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8" w:rsidRDefault="001419F8" w:rsidP="00894B52">
      <w:pPr>
        <w:pStyle w:val="NormalWeb"/>
        <w:rPr>
          <w:b/>
          <w:u w:val="single"/>
        </w:rPr>
      </w:pPr>
      <w:bookmarkStart w:id="0" w:name="_GoBack"/>
      <w:bookmarkEnd w:id="0"/>
      <w:r>
        <w:rPr>
          <w:b/>
        </w:rPr>
        <w:t>CCC</w:t>
      </w:r>
      <w:r w:rsidR="004B64E1">
        <w:rPr>
          <w:b/>
        </w:rPr>
        <w:t xml:space="preserve"> </w:t>
      </w:r>
      <w:r w:rsidR="00C85319">
        <w:rPr>
          <w:b/>
        </w:rPr>
        <w:t>0</w:t>
      </w:r>
      <w:r w:rsidR="005D7B6A">
        <w:rPr>
          <w:b/>
        </w:rPr>
        <w:t>4</w:t>
      </w:r>
      <w:r w:rsidR="00C85319">
        <w:rPr>
          <w:b/>
        </w:rPr>
        <w:t>/2017</w:t>
      </w:r>
      <w:r>
        <w:t xml:space="preserve"> </w:t>
      </w:r>
    </w:p>
    <w:p w:rsidR="001419F8" w:rsidRDefault="001419F8">
      <w:pPr>
        <w:ind w:left="720"/>
        <w:rPr>
          <w:b/>
          <w:u w:val="single"/>
        </w:rPr>
      </w:pPr>
      <w:r>
        <w:rPr>
          <w:b/>
          <w:u w:val="single"/>
        </w:rPr>
        <w:t>CERTIFICATION</w:t>
      </w:r>
    </w:p>
    <w:p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tblPrEx>
          <w:tblCellMar>
            <w:top w:w="0" w:type="dxa"/>
            <w:bottom w:w="0" w:type="dxa"/>
          </w:tblCellMar>
        </w:tblPrEx>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Contractor/Bidder Firm Name (Printed)</w:t>
            </w:r>
          </w:p>
          <w:p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Federal ID Number</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By (Authorized Signature)</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Printed Name and Title of Person Signing</w:t>
            </w:r>
          </w:p>
          <w:p w:rsidR="001419F8" w:rsidRDefault="001419F8">
            <w:pPr>
              <w:pStyle w:val="NormalWeb"/>
            </w:pPr>
            <w:r>
              <w:rPr>
                <w:i/>
              </w:rPr>
              <w:t> </w:t>
            </w:r>
          </w:p>
        </w:tc>
      </w:tr>
      <w:tr w:rsidR="001419F8">
        <w:tblPrEx>
          <w:tblCellMar>
            <w:top w:w="0" w:type="dxa"/>
            <w:bottom w:w="0" w:type="dxa"/>
          </w:tblCellMar>
        </w:tblPrEx>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Executed in the County of</w:t>
            </w:r>
          </w:p>
          <w:p w:rsidR="001419F8" w:rsidRDefault="001419F8">
            <w:pPr>
              <w:pStyle w:val="NormalWeb"/>
            </w:pPr>
            <w:r>
              <w:rPr>
                <w:i/>
              </w:rPr>
              <w:t> </w:t>
            </w:r>
          </w:p>
        </w:tc>
      </w:tr>
    </w:tbl>
    <w:p w:rsidR="001419F8" w:rsidRDefault="001419F8">
      <w:pPr>
        <w:ind w:left="720"/>
        <w:rPr>
          <w:b/>
          <w:u w:val="single"/>
        </w:rPr>
      </w:pPr>
    </w:p>
    <w:p w:rsidR="001419F8" w:rsidRDefault="001419F8">
      <w:pPr>
        <w:pStyle w:val="Heading1"/>
      </w:pPr>
      <w:r>
        <w:t>CONTRACTOR CERTIFICATION CLAUSES</w:t>
      </w:r>
    </w:p>
    <w:p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rsidR="001419F8" w:rsidRDefault="001419F8">
      <w:pPr>
        <w:pStyle w:val="NormalWeb"/>
      </w:pPr>
      <w:r>
        <w:t>b. Establish a Drug-Free Awareness Program to inform employees about:</w:t>
      </w:r>
    </w:p>
    <w:p w:rsidR="001419F8" w:rsidRDefault="001419F8">
      <w:pPr>
        <w:pStyle w:val="NormalWeb"/>
        <w:spacing w:before="0" w:after="0"/>
      </w:pPr>
      <w:r>
        <w:t>1) the dangers of drug abuse in the workplace;</w:t>
      </w:r>
    </w:p>
    <w:p w:rsidR="001E05D7" w:rsidRDefault="001419F8">
      <w:pPr>
        <w:pStyle w:val="NormalWeb"/>
        <w:spacing w:before="0" w:after="0"/>
      </w:pPr>
      <w:r>
        <w:t>2) the person's or organization's policy of maintaining a drug-free workplace;</w:t>
      </w:r>
    </w:p>
    <w:p w:rsidR="001E05D7" w:rsidRDefault="001419F8">
      <w:pPr>
        <w:pStyle w:val="NormalWeb"/>
        <w:spacing w:before="0" w:after="0"/>
      </w:pPr>
      <w:r>
        <w:t>3) any available counseling, rehabilitation and employee assistance programs; and,</w:t>
      </w:r>
    </w:p>
    <w:p w:rsidR="001419F8" w:rsidRDefault="001419F8">
      <w:pPr>
        <w:pStyle w:val="NormalWeb"/>
        <w:spacing w:before="0" w:after="0"/>
      </w:pPr>
      <w:r>
        <w:t xml:space="preserve">4) penalties that may be imposed upon employees for drug abuse violations. </w:t>
      </w:r>
    </w:p>
    <w:p w:rsidR="001419F8" w:rsidRDefault="001419F8">
      <w:pPr>
        <w:pStyle w:val="NormalWeb"/>
      </w:pPr>
      <w:r>
        <w:t>c. Every employee who works on the proposed Agreement will:</w:t>
      </w:r>
    </w:p>
    <w:p w:rsidR="001419F8" w:rsidRDefault="001419F8">
      <w:pPr>
        <w:pStyle w:val="NormalWeb"/>
        <w:spacing w:before="0" w:after="0"/>
      </w:pPr>
      <w:r>
        <w:t>1) receive a copy of the company's drug-free workplace policy statement; and,</w:t>
      </w:r>
    </w:p>
    <w:p w:rsidR="001419F8" w:rsidRDefault="001419F8">
      <w:pPr>
        <w:pStyle w:val="NormalWeb"/>
        <w:spacing w:before="0" w:after="0"/>
      </w:pPr>
      <w:r>
        <w:t>2) agree to abide by the terms of the company's statement as a condition of employment on the Agreement.</w:t>
      </w:r>
    </w:p>
    <w:p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7" w:history="1">
        <w:r w:rsidR="00015799" w:rsidRPr="001A0305">
          <w:rPr>
            <w:rStyle w:val="Hyperlink"/>
          </w:rPr>
          <w:t>www.dir.ca.gov</w:t>
        </w:r>
      </w:hyperlink>
      <w:r w:rsidR="00015799">
        <w:t>, and Public Contract Code Section 6108.</w:t>
      </w:r>
    </w:p>
    <w:p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rsidR="00CE6651" w:rsidRDefault="00CE6651" w:rsidP="004B2A6D">
      <w:pPr>
        <w:pStyle w:val="NormalWeb"/>
      </w:pPr>
    </w:p>
    <w:p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419F8" w:rsidRDefault="001419F8" w:rsidP="0040111A">
      <w:pPr>
        <w:pStyle w:val="NormalWeb"/>
      </w:pPr>
      <w:r>
        <w:t>2). No officer or employee shall contract on his or her own behalf as an independent contractor with any state agency to provide goods or services.</w:t>
      </w:r>
    </w:p>
    <w:p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1E05D7" w:rsidRDefault="001E05D7" w:rsidP="001E05D7">
      <w:pPr>
        <w:pStyle w:val="NormalWeb"/>
        <w:spacing w:before="0" w:beforeAutospacing="0" w:after="0" w:afterAutospacing="0"/>
      </w:pPr>
    </w:p>
    <w:p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21" w:rsidRDefault="003C4521" w:rsidP="007C1118">
      <w:r>
        <w:separator/>
      </w:r>
    </w:p>
  </w:endnote>
  <w:endnote w:type="continuationSeparator" w:id="0">
    <w:p w:rsidR="003C4521" w:rsidRDefault="003C4521" w:rsidP="007C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8" w:rsidRPr="007C1118" w:rsidRDefault="007C1118" w:rsidP="007C1118">
    <w:pPr>
      <w:tabs>
        <w:tab w:val="center" w:pos="4320"/>
        <w:tab w:val="right" w:pos="8640"/>
      </w:tabs>
      <w:rPr>
        <w:rFonts w:eastAsia="Calibri"/>
        <w:sz w:val="20"/>
        <w:szCs w:val="20"/>
      </w:rPr>
    </w:pPr>
    <w:r w:rsidRPr="007C1118">
      <w:rPr>
        <w:rFonts w:eastAsia="Calibri"/>
        <w:sz w:val="20"/>
        <w:szCs w:val="20"/>
      </w:rPr>
      <w:t>March 2018</w:t>
    </w:r>
    <w:r w:rsidRPr="007C1118">
      <w:rPr>
        <w:rFonts w:eastAsia="Calibri"/>
        <w:sz w:val="20"/>
        <w:szCs w:val="20"/>
      </w:rPr>
      <w:tab/>
      <w:t xml:space="preserve">Page </w:t>
    </w:r>
    <w:r w:rsidRPr="007C1118">
      <w:rPr>
        <w:rFonts w:eastAsia="Calibri"/>
        <w:bCs/>
        <w:sz w:val="20"/>
        <w:szCs w:val="20"/>
      </w:rPr>
      <w:fldChar w:fldCharType="begin"/>
    </w:r>
    <w:r w:rsidRPr="007C1118">
      <w:rPr>
        <w:rFonts w:eastAsia="Calibri"/>
        <w:bCs/>
        <w:sz w:val="20"/>
        <w:szCs w:val="20"/>
      </w:rPr>
      <w:instrText xml:space="preserve"> PAGE  \* Arabic  \* MERGEFORMAT </w:instrText>
    </w:r>
    <w:r w:rsidRPr="007C1118">
      <w:rPr>
        <w:rFonts w:eastAsia="Calibri"/>
        <w:bCs/>
        <w:sz w:val="20"/>
        <w:szCs w:val="20"/>
      </w:rPr>
      <w:fldChar w:fldCharType="separate"/>
    </w:r>
    <w:r w:rsidR="009863A5">
      <w:rPr>
        <w:rFonts w:eastAsia="Calibri"/>
        <w:bCs/>
        <w:noProof/>
        <w:sz w:val="20"/>
        <w:szCs w:val="20"/>
      </w:rPr>
      <w:t>1</w:t>
    </w:r>
    <w:r w:rsidRPr="007C1118">
      <w:rPr>
        <w:rFonts w:eastAsia="Calibri"/>
        <w:bCs/>
        <w:sz w:val="20"/>
        <w:szCs w:val="20"/>
      </w:rPr>
      <w:fldChar w:fldCharType="end"/>
    </w:r>
    <w:r w:rsidRPr="007C1118">
      <w:rPr>
        <w:rFonts w:eastAsia="Calibri"/>
        <w:sz w:val="20"/>
        <w:szCs w:val="20"/>
      </w:rPr>
      <w:t xml:space="preserve"> of </w:t>
    </w:r>
    <w:r w:rsidRPr="007C1118">
      <w:rPr>
        <w:rFonts w:eastAsia="Calibri"/>
        <w:bCs/>
        <w:sz w:val="20"/>
        <w:szCs w:val="20"/>
      </w:rPr>
      <w:fldChar w:fldCharType="begin"/>
    </w:r>
    <w:r w:rsidRPr="007C1118">
      <w:rPr>
        <w:rFonts w:eastAsia="Calibri"/>
        <w:bCs/>
        <w:sz w:val="20"/>
        <w:szCs w:val="20"/>
      </w:rPr>
      <w:instrText xml:space="preserve"> NUMPAGES  \* Arabic  \* MERGEFORMAT </w:instrText>
    </w:r>
    <w:r w:rsidRPr="007C1118">
      <w:rPr>
        <w:rFonts w:eastAsia="Calibri"/>
        <w:bCs/>
        <w:sz w:val="20"/>
        <w:szCs w:val="20"/>
      </w:rPr>
      <w:fldChar w:fldCharType="separate"/>
    </w:r>
    <w:r w:rsidR="009863A5">
      <w:rPr>
        <w:rFonts w:eastAsia="Calibri"/>
        <w:bCs/>
        <w:noProof/>
        <w:sz w:val="20"/>
        <w:szCs w:val="20"/>
      </w:rPr>
      <w:t>4</w:t>
    </w:r>
    <w:r w:rsidRPr="007C1118">
      <w:rPr>
        <w:rFonts w:eastAsia="Calibri"/>
        <w:bCs/>
        <w:sz w:val="20"/>
        <w:szCs w:val="20"/>
      </w:rPr>
      <w:fldChar w:fldCharType="end"/>
    </w:r>
    <w:r w:rsidRPr="007C1118">
      <w:rPr>
        <w:rFonts w:eastAsia="Calibri"/>
        <w:bCs/>
        <w:sz w:val="20"/>
        <w:szCs w:val="20"/>
      </w:rPr>
      <w:tab/>
      <w:t>IFB-17-403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21" w:rsidRDefault="003C4521" w:rsidP="007C1118">
      <w:r>
        <w:separator/>
      </w:r>
    </w:p>
  </w:footnote>
  <w:footnote w:type="continuationSeparator" w:id="0">
    <w:p w:rsidR="003C4521" w:rsidRDefault="003C4521" w:rsidP="007C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18" w:rsidRDefault="007C1118" w:rsidP="007C1118">
    <w:pPr>
      <w:pStyle w:val="Header"/>
      <w:jc w:val="center"/>
    </w:pPr>
    <w:r>
      <w:t>Attachment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3C4521"/>
    <w:rsid w:val="0040111A"/>
    <w:rsid w:val="004462F7"/>
    <w:rsid w:val="00464CB5"/>
    <w:rsid w:val="00491A7C"/>
    <w:rsid w:val="00497419"/>
    <w:rsid w:val="004B2A6D"/>
    <w:rsid w:val="004B64E1"/>
    <w:rsid w:val="005375D9"/>
    <w:rsid w:val="00596785"/>
    <w:rsid w:val="005A2FA9"/>
    <w:rsid w:val="005C73BC"/>
    <w:rsid w:val="005D7B6A"/>
    <w:rsid w:val="006A7D70"/>
    <w:rsid w:val="006B3BFF"/>
    <w:rsid w:val="006C59AB"/>
    <w:rsid w:val="00752FC4"/>
    <w:rsid w:val="00762E65"/>
    <w:rsid w:val="007C1118"/>
    <w:rsid w:val="00820916"/>
    <w:rsid w:val="00824F2D"/>
    <w:rsid w:val="00842392"/>
    <w:rsid w:val="00874434"/>
    <w:rsid w:val="00894B52"/>
    <w:rsid w:val="008A3160"/>
    <w:rsid w:val="0090066A"/>
    <w:rsid w:val="00911D66"/>
    <w:rsid w:val="009269FA"/>
    <w:rsid w:val="009863A5"/>
    <w:rsid w:val="009C308C"/>
    <w:rsid w:val="00AE3C5A"/>
    <w:rsid w:val="00B43BEB"/>
    <w:rsid w:val="00C221E6"/>
    <w:rsid w:val="00C578D3"/>
    <w:rsid w:val="00C84582"/>
    <w:rsid w:val="00C85319"/>
    <w:rsid w:val="00CD0574"/>
    <w:rsid w:val="00CE6651"/>
    <w:rsid w:val="00D118B5"/>
    <w:rsid w:val="00E7651C"/>
    <w:rsid w:val="00E964C4"/>
    <w:rsid w:val="00EA2D37"/>
    <w:rsid w:val="00F14374"/>
    <w:rsid w:val="00F22459"/>
    <w:rsid w:val="00F843CC"/>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15:chartTrackingRefBased/>
  <w15:docId w15:val="{73DC1C6F-D014-4D01-AE16-A030860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7C1118"/>
    <w:pPr>
      <w:tabs>
        <w:tab w:val="center" w:pos="4680"/>
        <w:tab w:val="right" w:pos="9360"/>
      </w:tabs>
    </w:pPr>
  </w:style>
  <w:style w:type="character" w:customStyle="1" w:styleId="HeaderChar">
    <w:name w:val="Header Char"/>
    <w:link w:val="Header"/>
    <w:uiPriority w:val="99"/>
    <w:rsid w:val="007C1118"/>
    <w:rPr>
      <w:sz w:val="24"/>
      <w:szCs w:val="24"/>
    </w:rPr>
  </w:style>
  <w:style w:type="paragraph" w:styleId="Footer">
    <w:name w:val="footer"/>
    <w:basedOn w:val="Normal"/>
    <w:link w:val="FooterChar"/>
    <w:uiPriority w:val="99"/>
    <w:unhideWhenUsed/>
    <w:rsid w:val="007C1118"/>
    <w:pPr>
      <w:tabs>
        <w:tab w:val="center" w:pos="4680"/>
        <w:tab w:val="right" w:pos="9360"/>
      </w:tabs>
    </w:pPr>
  </w:style>
  <w:style w:type="character" w:customStyle="1" w:styleId="FooterChar">
    <w:name w:val="Footer Char"/>
    <w:link w:val="Footer"/>
    <w:uiPriority w:val="99"/>
    <w:rsid w:val="007C1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70214">
      <w:bodyDiv w:val="1"/>
      <w:marLeft w:val="0"/>
      <w:marRight w:val="0"/>
      <w:marTop w:val="0"/>
      <w:marBottom w:val="0"/>
      <w:divBdr>
        <w:top w:val="none" w:sz="0" w:space="0" w:color="auto"/>
        <w:left w:val="none" w:sz="0" w:space="0" w:color="auto"/>
        <w:bottom w:val="none" w:sz="0" w:space="0" w:color="auto"/>
        <w:right w:val="none" w:sz="0" w:space="0" w:color="auto"/>
      </w:divBdr>
    </w:div>
    <w:div w:id="20087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10502</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Lundeen, Albert@Energy</cp:lastModifiedBy>
  <cp:revision>2</cp:revision>
  <cp:lastPrinted>2017-04-27T16:38:00Z</cp:lastPrinted>
  <dcterms:created xsi:type="dcterms:W3CDTF">2019-12-24T19:54:00Z</dcterms:created>
  <dcterms:modified xsi:type="dcterms:W3CDTF">2019-12-24T19:54:00Z</dcterms:modified>
</cp:coreProperties>
</file>