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529" w:rsidRPr="00843566" w:rsidRDefault="009C1529" w:rsidP="00F53CB2">
      <w:pPr>
        <w:tabs>
          <w:tab w:val="left" w:pos="2340"/>
          <w:tab w:val="right" w:pos="10980"/>
        </w:tabs>
        <w:rPr>
          <w:rFonts w:ascii="Arial" w:hAnsi="Arial"/>
          <w:sz w:val="14"/>
          <w:szCs w:val="14"/>
        </w:rPr>
      </w:pPr>
      <w:r w:rsidRPr="00843566">
        <w:rPr>
          <w:rFonts w:ascii="Arial" w:hAnsi="Arial"/>
          <w:sz w:val="14"/>
          <w:szCs w:val="14"/>
        </w:rPr>
        <w:t xml:space="preserve">STATE OF CALIFORNIA – </w:t>
      </w:r>
      <w:r w:rsidR="00DD12EA" w:rsidRPr="00843566">
        <w:rPr>
          <w:rFonts w:ascii="Arial" w:hAnsi="Arial"/>
          <w:sz w:val="14"/>
          <w:szCs w:val="14"/>
        </w:rPr>
        <w:t>NATURAL RESOURCES AGENCY</w:t>
      </w:r>
      <w:r w:rsidRPr="00843566">
        <w:rPr>
          <w:rFonts w:ascii="Arial" w:hAnsi="Arial"/>
          <w:sz w:val="14"/>
          <w:szCs w:val="14"/>
        </w:rPr>
        <w:tab/>
      </w:r>
      <w:r w:rsidR="00A40048" w:rsidRPr="00843566">
        <w:rPr>
          <w:rFonts w:ascii="Arial" w:hAnsi="Arial"/>
          <w:sz w:val="14"/>
          <w:szCs w:val="14"/>
        </w:rPr>
        <w:t>EDMUN</w:t>
      </w:r>
      <w:r w:rsidR="006628CA" w:rsidRPr="00843566">
        <w:rPr>
          <w:rFonts w:ascii="Arial" w:hAnsi="Arial"/>
          <w:sz w:val="14"/>
          <w:szCs w:val="14"/>
        </w:rPr>
        <w:t>D</w:t>
      </w:r>
      <w:r w:rsidR="00A40048" w:rsidRPr="00843566">
        <w:rPr>
          <w:rFonts w:ascii="Arial" w:hAnsi="Arial"/>
          <w:sz w:val="14"/>
          <w:szCs w:val="14"/>
        </w:rPr>
        <w:t xml:space="preserve"> G. BROWN JR.</w:t>
      </w:r>
      <w:r w:rsidRPr="00843566">
        <w:rPr>
          <w:rFonts w:ascii="Arial" w:hAnsi="Arial"/>
          <w:sz w:val="14"/>
          <w:szCs w:val="14"/>
        </w:rPr>
        <w:t xml:space="preserve">, </w:t>
      </w:r>
      <w:r w:rsidRPr="00843566">
        <w:rPr>
          <w:rFonts w:ascii="Arial" w:hAnsi="Arial"/>
          <w:i/>
          <w:sz w:val="14"/>
          <w:szCs w:val="14"/>
        </w:rPr>
        <w:t>Governor</w:t>
      </w:r>
    </w:p>
    <w:p w:rsidR="00A77351" w:rsidRPr="007A00F5" w:rsidRDefault="00A77351" w:rsidP="00A77351">
      <w:pPr>
        <w:tabs>
          <w:tab w:val="right" w:pos="11160"/>
        </w:tabs>
        <w:rPr>
          <w:rFonts w:ascii="Arial" w:hAnsi="Arial"/>
          <w:sz w:val="22"/>
          <w:szCs w:val="22"/>
        </w:rPr>
      </w:pPr>
    </w:p>
    <w:p w:rsidR="009C1529" w:rsidRPr="007A00F5" w:rsidRDefault="000648BA" w:rsidP="00A77351">
      <w:pPr>
        <w:tabs>
          <w:tab w:val="right" w:pos="11160"/>
        </w:tabs>
        <w:rPr>
          <w:rFonts w:ascii="Arial" w:hAnsi="Arial"/>
          <w:sz w:val="22"/>
          <w:szCs w:val="22"/>
        </w:rPr>
        <w:sectPr w:rsidR="009C1529" w:rsidRPr="007A00F5">
          <w:footerReference w:type="default" r:id="rId8"/>
          <w:pgSz w:w="12240" w:h="15840"/>
          <w:pgMar w:top="576" w:right="576" w:bottom="1440" w:left="576" w:header="720" w:footer="720" w:gutter="0"/>
          <w:cols w:space="720"/>
        </w:sectPr>
      </w:pPr>
      <w:r>
        <w:rPr>
          <w:rFonts w:ascii="Arial" w:hAnsi="Arial"/>
          <w:noProof/>
          <w:sz w:val="22"/>
          <w:szCs w:val="22"/>
        </w:rPr>
        <mc:AlternateContent>
          <mc:Choice Requires="wps">
            <w:drawing>
              <wp:anchor distT="0" distB="0" distL="114300" distR="114300" simplePos="0" relativeHeight="251657216" behindDoc="0" locked="1" layoutInCell="0" allowOverlap="1">
                <wp:simplePos x="0" y="0"/>
                <wp:positionH relativeFrom="column">
                  <wp:posOffset>0</wp:posOffset>
                </wp:positionH>
                <wp:positionV relativeFrom="page">
                  <wp:posOffset>596900</wp:posOffset>
                </wp:positionV>
                <wp:extent cx="3314700" cy="5689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6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DC1" w:rsidRDefault="006B5DC1" w:rsidP="009C1529">
                            <w:pPr>
                              <w:tabs>
                                <w:tab w:val="left" w:pos="10080"/>
                              </w:tabs>
                              <w:jc w:val="both"/>
                              <w:rPr>
                                <w:rFonts w:ascii="Arial" w:hAnsi="Arial"/>
                              </w:rPr>
                            </w:pPr>
                            <w:r>
                              <w:rPr>
                                <w:rFonts w:ascii="Arial" w:hAnsi="Arial"/>
                              </w:rPr>
                              <w:t>CALIFORNIA ENERGY COMMISSION</w:t>
                            </w:r>
                          </w:p>
                          <w:p w:rsidR="006B5DC1" w:rsidRDefault="006B5DC1" w:rsidP="009C1529">
                            <w:pPr>
                              <w:jc w:val="both"/>
                              <w:rPr>
                                <w:rFonts w:ascii="Arial" w:hAnsi="Arial"/>
                                <w:sz w:val="14"/>
                              </w:rPr>
                            </w:pPr>
                            <w:r>
                              <w:rPr>
                                <w:rFonts w:ascii="Arial" w:hAnsi="Arial"/>
                                <w:sz w:val="14"/>
                              </w:rPr>
                              <w:t>1516 NINTH STREET</w:t>
                            </w:r>
                          </w:p>
                          <w:p w:rsidR="006B5DC1" w:rsidRDefault="006B5DC1" w:rsidP="009C1529">
                            <w:pPr>
                              <w:jc w:val="both"/>
                              <w:rPr>
                                <w:rFonts w:ascii="Arial" w:hAnsi="Arial"/>
                                <w:sz w:val="14"/>
                              </w:rPr>
                            </w:pPr>
                            <w:r>
                              <w:rPr>
                                <w:rFonts w:ascii="Arial" w:hAnsi="Arial"/>
                                <w:sz w:val="14"/>
                              </w:rPr>
                              <w:t>SACRAMENTO, CA  95814-5512</w:t>
                            </w:r>
                          </w:p>
                          <w:p w:rsidR="006B5DC1" w:rsidRDefault="006B5DC1" w:rsidP="009C1529">
                            <w:pPr>
                              <w:jc w:val="both"/>
                              <w:rPr>
                                <w:rFonts w:ascii="Arial" w:hAnsi="Arial"/>
                                <w:sz w:val="14"/>
                              </w:rPr>
                            </w:pPr>
                            <w:r>
                              <w:rPr>
                                <w:rFonts w:ascii="Arial" w:hAnsi="Arial"/>
                                <w:sz w:val="14"/>
                              </w:rPr>
                              <w:t>www.energy.ca.gov</w:t>
                            </w:r>
                          </w:p>
                          <w:p w:rsidR="006B5DC1" w:rsidRDefault="006B5DC1" w:rsidP="009C1529">
                            <w:pPr>
                              <w:jc w:val="both"/>
                            </w:pP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7pt;width:261pt;height:4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4VPtQIAALEFAAAOAAAAZHJzL2Uyb0RvYy54bWysVNuOmzAQfa/Uf7D8znKJkwBaUu2GUFXa&#10;XqTdfoADJlgFm9pOYFv13zs2uezlpWrLAxrPjM/cjuf63di16MCU5lJkOLwKMGKilBUXuwx/fSi8&#10;GCNtqKhoKwXL8CPT+N3q7ZvroU9ZJBvZVkwhABE6HfoMN8b0qe/rsmEd1VeyZwKMtVQdNXBUO79S&#10;dAD0rvWjIFj4g1RVr2TJtAZtPhnxyuHXNSvN57rWzKA2w5CbcX/l/lv791fXNN0p2je8PKZB/yKL&#10;jnIBQc9QOTUU7RV/BdXxUkkta3NVys6Xdc1L5mqAasLgRTX3De2ZqwWao/tzm/T/gy0/Hb4oxKsM&#10;zzAStIMRPbDRoFs5opntztDrFJzue3AzI6hhyq5S3d/J8ptGQq4bKnbsRik5NIxWkF1ob/pPrk44&#10;2oJsh4+ygjB0b6QDGmvV2dZBMxCgw5Qez5OxqZSgnM1CsgzAVIJtvoiThRudT9PT7V5p857JDlkh&#10;wwom79Dp4U4bmw1NTy42mJAFb1s3/VY8U4DjpIHYcNXabBZumD+TINnEm5h4JFpsPBLkuXdTrIm3&#10;KMLlPJ/l63Ue/rJxQ5I2vKqYsGFOxArJnw3uSPGJEmdqadnyysLZlLTabdetQgcKxC7c53oOloub&#10;/zwN1wSo5UVJYUSC2yjxikW89EhB5l6yDGIvCJNbaDNJSF48L+mOC/bvJaEhw8k8mk9kuiT9orbA&#10;fa9ro2nHDayOlncZjs9ONLUU3IjKjdZQ3k7yk1bY9C+tgHGfBu0Iazk6sdWM2xFQLIu3snoE6ioJ&#10;zAISwr4DoZHqB0YD7I4M6+97qhhG7QcB9LeL5iQoJyQhIaDdugOZLyM4UFECRIbNSVybaTHte8V3&#10;DUSYHpqQN/BUau5YfMnm+MBgL7hijjvMLp6nZ+d12bSr3wAAAP//AwBQSwMEFAAGAAgAAAAhABi5&#10;5YrgAAAABwEAAA8AAABkcnMvZG93bnJldi54bWxMj09Lw0AQxe+C32EZwZvdmNTSxmxK8Q9IoUir&#10;iN422TEJyc6G7DaN377jSU8zw3u8+b1sPdlOjDj4xpGC21kEAql0pqFKwfvb880ShA+ajO4coYIf&#10;9LDOLy8ynRp3oj2Oh1AJDiGfagV1CH0qpS9rtNrPXI/E2rcbrA58DpU0gz5xuO1kHEULaXVD/KHW&#10;PT7UWLaHo1WwSR7HFre7+etulXx97rdPH8VLq9T11bS5BxFwCn9m+MVndMiZqXBHMl50CrhIULCa&#10;82T1Lo55Kdi2TBYg80z+58/PAAAA//8DAFBLAQItABQABgAIAAAAIQC2gziS/gAAAOEBAAATAAAA&#10;AAAAAAAAAAAAAAAAAABbQ29udGVudF9UeXBlc10ueG1sUEsBAi0AFAAGAAgAAAAhADj9If/WAAAA&#10;lAEAAAsAAAAAAAAAAAAAAAAALwEAAF9yZWxzLy5yZWxzUEsBAi0AFAAGAAgAAAAhAFQXhU+1AgAA&#10;sQUAAA4AAAAAAAAAAAAAAAAALgIAAGRycy9lMm9Eb2MueG1sUEsBAi0AFAAGAAgAAAAhABi55Yrg&#10;AAAABwEAAA8AAAAAAAAAAAAAAAAADwUAAGRycy9kb3ducmV2LnhtbFBLBQYAAAAABAAEAPMAAAAc&#10;BgAAAAA=&#10;" o:allowincell="f" filled="f" stroked="f">
                <v:textbox inset="0,0">
                  <w:txbxContent>
                    <w:p w:rsidR="006B5DC1" w:rsidRDefault="006B5DC1" w:rsidP="009C1529">
                      <w:pPr>
                        <w:tabs>
                          <w:tab w:val="left" w:pos="10080"/>
                        </w:tabs>
                        <w:jc w:val="both"/>
                        <w:rPr>
                          <w:rFonts w:ascii="Arial" w:hAnsi="Arial"/>
                        </w:rPr>
                      </w:pPr>
                      <w:r>
                        <w:rPr>
                          <w:rFonts w:ascii="Arial" w:hAnsi="Arial"/>
                        </w:rPr>
                        <w:t>CALIFORNIA ENERGY COMMISSION</w:t>
                      </w:r>
                    </w:p>
                    <w:p w:rsidR="006B5DC1" w:rsidRDefault="006B5DC1" w:rsidP="009C1529">
                      <w:pPr>
                        <w:jc w:val="both"/>
                        <w:rPr>
                          <w:rFonts w:ascii="Arial" w:hAnsi="Arial"/>
                          <w:sz w:val="14"/>
                        </w:rPr>
                      </w:pPr>
                      <w:r>
                        <w:rPr>
                          <w:rFonts w:ascii="Arial" w:hAnsi="Arial"/>
                          <w:sz w:val="14"/>
                        </w:rPr>
                        <w:t>1516 NINTH STREET</w:t>
                      </w:r>
                    </w:p>
                    <w:p w:rsidR="006B5DC1" w:rsidRDefault="006B5DC1" w:rsidP="009C1529">
                      <w:pPr>
                        <w:jc w:val="both"/>
                        <w:rPr>
                          <w:rFonts w:ascii="Arial" w:hAnsi="Arial"/>
                          <w:sz w:val="14"/>
                        </w:rPr>
                      </w:pPr>
                      <w:r>
                        <w:rPr>
                          <w:rFonts w:ascii="Arial" w:hAnsi="Arial"/>
                          <w:sz w:val="14"/>
                        </w:rPr>
                        <w:t>SACRAMENTO, CA  95814-5512</w:t>
                      </w:r>
                    </w:p>
                    <w:p w:rsidR="006B5DC1" w:rsidRDefault="006B5DC1" w:rsidP="009C1529">
                      <w:pPr>
                        <w:jc w:val="both"/>
                        <w:rPr>
                          <w:rFonts w:ascii="Arial" w:hAnsi="Arial"/>
                          <w:sz w:val="14"/>
                        </w:rPr>
                      </w:pPr>
                      <w:r>
                        <w:rPr>
                          <w:rFonts w:ascii="Arial" w:hAnsi="Arial"/>
                          <w:sz w:val="14"/>
                        </w:rPr>
                        <w:t>www.energy.ca.gov</w:t>
                      </w:r>
                    </w:p>
                    <w:p w:rsidR="006B5DC1" w:rsidRDefault="006B5DC1" w:rsidP="009C1529">
                      <w:pPr>
                        <w:jc w:val="both"/>
                      </w:pPr>
                    </w:p>
                  </w:txbxContent>
                </v:textbox>
                <w10:wrap anchory="page"/>
                <w10:anchorlock/>
              </v:shape>
            </w:pict>
          </mc:Fallback>
        </mc:AlternateContent>
      </w:r>
      <w:r>
        <w:rPr>
          <w:noProof/>
          <w:sz w:val="22"/>
          <w:szCs w:val="22"/>
        </w:rPr>
        <mc:AlternateContent>
          <mc:Choice Requires="wps">
            <w:drawing>
              <wp:anchor distT="4294967295" distB="4294967295" distL="114300" distR="114300" simplePos="0" relativeHeight="251659264" behindDoc="0" locked="1" layoutInCell="0" allowOverlap="1">
                <wp:simplePos x="0" y="0"/>
                <wp:positionH relativeFrom="column">
                  <wp:posOffset>9525</wp:posOffset>
                </wp:positionH>
                <wp:positionV relativeFrom="page">
                  <wp:posOffset>523874</wp:posOffset>
                </wp:positionV>
                <wp:extent cx="6981825" cy="0"/>
                <wp:effectExtent l="0" t="0" r="9525" b="19050"/>
                <wp:wrapNone/>
                <wp:docPr id="2" name="Line 5" descr="&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07041" id="Line 5" o:spid="_x0000_s1026" alt="&quot;"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5pt,41.25pt" to="550.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ovHwIAADcEAAAOAAAAZHJzL2Uyb0RvYy54bWysU8GO2yAQvVfqPyAOvSW2s940ceOsKjvp&#10;ZdtG2u0HEMAxKgYKJE5U7b93IHGUbS9VVR/wwMw83sw8Fg/HTqIDt05oVeJsnGLEFdVMqF2Jvz2v&#10;RzOMnCeKEakVL/GJO/ywfPtm0ZuCT3SrJeMWAYhyRW9K3HpviiRxtOUdcWNtuAJno21HPGztLmGW&#10;9IDeyWSSptOk15YZqyl3Dk7rsxMvI37TcOq/No3jHskSAzcfVxvXbViT5YIUO0tMK+iFBvkHFh0R&#10;Ci69QtXEE7S34g+oTlCrnW78mOou0U0jKI81QDVZ+ls1Ty0xPNYCzXHm2ib3/2Dpl8PGIsFKPMFI&#10;kQ5G9CgUR/cYMe4odOrdj732H0KjeuMKiK/UxoZS6VE9mUdNvzukdNUSteOR8PPJAEoWMpJXKWHj&#10;DFy37T9rBjFk73Xs2rGxXYCEfqBjHM7pOhx+9IjC4XQ+y2YT4EUHX0KKIdFY5z9x3aFglFhCCRGY&#10;HB6dD0RIMYSEe5ReCynj7KVCfYnvsvf3McFpKVhwhjBnd9tKWnQgQT3xi1WB5zbM6r1iEazlhK0u&#10;tidCnm24XKqAB6UAnYt1lsfPeTpfzVazfJRPpqtRntb16OO6ykfTNVCq7+qqqrOXQC3Li1YwxlVg&#10;N0g1y/9OCpdHcxbZVazXNiSv0WO/gOzwj6TjLMP4zkLYanba2GHGoM4YfHlJQf63e7Bv3/vyFwAA&#10;AP//AwBQSwMEFAAGAAgAAAAhAC6QGfLcAAAACAEAAA8AAABkcnMvZG93bnJldi54bWxMT01rwkAQ&#10;vRf6H5YRequbCBWJ2UgT2oOHFqoF9bZmp0kwO5tmN5r++470YE/Dm/d4H+lqtK04Y+8bRwriaQQC&#10;qXSmoUrB5/b1cQHCB01Gt45QwQ96WGX3d6lOjLvQB543oRJsQj7RCuoQukRKX9ZotZ+6Dom5L9db&#10;HRj2lTS9vrC5beUsiubS6oY4odYdFjWWp81gFQS/27+HYf2dz/O3Arf5oXiRa6UeJuPzEkTAMdzE&#10;cK3P1SHjTkc3kPGiZfzEQgWLGd8rHUcxbzv+fWSWyv8Dsl8AAAD//wMAUEsBAi0AFAAGAAgAAAAh&#10;ALaDOJL+AAAA4QEAABMAAAAAAAAAAAAAAAAAAAAAAFtDb250ZW50X1R5cGVzXS54bWxQSwECLQAU&#10;AAYACAAAACEAOP0h/9YAAACUAQAACwAAAAAAAAAAAAAAAAAvAQAAX3JlbHMvLnJlbHNQSwECLQAU&#10;AAYACAAAACEADKMqLx8CAAA3BAAADgAAAAAAAAAAAAAAAAAuAgAAZHJzL2Uyb0RvYy54bWxQSwEC&#10;LQAUAAYACAAAACEALpAZ8twAAAAIAQAADwAAAAAAAAAAAAAAAAB5BAAAZHJzL2Rvd25yZXYueG1s&#10;UEsFBgAAAAAEAAQA8wAAAIIFAAAAAA==&#10;" o:allowincell="f" strokeweight=".25pt">
                <w10:wrap anchory="page"/>
                <w10:anchorlock/>
              </v:line>
            </w:pict>
          </mc:Fallback>
        </mc:AlternateContent>
      </w:r>
      <w:bookmarkStart w:id="0" w:name="_GoBack"/>
      <w:r w:rsidR="00546B4F">
        <w:rPr>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alifornia State Seal" style="position:absolute;margin-left:516pt;margin-top:1pt;width:37pt;height:37pt;z-index:251658240;mso-position-horizontal-relative:text;mso-position-vertical-relative:text" o:allowincell="f" fillcolor="window">
            <v:imagedata r:id="rId9" o:title=""/>
            <w10:wrap type="topAndBottom"/>
            <w10:anchorlock/>
          </v:shape>
          <o:OLEObject Type="Embed" ProgID="Word.Picture.8" ShapeID="_x0000_s1028" DrawAspect="Content" ObjectID="_1638694019" r:id="rId10"/>
        </w:object>
      </w:r>
      <w:bookmarkEnd w:id="0"/>
      <w:r>
        <w:rPr>
          <w:noProof/>
          <w:sz w:val="22"/>
          <w:szCs w:val="22"/>
        </w:rPr>
        <mc:AlternateContent>
          <mc:Choice Requires="wps">
            <w:drawing>
              <wp:anchor distT="4294967295" distB="4294967295" distL="114300" distR="114300" simplePos="0" relativeHeight="251656192" behindDoc="0" locked="1" layoutInCell="0" allowOverlap="1">
                <wp:simplePos x="0" y="0"/>
                <wp:positionH relativeFrom="column">
                  <wp:posOffset>9525</wp:posOffset>
                </wp:positionH>
                <wp:positionV relativeFrom="page">
                  <wp:posOffset>498474</wp:posOffset>
                </wp:positionV>
                <wp:extent cx="6981825" cy="0"/>
                <wp:effectExtent l="0" t="0" r="9525" b="19050"/>
                <wp:wrapNone/>
                <wp:docPr id="1" name="Line 2" descr="&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D7FAD" id="Line 2" o:spid="_x0000_s1026" alt="&quot;"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5pt,39.25pt" to="550.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tgIHwIAADcEAAAOAAAAZHJzL2Uyb0RvYy54bWysU8GO2yAQvVfqPyAOvSW2s940ceOsKjvp&#10;ZdtG2u0HEMAxKgYKJE5U7b93IHGUbS9VVR/wwMw83sw8Fg/HTqIDt05oVeJsnGLEFdVMqF2Jvz2v&#10;RzOMnCeKEakVL/GJO/ywfPtm0ZuCT3SrJeMWAYhyRW9K3HpviiRxtOUdcWNtuAJno21HPGztLmGW&#10;9IDeyWSSptOk15YZqyl3Dk7rsxMvI37TcOq/No3jHskSAzcfVxvXbViT5YIUO0tMK+iFBvkHFh0R&#10;Ci69QtXEE7S34g+oTlCrnW78mOou0U0jKI81QDVZ+ls1Ty0xPNYCzXHm2ib3/2Dpl8PGIsFgdhgp&#10;0sGIHoXiaIIR445Cp9792Gv/ITSqN66A+EptbCiVHtWTedT0u0NKVy1ROx4JP58MoGQhI3mVEjbO&#10;wHXb/rNmEEP2XseuHRvbBUjoBzrG4Zyuw+FHjygcTuezbDa5x4gOvoQUQ6Kxzn/iukPBKLGEEiIw&#10;OTw6H4iQYggJ9yi9FlLG2UuF+hLfZe/vY4LTUrDgDGHO7raVtOhAgnriF6sCz22Y1XvFIljLCVtd&#10;bE+EPNtwuVQBD0oBOhfrLI+f83S+mq1m+SifTFejPK3r0cd1lY+ma6BU39VVVWcvgVqWF61gjKvA&#10;bpBqlv+dFC6P5iyyq1ivbUheo8d+AdnhH0nHWYbxnYWw1ey0scOMQZ0x+PKSgvxv92DfvvflLwAA&#10;AP//AwBQSwMEFAAGAAgAAAAhALjbDbXcAAAACAEAAA8AAABkcnMvZG93bnJldi54bWxMT01Lw0AQ&#10;vQv+h2UEb3aTgrXEbIoJeuhBwVawvW2zYxLMzqbZTRv/vVN6aE/Dm/d4H+litK04YO8bRwriSQQC&#10;qXSmoUrB1/rtYQ7CB01Gt45QwR96WGS3N6lOjDvSJx5WoRJsQj7RCuoQukRKX9ZotZ+4Dom5H9db&#10;HRj2lTS9PrK5beU0imbS6oY4odYdFjWWv6vBKgj+e/MRhuU+n+XvBa7zbfEql0rd340vzyACjuEi&#10;hlN9rg4Zd9q5gYwXLeNHFip4mvM90XEU87bd+SOzVF4PyP4BAAD//wMAUEsBAi0AFAAGAAgAAAAh&#10;ALaDOJL+AAAA4QEAABMAAAAAAAAAAAAAAAAAAAAAAFtDb250ZW50X1R5cGVzXS54bWxQSwECLQAU&#10;AAYACAAAACEAOP0h/9YAAACUAQAACwAAAAAAAAAAAAAAAAAvAQAAX3JlbHMvLnJlbHNQSwECLQAU&#10;AAYACAAAACEA3tbYCB8CAAA3BAAADgAAAAAAAAAAAAAAAAAuAgAAZHJzL2Uyb0RvYy54bWxQSwEC&#10;LQAUAAYACAAAACEAuNsNtdwAAAAIAQAADwAAAAAAAAAAAAAAAAB5BAAAZHJzL2Rvd25yZXYueG1s&#10;UEsFBgAAAAAEAAQA8wAAAIIFAAAAAA==&#10;" o:allowincell="f" strokeweight=".25pt">
                <w10:wrap anchory="page"/>
                <w10:anchorlock/>
              </v:line>
            </w:pict>
          </mc:Fallback>
        </mc:AlternateContent>
      </w:r>
    </w:p>
    <w:p w:rsidR="00513C63" w:rsidRPr="007A00F5" w:rsidRDefault="00513C63" w:rsidP="0024342B">
      <w:pPr>
        <w:rPr>
          <w:rFonts w:ascii="Arial" w:hAnsi="Arial"/>
          <w:sz w:val="22"/>
          <w:szCs w:val="22"/>
        </w:rPr>
      </w:pPr>
    </w:p>
    <w:p w:rsidR="00F01579" w:rsidRPr="001A157C" w:rsidRDefault="003B3AA5" w:rsidP="00F01579">
      <w:pPr>
        <w:jc w:val="center"/>
        <w:rPr>
          <w:rFonts w:ascii="Arial" w:hAnsi="Arial"/>
          <w:b/>
          <w:sz w:val="28"/>
          <w:szCs w:val="24"/>
        </w:rPr>
      </w:pPr>
      <w:r>
        <w:rPr>
          <w:rFonts w:ascii="Arial" w:hAnsi="Arial"/>
          <w:b/>
          <w:sz w:val="28"/>
          <w:szCs w:val="24"/>
        </w:rPr>
        <w:t xml:space="preserve">Addendum </w:t>
      </w:r>
      <w:r w:rsidR="002270C8">
        <w:rPr>
          <w:rFonts w:ascii="Arial" w:hAnsi="Arial"/>
          <w:b/>
          <w:sz w:val="28"/>
          <w:szCs w:val="24"/>
        </w:rPr>
        <w:t>3</w:t>
      </w:r>
    </w:p>
    <w:p w:rsidR="00F01579" w:rsidRPr="00836D8C" w:rsidRDefault="00B256E2" w:rsidP="00F01579">
      <w:pPr>
        <w:jc w:val="center"/>
        <w:rPr>
          <w:rFonts w:ascii="Arial" w:hAnsi="Arial"/>
          <w:b/>
          <w:sz w:val="28"/>
          <w:szCs w:val="24"/>
        </w:rPr>
      </w:pPr>
      <w:r>
        <w:rPr>
          <w:rFonts w:ascii="Arial" w:hAnsi="Arial"/>
          <w:b/>
          <w:sz w:val="28"/>
          <w:szCs w:val="24"/>
        </w:rPr>
        <w:t xml:space="preserve">March </w:t>
      </w:r>
      <w:r w:rsidR="00F13CFD">
        <w:rPr>
          <w:rFonts w:ascii="Arial" w:hAnsi="Arial"/>
          <w:b/>
          <w:sz w:val="28"/>
          <w:szCs w:val="24"/>
        </w:rPr>
        <w:t>2</w:t>
      </w:r>
      <w:r w:rsidR="002270C8">
        <w:rPr>
          <w:rFonts w:ascii="Arial" w:hAnsi="Arial"/>
          <w:b/>
          <w:sz w:val="28"/>
          <w:szCs w:val="24"/>
        </w:rPr>
        <w:t>8</w:t>
      </w:r>
      <w:r>
        <w:rPr>
          <w:rFonts w:ascii="Arial" w:hAnsi="Arial"/>
          <w:b/>
          <w:sz w:val="28"/>
          <w:szCs w:val="24"/>
        </w:rPr>
        <w:t>, 2018</w:t>
      </w:r>
    </w:p>
    <w:p w:rsidR="00F01579" w:rsidRPr="00836D8C" w:rsidRDefault="00F01579" w:rsidP="00F01579">
      <w:pPr>
        <w:jc w:val="center"/>
        <w:rPr>
          <w:rFonts w:ascii="Arial" w:hAnsi="Arial"/>
          <w:b/>
          <w:sz w:val="28"/>
          <w:szCs w:val="24"/>
        </w:rPr>
      </w:pPr>
    </w:p>
    <w:p w:rsidR="00F01579" w:rsidRDefault="00B256E2" w:rsidP="00F01579">
      <w:pPr>
        <w:jc w:val="center"/>
        <w:rPr>
          <w:rFonts w:ascii="Arial" w:hAnsi="Arial"/>
          <w:b/>
          <w:sz w:val="28"/>
          <w:szCs w:val="24"/>
        </w:rPr>
      </w:pPr>
      <w:r>
        <w:rPr>
          <w:rFonts w:ascii="Arial" w:hAnsi="Arial"/>
          <w:b/>
          <w:sz w:val="28"/>
          <w:szCs w:val="24"/>
        </w:rPr>
        <w:t>IFB-17-403</w:t>
      </w:r>
    </w:p>
    <w:p w:rsidR="00F01579" w:rsidRPr="00836D8C" w:rsidRDefault="00F01579" w:rsidP="00F01579">
      <w:pPr>
        <w:jc w:val="center"/>
        <w:rPr>
          <w:rFonts w:ascii="Arial" w:hAnsi="Arial"/>
          <w:b/>
          <w:sz w:val="28"/>
          <w:szCs w:val="24"/>
        </w:rPr>
      </w:pPr>
    </w:p>
    <w:p w:rsidR="00F01579" w:rsidRPr="00D95182" w:rsidRDefault="00B256E2" w:rsidP="00F01579">
      <w:pPr>
        <w:jc w:val="center"/>
        <w:rPr>
          <w:rFonts w:ascii="Arial" w:hAnsi="Arial" w:cs="Arial"/>
          <w:b/>
          <w:szCs w:val="32"/>
        </w:rPr>
      </w:pPr>
      <w:r w:rsidRPr="00B256E2">
        <w:rPr>
          <w:rFonts w:ascii="Arial" w:hAnsi="Arial" w:cs="Arial"/>
          <w:b/>
          <w:szCs w:val="32"/>
        </w:rPr>
        <w:t>Increasing Compliance with the Building Energy Efficiency Standards</w:t>
      </w:r>
    </w:p>
    <w:p w:rsidR="00A40048" w:rsidRPr="007A00F5" w:rsidRDefault="00A40048" w:rsidP="00A40048">
      <w:pPr>
        <w:pStyle w:val="Default"/>
        <w:rPr>
          <w:b/>
          <w:bCs/>
          <w:sz w:val="22"/>
          <w:szCs w:val="22"/>
        </w:rPr>
      </w:pPr>
    </w:p>
    <w:p w:rsidR="00A40048" w:rsidRPr="007A00F5" w:rsidRDefault="00A40048" w:rsidP="00A40048">
      <w:pPr>
        <w:pStyle w:val="Default"/>
        <w:rPr>
          <w:sz w:val="22"/>
          <w:szCs w:val="22"/>
        </w:rPr>
      </w:pPr>
    </w:p>
    <w:p w:rsidR="00497818" w:rsidRPr="00F01579" w:rsidRDefault="00A40048" w:rsidP="00A40048">
      <w:pPr>
        <w:pStyle w:val="Default"/>
      </w:pPr>
      <w:r w:rsidRPr="00F01579">
        <w:t xml:space="preserve">The purpose of this addendum is to </w:t>
      </w:r>
      <w:r w:rsidR="005C7FEA">
        <w:t>extend the deadline for bids by one week due to the requirements for detailed budgets for all subcontractors</w:t>
      </w:r>
      <w:r w:rsidR="002C0EF7" w:rsidRPr="00F01579">
        <w:t>.</w:t>
      </w:r>
    </w:p>
    <w:p w:rsidR="002C0EF7" w:rsidRPr="00F01579" w:rsidRDefault="002C0EF7" w:rsidP="00A40048">
      <w:pPr>
        <w:pStyle w:val="Default"/>
        <w:rPr>
          <w:b/>
          <w:bCs/>
        </w:rPr>
      </w:pPr>
    </w:p>
    <w:p w:rsidR="00A40048" w:rsidRPr="002270C8" w:rsidRDefault="00B256E2" w:rsidP="00A40048">
      <w:pPr>
        <w:pStyle w:val="Default"/>
        <w:rPr>
          <w:bCs/>
          <w:sz w:val="22"/>
          <w:szCs w:val="22"/>
        </w:rPr>
      </w:pPr>
      <w:r w:rsidRPr="002270C8">
        <w:rPr>
          <w:bCs/>
          <w:sz w:val="22"/>
          <w:szCs w:val="22"/>
        </w:rPr>
        <w:t>IFB-17-403</w:t>
      </w:r>
      <w:r w:rsidR="002270C8" w:rsidRPr="002270C8">
        <w:rPr>
          <w:bCs/>
          <w:sz w:val="22"/>
          <w:szCs w:val="22"/>
        </w:rPr>
        <w:t xml:space="preserve"> is revised as follows:</w:t>
      </w:r>
    </w:p>
    <w:p w:rsidR="00DA1DB6" w:rsidRDefault="00DA1DB6" w:rsidP="00A40048">
      <w:pPr>
        <w:pStyle w:val="Default"/>
        <w:rPr>
          <w:b/>
          <w:bCs/>
          <w:sz w:val="22"/>
          <w:szCs w:val="22"/>
          <w:u w:val="single"/>
        </w:rPr>
      </w:pPr>
    </w:p>
    <w:p w:rsidR="002306E3" w:rsidRDefault="002306E3" w:rsidP="002270C8">
      <w:pPr>
        <w:pStyle w:val="Default"/>
        <w:rPr>
          <w:b/>
          <w:bCs/>
          <w:sz w:val="22"/>
          <w:szCs w:val="22"/>
        </w:rPr>
      </w:pPr>
      <w:r w:rsidRPr="002306E3">
        <w:rPr>
          <w:b/>
          <w:bCs/>
          <w:sz w:val="22"/>
          <w:szCs w:val="22"/>
        </w:rPr>
        <w:t xml:space="preserve">Section </w:t>
      </w:r>
      <w:r w:rsidR="002270C8">
        <w:rPr>
          <w:b/>
          <w:bCs/>
          <w:sz w:val="22"/>
          <w:szCs w:val="22"/>
        </w:rPr>
        <w:t>I Introduction – Key Activities and Dates</w:t>
      </w:r>
    </w:p>
    <w:p w:rsidR="002270C8" w:rsidRDefault="002270C8" w:rsidP="002270C8">
      <w:pPr>
        <w:pStyle w:val="Default"/>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0"/>
        <w:gridCol w:w="2610"/>
      </w:tblGrid>
      <w:tr w:rsidR="002270C8" w:rsidRPr="00BE49CC" w:rsidTr="00C529E5">
        <w:trPr>
          <w:cantSplit/>
          <w:trHeight w:hRule="exact" w:val="288"/>
        </w:trPr>
        <w:tc>
          <w:tcPr>
            <w:tcW w:w="6750" w:type="dxa"/>
          </w:tcPr>
          <w:p w:rsidR="002270C8" w:rsidRPr="00BE49CC" w:rsidRDefault="002270C8" w:rsidP="00C529E5">
            <w:pPr>
              <w:keepNext/>
              <w:keepLines/>
              <w:widowControl w:val="0"/>
              <w:jc w:val="center"/>
              <w:rPr>
                <w:b/>
                <w:szCs w:val="22"/>
              </w:rPr>
            </w:pPr>
            <w:r w:rsidRPr="00BE49CC">
              <w:rPr>
                <w:b/>
                <w:szCs w:val="22"/>
              </w:rPr>
              <w:t>ACTIVITY</w:t>
            </w:r>
          </w:p>
        </w:tc>
        <w:tc>
          <w:tcPr>
            <w:tcW w:w="2610" w:type="dxa"/>
          </w:tcPr>
          <w:p w:rsidR="002270C8" w:rsidRPr="00BE49CC" w:rsidRDefault="002270C8" w:rsidP="00C529E5">
            <w:pPr>
              <w:keepNext/>
              <w:keepLines/>
              <w:widowControl w:val="0"/>
              <w:jc w:val="center"/>
              <w:rPr>
                <w:b/>
                <w:szCs w:val="22"/>
              </w:rPr>
            </w:pPr>
            <w:r w:rsidRPr="00BE49CC">
              <w:rPr>
                <w:b/>
                <w:szCs w:val="22"/>
              </w:rPr>
              <w:t>ACTION DATE</w:t>
            </w:r>
          </w:p>
        </w:tc>
      </w:tr>
      <w:tr w:rsidR="002270C8" w:rsidRPr="00BE49CC" w:rsidTr="00C529E5">
        <w:trPr>
          <w:cantSplit/>
          <w:trHeight w:hRule="exact" w:val="288"/>
        </w:trPr>
        <w:tc>
          <w:tcPr>
            <w:tcW w:w="6750" w:type="dxa"/>
          </w:tcPr>
          <w:p w:rsidR="002270C8" w:rsidRPr="00BE49CC" w:rsidRDefault="002270C8" w:rsidP="00C529E5">
            <w:pPr>
              <w:keepNext/>
              <w:keepLines/>
              <w:widowControl w:val="0"/>
              <w:rPr>
                <w:szCs w:val="22"/>
              </w:rPr>
            </w:pPr>
            <w:r w:rsidRPr="00BE49CC">
              <w:rPr>
                <w:szCs w:val="22"/>
              </w:rPr>
              <w:t>IFB Release</w:t>
            </w:r>
          </w:p>
        </w:tc>
        <w:tc>
          <w:tcPr>
            <w:tcW w:w="2610" w:type="dxa"/>
          </w:tcPr>
          <w:p w:rsidR="002270C8" w:rsidRPr="00E258E6" w:rsidRDefault="002270C8" w:rsidP="00C529E5">
            <w:pPr>
              <w:keepNext/>
              <w:keepLines/>
              <w:widowControl w:val="0"/>
              <w:spacing w:after="60"/>
              <w:rPr>
                <w:szCs w:val="22"/>
                <w:highlight w:val="yellow"/>
              </w:rPr>
            </w:pPr>
            <w:r>
              <w:rPr>
                <w:szCs w:val="22"/>
              </w:rPr>
              <w:t>March 5</w:t>
            </w:r>
            <w:r w:rsidRPr="00CB51E0">
              <w:rPr>
                <w:szCs w:val="22"/>
              </w:rPr>
              <w:t>, 2018</w:t>
            </w:r>
          </w:p>
        </w:tc>
      </w:tr>
      <w:tr w:rsidR="002270C8" w:rsidRPr="00BE49CC" w:rsidTr="00C529E5">
        <w:trPr>
          <w:cantSplit/>
          <w:trHeight w:hRule="exact" w:val="288"/>
        </w:trPr>
        <w:tc>
          <w:tcPr>
            <w:tcW w:w="6750" w:type="dxa"/>
          </w:tcPr>
          <w:p w:rsidR="002270C8" w:rsidRPr="00BE49CC" w:rsidRDefault="002270C8" w:rsidP="00C529E5">
            <w:pPr>
              <w:keepNext/>
              <w:keepLines/>
              <w:widowControl w:val="0"/>
              <w:rPr>
                <w:szCs w:val="22"/>
              </w:rPr>
            </w:pPr>
            <w:r w:rsidRPr="00BE49CC">
              <w:rPr>
                <w:szCs w:val="22"/>
              </w:rPr>
              <w:t>Written Question Submittal Deadline</w:t>
            </w:r>
            <w:r>
              <w:rPr>
                <w:szCs w:val="22"/>
              </w:rPr>
              <w:t>*</w:t>
            </w:r>
          </w:p>
        </w:tc>
        <w:tc>
          <w:tcPr>
            <w:tcW w:w="2610" w:type="dxa"/>
          </w:tcPr>
          <w:p w:rsidR="002270C8" w:rsidRPr="007A5A29" w:rsidRDefault="002270C8" w:rsidP="00C529E5">
            <w:pPr>
              <w:keepNext/>
              <w:keepLines/>
              <w:widowControl w:val="0"/>
              <w:spacing w:after="60"/>
              <w:rPr>
                <w:szCs w:val="22"/>
              </w:rPr>
            </w:pPr>
            <w:r w:rsidRPr="007A5A29">
              <w:rPr>
                <w:szCs w:val="22"/>
              </w:rPr>
              <w:t>Ma</w:t>
            </w:r>
            <w:r>
              <w:rPr>
                <w:szCs w:val="22"/>
              </w:rPr>
              <w:t>rch</w:t>
            </w:r>
            <w:r w:rsidRPr="007A5A29">
              <w:rPr>
                <w:szCs w:val="22"/>
              </w:rPr>
              <w:t xml:space="preserve"> </w:t>
            </w:r>
            <w:r>
              <w:rPr>
                <w:szCs w:val="22"/>
              </w:rPr>
              <w:t>19</w:t>
            </w:r>
            <w:r w:rsidRPr="007A5A29">
              <w:rPr>
                <w:szCs w:val="22"/>
              </w:rPr>
              <w:t>, 2018</w:t>
            </w:r>
          </w:p>
        </w:tc>
      </w:tr>
      <w:tr w:rsidR="002270C8" w:rsidRPr="00BE49CC" w:rsidTr="00C529E5">
        <w:trPr>
          <w:cantSplit/>
          <w:trHeight w:hRule="exact" w:val="288"/>
        </w:trPr>
        <w:tc>
          <w:tcPr>
            <w:tcW w:w="6750" w:type="dxa"/>
          </w:tcPr>
          <w:p w:rsidR="002270C8" w:rsidRPr="00CA0B86" w:rsidRDefault="002270C8" w:rsidP="00C529E5">
            <w:pPr>
              <w:keepNext/>
              <w:keepLines/>
              <w:widowControl w:val="0"/>
              <w:rPr>
                <w:szCs w:val="22"/>
              </w:rPr>
            </w:pPr>
            <w:r w:rsidRPr="00CA0B86">
              <w:rPr>
                <w:szCs w:val="22"/>
              </w:rPr>
              <w:t>Distribute Questions/Answers and Addenda (if any)</w:t>
            </w:r>
          </w:p>
        </w:tc>
        <w:tc>
          <w:tcPr>
            <w:tcW w:w="2610" w:type="dxa"/>
          </w:tcPr>
          <w:p w:rsidR="002270C8" w:rsidRPr="007A5A29" w:rsidRDefault="002270C8" w:rsidP="00C529E5">
            <w:pPr>
              <w:keepNext/>
              <w:keepLines/>
              <w:widowControl w:val="0"/>
              <w:spacing w:after="60"/>
              <w:rPr>
                <w:szCs w:val="22"/>
              </w:rPr>
            </w:pPr>
            <w:r w:rsidRPr="007A5A29">
              <w:rPr>
                <w:szCs w:val="22"/>
              </w:rPr>
              <w:t>Ma</w:t>
            </w:r>
            <w:r>
              <w:rPr>
                <w:szCs w:val="22"/>
              </w:rPr>
              <w:t>rch</w:t>
            </w:r>
            <w:r w:rsidRPr="007A5A29">
              <w:rPr>
                <w:szCs w:val="22"/>
              </w:rPr>
              <w:t xml:space="preserve"> </w:t>
            </w:r>
            <w:r>
              <w:rPr>
                <w:szCs w:val="22"/>
              </w:rPr>
              <w:t>26</w:t>
            </w:r>
            <w:r w:rsidRPr="007A5A29">
              <w:rPr>
                <w:szCs w:val="22"/>
              </w:rPr>
              <w:t>, 2018</w:t>
            </w:r>
          </w:p>
        </w:tc>
      </w:tr>
      <w:tr w:rsidR="002270C8" w:rsidRPr="00BE49CC" w:rsidTr="00C529E5">
        <w:trPr>
          <w:cantSplit/>
          <w:trHeight w:hRule="exact" w:val="631"/>
        </w:trPr>
        <w:tc>
          <w:tcPr>
            <w:tcW w:w="6750" w:type="dxa"/>
          </w:tcPr>
          <w:p w:rsidR="002270C8" w:rsidRPr="007A5A29" w:rsidRDefault="002270C8" w:rsidP="00C529E5">
            <w:pPr>
              <w:keepNext/>
              <w:keepLines/>
              <w:widowControl w:val="0"/>
              <w:rPr>
                <w:szCs w:val="22"/>
              </w:rPr>
            </w:pPr>
            <w:r w:rsidRPr="00CA0B86">
              <w:rPr>
                <w:b/>
                <w:szCs w:val="22"/>
              </w:rPr>
              <w:t xml:space="preserve">Deadline to Submit Bid by </w:t>
            </w:r>
            <w:r w:rsidRPr="007A5A29">
              <w:rPr>
                <w:b/>
                <w:szCs w:val="22"/>
              </w:rPr>
              <w:t>5:00 p.m.*</w:t>
            </w:r>
          </w:p>
        </w:tc>
        <w:tc>
          <w:tcPr>
            <w:tcW w:w="2610" w:type="dxa"/>
          </w:tcPr>
          <w:p w:rsidR="002270C8" w:rsidRPr="00543E1D" w:rsidRDefault="002270C8" w:rsidP="00C529E5">
            <w:pPr>
              <w:keepNext/>
              <w:keepLines/>
              <w:widowControl w:val="0"/>
              <w:spacing w:after="60"/>
              <w:rPr>
                <w:strike/>
                <w:szCs w:val="22"/>
              </w:rPr>
            </w:pPr>
            <w:r w:rsidRPr="00543E1D">
              <w:rPr>
                <w:strike/>
                <w:szCs w:val="22"/>
              </w:rPr>
              <w:t>April 2, 2018</w:t>
            </w:r>
          </w:p>
          <w:p w:rsidR="002270C8" w:rsidRPr="00531046" w:rsidRDefault="002270C8" w:rsidP="00C529E5">
            <w:pPr>
              <w:keepNext/>
              <w:keepLines/>
              <w:widowControl w:val="0"/>
              <w:spacing w:after="60"/>
              <w:rPr>
                <w:b/>
                <w:szCs w:val="22"/>
                <w:u w:val="single"/>
              </w:rPr>
            </w:pPr>
            <w:r w:rsidRPr="00531046">
              <w:rPr>
                <w:b/>
                <w:szCs w:val="22"/>
                <w:u w:val="single"/>
              </w:rPr>
              <w:t>April 9, 2018</w:t>
            </w:r>
          </w:p>
        </w:tc>
      </w:tr>
      <w:tr w:rsidR="002270C8" w:rsidRPr="00BE49CC" w:rsidTr="00C529E5">
        <w:trPr>
          <w:cantSplit/>
          <w:trHeight w:hRule="exact" w:val="712"/>
        </w:trPr>
        <w:tc>
          <w:tcPr>
            <w:tcW w:w="6750" w:type="dxa"/>
          </w:tcPr>
          <w:p w:rsidR="002270C8" w:rsidRPr="00CA0B86" w:rsidRDefault="002270C8" w:rsidP="00C529E5">
            <w:pPr>
              <w:keepNext/>
              <w:keepLines/>
              <w:widowControl w:val="0"/>
              <w:rPr>
                <w:szCs w:val="22"/>
              </w:rPr>
            </w:pPr>
            <w:r w:rsidRPr="00CA0B86">
              <w:rPr>
                <w:szCs w:val="22"/>
              </w:rPr>
              <w:t>Public Bid Opening</w:t>
            </w:r>
          </w:p>
        </w:tc>
        <w:tc>
          <w:tcPr>
            <w:tcW w:w="2610" w:type="dxa"/>
          </w:tcPr>
          <w:p w:rsidR="002270C8" w:rsidRPr="00543E1D" w:rsidRDefault="002270C8" w:rsidP="00C529E5">
            <w:pPr>
              <w:keepNext/>
              <w:keepLines/>
              <w:widowControl w:val="0"/>
              <w:spacing w:after="60"/>
              <w:rPr>
                <w:strike/>
                <w:szCs w:val="22"/>
              </w:rPr>
            </w:pPr>
            <w:r w:rsidRPr="00543E1D">
              <w:rPr>
                <w:strike/>
                <w:szCs w:val="22"/>
              </w:rPr>
              <w:t>April 3, 2018</w:t>
            </w:r>
          </w:p>
          <w:p w:rsidR="002270C8" w:rsidRPr="00531046" w:rsidRDefault="002270C8" w:rsidP="00C529E5">
            <w:pPr>
              <w:keepNext/>
              <w:keepLines/>
              <w:widowControl w:val="0"/>
              <w:spacing w:after="60"/>
              <w:rPr>
                <w:b/>
                <w:szCs w:val="22"/>
                <w:u w:val="single"/>
              </w:rPr>
            </w:pPr>
            <w:r w:rsidRPr="00531046">
              <w:rPr>
                <w:b/>
                <w:szCs w:val="22"/>
                <w:u w:val="single"/>
              </w:rPr>
              <w:t>April 10, 2018</w:t>
            </w:r>
          </w:p>
        </w:tc>
      </w:tr>
      <w:tr w:rsidR="002270C8" w:rsidRPr="00BE49CC" w:rsidTr="00C529E5">
        <w:trPr>
          <w:cantSplit/>
          <w:trHeight w:hRule="exact" w:val="288"/>
        </w:trPr>
        <w:tc>
          <w:tcPr>
            <w:tcW w:w="6750" w:type="dxa"/>
          </w:tcPr>
          <w:p w:rsidR="002270C8" w:rsidRPr="00BE49CC" w:rsidRDefault="002270C8" w:rsidP="00C529E5">
            <w:pPr>
              <w:keepNext/>
              <w:keepLines/>
              <w:widowControl w:val="0"/>
              <w:rPr>
                <w:szCs w:val="22"/>
              </w:rPr>
            </w:pPr>
            <w:r w:rsidRPr="00BE49CC">
              <w:rPr>
                <w:szCs w:val="22"/>
              </w:rPr>
              <w:t xml:space="preserve">Notice of Proposed Award </w:t>
            </w:r>
          </w:p>
        </w:tc>
        <w:tc>
          <w:tcPr>
            <w:tcW w:w="2610" w:type="dxa"/>
            <w:vAlign w:val="center"/>
          </w:tcPr>
          <w:p w:rsidR="002270C8" w:rsidRPr="00E258E6" w:rsidRDefault="002270C8" w:rsidP="00C529E5">
            <w:pPr>
              <w:keepNext/>
              <w:keepLines/>
              <w:widowControl w:val="0"/>
              <w:spacing w:after="60"/>
              <w:rPr>
                <w:szCs w:val="22"/>
                <w:highlight w:val="yellow"/>
              </w:rPr>
            </w:pPr>
            <w:r>
              <w:rPr>
                <w:szCs w:val="22"/>
              </w:rPr>
              <w:t>April 9</w:t>
            </w:r>
            <w:r w:rsidRPr="00CB51E0">
              <w:rPr>
                <w:szCs w:val="22"/>
              </w:rPr>
              <w:t>, 2018</w:t>
            </w:r>
          </w:p>
        </w:tc>
      </w:tr>
      <w:tr w:rsidR="002270C8" w:rsidRPr="00BE49CC" w:rsidTr="00C529E5">
        <w:trPr>
          <w:cantSplit/>
          <w:trHeight w:hRule="exact" w:val="289"/>
        </w:trPr>
        <w:tc>
          <w:tcPr>
            <w:tcW w:w="6750" w:type="dxa"/>
          </w:tcPr>
          <w:p w:rsidR="002270C8" w:rsidRPr="00BE49CC" w:rsidRDefault="002270C8" w:rsidP="00C529E5">
            <w:pPr>
              <w:keepNext/>
              <w:keepLines/>
              <w:widowControl w:val="0"/>
              <w:rPr>
                <w:szCs w:val="22"/>
              </w:rPr>
            </w:pPr>
            <w:r>
              <w:rPr>
                <w:szCs w:val="22"/>
              </w:rPr>
              <w:t xml:space="preserve">Energy </w:t>
            </w:r>
            <w:r w:rsidRPr="00BE49CC">
              <w:rPr>
                <w:szCs w:val="22"/>
              </w:rPr>
              <w:t>Commission Business Meeting</w:t>
            </w:r>
            <w:r>
              <w:rPr>
                <w:szCs w:val="22"/>
              </w:rPr>
              <w:t xml:space="preserve"> </w:t>
            </w:r>
          </w:p>
        </w:tc>
        <w:tc>
          <w:tcPr>
            <w:tcW w:w="2610" w:type="dxa"/>
          </w:tcPr>
          <w:p w:rsidR="002270C8" w:rsidRPr="00E258E6" w:rsidRDefault="002270C8" w:rsidP="00C529E5">
            <w:pPr>
              <w:keepNext/>
              <w:keepLines/>
              <w:widowControl w:val="0"/>
              <w:spacing w:after="60"/>
              <w:rPr>
                <w:szCs w:val="22"/>
                <w:highlight w:val="yellow"/>
              </w:rPr>
            </w:pPr>
            <w:r>
              <w:rPr>
                <w:szCs w:val="22"/>
              </w:rPr>
              <w:t>June 13</w:t>
            </w:r>
            <w:r w:rsidRPr="00CB51E0">
              <w:rPr>
                <w:szCs w:val="22"/>
              </w:rPr>
              <w:t>, 2018</w:t>
            </w:r>
          </w:p>
        </w:tc>
      </w:tr>
      <w:tr w:rsidR="002270C8" w:rsidRPr="00BE49CC" w:rsidTr="00C529E5">
        <w:trPr>
          <w:cantSplit/>
          <w:trHeight w:hRule="exact" w:val="288"/>
        </w:trPr>
        <w:tc>
          <w:tcPr>
            <w:tcW w:w="6750" w:type="dxa"/>
            <w:tcBorders>
              <w:bottom w:val="single" w:sz="4" w:space="0" w:color="auto"/>
            </w:tcBorders>
          </w:tcPr>
          <w:p w:rsidR="002270C8" w:rsidRPr="00BE49CC" w:rsidRDefault="002270C8" w:rsidP="00C529E5">
            <w:pPr>
              <w:keepNext/>
              <w:keepLines/>
              <w:widowControl w:val="0"/>
              <w:rPr>
                <w:szCs w:val="22"/>
              </w:rPr>
            </w:pPr>
            <w:r w:rsidRPr="00BE49CC">
              <w:rPr>
                <w:szCs w:val="22"/>
              </w:rPr>
              <w:t>Contract Start Date</w:t>
            </w:r>
          </w:p>
        </w:tc>
        <w:tc>
          <w:tcPr>
            <w:tcW w:w="2610" w:type="dxa"/>
          </w:tcPr>
          <w:p w:rsidR="002270C8" w:rsidRPr="00E258E6" w:rsidRDefault="002270C8" w:rsidP="00C529E5">
            <w:pPr>
              <w:keepNext/>
              <w:keepLines/>
              <w:widowControl w:val="0"/>
              <w:spacing w:after="60"/>
              <w:rPr>
                <w:szCs w:val="22"/>
                <w:highlight w:val="yellow"/>
              </w:rPr>
            </w:pPr>
            <w:r w:rsidRPr="00CB51E0">
              <w:rPr>
                <w:szCs w:val="22"/>
              </w:rPr>
              <w:t xml:space="preserve">June </w:t>
            </w:r>
            <w:r>
              <w:rPr>
                <w:szCs w:val="22"/>
              </w:rPr>
              <w:t xml:space="preserve">29, </w:t>
            </w:r>
            <w:r w:rsidRPr="00CB51E0">
              <w:rPr>
                <w:szCs w:val="22"/>
              </w:rPr>
              <w:t>2018</w:t>
            </w:r>
          </w:p>
        </w:tc>
      </w:tr>
      <w:tr w:rsidR="002270C8" w:rsidRPr="00BE49CC" w:rsidTr="00C529E5">
        <w:trPr>
          <w:cantSplit/>
          <w:trHeight w:hRule="exact" w:val="288"/>
        </w:trPr>
        <w:tc>
          <w:tcPr>
            <w:tcW w:w="6750" w:type="dxa"/>
            <w:tcBorders>
              <w:bottom w:val="single" w:sz="4" w:space="0" w:color="auto"/>
            </w:tcBorders>
          </w:tcPr>
          <w:p w:rsidR="002270C8" w:rsidRPr="00BE49CC" w:rsidRDefault="002270C8" w:rsidP="00C529E5">
            <w:pPr>
              <w:keepLines/>
              <w:widowControl w:val="0"/>
              <w:rPr>
                <w:szCs w:val="22"/>
              </w:rPr>
            </w:pPr>
            <w:r w:rsidRPr="00BE49CC">
              <w:rPr>
                <w:szCs w:val="22"/>
              </w:rPr>
              <w:t>Contract Termination Date</w:t>
            </w:r>
          </w:p>
        </w:tc>
        <w:tc>
          <w:tcPr>
            <w:tcW w:w="2610" w:type="dxa"/>
          </w:tcPr>
          <w:p w:rsidR="002270C8" w:rsidRPr="00E258E6" w:rsidRDefault="002270C8" w:rsidP="00C529E5">
            <w:pPr>
              <w:keepLines/>
              <w:widowControl w:val="0"/>
              <w:spacing w:after="60"/>
              <w:rPr>
                <w:szCs w:val="22"/>
                <w:highlight w:val="yellow"/>
              </w:rPr>
            </w:pPr>
            <w:r>
              <w:rPr>
                <w:szCs w:val="22"/>
              </w:rPr>
              <w:t>June 29</w:t>
            </w:r>
            <w:r w:rsidRPr="00CB51E0">
              <w:rPr>
                <w:szCs w:val="22"/>
              </w:rPr>
              <w:t>, 2019</w:t>
            </w:r>
          </w:p>
        </w:tc>
      </w:tr>
    </w:tbl>
    <w:p w:rsidR="002270C8" w:rsidRDefault="002270C8" w:rsidP="002270C8">
      <w:pPr>
        <w:pStyle w:val="Default"/>
        <w:rPr>
          <w:bCs/>
          <w:sz w:val="22"/>
          <w:szCs w:val="22"/>
        </w:rPr>
      </w:pPr>
    </w:p>
    <w:p w:rsidR="0033271D" w:rsidRDefault="0033271D" w:rsidP="009F392B">
      <w:pPr>
        <w:pStyle w:val="Default"/>
        <w:ind w:left="2880"/>
        <w:rPr>
          <w:b/>
          <w:bCs/>
          <w:sz w:val="22"/>
          <w:szCs w:val="22"/>
        </w:rPr>
      </w:pPr>
    </w:p>
    <w:p w:rsidR="0033271D" w:rsidRDefault="0033271D" w:rsidP="009F392B">
      <w:pPr>
        <w:pStyle w:val="Default"/>
        <w:ind w:left="2880"/>
        <w:rPr>
          <w:b/>
          <w:bCs/>
          <w:sz w:val="22"/>
          <w:szCs w:val="22"/>
        </w:rPr>
      </w:pPr>
    </w:p>
    <w:p w:rsidR="00A40048" w:rsidRPr="007A00F5" w:rsidRDefault="00B256E2" w:rsidP="00CC2390">
      <w:pPr>
        <w:pStyle w:val="Default"/>
        <w:jc w:val="center"/>
        <w:rPr>
          <w:sz w:val="22"/>
          <w:szCs w:val="22"/>
        </w:rPr>
      </w:pPr>
      <w:r>
        <w:rPr>
          <w:b/>
          <w:bCs/>
          <w:sz w:val="22"/>
          <w:szCs w:val="22"/>
        </w:rPr>
        <w:t>Rachel Grant Kiley</w:t>
      </w:r>
    </w:p>
    <w:p w:rsidR="002E1A55" w:rsidRPr="00FF2F11" w:rsidRDefault="00A40048" w:rsidP="00CC2390">
      <w:pPr>
        <w:jc w:val="center"/>
        <w:rPr>
          <w:rFonts w:ascii="Arial" w:hAnsi="Arial" w:cs="Arial"/>
          <w:sz w:val="22"/>
          <w:szCs w:val="22"/>
        </w:rPr>
      </w:pPr>
      <w:r w:rsidRPr="007A00F5">
        <w:rPr>
          <w:rFonts w:ascii="Arial" w:hAnsi="Arial" w:cs="Arial"/>
          <w:b/>
          <w:bCs/>
          <w:sz w:val="22"/>
          <w:szCs w:val="22"/>
        </w:rPr>
        <w:t>Commission Agreement Officer</w:t>
      </w:r>
    </w:p>
    <w:sectPr w:rsidR="002E1A55" w:rsidRPr="00FF2F11" w:rsidSect="00905C5B">
      <w:type w:val="continuous"/>
      <w:pgSz w:w="12240" w:h="15840"/>
      <w:pgMar w:top="1440" w:right="1440" w:bottom="1440"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C3A" w:rsidRDefault="00F75C3A" w:rsidP="00597E58">
      <w:r>
        <w:separator/>
      </w:r>
    </w:p>
  </w:endnote>
  <w:endnote w:type="continuationSeparator" w:id="0">
    <w:p w:rsidR="00F75C3A" w:rsidRDefault="00F75C3A" w:rsidP="0059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DC1" w:rsidRPr="003E472D" w:rsidRDefault="006B5DC1" w:rsidP="00A40048">
    <w:pPr>
      <w:pStyle w:val="Footer"/>
      <w:jc w:val="center"/>
      <w:rPr>
        <w:rFonts w:ascii="Arial" w:hAnsi="Arial" w:cs="Arial"/>
        <w:sz w:val="20"/>
      </w:rPr>
    </w:pPr>
    <w:r w:rsidRPr="003E472D">
      <w:rPr>
        <w:rFonts w:ascii="Arial" w:hAnsi="Arial" w:cs="Arial"/>
        <w:sz w:val="20"/>
      </w:rPr>
      <w:t xml:space="preserve">Page </w:t>
    </w:r>
    <w:r w:rsidR="00EC6A93" w:rsidRPr="003E472D">
      <w:rPr>
        <w:rFonts w:ascii="Arial" w:hAnsi="Arial" w:cs="Arial"/>
        <w:b/>
        <w:sz w:val="20"/>
      </w:rPr>
      <w:fldChar w:fldCharType="begin"/>
    </w:r>
    <w:r w:rsidRPr="003E472D">
      <w:rPr>
        <w:rFonts w:ascii="Arial" w:hAnsi="Arial" w:cs="Arial"/>
        <w:b/>
        <w:sz w:val="20"/>
      </w:rPr>
      <w:instrText xml:space="preserve"> PAGE </w:instrText>
    </w:r>
    <w:r w:rsidR="00EC6A93" w:rsidRPr="003E472D">
      <w:rPr>
        <w:rFonts w:ascii="Arial" w:hAnsi="Arial" w:cs="Arial"/>
        <w:b/>
        <w:sz w:val="20"/>
      </w:rPr>
      <w:fldChar w:fldCharType="separate"/>
    </w:r>
    <w:r w:rsidR="00546B4F">
      <w:rPr>
        <w:rFonts w:ascii="Arial" w:hAnsi="Arial" w:cs="Arial"/>
        <w:b/>
        <w:noProof/>
        <w:sz w:val="20"/>
      </w:rPr>
      <w:t>1</w:t>
    </w:r>
    <w:r w:rsidR="00EC6A93" w:rsidRPr="003E472D">
      <w:rPr>
        <w:rFonts w:ascii="Arial" w:hAnsi="Arial" w:cs="Arial"/>
        <w:b/>
        <w:sz w:val="20"/>
      </w:rPr>
      <w:fldChar w:fldCharType="end"/>
    </w:r>
    <w:r w:rsidRPr="003E472D">
      <w:rPr>
        <w:rFonts w:ascii="Arial" w:hAnsi="Arial" w:cs="Arial"/>
        <w:sz w:val="20"/>
      </w:rPr>
      <w:t xml:space="preserve"> of </w:t>
    </w:r>
    <w:r w:rsidR="00EC6A93" w:rsidRPr="003E472D">
      <w:rPr>
        <w:rFonts w:ascii="Arial" w:hAnsi="Arial" w:cs="Arial"/>
        <w:b/>
        <w:sz w:val="20"/>
      </w:rPr>
      <w:fldChar w:fldCharType="begin"/>
    </w:r>
    <w:r w:rsidRPr="003E472D">
      <w:rPr>
        <w:rFonts w:ascii="Arial" w:hAnsi="Arial" w:cs="Arial"/>
        <w:b/>
        <w:sz w:val="20"/>
      </w:rPr>
      <w:instrText xml:space="preserve"> NUMPAGES  </w:instrText>
    </w:r>
    <w:r w:rsidR="00EC6A93" w:rsidRPr="003E472D">
      <w:rPr>
        <w:rFonts w:ascii="Arial" w:hAnsi="Arial" w:cs="Arial"/>
        <w:b/>
        <w:sz w:val="20"/>
      </w:rPr>
      <w:fldChar w:fldCharType="separate"/>
    </w:r>
    <w:r w:rsidR="00546B4F">
      <w:rPr>
        <w:rFonts w:ascii="Arial" w:hAnsi="Arial" w:cs="Arial"/>
        <w:b/>
        <w:noProof/>
        <w:sz w:val="20"/>
      </w:rPr>
      <w:t>1</w:t>
    </w:r>
    <w:r w:rsidR="00EC6A93" w:rsidRPr="003E472D">
      <w:rPr>
        <w:rFonts w:ascii="Arial" w:hAnsi="Arial" w:cs="Arial"/>
        <w:b/>
        <w:sz w:val="20"/>
      </w:rPr>
      <w:fldChar w:fldCharType="end"/>
    </w:r>
  </w:p>
  <w:p w:rsidR="006B5DC1" w:rsidRDefault="006B5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C3A" w:rsidRDefault="00F75C3A" w:rsidP="00597E58">
      <w:r>
        <w:separator/>
      </w:r>
    </w:p>
  </w:footnote>
  <w:footnote w:type="continuationSeparator" w:id="0">
    <w:p w:rsidR="00F75C3A" w:rsidRDefault="00F75C3A" w:rsidP="00597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 w15:restartNumberingAfterBreak="0">
    <w:nsid w:val="069E0B9A"/>
    <w:multiLevelType w:val="hybridMultilevel"/>
    <w:tmpl w:val="1E004768"/>
    <w:lvl w:ilvl="0" w:tplc="AF421FF4">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17F6A"/>
    <w:multiLevelType w:val="hybridMultilevel"/>
    <w:tmpl w:val="93B4D5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34565FA"/>
    <w:multiLevelType w:val="hybridMultilevel"/>
    <w:tmpl w:val="66A8B60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3376F"/>
    <w:multiLevelType w:val="hybridMultilevel"/>
    <w:tmpl w:val="48F8CD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D414F"/>
    <w:multiLevelType w:val="hybridMultilevel"/>
    <w:tmpl w:val="719A9280"/>
    <w:lvl w:ilvl="0" w:tplc="DE2A6EA6">
      <w:start w:val="9"/>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93F1A"/>
    <w:multiLevelType w:val="hybridMultilevel"/>
    <w:tmpl w:val="20B2C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84C9B"/>
    <w:multiLevelType w:val="hybridMultilevel"/>
    <w:tmpl w:val="F546143E"/>
    <w:lvl w:ilvl="0" w:tplc="0AC6A024">
      <w:start w:val="1"/>
      <w:numFmt w:val="decimal"/>
      <w:lvlText w:val="%1."/>
      <w:lvlJc w:val="left"/>
      <w:pPr>
        <w:ind w:left="720" w:hanging="360"/>
      </w:pPr>
      <w:rPr>
        <w:rFonts w:ascii="Arial" w:hAnsi="Arial" w:cs="Arial" w:hint="default"/>
        <w:b w:val="0"/>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A1713"/>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EE5FB0"/>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97A67"/>
    <w:multiLevelType w:val="hybridMultilevel"/>
    <w:tmpl w:val="BCB88464"/>
    <w:lvl w:ilvl="0" w:tplc="8496CFF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677DA"/>
    <w:multiLevelType w:val="hybridMultilevel"/>
    <w:tmpl w:val="2CAAFF2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BFE6365"/>
    <w:multiLevelType w:val="hybridMultilevel"/>
    <w:tmpl w:val="CFD479D8"/>
    <w:lvl w:ilvl="0" w:tplc="78B66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4" w15:restartNumberingAfterBreak="0">
    <w:nsid w:val="329C423C"/>
    <w:multiLevelType w:val="hybridMultilevel"/>
    <w:tmpl w:val="23643586"/>
    <w:lvl w:ilvl="0" w:tplc="A10CC792">
      <w:start w:val="1"/>
      <w:numFmt w:val="lowerLetter"/>
      <w:lvlText w:val="%1."/>
      <w:lvlJc w:val="left"/>
      <w:pPr>
        <w:ind w:left="1080" w:hanging="360"/>
      </w:pPr>
      <w:rPr>
        <w:rFonts w:hint="default"/>
        <w:i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382BA1"/>
    <w:multiLevelType w:val="hybridMultilevel"/>
    <w:tmpl w:val="4D648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0C4FE7"/>
    <w:multiLevelType w:val="hybridMultilevel"/>
    <w:tmpl w:val="5F860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F22AF7"/>
    <w:multiLevelType w:val="hybridMultilevel"/>
    <w:tmpl w:val="05E45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FC23F8"/>
    <w:multiLevelType w:val="hybridMultilevel"/>
    <w:tmpl w:val="6D78F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B2826"/>
    <w:multiLevelType w:val="hybridMultilevel"/>
    <w:tmpl w:val="7A5A3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95D97"/>
    <w:multiLevelType w:val="hybridMultilevel"/>
    <w:tmpl w:val="0A360CDE"/>
    <w:lvl w:ilvl="0" w:tplc="4ED0D86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30B34"/>
    <w:multiLevelType w:val="hybridMultilevel"/>
    <w:tmpl w:val="935EE01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Symbo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Symbol"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4CFD3E5D"/>
    <w:multiLevelType w:val="hybridMultilevel"/>
    <w:tmpl w:val="6AF6DA4E"/>
    <w:lvl w:ilvl="0" w:tplc="0D7485D2">
      <w:start w:val="1"/>
      <w:numFmt w:val="bullet"/>
      <w:lvlText w:val=""/>
      <w:lvlJc w:val="left"/>
      <w:pPr>
        <w:ind w:left="990" w:hanging="360"/>
      </w:pPr>
      <w:rPr>
        <w:rFonts w:ascii="Symbol" w:hAnsi="Symbol" w:hint="default"/>
        <w:color w:val="000000"/>
      </w:rPr>
    </w:lvl>
    <w:lvl w:ilvl="1" w:tplc="04090003" w:tentative="1">
      <w:start w:val="1"/>
      <w:numFmt w:val="bullet"/>
      <w:lvlText w:val="o"/>
      <w:lvlJc w:val="left"/>
      <w:pPr>
        <w:ind w:left="1710" w:hanging="360"/>
      </w:pPr>
      <w:rPr>
        <w:rFonts w:ascii="Courier New" w:hAnsi="Courier New" w:cs="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Symbo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Symbol"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5BFD3D23"/>
    <w:multiLevelType w:val="hybridMultilevel"/>
    <w:tmpl w:val="4C74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DC70E5"/>
    <w:multiLevelType w:val="hybridMultilevel"/>
    <w:tmpl w:val="BFAEF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D641FD"/>
    <w:multiLevelType w:val="hybridMultilevel"/>
    <w:tmpl w:val="7FECE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450491"/>
    <w:multiLevelType w:val="hybridMultilevel"/>
    <w:tmpl w:val="D76CC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1131DC"/>
    <w:multiLevelType w:val="hybridMultilevel"/>
    <w:tmpl w:val="FFF4D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43473E"/>
    <w:multiLevelType w:val="hybridMultilevel"/>
    <w:tmpl w:val="59B87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6C0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0F82C70"/>
    <w:multiLevelType w:val="hybridMultilevel"/>
    <w:tmpl w:val="A9BC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F94BC6"/>
    <w:multiLevelType w:val="hybridMultilevel"/>
    <w:tmpl w:val="CD9A3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953788"/>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620F0B"/>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6D5C0C"/>
    <w:multiLevelType w:val="hybridMultilevel"/>
    <w:tmpl w:val="11540C64"/>
    <w:lvl w:ilvl="0" w:tplc="C1CE9950">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26"/>
  </w:num>
  <w:num w:numId="4">
    <w:abstractNumId w:val="2"/>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4"/>
  </w:num>
  <w:num w:numId="8">
    <w:abstractNumId w:val="6"/>
  </w:num>
  <w:num w:numId="9">
    <w:abstractNumId w:val="16"/>
  </w:num>
  <w:num w:numId="10">
    <w:abstractNumId w:val="19"/>
  </w:num>
  <w:num w:numId="11">
    <w:abstractNumId w:val="18"/>
  </w:num>
  <w:num w:numId="12">
    <w:abstractNumId w:val="0"/>
  </w:num>
  <w:num w:numId="13">
    <w:abstractNumId w:val="24"/>
  </w:num>
  <w:num w:numId="14">
    <w:abstractNumId w:val="15"/>
  </w:num>
  <w:num w:numId="15">
    <w:abstractNumId w:val="28"/>
  </w:num>
  <w:num w:numId="16">
    <w:abstractNumId w:val="4"/>
  </w:num>
  <w:num w:numId="17">
    <w:abstractNumId w:val="11"/>
  </w:num>
  <w:num w:numId="18">
    <w:abstractNumId w:val="1"/>
  </w:num>
  <w:num w:numId="19">
    <w:abstractNumId w:val="30"/>
  </w:num>
  <w:num w:numId="20">
    <w:abstractNumId w:val="13"/>
  </w:num>
  <w:num w:numId="21">
    <w:abstractNumId w:val="29"/>
  </w:num>
  <w:num w:numId="22">
    <w:abstractNumId w:val="17"/>
  </w:num>
  <w:num w:numId="23">
    <w:abstractNumId w:val="8"/>
  </w:num>
  <w:num w:numId="24">
    <w:abstractNumId w:val="9"/>
  </w:num>
  <w:num w:numId="25">
    <w:abstractNumId w:val="33"/>
  </w:num>
  <w:num w:numId="26">
    <w:abstractNumId w:val="25"/>
  </w:num>
  <w:num w:numId="27">
    <w:abstractNumId w:val="10"/>
  </w:num>
  <w:num w:numId="28">
    <w:abstractNumId w:val="5"/>
  </w:num>
  <w:num w:numId="29">
    <w:abstractNumId w:val="34"/>
  </w:num>
  <w:num w:numId="30">
    <w:abstractNumId w:val="32"/>
  </w:num>
  <w:num w:numId="31">
    <w:abstractNumId w:val="27"/>
  </w:num>
  <w:num w:numId="32">
    <w:abstractNumId w:val="20"/>
  </w:num>
  <w:num w:numId="33">
    <w:abstractNumId w:val="21"/>
  </w:num>
  <w:num w:numId="34">
    <w:abstractNumId w:val="22"/>
  </w:num>
  <w:num w:numId="35">
    <w:abstractNumId w:val="31"/>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29"/>
    <w:rsid w:val="00000477"/>
    <w:rsid w:val="00011CE1"/>
    <w:rsid w:val="00014DF1"/>
    <w:rsid w:val="00014F85"/>
    <w:rsid w:val="00015D6C"/>
    <w:rsid w:val="00020212"/>
    <w:rsid w:val="00022544"/>
    <w:rsid w:val="0002320F"/>
    <w:rsid w:val="00030163"/>
    <w:rsid w:val="000353BE"/>
    <w:rsid w:val="00042D55"/>
    <w:rsid w:val="0004666A"/>
    <w:rsid w:val="0005092B"/>
    <w:rsid w:val="00054FF6"/>
    <w:rsid w:val="00055F60"/>
    <w:rsid w:val="000648BA"/>
    <w:rsid w:val="00066D4D"/>
    <w:rsid w:val="000740D6"/>
    <w:rsid w:val="000751A6"/>
    <w:rsid w:val="000822CD"/>
    <w:rsid w:val="00084C23"/>
    <w:rsid w:val="00087CAF"/>
    <w:rsid w:val="0009053F"/>
    <w:rsid w:val="000960AD"/>
    <w:rsid w:val="00096370"/>
    <w:rsid w:val="00097BBF"/>
    <w:rsid w:val="000A055F"/>
    <w:rsid w:val="000A12D9"/>
    <w:rsid w:val="000A7B31"/>
    <w:rsid w:val="000B2C14"/>
    <w:rsid w:val="000B58A3"/>
    <w:rsid w:val="000C2B27"/>
    <w:rsid w:val="000C3DCA"/>
    <w:rsid w:val="000C4867"/>
    <w:rsid w:val="000D0077"/>
    <w:rsid w:val="000D1D47"/>
    <w:rsid w:val="000D32CE"/>
    <w:rsid w:val="000D5A60"/>
    <w:rsid w:val="000E02A2"/>
    <w:rsid w:val="000F6D46"/>
    <w:rsid w:val="0010148B"/>
    <w:rsid w:val="001030A0"/>
    <w:rsid w:val="0010340E"/>
    <w:rsid w:val="00110C0F"/>
    <w:rsid w:val="001337DE"/>
    <w:rsid w:val="00135CA5"/>
    <w:rsid w:val="00150C3A"/>
    <w:rsid w:val="00154A54"/>
    <w:rsid w:val="00162E22"/>
    <w:rsid w:val="00164BF6"/>
    <w:rsid w:val="00167285"/>
    <w:rsid w:val="0017650B"/>
    <w:rsid w:val="0017763A"/>
    <w:rsid w:val="001836DD"/>
    <w:rsid w:val="001860AC"/>
    <w:rsid w:val="00192380"/>
    <w:rsid w:val="00196C6F"/>
    <w:rsid w:val="00197820"/>
    <w:rsid w:val="001B4B8E"/>
    <w:rsid w:val="001B5FC9"/>
    <w:rsid w:val="001B736D"/>
    <w:rsid w:val="001B7A31"/>
    <w:rsid w:val="001B7CC2"/>
    <w:rsid w:val="001C3DC8"/>
    <w:rsid w:val="001C51CD"/>
    <w:rsid w:val="001C7255"/>
    <w:rsid w:val="001D01DF"/>
    <w:rsid w:val="001D0BDD"/>
    <w:rsid w:val="001D334B"/>
    <w:rsid w:val="001D5EA3"/>
    <w:rsid w:val="001F71BF"/>
    <w:rsid w:val="00216E09"/>
    <w:rsid w:val="002270C8"/>
    <w:rsid w:val="002306E3"/>
    <w:rsid w:val="0023078A"/>
    <w:rsid w:val="00235CBD"/>
    <w:rsid w:val="0024342B"/>
    <w:rsid w:val="002445BB"/>
    <w:rsid w:val="002455BE"/>
    <w:rsid w:val="00245B89"/>
    <w:rsid w:val="00246570"/>
    <w:rsid w:val="00247809"/>
    <w:rsid w:val="002510A0"/>
    <w:rsid w:val="00254DFC"/>
    <w:rsid w:val="002609D4"/>
    <w:rsid w:val="00274243"/>
    <w:rsid w:val="00274299"/>
    <w:rsid w:val="002841AC"/>
    <w:rsid w:val="0028628F"/>
    <w:rsid w:val="002A3B23"/>
    <w:rsid w:val="002C0EF7"/>
    <w:rsid w:val="002C7B03"/>
    <w:rsid w:val="002E1A55"/>
    <w:rsid w:val="002E217E"/>
    <w:rsid w:val="002E2CDA"/>
    <w:rsid w:val="002E350D"/>
    <w:rsid w:val="002F4C24"/>
    <w:rsid w:val="003040DA"/>
    <w:rsid w:val="003046AF"/>
    <w:rsid w:val="00322142"/>
    <w:rsid w:val="003221D7"/>
    <w:rsid w:val="003229A9"/>
    <w:rsid w:val="0033271D"/>
    <w:rsid w:val="003332EC"/>
    <w:rsid w:val="00336ED4"/>
    <w:rsid w:val="003476BF"/>
    <w:rsid w:val="00352473"/>
    <w:rsid w:val="00355BD2"/>
    <w:rsid w:val="00361091"/>
    <w:rsid w:val="003710AF"/>
    <w:rsid w:val="003711DE"/>
    <w:rsid w:val="003764CB"/>
    <w:rsid w:val="00377D37"/>
    <w:rsid w:val="00377FC4"/>
    <w:rsid w:val="00380913"/>
    <w:rsid w:val="00382AFA"/>
    <w:rsid w:val="0038644C"/>
    <w:rsid w:val="00386964"/>
    <w:rsid w:val="00390548"/>
    <w:rsid w:val="00392DFB"/>
    <w:rsid w:val="003A2D51"/>
    <w:rsid w:val="003B3AA5"/>
    <w:rsid w:val="003B4903"/>
    <w:rsid w:val="003B7436"/>
    <w:rsid w:val="003C0B90"/>
    <w:rsid w:val="003C1466"/>
    <w:rsid w:val="003C1C6A"/>
    <w:rsid w:val="003C56B0"/>
    <w:rsid w:val="003C68DB"/>
    <w:rsid w:val="003C7C8A"/>
    <w:rsid w:val="003D0623"/>
    <w:rsid w:val="003D07C7"/>
    <w:rsid w:val="003D1ABD"/>
    <w:rsid w:val="003D3C7F"/>
    <w:rsid w:val="003E2505"/>
    <w:rsid w:val="003E472D"/>
    <w:rsid w:val="003E51A3"/>
    <w:rsid w:val="003E76A8"/>
    <w:rsid w:val="003E7A54"/>
    <w:rsid w:val="003F4522"/>
    <w:rsid w:val="003F5DCE"/>
    <w:rsid w:val="00400E2C"/>
    <w:rsid w:val="00407155"/>
    <w:rsid w:val="00407518"/>
    <w:rsid w:val="00431EB7"/>
    <w:rsid w:val="0043591D"/>
    <w:rsid w:val="00442B18"/>
    <w:rsid w:val="00451FE2"/>
    <w:rsid w:val="00452933"/>
    <w:rsid w:val="00453966"/>
    <w:rsid w:val="00455E63"/>
    <w:rsid w:val="00461334"/>
    <w:rsid w:val="004716CC"/>
    <w:rsid w:val="00472F37"/>
    <w:rsid w:val="00477BB5"/>
    <w:rsid w:val="004818C4"/>
    <w:rsid w:val="00482495"/>
    <w:rsid w:val="00484FB4"/>
    <w:rsid w:val="004863CA"/>
    <w:rsid w:val="0049407D"/>
    <w:rsid w:val="00497818"/>
    <w:rsid w:val="004A375E"/>
    <w:rsid w:val="004A6E4A"/>
    <w:rsid w:val="004B4C26"/>
    <w:rsid w:val="004C0438"/>
    <w:rsid w:val="004C64C1"/>
    <w:rsid w:val="004D34AE"/>
    <w:rsid w:val="004D4FAF"/>
    <w:rsid w:val="004D7B4B"/>
    <w:rsid w:val="004E0727"/>
    <w:rsid w:val="004E6B91"/>
    <w:rsid w:val="004F4A79"/>
    <w:rsid w:val="00500276"/>
    <w:rsid w:val="005035EC"/>
    <w:rsid w:val="00510260"/>
    <w:rsid w:val="00511825"/>
    <w:rsid w:val="00513C63"/>
    <w:rsid w:val="005313A9"/>
    <w:rsid w:val="0053362C"/>
    <w:rsid w:val="00544DE7"/>
    <w:rsid w:val="00546B4F"/>
    <w:rsid w:val="00550AE8"/>
    <w:rsid w:val="0055596B"/>
    <w:rsid w:val="005624C4"/>
    <w:rsid w:val="00576DB5"/>
    <w:rsid w:val="005777BF"/>
    <w:rsid w:val="00593D37"/>
    <w:rsid w:val="00594051"/>
    <w:rsid w:val="00595E9C"/>
    <w:rsid w:val="00597DE5"/>
    <w:rsid w:val="00597E58"/>
    <w:rsid w:val="005A73BD"/>
    <w:rsid w:val="005B10F5"/>
    <w:rsid w:val="005B2FE1"/>
    <w:rsid w:val="005B3338"/>
    <w:rsid w:val="005B3B50"/>
    <w:rsid w:val="005C26BD"/>
    <w:rsid w:val="005C7FEA"/>
    <w:rsid w:val="005D7740"/>
    <w:rsid w:val="005E016E"/>
    <w:rsid w:val="005E41B6"/>
    <w:rsid w:val="005E666E"/>
    <w:rsid w:val="005E7612"/>
    <w:rsid w:val="005F396B"/>
    <w:rsid w:val="00606CAF"/>
    <w:rsid w:val="00611C54"/>
    <w:rsid w:val="00616187"/>
    <w:rsid w:val="00620DE2"/>
    <w:rsid w:val="00631E5E"/>
    <w:rsid w:val="00636791"/>
    <w:rsid w:val="0063765F"/>
    <w:rsid w:val="006410E7"/>
    <w:rsid w:val="00644949"/>
    <w:rsid w:val="00645441"/>
    <w:rsid w:val="0065139A"/>
    <w:rsid w:val="0065144D"/>
    <w:rsid w:val="00651B4D"/>
    <w:rsid w:val="0065323A"/>
    <w:rsid w:val="006628CA"/>
    <w:rsid w:val="00666D69"/>
    <w:rsid w:val="006708DA"/>
    <w:rsid w:val="00670B62"/>
    <w:rsid w:val="00681323"/>
    <w:rsid w:val="00683D0B"/>
    <w:rsid w:val="00686BCB"/>
    <w:rsid w:val="006915D9"/>
    <w:rsid w:val="00695F91"/>
    <w:rsid w:val="006A32EA"/>
    <w:rsid w:val="006B1A34"/>
    <w:rsid w:val="006B1E22"/>
    <w:rsid w:val="006B5DC1"/>
    <w:rsid w:val="006C44BE"/>
    <w:rsid w:val="006C6454"/>
    <w:rsid w:val="006C7077"/>
    <w:rsid w:val="006C738E"/>
    <w:rsid w:val="006C7E1C"/>
    <w:rsid w:val="006D341B"/>
    <w:rsid w:val="006D3A19"/>
    <w:rsid w:val="006E5821"/>
    <w:rsid w:val="006E753C"/>
    <w:rsid w:val="006F2BA4"/>
    <w:rsid w:val="006F49D9"/>
    <w:rsid w:val="00703A6B"/>
    <w:rsid w:val="007047E3"/>
    <w:rsid w:val="00717989"/>
    <w:rsid w:val="00720E0C"/>
    <w:rsid w:val="007265EC"/>
    <w:rsid w:val="007308CB"/>
    <w:rsid w:val="00732B92"/>
    <w:rsid w:val="00734094"/>
    <w:rsid w:val="00756A16"/>
    <w:rsid w:val="00767FB4"/>
    <w:rsid w:val="00772F1C"/>
    <w:rsid w:val="00774810"/>
    <w:rsid w:val="00782315"/>
    <w:rsid w:val="007854E9"/>
    <w:rsid w:val="0078573E"/>
    <w:rsid w:val="00797BFA"/>
    <w:rsid w:val="007A00F5"/>
    <w:rsid w:val="007A1C68"/>
    <w:rsid w:val="007A527E"/>
    <w:rsid w:val="007A542D"/>
    <w:rsid w:val="007A5BA4"/>
    <w:rsid w:val="007B3D29"/>
    <w:rsid w:val="007C0AE8"/>
    <w:rsid w:val="007C1FA3"/>
    <w:rsid w:val="007D0E8A"/>
    <w:rsid w:val="007E5043"/>
    <w:rsid w:val="007E5D5B"/>
    <w:rsid w:val="007F1D4F"/>
    <w:rsid w:val="007F22AB"/>
    <w:rsid w:val="007F2A34"/>
    <w:rsid w:val="00812359"/>
    <w:rsid w:val="00812860"/>
    <w:rsid w:val="0083359C"/>
    <w:rsid w:val="00841A6D"/>
    <w:rsid w:val="00843566"/>
    <w:rsid w:val="00853884"/>
    <w:rsid w:val="008546A7"/>
    <w:rsid w:val="00857B70"/>
    <w:rsid w:val="00857D37"/>
    <w:rsid w:val="00861401"/>
    <w:rsid w:val="00861F7C"/>
    <w:rsid w:val="00862250"/>
    <w:rsid w:val="008705FA"/>
    <w:rsid w:val="008745F0"/>
    <w:rsid w:val="00883589"/>
    <w:rsid w:val="00886261"/>
    <w:rsid w:val="00886B88"/>
    <w:rsid w:val="008A4179"/>
    <w:rsid w:val="008A4418"/>
    <w:rsid w:val="008A60D1"/>
    <w:rsid w:val="008B2A84"/>
    <w:rsid w:val="008B55DE"/>
    <w:rsid w:val="008B664F"/>
    <w:rsid w:val="008C0545"/>
    <w:rsid w:val="008C3AD1"/>
    <w:rsid w:val="008C77BA"/>
    <w:rsid w:val="008D2AE1"/>
    <w:rsid w:val="008D2C59"/>
    <w:rsid w:val="008D2F2E"/>
    <w:rsid w:val="008D532A"/>
    <w:rsid w:val="008E15E9"/>
    <w:rsid w:val="008F0A1B"/>
    <w:rsid w:val="008F5719"/>
    <w:rsid w:val="008F75BB"/>
    <w:rsid w:val="0090249C"/>
    <w:rsid w:val="009026A4"/>
    <w:rsid w:val="00905C5B"/>
    <w:rsid w:val="00910A58"/>
    <w:rsid w:val="00913038"/>
    <w:rsid w:val="00916102"/>
    <w:rsid w:val="009249BB"/>
    <w:rsid w:val="00926F66"/>
    <w:rsid w:val="009400CA"/>
    <w:rsid w:val="00944B19"/>
    <w:rsid w:val="00946254"/>
    <w:rsid w:val="00947385"/>
    <w:rsid w:val="009561DE"/>
    <w:rsid w:val="009608B5"/>
    <w:rsid w:val="0096155C"/>
    <w:rsid w:val="009630E7"/>
    <w:rsid w:val="0096669C"/>
    <w:rsid w:val="00966A37"/>
    <w:rsid w:val="00966D53"/>
    <w:rsid w:val="00966E55"/>
    <w:rsid w:val="00973C66"/>
    <w:rsid w:val="00974103"/>
    <w:rsid w:val="00986A6E"/>
    <w:rsid w:val="00990DFF"/>
    <w:rsid w:val="00992B03"/>
    <w:rsid w:val="009A0FD1"/>
    <w:rsid w:val="009A23A4"/>
    <w:rsid w:val="009B325E"/>
    <w:rsid w:val="009B4918"/>
    <w:rsid w:val="009C1529"/>
    <w:rsid w:val="009C49B1"/>
    <w:rsid w:val="009C5849"/>
    <w:rsid w:val="009C69B0"/>
    <w:rsid w:val="009D01BF"/>
    <w:rsid w:val="009E7359"/>
    <w:rsid w:val="009F12D5"/>
    <w:rsid w:val="009F2A0A"/>
    <w:rsid w:val="009F392B"/>
    <w:rsid w:val="00A01546"/>
    <w:rsid w:val="00A01984"/>
    <w:rsid w:val="00A05F31"/>
    <w:rsid w:val="00A06113"/>
    <w:rsid w:val="00A10410"/>
    <w:rsid w:val="00A1129D"/>
    <w:rsid w:val="00A123C9"/>
    <w:rsid w:val="00A14A52"/>
    <w:rsid w:val="00A15C7B"/>
    <w:rsid w:val="00A213E1"/>
    <w:rsid w:val="00A21997"/>
    <w:rsid w:val="00A25CB1"/>
    <w:rsid w:val="00A322D1"/>
    <w:rsid w:val="00A335BD"/>
    <w:rsid w:val="00A40048"/>
    <w:rsid w:val="00A41DB5"/>
    <w:rsid w:val="00A51B95"/>
    <w:rsid w:val="00A67598"/>
    <w:rsid w:val="00A67C65"/>
    <w:rsid w:val="00A755BB"/>
    <w:rsid w:val="00A77351"/>
    <w:rsid w:val="00A77959"/>
    <w:rsid w:val="00A8120B"/>
    <w:rsid w:val="00A8586C"/>
    <w:rsid w:val="00A8589E"/>
    <w:rsid w:val="00A905A3"/>
    <w:rsid w:val="00A94C33"/>
    <w:rsid w:val="00AA16EC"/>
    <w:rsid w:val="00AA2061"/>
    <w:rsid w:val="00AA2854"/>
    <w:rsid w:val="00AA2A22"/>
    <w:rsid w:val="00AA4B9E"/>
    <w:rsid w:val="00AA5B76"/>
    <w:rsid w:val="00AB3E38"/>
    <w:rsid w:val="00AB4B84"/>
    <w:rsid w:val="00AB639E"/>
    <w:rsid w:val="00AB7B57"/>
    <w:rsid w:val="00AC17C4"/>
    <w:rsid w:val="00AC2354"/>
    <w:rsid w:val="00AD0731"/>
    <w:rsid w:val="00AD0D65"/>
    <w:rsid w:val="00AD582C"/>
    <w:rsid w:val="00AE0745"/>
    <w:rsid w:val="00AE4CF6"/>
    <w:rsid w:val="00AF03BC"/>
    <w:rsid w:val="00AF3BFD"/>
    <w:rsid w:val="00AF5229"/>
    <w:rsid w:val="00AF62B5"/>
    <w:rsid w:val="00B03CA8"/>
    <w:rsid w:val="00B06BC7"/>
    <w:rsid w:val="00B139F4"/>
    <w:rsid w:val="00B17974"/>
    <w:rsid w:val="00B2245E"/>
    <w:rsid w:val="00B22D19"/>
    <w:rsid w:val="00B23F7D"/>
    <w:rsid w:val="00B245FF"/>
    <w:rsid w:val="00B256E2"/>
    <w:rsid w:val="00B3417A"/>
    <w:rsid w:val="00B43598"/>
    <w:rsid w:val="00B45ABA"/>
    <w:rsid w:val="00B468E6"/>
    <w:rsid w:val="00B46FA4"/>
    <w:rsid w:val="00B472BE"/>
    <w:rsid w:val="00B500C7"/>
    <w:rsid w:val="00B5266A"/>
    <w:rsid w:val="00B57995"/>
    <w:rsid w:val="00B60388"/>
    <w:rsid w:val="00B61622"/>
    <w:rsid w:val="00B61B11"/>
    <w:rsid w:val="00B64A40"/>
    <w:rsid w:val="00B66401"/>
    <w:rsid w:val="00B7222A"/>
    <w:rsid w:val="00B736CD"/>
    <w:rsid w:val="00B73CEE"/>
    <w:rsid w:val="00B75B91"/>
    <w:rsid w:val="00B80474"/>
    <w:rsid w:val="00B822CC"/>
    <w:rsid w:val="00B86FCA"/>
    <w:rsid w:val="00B92152"/>
    <w:rsid w:val="00B93B98"/>
    <w:rsid w:val="00B94446"/>
    <w:rsid w:val="00BA1542"/>
    <w:rsid w:val="00BA1C52"/>
    <w:rsid w:val="00BA5905"/>
    <w:rsid w:val="00BB48AD"/>
    <w:rsid w:val="00BC311C"/>
    <w:rsid w:val="00BC334B"/>
    <w:rsid w:val="00BC3777"/>
    <w:rsid w:val="00BC4B6D"/>
    <w:rsid w:val="00BC5351"/>
    <w:rsid w:val="00BE057E"/>
    <w:rsid w:val="00BF0912"/>
    <w:rsid w:val="00C041AE"/>
    <w:rsid w:val="00C05156"/>
    <w:rsid w:val="00C1192D"/>
    <w:rsid w:val="00C11E9D"/>
    <w:rsid w:val="00C14912"/>
    <w:rsid w:val="00C15394"/>
    <w:rsid w:val="00C21FCC"/>
    <w:rsid w:val="00C23F74"/>
    <w:rsid w:val="00C256E7"/>
    <w:rsid w:val="00C2706A"/>
    <w:rsid w:val="00C30656"/>
    <w:rsid w:val="00C30EEC"/>
    <w:rsid w:val="00C32827"/>
    <w:rsid w:val="00C37240"/>
    <w:rsid w:val="00C37BD7"/>
    <w:rsid w:val="00C40A56"/>
    <w:rsid w:val="00C428AA"/>
    <w:rsid w:val="00C46E70"/>
    <w:rsid w:val="00C74851"/>
    <w:rsid w:val="00C774FD"/>
    <w:rsid w:val="00C87205"/>
    <w:rsid w:val="00C879C1"/>
    <w:rsid w:val="00C92866"/>
    <w:rsid w:val="00CA2CB9"/>
    <w:rsid w:val="00CB07DB"/>
    <w:rsid w:val="00CB10AC"/>
    <w:rsid w:val="00CC2390"/>
    <w:rsid w:val="00CC2502"/>
    <w:rsid w:val="00CC2586"/>
    <w:rsid w:val="00CC4F15"/>
    <w:rsid w:val="00CD18C8"/>
    <w:rsid w:val="00CE0EAB"/>
    <w:rsid w:val="00CE25B1"/>
    <w:rsid w:val="00CE275E"/>
    <w:rsid w:val="00CE30A0"/>
    <w:rsid w:val="00CE5500"/>
    <w:rsid w:val="00CE61CC"/>
    <w:rsid w:val="00CE675B"/>
    <w:rsid w:val="00CF1DC8"/>
    <w:rsid w:val="00CF258C"/>
    <w:rsid w:val="00CF463B"/>
    <w:rsid w:val="00D13F9F"/>
    <w:rsid w:val="00D25112"/>
    <w:rsid w:val="00D33A11"/>
    <w:rsid w:val="00D3509F"/>
    <w:rsid w:val="00D36335"/>
    <w:rsid w:val="00D43996"/>
    <w:rsid w:val="00D453F2"/>
    <w:rsid w:val="00D46D3D"/>
    <w:rsid w:val="00D51B22"/>
    <w:rsid w:val="00D556F2"/>
    <w:rsid w:val="00D60561"/>
    <w:rsid w:val="00D90411"/>
    <w:rsid w:val="00DA0016"/>
    <w:rsid w:val="00DA1DB6"/>
    <w:rsid w:val="00DA7678"/>
    <w:rsid w:val="00DB1DD3"/>
    <w:rsid w:val="00DB216B"/>
    <w:rsid w:val="00DB2878"/>
    <w:rsid w:val="00DB462F"/>
    <w:rsid w:val="00DC5A99"/>
    <w:rsid w:val="00DC6657"/>
    <w:rsid w:val="00DC7176"/>
    <w:rsid w:val="00DD12EA"/>
    <w:rsid w:val="00DF1064"/>
    <w:rsid w:val="00E028A1"/>
    <w:rsid w:val="00E02CBD"/>
    <w:rsid w:val="00E04137"/>
    <w:rsid w:val="00E135A7"/>
    <w:rsid w:val="00E13C3A"/>
    <w:rsid w:val="00E14E58"/>
    <w:rsid w:val="00E22A9A"/>
    <w:rsid w:val="00E25CF7"/>
    <w:rsid w:val="00E43180"/>
    <w:rsid w:val="00E43E10"/>
    <w:rsid w:val="00E44154"/>
    <w:rsid w:val="00E52077"/>
    <w:rsid w:val="00E5287C"/>
    <w:rsid w:val="00E7270B"/>
    <w:rsid w:val="00E72E32"/>
    <w:rsid w:val="00E73D57"/>
    <w:rsid w:val="00E73DEF"/>
    <w:rsid w:val="00E80D24"/>
    <w:rsid w:val="00E83EEE"/>
    <w:rsid w:val="00E86E9D"/>
    <w:rsid w:val="00E877CE"/>
    <w:rsid w:val="00E90BAE"/>
    <w:rsid w:val="00E93E4E"/>
    <w:rsid w:val="00E9598A"/>
    <w:rsid w:val="00EA7D71"/>
    <w:rsid w:val="00EB0B1F"/>
    <w:rsid w:val="00EB1B74"/>
    <w:rsid w:val="00EB236C"/>
    <w:rsid w:val="00EB34A4"/>
    <w:rsid w:val="00EB6219"/>
    <w:rsid w:val="00EC2C39"/>
    <w:rsid w:val="00EC2ECE"/>
    <w:rsid w:val="00EC3A3F"/>
    <w:rsid w:val="00EC3B9E"/>
    <w:rsid w:val="00EC6A93"/>
    <w:rsid w:val="00ED2B46"/>
    <w:rsid w:val="00ED2CB8"/>
    <w:rsid w:val="00EE7731"/>
    <w:rsid w:val="00EF2782"/>
    <w:rsid w:val="00EF35F4"/>
    <w:rsid w:val="00EF3DEB"/>
    <w:rsid w:val="00EF41AC"/>
    <w:rsid w:val="00EF4CDE"/>
    <w:rsid w:val="00EF4F0B"/>
    <w:rsid w:val="00F005D9"/>
    <w:rsid w:val="00F01579"/>
    <w:rsid w:val="00F03901"/>
    <w:rsid w:val="00F06B0A"/>
    <w:rsid w:val="00F06E64"/>
    <w:rsid w:val="00F07973"/>
    <w:rsid w:val="00F139BE"/>
    <w:rsid w:val="00F13CFD"/>
    <w:rsid w:val="00F17955"/>
    <w:rsid w:val="00F21DDC"/>
    <w:rsid w:val="00F22CA6"/>
    <w:rsid w:val="00F23C98"/>
    <w:rsid w:val="00F25E66"/>
    <w:rsid w:val="00F27360"/>
    <w:rsid w:val="00F53CB2"/>
    <w:rsid w:val="00F550A6"/>
    <w:rsid w:val="00F60362"/>
    <w:rsid w:val="00F60957"/>
    <w:rsid w:val="00F73886"/>
    <w:rsid w:val="00F75C3A"/>
    <w:rsid w:val="00F82283"/>
    <w:rsid w:val="00F83FA7"/>
    <w:rsid w:val="00F84624"/>
    <w:rsid w:val="00F86FAA"/>
    <w:rsid w:val="00F93DF6"/>
    <w:rsid w:val="00FA09E1"/>
    <w:rsid w:val="00FA0A21"/>
    <w:rsid w:val="00FA11CF"/>
    <w:rsid w:val="00FA173F"/>
    <w:rsid w:val="00FB36F8"/>
    <w:rsid w:val="00FB3E82"/>
    <w:rsid w:val="00FC7DFA"/>
    <w:rsid w:val="00FD1034"/>
    <w:rsid w:val="00FD1636"/>
    <w:rsid w:val="00FD4419"/>
    <w:rsid w:val="00FD5A36"/>
    <w:rsid w:val="00FD7427"/>
    <w:rsid w:val="00FE243E"/>
    <w:rsid w:val="00FF1BAA"/>
    <w:rsid w:val="00FF241B"/>
    <w:rsid w:val="00FF2F11"/>
    <w:rsid w:val="00FF5E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9338548-B72F-422D-AA51-8753EF55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529"/>
    <w:rPr>
      <w:sz w:val="24"/>
    </w:rPr>
  </w:style>
  <w:style w:type="paragraph" w:styleId="Heading6">
    <w:name w:val="heading 6"/>
    <w:basedOn w:val="Normal"/>
    <w:next w:val="Normal"/>
    <w:link w:val="Heading6Char"/>
    <w:uiPriority w:val="99"/>
    <w:qFormat/>
    <w:rsid w:val="00990DFF"/>
    <w:pPr>
      <w:keepNext/>
      <w:spacing w:after="120"/>
      <w:ind w:left="1440"/>
      <w:jc w:val="right"/>
      <w:outlineLvl w:val="5"/>
    </w:pPr>
    <w:rPr>
      <w:rFonts w:ascii="Arial" w:hAnsi="Arial" w:cs="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5C5B"/>
    <w:rPr>
      <w:rFonts w:ascii="Tahoma" w:hAnsi="Tahoma" w:cs="Tahoma"/>
      <w:sz w:val="16"/>
      <w:szCs w:val="16"/>
    </w:rPr>
  </w:style>
  <w:style w:type="paragraph" w:styleId="Header">
    <w:name w:val="header"/>
    <w:basedOn w:val="Normal"/>
    <w:link w:val="HeaderChar"/>
    <w:uiPriority w:val="99"/>
    <w:unhideWhenUsed/>
    <w:rsid w:val="00597E58"/>
    <w:pPr>
      <w:tabs>
        <w:tab w:val="center" w:pos="4680"/>
        <w:tab w:val="right" w:pos="9360"/>
      </w:tabs>
    </w:pPr>
  </w:style>
  <w:style w:type="character" w:customStyle="1" w:styleId="HeaderChar">
    <w:name w:val="Header Char"/>
    <w:basedOn w:val="DefaultParagraphFont"/>
    <w:link w:val="Header"/>
    <w:uiPriority w:val="99"/>
    <w:rsid w:val="00597E58"/>
    <w:rPr>
      <w:sz w:val="24"/>
    </w:rPr>
  </w:style>
  <w:style w:type="paragraph" w:styleId="Footer">
    <w:name w:val="footer"/>
    <w:basedOn w:val="Normal"/>
    <w:link w:val="FooterChar"/>
    <w:uiPriority w:val="99"/>
    <w:unhideWhenUsed/>
    <w:rsid w:val="00597E58"/>
    <w:pPr>
      <w:tabs>
        <w:tab w:val="center" w:pos="4680"/>
        <w:tab w:val="right" w:pos="9360"/>
      </w:tabs>
    </w:pPr>
  </w:style>
  <w:style w:type="character" w:customStyle="1" w:styleId="FooterChar">
    <w:name w:val="Footer Char"/>
    <w:basedOn w:val="DefaultParagraphFont"/>
    <w:link w:val="Footer"/>
    <w:uiPriority w:val="99"/>
    <w:rsid w:val="00597E58"/>
    <w:rPr>
      <w:sz w:val="24"/>
    </w:rPr>
  </w:style>
  <w:style w:type="paragraph" w:customStyle="1" w:styleId="Default">
    <w:name w:val="Default"/>
    <w:rsid w:val="00A40048"/>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C11E9D"/>
    <w:rPr>
      <w:sz w:val="16"/>
      <w:szCs w:val="16"/>
    </w:rPr>
  </w:style>
  <w:style w:type="paragraph" w:styleId="CommentText">
    <w:name w:val="annotation text"/>
    <w:basedOn w:val="Normal"/>
    <w:link w:val="CommentTextChar"/>
    <w:uiPriority w:val="99"/>
    <w:unhideWhenUsed/>
    <w:rsid w:val="00C11E9D"/>
    <w:rPr>
      <w:sz w:val="20"/>
    </w:rPr>
  </w:style>
  <w:style w:type="character" w:customStyle="1" w:styleId="CommentTextChar">
    <w:name w:val="Comment Text Char"/>
    <w:basedOn w:val="DefaultParagraphFont"/>
    <w:link w:val="CommentText"/>
    <w:uiPriority w:val="99"/>
    <w:rsid w:val="00C11E9D"/>
  </w:style>
  <w:style w:type="paragraph" w:styleId="CommentSubject">
    <w:name w:val="annotation subject"/>
    <w:basedOn w:val="CommentText"/>
    <w:next w:val="CommentText"/>
    <w:link w:val="CommentSubjectChar"/>
    <w:uiPriority w:val="99"/>
    <w:semiHidden/>
    <w:unhideWhenUsed/>
    <w:rsid w:val="00C11E9D"/>
    <w:rPr>
      <w:b/>
      <w:bCs/>
    </w:rPr>
  </w:style>
  <w:style w:type="character" w:customStyle="1" w:styleId="CommentSubjectChar">
    <w:name w:val="Comment Subject Char"/>
    <w:basedOn w:val="CommentTextChar"/>
    <w:link w:val="CommentSubject"/>
    <w:uiPriority w:val="99"/>
    <w:semiHidden/>
    <w:rsid w:val="00C11E9D"/>
    <w:rPr>
      <w:b/>
      <w:bCs/>
    </w:rPr>
  </w:style>
  <w:style w:type="character" w:customStyle="1" w:styleId="Heading6Char">
    <w:name w:val="Heading 6 Char"/>
    <w:basedOn w:val="DefaultParagraphFont"/>
    <w:link w:val="Heading6"/>
    <w:uiPriority w:val="99"/>
    <w:rsid w:val="00990DFF"/>
    <w:rPr>
      <w:rFonts w:ascii="Arial" w:hAnsi="Arial" w:cs="Arial"/>
      <w:i/>
    </w:rPr>
  </w:style>
  <w:style w:type="numbering" w:customStyle="1" w:styleId="StyleNumbered11ptLeft025Hanging05">
    <w:name w:val="Style Numbered 11 pt Left:  0.25&quot; Hanging:  0.5&quot;"/>
    <w:rsid w:val="00990DFF"/>
    <w:pPr>
      <w:numPr>
        <w:numId w:val="12"/>
      </w:numPr>
    </w:pPr>
  </w:style>
  <w:style w:type="paragraph" w:styleId="ListParagraph">
    <w:name w:val="List Paragraph"/>
    <w:basedOn w:val="Normal"/>
    <w:uiPriority w:val="34"/>
    <w:qFormat/>
    <w:rsid w:val="00990DFF"/>
    <w:pPr>
      <w:ind w:left="720"/>
      <w:contextualSpacing/>
    </w:p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3C1466"/>
    <w:pPr>
      <w:spacing w:after="120"/>
    </w:pPr>
    <w:rPr>
      <w:rFonts w:ascii="Arial" w:hAnsi="Arial" w:cs="Arial"/>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rsid w:val="003C1466"/>
    <w:rPr>
      <w:rFonts w:ascii="Arial" w:hAnsi="Arial" w:cs="Arial"/>
    </w:rPr>
  </w:style>
  <w:style w:type="character" w:styleId="FootnoteReference">
    <w:name w:val="footnote reference"/>
    <w:aliases w:val="0 PIER Footnote Reference,o,fr,Style 3,o1,o2,o3,o4,o5,o6,o11,o21,o7,o + Times New Roman"/>
    <w:basedOn w:val="DefaultParagraphFont"/>
    <w:uiPriority w:val="99"/>
    <w:qFormat/>
    <w:rsid w:val="003C146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990513">
      <w:bodyDiv w:val="1"/>
      <w:marLeft w:val="0"/>
      <w:marRight w:val="0"/>
      <w:marTop w:val="0"/>
      <w:marBottom w:val="0"/>
      <w:divBdr>
        <w:top w:val="none" w:sz="0" w:space="0" w:color="auto"/>
        <w:left w:val="none" w:sz="0" w:space="0" w:color="auto"/>
        <w:bottom w:val="none" w:sz="0" w:space="0" w:color="auto"/>
        <w:right w:val="none" w:sz="0" w:space="0" w:color="auto"/>
      </w:divBdr>
    </w:div>
    <w:div w:id="916869130">
      <w:bodyDiv w:val="1"/>
      <w:marLeft w:val="0"/>
      <w:marRight w:val="0"/>
      <w:marTop w:val="0"/>
      <w:marBottom w:val="0"/>
      <w:divBdr>
        <w:top w:val="none" w:sz="0" w:space="0" w:color="auto"/>
        <w:left w:val="none" w:sz="0" w:space="0" w:color="auto"/>
        <w:bottom w:val="none" w:sz="0" w:space="0" w:color="auto"/>
        <w:right w:val="none" w:sz="0" w:space="0" w:color="auto"/>
      </w:divBdr>
    </w:div>
    <w:div w:id="13020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46ED6-D5D8-479A-AA7C-978ED62DE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Addendum 1 for GFO-15-310 - Developing a Portfolio of Advanced Efficiency Solutions: Plug Load Technologies and Approaches for Buildings, Phase II</vt:lpstr>
    </vt:vector>
  </TitlesOfParts>
  <Company>California Energy Commission</Company>
  <LinksUpToDate>false</LinksUpToDate>
  <CharactersWithSpaces>926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1 for GFO-15-310 - Developing a Portfolio of Advanced Efficiency Solutions: Plug Load Technologies and Approaches for Buildings, Phase II</dc:title>
  <dc:creator>California Energy Commission</dc:creator>
  <cp:lastModifiedBy>Lundeen, Albert@Energy</cp:lastModifiedBy>
  <cp:revision>2</cp:revision>
  <cp:lastPrinted>2015-12-30T21:37:00Z</cp:lastPrinted>
  <dcterms:created xsi:type="dcterms:W3CDTF">2019-12-24T20:01:00Z</dcterms:created>
  <dcterms:modified xsi:type="dcterms:W3CDTF">2019-12-24T20:01:00Z</dcterms:modified>
</cp:coreProperties>
</file>