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5691" w:rsidR="00537618" w:rsidP="00537618" w:rsidRDefault="00537618" w14:paraId="77A1A061" w14:textId="19CF57E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 xml:space="preserve">NOTICE OF </w:t>
      </w:r>
      <w:r w:rsidR="00076814">
        <w:rPr>
          <w:rFonts w:ascii="Tahoma" w:hAnsi="Tahoma" w:cs="Tahoma"/>
          <w:b/>
          <w:bCs/>
          <w:sz w:val="28"/>
          <w:szCs w:val="28"/>
        </w:rPr>
        <w:t>NO</w:t>
      </w:r>
      <w:r w:rsidRPr="008F5691">
        <w:rPr>
          <w:rFonts w:ascii="Tahoma" w:hAnsi="Tahoma" w:cs="Tahoma"/>
          <w:b/>
          <w:bCs/>
          <w:sz w:val="28"/>
          <w:szCs w:val="28"/>
        </w:rPr>
        <w:t xml:space="preserve"> AWARD</w:t>
      </w:r>
      <w:r>
        <w:rPr>
          <w:rFonts w:ascii="Tahoma" w:hAnsi="Tahoma" w:cs="Tahoma"/>
          <w:b/>
          <w:bCs/>
          <w:sz w:val="28"/>
          <w:szCs w:val="28"/>
        </w:rPr>
        <w:t xml:space="preserve"> (NO</w:t>
      </w:r>
      <w:r w:rsidR="00076814">
        <w:rPr>
          <w:rFonts w:ascii="Tahoma" w:hAnsi="Tahoma" w:cs="Tahoma"/>
          <w:b/>
          <w:bCs/>
          <w:sz w:val="28"/>
          <w:szCs w:val="28"/>
        </w:rPr>
        <w:t>N</w:t>
      </w:r>
      <w:r>
        <w:rPr>
          <w:rFonts w:ascii="Tahoma" w:hAnsi="Tahoma" w:cs="Tahoma"/>
          <w:b/>
          <w:bCs/>
          <w:sz w:val="28"/>
          <w:szCs w:val="28"/>
        </w:rPr>
        <w:t>A)</w:t>
      </w:r>
    </w:p>
    <w:p w:rsidRPr="00DC01F6" w:rsidR="0069477C" w:rsidP="0069477C" w:rsidRDefault="00F23536" w14:paraId="4C573CF1" w14:textId="692E925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:rsidR="0069477C" w:rsidP="0069477C" w:rsidRDefault="0069477C" w14:paraId="49C9CC75" w14:textId="3572574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:rsidR="00A00E38" w:rsidP="0069477C" w:rsidRDefault="00A00E38" w14:paraId="418293B5" w14:textId="77777777">
      <w:pPr>
        <w:pStyle w:val="Default"/>
        <w:jc w:val="center"/>
        <w:rPr>
          <w:rFonts w:ascii="Tahoma" w:hAnsi="Tahoma" w:cs="Tahoma" w:eastAsiaTheme="minorEastAsia"/>
          <w:b/>
          <w:bCs/>
          <w:color w:val="auto"/>
        </w:rPr>
      </w:pPr>
      <w:r w:rsidRPr="00A00E38">
        <w:rPr>
          <w:rFonts w:ascii="Tahoma" w:hAnsi="Tahoma" w:cs="Tahoma" w:eastAsiaTheme="minorEastAsia"/>
          <w:b/>
          <w:bCs/>
          <w:color w:val="auto"/>
        </w:rPr>
        <w:t xml:space="preserve">DE-FOA-0002611 Fiscal Year 2022 Vehicle Technologies Office Program Wide Funding Opportunity Announcement </w:t>
      </w:r>
    </w:p>
    <w:p w:rsidRPr="00DC01F6" w:rsidR="0069477C" w:rsidP="0069477C" w:rsidRDefault="001258B5" w14:paraId="5DB58C5A" w14:textId="7DB07435">
      <w:pPr>
        <w:pStyle w:val="Default"/>
        <w:jc w:val="center"/>
        <w:rPr>
          <w:rFonts w:ascii="Tahoma" w:hAnsi="Tahoma" w:cs="Tahoma"/>
          <w:b w:val="1"/>
          <w:bCs w:val="1"/>
          <w:color w:val="auto"/>
        </w:rPr>
      </w:pPr>
      <w:r w:rsidRPr="3001182C" w:rsidR="001258B5">
        <w:rPr>
          <w:rFonts w:ascii="Tahoma" w:hAnsi="Tahoma" w:cs="Tahoma"/>
          <w:b w:val="1"/>
          <w:bCs w:val="1"/>
          <w:color w:val="auto"/>
        </w:rPr>
        <w:t>December</w:t>
      </w:r>
      <w:r w:rsidRPr="3001182C" w:rsidR="00A00E38">
        <w:rPr>
          <w:rFonts w:ascii="Tahoma" w:hAnsi="Tahoma" w:cs="Tahoma"/>
          <w:b w:val="1"/>
          <w:bCs w:val="1"/>
          <w:color w:val="auto"/>
        </w:rPr>
        <w:t xml:space="preserve"> </w:t>
      </w:r>
      <w:r w:rsidRPr="3001182C" w:rsidR="001258B5">
        <w:rPr>
          <w:rFonts w:ascii="Tahoma" w:hAnsi="Tahoma" w:cs="Tahoma"/>
          <w:b w:val="1"/>
          <w:bCs w:val="1"/>
          <w:color w:val="auto"/>
        </w:rPr>
        <w:t>1</w:t>
      </w:r>
      <w:r w:rsidRPr="3001182C" w:rsidR="2F0568AE">
        <w:rPr>
          <w:rFonts w:ascii="Tahoma" w:hAnsi="Tahoma" w:cs="Tahoma"/>
          <w:b w:val="1"/>
          <w:bCs w:val="1"/>
          <w:color w:val="auto"/>
        </w:rPr>
        <w:t>5</w:t>
      </w:r>
      <w:r w:rsidRPr="3001182C" w:rsidR="001258B5">
        <w:rPr>
          <w:rFonts w:ascii="Tahoma" w:hAnsi="Tahoma" w:cs="Tahoma"/>
          <w:b w:val="1"/>
          <w:bCs w:val="1"/>
          <w:color w:val="auto"/>
        </w:rPr>
        <w:t>,</w:t>
      </w:r>
      <w:r w:rsidRPr="3001182C" w:rsidR="0069477C">
        <w:rPr>
          <w:rFonts w:ascii="Tahoma" w:hAnsi="Tahoma" w:cs="Tahoma"/>
          <w:b w:val="1"/>
          <w:bCs w:val="1"/>
          <w:color w:val="auto"/>
        </w:rPr>
        <w:t xml:space="preserve"> 2022</w:t>
      </w:r>
    </w:p>
    <w:p w:rsidRPr="00D72329" w:rsidR="0069477C" w:rsidP="0069477C" w:rsidRDefault="0069477C" w14:paraId="18D64F76" w14:textId="77777777">
      <w:pPr>
        <w:pStyle w:val="Default"/>
        <w:rPr>
          <w:rFonts w:ascii="Tahoma" w:hAnsi="Tahoma" w:cs="Tahoma"/>
          <w:color w:val="auto"/>
        </w:rPr>
      </w:pPr>
    </w:p>
    <w:p w:rsidR="00A00E38" w:rsidP="00A00E38" w:rsidRDefault="00A00E38" w14:paraId="175CB2AE" w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March 21, 2022, the California Energy Commission (CEC) released “Cost Share for Federal Clean Energy Funding Opportunities” (GFO-21-901), a competitive solicitation to provide cost share funding to applicants that apply for and receive an award under an eligible federal Funding Opportunity Announcement (FOA). </w:t>
      </w:r>
    </w:p>
    <w:p w:rsidR="00A00E38" w:rsidP="00A00E38" w:rsidRDefault="00A00E38" w14:paraId="5A3F6A17" w14:textId="77777777">
      <w:pPr>
        <w:ind w:left="720"/>
        <w:rPr>
          <w:rFonts w:ascii="Arial" w:hAnsi="Arial" w:cs="Arial"/>
        </w:rPr>
      </w:pPr>
    </w:p>
    <w:p w:rsidRPr="00F944F1" w:rsidR="00A00E38" w:rsidP="00A00E38" w:rsidRDefault="00A00E38" w14:paraId="4DD5ECFD" w14:textId="21AD841D">
      <w:pPr>
        <w:rPr>
          <w:rFonts w:ascii="Arial" w:hAnsi="Arial" w:cs="Arial"/>
        </w:rPr>
      </w:pPr>
      <w:r w:rsidRPr="264497CB">
        <w:rPr>
          <w:rFonts w:ascii="Arial" w:hAnsi="Arial" w:cs="Arial"/>
        </w:rPr>
        <w:t xml:space="preserve">The </w:t>
      </w:r>
      <w:r w:rsidRPr="264497CB" w:rsidR="3309F276">
        <w:rPr>
          <w:rFonts w:ascii="Arial" w:hAnsi="Arial" w:cs="Arial"/>
        </w:rPr>
        <w:t>CEC</w:t>
      </w:r>
      <w:r w:rsidRPr="264497CB">
        <w:rPr>
          <w:rFonts w:ascii="Arial" w:hAnsi="Arial" w:cs="Arial"/>
        </w:rPr>
        <w:t xml:space="preserve"> received two proposals by the due date of September 9, 2022</w:t>
      </w:r>
      <w:r w:rsidRPr="264497CB" w:rsidR="148AB61A">
        <w:rPr>
          <w:rFonts w:ascii="Arial" w:hAnsi="Arial" w:cs="Arial"/>
        </w:rPr>
        <w:t>,</w:t>
      </w:r>
      <w:r w:rsidRPr="264497CB">
        <w:rPr>
          <w:rFonts w:ascii="Arial" w:hAnsi="Arial" w:cs="Arial"/>
        </w:rPr>
        <w:t xml:space="preserve"> for DE-FOA-0002611 Fiscal Year 2022 Vehicle Technologies Office Program Wide Funding Opportunity Announcement. The proposals were evaluated and scored using the criteria in the solicitation. The</w:t>
      </w:r>
      <w:r w:rsidRPr="264497CB">
        <w:rPr>
          <w:rFonts w:ascii="Arial" w:hAnsi="Arial" w:cs="Arial"/>
          <w:color w:val="548DD4" w:themeColor="text2" w:themeTint="99"/>
        </w:rPr>
        <w:t xml:space="preserve"> </w:t>
      </w:r>
      <w:r w:rsidRPr="264497CB">
        <w:rPr>
          <w:rFonts w:ascii="Arial" w:hAnsi="Arial" w:cs="Arial"/>
        </w:rPr>
        <w:t xml:space="preserve">proposals did not pass the application scoring. </w:t>
      </w:r>
      <w:r w:rsidRPr="264497CB">
        <w:rPr>
          <w:rFonts w:ascii="Arial" w:hAnsi="Arial" w:cs="Arial"/>
          <w:color w:val="000000" w:themeColor="text1"/>
        </w:rPr>
        <w:t>The attached “Notice of No Award” identifies the applicants.</w:t>
      </w:r>
    </w:p>
    <w:p w:rsidR="00A00E38" w:rsidP="00A00E38" w:rsidRDefault="00A00E38" w14:paraId="22F190AF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E904FA" w:rsidR="00A00E38" w:rsidP="00A00E38" w:rsidRDefault="00A00E38" w14:paraId="28485D32" w14:textId="3907CF23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3001182C" w:rsidR="00A00E38">
        <w:rPr>
          <w:rFonts w:ascii="Arial" w:hAnsi="Arial" w:cs="Arial"/>
          <w:color w:val="000000" w:themeColor="text1" w:themeTint="FF" w:themeShade="FF"/>
        </w:rPr>
        <w:t>This notice is</w:t>
      </w:r>
      <w:r w:rsidRPr="3001182C" w:rsidR="00A00E38">
        <w:rPr>
          <w:rFonts w:ascii="Arial" w:hAnsi="Arial" w:cs="Arial"/>
          <w:color w:val="000000" w:themeColor="text1" w:themeTint="FF" w:themeShade="FF"/>
        </w:rPr>
        <w:t xml:space="preserve"> posted on the </w:t>
      </w:r>
      <w:r w:rsidRPr="3001182C" w:rsidR="2F311316">
        <w:rPr>
          <w:rFonts w:ascii="Arial" w:hAnsi="Arial" w:cs="Arial"/>
          <w:color w:val="000000" w:themeColor="text1" w:themeTint="FF" w:themeShade="FF"/>
        </w:rPr>
        <w:t xml:space="preserve">CEC </w:t>
      </w:r>
      <w:r w:rsidRPr="3001182C" w:rsidR="00A00E38">
        <w:rPr>
          <w:rFonts w:ascii="Arial" w:hAnsi="Arial" w:cs="Arial"/>
          <w:color w:val="000000" w:themeColor="text1" w:themeTint="FF" w:themeShade="FF"/>
        </w:rPr>
        <w:t xml:space="preserve">website at </w:t>
      </w:r>
      <w:hyperlink r:id="R362804ef81684d81">
        <w:r w:rsidRPr="3001182C" w:rsidR="00A00E38">
          <w:rPr>
            <w:rStyle w:val="Hyperlink"/>
            <w:rFonts w:ascii="Arial" w:hAnsi="Arial" w:cs="Arial"/>
          </w:rPr>
          <w:t>www.energy.ca.gov/contracts/</w:t>
        </w:r>
      </w:hyperlink>
      <w:r w:rsidRPr="3001182C" w:rsidR="00A00E38">
        <w:rPr>
          <w:rFonts w:ascii="Arial" w:hAnsi="Arial" w:cs="Arial"/>
          <w:color w:val="0000FF"/>
        </w:rPr>
        <w:t>.</w:t>
      </w:r>
    </w:p>
    <w:p w:rsidRPr="00E904FA" w:rsidR="00A00E38" w:rsidP="00A00E38" w:rsidRDefault="00A00E38" w14:paraId="7B2C15E9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E904FA" w:rsidR="00A00E38" w:rsidP="00A00E38" w:rsidRDefault="00A00E38" w14:paraId="6551882C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2745B4" w:rsidR="00A00E38" w:rsidP="00A00E38" w:rsidRDefault="00A00E38" w14:paraId="03E1FBFF" w14:textId="166D02A6">
      <w:pPr>
        <w:rPr>
          <w:rFonts w:ascii="Arial" w:hAnsi="Arial" w:cs="Arial"/>
          <w:color w:val="000000"/>
        </w:rPr>
      </w:pPr>
      <w:r w:rsidRPr="3001182C" w:rsidR="00A00E38">
        <w:rPr>
          <w:rFonts w:ascii="Arial" w:hAnsi="Arial" w:cs="Arial"/>
          <w:color w:val="000000" w:themeColor="text1" w:themeTint="FF" w:themeShade="FF"/>
        </w:rPr>
        <w:t>For information</w:t>
      </w:r>
      <w:r w:rsidRPr="3001182C" w:rsidR="5016D96F">
        <w:rPr>
          <w:rFonts w:ascii="Arial" w:hAnsi="Arial" w:cs="Arial"/>
          <w:color w:val="000000" w:themeColor="text1" w:themeTint="FF" w:themeShade="FF"/>
        </w:rPr>
        <w:t>,</w:t>
      </w:r>
      <w:r w:rsidRPr="3001182C" w:rsidR="00A00E38">
        <w:rPr>
          <w:rFonts w:ascii="Arial" w:hAnsi="Arial" w:cs="Arial"/>
          <w:color w:val="000000" w:themeColor="text1" w:themeTint="FF" w:themeShade="FF"/>
        </w:rPr>
        <w:t xml:space="preserve"> contact Marissa Sutton, commission agreement officer, at (916) </w:t>
      </w:r>
      <w:r w:rsidRPr="3001182C" w:rsidR="57CE0111">
        <w:rPr>
          <w:rFonts w:ascii="Arial" w:hAnsi="Arial" w:cs="Arial"/>
          <w:color w:val="000000" w:themeColor="text1" w:themeTint="FF" w:themeShade="FF"/>
        </w:rPr>
        <w:t>237-2515</w:t>
      </w:r>
      <w:r w:rsidRPr="3001182C" w:rsidR="00A00E38">
        <w:rPr>
          <w:rFonts w:ascii="Arial" w:hAnsi="Arial" w:cs="Arial"/>
          <w:color w:val="000000" w:themeColor="text1" w:themeTint="FF" w:themeShade="FF"/>
        </w:rPr>
        <w:t xml:space="preserve"> or </w:t>
      </w:r>
      <w:hyperlink r:id="Ra4d44e3cd746403b">
        <w:r w:rsidRPr="3001182C" w:rsidR="00A00E38">
          <w:rPr>
            <w:rStyle w:val="Hyperlink"/>
            <w:rFonts w:ascii="Arial" w:hAnsi="Arial" w:cs="Arial"/>
          </w:rPr>
          <w:t>Marissa.Sutton@energy.ca.gov</w:t>
        </w:r>
      </w:hyperlink>
      <w:r w:rsidRPr="3001182C" w:rsidR="00A00E38">
        <w:rPr>
          <w:rFonts w:ascii="Arial" w:hAnsi="Arial" w:cs="Arial"/>
          <w:color w:val="000000" w:themeColor="text1" w:themeTint="FF" w:themeShade="FF"/>
        </w:rPr>
        <w:t xml:space="preserve">. </w:t>
      </w:r>
    </w:p>
    <w:p w:rsidRPr="002745B4" w:rsidR="00A00E38" w:rsidP="00A00E38" w:rsidRDefault="00A00E38" w14:paraId="0F8D0A5B" w14:textId="77777777">
      <w:pPr>
        <w:rPr>
          <w:rFonts w:ascii="Arial" w:hAnsi="Arial" w:cs="Arial"/>
          <w:color w:val="000000"/>
        </w:rPr>
      </w:pPr>
    </w:p>
    <w:p w:rsidRPr="008E3926" w:rsidR="00A00E38" w:rsidP="00A00E38" w:rsidRDefault="00A00E38" w14:paraId="30D2F8AF" w14:textId="77777777">
      <w:pPr>
        <w:rPr>
          <w:rFonts w:ascii="Arial" w:hAnsi="Arial" w:cs="Arial"/>
        </w:rPr>
      </w:pPr>
      <w:r w:rsidRPr="002745B4">
        <w:rPr>
          <w:rFonts w:ascii="Arial" w:hAnsi="Arial" w:cs="Arial"/>
          <w:color w:val="000000"/>
        </w:rPr>
        <w:t>Please note that the Results Table is posted separately.</w:t>
      </w:r>
    </w:p>
    <w:p w:rsidRPr="00870C33" w:rsidR="00870C33" w:rsidP="00870C33" w:rsidRDefault="00870C33" w14:paraId="0080560D" w14:textId="78CE248A">
      <w:pPr>
        <w:autoSpaceDE w:val="0"/>
        <w:autoSpaceDN w:val="0"/>
        <w:adjustRightInd w:val="0"/>
        <w:rPr>
          <w:rFonts w:ascii="Tahoma" w:hAnsi="Tahoma" w:cs="Tahoma"/>
        </w:rPr>
      </w:pPr>
    </w:p>
    <w:sectPr w:rsidRPr="00870C33" w:rsidR="00870C33" w:rsidSect="002D11A5">
      <w:headerReference w:type="default" r:id="rId13"/>
      <w:headerReference w:type="first" r:id="rId14"/>
      <w:footerReference w:type="first" r:id="rId15"/>
      <w:pgSz w:w="12240" w:h="15840" w:orient="portrait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4FB" w:rsidP="00F86D2B" w:rsidRDefault="002444FB" w14:paraId="4529431F" w14:textId="77777777">
      <w:r>
        <w:separator/>
      </w:r>
    </w:p>
  </w:endnote>
  <w:endnote w:type="continuationSeparator" w:id="0">
    <w:p w:rsidR="002444FB" w:rsidP="00F86D2B" w:rsidRDefault="002444FB" w14:paraId="49DA985A" w14:textId="77777777">
      <w:r>
        <w:continuationSeparator/>
      </w:r>
    </w:p>
  </w:endnote>
  <w:endnote w:type="continuationNotice" w:id="1">
    <w:p w:rsidR="002444FB" w:rsidRDefault="002444FB" w14:paraId="216FE50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11A5" w:rsidP="002D11A5" w:rsidRDefault="00E95AA9" w14:paraId="36AC8CA5" w14:textId="1F81AC6B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4FB" w:rsidP="00F86D2B" w:rsidRDefault="002444FB" w14:paraId="0F93F678" w14:textId="77777777">
      <w:r>
        <w:separator/>
      </w:r>
    </w:p>
  </w:footnote>
  <w:footnote w:type="continuationSeparator" w:id="0">
    <w:p w:rsidR="002444FB" w:rsidP="00F86D2B" w:rsidRDefault="002444FB" w14:paraId="07ADFE0C" w14:textId="77777777">
      <w:r>
        <w:continuationSeparator/>
      </w:r>
    </w:p>
  </w:footnote>
  <w:footnote w:type="continuationNotice" w:id="1">
    <w:p w:rsidR="002444FB" w:rsidRDefault="002444FB" w14:paraId="15000DD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D2D" w:rsidP="00E210F6" w:rsidRDefault="003E0D2D" w14:paraId="70B2CEFA" w14:textId="77777777">
    <w:pPr>
      <w:rPr>
        <w:rFonts w:ascii="Arial" w:hAnsi="Arial" w:cs="Arial"/>
      </w:rPr>
    </w:pPr>
  </w:p>
  <w:p w:rsidR="003E0D2D" w:rsidRDefault="003E0D2D" w14:paraId="736D95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210F6" w:rsidP="002D11A5" w:rsidRDefault="002D11A5" w14:paraId="0CC19A77" w14:textId="0A4518F0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76814"/>
    <w:rsid w:val="000864C5"/>
    <w:rsid w:val="001258B5"/>
    <w:rsid w:val="0014731B"/>
    <w:rsid w:val="001F62F3"/>
    <w:rsid w:val="002444FB"/>
    <w:rsid w:val="00274066"/>
    <w:rsid w:val="002A5F7A"/>
    <w:rsid w:val="002D11A5"/>
    <w:rsid w:val="00300FB1"/>
    <w:rsid w:val="00306FEC"/>
    <w:rsid w:val="00354A2A"/>
    <w:rsid w:val="003E0D2D"/>
    <w:rsid w:val="00415DE9"/>
    <w:rsid w:val="00420F03"/>
    <w:rsid w:val="00430859"/>
    <w:rsid w:val="00437D5F"/>
    <w:rsid w:val="004504D5"/>
    <w:rsid w:val="004A1AAA"/>
    <w:rsid w:val="004A4C18"/>
    <w:rsid w:val="004D128F"/>
    <w:rsid w:val="004E123F"/>
    <w:rsid w:val="00524EA9"/>
    <w:rsid w:val="00527817"/>
    <w:rsid w:val="00537618"/>
    <w:rsid w:val="00545DEA"/>
    <w:rsid w:val="005568CA"/>
    <w:rsid w:val="00560FFC"/>
    <w:rsid w:val="00577D95"/>
    <w:rsid w:val="005E6FA2"/>
    <w:rsid w:val="005F5255"/>
    <w:rsid w:val="006511D6"/>
    <w:rsid w:val="00664D7F"/>
    <w:rsid w:val="0069477C"/>
    <w:rsid w:val="006A57AF"/>
    <w:rsid w:val="006D3827"/>
    <w:rsid w:val="006E146A"/>
    <w:rsid w:val="00707E14"/>
    <w:rsid w:val="007134AE"/>
    <w:rsid w:val="007211FC"/>
    <w:rsid w:val="00751C0F"/>
    <w:rsid w:val="0077265A"/>
    <w:rsid w:val="00777798"/>
    <w:rsid w:val="0078154A"/>
    <w:rsid w:val="00783717"/>
    <w:rsid w:val="007F3C40"/>
    <w:rsid w:val="0081533B"/>
    <w:rsid w:val="00817E98"/>
    <w:rsid w:val="00846985"/>
    <w:rsid w:val="0086012E"/>
    <w:rsid w:val="00870C33"/>
    <w:rsid w:val="00891290"/>
    <w:rsid w:val="008C6667"/>
    <w:rsid w:val="008E0C99"/>
    <w:rsid w:val="008E1433"/>
    <w:rsid w:val="008E3926"/>
    <w:rsid w:val="008E7852"/>
    <w:rsid w:val="00910710"/>
    <w:rsid w:val="00922276"/>
    <w:rsid w:val="009407F5"/>
    <w:rsid w:val="009E3A61"/>
    <w:rsid w:val="009E6C35"/>
    <w:rsid w:val="009E754B"/>
    <w:rsid w:val="00A00E38"/>
    <w:rsid w:val="00A15FA8"/>
    <w:rsid w:val="00A17202"/>
    <w:rsid w:val="00A21464"/>
    <w:rsid w:val="00A3384C"/>
    <w:rsid w:val="00A36CF5"/>
    <w:rsid w:val="00A45D57"/>
    <w:rsid w:val="00A60E1F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A7164"/>
    <w:rsid w:val="00CD2BBD"/>
    <w:rsid w:val="00CD5B77"/>
    <w:rsid w:val="00D32C3D"/>
    <w:rsid w:val="00D431C2"/>
    <w:rsid w:val="00D43B83"/>
    <w:rsid w:val="00D71640"/>
    <w:rsid w:val="00E00EA6"/>
    <w:rsid w:val="00E11057"/>
    <w:rsid w:val="00E210F6"/>
    <w:rsid w:val="00E71B7E"/>
    <w:rsid w:val="00E802FA"/>
    <w:rsid w:val="00E95AA9"/>
    <w:rsid w:val="00EA7BDE"/>
    <w:rsid w:val="00ED18F1"/>
    <w:rsid w:val="00ED5E43"/>
    <w:rsid w:val="00EE636F"/>
    <w:rsid w:val="00F10DFF"/>
    <w:rsid w:val="00F23536"/>
    <w:rsid w:val="00F37C35"/>
    <w:rsid w:val="00F86D2B"/>
    <w:rsid w:val="00F90F6B"/>
    <w:rsid w:val="00F947AC"/>
    <w:rsid w:val="00F95D8D"/>
    <w:rsid w:val="00F967DF"/>
    <w:rsid w:val="0133D27F"/>
    <w:rsid w:val="03D776E5"/>
    <w:rsid w:val="05889064"/>
    <w:rsid w:val="0CDE3617"/>
    <w:rsid w:val="14846D46"/>
    <w:rsid w:val="148AB61A"/>
    <w:rsid w:val="16A7903C"/>
    <w:rsid w:val="1D0A532A"/>
    <w:rsid w:val="2615A698"/>
    <w:rsid w:val="264497CB"/>
    <w:rsid w:val="2940C8C4"/>
    <w:rsid w:val="2F0568AE"/>
    <w:rsid w:val="2F311316"/>
    <w:rsid w:val="3001182C"/>
    <w:rsid w:val="3309F276"/>
    <w:rsid w:val="34662776"/>
    <w:rsid w:val="37C309B3"/>
    <w:rsid w:val="3B104602"/>
    <w:rsid w:val="3B437790"/>
    <w:rsid w:val="3C841139"/>
    <w:rsid w:val="4220005D"/>
    <w:rsid w:val="43ED51F9"/>
    <w:rsid w:val="4488645E"/>
    <w:rsid w:val="44FE6D0E"/>
    <w:rsid w:val="462434BF"/>
    <w:rsid w:val="47C00520"/>
    <w:rsid w:val="5016D96F"/>
    <w:rsid w:val="529102C1"/>
    <w:rsid w:val="57CE0111"/>
    <w:rsid w:val="5A4C93E1"/>
    <w:rsid w:val="600B441E"/>
    <w:rsid w:val="731D0DDF"/>
    <w:rsid w:val="7607B8A8"/>
    <w:rsid w:val="779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4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hAnsiTheme="majorHAnsi" w:eastAsiaTheme="minorHAnsi"/>
      <w:color w:val="4F81BD" w:themeColor="accent1"/>
      <w:sz w:val="26"/>
      <w:szCs w:val="22"/>
    </w:rPr>
  </w:style>
  <w:style w:type="character" w:styleId="DateChar" w:customStyle="1">
    <w:name w:val="Date Char"/>
    <w:basedOn w:val="DefaultParagraphFont"/>
    <w:link w:val="Date"/>
    <w:uiPriority w:val="1"/>
    <w:rsid w:val="00524EA9"/>
    <w:rPr>
      <w:rFonts w:asciiTheme="majorHAnsi" w:hAnsiTheme="majorHAnsi" w:eastAsiaTheme="minorHAnsi"/>
      <w:color w:val="4F81BD" w:themeColor="accent1"/>
      <w:sz w:val="26"/>
      <w:szCs w:val="22"/>
    </w:rPr>
  </w:style>
  <w:style w:type="paragraph" w:styleId="ContactInfo" w:customStyle="1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styleId="ClosingChar" w:customStyle="1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styleId="SignatureChar" w:customStyle="1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Default" w:customStyle="1">
    <w:name w:val="Default"/>
    <w:rsid w:val="00C03527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1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://www.energy.ca.gov/contracts/" TargetMode="External" Id="R362804ef81684d81" /><Relationship Type="http://schemas.openxmlformats.org/officeDocument/2006/relationships/hyperlink" Target="mailto:Marissa.Sutton@energy.ca.gov" TargetMode="External" Id="Ra4d44e3cd746403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FDF8DE-5ADD-4449-B282-D2BB61AC9535}"/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067c814-4b34-462c-a21d-c185ff6548d2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785685f2-c2e1-4352-89aa-3faca8eaba52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Wobschall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Wobschall</dc:creator>
  <keywords/>
  <dc:description/>
  <lastModifiedBy>Sutton, Marissa@Energy</lastModifiedBy>
  <revision>6</revision>
  <lastPrinted>2019-04-08T16:38:00.0000000Z</lastPrinted>
  <dcterms:created xsi:type="dcterms:W3CDTF">2022-10-19T05:43:00.0000000Z</dcterms:created>
  <dcterms:modified xsi:type="dcterms:W3CDTF">2022-12-15T01:06:15.0349136Z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56200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