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55EF879E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C26ABA">
        <w:rPr>
          <w:rFonts w:ascii="Arial" w:hAnsi="Arial" w:cs="Arial"/>
          <w:b/>
          <w:bCs/>
        </w:rPr>
        <w:t>3</w:t>
      </w:r>
    </w:p>
    <w:p w14:paraId="0D851CD1" w14:textId="1AD136F8" w:rsidR="00620F92" w:rsidRPr="00E118E0" w:rsidRDefault="00C26ABA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3,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73095B10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AC6A7D">
        <w:t>158</w:t>
      </w:r>
      <w:r w:rsidR="00826E03">
        <w:t xml:space="preserve">, </w:t>
      </w:r>
      <w:r w:rsidR="00AC6A7D">
        <w:t xml:space="preserve">CEC Application Due Date extended from January 8, </w:t>
      </w:r>
      <w:proofErr w:type="gramStart"/>
      <w:r w:rsidR="00AC6A7D">
        <w:t>2024</w:t>
      </w:r>
      <w:proofErr w:type="gramEnd"/>
      <w:r w:rsidR="00C26ABA">
        <w:t xml:space="preserve"> to January 16, 2024</w:t>
      </w:r>
      <w:r w:rsidRPr="00992F60">
        <w:t>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AC6A7D" w:rsidRPr="008C0101" w14:paraId="355D8932" w14:textId="77777777" w:rsidTr="00970C58">
        <w:tc>
          <w:tcPr>
            <w:tcW w:w="953" w:type="pct"/>
            <w:shd w:val="clear" w:color="auto" w:fill="D9D9D9" w:themeFill="background1" w:themeFillShade="D9"/>
          </w:tcPr>
          <w:p w14:paraId="2E09C000" w14:textId="77777777" w:rsidR="00AC6A7D" w:rsidRPr="008C0101" w:rsidRDefault="00AC6A7D" w:rsidP="00970C58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717974B" w14:textId="77777777" w:rsidR="00AC6A7D" w:rsidRPr="008C0101" w:rsidRDefault="00AC6A7D" w:rsidP="00970C58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F13E32C" w14:textId="77777777" w:rsidR="00AC6A7D" w:rsidRPr="008C0101" w:rsidRDefault="00AC6A7D" w:rsidP="00970C58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68FF0166" w14:textId="77777777" w:rsidR="00AC6A7D" w:rsidRPr="008C0101" w:rsidRDefault="00AC6A7D" w:rsidP="00970C58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19E58DFC" w14:textId="77777777" w:rsidR="00AC6A7D" w:rsidRPr="008C0101" w:rsidRDefault="00AC6A7D" w:rsidP="00970C58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684AD8E" w14:textId="77777777" w:rsidR="00AC6A7D" w:rsidRPr="008C0101" w:rsidRDefault="00AC6A7D" w:rsidP="00970C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B02CC1E" w14:textId="77777777" w:rsidR="00AC6A7D" w:rsidRPr="008C0101" w:rsidRDefault="00AC6A7D" w:rsidP="00970C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AC6A7D" w:rsidRPr="00E80E4A" w14:paraId="29F7E7C9" w14:textId="77777777" w:rsidTr="00970C58">
        <w:tc>
          <w:tcPr>
            <w:tcW w:w="953" w:type="pct"/>
          </w:tcPr>
          <w:p w14:paraId="60650506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FOA-0003099</w:t>
            </w:r>
          </w:p>
          <w:p w14:paraId="1E7EAA6C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Bipartisan Infrastructure Law (BIL)</w:t>
            </w:r>
          </w:p>
          <w:p w14:paraId="7C5CB2A5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Battery Materials Processing and Battery Manufacturing</w:t>
            </w:r>
          </w:p>
        </w:tc>
        <w:tc>
          <w:tcPr>
            <w:tcW w:w="728" w:type="pct"/>
          </w:tcPr>
          <w:p w14:paraId="0B3E53BD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January 30, 2024</w:t>
            </w:r>
          </w:p>
        </w:tc>
        <w:tc>
          <w:tcPr>
            <w:tcW w:w="682" w:type="pct"/>
          </w:tcPr>
          <w:p w14:paraId="711F2D6F" w14:textId="77777777" w:rsidR="00AC6A7D" w:rsidRPr="00E80E4A" w:rsidRDefault="00AC6A7D" w:rsidP="00970C58">
            <w:pPr>
              <w:rPr>
                <w:szCs w:val="22"/>
              </w:rPr>
            </w:pPr>
            <w:r w:rsidRPr="00E80E4A">
              <w:rPr>
                <w:szCs w:val="22"/>
              </w:rPr>
              <w:t>$1 million</w:t>
            </w:r>
          </w:p>
        </w:tc>
        <w:tc>
          <w:tcPr>
            <w:tcW w:w="682" w:type="pct"/>
          </w:tcPr>
          <w:p w14:paraId="541EE8DE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$5 million</w:t>
            </w:r>
          </w:p>
        </w:tc>
        <w:tc>
          <w:tcPr>
            <w:tcW w:w="728" w:type="pct"/>
          </w:tcPr>
          <w:p w14:paraId="40D87C11" w14:textId="77777777" w:rsidR="00AC6A7D" w:rsidRPr="00E80E4A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$18.2 million</w:t>
            </w:r>
          </w:p>
        </w:tc>
        <w:tc>
          <w:tcPr>
            <w:tcW w:w="1227" w:type="pct"/>
          </w:tcPr>
          <w:p w14:paraId="4C1C75D6" w14:textId="77777777" w:rsidR="00AC6A7D" w:rsidRPr="00E80E4A" w:rsidRDefault="00AC6A7D" w:rsidP="00970C58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4: Commercial-scale Domestic Manufacturing of Battery Cathode and Anode Materials and Electrodes</w:t>
            </w:r>
          </w:p>
          <w:p w14:paraId="7AE16E87" w14:textId="77777777" w:rsidR="00AC6A7D" w:rsidRPr="00E80E4A" w:rsidRDefault="00AC6A7D" w:rsidP="00970C58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5: Commercial-scale Domestic Production of Electrolyte Salts and Electrolyte Solvent Manufacturing</w:t>
            </w:r>
          </w:p>
          <w:p w14:paraId="355A1E70" w14:textId="77777777" w:rsidR="00AC6A7D" w:rsidRPr="00E80E4A" w:rsidRDefault="00AC6A7D" w:rsidP="00970C58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6: Commercial-scale Domestic Production of Cell Manufacturing for Specialized and Small Markets</w:t>
            </w:r>
          </w:p>
          <w:p w14:paraId="5D4E9005" w14:textId="77777777" w:rsidR="00AC6A7D" w:rsidRPr="00E80E4A" w:rsidRDefault="00AC6A7D" w:rsidP="00970C58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8: Commercial-scale Domestic Manufacturing of Other Battery Cell and Systems Components</w:t>
            </w:r>
          </w:p>
        </w:tc>
      </w:tr>
      <w:tr w:rsidR="00AC6A7D" w:rsidRPr="001A72DF" w14:paraId="5464C17A" w14:textId="77777777" w:rsidTr="00970C58">
        <w:tc>
          <w:tcPr>
            <w:tcW w:w="953" w:type="pct"/>
          </w:tcPr>
          <w:p w14:paraId="2683C6F0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FOA-0003158</w:t>
            </w:r>
          </w:p>
          <w:p w14:paraId="2873B284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 xml:space="preserve">Buildings Energy Efficiency Frontiers &amp; Innovation </w:t>
            </w: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>Technologies (BENEFIT) – 2024</w:t>
            </w:r>
          </w:p>
        </w:tc>
        <w:tc>
          <w:tcPr>
            <w:tcW w:w="728" w:type="pct"/>
          </w:tcPr>
          <w:p w14:paraId="799436CF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095676">
              <w:rPr>
                <w:strike/>
                <w:color w:val="201F1E"/>
                <w:szCs w:val="22"/>
                <w:bdr w:val="none" w:sz="0" w:space="0" w:color="auto" w:frame="1"/>
              </w:rPr>
              <w:lastRenderedPageBreak/>
              <w:t xml:space="preserve">January 8, </w:t>
            </w:r>
            <w:proofErr w:type="gramStart"/>
            <w:r w:rsidRPr="00095676">
              <w:rPr>
                <w:strike/>
                <w:color w:val="201F1E"/>
                <w:szCs w:val="22"/>
                <w:bdr w:val="none" w:sz="0" w:space="0" w:color="auto" w:frame="1"/>
              </w:rPr>
              <w:t>2024</w:t>
            </w:r>
            <w:proofErr w:type="gramEnd"/>
            <w:r>
              <w:rPr>
                <w:color w:val="201F1E"/>
                <w:szCs w:val="22"/>
                <w:bdr w:val="none" w:sz="0" w:space="0" w:color="auto" w:frame="1"/>
              </w:rPr>
              <w:t xml:space="preserve"> </w:t>
            </w:r>
            <w:r w:rsidRPr="00095676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January 16, 2024</w:t>
            </w:r>
          </w:p>
        </w:tc>
        <w:tc>
          <w:tcPr>
            <w:tcW w:w="682" w:type="pct"/>
          </w:tcPr>
          <w:p w14:paraId="4607A0A1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1: $100,000</w:t>
            </w:r>
          </w:p>
          <w:p w14:paraId="2DAA1D07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72285587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2: $75,000</w:t>
            </w:r>
          </w:p>
          <w:p w14:paraId="106620E5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3908A69E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>Topic 3: $75,000</w:t>
            </w:r>
          </w:p>
        </w:tc>
        <w:tc>
          <w:tcPr>
            <w:tcW w:w="682" w:type="pct"/>
          </w:tcPr>
          <w:p w14:paraId="1BECC26F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>Topic 1: $200,000</w:t>
            </w:r>
          </w:p>
          <w:p w14:paraId="64EBD74A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46AF3036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2: $150,000</w:t>
            </w:r>
          </w:p>
          <w:p w14:paraId="49D96AE6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34E6C6E2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>Topic 3: $150,000</w:t>
            </w:r>
          </w:p>
        </w:tc>
        <w:tc>
          <w:tcPr>
            <w:tcW w:w="728" w:type="pct"/>
          </w:tcPr>
          <w:p w14:paraId="146890F7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>$500,000</w:t>
            </w:r>
          </w:p>
        </w:tc>
        <w:tc>
          <w:tcPr>
            <w:tcW w:w="1227" w:type="pct"/>
          </w:tcPr>
          <w:p w14:paraId="0A8E0470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1: Heating, Ventilation, and Air Conditioning and Water Heating</w:t>
            </w:r>
          </w:p>
          <w:p w14:paraId="054CF2B7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</w:p>
          <w:p w14:paraId="74080888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lastRenderedPageBreak/>
              <w:t>Topic 2: Innovative, Replicable, and Low-Cost Roof and Attic Retrofits</w:t>
            </w:r>
          </w:p>
          <w:p w14:paraId="733C3021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</w:p>
          <w:p w14:paraId="670F6363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3: Building Resilience and Capacity Constraints</w:t>
            </w:r>
          </w:p>
        </w:tc>
      </w:tr>
      <w:tr w:rsidR="00AC6A7D" w:rsidRPr="001A72DF" w14:paraId="3EE30C02" w14:textId="77777777" w:rsidTr="00970C58">
        <w:tc>
          <w:tcPr>
            <w:tcW w:w="953" w:type="pct"/>
          </w:tcPr>
          <w:p w14:paraId="385F5078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lastRenderedPageBreak/>
              <w:t xml:space="preserve">DE-FOA-0003139  </w:t>
            </w:r>
          </w:p>
          <w:p w14:paraId="3B9EDBB1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Distributed Energy Systems Demonstrations</w:t>
            </w:r>
          </w:p>
        </w:tc>
        <w:tc>
          <w:tcPr>
            <w:tcW w:w="728" w:type="pct"/>
          </w:tcPr>
          <w:p w14:paraId="585EF5CF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February 29, 2024</w:t>
            </w:r>
          </w:p>
        </w:tc>
        <w:tc>
          <w:tcPr>
            <w:tcW w:w="682" w:type="pct"/>
          </w:tcPr>
          <w:p w14:paraId="4E08DE3D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$2,500,000</w:t>
            </w:r>
          </w:p>
        </w:tc>
        <w:tc>
          <w:tcPr>
            <w:tcW w:w="682" w:type="pct"/>
          </w:tcPr>
          <w:p w14:paraId="4542B469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$6,250,000</w:t>
            </w:r>
          </w:p>
        </w:tc>
        <w:tc>
          <w:tcPr>
            <w:tcW w:w="728" w:type="pct"/>
          </w:tcPr>
          <w:p w14:paraId="2B0FE95A" w14:textId="77777777" w:rsidR="00AC6A7D" w:rsidRPr="001A72DF" w:rsidRDefault="00AC6A7D" w:rsidP="00970C58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$12,500,000</w:t>
            </w:r>
          </w:p>
        </w:tc>
        <w:tc>
          <w:tcPr>
            <w:tcW w:w="1227" w:type="pct"/>
          </w:tcPr>
          <w:p w14:paraId="1C77E6EE" w14:textId="77777777" w:rsidR="00AC6A7D" w:rsidRPr="001A72DF" w:rsidRDefault="00AC6A7D" w:rsidP="00970C58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Distributed Energy Systems Demonstrations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2F261371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0D2CC7">
      <w:rPr>
        <w:rFonts w:ascii="Arial" w:hAnsi="Arial" w:cs="Arial"/>
        <w:sz w:val="22"/>
        <w:szCs w:val="22"/>
      </w:rPr>
      <w:t>3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80A51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314</Words>
  <Characters>1796</Characters>
  <Application>Microsoft Office Word</Application>
  <DocSecurity>0</DocSecurity>
  <Lines>14</Lines>
  <Paragraphs>4</Paragraphs>
  <ScaleCrop>false</ScaleCrop>
  <Company>Wobschall Design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66</cp:revision>
  <cp:lastPrinted>2019-04-08T16:38:00Z</cp:lastPrinted>
  <dcterms:created xsi:type="dcterms:W3CDTF">2022-10-18T15:46:00Z</dcterms:created>
  <dcterms:modified xsi:type="dcterms:W3CDTF">2024-01-03T18:10:00Z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