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w:t>
      </w:r>
      <w:r>
        <w:rPr>
          <w:rFonts w:ascii="Arial" w:hAnsi="Arial" w:cs="Arial"/>
          <w:i w:val="0"/>
          <w:sz w:val="22"/>
          <w:szCs w:val="22"/>
        </w:rPr>
        <w:lastRenderedPageBreak/>
        <w:t>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w:t>
      </w:r>
      <w:r w:rsidRPr="002B474F">
        <w:rPr>
          <w:rFonts w:ascii="Arial" w:hAnsi="Arial" w:cs="Arial"/>
          <w:i w:val="0"/>
          <w:sz w:val="22"/>
          <w:szCs w:val="22"/>
        </w:rPr>
        <w:lastRenderedPageBreak/>
        <w:t xml:space="preserve">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The CAM’s expectations for accomplishing tasks 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00CED681" w14:textId="445264D3" w:rsidR="00D30E11" w:rsidRDefault="00D30E11" w:rsidP="0054130C">
      <w:pPr>
        <w:pStyle w:val="BodyText"/>
        <w:numPr>
          <w:ilvl w:val="0"/>
          <w:numId w:val="48"/>
        </w:numPr>
        <w:jc w:val="left"/>
        <w:rPr>
          <w:rFonts w:ascii="Arial" w:hAnsi="Arial" w:cs="Arial"/>
          <w:i w:val="0"/>
          <w:sz w:val="22"/>
          <w:szCs w:val="22"/>
        </w:rPr>
      </w:pPr>
      <w:proofErr w:type="gramStart"/>
      <w:r>
        <w:rPr>
          <w:rFonts w:ascii="Arial" w:hAnsi="Arial" w:cs="Arial"/>
          <w:i w:val="0"/>
          <w:sz w:val="22"/>
          <w:szCs w:val="22"/>
        </w:rPr>
        <w:t>Travel;</w:t>
      </w:r>
      <w:proofErr w:type="gramEnd"/>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proofErr w:type="gramStart"/>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w:t>
      </w:r>
      <w:proofErr w:type="gramEnd"/>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Technical Advisory Committee meetings (subtasks 1.11 and 1.12</w:t>
      </w:r>
      <w:proofErr w:type="gramStart"/>
      <w:r>
        <w:rPr>
          <w:rFonts w:ascii="Arial" w:hAnsi="Arial" w:cs="Arial"/>
          <w:i w:val="0"/>
          <w:sz w:val="22"/>
          <w:szCs w:val="22"/>
        </w:rPr>
        <w:t>);</w:t>
      </w:r>
      <w:proofErr w:type="gramEnd"/>
      <w:r>
        <w:rPr>
          <w:rFonts w:ascii="Arial" w:hAnsi="Arial" w:cs="Arial"/>
          <w:i w:val="0"/>
          <w:sz w:val="22"/>
          <w:szCs w:val="22"/>
        </w:rPr>
        <w:t xml:space="preserve">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lastRenderedPageBreak/>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lastRenderedPageBreak/>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t>
      </w:r>
      <w:r w:rsidRPr="003946E7">
        <w:rPr>
          <w:rFonts w:ascii="Arial" w:hAnsi="Arial" w:cs="Arial"/>
          <w:sz w:val="22"/>
          <w:szCs w:val="22"/>
        </w:rPr>
        <w:lastRenderedPageBreak/>
        <w:t xml:space="preserve">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lastRenderedPageBreak/>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 xml:space="preserve">a letter of commitment from an authorized representative of each source of match funding that the </w:t>
      </w:r>
      <w:r w:rsidR="002B474F" w:rsidRPr="002B474F">
        <w:rPr>
          <w:rFonts w:ascii="Arial" w:hAnsi="Arial" w:cs="Arial"/>
          <w:sz w:val="22"/>
          <w:szCs w:val="22"/>
        </w:rPr>
        <w:lastRenderedPageBreak/>
        <w:t>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lastRenderedPageBreak/>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13BE0F16"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proofErr w:type="gramStart"/>
      <w:r w:rsidR="002B474F" w:rsidRPr="002B474F">
        <w:rPr>
          <w:rFonts w:ascii="Arial" w:hAnsi="Arial" w:cs="Arial"/>
          <w:i/>
          <w:sz w:val="22"/>
          <w:szCs w:val="22"/>
        </w:rPr>
        <w:t>( if</w:t>
      </w:r>
      <w:proofErr w:type="gramEnd"/>
      <w:r w:rsidR="002B474F" w:rsidRPr="002B474F">
        <w:rPr>
          <w:rFonts w:ascii="Arial" w:hAnsi="Arial" w:cs="Arial"/>
          <w:i/>
          <w:sz w:val="22"/>
          <w:szCs w:val="22"/>
        </w:rPr>
        <w:t xml:space="preserve">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lastRenderedPageBreak/>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lastRenderedPageBreak/>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15AC338A"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 xml:space="preserve">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4E32702F"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ecipient does not propose to incorporate with and explanation why.</w:t>
      </w:r>
    </w:p>
    <w:p w14:paraId="0BC9484F" w14:textId="028172D1"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4"/>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sectPr w:rsidR="009F3B7C" w:rsidRPr="00214E66"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AA10" w14:textId="77777777" w:rsidR="00D051BF" w:rsidRDefault="00D051BF" w:rsidP="00245BC9">
      <w:r>
        <w:separator/>
      </w:r>
    </w:p>
  </w:endnote>
  <w:endnote w:type="continuationSeparator" w:id="0">
    <w:p w14:paraId="3138503E" w14:textId="77777777" w:rsidR="00D051BF" w:rsidRDefault="00D051BF" w:rsidP="00245BC9">
      <w:r>
        <w:continuationSeparator/>
      </w:r>
    </w:p>
  </w:endnote>
  <w:endnote w:type="continuationNotice" w:id="1">
    <w:p w14:paraId="1FED91B0" w14:textId="77777777" w:rsidR="00D051BF" w:rsidRDefault="00D0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83855"/>
      <w:docPartObj>
        <w:docPartGallery w:val="Page Numbers (Bottom of Page)"/>
        <w:docPartUnique/>
      </w:docPartObj>
    </w:sdtPr>
    <w:sdtEndPr>
      <w:rPr>
        <w:rFonts w:asciiTheme="minorHAnsi" w:hAnsiTheme="minorHAnsi" w:cstheme="minorHAnsi"/>
        <w:noProof/>
        <w:sz w:val="22"/>
        <w:szCs w:val="22"/>
      </w:rPr>
    </w:sdtEndPr>
    <w:sdtContent>
      <w:p w14:paraId="695205FC" w14:textId="65F067E7" w:rsidR="00DF7AAA" w:rsidRPr="001656B7" w:rsidRDefault="00DF7AAA">
        <w:pPr>
          <w:pStyle w:val="Footer"/>
          <w:jc w:val="center"/>
          <w:rPr>
            <w:rFonts w:asciiTheme="minorHAnsi" w:hAnsiTheme="minorHAnsi" w:cstheme="minorHAnsi"/>
            <w:sz w:val="22"/>
            <w:szCs w:val="22"/>
          </w:rPr>
        </w:pPr>
        <w:r w:rsidRPr="001656B7">
          <w:rPr>
            <w:rFonts w:asciiTheme="minorHAnsi" w:hAnsiTheme="minorHAnsi" w:cstheme="minorHAnsi"/>
            <w:sz w:val="22"/>
            <w:szCs w:val="22"/>
          </w:rPr>
          <w:fldChar w:fldCharType="begin"/>
        </w:r>
        <w:r w:rsidRPr="001656B7">
          <w:rPr>
            <w:rFonts w:asciiTheme="minorHAnsi" w:hAnsiTheme="minorHAnsi" w:cstheme="minorHAnsi"/>
            <w:sz w:val="22"/>
            <w:szCs w:val="22"/>
          </w:rPr>
          <w:instrText xml:space="preserve"> PAGE   \* MERGEFORMAT </w:instrText>
        </w:r>
        <w:r w:rsidRPr="001656B7">
          <w:rPr>
            <w:rFonts w:asciiTheme="minorHAnsi" w:hAnsiTheme="minorHAnsi" w:cstheme="minorHAnsi"/>
            <w:sz w:val="22"/>
            <w:szCs w:val="22"/>
          </w:rPr>
          <w:fldChar w:fldCharType="separate"/>
        </w:r>
        <w:r w:rsidRPr="001656B7">
          <w:rPr>
            <w:rFonts w:asciiTheme="minorHAnsi" w:hAnsiTheme="minorHAnsi" w:cstheme="minorHAnsi"/>
            <w:noProof/>
            <w:sz w:val="22"/>
            <w:szCs w:val="22"/>
          </w:rPr>
          <w:t>2</w:t>
        </w:r>
        <w:r w:rsidRPr="001656B7">
          <w:rPr>
            <w:rFonts w:asciiTheme="minorHAnsi" w:hAnsiTheme="minorHAnsi" w:cstheme="minorHAnsi"/>
            <w:noProof/>
            <w:sz w:val="22"/>
            <w:szCs w:val="22"/>
          </w:rPr>
          <w:fldChar w:fldCharType="end"/>
        </w:r>
      </w:p>
    </w:sdtContent>
  </w:sdt>
  <w:p w14:paraId="491FDC97" w14:textId="554DE41D" w:rsidR="005625AE" w:rsidRDefault="0036275C" w:rsidP="00D43596">
    <w:pPr>
      <w:pStyle w:val="Footer"/>
      <w:rPr>
        <w:rFonts w:asciiTheme="minorHAnsi" w:hAnsiTheme="minorHAnsi" w:cstheme="minorHAnsi"/>
        <w:sz w:val="22"/>
        <w:szCs w:val="22"/>
      </w:rPr>
    </w:pPr>
    <w:r>
      <w:rPr>
        <w:rFonts w:asciiTheme="minorHAnsi" w:hAnsiTheme="minorHAnsi" w:cstheme="minorHAnsi"/>
        <w:sz w:val="22"/>
        <w:szCs w:val="22"/>
      </w:rPr>
      <w:t>March 2024</w:t>
    </w:r>
    <w:r>
      <w:rPr>
        <w:rFonts w:asciiTheme="minorHAnsi" w:hAnsiTheme="minorHAnsi" w:cstheme="minorHAnsi"/>
        <w:sz w:val="22"/>
        <w:szCs w:val="22"/>
      </w:rPr>
      <w:tab/>
    </w:r>
    <w:r>
      <w:rPr>
        <w:rFonts w:asciiTheme="minorHAnsi" w:hAnsiTheme="minorHAnsi" w:cstheme="minorHAnsi"/>
        <w:sz w:val="22"/>
        <w:szCs w:val="22"/>
      </w:rPr>
      <w:tab/>
      <w:t>GFO-23-308</w:t>
    </w:r>
  </w:p>
  <w:p w14:paraId="3CB0D6A1" w14:textId="139EA4FD" w:rsidR="00BF746F" w:rsidRDefault="00BF746F" w:rsidP="00D43596">
    <w:pPr>
      <w:pStyle w:val="Foo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B14E2C">
      <w:rPr>
        <w:rFonts w:asciiTheme="minorHAnsi" w:hAnsiTheme="minorHAnsi" w:cstheme="minorHAnsi"/>
        <w:sz w:val="22"/>
        <w:szCs w:val="22"/>
      </w:rPr>
      <w:t xml:space="preserve">DC HVAC </w:t>
    </w:r>
    <w:proofErr w:type="spellStart"/>
    <w:r w:rsidR="00B14E2C">
      <w:rPr>
        <w:rFonts w:asciiTheme="minorHAnsi" w:hAnsiTheme="minorHAnsi" w:cstheme="minorHAnsi"/>
        <w:sz w:val="22"/>
        <w:szCs w:val="22"/>
      </w:rPr>
      <w:t>Nanogrid</w:t>
    </w:r>
    <w:proofErr w:type="spellEnd"/>
    <w:r w:rsidR="00B14E2C">
      <w:rPr>
        <w:rFonts w:asciiTheme="minorHAnsi" w:hAnsiTheme="minorHAnsi" w:cstheme="minorHAnsi"/>
        <w:sz w:val="22"/>
        <w:szCs w:val="22"/>
      </w:rPr>
      <w:t xml:space="preserve"> Module</w:t>
    </w:r>
  </w:p>
  <w:p w14:paraId="1CCCE20F" w14:textId="20B1CF7C" w:rsidR="00B14E2C" w:rsidRPr="003B2D9F" w:rsidRDefault="005B4CC9" w:rsidP="00D43596">
    <w:pPr>
      <w:pStyle w:val="Foo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Development and Demonstration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CEF8" w14:textId="77777777" w:rsidR="00D051BF" w:rsidRDefault="00D051BF" w:rsidP="00245BC9">
      <w:r>
        <w:separator/>
      </w:r>
    </w:p>
  </w:footnote>
  <w:footnote w:type="continuationSeparator" w:id="0">
    <w:p w14:paraId="047643A8" w14:textId="77777777" w:rsidR="00D051BF" w:rsidRDefault="00D051BF" w:rsidP="00245BC9">
      <w:r>
        <w:continuationSeparator/>
      </w:r>
    </w:p>
  </w:footnote>
  <w:footnote w:type="continuationNotice" w:id="1">
    <w:p w14:paraId="64F2C235" w14:textId="77777777" w:rsidR="00D051BF" w:rsidRDefault="00D051BF"/>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0EC0"/>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56B7"/>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275C"/>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2D9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CC9"/>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09B7"/>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2C"/>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46F"/>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1B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DF7AAA"/>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2864"/>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860CC-C45D-4AE6-BD6E-607BF1E41E51}">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5067c814-4b34-462c-a21d-c185ff6548d2"/>
    <ds:schemaRef ds:uri="http://schemas.openxmlformats.org/package/2006/metadata/core-properties"/>
    <ds:schemaRef ds:uri="785685f2-c2e1-4352-89aa-3faca8eaba52"/>
    <ds:schemaRef ds:uri="http://schemas.microsoft.com/office/2006/metadata/properties"/>
  </ds:schemaRefs>
</ds:datastoreItem>
</file>

<file path=customXml/itemProps2.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3.xml><?xml version="1.0" encoding="utf-8"?>
<ds:datastoreItem xmlns:ds="http://schemas.openxmlformats.org/officeDocument/2006/customXml" ds:itemID="{E38FC01D-5050-4024-A2CE-B3075B044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6188</Words>
  <Characters>35273</Characters>
  <Application>Microsoft Office Word</Application>
  <DocSecurity>0</DocSecurity>
  <Lines>293</Lines>
  <Paragraphs>82</Paragraphs>
  <ScaleCrop>false</ScaleCrop>
  <Company>California Energy Commission</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Willis, Crystal@Energy</cp:lastModifiedBy>
  <cp:revision>18</cp:revision>
  <cp:lastPrinted>2023-09-29T18:03:00Z</cp:lastPrinted>
  <dcterms:created xsi:type="dcterms:W3CDTF">2023-09-29T18:00:00Z</dcterms:created>
  <dcterms:modified xsi:type="dcterms:W3CDTF">2024-02-16T17:18:00Z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