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4" w:rsidRPr="005565B1" w:rsidRDefault="002644F4"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Questions and Answers</w:t>
      </w:r>
    </w:p>
    <w:p w:rsidR="002644F4" w:rsidRPr="005565B1" w:rsidRDefault="002644F4" w:rsidP="00955D72">
      <w:pPr>
        <w:spacing w:after="0" w:line="240" w:lineRule="auto"/>
        <w:jc w:val="center"/>
        <w:rPr>
          <w:rFonts w:ascii="Arial" w:eastAsia="Times New Roman" w:hAnsi="Arial" w:cs="Arial"/>
          <w:b/>
          <w:sz w:val="24"/>
          <w:szCs w:val="24"/>
        </w:rPr>
      </w:pPr>
      <w:r w:rsidRPr="005565B1">
        <w:rPr>
          <w:rFonts w:ascii="Arial" w:eastAsia="Times New Roman" w:hAnsi="Arial" w:cs="Arial"/>
          <w:b/>
          <w:sz w:val="24"/>
          <w:szCs w:val="24"/>
        </w:rPr>
        <w:t>Light Duty Vehicle Hydrogen Refueling Infrastructure</w:t>
      </w:r>
      <w:r w:rsidR="00D82B3B">
        <w:rPr>
          <w:rFonts w:ascii="Arial" w:eastAsia="Times New Roman" w:hAnsi="Arial" w:cs="Arial"/>
          <w:b/>
          <w:sz w:val="24"/>
          <w:szCs w:val="24"/>
        </w:rPr>
        <w:t xml:space="preserve"> O</w:t>
      </w:r>
      <w:r w:rsidR="00DE0C55">
        <w:rPr>
          <w:rFonts w:ascii="Arial" w:eastAsia="Times New Roman" w:hAnsi="Arial" w:cs="Arial"/>
          <w:b/>
          <w:sz w:val="24"/>
          <w:szCs w:val="24"/>
        </w:rPr>
        <w:t>peration and Maintenance (O</w:t>
      </w:r>
      <w:r w:rsidR="00D82B3B">
        <w:rPr>
          <w:rFonts w:ascii="Arial" w:eastAsia="Times New Roman" w:hAnsi="Arial" w:cs="Arial"/>
          <w:b/>
          <w:sz w:val="24"/>
          <w:szCs w:val="24"/>
        </w:rPr>
        <w:t>&amp;M</w:t>
      </w:r>
      <w:r w:rsidR="00DE0C55">
        <w:rPr>
          <w:rFonts w:ascii="Arial" w:eastAsia="Times New Roman" w:hAnsi="Arial" w:cs="Arial"/>
          <w:b/>
          <w:sz w:val="24"/>
          <w:szCs w:val="24"/>
        </w:rPr>
        <w:t>)</w:t>
      </w:r>
      <w:r w:rsidR="00D82B3B">
        <w:rPr>
          <w:rFonts w:ascii="Arial" w:eastAsia="Times New Roman" w:hAnsi="Arial" w:cs="Arial"/>
          <w:b/>
          <w:sz w:val="24"/>
          <w:szCs w:val="24"/>
        </w:rPr>
        <w:t xml:space="preserve"> Support Grants</w:t>
      </w:r>
    </w:p>
    <w:p w:rsidR="00EF5E21" w:rsidRDefault="00D82B3B" w:rsidP="00955D72">
      <w:pPr>
        <w:spacing w:after="0" w:line="240" w:lineRule="auto"/>
        <w:jc w:val="center"/>
        <w:rPr>
          <w:rFonts w:ascii="Arial" w:eastAsia="Times New Roman" w:hAnsi="Arial" w:cs="Arial"/>
          <w:b/>
          <w:sz w:val="24"/>
          <w:szCs w:val="24"/>
        </w:rPr>
      </w:pPr>
      <w:r>
        <w:rPr>
          <w:rFonts w:ascii="Arial" w:eastAsia="Times New Roman" w:hAnsi="Arial" w:cs="Arial"/>
          <w:b/>
          <w:sz w:val="24"/>
          <w:szCs w:val="24"/>
        </w:rPr>
        <w:t>GFO-17-601</w:t>
      </w:r>
    </w:p>
    <w:p w:rsidR="00DE0C55" w:rsidRPr="005565B1" w:rsidRDefault="005901D3" w:rsidP="00955D72">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October </w:t>
      </w:r>
      <w:r w:rsidR="00D34F88">
        <w:rPr>
          <w:rFonts w:ascii="Arial" w:eastAsia="Times New Roman" w:hAnsi="Arial" w:cs="Arial"/>
          <w:b/>
          <w:sz w:val="24"/>
          <w:szCs w:val="24"/>
        </w:rPr>
        <w:t>1</w:t>
      </w:r>
      <w:r w:rsidR="00540B5D">
        <w:rPr>
          <w:rFonts w:ascii="Arial" w:eastAsia="Times New Roman" w:hAnsi="Arial" w:cs="Arial"/>
          <w:b/>
          <w:sz w:val="24"/>
          <w:szCs w:val="24"/>
        </w:rPr>
        <w:t>1</w:t>
      </w:r>
      <w:r>
        <w:rPr>
          <w:rFonts w:ascii="Arial" w:eastAsia="Times New Roman" w:hAnsi="Arial" w:cs="Arial"/>
          <w:b/>
          <w:sz w:val="24"/>
          <w:szCs w:val="24"/>
        </w:rPr>
        <w:t>, 2017</w:t>
      </w:r>
    </w:p>
    <w:p w:rsidR="00EF5E21" w:rsidRPr="005565B1" w:rsidRDefault="00EF5E21" w:rsidP="00955D72">
      <w:pPr>
        <w:spacing w:after="0" w:line="240" w:lineRule="auto"/>
        <w:rPr>
          <w:rFonts w:ascii="Arial" w:eastAsia="Times New Roman" w:hAnsi="Arial" w:cs="Arial"/>
          <w:sz w:val="24"/>
          <w:szCs w:val="24"/>
        </w:rPr>
      </w:pPr>
    </w:p>
    <w:p w:rsidR="002644F4" w:rsidRDefault="002644F4" w:rsidP="00955D72">
      <w:pPr>
        <w:spacing w:after="0" w:line="240" w:lineRule="auto"/>
        <w:rPr>
          <w:rFonts w:ascii="Arial" w:eastAsia="Times New Roman" w:hAnsi="Arial" w:cs="Arial"/>
          <w:sz w:val="24"/>
          <w:szCs w:val="24"/>
        </w:rPr>
      </w:pPr>
      <w:r w:rsidRPr="005565B1">
        <w:rPr>
          <w:rFonts w:ascii="Arial" w:eastAsia="Times New Roman" w:hAnsi="Arial" w:cs="Arial"/>
          <w:sz w:val="24"/>
          <w:szCs w:val="24"/>
        </w:rPr>
        <w:t>These answers</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are based on the Energy Commission’s</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interpretation of the questions received.</w:t>
      </w:r>
      <w:r w:rsidR="00EF5E21" w:rsidRPr="005565B1">
        <w:rPr>
          <w:rFonts w:ascii="Arial" w:eastAsia="Times New Roman" w:hAnsi="Arial" w:cs="Arial"/>
          <w:sz w:val="24"/>
          <w:szCs w:val="24"/>
        </w:rPr>
        <w:t xml:space="preserve"> </w:t>
      </w:r>
      <w:r w:rsidRPr="005565B1">
        <w:rPr>
          <w:rFonts w:ascii="Arial" w:eastAsia="Times New Roman" w:hAnsi="Arial" w:cs="Arial"/>
          <w:sz w:val="24"/>
          <w:szCs w:val="24"/>
        </w:rPr>
        <w:t xml:space="preserve">It is the applicant’s responsibility to determine whether or not their particular proposed project is eligible for funding, by reviewing the </w:t>
      </w:r>
      <w:r w:rsidR="00027FBB">
        <w:rPr>
          <w:rFonts w:ascii="Arial" w:eastAsia="Times New Roman" w:hAnsi="Arial" w:cs="Arial"/>
          <w:sz w:val="24"/>
          <w:szCs w:val="24"/>
        </w:rPr>
        <w:t xml:space="preserve">Purpose of </w:t>
      </w:r>
      <w:r w:rsidRPr="005565B1">
        <w:rPr>
          <w:rFonts w:ascii="Arial" w:eastAsia="Times New Roman" w:hAnsi="Arial" w:cs="Arial"/>
          <w:sz w:val="24"/>
          <w:szCs w:val="24"/>
        </w:rPr>
        <w:t xml:space="preserve">the solicitation. The Energy Commission cannot give advice as to whether or not your particular project is eligible for funding, because all proposal details are not known. </w:t>
      </w:r>
    </w:p>
    <w:p w:rsidR="00FE3A66" w:rsidRDefault="00FE3A66" w:rsidP="00955D72">
      <w:pPr>
        <w:spacing w:after="0" w:line="240" w:lineRule="auto"/>
        <w:rPr>
          <w:rFonts w:ascii="Arial" w:eastAsia="Times New Roman" w:hAnsi="Arial" w:cs="Arial"/>
          <w:sz w:val="24"/>
          <w:szCs w:val="24"/>
        </w:rPr>
      </w:pPr>
    </w:p>
    <w:p w:rsidR="00EF1706" w:rsidRPr="005565B1" w:rsidRDefault="001D4F4E" w:rsidP="00955D72">
      <w:pPr>
        <w:spacing w:after="0" w:line="240" w:lineRule="auto"/>
        <w:ind w:left="720" w:hanging="720"/>
        <w:rPr>
          <w:rFonts w:ascii="Arial" w:hAnsi="Arial" w:cs="Arial"/>
          <w:b/>
          <w:sz w:val="24"/>
          <w:szCs w:val="24"/>
        </w:rPr>
      </w:pPr>
      <w:r>
        <w:rPr>
          <w:rFonts w:ascii="Arial" w:hAnsi="Arial" w:cs="Arial"/>
          <w:b/>
          <w:sz w:val="24"/>
          <w:szCs w:val="24"/>
        </w:rPr>
        <w:t>Q.1:</w:t>
      </w:r>
      <w:r>
        <w:rPr>
          <w:rFonts w:ascii="Arial" w:hAnsi="Arial" w:cs="Arial"/>
          <w:b/>
          <w:sz w:val="24"/>
          <w:szCs w:val="24"/>
        </w:rPr>
        <w:tab/>
        <w:t xml:space="preserve">Are hydrogen </w:t>
      </w:r>
      <w:r w:rsidR="00DE0C55">
        <w:rPr>
          <w:rFonts w:ascii="Arial" w:hAnsi="Arial" w:cs="Arial"/>
          <w:b/>
          <w:sz w:val="24"/>
          <w:szCs w:val="24"/>
        </w:rPr>
        <w:t xml:space="preserve">refueling </w:t>
      </w:r>
      <w:r>
        <w:rPr>
          <w:rFonts w:ascii="Arial" w:hAnsi="Arial" w:cs="Arial"/>
          <w:b/>
          <w:sz w:val="24"/>
          <w:szCs w:val="24"/>
        </w:rPr>
        <w:t xml:space="preserve">stations </w:t>
      </w:r>
      <w:r w:rsidR="00DE0C55">
        <w:rPr>
          <w:rFonts w:ascii="Arial" w:hAnsi="Arial" w:cs="Arial"/>
          <w:b/>
          <w:sz w:val="24"/>
          <w:szCs w:val="24"/>
        </w:rPr>
        <w:t xml:space="preserve">that </w:t>
      </w:r>
      <w:r w:rsidR="006E6280">
        <w:rPr>
          <w:rFonts w:ascii="Arial" w:hAnsi="Arial" w:cs="Arial"/>
          <w:b/>
          <w:sz w:val="24"/>
          <w:szCs w:val="24"/>
        </w:rPr>
        <w:t>received full $300,000 O&amp;M funding under PON-13-607</w:t>
      </w:r>
      <w:r>
        <w:rPr>
          <w:rFonts w:ascii="Arial" w:hAnsi="Arial" w:cs="Arial"/>
          <w:b/>
          <w:sz w:val="24"/>
          <w:szCs w:val="24"/>
        </w:rPr>
        <w:t xml:space="preserve"> eligible for the O&amp;M support grants under GFO-17-601?</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A.1:</w:t>
      </w:r>
      <w:r w:rsidRPr="005565B1">
        <w:rPr>
          <w:rFonts w:ascii="Arial" w:hAnsi="Arial" w:cs="Arial"/>
          <w:sz w:val="24"/>
          <w:szCs w:val="24"/>
        </w:rPr>
        <w:tab/>
      </w:r>
      <w:r w:rsidR="009B641C">
        <w:rPr>
          <w:rFonts w:ascii="Arial" w:hAnsi="Arial" w:cs="Arial"/>
          <w:sz w:val="24"/>
          <w:szCs w:val="24"/>
        </w:rPr>
        <w:t>No. Only the stations listed in Table 3: “Eligible Stations” on page 13</w:t>
      </w:r>
      <w:r w:rsidR="006E6280">
        <w:rPr>
          <w:rFonts w:ascii="Arial" w:hAnsi="Arial" w:cs="Arial"/>
          <w:sz w:val="24"/>
          <w:szCs w:val="24"/>
        </w:rPr>
        <w:t>, all of which received less than full O&amp;M funding under PON-13-607,</w:t>
      </w:r>
      <w:r w:rsidR="009B641C">
        <w:rPr>
          <w:rFonts w:ascii="Arial" w:hAnsi="Arial" w:cs="Arial"/>
          <w:sz w:val="24"/>
          <w:szCs w:val="24"/>
        </w:rPr>
        <w:t xml:space="preserve"> are eligible </w:t>
      </w:r>
      <w:r w:rsidR="00DE0C55">
        <w:rPr>
          <w:rFonts w:ascii="Arial" w:hAnsi="Arial" w:cs="Arial"/>
          <w:sz w:val="24"/>
          <w:szCs w:val="24"/>
        </w:rPr>
        <w:t xml:space="preserve">to receive </w:t>
      </w:r>
      <w:r w:rsidR="0058577C">
        <w:rPr>
          <w:rFonts w:ascii="Arial" w:hAnsi="Arial" w:cs="Arial"/>
          <w:sz w:val="24"/>
          <w:szCs w:val="24"/>
        </w:rPr>
        <w:t>grant funding</w:t>
      </w:r>
      <w:r w:rsidR="00DE0C55">
        <w:rPr>
          <w:rFonts w:ascii="Arial" w:hAnsi="Arial" w:cs="Arial"/>
          <w:sz w:val="24"/>
          <w:szCs w:val="24"/>
        </w:rPr>
        <w:t xml:space="preserve"> under GFO-17-601</w:t>
      </w:r>
      <w:r w:rsidR="009B641C">
        <w:rPr>
          <w:rFonts w:ascii="Arial" w:hAnsi="Arial" w:cs="Arial"/>
          <w:sz w:val="24"/>
          <w:szCs w:val="24"/>
        </w:rPr>
        <w:t>.</w:t>
      </w:r>
    </w:p>
    <w:p w:rsidR="00EF1706" w:rsidRPr="005565B1" w:rsidRDefault="00EF1706" w:rsidP="00955D72">
      <w:pPr>
        <w:spacing w:after="0" w:line="240" w:lineRule="auto"/>
        <w:rPr>
          <w:rFonts w:ascii="Arial" w:hAnsi="Arial" w:cs="Arial"/>
          <w:sz w:val="24"/>
          <w:szCs w:val="24"/>
        </w:rPr>
      </w:pPr>
    </w:p>
    <w:p w:rsidR="00BA1A8F" w:rsidRDefault="00EF1706" w:rsidP="00955D72">
      <w:pPr>
        <w:spacing w:after="0" w:line="240" w:lineRule="auto"/>
        <w:ind w:left="720" w:hanging="720"/>
        <w:rPr>
          <w:rFonts w:ascii="Arial" w:hAnsi="Arial" w:cs="Arial"/>
          <w:b/>
          <w:sz w:val="24"/>
          <w:szCs w:val="24"/>
        </w:rPr>
      </w:pPr>
      <w:r w:rsidRPr="005565B1">
        <w:rPr>
          <w:rFonts w:ascii="Arial" w:hAnsi="Arial" w:cs="Arial"/>
          <w:b/>
          <w:sz w:val="24"/>
          <w:szCs w:val="24"/>
        </w:rPr>
        <w:t>Q.2:</w:t>
      </w:r>
      <w:r w:rsidRPr="005565B1">
        <w:rPr>
          <w:rFonts w:ascii="Arial" w:hAnsi="Arial" w:cs="Arial"/>
          <w:b/>
          <w:sz w:val="24"/>
          <w:szCs w:val="24"/>
        </w:rPr>
        <w:tab/>
      </w:r>
      <w:r w:rsidR="00BA1A8F">
        <w:rPr>
          <w:rFonts w:ascii="Arial" w:hAnsi="Arial" w:cs="Arial"/>
          <w:b/>
          <w:sz w:val="24"/>
          <w:szCs w:val="24"/>
        </w:rPr>
        <w:t>Which stations are eligible to receive funding under GFO-17-601?</w:t>
      </w:r>
    </w:p>
    <w:p w:rsidR="00BA1A8F" w:rsidRDefault="00BA1A8F" w:rsidP="00955D72">
      <w:pPr>
        <w:spacing w:after="0" w:line="240" w:lineRule="auto"/>
        <w:ind w:left="720" w:hanging="720"/>
        <w:rPr>
          <w:rFonts w:ascii="Arial" w:hAnsi="Arial" w:cs="Arial"/>
          <w:b/>
          <w:sz w:val="24"/>
          <w:szCs w:val="24"/>
        </w:rPr>
      </w:pPr>
    </w:p>
    <w:p w:rsidR="00BA1A8F" w:rsidRDefault="00BA1A8F" w:rsidP="00955D72">
      <w:pPr>
        <w:spacing w:after="0" w:line="240" w:lineRule="auto"/>
        <w:ind w:left="720" w:hanging="720"/>
        <w:rPr>
          <w:rFonts w:ascii="Arial" w:hAnsi="Arial" w:cs="Arial"/>
          <w:b/>
          <w:sz w:val="24"/>
          <w:szCs w:val="24"/>
        </w:rPr>
      </w:pPr>
      <w:r w:rsidRPr="00BA1A8F">
        <w:rPr>
          <w:rFonts w:ascii="Arial" w:hAnsi="Arial" w:cs="Arial"/>
          <w:sz w:val="24"/>
          <w:szCs w:val="24"/>
        </w:rPr>
        <w:t>A.2:</w:t>
      </w:r>
      <w:r>
        <w:rPr>
          <w:rFonts w:ascii="Arial" w:hAnsi="Arial" w:cs="Arial"/>
          <w:sz w:val="24"/>
          <w:szCs w:val="24"/>
        </w:rPr>
        <w:tab/>
        <w:t xml:space="preserve">The stations listed in Table 3: “Eligible Stations on page 13 are eligible </w:t>
      </w:r>
      <w:r w:rsidR="00DE0C55">
        <w:rPr>
          <w:rFonts w:ascii="Arial" w:hAnsi="Arial" w:cs="Arial"/>
          <w:sz w:val="24"/>
          <w:szCs w:val="24"/>
        </w:rPr>
        <w:t xml:space="preserve">to receive grant </w:t>
      </w:r>
      <w:r>
        <w:rPr>
          <w:rFonts w:ascii="Arial" w:hAnsi="Arial" w:cs="Arial"/>
          <w:sz w:val="24"/>
          <w:szCs w:val="24"/>
        </w:rPr>
        <w:t>funding under GFO-17-601.</w:t>
      </w:r>
    </w:p>
    <w:p w:rsidR="00BA1A8F" w:rsidRDefault="00BA1A8F" w:rsidP="00955D72">
      <w:pPr>
        <w:spacing w:after="0" w:line="240" w:lineRule="auto"/>
        <w:ind w:left="720" w:hanging="720"/>
        <w:rPr>
          <w:rFonts w:ascii="Arial" w:hAnsi="Arial" w:cs="Arial"/>
          <w:b/>
          <w:sz w:val="24"/>
          <w:szCs w:val="24"/>
        </w:rPr>
      </w:pPr>
    </w:p>
    <w:p w:rsidR="00EF1706" w:rsidRPr="005565B1" w:rsidRDefault="00BA1A8F" w:rsidP="00955D72">
      <w:pPr>
        <w:spacing w:after="0" w:line="240" w:lineRule="auto"/>
        <w:ind w:left="720" w:hanging="720"/>
        <w:rPr>
          <w:rFonts w:ascii="Arial" w:hAnsi="Arial" w:cs="Arial"/>
          <w:b/>
          <w:sz w:val="24"/>
          <w:szCs w:val="24"/>
        </w:rPr>
      </w:pPr>
      <w:r>
        <w:rPr>
          <w:rFonts w:ascii="Arial" w:hAnsi="Arial" w:cs="Arial"/>
          <w:b/>
          <w:sz w:val="24"/>
          <w:szCs w:val="24"/>
        </w:rPr>
        <w:t xml:space="preserve">Q.3 </w:t>
      </w:r>
      <w:r>
        <w:rPr>
          <w:rFonts w:ascii="Arial" w:hAnsi="Arial" w:cs="Arial"/>
          <w:b/>
          <w:sz w:val="24"/>
          <w:szCs w:val="24"/>
        </w:rPr>
        <w:tab/>
      </w:r>
      <w:r w:rsidR="0058577C">
        <w:rPr>
          <w:rFonts w:ascii="Arial" w:hAnsi="Arial" w:cs="Arial"/>
          <w:b/>
          <w:sz w:val="24"/>
          <w:szCs w:val="24"/>
        </w:rPr>
        <w:t>W</w:t>
      </w:r>
      <w:r w:rsidR="00C65A5E">
        <w:rPr>
          <w:rFonts w:ascii="Arial" w:hAnsi="Arial" w:cs="Arial"/>
          <w:b/>
          <w:sz w:val="24"/>
          <w:szCs w:val="24"/>
        </w:rPr>
        <w:t xml:space="preserve">hen </w:t>
      </w:r>
      <w:proofErr w:type="spellStart"/>
      <w:r w:rsidR="00C65A5E">
        <w:rPr>
          <w:rFonts w:ascii="Arial" w:hAnsi="Arial" w:cs="Arial"/>
          <w:b/>
          <w:sz w:val="24"/>
          <w:szCs w:val="24"/>
        </w:rPr>
        <w:t>may</w:t>
      </w:r>
      <w:proofErr w:type="spellEnd"/>
      <w:r w:rsidR="00C65A5E">
        <w:rPr>
          <w:rFonts w:ascii="Arial" w:hAnsi="Arial" w:cs="Arial"/>
          <w:b/>
          <w:sz w:val="24"/>
          <w:szCs w:val="24"/>
        </w:rPr>
        <w:t xml:space="preserve"> applicants begin submitting</w:t>
      </w:r>
      <w:r w:rsidR="0058577C">
        <w:rPr>
          <w:rFonts w:ascii="Arial" w:hAnsi="Arial" w:cs="Arial"/>
          <w:b/>
          <w:sz w:val="24"/>
          <w:szCs w:val="24"/>
        </w:rPr>
        <w:t xml:space="preserve"> applications</w:t>
      </w:r>
      <w:r>
        <w:rPr>
          <w:rFonts w:ascii="Arial" w:hAnsi="Arial" w:cs="Arial"/>
          <w:b/>
          <w:sz w:val="24"/>
          <w:szCs w:val="24"/>
        </w:rPr>
        <w:t xml:space="preserve"> to GFO-17-601</w:t>
      </w:r>
      <w:r w:rsidR="0058577C">
        <w:rPr>
          <w:rFonts w:ascii="Arial" w:hAnsi="Arial" w:cs="Arial"/>
          <w:b/>
          <w:sz w:val="24"/>
          <w:szCs w:val="24"/>
        </w:rPr>
        <w:t>?</w:t>
      </w:r>
    </w:p>
    <w:p w:rsidR="00EF1706" w:rsidRPr="005565B1" w:rsidRDefault="00EF1706" w:rsidP="00955D72">
      <w:pPr>
        <w:spacing w:after="0" w:line="240" w:lineRule="auto"/>
        <w:rPr>
          <w:rFonts w:ascii="Arial" w:hAnsi="Arial" w:cs="Arial"/>
          <w:sz w:val="24"/>
          <w:szCs w:val="24"/>
        </w:rPr>
      </w:pPr>
    </w:p>
    <w:p w:rsidR="00EF1706" w:rsidRPr="005565B1" w:rsidRDefault="00EF1706" w:rsidP="00955D72">
      <w:pPr>
        <w:spacing w:after="0" w:line="240" w:lineRule="auto"/>
        <w:ind w:left="720" w:hanging="720"/>
        <w:rPr>
          <w:rFonts w:ascii="Arial" w:hAnsi="Arial" w:cs="Arial"/>
          <w:sz w:val="24"/>
          <w:szCs w:val="24"/>
        </w:rPr>
      </w:pPr>
      <w:r w:rsidRPr="005565B1">
        <w:rPr>
          <w:rFonts w:ascii="Arial" w:hAnsi="Arial" w:cs="Arial"/>
          <w:sz w:val="24"/>
          <w:szCs w:val="24"/>
        </w:rPr>
        <w:t>A.</w:t>
      </w:r>
      <w:r w:rsidR="00BA1A8F">
        <w:rPr>
          <w:rFonts w:ascii="Arial" w:hAnsi="Arial" w:cs="Arial"/>
          <w:sz w:val="24"/>
          <w:szCs w:val="24"/>
        </w:rPr>
        <w:t>3</w:t>
      </w:r>
      <w:r w:rsidRPr="005565B1">
        <w:rPr>
          <w:rFonts w:ascii="Arial" w:hAnsi="Arial" w:cs="Arial"/>
          <w:sz w:val="24"/>
          <w:szCs w:val="24"/>
        </w:rPr>
        <w:t>:</w:t>
      </w:r>
      <w:r w:rsidRPr="005565B1">
        <w:rPr>
          <w:rFonts w:ascii="Arial" w:hAnsi="Arial" w:cs="Arial"/>
          <w:sz w:val="24"/>
          <w:szCs w:val="24"/>
        </w:rPr>
        <w:tab/>
      </w:r>
      <w:r w:rsidR="00DE0C55">
        <w:rPr>
          <w:rFonts w:ascii="Arial" w:hAnsi="Arial" w:cs="Arial"/>
          <w:sz w:val="24"/>
          <w:szCs w:val="24"/>
        </w:rPr>
        <w:t xml:space="preserve">Applicants may begin submitting applications </w:t>
      </w:r>
      <w:r w:rsidR="00EF7FE0">
        <w:rPr>
          <w:rFonts w:ascii="Arial" w:hAnsi="Arial" w:cs="Arial"/>
          <w:sz w:val="24"/>
          <w:szCs w:val="24"/>
        </w:rPr>
        <w:t xml:space="preserve">immediately if the eligible hydrogen refueling station is operational or reasonably expected to be operational within 90 days. Stations expected to be operational in 91 or more days are not eligible to apply until the station </w:t>
      </w:r>
      <w:r w:rsidR="00476F60">
        <w:rPr>
          <w:rFonts w:ascii="Arial" w:hAnsi="Arial" w:cs="Arial"/>
          <w:sz w:val="24"/>
          <w:szCs w:val="24"/>
        </w:rPr>
        <w:t>will</w:t>
      </w:r>
      <w:r w:rsidR="00EF7FE0">
        <w:rPr>
          <w:rFonts w:ascii="Arial" w:hAnsi="Arial" w:cs="Arial"/>
          <w:sz w:val="24"/>
          <w:szCs w:val="24"/>
        </w:rPr>
        <w:t xml:space="preserve"> be operational within 90 days.</w:t>
      </w:r>
    </w:p>
    <w:p w:rsidR="0058577C" w:rsidRPr="005565B1" w:rsidRDefault="0058577C" w:rsidP="0058577C">
      <w:pPr>
        <w:spacing w:after="0" w:line="240" w:lineRule="auto"/>
        <w:rPr>
          <w:rFonts w:ascii="Arial" w:hAnsi="Arial" w:cs="Arial"/>
          <w:sz w:val="24"/>
          <w:szCs w:val="24"/>
        </w:rPr>
      </w:pPr>
    </w:p>
    <w:p w:rsidR="0058577C" w:rsidRPr="005565B1" w:rsidRDefault="0058577C" w:rsidP="0058577C">
      <w:pPr>
        <w:spacing w:after="0" w:line="240" w:lineRule="auto"/>
        <w:ind w:left="720" w:hanging="720"/>
        <w:rPr>
          <w:rFonts w:ascii="Arial" w:hAnsi="Arial" w:cs="Arial"/>
          <w:b/>
          <w:sz w:val="24"/>
          <w:szCs w:val="24"/>
        </w:rPr>
      </w:pPr>
      <w:r>
        <w:rPr>
          <w:rFonts w:ascii="Arial" w:hAnsi="Arial" w:cs="Arial"/>
          <w:b/>
          <w:sz w:val="24"/>
          <w:szCs w:val="24"/>
        </w:rPr>
        <w:t>Q.</w:t>
      </w:r>
      <w:r w:rsidR="00BA1A8F">
        <w:rPr>
          <w:rFonts w:ascii="Arial" w:hAnsi="Arial" w:cs="Arial"/>
          <w:b/>
          <w:sz w:val="24"/>
          <w:szCs w:val="24"/>
        </w:rPr>
        <w:t>4</w:t>
      </w:r>
      <w:r w:rsidRPr="005565B1">
        <w:rPr>
          <w:rFonts w:ascii="Arial" w:hAnsi="Arial" w:cs="Arial"/>
          <w:b/>
          <w:sz w:val="24"/>
          <w:szCs w:val="24"/>
        </w:rPr>
        <w:t>:</w:t>
      </w:r>
      <w:r w:rsidRPr="005565B1">
        <w:rPr>
          <w:rFonts w:ascii="Arial" w:hAnsi="Arial" w:cs="Arial"/>
          <w:b/>
          <w:sz w:val="24"/>
          <w:szCs w:val="24"/>
        </w:rPr>
        <w:tab/>
      </w:r>
      <w:r w:rsidR="00DE0C55">
        <w:rPr>
          <w:rFonts w:ascii="Arial" w:hAnsi="Arial" w:cs="Arial"/>
          <w:b/>
          <w:sz w:val="24"/>
          <w:szCs w:val="24"/>
        </w:rPr>
        <w:t xml:space="preserve">Must an </w:t>
      </w:r>
      <w:r w:rsidR="00143EEE">
        <w:rPr>
          <w:rFonts w:ascii="Arial" w:hAnsi="Arial" w:cs="Arial"/>
          <w:b/>
          <w:sz w:val="24"/>
          <w:szCs w:val="24"/>
        </w:rPr>
        <w:t xml:space="preserve">existing O&amp;M grant </w:t>
      </w:r>
      <w:r w:rsidR="00DE0C55">
        <w:rPr>
          <w:rFonts w:ascii="Arial" w:hAnsi="Arial" w:cs="Arial"/>
          <w:b/>
          <w:sz w:val="24"/>
          <w:szCs w:val="24"/>
        </w:rPr>
        <w:t xml:space="preserve">funded under PON-13-607 reach the term end date </w:t>
      </w:r>
      <w:r w:rsidR="00143EEE">
        <w:rPr>
          <w:rFonts w:ascii="Arial" w:hAnsi="Arial" w:cs="Arial"/>
          <w:b/>
          <w:sz w:val="24"/>
          <w:szCs w:val="24"/>
        </w:rPr>
        <w:t xml:space="preserve">before invoices can be submitted under a GFO-17-601 grant? </w:t>
      </w:r>
    </w:p>
    <w:p w:rsidR="0058577C" w:rsidRPr="005565B1" w:rsidRDefault="0058577C" w:rsidP="0058577C">
      <w:pPr>
        <w:spacing w:after="0" w:line="240" w:lineRule="auto"/>
        <w:rPr>
          <w:rFonts w:ascii="Arial" w:hAnsi="Arial" w:cs="Arial"/>
          <w:sz w:val="24"/>
          <w:szCs w:val="24"/>
        </w:rPr>
      </w:pPr>
    </w:p>
    <w:p w:rsidR="0058577C" w:rsidRPr="005565B1" w:rsidRDefault="00744834" w:rsidP="0058577C">
      <w:pPr>
        <w:spacing w:after="0" w:line="240" w:lineRule="auto"/>
        <w:ind w:left="720" w:hanging="720"/>
        <w:rPr>
          <w:rFonts w:ascii="Arial" w:hAnsi="Arial" w:cs="Arial"/>
          <w:sz w:val="24"/>
          <w:szCs w:val="24"/>
        </w:rPr>
      </w:pPr>
      <w:r>
        <w:rPr>
          <w:rFonts w:ascii="Arial" w:hAnsi="Arial" w:cs="Arial"/>
          <w:sz w:val="24"/>
          <w:szCs w:val="24"/>
        </w:rPr>
        <w:t>A.</w:t>
      </w:r>
      <w:r w:rsidR="00BA1A8F">
        <w:rPr>
          <w:rFonts w:ascii="Arial" w:hAnsi="Arial" w:cs="Arial"/>
          <w:sz w:val="24"/>
          <w:szCs w:val="24"/>
        </w:rPr>
        <w:t>4</w:t>
      </w:r>
      <w:r w:rsidR="0058577C" w:rsidRPr="005565B1">
        <w:rPr>
          <w:rFonts w:ascii="Arial" w:hAnsi="Arial" w:cs="Arial"/>
          <w:sz w:val="24"/>
          <w:szCs w:val="24"/>
        </w:rPr>
        <w:t>:</w:t>
      </w:r>
      <w:r w:rsidR="0058577C" w:rsidRPr="005565B1">
        <w:rPr>
          <w:rFonts w:ascii="Arial" w:hAnsi="Arial" w:cs="Arial"/>
          <w:sz w:val="24"/>
          <w:szCs w:val="24"/>
        </w:rPr>
        <w:tab/>
      </w:r>
      <w:r w:rsidR="00EF2CAB">
        <w:rPr>
          <w:rFonts w:ascii="Arial" w:hAnsi="Arial" w:cs="Arial"/>
          <w:sz w:val="24"/>
          <w:szCs w:val="24"/>
        </w:rPr>
        <w:t>No.</w:t>
      </w:r>
      <w:r w:rsidR="00BA1A8F">
        <w:rPr>
          <w:rFonts w:ascii="Arial" w:hAnsi="Arial" w:cs="Arial"/>
          <w:sz w:val="24"/>
          <w:szCs w:val="24"/>
        </w:rPr>
        <w:t xml:space="preserve"> </w:t>
      </w:r>
      <w:r w:rsidR="00DE0C55">
        <w:rPr>
          <w:rFonts w:ascii="Arial" w:hAnsi="Arial" w:cs="Arial"/>
          <w:sz w:val="24"/>
          <w:szCs w:val="24"/>
        </w:rPr>
        <w:t xml:space="preserve">An </w:t>
      </w:r>
      <w:r w:rsidR="00BA1A8F">
        <w:rPr>
          <w:rFonts w:ascii="Arial" w:hAnsi="Arial" w:cs="Arial"/>
          <w:sz w:val="24"/>
          <w:szCs w:val="24"/>
        </w:rPr>
        <w:t xml:space="preserve">O&amp;M grant </w:t>
      </w:r>
      <w:r w:rsidR="00DE0C55">
        <w:rPr>
          <w:rFonts w:ascii="Arial" w:hAnsi="Arial" w:cs="Arial"/>
          <w:sz w:val="24"/>
          <w:szCs w:val="24"/>
        </w:rPr>
        <w:t xml:space="preserve">funded under PON-13-607 does not have to reach the term end date prior to </w:t>
      </w:r>
      <w:r w:rsidR="00CC05FC">
        <w:rPr>
          <w:rFonts w:ascii="Arial" w:hAnsi="Arial" w:cs="Arial"/>
          <w:sz w:val="24"/>
          <w:szCs w:val="24"/>
        </w:rPr>
        <w:t xml:space="preserve">invoices being submitted under a </w:t>
      </w:r>
      <w:r w:rsidR="00BA1A8F">
        <w:rPr>
          <w:rFonts w:ascii="Arial" w:hAnsi="Arial" w:cs="Arial"/>
          <w:sz w:val="24"/>
          <w:szCs w:val="24"/>
        </w:rPr>
        <w:t xml:space="preserve">second O&amp;M grant </w:t>
      </w:r>
      <w:r w:rsidR="00DE0C55">
        <w:rPr>
          <w:rFonts w:ascii="Arial" w:hAnsi="Arial" w:cs="Arial"/>
          <w:sz w:val="24"/>
          <w:szCs w:val="24"/>
        </w:rPr>
        <w:t xml:space="preserve">funded under GFO-17-601 </w:t>
      </w:r>
      <w:r w:rsidR="00CC05FC">
        <w:rPr>
          <w:rFonts w:ascii="Arial" w:hAnsi="Arial" w:cs="Arial"/>
          <w:sz w:val="24"/>
          <w:szCs w:val="24"/>
        </w:rPr>
        <w:t>for the same hydrogen refueling station.</w:t>
      </w:r>
      <w:r w:rsidR="00BA1A8F">
        <w:rPr>
          <w:rFonts w:ascii="Arial" w:hAnsi="Arial" w:cs="Arial"/>
          <w:sz w:val="24"/>
          <w:szCs w:val="24"/>
        </w:rPr>
        <w:t xml:space="preserve"> </w:t>
      </w:r>
    </w:p>
    <w:p w:rsidR="00744834" w:rsidRPr="005565B1" w:rsidRDefault="00744834" w:rsidP="00744834">
      <w:pPr>
        <w:spacing w:after="0" w:line="240" w:lineRule="auto"/>
        <w:rPr>
          <w:rFonts w:ascii="Arial" w:hAnsi="Arial" w:cs="Arial"/>
          <w:sz w:val="24"/>
          <w:szCs w:val="24"/>
        </w:rPr>
      </w:pPr>
    </w:p>
    <w:p w:rsidR="00744834" w:rsidRPr="005565B1" w:rsidRDefault="00744834" w:rsidP="00744834">
      <w:pPr>
        <w:spacing w:after="0" w:line="240" w:lineRule="auto"/>
        <w:ind w:left="720" w:hanging="720"/>
        <w:rPr>
          <w:rFonts w:ascii="Arial" w:hAnsi="Arial" w:cs="Arial"/>
          <w:b/>
          <w:sz w:val="24"/>
          <w:szCs w:val="24"/>
        </w:rPr>
      </w:pPr>
      <w:r>
        <w:rPr>
          <w:rFonts w:ascii="Arial" w:hAnsi="Arial" w:cs="Arial"/>
          <w:b/>
          <w:sz w:val="24"/>
          <w:szCs w:val="24"/>
        </w:rPr>
        <w:t>Q.</w:t>
      </w:r>
      <w:r w:rsidR="00BA1A8F">
        <w:rPr>
          <w:rFonts w:ascii="Arial" w:hAnsi="Arial" w:cs="Arial"/>
          <w:b/>
          <w:sz w:val="24"/>
          <w:szCs w:val="24"/>
        </w:rPr>
        <w:t>5</w:t>
      </w:r>
      <w:r w:rsidRPr="005565B1">
        <w:rPr>
          <w:rFonts w:ascii="Arial" w:hAnsi="Arial" w:cs="Arial"/>
          <w:b/>
          <w:sz w:val="24"/>
          <w:szCs w:val="24"/>
        </w:rPr>
        <w:t>:</w:t>
      </w:r>
      <w:r w:rsidRPr="005565B1">
        <w:rPr>
          <w:rFonts w:ascii="Arial" w:hAnsi="Arial" w:cs="Arial"/>
          <w:b/>
          <w:sz w:val="24"/>
          <w:szCs w:val="24"/>
        </w:rPr>
        <w:tab/>
      </w:r>
      <w:r w:rsidR="00CC05FC">
        <w:rPr>
          <w:rFonts w:ascii="Arial" w:hAnsi="Arial" w:cs="Arial"/>
          <w:b/>
          <w:sz w:val="24"/>
          <w:szCs w:val="24"/>
        </w:rPr>
        <w:t xml:space="preserve">Is the phone </w:t>
      </w:r>
      <w:r w:rsidR="00BA1A8F">
        <w:rPr>
          <w:rFonts w:ascii="Arial" w:hAnsi="Arial" w:cs="Arial"/>
          <w:b/>
          <w:sz w:val="24"/>
          <w:szCs w:val="24"/>
        </w:rPr>
        <w:t xml:space="preserve">number </w:t>
      </w:r>
      <w:r w:rsidR="00CC05FC">
        <w:rPr>
          <w:rFonts w:ascii="Arial" w:hAnsi="Arial" w:cs="Arial"/>
          <w:b/>
          <w:sz w:val="24"/>
          <w:szCs w:val="24"/>
        </w:rPr>
        <w:t xml:space="preserve">in GFO-17-601 for the Energy Commission </w:t>
      </w:r>
      <w:r w:rsidR="00BA1A8F">
        <w:rPr>
          <w:rFonts w:ascii="Arial" w:hAnsi="Arial" w:cs="Arial"/>
          <w:b/>
          <w:sz w:val="24"/>
          <w:szCs w:val="24"/>
        </w:rPr>
        <w:t xml:space="preserve">contact person: </w:t>
      </w:r>
      <w:r>
        <w:rPr>
          <w:rFonts w:ascii="Arial" w:hAnsi="Arial" w:cs="Arial"/>
          <w:b/>
          <w:sz w:val="24"/>
          <w:szCs w:val="24"/>
        </w:rPr>
        <w:t xml:space="preserve">(916) 654-4484 </w:t>
      </w:r>
      <w:r w:rsidR="00CC05FC">
        <w:rPr>
          <w:rFonts w:ascii="Arial" w:hAnsi="Arial" w:cs="Arial"/>
          <w:b/>
          <w:sz w:val="24"/>
          <w:szCs w:val="24"/>
        </w:rPr>
        <w:t>correct?</w:t>
      </w:r>
    </w:p>
    <w:p w:rsidR="00744834" w:rsidRPr="005565B1" w:rsidRDefault="00744834" w:rsidP="00744834">
      <w:pPr>
        <w:spacing w:after="0" w:line="240" w:lineRule="auto"/>
        <w:rPr>
          <w:rFonts w:ascii="Arial" w:hAnsi="Arial" w:cs="Arial"/>
          <w:sz w:val="24"/>
          <w:szCs w:val="24"/>
        </w:rPr>
      </w:pPr>
    </w:p>
    <w:p w:rsidR="00744834" w:rsidRPr="005565B1" w:rsidRDefault="00744834" w:rsidP="00744834">
      <w:pPr>
        <w:spacing w:after="0" w:line="240" w:lineRule="auto"/>
        <w:ind w:left="720" w:hanging="720"/>
        <w:rPr>
          <w:rFonts w:ascii="Arial" w:hAnsi="Arial" w:cs="Arial"/>
          <w:sz w:val="24"/>
          <w:szCs w:val="24"/>
        </w:rPr>
      </w:pPr>
      <w:r>
        <w:rPr>
          <w:rFonts w:ascii="Arial" w:hAnsi="Arial" w:cs="Arial"/>
          <w:sz w:val="24"/>
          <w:szCs w:val="24"/>
        </w:rPr>
        <w:t>A.</w:t>
      </w:r>
      <w:r w:rsidR="00BA1A8F">
        <w:rPr>
          <w:rFonts w:ascii="Arial" w:hAnsi="Arial" w:cs="Arial"/>
          <w:sz w:val="24"/>
          <w:szCs w:val="24"/>
        </w:rPr>
        <w:t>5</w:t>
      </w:r>
      <w:r w:rsidRPr="005565B1">
        <w:rPr>
          <w:rFonts w:ascii="Arial" w:hAnsi="Arial" w:cs="Arial"/>
          <w:sz w:val="24"/>
          <w:szCs w:val="24"/>
        </w:rPr>
        <w:t>:</w:t>
      </w:r>
      <w:r w:rsidRPr="005565B1">
        <w:rPr>
          <w:rFonts w:ascii="Arial" w:hAnsi="Arial" w:cs="Arial"/>
          <w:sz w:val="24"/>
          <w:szCs w:val="24"/>
        </w:rPr>
        <w:tab/>
      </w:r>
      <w:r w:rsidR="00D44B26">
        <w:rPr>
          <w:rFonts w:ascii="Arial" w:hAnsi="Arial" w:cs="Arial"/>
          <w:sz w:val="24"/>
          <w:szCs w:val="24"/>
        </w:rPr>
        <w:t>No. The correct phone number for Doug Harvey is (916) 654-4747.</w:t>
      </w:r>
    </w:p>
    <w:p w:rsidR="00744834" w:rsidRDefault="00744834" w:rsidP="00744834">
      <w:pPr>
        <w:spacing w:after="0" w:line="240" w:lineRule="auto"/>
        <w:rPr>
          <w:rFonts w:ascii="Arial" w:hAnsi="Arial" w:cs="Arial"/>
          <w:sz w:val="24"/>
          <w:szCs w:val="24"/>
        </w:rPr>
      </w:pPr>
    </w:p>
    <w:p w:rsidR="00476F60" w:rsidRDefault="00476F60" w:rsidP="00744834">
      <w:pPr>
        <w:spacing w:after="0" w:line="240" w:lineRule="auto"/>
        <w:rPr>
          <w:rFonts w:ascii="Arial" w:hAnsi="Arial" w:cs="Arial"/>
          <w:sz w:val="24"/>
          <w:szCs w:val="24"/>
        </w:rPr>
      </w:pPr>
    </w:p>
    <w:p w:rsidR="00476F60" w:rsidRDefault="00476F60" w:rsidP="00744834">
      <w:pPr>
        <w:spacing w:after="0" w:line="240" w:lineRule="auto"/>
        <w:rPr>
          <w:rFonts w:ascii="Arial" w:hAnsi="Arial" w:cs="Arial"/>
          <w:sz w:val="24"/>
          <w:szCs w:val="24"/>
        </w:rPr>
      </w:pPr>
    </w:p>
    <w:p w:rsidR="00476F60" w:rsidRPr="005565B1" w:rsidRDefault="00476F60" w:rsidP="00744834">
      <w:pPr>
        <w:spacing w:after="0" w:line="240" w:lineRule="auto"/>
        <w:rPr>
          <w:rFonts w:ascii="Arial" w:hAnsi="Arial" w:cs="Arial"/>
          <w:sz w:val="24"/>
          <w:szCs w:val="24"/>
        </w:rPr>
      </w:pPr>
    </w:p>
    <w:p w:rsidR="00744834" w:rsidRPr="005565B1" w:rsidRDefault="00744834" w:rsidP="00744834">
      <w:pPr>
        <w:spacing w:after="0" w:line="240" w:lineRule="auto"/>
        <w:ind w:left="720" w:hanging="720"/>
        <w:rPr>
          <w:rFonts w:ascii="Arial" w:hAnsi="Arial" w:cs="Arial"/>
          <w:b/>
          <w:sz w:val="24"/>
          <w:szCs w:val="24"/>
        </w:rPr>
      </w:pPr>
      <w:r>
        <w:rPr>
          <w:rFonts w:ascii="Arial" w:hAnsi="Arial" w:cs="Arial"/>
          <w:b/>
          <w:sz w:val="24"/>
          <w:szCs w:val="24"/>
        </w:rPr>
        <w:lastRenderedPageBreak/>
        <w:t>Q.</w:t>
      </w:r>
      <w:r w:rsidR="00BA1A8F">
        <w:rPr>
          <w:rFonts w:ascii="Arial" w:hAnsi="Arial" w:cs="Arial"/>
          <w:b/>
          <w:sz w:val="24"/>
          <w:szCs w:val="24"/>
        </w:rPr>
        <w:t>6</w:t>
      </w:r>
      <w:r w:rsidRPr="005565B1">
        <w:rPr>
          <w:rFonts w:ascii="Arial" w:hAnsi="Arial" w:cs="Arial"/>
          <w:b/>
          <w:sz w:val="24"/>
          <w:szCs w:val="24"/>
        </w:rPr>
        <w:t>:</w:t>
      </w:r>
      <w:r w:rsidRPr="005565B1">
        <w:rPr>
          <w:rFonts w:ascii="Arial" w:hAnsi="Arial" w:cs="Arial"/>
          <w:b/>
          <w:sz w:val="24"/>
          <w:szCs w:val="24"/>
        </w:rPr>
        <w:tab/>
      </w:r>
      <w:r>
        <w:rPr>
          <w:rFonts w:ascii="Arial" w:hAnsi="Arial" w:cs="Arial"/>
          <w:b/>
          <w:sz w:val="24"/>
          <w:szCs w:val="24"/>
        </w:rPr>
        <w:t>Since GFO-17-601 is “first come, first served”</w:t>
      </w:r>
      <w:r w:rsidR="00CC05FC">
        <w:rPr>
          <w:rFonts w:ascii="Arial" w:hAnsi="Arial" w:cs="Arial"/>
          <w:b/>
          <w:sz w:val="24"/>
          <w:szCs w:val="24"/>
        </w:rPr>
        <w:t xml:space="preserve"> is</w:t>
      </w:r>
      <w:r>
        <w:rPr>
          <w:rFonts w:ascii="Arial" w:hAnsi="Arial" w:cs="Arial"/>
          <w:b/>
          <w:sz w:val="24"/>
          <w:szCs w:val="24"/>
        </w:rPr>
        <w:t xml:space="preserve"> it still open?</w:t>
      </w:r>
    </w:p>
    <w:p w:rsidR="00744834" w:rsidRPr="005565B1" w:rsidRDefault="00744834" w:rsidP="00744834">
      <w:pPr>
        <w:spacing w:after="0" w:line="240" w:lineRule="auto"/>
        <w:rPr>
          <w:rFonts w:ascii="Arial" w:hAnsi="Arial" w:cs="Arial"/>
          <w:sz w:val="24"/>
          <w:szCs w:val="24"/>
        </w:rPr>
      </w:pPr>
    </w:p>
    <w:p w:rsidR="00EA59B8" w:rsidRDefault="00744834" w:rsidP="00BA1A8F">
      <w:pPr>
        <w:spacing w:after="0" w:line="240" w:lineRule="auto"/>
        <w:ind w:left="720" w:hanging="720"/>
        <w:rPr>
          <w:rFonts w:ascii="Arial" w:hAnsi="Arial" w:cs="Arial"/>
          <w:sz w:val="24"/>
          <w:szCs w:val="24"/>
        </w:rPr>
      </w:pPr>
      <w:r>
        <w:rPr>
          <w:rFonts w:ascii="Arial" w:hAnsi="Arial" w:cs="Arial"/>
          <w:sz w:val="24"/>
          <w:szCs w:val="24"/>
        </w:rPr>
        <w:t>A.</w:t>
      </w:r>
      <w:r w:rsidR="00BA1A8F">
        <w:rPr>
          <w:rFonts w:ascii="Arial" w:hAnsi="Arial" w:cs="Arial"/>
          <w:sz w:val="24"/>
          <w:szCs w:val="24"/>
        </w:rPr>
        <w:t>6</w:t>
      </w:r>
      <w:r w:rsidRPr="005565B1">
        <w:rPr>
          <w:rFonts w:ascii="Arial" w:hAnsi="Arial" w:cs="Arial"/>
          <w:sz w:val="24"/>
          <w:szCs w:val="24"/>
        </w:rPr>
        <w:t>:</w:t>
      </w:r>
      <w:r w:rsidRPr="005565B1">
        <w:rPr>
          <w:rFonts w:ascii="Arial" w:hAnsi="Arial" w:cs="Arial"/>
          <w:sz w:val="24"/>
          <w:szCs w:val="24"/>
        </w:rPr>
        <w:tab/>
      </w:r>
      <w:r w:rsidR="00EF7FE0">
        <w:rPr>
          <w:rFonts w:ascii="Arial" w:hAnsi="Arial" w:cs="Arial"/>
          <w:sz w:val="24"/>
          <w:szCs w:val="24"/>
        </w:rPr>
        <w:t xml:space="preserve">Yes. </w:t>
      </w:r>
      <w:r w:rsidR="00D44B26">
        <w:rPr>
          <w:rFonts w:ascii="Arial" w:hAnsi="Arial" w:cs="Arial"/>
          <w:sz w:val="24"/>
          <w:szCs w:val="24"/>
        </w:rPr>
        <w:t>A</w:t>
      </w:r>
      <w:r>
        <w:rPr>
          <w:rFonts w:ascii="Arial" w:hAnsi="Arial" w:cs="Arial"/>
          <w:sz w:val="24"/>
          <w:szCs w:val="24"/>
        </w:rPr>
        <w:t xml:space="preserve">pplications </w:t>
      </w:r>
      <w:r w:rsidR="00CC05FC">
        <w:rPr>
          <w:rFonts w:ascii="Arial" w:hAnsi="Arial" w:cs="Arial"/>
          <w:sz w:val="24"/>
          <w:szCs w:val="24"/>
        </w:rPr>
        <w:t xml:space="preserve">may be submitted </w:t>
      </w:r>
      <w:r>
        <w:rPr>
          <w:rFonts w:ascii="Arial" w:hAnsi="Arial" w:cs="Arial"/>
          <w:sz w:val="24"/>
          <w:szCs w:val="24"/>
        </w:rPr>
        <w:t xml:space="preserve">until </w:t>
      </w:r>
      <w:r w:rsidR="00D44B26">
        <w:rPr>
          <w:rFonts w:ascii="Arial" w:hAnsi="Arial" w:cs="Arial"/>
          <w:sz w:val="24"/>
          <w:szCs w:val="24"/>
        </w:rPr>
        <w:t>September 1, 2018.</w:t>
      </w:r>
    </w:p>
    <w:p w:rsidR="00476F60" w:rsidRDefault="00476F60" w:rsidP="00676E30">
      <w:pPr>
        <w:tabs>
          <w:tab w:val="left" w:pos="720"/>
        </w:tabs>
        <w:spacing w:after="0" w:line="240" w:lineRule="auto"/>
        <w:ind w:left="720" w:hanging="720"/>
        <w:contextualSpacing/>
        <w:rPr>
          <w:rFonts w:ascii="Arial" w:hAnsi="Arial" w:cs="Arial"/>
          <w:iCs/>
          <w:sz w:val="24"/>
          <w:szCs w:val="24"/>
        </w:rPr>
      </w:pPr>
      <w:bookmarkStart w:id="0" w:name="_GoBack"/>
      <w:bookmarkEnd w:id="0"/>
    </w:p>
    <w:p w:rsidR="00676E30" w:rsidRPr="00540B5D" w:rsidRDefault="00676E30" w:rsidP="00676E30">
      <w:pPr>
        <w:tabs>
          <w:tab w:val="left" w:pos="720"/>
        </w:tabs>
        <w:spacing w:after="0" w:line="240" w:lineRule="auto"/>
        <w:ind w:left="720" w:hanging="720"/>
        <w:contextualSpacing/>
        <w:rPr>
          <w:rFonts w:ascii="Arial" w:hAnsi="Arial" w:cs="Arial"/>
          <w:b/>
          <w:iCs/>
          <w:sz w:val="24"/>
          <w:szCs w:val="24"/>
        </w:rPr>
      </w:pPr>
      <w:r w:rsidRPr="00540B5D">
        <w:rPr>
          <w:rFonts w:ascii="Arial" w:hAnsi="Arial" w:cs="Arial"/>
          <w:b/>
          <w:iCs/>
          <w:sz w:val="24"/>
          <w:szCs w:val="24"/>
        </w:rPr>
        <w:t xml:space="preserve">Q.7:    While we have good estimates for some of our costs such as rent, insurance, utility costs, etc. we have only very rough estimates for our direct labor and for equipment/materials. We can base this on our existing station estimates but in many cases we do not know the individuals, subcontractors, or suppliers for these categories. Is it sufficient to base this budget on our costs for existing stations with the details </w:t>
      </w:r>
      <w:r w:rsidR="001F6AF9" w:rsidRPr="00540B5D">
        <w:rPr>
          <w:rFonts w:ascii="Arial" w:hAnsi="Arial" w:cs="Arial"/>
          <w:b/>
          <w:iCs/>
          <w:sz w:val="24"/>
          <w:szCs w:val="24"/>
        </w:rPr>
        <w:t>as “</w:t>
      </w:r>
      <w:r w:rsidRPr="00540B5D">
        <w:rPr>
          <w:rFonts w:ascii="Arial" w:hAnsi="Arial" w:cs="Arial"/>
          <w:b/>
          <w:iCs/>
          <w:sz w:val="24"/>
          <w:szCs w:val="24"/>
        </w:rPr>
        <w:t>TBD</w:t>
      </w:r>
      <w:r w:rsidR="001F6AF9" w:rsidRPr="00540B5D">
        <w:rPr>
          <w:rFonts w:ascii="Arial" w:hAnsi="Arial" w:cs="Arial"/>
          <w:b/>
          <w:iCs/>
          <w:sz w:val="24"/>
          <w:szCs w:val="24"/>
        </w:rPr>
        <w:t>”</w:t>
      </w:r>
      <w:r w:rsidRPr="00540B5D">
        <w:rPr>
          <w:rFonts w:ascii="Arial" w:hAnsi="Arial" w:cs="Arial"/>
          <w:b/>
          <w:iCs/>
          <w:sz w:val="24"/>
          <w:szCs w:val="24"/>
        </w:rPr>
        <w:t xml:space="preserve">? Will we only be able to </w:t>
      </w:r>
      <w:r w:rsidR="001F6AF9" w:rsidRPr="00540B5D">
        <w:rPr>
          <w:rFonts w:ascii="Arial" w:hAnsi="Arial" w:cs="Arial"/>
          <w:b/>
          <w:iCs/>
          <w:sz w:val="24"/>
          <w:szCs w:val="24"/>
        </w:rPr>
        <w:t xml:space="preserve">be </w:t>
      </w:r>
      <w:r w:rsidRPr="00540B5D">
        <w:rPr>
          <w:rFonts w:ascii="Arial" w:hAnsi="Arial" w:cs="Arial"/>
          <w:b/>
          <w:iCs/>
          <w:sz w:val="24"/>
          <w:szCs w:val="24"/>
        </w:rPr>
        <w:t>reimbursed for the specific activities listed in the budget or will we be able to add resources, suppliers, subcontractors as we identify the real project costs after award?</w:t>
      </w:r>
    </w:p>
    <w:p w:rsidR="00676E30" w:rsidRDefault="00676E30" w:rsidP="00676E30">
      <w:pPr>
        <w:tabs>
          <w:tab w:val="left" w:pos="720"/>
        </w:tabs>
        <w:spacing w:after="0" w:line="240" w:lineRule="auto"/>
        <w:ind w:left="720" w:hanging="720"/>
        <w:contextualSpacing/>
        <w:rPr>
          <w:rFonts w:ascii="Arial" w:hAnsi="Arial" w:cs="Arial"/>
          <w:iCs/>
          <w:sz w:val="24"/>
          <w:szCs w:val="24"/>
        </w:rPr>
      </w:pPr>
    </w:p>
    <w:p w:rsidR="00676E30" w:rsidRPr="00676E30" w:rsidRDefault="00676E30" w:rsidP="00676E30">
      <w:pPr>
        <w:tabs>
          <w:tab w:val="left" w:pos="720"/>
        </w:tabs>
        <w:spacing w:after="0" w:line="240" w:lineRule="auto"/>
        <w:ind w:left="720" w:hanging="720"/>
        <w:contextualSpacing/>
        <w:rPr>
          <w:rFonts w:ascii="Arial" w:hAnsi="Arial" w:cs="Arial"/>
          <w:sz w:val="24"/>
          <w:szCs w:val="24"/>
        </w:rPr>
      </w:pPr>
      <w:r>
        <w:rPr>
          <w:rFonts w:ascii="Arial" w:hAnsi="Arial" w:cs="Arial"/>
          <w:iCs/>
          <w:sz w:val="24"/>
          <w:szCs w:val="24"/>
        </w:rPr>
        <w:t>Q.7:</w:t>
      </w:r>
      <w:r>
        <w:rPr>
          <w:rFonts w:ascii="Arial" w:hAnsi="Arial" w:cs="Arial"/>
          <w:iCs/>
          <w:sz w:val="24"/>
          <w:szCs w:val="24"/>
        </w:rPr>
        <w:tab/>
        <w:t>Yes. It is acceptable to base the budget costs for stations with “TBD” in the application to GFO-17-601.</w:t>
      </w:r>
      <w:r w:rsidR="001F6AF9">
        <w:rPr>
          <w:rFonts w:ascii="Arial" w:hAnsi="Arial" w:cs="Arial"/>
          <w:iCs/>
          <w:sz w:val="24"/>
          <w:szCs w:val="24"/>
        </w:rPr>
        <w:t xml:space="preserve"> If a station receives an O&amp;M Support Grant under GFO-17-601, the agreement shall be modified</w:t>
      </w:r>
      <w:r w:rsidR="00204B89">
        <w:rPr>
          <w:rFonts w:ascii="Arial" w:hAnsi="Arial" w:cs="Arial"/>
          <w:iCs/>
          <w:sz w:val="24"/>
          <w:szCs w:val="24"/>
        </w:rPr>
        <w:t>,</w:t>
      </w:r>
      <w:r w:rsidR="001F6AF9">
        <w:rPr>
          <w:rFonts w:ascii="Arial" w:hAnsi="Arial" w:cs="Arial"/>
          <w:iCs/>
          <w:sz w:val="24"/>
          <w:szCs w:val="24"/>
        </w:rPr>
        <w:t xml:space="preserve"> by working with Energy Commission staff</w:t>
      </w:r>
      <w:r w:rsidR="00204B89">
        <w:rPr>
          <w:rFonts w:ascii="Arial" w:hAnsi="Arial" w:cs="Arial"/>
          <w:iCs/>
          <w:sz w:val="24"/>
          <w:szCs w:val="24"/>
        </w:rPr>
        <w:t>,</w:t>
      </w:r>
      <w:r w:rsidR="001F6AF9">
        <w:rPr>
          <w:rFonts w:ascii="Arial" w:hAnsi="Arial" w:cs="Arial"/>
          <w:iCs/>
          <w:sz w:val="24"/>
          <w:szCs w:val="24"/>
        </w:rPr>
        <w:t xml:space="preserve"> with details about the individuals, subcontractors, or suppliers once they become known. </w:t>
      </w:r>
      <w:r w:rsidR="00204B89">
        <w:rPr>
          <w:rFonts w:ascii="Arial" w:hAnsi="Arial" w:cs="Arial"/>
          <w:iCs/>
          <w:sz w:val="24"/>
          <w:szCs w:val="24"/>
        </w:rPr>
        <w:t>Only actual, eligible, documented costs are reimbursable.</w:t>
      </w:r>
    </w:p>
    <w:p w:rsidR="00676E30" w:rsidRPr="005565B1" w:rsidRDefault="00676E30" w:rsidP="00BA1A8F">
      <w:pPr>
        <w:spacing w:after="0" w:line="240" w:lineRule="auto"/>
        <w:ind w:left="720" w:hanging="720"/>
        <w:rPr>
          <w:rFonts w:ascii="Arial" w:hAnsi="Arial" w:cs="Arial"/>
          <w:sz w:val="24"/>
          <w:szCs w:val="24"/>
        </w:rPr>
      </w:pPr>
    </w:p>
    <w:sectPr w:rsidR="00676E30" w:rsidRPr="005565B1" w:rsidSect="00676E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E1" w:rsidRDefault="001033E1" w:rsidP="002644F4">
      <w:pPr>
        <w:spacing w:after="0" w:line="240" w:lineRule="auto"/>
      </w:pPr>
      <w:r>
        <w:separator/>
      </w:r>
    </w:p>
  </w:endnote>
  <w:endnote w:type="continuationSeparator" w:id="0">
    <w:p w:rsidR="001033E1" w:rsidRDefault="001033E1" w:rsidP="002644F4">
      <w:pPr>
        <w:spacing w:after="0" w:line="240" w:lineRule="auto"/>
      </w:pPr>
      <w:r>
        <w:continuationSeparator/>
      </w:r>
    </w:p>
  </w:endnote>
  <w:endnote w:type="continuationNotice" w:id="1">
    <w:p w:rsidR="001033E1" w:rsidRDefault="0010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FC" w:rsidRDefault="00BD6183">
    <w:pPr>
      <w:pStyle w:val="Footer"/>
      <w:rPr>
        <w:rFonts w:ascii="Arial" w:hAnsi="Arial" w:cs="Arial"/>
        <w:noProof/>
      </w:rPr>
    </w:pPr>
    <w:r w:rsidRPr="002644F4">
      <w:rPr>
        <w:rFonts w:ascii="Arial" w:hAnsi="Arial" w:cs="Arial"/>
      </w:rPr>
      <w:t xml:space="preserve">Questions and </w:t>
    </w:r>
    <w:r>
      <w:rPr>
        <w:rFonts w:ascii="Arial" w:hAnsi="Arial" w:cs="Arial"/>
      </w:rPr>
      <w:t>Answers</w:t>
    </w:r>
    <w:r>
      <w:rPr>
        <w:rFonts w:ascii="Arial" w:hAnsi="Arial" w:cs="Arial"/>
      </w:rPr>
      <w:tab/>
    </w:r>
    <w:r w:rsidR="00D82B3B" w:rsidRPr="00D82B3B">
      <w:rPr>
        <w:rFonts w:ascii="Arial" w:hAnsi="Arial" w:cs="Arial"/>
      </w:rPr>
      <w:t xml:space="preserve">Page </w:t>
    </w:r>
    <w:r w:rsidR="00D82B3B" w:rsidRPr="00D82B3B">
      <w:rPr>
        <w:rFonts w:ascii="Arial" w:hAnsi="Arial" w:cs="Arial"/>
        <w:b/>
      </w:rPr>
      <w:fldChar w:fldCharType="begin"/>
    </w:r>
    <w:r w:rsidR="00D82B3B" w:rsidRPr="00D82B3B">
      <w:rPr>
        <w:rFonts w:ascii="Arial" w:hAnsi="Arial" w:cs="Arial"/>
        <w:b/>
      </w:rPr>
      <w:instrText xml:space="preserve"> PAGE  \* Arabic  \* MERGEFORMAT </w:instrText>
    </w:r>
    <w:r w:rsidR="00D82B3B" w:rsidRPr="00D82B3B">
      <w:rPr>
        <w:rFonts w:ascii="Arial" w:hAnsi="Arial" w:cs="Arial"/>
        <w:b/>
      </w:rPr>
      <w:fldChar w:fldCharType="separate"/>
    </w:r>
    <w:r w:rsidR="00540B5D">
      <w:rPr>
        <w:rFonts w:ascii="Arial" w:hAnsi="Arial" w:cs="Arial"/>
        <w:b/>
        <w:noProof/>
      </w:rPr>
      <w:t>1</w:t>
    </w:r>
    <w:r w:rsidR="00D82B3B" w:rsidRPr="00D82B3B">
      <w:rPr>
        <w:rFonts w:ascii="Arial" w:hAnsi="Arial" w:cs="Arial"/>
        <w:b/>
      </w:rPr>
      <w:fldChar w:fldCharType="end"/>
    </w:r>
    <w:r w:rsidR="00D82B3B" w:rsidRPr="00D82B3B">
      <w:rPr>
        <w:rFonts w:ascii="Arial" w:hAnsi="Arial" w:cs="Arial"/>
      </w:rPr>
      <w:t xml:space="preserve"> of </w:t>
    </w:r>
    <w:r w:rsidR="00D82B3B" w:rsidRPr="00D82B3B">
      <w:rPr>
        <w:rFonts w:ascii="Arial" w:hAnsi="Arial" w:cs="Arial"/>
        <w:b/>
      </w:rPr>
      <w:fldChar w:fldCharType="begin"/>
    </w:r>
    <w:r w:rsidR="00D82B3B" w:rsidRPr="00D82B3B">
      <w:rPr>
        <w:rFonts w:ascii="Arial" w:hAnsi="Arial" w:cs="Arial"/>
        <w:b/>
      </w:rPr>
      <w:instrText xml:space="preserve"> NUMPAGES  \* Arabic  \* MERGEFORMAT </w:instrText>
    </w:r>
    <w:r w:rsidR="00D82B3B" w:rsidRPr="00D82B3B">
      <w:rPr>
        <w:rFonts w:ascii="Arial" w:hAnsi="Arial" w:cs="Arial"/>
        <w:b/>
      </w:rPr>
      <w:fldChar w:fldCharType="separate"/>
    </w:r>
    <w:r w:rsidR="00540B5D">
      <w:rPr>
        <w:rFonts w:ascii="Arial" w:hAnsi="Arial" w:cs="Arial"/>
        <w:b/>
        <w:noProof/>
      </w:rPr>
      <w:t>2</w:t>
    </w:r>
    <w:r w:rsidR="00D82B3B" w:rsidRPr="00D82B3B">
      <w:rPr>
        <w:rFonts w:ascii="Arial" w:hAnsi="Arial" w:cs="Arial"/>
        <w:b/>
      </w:rPr>
      <w:fldChar w:fldCharType="end"/>
    </w:r>
    <w:r>
      <w:rPr>
        <w:rFonts w:ascii="Arial" w:hAnsi="Arial" w:cs="Arial"/>
        <w:noProof/>
      </w:rPr>
      <w:tab/>
      <w:t>L</w:t>
    </w:r>
    <w:r w:rsidR="00CC05FC">
      <w:rPr>
        <w:rFonts w:ascii="Arial" w:hAnsi="Arial" w:cs="Arial"/>
        <w:noProof/>
      </w:rPr>
      <w:t>-</w:t>
    </w:r>
    <w:r>
      <w:rPr>
        <w:rFonts w:ascii="Arial" w:hAnsi="Arial" w:cs="Arial"/>
        <w:noProof/>
      </w:rPr>
      <w:t>D Vehicle H</w:t>
    </w:r>
    <w:r w:rsidR="00CC05FC">
      <w:rPr>
        <w:rFonts w:ascii="Arial" w:hAnsi="Arial" w:cs="Arial"/>
        <w:noProof/>
      </w:rPr>
      <w:t xml:space="preserve">ydrogen </w:t>
    </w:r>
    <w:r w:rsidR="00D82B3B">
      <w:rPr>
        <w:rFonts w:ascii="Arial" w:hAnsi="Arial" w:cs="Arial"/>
        <w:noProof/>
      </w:rPr>
      <w:t xml:space="preserve">Refueling </w:t>
    </w:r>
  </w:p>
  <w:p w:rsidR="00BD6183" w:rsidRDefault="00676E30">
    <w:pPr>
      <w:pStyle w:val="Footer"/>
      <w:rPr>
        <w:rFonts w:ascii="Arial" w:hAnsi="Arial" w:cs="Arial"/>
        <w:noProof/>
      </w:rPr>
    </w:pPr>
    <w:r>
      <w:rPr>
        <w:rFonts w:ascii="Arial" w:hAnsi="Arial" w:cs="Arial"/>
        <w:noProof/>
      </w:rPr>
      <w:t>10/</w:t>
    </w:r>
    <w:r w:rsidR="00540B5D">
      <w:rPr>
        <w:rFonts w:ascii="Arial" w:hAnsi="Arial" w:cs="Arial"/>
        <w:noProof/>
      </w:rPr>
      <w:t>11</w:t>
    </w:r>
    <w:r>
      <w:rPr>
        <w:rFonts w:ascii="Arial" w:hAnsi="Arial" w:cs="Arial"/>
        <w:noProof/>
      </w:rPr>
      <w:t>/17</w:t>
    </w:r>
    <w:r w:rsidR="00CC05FC">
      <w:rPr>
        <w:rFonts w:ascii="Arial" w:hAnsi="Arial" w:cs="Arial"/>
        <w:noProof/>
      </w:rPr>
      <w:tab/>
    </w:r>
    <w:r w:rsidR="00CC05FC">
      <w:rPr>
        <w:rFonts w:ascii="Arial" w:hAnsi="Arial" w:cs="Arial"/>
        <w:noProof/>
      </w:rPr>
      <w:tab/>
    </w:r>
    <w:r w:rsidR="00D82B3B">
      <w:rPr>
        <w:rFonts w:ascii="Arial" w:hAnsi="Arial" w:cs="Arial"/>
        <w:noProof/>
      </w:rPr>
      <w:t>Infra</w:t>
    </w:r>
    <w:r w:rsidR="00CC05FC">
      <w:rPr>
        <w:rFonts w:ascii="Arial" w:hAnsi="Arial" w:cs="Arial"/>
        <w:noProof/>
      </w:rPr>
      <w:t xml:space="preserve">structure </w:t>
    </w:r>
    <w:r w:rsidR="00D82B3B">
      <w:rPr>
        <w:rFonts w:ascii="Arial" w:hAnsi="Arial" w:cs="Arial"/>
        <w:noProof/>
      </w:rPr>
      <w:t>O&amp;M S</w:t>
    </w:r>
    <w:r w:rsidR="00CC05FC">
      <w:rPr>
        <w:rFonts w:ascii="Arial" w:hAnsi="Arial" w:cs="Arial"/>
        <w:noProof/>
      </w:rPr>
      <w:t xml:space="preserve">upport Grants </w:t>
    </w:r>
  </w:p>
  <w:p w:rsidR="00BD6183" w:rsidRPr="002644F4" w:rsidRDefault="00D82B3B">
    <w:pPr>
      <w:pStyle w:val="Footer"/>
      <w:rPr>
        <w:rFonts w:ascii="Arial" w:hAnsi="Arial" w:cs="Arial"/>
        <w:noProof/>
      </w:rPr>
    </w:pPr>
    <w:r>
      <w:rPr>
        <w:rFonts w:ascii="Arial" w:hAnsi="Arial" w:cs="Arial"/>
        <w:noProof/>
      </w:rPr>
      <w:tab/>
    </w:r>
    <w:r>
      <w:rPr>
        <w:rFonts w:ascii="Arial" w:hAnsi="Arial" w:cs="Arial"/>
        <w:noProof/>
      </w:rPr>
      <w:tab/>
      <w:t>GFO-17-601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E1" w:rsidRDefault="001033E1" w:rsidP="002644F4">
      <w:pPr>
        <w:spacing w:after="0" w:line="240" w:lineRule="auto"/>
      </w:pPr>
      <w:r>
        <w:separator/>
      </w:r>
    </w:p>
  </w:footnote>
  <w:footnote w:type="continuationSeparator" w:id="0">
    <w:p w:rsidR="001033E1" w:rsidRDefault="001033E1" w:rsidP="002644F4">
      <w:pPr>
        <w:spacing w:after="0" w:line="240" w:lineRule="auto"/>
      </w:pPr>
      <w:r>
        <w:continuationSeparator/>
      </w:r>
    </w:p>
  </w:footnote>
  <w:footnote w:type="continuationNotice" w:id="1">
    <w:p w:rsidR="001033E1" w:rsidRDefault="001033E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F6C"/>
    <w:multiLevelType w:val="hybridMultilevel"/>
    <w:tmpl w:val="9D484D7A"/>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DD0061D"/>
    <w:multiLevelType w:val="hybridMultilevel"/>
    <w:tmpl w:val="1A9EA6D6"/>
    <w:lvl w:ilvl="0" w:tplc="AEB6F6D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4F8"/>
    <w:multiLevelType w:val="hybridMultilevel"/>
    <w:tmpl w:val="1BA88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8FB"/>
    <w:multiLevelType w:val="hybridMultilevel"/>
    <w:tmpl w:val="D66EE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20754"/>
    <w:multiLevelType w:val="hybridMultilevel"/>
    <w:tmpl w:val="826E3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4112F8"/>
    <w:multiLevelType w:val="hybridMultilevel"/>
    <w:tmpl w:val="BA4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FF56B0"/>
    <w:multiLevelType w:val="hybridMultilevel"/>
    <w:tmpl w:val="DAA8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83275"/>
    <w:multiLevelType w:val="hybridMultilevel"/>
    <w:tmpl w:val="09127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D49BF"/>
    <w:multiLevelType w:val="hybridMultilevel"/>
    <w:tmpl w:val="D882701A"/>
    <w:lvl w:ilvl="0" w:tplc="FEBE4FA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214DAC"/>
    <w:multiLevelType w:val="hybridMultilevel"/>
    <w:tmpl w:val="EBF2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0"/>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E0"/>
    <w:rsid w:val="00001EA3"/>
    <w:rsid w:val="00012466"/>
    <w:rsid w:val="00014619"/>
    <w:rsid w:val="0002165A"/>
    <w:rsid w:val="00027FBB"/>
    <w:rsid w:val="00034008"/>
    <w:rsid w:val="00034FF2"/>
    <w:rsid w:val="00042F31"/>
    <w:rsid w:val="00045651"/>
    <w:rsid w:val="00045900"/>
    <w:rsid w:val="00051EED"/>
    <w:rsid w:val="000520D6"/>
    <w:rsid w:val="00053B79"/>
    <w:rsid w:val="000545E6"/>
    <w:rsid w:val="00062CD7"/>
    <w:rsid w:val="00064D68"/>
    <w:rsid w:val="000650D7"/>
    <w:rsid w:val="0006631F"/>
    <w:rsid w:val="00076E62"/>
    <w:rsid w:val="0008578D"/>
    <w:rsid w:val="000865DF"/>
    <w:rsid w:val="000903C9"/>
    <w:rsid w:val="00090E16"/>
    <w:rsid w:val="000929DA"/>
    <w:rsid w:val="00096E10"/>
    <w:rsid w:val="000A44E2"/>
    <w:rsid w:val="000B241D"/>
    <w:rsid w:val="000B2C93"/>
    <w:rsid w:val="000B68E0"/>
    <w:rsid w:val="000B7F3A"/>
    <w:rsid w:val="000C1412"/>
    <w:rsid w:val="000C1804"/>
    <w:rsid w:val="000D2D7F"/>
    <w:rsid w:val="000D6F17"/>
    <w:rsid w:val="000D72D1"/>
    <w:rsid w:val="000F3FA5"/>
    <w:rsid w:val="000F478C"/>
    <w:rsid w:val="00101FA5"/>
    <w:rsid w:val="00103081"/>
    <w:rsid w:val="001033E1"/>
    <w:rsid w:val="0010571F"/>
    <w:rsid w:val="001228C6"/>
    <w:rsid w:val="00124BE6"/>
    <w:rsid w:val="001268D2"/>
    <w:rsid w:val="00130CFC"/>
    <w:rsid w:val="001346E1"/>
    <w:rsid w:val="00143EEE"/>
    <w:rsid w:val="0014458D"/>
    <w:rsid w:val="0014512D"/>
    <w:rsid w:val="001533C9"/>
    <w:rsid w:val="00156CC3"/>
    <w:rsid w:val="001621C4"/>
    <w:rsid w:val="00163891"/>
    <w:rsid w:val="001714F1"/>
    <w:rsid w:val="00171BD2"/>
    <w:rsid w:val="00171ED0"/>
    <w:rsid w:val="001732DC"/>
    <w:rsid w:val="00177945"/>
    <w:rsid w:val="00193ADB"/>
    <w:rsid w:val="001A2EAE"/>
    <w:rsid w:val="001A43DF"/>
    <w:rsid w:val="001A5FB7"/>
    <w:rsid w:val="001B11B8"/>
    <w:rsid w:val="001B6AA9"/>
    <w:rsid w:val="001C1E26"/>
    <w:rsid w:val="001C2A98"/>
    <w:rsid w:val="001C6414"/>
    <w:rsid w:val="001C6A9A"/>
    <w:rsid w:val="001C6FC3"/>
    <w:rsid w:val="001D1562"/>
    <w:rsid w:val="001D21E5"/>
    <w:rsid w:val="001D4F4E"/>
    <w:rsid w:val="001D613E"/>
    <w:rsid w:val="001D6E3A"/>
    <w:rsid w:val="001D7F0E"/>
    <w:rsid w:val="001E1050"/>
    <w:rsid w:val="001E122B"/>
    <w:rsid w:val="001E3A2E"/>
    <w:rsid w:val="001E7636"/>
    <w:rsid w:val="001F1922"/>
    <w:rsid w:val="001F39B4"/>
    <w:rsid w:val="001F6AF9"/>
    <w:rsid w:val="00201769"/>
    <w:rsid w:val="002021BB"/>
    <w:rsid w:val="002035A2"/>
    <w:rsid w:val="00204B89"/>
    <w:rsid w:val="002112CC"/>
    <w:rsid w:val="00216AE2"/>
    <w:rsid w:val="00220B40"/>
    <w:rsid w:val="0022363F"/>
    <w:rsid w:val="00223E27"/>
    <w:rsid w:val="00224C21"/>
    <w:rsid w:val="00226091"/>
    <w:rsid w:val="00241BA9"/>
    <w:rsid w:val="002422A3"/>
    <w:rsid w:val="0024459E"/>
    <w:rsid w:val="0024657B"/>
    <w:rsid w:val="00246805"/>
    <w:rsid w:val="00252430"/>
    <w:rsid w:val="00260DC5"/>
    <w:rsid w:val="00261D89"/>
    <w:rsid w:val="00262D15"/>
    <w:rsid w:val="0026382E"/>
    <w:rsid w:val="002644F4"/>
    <w:rsid w:val="002754E9"/>
    <w:rsid w:val="00277673"/>
    <w:rsid w:val="00285F51"/>
    <w:rsid w:val="00286A8A"/>
    <w:rsid w:val="00291F9E"/>
    <w:rsid w:val="00292533"/>
    <w:rsid w:val="002A46C4"/>
    <w:rsid w:val="002A5236"/>
    <w:rsid w:val="002A6D97"/>
    <w:rsid w:val="002A6E15"/>
    <w:rsid w:val="002B1026"/>
    <w:rsid w:val="002B6483"/>
    <w:rsid w:val="002C076A"/>
    <w:rsid w:val="002C1E57"/>
    <w:rsid w:val="002C75C1"/>
    <w:rsid w:val="002D7726"/>
    <w:rsid w:val="002F3EEB"/>
    <w:rsid w:val="002F58F7"/>
    <w:rsid w:val="002F7425"/>
    <w:rsid w:val="002F7D19"/>
    <w:rsid w:val="003021DB"/>
    <w:rsid w:val="0030601F"/>
    <w:rsid w:val="0031194A"/>
    <w:rsid w:val="00311E13"/>
    <w:rsid w:val="0031438D"/>
    <w:rsid w:val="0031630F"/>
    <w:rsid w:val="00317182"/>
    <w:rsid w:val="0031729D"/>
    <w:rsid w:val="00324AE8"/>
    <w:rsid w:val="00331C97"/>
    <w:rsid w:val="0036227A"/>
    <w:rsid w:val="00366A8C"/>
    <w:rsid w:val="003739BB"/>
    <w:rsid w:val="00382F11"/>
    <w:rsid w:val="003841AB"/>
    <w:rsid w:val="003847D9"/>
    <w:rsid w:val="003865AE"/>
    <w:rsid w:val="00392A61"/>
    <w:rsid w:val="00394F2A"/>
    <w:rsid w:val="00397C42"/>
    <w:rsid w:val="003A0C60"/>
    <w:rsid w:val="003A1ABB"/>
    <w:rsid w:val="003A5533"/>
    <w:rsid w:val="003B2AA8"/>
    <w:rsid w:val="003D0A73"/>
    <w:rsid w:val="003D6CBD"/>
    <w:rsid w:val="003E2F99"/>
    <w:rsid w:val="003F376E"/>
    <w:rsid w:val="00423264"/>
    <w:rsid w:val="00426F38"/>
    <w:rsid w:val="0043322B"/>
    <w:rsid w:val="00437F5A"/>
    <w:rsid w:val="00442EBF"/>
    <w:rsid w:val="00446DF2"/>
    <w:rsid w:val="00454D8A"/>
    <w:rsid w:val="004637C7"/>
    <w:rsid w:val="004742AA"/>
    <w:rsid w:val="00475D27"/>
    <w:rsid w:val="00476F60"/>
    <w:rsid w:val="00487F7B"/>
    <w:rsid w:val="004929A5"/>
    <w:rsid w:val="00497816"/>
    <w:rsid w:val="004A05AE"/>
    <w:rsid w:val="004A07F7"/>
    <w:rsid w:val="004B7AF3"/>
    <w:rsid w:val="004B7E00"/>
    <w:rsid w:val="004C0B8A"/>
    <w:rsid w:val="004C0D70"/>
    <w:rsid w:val="004C3E78"/>
    <w:rsid w:val="004D0F89"/>
    <w:rsid w:val="004D3BF2"/>
    <w:rsid w:val="004E21E1"/>
    <w:rsid w:val="004F71B9"/>
    <w:rsid w:val="00504AAB"/>
    <w:rsid w:val="005057E5"/>
    <w:rsid w:val="00505F09"/>
    <w:rsid w:val="00506F2F"/>
    <w:rsid w:val="00506FB8"/>
    <w:rsid w:val="005120EB"/>
    <w:rsid w:val="005160D3"/>
    <w:rsid w:val="00517CC5"/>
    <w:rsid w:val="00521E5A"/>
    <w:rsid w:val="005236EC"/>
    <w:rsid w:val="00540B5D"/>
    <w:rsid w:val="0054513B"/>
    <w:rsid w:val="005451A2"/>
    <w:rsid w:val="00555181"/>
    <w:rsid w:val="005565B1"/>
    <w:rsid w:val="005565CB"/>
    <w:rsid w:val="005671A0"/>
    <w:rsid w:val="0058577C"/>
    <w:rsid w:val="005901D3"/>
    <w:rsid w:val="0059731A"/>
    <w:rsid w:val="005A0268"/>
    <w:rsid w:val="005A1ED1"/>
    <w:rsid w:val="005B386B"/>
    <w:rsid w:val="005B632F"/>
    <w:rsid w:val="005B7B8B"/>
    <w:rsid w:val="005C0DF3"/>
    <w:rsid w:val="005C1556"/>
    <w:rsid w:val="005C2735"/>
    <w:rsid w:val="005C39F5"/>
    <w:rsid w:val="005D60EF"/>
    <w:rsid w:val="005E21BE"/>
    <w:rsid w:val="005E31E4"/>
    <w:rsid w:val="005E52C6"/>
    <w:rsid w:val="005E6F32"/>
    <w:rsid w:val="005F04D5"/>
    <w:rsid w:val="005F11C3"/>
    <w:rsid w:val="005F1896"/>
    <w:rsid w:val="005F2D30"/>
    <w:rsid w:val="005F5999"/>
    <w:rsid w:val="0060220F"/>
    <w:rsid w:val="0060388E"/>
    <w:rsid w:val="00604B2B"/>
    <w:rsid w:val="0061280D"/>
    <w:rsid w:val="00614ACD"/>
    <w:rsid w:val="00620FAC"/>
    <w:rsid w:val="00635AD1"/>
    <w:rsid w:val="0063777F"/>
    <w:rsid w:val="0064029F"/>
    <w:rsid w:val="00652012"/>
    <w:rsid w:val="0065260B"/>
    <w:rsid w:val="0065287F"/>
    <w:rsid w:val="00657AE4"/>
    <w:rsid w:val="00662FBF"/>
    <w:rsid w:val="00664892"/>
    <w:rsid w:val="00665DA7"/>
    <w:rsid w:val="00666C16"/>
    <w:rsid w:val="0067011C"/>
    <w:rsid w:val="006709EE"/>
    <w:rsid w:val="006718E5"/>
    <w:rsid w:val="00676E30"/>
    <w:rsid w:val="00682D34"/>
    <w:rsid w:val="00683F30"/>
    <w:rsid w:val="006C22FB"/>
    <w:rsid w:val="006C622C"/>
    <w:rsid w:val="006C6B63"/>
    <w:rsid w:val="006D1414"/>
    <w:rsid w:val="006E37AC"/>
    <w:rsid w:val="006E4E02"/>
    <w:rsid w:val="006E6280"/>
    <w:rsid w:val="006E6BC2"/>
    <w:rsid w:val="006F02B9"/>
    <w:rsid w:val="00701C50"/>
    <w:rsid w:val="0070646C"/>
    <w:rsid w:val="00706692"/>
    <w:rsid w:val="007104C2"/>
    <w:rsid w:val="00710C11"/>
    <w:rsid w:val="007117CD"/>
    <w:rsid w:val="00725597"/>
    <w:rsid w:val="007445AC"/>
    <w:rsid w:val="00744834"/>
    <w:rsid w:val="00752753"/>
    <w:rsid w:val="00757ADB"/>
    <w:rsid w:val="0076350B"/>
    <w:rsid w:val="007917A6"/>
    <w:rsid w:val="0079491C"/>
    <w:rsid w:val="007A0C66"/>
    <w:rsid w:val="007A0F7C"/>
    <w:rsid w:val="007A44D9"/>
    <w:rsid w:val="007B020D"/>
    <w:rsid w:val="007B4D7E"/>
    <w:rsid w:val="007C4159"/>
    <w:rsid w:val="007C530B"/>
    <w:rsid w:val="007D31DB"/>
    <w:rsid w:val="007D6311"/>
    <w:rsid w:val="007F1232"/>
    <w:rsid w:val="007F2657"/>
    <w:rsid w:val="0080692E"/>
    <w:rsid w:val="008106EC"/>
    <w:rsid w:val="00812503"/>
    <w:rsid w:val="00822877"/>
    <w:rsid w:val="008236B6"/>
    <w:rsid w:val="00832FD6"/>
    <w:rsid w:val="008345D0"/>
    <w:rsid w:val="00863B22"/>
    <w:rsid w:val="008672A2"/>
    <w:rsid w:val="00867626"/>
    <w:rsid w:val="00874F07"/>
    <w:rsid w:val="0087503D"/>
    <w:rsid w:val="00883F7E"/>
    <w:rsid w:val="00892481"/>
    <w:rsid w:val="008A16E1"/>
    <w:rsid w:val="008A39FE"/>
    <w:rsid w:val="008B36FE"/>
    <w:rsid w:val="008B7ED9"/>
    <w:rsid w:val="008D1023"/>
    <w:rsid w:val="008D23F1"/>
    <w:rsid w:val="008D5D20"/>
    <w:rsid w:val="008D5FA8"/>
    <w:rsid w:val="008D7EF0"/>
    <w:rsid w:val="008E102F"/>
    <w:rsid w:val="008E6DBA"/>
    <w:rsid w:val="00904E04"/>
    <w:rsid w:val="0091220D"/>
    <w:rsid w:val="00912681"/>
    <w:rsid w:val="009169C6"/>
    <w:rsid w:val="009173DA"/>
    <w:rsid w:val="00922F4B"/>
    <w:rsid w:val="00933453"/>
    <w:rsid w:val="0095035C"/>
    <w:rsid w:val="00953580"/>
    <w:rsid w:val="00954318"/>
    <w:rsid w:val="00955D72"/>
    <w:rsid w:val="0096451D"/>
    <w:rsid w:val="00964964"/>
    <w:rsid w:val="00965CC7"/>
    <w:rsid w:val="0097333D"/>
    <w:rsid w:val="009776FC"/>
    <w:rsid w:val="009964B0"/>
    <w:rsid w:val="009A3916"/>
    <w:rsid w:val="009B641C"/>
    <w:rsid w:val="009B7737"/>
    <w:rsid w:val="009C6711"/>
    <w:rsid w:val="009C691C"/>
    <w:rsid w:val="009D152A"/>
    <w:rsid w:val="009E3EAE"/>
    <w:rsid w:val="009E64EE"/>
    <w:rsid w:val="00A00CE5"/>
    <w:rsid w:val="00A13DD3"/>
    <w:rsid w:val="00A216CB"/>
    <w:rsid w:val="00A23989"/>
    <w:rsid w:val="00A24A1D"/>
    <w:rsid w:val="00A263B9"/>
    <w:rsid w:val="00A30317"/>
    <w:rsid w:val="00A33C90"/>
    <w:rsid w:val="00A35503"/>
    <w:rsid w:val="00A45E72"/>
    <w:rsid w:val="00A730D3"/>
    <w:rsid w:val="00A8403C"/>
    <w:rsid w:val="00A849B5"/>
    <w:rsid w:val="00AA3167"/>
    <w:rsid w:val="00AB0AC9"/>
    <w:rsid w:val="00AB1FC6"/>
    <w:rsid w:val="00AB73B8"/>
    <w:rsid w:val="00AB7B98"/>
    <w:rsid w:val="00AC1B4A"/>
    <w:rsid w:val="00AC39E2"/>
    <w:rsid w:val="00AC4BA3"/>
    <w:rsid w:val="00AC66C5"/>
    <w:rsid w:val="00AD3C0A"/>
    <w:rsid w:val="00AD52EE"/>
    <w:rsid w:val="00AD60BE"/>
    <w:rsid w:val="00AD749B"/>
    <w:rsid w:val="00AE0E11"/>
    <w:rsid w:val="00AF03AD"/>
    <w:rsid w:val="00AF738F"/>
    <w:rsid w:val="00B031DF"/>
    <w:rsid w:val="00B057EB"/>
    <w:rsid w:val="00B06F1D"/>
    <w:rsid w:val="00B16EEB"/>
    <w:rsid w:val="00B203AA"/>
    <w:rsid w:val="00B231E7"/>
    <w:rsid w:val="00B31CF8"/>
    <w:rsid w:val="00B35892"/>
    <w:rsid w:val="00B4062D"/>
    <w:rsid w:val="00B41D76"/>
    <w:rsid w:val="00B42D44"/>
    <w:rsid w:val="00B46CD0"/>
    <w:rsid w:val="00B52C63"/>
    <w:rsid w:val="00B60B40"/>
    <w:rsid w:val="00B71831"/>
    <w:rsid w:val="00B72706"/>
    <w:rsid w:val="00B7546B"/>
    <w:rsid w:val="00B84FC3"/>
    <w:rsid w:val="00B92EF1"/>
    <w:rsid w:val="00BA006D"/>
    <w:rsid w:val="00BA1A8F"/>
    <w:rsid w:val="00BA6EF3"/>
    <w:rsid w:val="00BB1FE5"/>
    <w:rsid w:val="00BB4B13"/>
    <w:rsid w:val="00BB5A98"/>
    <w:rsid w:val="00BC6062"/>
    <w:rsid w:val="00BC6457"/>
    <w:rsid w:val="00BD1ACD"/>
    <w:rsid w:val="00BD2451"/>
    <w:rsid w:val="00BD30C7"/>
    <w:rsid w:val="00BD5A8E"/>
    <w:rsid w:val="00BD6183"/>
    <w:rsid w:val="00BD66B4"/>
    <w:rsid w:val="00C04F37"/>
    <w:rsid w:val="00C07FC0"/>
    <w:rsid w:val="00C12EF3"/>
    <w:rsid w:val="00C155D0"/>
    <w:rsid w:val="00C42DF5"/>
    <w:rsid w:val="00C51029"/>
    <w:rsid w:val="00C5650F"/>
    <w:rsid w:val="00C56762"/>
    <w:rsid w:val="00C63391"/>
    <w:rsid w:val="00C64F74"/>
    <w:rsid w:val="00C651F0"/>
    <w:rsid w:val="00C65A5E"/>
    <w:rsid w:val="00C6606A"/>
    <w:rsid w:val="00C76E89"/>
    <w:rsid w:val="00C81468"/>
    <w:rsid w:val="00C86710"/>
    <w:rsid w:val="00C913D0"/>
    <w:rsid w:val="00C96597"/>
    <w:rsid w:val="00C9694D"/>
    <w:rsid w:val="00CA03E2"/>
    <w:rsid w:val="00CA427C"/>
    <w:rsid w:val="00CA4CB8"/>
    <w:rsid w:val="00CA4D6F"/>
    <w:rsid w:val="00CB16A8"/>
    <w:rsid w:val="00CB1E15"/>
    <w:rsid w:val="00CC05FC"/>
    <w:rsid w:val="00CC4DB6"/>
    <w:rsid w:val="00CD1688"/>
    <w:rsid w:val="00CD5F47"/>
    <w:rsid w:val="00CD772A"/>
    <w:rsid w:val="00CE00BE"/>
    <w:rsid w:val="00CF3898"/>
    <w:rsid w:val="00D01DB8"/>
    <w:rsid w:val="00D12946"/>
    <w:rsid w:val="00D144F1"/>
    <w:rsid w:val="00D2107D"/>
    <w:rsid w:val="00D26D3F"/>
    <w:rsid w:val="00D3157E"/>
    <w:rsid w:val="00D34F88"/>
    <w:rsid w:val="00D36CD3"/>
    <w:rsid w:val="00D44B26"/>
    <w:rsid w:val="00D57FBA"/>
    <w:rsid w:val="00D64197"/>
    <w:rsid w:val="00D70A43"/>
    <w:rsid w:val="00D716E2"/>
    <w:rsid w:val="00D717E8"/>
    <w:rsid w:val="00D7308C"/>
    <w:rsid w:val="00D80AB7"/>
    <w:rsid w:val="00D811AE"/>
    <w:rsid w:val="00D8255A"/>
    <w:rsid w:val="00D82B3B"/>
    <w:rsid w:val="00D901B6"/>
    <w:rsid w:val="00D926F5"/>
    <w:rsid w:val="00D946B4"/>
    <w:rsid w:val="00DA372D"/>
    <w:rsid w:val="00DA3E3D"/>
    <w:rsid w:val="00DA4818"/>
    <w:rsid w:val="00DA4FC5"/>
    <w:rsid w:val="00DA793A"/>
    <w:rsid w:val="00DA7ABA"/>
    <w:rsid w:val="00DB1BA4"/>
    <w:rsid w:val="00DB2726"/>
    <w:rsid w:val="00DB673B"/>
    <w:rsid w:val="00DC51C5"/>
    <w:rsid w:val="00DC66B2"/>
    <w:rsid w:val="00DD4AC4"/>
    <w:rsid w:val="00DD4DAE"/>
    <w:rsid w:val="00DE0C55"/>
    <w:rsid w:val="00DE58A3"/>
    <w:rsid w:val="00DF393E"/>
    <w:rsid w:val="00E0000E"/>
    <w:rsid w:val="00E05C4A"/>
    <w:rsid w:val="00E117E4"/>
    <w:rsid w:val="00E17BB2"/>
    <w:rsid w:val="00E21A2C"/>
    <w:rsid w:val="00E23784"/>
    <w:rsid w:val="00E46F12"/>
    <w:rsid w:val="00E5254F"/>
    <w:rsid w:val="00E53EDD"/>
    <w:rsid w:val="00E62A54"/>
    <w:rsid w:val="00E63EF1"/>
    <w:rsid w:val="00E76C1B"/>
    <w:rsid w:val="00E905BA"/>
    <w:rsid w:val="00EA06B6"/>
    <w:rsid w:val="00EA59B8"/>
    <w:rsid w:val="00EC1E66"/>
    <w:rsid w:val="00ED4DA7"/>
    <w:rsid w:val="00ED78C8"/>
    <w:rsid w:val="00EE1922"/>
    <w:rsid w:val="00EE244B"/>
    <w:rsid w:val="00EE5A50"/>
    <w:rsid w:val="00EE74EB"/>
    <w:rsid w:val="00EF1706"/>
    <w:rsid w:val="00EF2CAB"/>
    <w:rsid w:val="00EF54C9"/>
    <w:rsid w:val="00EF5E21"/>
    <w:rsid w:val="00EF638D"/>
    <w:rsid w:val="00EF7DB7"/>
    <w:rsid w:val="00EF7FE0"/>
    <w:rsid w:val="00F02124"/>
    <w:rsid w:val="00F07C49"/>
    <w:rsid w:val="00F25DD4"/>
    <w:rsid w:val="00F26A9F"/>
    <w:rsid w:val="00F31307"/>
    <w:rsid w:val="00F342B5"/>
    <w:rsid w:val="00F36C15"/>
    <w:rsid w:val="00F440C4"/>
    <w:rsid w:val="00F4551F"/>
    <w:rsid w:val="00F46E40"/>
    <w:rsid w:val="00F5027F"/>
    <w:rsid w:val="00F5437A"/>
    <w:rsid w:val="00F609D2"/>
    <w:rsid w:val="00F60E92"/>
    <w:rsid w:val="00F66183"/>
    <w:rsid w:val="00F70451"/>
    <w:rsid w:val="00F70E62"/>
    <w:rsid w:val="00F920B5"/>
    <w:rsid w:val="00F93AB9"/>
    <w:rsid w:val="00FA6512"/>
    <w:rsid w:val="00FB02EB"/>
    <w:rsid w:val="00FB0F37"/>
    <w:rsid w:val="00FB57B3"/>
    <w:rsid w:val="00FC4894"/>
    <w:rsid w:val="00FD1315"/>
    <w:rsid w:val="00FD66D3"/>
    <w:rsid w:val="00FE067A"/>
    <w:rsid w:val="00FE3A66"/>
    <w:rsid w:val="00FF09CF"/>
    <w:rsid w:val="00FF5122"/>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F4"/>
  </w:style>
  <w:style w:type="paragraph" w:styleId="Footer">
    <w:name w:val="footer"/>
    <w:basedOn w:val="Normal"/>
    <w:link w:val="FooterChar"/>
    <w:uiPriority w:val="99"/>
    <w:unhideWhenUsed/>
    <w:rsid w:val="0026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F4"/>
  </w:style>
  <w:style w:type="paragraph" w:styleId="ListParagraph">
    <w:name w:val="List Paragraph"/>
    <w:basedOn w:val="Normal"/>
    <w:uiPriority w:val="34"/>
    <w:qFormat/>
    <w:rsid w:val="00EF5E21"/>
    <w:pPr>
      <w:ind w:left="720"/>
      <w:contextualSpacing/>
    </w:pPr>
  </w:style>
  <w:style w:type="paragraph" w:customStyle="1" w:styleId="Default">
    <w:name w:val="Default"/>
    <w:rsid w:val="00D01D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02B9"/>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3D"/>
    <w:rPr>
      <w:rFonts w:ascii="Tahoma" w:hAnsi="Tahoma" w:cs="Tahoma"/>
      <w:sz w:val="16"/>
      <w:szCs w:val="16"/>
    </w:rPr>
  </w:style>
  <w:style w:type="table" w:styleId="TableGrid">
    <w:name w:val="Table Grid"/>
    <w:basedOn w:val="TableNormal"/>
    <w:uiPriority w:val="59"/>
    <w:rsid w:val="00DA3E3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line="240" w:lineRule="auto"/>
    </w:pPr>
    <w:rPr>
      <w:sz w:val="20"/>
      <w:szCs w:val="20"/>
    </w:rPr>
  </w:style>
  <w:style w:type="character" w:customStyle="1" w:styleId="CommentTextChar">
    <w:name w:val="Comment Text Char"/>
    <w:basedOn w:val="DefaultParagraphFont"/>
    <w:link w:val="CommentText"/>
    <w:uiPriority w:val="99"/>
    <w:semiHidden/>
    <w:rsid w:val="00103081"/>
    <w:rPr>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449">
      <w:bodyDiv w:val="1"/>
      <w:marLeft w:val="0"/>
      <w:marRight w:val="0"/>
      <w:marTop w:val="0"/>
      <w:marBottom w:val="0"/>
      <w:divBdr>
        <w:top w:val="none" w:sz="0" w:space="0" w:color="auto"/>
        <w:left w:val="none" w:sz="0" w:space="0" w:color="auto"/>
        <w:bottom w:val="none" w:sz="0" w:space="0" w:color="auto"/>
        <w:right w:val="none" w:sz="0" w:space="0" w:color="auto"/>
      </w:divBdr>
    </w:div>
    <w:div w:id="281155146">
      <w:bodyDiv w:val="1"/>
      <w:marLeft w:val="0"/>
      <w:marRight w:val="0"/>
      <w:marTop w:val="0"/>
      <w:marBottom w:val="0"/>
      <w:divBdr>
        <w:top w:val="none" w:sz="0" w:space="0" w:color="auto"/>
        <w:left w:val="none" w:sz="0" w:space="0" w:color="auto"/>
        <w:bottom w:val="none" w:sz="0" w:space="0" w:color="auto"/>
        <w:right w:val="none" w:sz="0" w:space="0" w:color="auto"/>
      </w:divBdr>
    </w:div>
    <w:div w:id="581991300">
      <w:bodyDiv w:val="1"/>
      <w:marLeft w:val="0"/>
      <w:marRight w:val="0"/>
      <w:marTop w:val="0"/>
      <w:marBottom w:val="0"/>
      <w:divBdr>
        <w:top w:val="none" w:sz="0" w:space="0" w:color="auto"/>
        <w:left w:val="none" w:sz="0" w:space="0" w:color="auto"/>
        <w:bottom w:val="none" w:sz="0" w:space="0" w:color="auto"/>
        <w:right w:val="none" w:sz="0" w:space="0" w:color="auto"/>
      </w:divBdr>
    </w:div>
    <w:div w:id="1062408786">
      <w:bodyDiv w:val="1"/>
      <w:marLeft w:val="0"/>
      <w:marRight w:val="0"/>
      <w:marTop w:val="0"/>
      <w:marBottom w:val="0"/>
      <w:divBdr>
        <w:top w:val="none" w:sz="0" w:space="0" w:color="auto"/>
        <w:left w:val="none" w:sz="0" w:space="0" w:color="auto"/>
        <w:bottom w:val="none" w:sz="0" w:space="0" w:color="auto"/>
        <w:right w:val="none" w:sz="0" w:space="0" w:color="auto"/>
      </w:divBdr>
    </w:div>
    <w:div w:id="1194349343">
      <w:bodyDiv w:val="1"/>
      <w:marLeft w:val="0"/>
      <w:marRight w:val="0"/>
      <w:marTop w:val="0"/>
      <w:marBottom w:val="0"/>
      <w:divBdr>
        <w:top w:val="none" w:sz="0" w:space="0" w:color="auto"/>
        <w:left w:val="none" w:sz="0" w:space="0" w:color="auto"/>
        <w:bottom w:val="none" w:sz="0" w:space="0" w:color="auto"/>
        <w:right w:val="none" w:sz="0" w:space="0" w:color="auto"/>
      </w:divBdr>
    </w:div>
    <w:div w:id="1284074510">
      <w:bodyDiv w:val="1"/>
      <w:marLeft w:val="0"/>
      <w:marRight w:val="0"/>
      <w:marTop w:val="0"/>
      <w:marBottom w:val="0"/>
      <w:divBdr>
        <w:top w:val="none" w:sz="0" w:space="0" w:color="auto"/>
        <w:left w:val="none" w:sz="0" w:space="0" w:color="auto"/>
        <w:bottom w:val="none" w:sz="0" w:space="0" w:color="auto"/>
        <w:right w:val="none" w:sz="0" w:space="0" w:color="auto"/>
      </w:divBdr>
    </w:div>
    <w:div w:id="1514298221">
      <w:bodyDiv w:val="1"/>
      <w:marLeft w:val="0"/>
      <w:marRight w:val="0"/>
      <w:marTop w:val="0"/>
      <w:marBottom w:val="0"/>
      <w:divBdr>
        <w:top w:val="none" w:sz="0" w:space="0" w:color="auto"/>
        <w:left w:val="none" w:sz="0" w:space="0" w:color="auto"/>
        <w:bottom w:val="none" w:sz="0" w:space="0" w:color="auto"/>
        <w:right w:val="none" w:sz="0" w:space="0" w:color="auto"/>
      </w:divBdr>
    </w:div>
    <w:div w:id="1524705168">
      <w:bodyDiv w:val="1"/>
      <w:marLeft w:val="0"/>
      <w:marRight w:val="0"/>
      <w:marTop w:val="0"/>
      <w:marBottom w:val="0"/>
      <w:divBdr>
        <w:top w:val="none" w:sz="0" w:space="0" w:color="auto"/>
        <w:left w:val="none" w:sz="0" w:space="0" w:color="auto"/>
        <w:bottom w:val="none" w:sz="0" w:space="0" w:color="auto"/>
        <w:right w:val="none" w:sz="0" w:space="0" w:color="auto"/>
      </w:divBdr>
    </w:div>
    <w:div w:id="1618902462">
      <w:bodyDiv w:val="1"/>
      <w:marLeft w:val="0"/>
      <w:marRight w:val="0"/>
      <w:marTop w:val="0"/>
      <w:marBottom w:val="0"/>
      <w:divBdr>
        <w:top w:val="none" w:sz="0" w:space="0" w:color="auto"/>
        <w:left w:val="none" w:sz="0" w:space="0" w:color="auto"/>
        <w:bottom w:val="none" w:sz="0" w:space="0" w:color="auto"/>
        <w:right w:val="none" w:sz="0" w:space="0" w:color="auto"/>
      </w:divBdr>
    </w:div>
    <w:div w:id="1679887007">
      <w:bodyDiv w:val="1"/>
      <w:marLeft w:val="0"/>
      <w:marRight w:val="0"/>
      <w:marTop w:val="0"/>
      <w:marBottom w:val="0"/>
      <w:divBdr>
        <w:top w:val="none" w:sz="0" w:space="0" w:color="auto"/>
        <w:left w:val="none" w:sz="0" w:space="0" w:color="auto"/>
        <w:bottom w:val="none" w:sz="0" w:space="0" w:color="auto"/>
        <w:right w:val="none" w:sz="0" w:space="0" w:color="auto"/>
      </w:divBdr>
    </w:div>
    <w:div w:id="1707487358">
      <w:bodyDiv w:val="1"/>
      <w:marLeft w:val="0"/>
      <w:marRight w:val="0"/>
      <w:marTop w:val="0"/>
      <w:marBottom w:val="0"/>
      <w:divBdr>
        <w:top w:val="none" w:sz="0" w:space="0" w:color="auto"/>
        <w:left w:val="none" w:sz="0" w:space="0" w:color="auto"/>
        <w:bottom w:val="none" w:sz="0" w:space="0" w:color="auto"/>
        <w:right w:val="none" w:sz="0" w:space="0" w:color="auto"/>
      </w:divBdr>
    </w:div>
    <w:div w:id="1800101215">
      <w:bodyDiv w:val="1"/>
      <w:marLeft w:val="0"/>
      <w:marRight w:val="0"/>
      <w:marTop w:val="0"/>
      <w:marBottom w:val="0"/>
      <w:divBdr>
        <w:top w:val="none" w:sz="0" w:space="0" w:color="auto"/>
        <w:left w:val="none" w:sz="0" w:space="0" w:color="auto"/>
        <w:bottom w:val="none" w:sz="0" w:space="0" w:color="auto"/>
        <w:right w:val="none" w:sz="0" w:space="0" w:color="auto"/>
      </w:divBdr>
    </w:div>
    <w:div w:id="2010283359">
      <w:bodyDiv w:val="1"/>
      <w:marLeft w:val="0"/>
      <w:marRight w:val="0"/>
      <w:marTop w:val="0"/>
      <w:marBottom w:val="0"/>
      <w:divBdr>
        <w:top w:val="none" w:sz="0" w:space="0" w:color="auto"/>
        <w:left w:val="none" w:sz="0" w:space="0" w:color="auto"/>
        <w:bottom w:val="none" w:sz="0" w:space="0" w:color="auto"/>
        <w:right w:val="none" w:sz="0" w:space="0" w:color="auto"/>
      </w:divBdr>
    </w:div>
    <w:div w:id="2062552252">
      <w:bodyDiv w:val="1"/>
      <w:marLeft w:val="0"/>
      <w:marRight w:val="0"/>
      <w:marTop w:val="0"/>
      <w:marBottom w:val="0"/>
      <w:divBdr>
        <w:top w:val="none" w:sz="0" w:space="0" w:color="auto"/>
        <w:left w:val="none" w:sz="0" w:space="0" w:color="auto"/>
        <w:bottom w:val="none" w:sz="0" w:space="0" w:color="auto"/>
        <w:right w:val="none" w:sz="0" w:space="0" w:color="auto"/>
      </w:divBdr>
    </w:div>
    <w:div w:id="2069957541">
      <w:bodyDiv w:val="1"/>
      <w:marLeft w:val="0"/>
      <w:marRight w:val="0"/>
      <w:marTop w:val="0"/>
      <w:marBottom w:val="0"/>
      <w:divBdr>
        <w:top w:val="none" w:sz="0" w:space="0" w:color="auto"/>
        <w:left w:val="none" w:sz="0" w:space="0" w:color="auto"/>
        <w:bottom w:val="none" w:sz="0" w:space="0" w:color="auto"/>
        <w:right w:val="none" w:sz="0" w:space="0" w:color="auto"/>
      </w:divBdr>
      <w:divsChild>
        <w:div w:id="1609193125">
          <w:marLeft w:val="0"/>
          <w:marRight w:val="0"/>
          <w:marTop w:val="0"/>
          <w:marBottom w:val="0"/>
          <w:divBdr>
            <w:top w:val="none" w:sz="0" w:space="0" w:color="auto"/>
            <w:left w:val="none" w:sz="0" w:space="0" w:color="auto"/>
            <w:bottom w:val="none" w:sz="0" w:space="0" w:color="auto"/>
            <w:right w:val="none" w:sz="0" w:space="0" w:color="auto"/>
          </w:divBdr>
        </w:div>
        <w:div w:id="652948180">
          <w:marLeft w:val="0"/>
          <w:marRight w:val="0"/>
          <w:marTop w:val="0"/>
          <w:marBottom w:val="0"/>
          <w:divBdr>
            <w:top w:val="none" w:sz="0" w:space="0" w:color="auto"/>
            <w:left w:val="none" w:sz="0" w:space="0" w:color="auto"/>
            <w:bottom w:val="none" w:sz="0" w:space="0" w:color="auto"/>
            <w:right w:val="none" w:sz="0" w:space="0" w:color="auto"/>
          </w:divBdr>
        </w:div>
        <w:div w:id="238172731">
          <w:marLeft w:val="0"/>
          <w:marRight w:val="0"/>
          <w:marTop w:val="0"/>
          <w:marBottom w:val="0"/>
          <w:divBdr>
            <w:top w:val="none" w:sz="0" w:space="0" w:color="auto"/>
            <w:left w:val="none" w:sz="0" w:space="0" w:color="auto"/>
            <w:bottom w:val="none" w:sz="0" w:space="0" w:color="auto"/>
            <w:right w:val="none" w:sz="0" w:space="0" w:color="auto"/>
          </w:divBdr>
        </w:div>
        <w:div w:id="149370948">
          <w:marLeft w:val="0"/>
          <w:marRight w:val="0"/>
          <w:marTop w:val="0"/>
          <w:marBottom w:val="0"/>
          <w:divBdr>
            <w:top w:val="none" w:sz="0" w:space="0" w:color="auto"/>
            <w:left w:val="none" w:sz="0" w:space="0" w:color="auto"/>
            <w:bottom w:val="none" w:sz="0" w:space="0" w:color="auto"/>
            <w:right w:val="none" w:sz="0" w:space="0" w:color="auto"/>
          </w:divBdr>
        </w:div>
        <w:div w:id="335349811">
          <w:marLeft w:val="0"/>
          <w:marRight w:val="0"/>
          <w:marTop w:val="0"/>
          <w:marBottom w:val="0"/>
          <w:divBdr>
            <w:top w:val="none" w:sz="0" w:space="0" w:color="auto"/>
            <w:left w:val="none" w:sz="0" w:space="0" w:color="auto"/>
            <w:bottom w:val="none" w:sz="0" w:space="0" w:color="auto"/>
            <w:right w:val="none" w:sz="0" w:space="0" w:color="auto"/>
          </w:divBdr>
        </w:div>
        <w:div w:id="235747465">
          <w:marLeft w:val="0"/>
          <w:marRight w:val="0"/>
          <w:marTop w:val="0"/>
          <w:marBottom w:val="0"/>
          <w:divBdr>
            <w:top w:val="none" w:sz="0" w:space="0" w:color="auto"/>
            <w:left w:val="none" w:sz="0" w:space="0" w:color="auto"/>
            <w:bottom w:val="none" w:sz="0" w:space="0" w:color="auto"/>
            <w:right w:val="none" w:sz="0" w:space="0" w:color="auto"/>
          </w:divBdr>
        </w:div>
        <w:div w:id="1856649869">
          <w:marLeft w:val="0"/>
          <w:marRight w:val="0"/>
          <w:marTop w:val="0"/>
          <w:marBottom w:val="0"/>
          <w:divBdr>
            <w:top w:val="none" w:sz="0" w:space="0" w:color="auto"/>
            <w:left w:val="none" w:sz="0" w:space="0" w:color="auto"/>
            <w:bottom w:val="none" w:sz="0" w:space="0" w:color="auto"/>
            <w:right w:val="none" w:sz="0" w:space="0" w:color="auto"/>
          </w:divBdr>
        </w:div>
        <w:div w:id="1401556325">
          <w:marLeft w:val="0"/>
          <w:marRight w:val="0"/>
          <w:marTop w:val="0"/>
          <w:marBottom w:val="0"/>
          <w:divBdr>
            <w:top w:val="none" w:sz="0" w:space="0" w:color="auto"/>
            <w:left w:val="none" w:sz="0" w:space="0" w:color="auto"/>
            <w:bottom w:val="none" w:sz="0" w:space="0" w:color="auto"/>
            <w:right w:val="none" w:sz="0" w:space="0" w:color="auto"/>
          </w:divBdr>
        </w:div>
        <w:div w:id="1771385929">
          <w:marLeft w:val="0"/>
          <w:marRight w:val="0"/>
          <w:marTop w:val="0"/>
          <w:marBottom w:val="0"/>
          <w:divBdr>
            <w:top w:val="none" w:sz="0" w:space="0" w:color="auto"/>
            <w:left w:val="none" w:sz="0" w:space="0" w:color="auto"/>
            <w:bottom w:val="none" w:sz="0" w:space="0" w:color="auto"/>
            <w:right w:val="none" w:sz="0" w:space="0" w:color="auto"/>
          </w:divBdr>
        </w:div>
        <w:div w:id="1740905043">
          <w:marLeft w:val="0"/>
          <w:marRight w:val="0"/>
          <w:marTop w:val="0"/>
          <w:marBottom w:val="0"/>
          <w:divBdr>
            <w:top w:val="none" w:sz="0" w:space="0" w:color="auto"/>
            <w:left w:val="none" w:sz="0" w:space="0" w:color="auto"/>
            <w:bottom w:val="none" w:sz="0" w:space="0" w:color="auto"/>
            <w:right w:val="none" w:sz="0" w:space="0" w:color="auto"/>
          </w:divBdr>
        </w:div>
        <w:div w:id="1626740525">
          <w:marLeft w:val="0"/>
          <w:marRight w:val="0"/>
          <w:marTop w:val="0"/>
          <w:marBottom w:val="0"/>
          <w:divBdr>
            <w:top w:val="none" w:sz="0" w:space="0" w:color="auto"/>
            <w:left w:val="none" w:sz="0" w:space="0" w:color="auto"/>
            <w:bottom w:val="none" w:sz="0" w:space="0" w:color="auto"/>
            <w:right w:val="none" w:sz="0" w:space="0" w:color="auto"/>
          </w:divBdr>
        </w:div>
        <w:div w:id="869757937">
          <w:marLeft w:val="0"/>
          <w:marRight w:val="0"/>
          <w:marTop w:val="0"/>
          <w:marBottom w:val="0"/>
          <w:divBdr>
            <w:top w:val="none" w:sz="0" w:space="0" w:color="auto"/>
            <w:left w:val="none" w:sz="0" w:space="0" w:color="auto"/>
            <w:bottom w:val="none" w:sz="0" w:space="0" w:color="auto"/>
            <w:right w:val="none" w:sz="0" w:space="0" w:color="auto"/>
          </w:divBdr>
        </w:div>
        <w:div w:id="167137204">
          <w:marLeft w:val="0"/>
          <w:marRight w:val="0"/>
          <w:marTop w:val="0"/>
          <w:marBottom w:val="0"/>
          <w:divBdr>
            <w:top w:val="none" w:sz="0" w:space="0" w:color="auto"/>
            <w:left w:val="none" w:sz="0" w:space="0" w:color="auto"/>
            <w:bottom w:val="none" w:sz="0" w:space="0" w:color="auto"/>
            <w:right w:val="none" w:sz="0" w:space="0" w:color="auto"/>
          </w:divBdr>
        </w:div>
        <w:div w:id="1327826156">
          <w:marLeft w:val="0"/>
          <w:marRight w:val="0"/>
          <w:marTop w:val="0"/>
          <w:marBottom w:val="0"/>
          <w:divBdr>
            <w:top w:val="none" w:sz="0" w:space="0" w:color="auto"/>
            <w:left w:val="none" w:sz="0" w:space="0" w:color="auto"/>
            <w:bottom w:val="none" w:sz="0" w:space="0" w:color="auto"/>
            <w:right w:val="none" w:sz="0" w:space="0" w:color="auto"/>
          </w:divBdr>
        </w:div>
        <w:div w:id="1742171374">
          <w:marLeft w:val="0"/>
          <w:marRight w:val="0"/>
          <w:marTop w:val="0"/>
          <w:marBottom w:val="0"/>
          <w:divBdr>
            <w:top w:val="none" w:sz="0" w:space="0" w:color="auto"/>
            <w:left w:val="none" w:sz="0" w:space="0" w:color="auto"/>
            <w:bottom w:val="none" w:sz="0" w:space="0" w:color="auto"/>
            <w:right w:val="none" w:sz="0" w:space="0" w:color="auto"/>
          </w:divBdr>
        </w:div>
        <w:div w:id="182061517">
          <w:marLeft w:val="0"/>
          <w:marRight w:val="0"/>
          <w:marTop w:val="0"/>
          <w:marBottom w:val="0"/>
          <w:divBdr>
            <w:top w:val="none" w:sz="0" w:space="0" w:color="auto"/>
            <w:left w:val="none" w:sz="0" w:space="0" w:color="auto"/>
            <w:bottom w:val="none" w:sz="0" w:space="0" w:color="auto"/>
            <w:right w:val="none" w:sz="0" w:space="0" w:color="auto"/>
          </w:divBdr>
        </w:div>
        <w:div w:id="169102868">
          <w:marLeft w:val="0"/>
          <w:marRight w:val="0"/>
          <w:marTop w:val="0"/>
          <w:marBottom w:val="0"/>
          <w:divBdr>
            <w:top w:val="none" w:sz="0" w:space="0" w:color="auto"/>
            <w:left w:val="none" w:sz="0" w:space="0" w:color="auto"/>
            <w:bottom w:val="none" w:sz="0" w:space="0" w:color="auto"/>
            <w:right w:val="none" w:sz="0" w:space="0" w:color="auto"/>
          </w:divBdr>
        </w:div>
        <w:div w:id="1671564295">
          <w:marLeft w:val="0"/>
          <w:marRight w:val="0"/>
          <w:marTop w:val="0"/>
          <w:marBottom w:val="0"/>
          <w:divBdr>
            <w:top w:val="none" w:sz="0" w:space="0" w:color="auto"/>
            <w:left w:val="none" w:sz="0" w:space="0" w:color="auto"/>
            <w:bottom w:val="none" w:sz="0" w:space="0" w:color="auto"/>
            <w:right w:val="none" w:sz="0" w:space="0" w:color="auto"/>
          </w:divBdr>
        </w:div>
        <w:div w:id="1882402612">
          <w:marLeft w:val="0"/>
          <w:marRight w:val="0"/>
          <w:marTop w:val="0"/>
          <w:marBottom w:val="0"/>
          <w:divBdr>
            <w:top w:val="none" w:sz="0" w:space="0" w:color="auto"/>
            <w:left w:val="none" w:sz="0" w:space="0" w:color="auto"/>
            <w:bottom w:val="none" w:sz="0" w:space="0" w:color="auto"/>
            <w:right w:val="none" w:sz="0" w:space="0" w:color="auto"/>
          </w:divBdr>
        </w:div>
        <w:div w:id="1991712054">
          <w:marLeft w:val="0"/>
          <w:marRight w:val="0"/>
          <w:marTop w:val="0"/>
          <w:marBottom w:val="0"/>
          <w:divBdr>
            <w:top w:val="none" w:sz="0" w:space="0" w:color="auto"/>
            <w:left w:val="none" w:sz="0" w:space="0" w:color="auto"/>
            <w:bottom w:val="none" w:sz="0" w:space="0" w:color="auto"/>
            <w:right w:val="none" w:sz="0" w:space="0" w:color="auto"/>
          </w:divBdr>
        </w:div>
        <w:div w:id="1113744691">
          <w:marLeft w:val="0"/>
          <w:marRight w:val="0"/>
          <w:marTop w:val="0"/>
          <w:marBottom w:val="0"/>
          <w:divBdr>
            <w:top w:val="none" w:sz="0" w:space="0" w:color="auto"/>
            <w:left w:val="none" w:sz="0" w:space="0" w:color="auto"/>
            <w:bottom w:val="none" w:sz="0" w:space="0" w:color="auto"/>
            <w:right w:val="none" w:sz="0" w:space="0" w:color="auto"/>
          </w:divBdr>
        </w:div>
        <w:div w:id="1993361819">
          <w:marLeft w:val="0"/>
          <w:marRight w:val="0"/>
          <w:marTop w:val="0"/>
          <w:marBottom w:val="0"/>
          <w:divBdr>
            <w:top w:val="none" w:sz="0" w:space="0" w:color="auto"/>
            <w:left w:val="none" w:sz="0" w:space="0" w:color="auto"/>
            <w:bottom w:val="none" w:sz="0" w:space="0" w:color="auto"/>
            <w:right w:val="none" w:sz="0" w:space="0" w:color="auto"/>
          </w:divBdr>
        </w:div>
        <w:div w:id="1522427025">
          <w:marLeft w:val="0"/>
          <w:marRight w:val="0"/>
          <w:marTop w:val="0"/>
          <w:marBottom w:val="0"/>
          <w:divBdr>
            <w:top w:val="none" w:sz="0" w:space="0" w:color="auto"/>
            <w:left w:val="none" w:sz="0" w:space="0" w:color="auto"/>
            <w:bottom w:val="none" w:sz="0" w:space="0" w:color="auto"/>
            <w:right w:val="none" w:sz="0" w:space="0" w:color="auto"/>
          </w:divBdr>
        </w:div>
        <w:div w:id="1081945411">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368803306">
          <w:marLeft w:val="0"/>
          <w:marRight w:val="0"/>
          <w:marTop w:val="0"/>
          <w:marBottom w:val="0"/>
          <w:divBdr>
            <w:top w:val="none" w:sz="0" w:space="0" w:color="auto"/>
            <w:left w:val="none" w:sz="0" w:space="0" w:color="auto"/>
            <w:bottom w:val="none" w:sz="0" w:space="0" w:color="auto"/>
            <w:right w:val="none" w:sz="0" w:space="0" w:color="auto"/>
          </w:divBdr>
        </w:div>
        <w:div w:id="388384373">
          <w:marLeft w:val="0"/>
          <w:marRight w:val="0"/>
          <w:marTop w:val="0"/>
          <w:marBottom w:val="0"/>
          <w:divBdr>
            <w:top w:val="none" w:sz="0" w:space="0" w:color="auto"/>
            <w:left w:val="none" w:sz="0" w:space="0" w:color="auto"/>
            <w:bottom w:val="none" w:sz="0" w:space="0" w:color="auto"/>
            <w:right w:val="none" w:sz="0" w:space="0" w:color="auto"/>
          </w:divBdr>
        </w:div>
        <w:div w:id="506136989">
          <w:marLeft w:val="0"/>
          <w:marRight w:val="0"/>
          <w:marTop w:val="0"/>
          <w:marBottom w:val="0"/>
          <w:divBdr>
            <w:top w:val="none" w:sz="0" w:space="0" w:color="auto"/>
            <w:left w:val="none" w:sz="0" w:space="0" w:color="auto"/>
            <w:bottom w:val="none" w:sz="0" w:space="0" w:color="auto"/>
            <w:right w:val="none" w:sz="0" w:space="0" w:color="auto"/>
          </w:divBdr>
        </w:div>
        <w:div w:id="1708069001">
          <w:marLeft w:val="0"/>
          <w:marRight w:val="0"/>
          <w:marTop w:val="0"/>
          <w:marBottom w:val="0"/>
          <w:divBdr>
            <w:top w:val="none" w:sz="0" w:space="0" w:color="auto"/>
            <w:left w:val="none" w:sz="0" w:space="0" w:color="auto"/>
            <w:bottom w:val="none" w:sz="0" w:space="0" w:color="auto"/>
            <w:right w:val="none" w:sz="0" w:space="0" w:color="auto"/>
          </w:divBdr>
        </w:div>
        <w:div w:id="1631010430">
          <w:marLeft w:val="0"/>
          <w:marRight w:val="0"/>
          <w:marTop w:val="0"/>
          <w:marBottom w:val="0"/>
          <w:divBdr>
            <w:top w:val="none" w:sz="0" w:space="0" w:color="auto"/>
            <w:left w:val="none" w:sz="0" w:space="0" w:color="auto"/>
            <w:bottom w:val="none" w:sz="0" w:space="0" w:color="auto"/>
            <w:right w:val="none" w:sz="0" w:space="0" w:color="auto"/>
          </w:divBdr>
        </w:div>
        <w:div w:id="33501247">
          <w:marLeft w:val="0"/>
          <w:marRight w:val="0"/>
          <w:marTop w:val="0"/>
          <w:marBottom w:val="0"/>
          <w:divBdr>
            <w:top w:val="none" w:sz="0" w:space="0" w:color="auto"/>
            <w:left w:val="none" w:sz="0" w:space="0" w:color="auto"/>
            <w:bottom w:val="none" w:sz="0" w:space="0" w:color="auto"/>
            <w:right w:val="none" w:sz="0" w:space="0" w:color="auto"/>
          </w:divBdr>
        </w:div>
        <w:div w:id="143395901">
          <w:marLeft w:val="0"/>
          <w:marRight w:val="0"/>
          <w:marTop w:val="0"/>
          <w:marBottom w:val="0"/>
          <w:divBdr>
            <w:top w:val="none" w:sz="0" w:space="0" w:color="auto"/>
            <w:left w:val="none" w:sz="0" w:space="0" w:color="auto"/>
            <w:bottom w:val="none" w:sz="0" w:space="0" w:color="auto"/>
            <w:right w:val="none" w:sz="0" w:space="0" w:color="auto"/>
          </w:divBdr>
        </w:div>
      </w:divsChild>
    </w:div>
    <w:div w:id="2076850324">
      <w:bodyDiv w:val="1"/>
      <w:marLeft w:val="0"/>
      <w:marRight w:val="0"/>
      <w:marTop w:val="0"/>
      <w:marBottom w:val="0"/>
      <w:divBdr>
        <w:top w:val="none" w:sz="0" w:space="0" w:color="auto"/>
        <w:left w:val="none" w:sz="0" w:space="0" w:color="auto"/>
        <w:bottom w:val="none" w:sz="0" w:space="0" w:color="auto"/>
        <w:right w:val="none" w:sz="0" w:space="0" w:color="auto"/>
      </w:divBdr>
    </w:div>
    <w:div w:id="21086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0190-D57E-4076-8AC6-BF626786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Jenks</dc:creator>
  <cp:lastModifiedBy>Christopher Jenks</cp:lastModifiedBy>
  <cp:revision>3</cp:revision>
  <cp:lastPrinted>2017-10-02T21:32:00Z</cp:lastPrinted>
  <dcterms:created xsi:type="dcterms:W3CDTF">2017-10-11T15:31:00Z</dcterms:created>
  <dcterms:modified xsi:type="dcterms:W3CDTF">2017-10-11T15:33:00Z</dcterms:modified>
</cp:coreProperties>
</file>