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F7B15" w14:textId="77777777" w:rsidR="002C7E57" w:rsidRDefault="002C7E57" w:rsidP="00B22E4E">
      <w:pPr>
        <w:widowControl w:val="0"/>
        <w:jc w:val="center"/>
        <w:rPr>
          <w:b/>
          <w:sz w:val="44"/>
        </w:rPr>
      </w:pPr>
    </w:p>
    <w:p w14:paraId="65D73764" w14:textId="711EF2A4" w:rsidR="00B22E4E" w:rsidRDefault="00523C3F" w:rsidP="00B22E4E">
      <w:pPr>
        <w:widowControl w:val="0"/>
        <w:jc w:val="center"/>
        <w:rPr>
          <w:b/>
          <w:sz w:val="44"/>
        </w:rPr>
      </w:pPr>
      <w:r w:rsidRPr="00494BDA">
        <w:rPr>
          <w:b/>
          <w:sz w:val="44"/>
        </w:rPr>
        <w:t xml:space="preserve">Request for </w:t>
      </w:r>
      <w:r>
        <w:rPr>
          <w:b/>
          <w:sz w:val="44"/>
        </w:rPr>
        <w:t>Qualifications</w:t>
      </w:r>
      <w:r w:rsidRPr="00494BDA">
        <w:rPr>
          <w:b/>
          <w:sz w:val="44"/>
        </w:rPr>
        <w:t xml:space="preserve"> </w:t>
      </w:r>
    </w:p>
    <w:p w14:paraId="7CD8FEA1" w14:textId="77777777" w:rsidR="00B22E4E" w:rsidRDefault="00523C3F" w:rsidP="00FE67DF">
      <w:pPr>
        <w:keepLines/>
        <w:widowControl w:val="0"/>
        <w:spacing w:before="240"/>
        <w:jc w:val="center"/>
        <w:rPr>
          <w:b/>
          <w:sz w:val="44"/>
        </w:rPr>
      </w:pPr>
      <w:r w:rsidRPr="00B37530">
        <w:rPr>
          <w:b/>
          <w:sz w:val="44"/>
        </w:rPr>
        <w:t>Delegate Chief Building Official Services</w:t>
      </w:r>
      <w:r>
        <w:rPr>
          <w:b/>
          <w:sz w:val="44"/>
        </w:rPr>
        <w:t xml:space="preserve"> </w:t>
      </w:r>
      <w:r w:rsidRPr="00494BDA">
        <w:rPr>
          <w:b/>
          <w:sz w:val="44"/>
        </w:rPr>
        <w:t>Siting, Transmissi</w:t>
      </w:r>
      <w:r>
        <w:rPr>
          <w:b/>
          <w:sz w:val="44"/>
        </w:rPr>
        <w:t>o</w:t>
      </w:r>
      <w:r w:rsidRPr="00494BDA">
        <w:rPr>
          <w:b/>
          <w:sz w:val="44"/>
        </w:rPr>
        <w:t>n and Environmental Protection (STEP)</w:t>
      </w:r>
      <w:r>
        <w:rPr>
          <w:b/>
          <w:sz w:val="44"/>
        </w:rPr>
        <w:t xml:space="preserve"> Division</w:t>
      </w:r>
    </w:p>
    <w:p w14:paraId="76AE5327" w14:textId="77777777" w:rsidR="005A2E52" w:rsidRDefault="002355D2" w:rsidP="00C65694">
      <w:pPr>
        <w:widowControl w:val="0"/>
        <w:spacing w:before="240"/>
        <w:jc w:val="center"/>
        <w:rPr>
          <w:b/>
          <w:sz w:val="44"/>
        </w:rPr>
      </w:pPr>
      <w:r>
        <w:rPr>
          <w:b/>
          <w:sz w:val="44"/>
        </w:rPr>
        <w:t>INLAND EMPIRE ENERGY CENTER</w:t>
      </w:r>
      <w:r w:rsidR="00EF3F8C">
        <w:rPr>
          <w:b/>
          <w:sz w:val="44"/>
        </w:rPr>
        <w:t xml:space="preserve"> </w:t>
      </w:r>
    </w:p>
    <w:p w14:paraId="5BD909CC" w14:textId="6F56F97E" w:rsidR="00EF3F8C" w:rsidRPr="00C21C5B" w:rsidRDefault="00EF3F8C" w:rsidP="005A2E52">
      <w:pPr>
        <w:widowControl w:val="0"/>
        <w:jc w:val="center"/>
        <w:rPr>
          <w:b/>
          <w:sz w:val="44"/>
          <w:highlight w:val="cyan"/>
        </w:rPr>
      </w:pPr>
      <w:r w:rsidRPr="00ED52AE">
        <w:rPr>
          <w:b/>
          <w:sz w:val="44"/>
        </w:rPr>
        <w:t>(0</w:t>
      </w:r>
      <w:r w:rsidR="002355D2">
        <w:rPr>
          <w:b/>
          <w:sz w:val="44"/>
        </w:rPr>
        <w:t>1</w:t>
      </w:r>
      <w:r>
        <w:rPr>
          <w:b/>
          <w:sz w:val="44"/>
        </w:rPr>
        <w:t>-AFC</w:t>
      </w:r>
      <w:r w:rsidRPr="00ED52AE">
        <w:rPr>
          <w:b/>
          <w:sz w:val="44"/>
        </w:rPr>
        <w:t>-</w:t>
      </w:r>
      <w:r w:rsidR="002355D2">
        <w:rPr>
          <w:b/>
          <w:sz w:val="44"/>
        </w:rPr>
        <w:t>17</w:t>
      </w:r>
      <w:r w:rsidRPr="00ED52AE">
        <w:rPr>
          <w:b/>
          <w:sz w:val="44"/>
        </w:rPr>
        <w:t>C)</w:t>
      </w:r>
    </w:p>
    <w:p w14:paraId="34C83761" w14:textId="77777777" w:rsidR="00B22E4E" w:rsidRPr="00C21C5B" w:rsidRDefault="00B22E4E" w:rsidP="00B22E4E">
      <w:pPr>
        <w:keepLines/>
        <w:jc w:val="center"/>
        <w:rPr>
          <w:rFonts w:cs="Arial"/>
          <w:b/>
          <w:sz w:val="28"/>
          <w:szCs w:val="28"/>
          <w:highlight w:val="cyan"/>
        </w:rPr>
      </w:pPr>
    </w:p>
    <w:p w14:paraId="00014D5F" w14:textId="77777777" w:rsidR="00B22E4E" w:rsidRPr="00A13015" w:rsidRDefault="00523C3F" w:rsidP="00B22E4E">
      <w:pPr>
        <w:keepLines/>
        <w:jc w:val="center"/>
        <w:rPr>
          <w:rFonts w:cs="Arial"/>
          <w:b/>
          <w:sz w:val="32"/>
          <w:szCs w:val="32"/>
        </w:rPr>
      </w:pPr>
      <w:r w:rsidRPr="00A13015">
        <w:rPr>
          <w:rFonts w:cs="Arial"/>
          <w:b/>
          <w:sz w:val="32"/>
          <w:szCs w:val="32"/>
        </w:rPr>
        <w:t>Compliance Office</w:t>
      </w:r>
    </w:p>
    <w:p w14:paraId="4D01F3C7" w14:textId="77777777" w:rsidR="00B22E4E" w:rsidRPr="00C21C5B" w:rsidRDefault="00B22E4E" w:rsidP="00B22E4E">
      <w:pPr>
        <w:keepLines/>
        <w:jc w:val="center"/>
        <w:rPr>
          <w:rFonts w:cs="Arial"/>
          <w:szCs w:val="22"/>
          <w:highlight w:val="cyan"/>
        </w:rPr>
      </w:pPr>
    </w:p>
    <w:p w14:paraId="5EF1F0F5" w14:textId="77777777" w:rsidR="00B22E4E" w:rsidRPr="00494BDA" w:rsidRDefault="00523C3F" w:rsidP="00B22E4E">
      <w:pPr>
        <w:keepLines/>
        <w:jc w:val="center"/>
        <w:rPr>
          <w:rFonts w:cs="Arial"/>
          <w:szCs w:val="22"/>
        </w:rPr>
      </w:pPr>
      <w:r w:rsidRPr="00C21C5B">
        <w:rPr>
          <w:rFonts w:cs="Arial"/>
          <w:noProof/>
          <w:szCs w:val="22"/>
        </w:rPr>
        <w:drawing>
          <wp:inline distT="0" distB="0" distL="0" distR="0" wp14:anchorId="0882C7A2" wp14:editId="06D260C1">
            <wp:extent cx="2743200" cy="2413000"/>
            <wp:effectExtent l="0" t="0" r="0" b="6350"/>
            <wp:docPr id="2" name="Picture 2" descr="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rish\Desktop\Logo RGB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413000"/>
                    </a:xfrm>
                    <a:prstGeom prst="rect">
                      <a:avLst/>
                    </a:prstGeom>
                    <a:noFill/>
                    <a:ln>
                      <a:noFill/>
                    </a:ln>
                  </pic:spPr>
                </pic:pic>
              </a:graphicData>
            </a:graphic>
          </wp:inline>
        </w:drawing>
      </w:r>
    </w:p>
    <w:p w14:paraId="02B5E2A4" w14:textId="77777777" w:rsidR="00B22E4E" w:rsidRPr="00C87727" w:rsidRDefault="00B22E4E" w:rsidP="00B22E4E">
      <w:pPr>
        <w:keepLines/>
        <w:rPr>
          <w:rFonts w:cs="Arial"/>
          <w:b/>
          <w:color w:val="FF0000"/>
          <w:szCs w:val="22"/>
        </w:rPr>
      </w:pPr>
    </w:p>
    <w:p w14:paraId="16C455D1" w14:textId="241976CD" w:rsidR="00B22E4E" w:rsidRPr="00751DEC" w:rsidRDefault="00523C3F" w:rsidP="00B22E4E">
      <w:pPr>
        <w:keepLines/>
        <w:widowControl w:val="0"/>
        <w:jc w:val="center"/>
        <w:rPr>
          <w:b/>
          <w:sz w:val="32"/>
        </w:rPr>
      </w:pPr>
      <w:r w:rsidRPr="00E67C68">
        <w:rPr>
          <w:b/>
          <w:sz w:val="32"/>
        </w:rPr>
        <w:t>RFQ-</w:t>
      </w:r>
      <w:r w:rsidRPr="00E67C68">
        <w:rPr>
          <w:b/>
          <w:sz w:val="32"/>
          <w:szCs w:val="32"/>
        </w:rPr>
        <w:t>1</w:t>
      </w:r>
      <w:r w:rsidR="002355D2">
        <w:rPr>
          <w:b/>
          <w:sz w:val="32"/>
          <w:szCs w:val="32"/>
        </w:rPr>
        <w:t>9</w:t>
      </w:r>
      <w:r w:rsidR="00050218" w:rsidRPr="00E67C68">
        <w:rPr>
          <w:b/>
          <w:sz w:val="32"/>
        </w:rPr>
        <w:t>-</w:t>
      </w:r>
      <w:r w:rsidR="002C7E57">
        <w:rPr>
          <w:b/>
          <w:sz w:val="32"/>
        </w:rPr>
        <w:t>701</w:t>
      </w:r>
    </w:p>
    <w:p w14:paraId="051CFB2A" w14:textId="77777777" w:rsidR="00B22E4E" w:rsidRPr="002C7346" w:rsidRDefault="00523C3F" w:rsidP="00B22E4E">
      <w:pPr>
        <w:keepLines/>
        <w:widowControl w:val="0"/>
        <w:spacing w:after="60"/>
        <w:jc w:val="center"/>
        <w:rPr>
          <w:sz w:val="32"/>
          <w:szCs w:val="32"/>
        </w:rPr>
      </w:pPr>
      <w:r w:rsidRPr="002C7346">
        <w:rPr>
          <w:sz w:val="32"/>
          <w:szCs w:val="32"/>
        </w:rPr>
        <w:t>www.energy.ca.gov/contracts/</w:t>
      </w:r>
    </w:p>
    <w:p w14:paraId="43DC2245" w14:textId="77777777" w:rsidR="00B22E4E" w:rsidRPr="002C7346" w:rsidRDefault="00523C3F" w:rsidP="00B22E4E">
      <w:pPr>
        <w:keepLines/>
        <w:widowControl w:val="0"/>
        <w:spacing w:after="60"/>
        <w:jc w:val="center"/>
        <w:rPr>
          <w:sz w:val="32"/>
          <w:szCs w:val="32"/>
        </w:rPr>
      </w:pPr>
      <w:r w:rsidRPr="002C7346">
        <w:rPr>
          <w:sz w:val="32"/>
          <w:szCs w:val="32"/>
        </w:rPr>
        <w:t xml:space="preserve">State of California </w:t>
      </w:r>
    </w:p>
    <w:p w14:paraId="6F1B8AC1" w14:textId="468DC04C" w:rsidR="00B22E4E" w:rsidRDefault="00523C3F" w:rsidP="00B22E4E">
      <w:pPr>
        <w:keepLines/>
        <w:widowControl w:val="0"/>
        <w:spacing w:after="60"/>
        <w:jc w:val="center"/>
        <w:rPr>
          <w:sz w:val="32"/>
          <w:szCs w:val="32"/>
        </w:rPr>
      </w:pPr>
      <w:r w:rsidRPr="002C7346">
        <w:rPr>
          <w:sz w:val="32"/>
          <w:szCs w:val="32"/>
        </w:rPr>
        <w:t>California Energy Commission</w:t>
      </w:r>
    </w:p>
    <w:p w14:paraId="471701A5" w14:textId="77777777" w:rsidR="00757F5F" w:rsidRPr="002C7346" w:rsidRDefault="00757F5F" w:rsidP="00B22E4E">
      <w:pPr>
        <w:keepLines/>
        <w:widowControl w:val="0"/>
        <w:spacing w:after="60"/>
        <w:jc w:val="center"/>
        <w:rPr>
          <w:sz w:val="32"/>
          <w:szCs w:val="32"/>
        </w:rPr>
      </w:pPr>
    </w:p>
    <w:p w14:paraId="0EA6F837" w14:textId="52E770C6" w:rsidR="00B22E4E" w:rsidRDefault="002C7E57" w:rsidP="00B22E4E">
      <w:pPr>
        <w:widowControl w:val="0"/>
        <w:tabs>
          <w:tab w:val="left" w:pos="1440"/>
        </w:tabs>
        <w:jc w:val="center"/>
        <w:rPr>
          <w:b/>
          <w:sz w:val="32"/>
          <w:szCs w:val="32"/>
        </w:rPr>
        <w:sectPr w:rsidR="00B22E4E">
          <w:headerReference w:type="even" r:id="rId9"/>
          <w:headerReference w:type="default" r:id="rId10"/>
          <w:footerReference w:type="default" r:id="rId11"/>
          <w:type w:val="oddPage"/>
          <w:pgSz w:w="12240" w:h="15840" w:code="1"/>
          <w:pgMar w:top="1152" w:right="1440" w:bottom="1152" w:left="1440" w:header="720" w:footer="432" w:gutter="0"/>
          <w:cols w:space="720"/>
          <w:titlePg/>
          <w:docGrid w:linePitch="360"/>
        </w:sectPr>
      </w:pPr>
      <w:r>
        <w:rPr>
          <w:b/>
          <w:sz w:val="32"/>
          <w:szCs w:val="32"/>
        </w:rPr>
        <w:t>April 2019</w:t>
      </w:r>
    </w:p>
    <w:p w14:paraId="63BAF91B" w14:textId="77777777" w:rsidR="00565EAD" w:rsidRDefault="00523C3F" w:rsidP="003F6AB4">
      <w:pPr>
        <w:spacing w:line="276" w:lineRule="auto"/>
        <w:rPr>
          <w:noProof/>
        </w:rPr>
      </w:pPr>
      <w:r w:rsidRPr="00751DEC">
        <w:rPr>
          <w:rStyle w:val="Hyperlink"/>
          <w:color w:val="auto"/>
          <w:u w:val="none"/>
        </w:rPr>
        <w:lastRenderedPageBreak/>
        <w:t>TABLE OF CONTENTS</w:t>
      </w:r>
      <w:r>
        <w:fldChar w:fldCharType="begin"/>
      </w:r>
      <w:r>
        <w:instrText xml:space="preserve"> TOC \o "1-3" \h \z \u </w:instrText>
      </w:r>
      <w:r>
        <w:fldChar w:fldCharType="separate"/>
      </w:r>
    </w:p>
    <w:p w14:paraId="16F36EA8" w14:textId="21594286" w:rsidR="00565EAD" w:rsidRDefault="00994B7A" w:rsidP="00364EC9">
      <w:pPr>
        <w:pStyle w:val="TOC1"/>
        <w:rPr>
          <w:rFonts w:asciiTheme="minorHAnsi" w:eastAsiaTheme="minorEastAsia" w:hAnsiTheme="minorHAnsi" w:cstheme="minorBidi"/>
          <w:kern w:val="0"/>
          <w:sz w:val="22"/>
          <w:szCs w:val="22"/>
        </w:rPr>
      </w:pPr>
      <w:hyperlink w:anchor="_Toc524076347" w:history="1">
        <w:r w:rsidR="00565EAD" w:rsidRPr="0098754F">
          <w:rPr>
            <w:rStyle w:val="Hyperlink"/>
          </w:rPr>
          <w:t>I.  INTRODUCTION</w:t>
        </w:r>
        <w:r w:rsidR="00565EAD">
          <w:rPr>
            <w:webHidden/>
          </w:rPr>
          <w:tab/>
        </w:r>
        <w:r w:rsidR="00565EAD">
          <w:rPr>
            <w:webHidden/>
          </w:rPr>
          <w:fldChar w:fldCharType="begin"/>
        </w:r>
        <w:r w:rsidR="00565EAD">
          <w:rPr>
            <w:webHidden/>
          </w:rPr>
          <w:instrText xml:space="preserve"> PAGEREF _Toc524076347 \h </w:instrText>
        </w:r>
        <w:r w:rsidR="00565EAD">
          <w:rPr>
            <w:webHidden/>
          </w:rPr>
        </w:r>
        <w:r w:rsidR="00565EAD">
          <w:rPr>
            <w:webHidden/>
          </w:rPr>
          <w:fldChar w:fldCharType="separate"/>
        </w:r>
        <w:r w:rsidR="00AE5957">
          <w:rPr>
            <w:webHidden/>
          </w:rPr>
          <w:t>5</w:t>
        </w:r>
        <w:r w:rsidR="00565EAD">
          <w:rPr>
            <w:webHidden/>
          </w:rPr>
          <w:fldChar w:fldCharType="end"/>
        </w:r>
      </w:hyperlink>
    </w:p>
    <w:p w14:paraId="13E8E173" w14:textId="2A44EDDF" w:rsidR="00565EAD" w:rsidRPr="002C7E57" w:rsidRDefault="00994B7A" w:rsidP="002C7E57">
      <w:pPr>
        <w:pStyle w:val="TOC2"/>
        <w:rPr>
          <w:rFonts w:asciiTheme="minorHAnsi" w:eastAsiaTheme="minorEastAsia" w:hAnsiTheme="minorHAnsi" w:cstheme="minorBidi"/>
          <w:kern w:val="0"/>
          <w:sz w:val="22"/>
          <w:szCs w:val="22"/>
        </w:rPr>
      </w:pPr>
      <w:hyperlink w:anchor="_Toc524076348" w:history="1">
        <w:r w:rsidR="00565EAD" w:rsidRPr="002C7E57">
          <w:rPr>
            <w:rStyle w:val="Hyperlink"/>
            <w:u w:val="none"/>
          </w:rPr>
          <w:t>Background Summary</w:t>
        </w:r>
        <w:r w:rsidR="00565EAD" w:rsidRPr="002C7E57">
          <w:rPr>
            <w:webHidden/>
          </w:rPr>
          <w:tab/>
        </w:r>
        <w:r w:rsidR="00565EAD" w:rsidRPr="002C7E57">
          <w:rPr>
            <w:webHidden/>
          </w:rPr>
          <w:fldChar w:fldCharType="begin"/>
        </w:r>
        <w:r w:rsidR="00565EAD" w:rsidRPr="002C7E57">
          <w:rPr>
            <w:webHidden/>
          </w:rPr>
          <w:instrText xml:space="preserve"> PAGEREF _Toc524076348 \h </w:instrText>
        </w:r>
        <w:r w:rsidR="00565EAD" w:rsidRPr="002C7E57">
          <w:rPr>
            <w:webHidden/>
          </w:rPr>
        </w:r>
        <w:r w:rsidR="00565EAD" w:rsidRPr="002C7E57">
          <w:rPr>
            <w:webHidden/>
          </w:rPr>
          <w:fldChar w:fldCharType="separate"/>
        </w:r>
        <w:r w:rsidR="00AE5957">
          <w:rPr>
            <w:webHidden/>
          </w:rPr>
          <w:t>5</w:t>
        </w:r>
        <w:r w:rsidR="00565EAD" w:rsidRPr="002C7E57">
          <w:rPr>
            <w:webHidden/>
          </w:rPr>
          <w:fldChar w:fldCharType="end"/>
        </w:r>
      </w:hyperlink>
    </w:p>
    <w:p w14:paraId="681DB804" w14:textId="3E67CEA9" w:rsidR="00565EAD" w:rsidRPr="002C7E57" w:rsidRDefault="00994B7A" w:rsidP="002C7E57">
      <w:pPr>
        <w:pStyle w:val="TOC2"/>
        <w:rPr>
          <w:rFonts w:asciiTheme="minorHAnsi" w:eastAsiaTheme="minorEastAsia" w:hAnsiTheme="minorHAnsi" w:cstheme="minorBidi"/>
          <w:kern w:val="0"/>
          <w:sz w:val="22"/>
          <w:szCs w:val="22"/>
        </w:rPr>
      </w:pPr>
      <w:hyperlink w:anchor="_Toc524076349" w:history="1">
        <w:r w:rsidR="00565EAD" w:rsidRPr="002C7E57">
          <w:rPr>
            <w:rStyle w:val="Hyperlink"/>
            <w:u w:val="none"/>
          </w:rPr>
          <w:t>Purpose Of This RFQ</w:t>
        </w:r>
        <w:r w:rsidR="00565EAD" w:rsidRPr="002C7E57">
          <w:rPr>
            <w:webHidden/>
          </w:rPr>
          <w:tab/>
        </w:r>
        <w:r w:rsidR="00565EAD" w:rsidRPr="002C7E57">
          <w:rPr>
            <w:webHidden/>
          </w:rPr>
          <w:fldChar w:fldCharType="begin"/>
        </w:r>
        <w:r w:rsidR="00565EAD" w:rsidRPr="002C7E57">
          <w:rPr>
            <w:webHidden/>
          </w:rPr>
          <w:instrText xml:space="preserve"> PAGEREF _Toc524076349 \h </w:instrText>
        </w:r>
        <w:r w:rsidR="00565EAD" w:rsidRPr="002C7E57">
          <w:rPr>
            <w:webHidden/>
          </w:rPr>
        </w:r>
        <w:r w:rsidR="00565EAD" w:rsidRPr="002C7E57">
          <w:rPr>
            <w:webHidden/>
          </w:rPr>
          <w:fldChar w:fldCharType="separate"/>
        </w:r>
        <w:r w:rsidR="00AE5957">
          <w:rPr>
            <w:webHidden/>
          </w:rPr>
          <w:t>10</w:t>
        </w:r>
        <w:r w:rsidR="00565EAD" w:rsidRPr="002C7E57">
          <w:rPr>
            <w:webHidden/>
          </w:rPr>
          <w:fldChar w:fldCharType="end"/>
        </w:r>
      </w:hyperlink>
    </w:p>
    <w:p w14:paraId="572956FB" w14:textId="78E81311" w:rsidR="00565EAD" w:rsidRPr="002C7E57" w:rsidRDefault="00994B7A" w:rsidP="002C7E57">
      <w:pPr>
        <w:pStyle w:val="TOC2"/>
        <w:rPr>
          <w:rFonts w:asciiTheme="minorHAnsi" w:eastAsiaTheme="minorEastAsia" w:hAnsiTheme="minorHAnsi" w:cstheme="minorBidi"/>
          <w:kern w:val="0"/>
          <w:sz w:val="22"/>
          <w:szCs w:val="22"/>
        </w:rPr>
      </w:pPr>
      <w:hyperlink w:anchor="_Toc524076350" w:history="1">
        <w:r w:rsidR="00565EAD" w:rsidRPr="002C7E57">
          <w:rPr>
            <w:rStyle w:val="Hyperlink"/>
            <w:u w:val="none"/>
          </w:rPr>
          <w:t>Key Activities And Dates</w:t>
        </w:r>
        <w:r w:rsidR="00565EAD" w:rsidRPr="002C7E57">
          <w:rPr>
            <w:webHidden/>
          </w:rPr>
          <w:tab/>
        </w:r>
        <w:r w:rsidR="00565EAD" w:rsidRPr="002C7E57">
          <w:rPr>
            <w:webHidden/>
          </w:rPr>
          <w:fldChar w:fldCharType="begin"/>
        </w:r>
        <w:r w:rsidR="00565EAD" w:rsidRPr="002C7E57">
          <w:rPr>
            <w:webHidden/>
          </w:rPr>
          <w:instrText xml:space="preserve"> PAGEREF _Toc524076350 \h </w:instrText>
        </w:r>
        <w:r w:rsidR="00565EAD" w:rsidRPr="002C7E57">
          <w:rPr>
            <w:webHidden/>
          </w:rPr>
        </w:r>
        <w:r w:rsidR="00565EAD" w:rsidRPr="002C7E57">
          <w:rPr>
            <w:webHidden/>
          </w:rPr>
          <w:fldChar w:fldCharType="separate"/>
        </w:r>
        <w:r w:rsidR="00AE5957">
          <w:rPr>
            <w:webHidden/>
          </w:rPr>
          <w:t>10</w:t>
        </w:r>
        <w:r w:rsidR="00565EAD" w:rsidRPr="002C7E57">
          <w:rPr>
            <w:webHidden/>
          </w:rPr>
          <w:fldChar w:fldCharType="end"/>
        </w:r>
      </w:hyperlink>
    </w:p>
    <w:p w14:paraId="67FAB9BE" w14:textId="2F0F2A43" w:rsidR="00565EAD" w:rsidRPr="002C7E57" w:rsidRDefault="00994B7A" w:rsidP="002C7E57">
      <w:pPr>
        <w:pStyle w:val="TOC2"/>
        <w:rPr>
          <w:rFonts w:asciiTheme="minorHAnsi" w:eastAsiaTheme="minorEastAsia" w:hAnsiTheme="minorHAnsi" w:cstheme="minorBidi"/>
          <w:kern w:val="0"/>
          <w:sz w:val="22"/>
          <w:szCs w:val="22"/>
        </w:rPr>
      </w:pPr>
      <w:hyperlink w:anchor="_Toc524076351" w:history="1">
        <w:r w:rsidR="00565EAD" w:rsidRPr="002C7E57">
          <w:rPr>
            <w:rStyle w:val="Hyperlink"/>
            <w:u w:val="none"/>
          </w:rPr>
          <w:t>Contract amount</w:t>
        </w:r>
        <w:r w:rsidR="00565EAD" w:rsidRPr="002C7E57">
          <w:rPr>
            <w:webHidden/>
          </w:rPr>
          <w:tab/>
        </w:r>
        <w:r w:rsidR="00565EAD" w:rsidRPr="002C7E57">
          <w:rPr>
            <w:webHidden/>
          </w:rPr>
          <w:fldChar w:fldCharType="begin"/>
        </w:r>
        <w:r w:rsidR="00565EAD" w:rsidRPr="002C7E57">
          <w:rPr>
            <w:webHidden/>
          </w:rPr>
          <w:instrText xml:space="preserve"> PAGEREF _Toc524076351 \h </w:instrText>
        </w:r>
        <w:r w:rsidR="00565EAD" w:rsidRPr="002C7E57">
          <w:rPr>
            <w:webHidden/>
          </w:rPr>
        </w:r>
        <w:r w:rsidR="00565EAD" w:rsidRPr="002C7E57">
          <w:rPr>
            <w:webHidden/>
          </w:rPr>
          <w:fldChar w:fldCharType="separate"/>
        </w:r>
        <w:r w:rsidR="00AE5957">
          <w:rPr>
            <w:webHidden/>
          </w:rPr>
          <w:t>10</w:t>
        </w:r>
        <w:r w:rsidR="00565EAD" w:rsidRPr="002C7E57">
          <w:rPr>
            <w:webHidden/>
          </w:rPr>
          <w:fldChar w:fldCharType="end"/>
        </w:r>
      </w:hyperlink>
    </w:p>
    <w:p w14:paraId="18B490B5" w14:textId="536B8147" w:rsidR="00565EAD" w:rsidRPr="002C7E57" w:rsidRDefault="00994B7A" w:rsidP="002C7E57">
      <w:pPr>
        <w:pStyle w:val="TOC2"/>
        <w:rPr>
          <w:rFonts w:asciiTheme="minorHAnsi" w:eastAsiaTheme="minorEastAsia" w:hAnsiTheme="minorHAnsi" w:cstheme="minorBidi"/>
          <w:kern w:val="0"/>
          <w:sz w:val="22"/>
          <w:szCs w:val="22"/>
        </w:rPr>
      </w:pPr>
      <w:hyperlink w:anchor="_Toc524076352" w:history="1">
        <w:r w:rsidR="00565EAD" w:rsidRPr="002C7E57">
          <w:rPr>
            <w:rStyle w:val="Hyperlink"/>
            <w:u w:val="none"/>
          </w:rPr>
          <w:t>Firm Eligibility</w:t>
        </w:r>
        <w:r w:rsidR="00565EAD" w:rsidRPr="002C7E57">
          <w:rPr>
            <w:webHidden/>
          </w:rPr>
          <w:tab/>
        </w:r>
        <w:r w:rsidR="00565EAD" w:rsidRPr="002C7E57">
          <w:rPr>
            <w:webHidden/>
          </w:rPr>
          <w:fldChar w:fldCharType="begin"/>
        </w:r>
        <w:r w:rsidR="00565EAD" w:rsidRPr="002C7E57">
          <w:rPr>
            <w:webHidden/>
          </w:rPr>
          <w:instrText xml:space="preserve"> PAGEREF _Toc524076352 \h </w:instrText>
        </w:r>
        <w:r w:rsidR="00565EAD" w:rsidRPr="002C7E57">
          <w:rPr>
            <w:webHidden/>
          </w:rPr>
        </w:r>
        <w:r w:rsidR="00565EAD" w:rsidRPr="002C7E57">
          <w:rPr>
            <w:webHidden/>
          </w:rPr>
          <w:fldChar w:fldCharType="separate"/>
        </w:r>
        <w:r w:rsidR="00AE5957">
          <w:rPr>
            <w:webHidden/>
          </w:rPr>
          <w:t>11</w:t>
        </w:r>
        <w:r w:rsidR="00565EAD" w:rsidRPr="002C7E57">
          <w:rPr>
            <w:webHidden/>
          </w:rPr>
          <w:fldChar w:fldCharType="end"/>
        </w:r>
      </w:hyperlink>
    </w:p>
    <w:p w14:paraId="62202BB2" w14:textId="0E422F1C" w:rsidR="00565EAD" w:rsidRDefault="00994B7A" w:rsidP="002C7E57">
      <w:pPr>
        <w:pStyle w:val="TOC2"/>
        <w:rPr>
          <w:rFonts w:asciiTheme="minorHAnsi" w:eastAsiaTheme="minorEastAsia" w:hAnsiTheme="minorHAnsi" w:cstheme="minorBidi"/>
          <w:kern w:val="0"/>
          <w:sz w:val="22"/>
          <w:szCs w:val="22"/>
        </w:rPr>
      </w:pPr>
      <w:hyperlink w:anchor="_Toc524076353" w:history="1">
        <w:r w:rsidR="00565EAD" w:rsidRPr="002C7E57">
          <w:rPr>
            <w:rStyle w:val="Hyperlink"/>
            <w:u w:val="none"/>
          </w:rPr>
          <w:t>Pre-Bid Conference</w:t>
        </w:r>
        <w:r w:rsidR="00565EAD" w:rsidRPr="002C7E57">
          <w:rPr>
            <w:webHidden/>
          </w:rPr>
          <w:tab/>
        </w:r>
        <w:r w:rsidR="00565EAD" w:rsidRPr="002C7E57">
          <w:rPr>
            <w:webHidden/>
          </w:rPr>
          <w:fldChar w:fldCharType="begin"/>
        </w:r>
        <w:r w:rsidR="00565EAD" w:rsidRPr="002C7E57">
          <w:rPr>
            <w:webHidden/>
          </w:rPr>
          <w:instrText xml:space="preserve"> PAGEREF _Toc524076353 \h </w:instrText>
        </w:r>
        <w:r w:rsidR="00565EAD" w:rsidRPr="002C7E57">
          <w:rPr>
            <w:webHidden/>
          </w:rPr>
        </w:r>
        <w:r w:rsidR="00565EAD" w:rsidRPr="002C7E57">
          <w:rPr>
            <w:webHidden/>
          </w:rPr>
          <w:fldChar w:fldCharType="separate"/>
        </w:r>
        <w:r w:rsidR="00AE5957">
          <w:rPr>
            <w:webHidden/>
          </w:rPr>
          <w:t>11</w:t>
        </w:r>
        <w:r w:rsidR="00565EAD" w:rsidRPr="002C7E57">
          <w:rPr>
            <w:webHidden/>
          </w:rPr>
          <w:fldChar w:fldCharType="end"/>
        </w:r>
      </w:hyperlink>
    </w:p>
    <w:p w14:paraId="0739317F" w14:textId="132CFBC1" w:rsidR="00565EAD" w:rsidRDefault="00994B7A" w:rsidP="00364EC9">
      <w:pPr>
        <w:pStyle w:val="TOC3"/>
        <w:rPr>
          <w:rFonts w:asciiTheme="minorHAnsi" w:eastAsiaTheme="minorEastAsia" w:hAnsiTheme="minorHAnsi" w:cstheme="minorBidi"/>
          <w:noProof/>
          <w:szCs w:val="22"/>
        </w:rPr>
      </w:pPr>
      <w:hyperlink w:anchor="_Toc524076354" w:history="1">
        <w:r w:rsidR="00565EAD" w:rsidRPr="0098754F">
          <w:rPr>
            <w:rStyle w:val="Hyperlink"/>
            <w:noProof/>
          </w:rPr>
          <w:t>Participation By Webex</w:t>
        </w:r>
        <w:r w:rsidR="00565EAD">
          <w:rPr>
            <w:noProof/>
            <w:webHidden/>
          </w:rPr>
          <w:tab/>
        </w:r>
        <w:r w:rsidR="00565EAD">
          <w:rPr>
            <w:noProof/>
            <w:webHidden/>
          </w:rPr>
          <w:fldChar w:fldCharType="begin"/>
        </w:r>
        <w:r w:rsidR="00565EAD">
          <w:rPr>
            <w:noProof/>
            <w:webHidden/>
          </w:rPr>
          <w:instrText xml:space="preserve"> PAGEREF _Toc524076354 \h </w:instrText>
        </w:r>
        <w:r w:rsidR="00565EAD">
          <w:rPr>
            <w:noProof/>
            <w:webHidden/>
          </w:rPr>
        </w:r>
        <w:r w:rsidR="00565EAD">
          <w:rPr>
            <w:noProof/>
            <w:webHidden/>
          </w:rPr>
          <w:fldChar w:fldCharType="separate"/>
        </w:r>
        <w:r w:rsidR="00AE5957">
          <w:rPr>
            <w:noProof/>
            <w:webHidden/>
          </w:rPr>
          <w:t>11</w:t>
        </w:r>
        <w:r w:rsidR="00565EAD">
          <w:rPr>
            <w:noProof/>
            <w:webHidden/>
          </w:rPr>
          <w:fldChar w:fldCharType="end"/>
        </w:r>
      </w:hyperlink>
    </w:p>
    <w:p w14:paraId="382C82D8" w14:textId="30793D26" w:rsidR="00565EAD" w:rsidRPr="002C7E57" w:rsidRDefault="00994B7A" w:rsidP="002C7E57">
      <w:pPr>
        <w:pStyle w:val="TOC2"/>
        <w:rPr>
          <w:rFonts w:asciiTheme="minorHAnsi" w:eastAsiaTheme="minorEastAsia" w:hAnsiTheme="minorHAnsi" w:cstheme="minorBidi"/>
          <w:kern w:val="0"/>
          <w:sz w:val="22"/>
          <w:szCs w:val="22"/>
        </w:rPr>
      </w:pPr>
      <w:hyperlink w:anchor="_Toc524076355" w:history="1">
        <w:r w:rsidR="00565EAD" w:rsidRPr="002C7E57">
          <w:rPr>
            <w:rStyle w:val="Hyperlink"/>
            <w:u w:val="none"/>
          </w:rPr>
          <w:t xml:space="preserve">Responses To This </w:t>
        </w:r>
        <w:r w:rsidR="00565EAD" w:rsidRPr="002C7E57">
          <w:rPr>
            <w:rStyle w:val="Hyperlink"/>
            <w:caps/>
            <w:u w:val="none"/>
          </w:rPr>
          <w:t>Rfq</w:t>
        </w:r>
        <w:r w:rsidR="00565EAD" w:rsidRPr="002C7E57">
          <w:rPr>
            <w:webHidden/>
          </w:rPr>
          <w:tab/>
        </w:r>
        <w:r w:rsidR="00565EAD" w:rsidRPr="002C7E57">
          <w:rPr>
            <w:webHidden/>
          </w:rPr>
          <w:fldChar w:fldCharType="begin"/>
        </w:r>
        <w:r w:rsidR="00565EAD" w:rsidRPr="002C7E57">
          <w:rPr>
            <w:webHidden/>
          </w:rPr>
          <w:instrText xml:space="preserve"> PAGEREF _Toc524076355 \h </w:instrText>
        </w:r>
        <w:r w:rsidR="00565EAD" w:rsidRPr="002C7E57">
          <w:rPr>
            <w:webHidden/>
          </w:rPr>
        </w:r>
        <w:r w:rsidR="00565EAD" w:rsidRPr="002C7E57">
          <w:rPr>
            <w:webHidden/>
          </w:rPr>
          <w:fldChar w:fldCharType="separate"/>
        </w:r>
        <w:r w:rsidR="00AE5957">
          <w:rPr>
            <w:webHidden/>
          </w:rPr>
          <w:t>12</w:t>
        </w:r>
        <w:r w:rsidR="00565EAD" w:rsidRPr="002C7E57">
          <w:rPr>
            <w:webHidden/>
          </w:rPr>
          <w:fldChar w:fldCharType="end"/>
        </w:r>
      </w:hyperlink>
    </w:p>
    <w:p w14:paraId="1EA46AAB" w14:textId="4311CE65" w:rsidR="00565EAD" w:rsidRDefault="00994B7A" w:rsidP="002C7E57">
      <w:pPr>
        <w:pStyle w:val="TOC2"/>
        <w:rPr>
          <w:rFonts w:asciiTheme="minorHAnsi" w:eastAsiaTheme="minorEastAsia" w:hAnsiTheme="minorHAnsi" w:cstheme="minorBidi"/>
          <w:kern w:val="0"/>
          <w:sz w:val="22"/>
          <w:szCs w:val="22"/>
        </w:rPr>
      </w:pPr>
      <w:hyperlink w:anchor="_Toc524076356" w:history="1">
        <w:r w:rsidR="00565EAD" w:rsidRPr="002C7E57">
          <w:rPr>
            <w:rStyle w:val="Hyperlink"/>
            <w:u w:val="none"/>
          </w:rPr>
          <w:t>Project Specific DCBO Reference Documents</w:t>
        </w:r>
        <w:r w:rsidR="00565EAD" w:rsidRPr="002C7E57">
          <w:rPr>
            <w:webHidden/>
          </w:rPr>
          <w:tab/>
        </w:r>
        <w:r w:rsidR="00565EAD" w:rsidRPr="002C7E57">
          <w:rPr>
            <w:webHidden/>
          </w:rPr>
          <w:fldChar w:fldCharType="begin"/>
        </w:r>
        <w:r w:rsidR="00565EAD" w:rsidRPr="002C7E57">
          <w:rPr>
            <w:webHidden/>
          </w:rPr>
          <w:instrText xml:space="preserve"> PAGEREF _Toc524076356 \h </w:instrText>
        </w:r>
        <w:r w:rsidR="00565EAD" w:rsidRPr="002C7E57">
          <w:rPr>
            <w:webHidden/>
          </w:rPr>
        </w:r>
        <w:r w:rsidR="00565EAD" w:rsidRPr="002C7E57">
          <w:rPr>
            <w:webHidden/>
          </w:rPr>
          <w:fldChar w:fldCharType="separate"/>
        </w:r>
        <w:r w:rsidR="00AE5957">
          <w:rPr>
            <w:webHidden/>
          </w:rPr>
          <w:t>12</w:t>
        </w:r>
        <w:r w:rsidR="00565EAD" w:rsidRPr="002C7E57">
          <w:rPr>
            <w:webHidden/>
          </w:rPr>
          <w:fldChar w:fldCharType="end"/>
        </w:r>
      </w:hyperlink>
    </w:p>
    <w:p w14:paraId="249CDF90" w14:textId="19351A91" w:rsidR="00565EAD" w:rsidRDefault="00994B7A" w:rsidP="00364EC9">
      <w:pPr>
        <w:pStyle w:val="TOC1"/>
        <w:rPr>
          <w:rFonts w:asciiTheme="minorHAnsi" w:eastAsiaTheme="minorEastAsia" w:hAnsiTheme="minorHAnsi" w:cstheme="minorBidi"/>
          <w:kern w:val="0"/>
          <w:sz w:val="22"/>
          <w:szCs w:val="22"/>
        </w:rPr>
      </w:pPr>
      <w:hyperlink w:anchor="_Toc524076357" w:history="1">
        <w:r w:rsidR="00565EAD" w:rsidRPr="0098754F">
          <w:rPr>
            <w:rStyle w:val="Hyperlink"/>
          </w:rPr>
          <w:t>II. SCOPE OF WORK</w:t>
        </w:r>
        <w:r w:rsidR="00565EAD">
          <w:rPr>
            <w:webHidden/>
          </w:rPr>
          <w:tab/>
        </w:r>
        <w:r w:rsidR="00565EAD">
          <w:rPr>
            <w:webHidden/>
          </w:rPr>
          <w:fldChar w:fldCharType="begin"/>
        </w:r>
        <w:r w:rsidR="00565EAD">
          <w:rPr>
            <w:webHidden/>
          </w:rPr>
          <w:instrText xml:space="preserve"> PAGEREF _Toc524076357 \h </w:instrText>
        </w:r>
        <w:r w:rsidR="00565EAD">
          <w:rPr>
            <w:webHidden/>
          </w:rPr>
        </w:r>
        <w:r w:rsidR="00565EAD">
          <w:rPr>
            <w:webHidden/>
          </w:rPr>
          <w:fldChar w:fldCharType="separate"/>
        </w:r>
        <w:r w:rsidR="00AE5957">
          <w:rPr>
            <w:webHidden/>
          </w:rPr>
          <w:t>14</w:t>
        </w:r>
        <w:r w:rsidR="00565EAD">
          <w:rPr>
            <w:webHidden/>
          </w:rPr>
          <w:fldChar w:fldCharType="end"/>
        </w:r>
      </w:hyperlink>
    </w:p>
    <w:p w14:paraId="31396F0E" w14:textId="7A8F2A06" w:rsidR="00565EAD" w:rsidRDefault="00994B7A" w:rsidP="002C7E57">
      <w:pPr>
        <w:pStyle w:val="TOC2"/>
        <w:rPr>
          <w:rFonts w:asciiTheme="minorHAnsi" w:eastAsiaTheme="minorEastAsia" w:hAnsiTheme="minorHAnsi" w:cstheme="minorBidi"/>
          <w:kern w:val="0"/>
          <w:sz w:val="22"/>
          <w:szCs w:val="22"/>
        </w:rPr>
      </w:pPr>
      <w:hyperlink w:anchor="_Toc524076358" w:history="1">
        <w:r w:rsidR="00565EAD" w:rsidRPr="0098754F">
          <w:rPr>
            <w:rStyle w:val="Hyperlink"/>
          </w:rPr>
          <w:t>DCBO Work Requirements</w:t>
        </w:r>
        <w:r w:rsidR="00565EAD">
          <w:rPr>
            <w:webHidden/>
          </w:rPr>
          <w:tab/>
        </w:r>
        <w:r w:rsidR="00565EAD">
          <w:rPr>
            <w:webHidden/>
          </w:rPr>
          <w:fldChar w:fldCharType="begin"/>
        </w:r>
        <w:r w:rsidR="00565EAD">
          <w:rPr>
            <w:webHidden/>
          </w:rPr>
          <w:instrText xml:space="preserve"> PAGEREF _Toc524076358 \h </w:instrText>
        </w:r>
        <w:r w:rsidR="00565EAD">
          <w:rPr>
            <w:webHidden/>
          </w:rPr>
        </w:r>
        <w:r w:rsidR="00565EAD">
          <w:rPr>
            <w:webHidden/>
          </w:rPr>
          <w:fldChar w:fldCharType="separate"/>
        </w:r>
        <w:r w:rsidR="00AE5957">
          <w:rPr>
            <w:webHidden/>
          </w:rPr>
          <w:t>14</w:t>
        </w:r>
        <w:r w:rsidR="00565EAD">
          <w:rPr>
            <w:webHidden/>
          </w:rPr>
          <w:fldChar w:fldCharType="end"/>
        </w:r>
      </w:hyperlink>
    </w:p>
    <w:p w14:paraId="03663A77" w14:textId="3F322651" w:rsidR="00565EAD" w:rsidRDefault="00994B7A" w:rsidP="002C7E57">
      <w:pPr>
        <w:pStyle w:val="TOC2"/>
        <w:rPr>
          <w:rFonts w:asciiTheme="minorHAnsi" w:eastAsiaTheme="minorEastAsia" w:hAnsiTheme="minorHAnsi" w:cstheme="minorBidi"/>
          <w:kern w:val="0"/>
          <w:sz w:val="22"/>
          <w:szCs w:val="22"/>
        </w:rPr>
      </w:pPr>
      <w:hyperlink w:anchor="_Toc524076359" w:history="1">
        <w:r w:rsidR="00565EAD" w:rsidRPr="0098754F">
          <w:rPr>
            <w:rStyle w:val="Hyperlink"/>
          </w:rPr>
          <w:t>DCBO Tasks And Work Performance</w:t>
        </w:r>
        <w:r w:rsidR="00565EAD">
          <w:rPr>
            <w:webHidden/>
          </w:rPr>
          <w:tab/>
        </w:r>
        <w:r w:rsidR="00565EAD">
          <w:rPr>
            <w:webHidden/>
          </w:rPr>
          <w:fldChar w:fldCharType="begin"/>
        </w:r>
        <w:r w:rsidR="00565EAD">
          <w:rPr>
            <w:webHidden/>
          </w:rPr>
          <w:instrText xml:space="preserve"> PAGEREF _Toc524076359 \h </w:instrText>
        </w:r>
        <w:r w:rsidR="00565EAD">
          <w:rPr>
            <w:webHidden/>
          </w:rPr>
        </w:r>
        <w:r w:rsidR="00565EAD">
          <w:rPr>
            <w:webHidden/>
          </w:rPr>
          <w:fldChar w:fldCharType="separate"/>
        </w:r>
        <w:r w:rsidR="00AE5957">
          <w:rPr>
            <w:webHidden/>
          </w:rPr>
          <w:t>15</w:t>
        </w:r>
        <w:r w:rsidR="00565EAD">
          <w:rPr>
            <w:webHidden/>
          </w:rPr>
          <w:fldChar w:fldCharType="end"/>
        </w:r>
      </w:hyperlink>
    </w:p>
    <w:p w14:paraId="03DD9A8F" w14:textId="287CD1FD" w:rsidR="00565EAD" w:rsidRDefault="00994B7A" w:rsidP="00364EC9">
      <w:pPr>
        <w:pStyle w:val="TOC3"/>
        <w:rPr>
          <w:rFonts w:asciiTheme="minorHAnsi" w:eastAsiaTheme="minorEastAsia" w:hAnsiTheme="minorHAnsi" w:cstheme="minorBidi"/>
          <w:noProof/>
          <w:szCs w:val="22"/>
        </w:rPr>
      </w:pPr>
      <w:hyperlink w:anchor="_Toc524076360" w:history="1">
        <w:r w:rsidR="00565EAD" w:rsidRPr="0098754F">
          <w:rPr>
            <w:rStyle w:val="Hyperlink"/>
            <w:noProof/>
          </w:rPr>
          <w:t>Task 1 – Project Team Management (DCBO Infrastructure) and Quality Control</w:t>
        </w:r>
        <w:r w:rsidR="00565EAD">
          <w:rPr>
            <w:noProof/>
            <w:webHidden/>
          </w:rPr>
          <w:tab/>
        </w:r>
        <w:r w:rsidR="00565EAD">
          <w:rPr>
            <w:noProof/>
            <w:webHidden/>
          </w:rPr>
          <w:fldChar w:fldCharType="begin"/>
        </w:r>
        <w:r w:rsidR="00565EAD">
          <w:rPr>
            <w:noProof/>
            <w:webHidden/>
          </w:rPr>
          <w:instrText xml:space="preserve"> PAGEREF _Toc524076360 \h </w:instrText>
        </w:r>
        <w:r w:rsidR="00565EAD">
          <w:rPr>
            <w:noProof/>
            <w:webHidden/>
          </w:rPr>
        </w:r>
        <w:r w:rsidR="00565EAD">
          <w:rPr>
            <w:noProof/>
            <w:webHidden/>
          </w:rPr>
          <w:fldChar w:fldCharType="separate"/>
        </w:r>
        <w:r w:rsidR="00AE5957">
          <w:rPr>
            <w:noProof/>
            <w:webHidden/>
          </w:rPr>
          <w:t>15</w:t>
        </w:r>
        <w:r w:rsidR="00565EAD">
          <w:rPr>
            <w:noProof/>
            <w:webHidden/>
          </w:rPr>
          <w:fldChar w:fldCharType="end"/>
        </w:r>
      </w:hyperlink>
    </w:p>
    <w:p w14:paraId="677F23AF" w14:textId="6047B30F" w:rsidR="00565EAD" w:rsidRDefault="00994B7A" w:rsidP="00364EC9">
      <w:pPr>
        <w:pStyle w:val="TOC3"/>
        <w:rPr>
          <w:rFonts w:asciiTheme="minorHAnsi" w:eastAsiaTheme="minorEastAsia" w:hAnsiTheme="minorHAnsi" w:cstheme="minorBidi"/>
          <w:noProof/>
          <w:szCs w:val="22"/>
        </w:rPr>
      </w:pPr>
      <w:hyperlink w:anchor="_Toc524076361" w:history="1">
        <w:r w:rsidR="00565EAD" w:rsidRPr="0098754F">
          <w:rPr>
            <w:rStyle w:val="Hyperlink"/>
            <w:noProof/>
          </w:rPr>
          <w:t>Task 2 – Project Coordination and Communication Protocols</w:t>
        </w:r>
        <w:r w:rsidR="00565EAD">
          <w:rPr>
            <w:noProof/>
            <w:webHidden/>
          </w:rPr>
          <w:tab/>
        </w:r>
        <w:r w:rsidR="00565EAD">
          <w:rPr>
            <w:noProof/>
            <w:webHidden/>
          </w:rPr>
          <w:fldChar w:fldCharType="begin"/>
        </w:r>
        <w:r w:rsidR="00565EAD">
          <w:rPr>
            <w:noProof/>
            <w:webHidden/>
          </w:rPr>
          <w:instrText xml:space="preserve"> PAGEREF _Toc524076361 \h </w:instrText>
        </w:r>
        <w:r w:rsidR="00565EAD">
          <w:rPr>
            <w:noProof/>
            <w:webHidden/>
          </w:rPr>
        </w:r>
        <w:r w:rsidR="00565EAD">
          <w:rPr>
            <w:noProof/>
            <w:webHidden/>
          </w:rPr>
          <w:fldChar w:fldCharType="separate"/>
        </w:r>
        <w:r w:rsidR="00AE5957">
          <w:rPr>
            <w:noProof/>
            <w:webHidden/>
          </w:rPr>
          <w:t>17</w:t>
        </w:r>
        <w:r w:rsidR="00565EAD">
          <w:rPr>
            <w:noProof/>
            <w:webHidden/>
          </w:rPr>
          <w:fldChar w:fldCharType="end"/>
        </w:r>
      </w:hyperlink>
    </w:p>
    <w:p w14:paraId="1388D235" w14:textId="44742942" w:rsidR="00565EAD" w:rsidRDefault="00994B7A" w:rsidP="00364EC9">
      <w:pPr>
        <w:pStyle w:val="TOC3"/>
        <w:rPr>
          <w:rFonts w:asciiTheme="minorHAnsi" w:eastAsiaTheme="minorEastAsia" w:hAnsiTheme="minorHAnsi" w:cstheme="minorBidi"/>
          <w:noProof/>
          <w:szCs w:val="22"/>
        </w:rPr>
      </w:pPr>
      <w:hyperlink w:anchor="_Toc524076362" w:history="1">
        <w:r w:rsidR="00565EAD" w:rsidRPr="0098754F">
          <w:rPr>
            <w:rStyle w:val="Hyperlink"/>
            <w:noProof/>
          </w:rPr>
          <w:t>Task 3 –Facility Closure Compliance Assistance</w:t>
        </w:r>
        <w:r w:rsidR="00565EAD">
          <w:rPr>
            <w:noProof/>
            <w:webHidden/>
          </w:rPr>
          <w:tab/>
        </w:r>
        <w:r w:rsidR="00565EAD">
          <w:rPr>
            <w:noProof/>
            <w:webHidden/>
          </w:rPr>
          <w:fldChar w:fldCharType="begin"/>
        </w:r>
        <w:r w:rsidR="00565EAD">
          <w:rPr>
            <w:noProof/>
            <w:webHidden/>
          </w:rPr>
          <w:instrText xml:space="preserve"> PAGEREF _Toc524076362 \h </w:instrText>
        </w:r>
        <w:r w:rsidR="00565EAD">
          <w:rPr>
            <w:noProof/>
            <w:webHidden/>
          </w:rPr>
        </w:r>
        <w:r w:rsidR="00565EAD">
          <w:rPr>
            <w:noProof/>
            <w:webHidden/>
          </w:rPr>
          <w:fldChar w:fldCharType="separate"/>
        </w:r>
        <w:r w:rsidR="00AE5957">
          <w:rPr>
            <w:noProof/>
            <w:webHidden/>
          </w:rPr>
          <w:t>17</w:t>
        </w:r>
        <w:r w:rsidR="00565EAD">
          <w:rPr>
            <w:noProof/>
            <w:webHidden/>
          </w:rPr>
          <w:fldChar w:fldCharType="end"/>
        </w:r>
      </w:hyperlink>
    </w:p>
    <w:p w14:paraId="02F508BC" w14:textId="6AEA7E1D" w:rsidR="00565EAD" w:rsidRDefault="00994B7A" w:rsidP="00364EC9">
      <w:pPr>
        <w:pStyle w:val="TOC3"/>
        <w:rPr>
          <w:rFonts w:asciiTheme="minorHAnsi" w:eastAsiaTheme="minorEastAsia" w:hAnsiTheme="minorHAnsi" w:cstheme="minorBidi"/>
          <w:noProof/>
          <w:szCs w:val="22"/>
        </w:rPr>
      </w:pPr>
      <w:hyperlink w:anchor="_Toc524076363" w:history="1">
        <w:r w:rsidR="00565EAD" w:rsidRPr="0098754F">
          <w:rPr>
            <w:rStyle w:val="Hyperlink"/>
            <w:noProof/>
          </w:rPr>
          <w:t>Task 4 – Facility Demolition-related Plan Review</w:t>
        </w:r>
        <w:r w:rsidR="00565EAD">
          <w:rPr>
            <w:noProof/>
            <w:webHidden/>
          </w:rPr>
          <w:tab/>
        </w:r>
        <w:r w:rsidR="00565EAD">
          <w:rPr>
            <w:noProof/>
            <w:webHidden/>
          </w:rPr>
          <w:fldChar w:fldCharType="begin"/>
        </w:r>
        <w:r w:rsidR="00565EAD">
          <w:rPr>
            <w:noProof/>
            <w:webHidden/>
          </w:rPr>
          <w:instrText xml:space="preserve"> PAGEREF _Toc524076363 \h </w:instrText>
        </w:r>
        <w:r w:rsidR="00565EAD">
          <w:rPr>
            <w:noProof/>
            <w:webHidden/>
          </w:rPr>
        </w:r>
        <w:r w:rsidR="00565EAD">
          <w:rPr>
            <w:noProof/>
            <w:webHidden/>
          </w:rPr>
          <w:fldChar w:fldCharType="separate"/>
        </w:r>
        <w:r w:rsidR="00AE5957">
          <w:rPr>
            <w:noProof/>
            <w:webHidden/>
          </w:rPr>
          <w:t>18</w:t>
        </w:r>
        <w:r w:rsidR="00565EAD">
          <w:rPr>
            <w:noProof/>
            <w:webHidden/>
          </w:rPr>
          <w:fldChar w:fldCharType="end"/>
        </w:r>
      </w:hyperlink>
    </w:p>
    <w:p w14:paraId="0D5CC0BC" w14:textId="135070F3" w:rsidR="00565EAD" w:rsidRDefault="00994B7A" w:rsidP="00364EC9">
      <w:pPr>
        <w:pStyle w:val="TOC3"/>
        <w:rPr>
          <w:rFonts w:asciiTheme="minorHAnsi" w:eastAsiaTheme="minorEastAsia" w:hAnsiTheme="minorHAnsi" w:cstheme="minorBidi"/>
          <w:noProof/>
          <w:szCs w:val="22"/>
        </w:rPr>
      </w:pPr>
      <w:hyperlink w:anchor="_Toc524076364" w:history="1">
        <w:r w:rsidR="00565EAD" w:rsidRPr="0098754F">
          <w:rPr>
            <w:rStyle w:val="Hyperlink"/>
            <w:noProof/>
          </w:rPr>
          <w:t>Task 6 – Non-Compliance and Incident Reporting and Resolution</w:t>
        </w:r>
        <w:r w:rsidR="00565EAD">
          <w:rPr>
            <w:noProof/>
            <w:webHidden/>
          </w:rPr>
          <w:tab/>
        </w:r>
        <w:r w:rsidR="00565EAD">
          <w:rPr>
            <w:noProof/>
            <w:webHidden/>
          </w:rPr>
          <w:fldChar w:fldCharType="begin"/>
        </w:r>
        <w:r w:rsidR="00565EAD">
          <w:rPr>
            <w:noProof/>
            <w:webHidden/>
          </w:rPr>
          <w:instrText xml:space="preserve"> PAGEREF _Toc524076364 \h </w:instrText>
        </w:r>
        <w:r w:rsidR="00565EAD">
          <w:rPr>
            <w:noProof/>
            <w:webHidden/>
          </w:rPr>
        </w:r>
        <w:r w:rsidR="00565EAD">
          <w:rPr>
            <w:noProof/>
            <w:webHidden/>
          </w:rPr>
          <w:fldChar w:fldCharType="separate"/>
        </w:r>
        <w:r w:rsidR="00AE5957">
          <w:rPr>
            <w:noProof/>
            <w:webHidden/>
          </w:rPr>
          <w:t>19</w:t>
        </w:r>
        <w:r w:rsidR="00565EAD">
          <w:rPr>
            <w:noProof/>
            <w:webHidden/>
          </w:rPr>
          <w:fldChar w:fldCharType="end"/>
        </w:r>
      </w:hyperlink>
    </w:p>
    <w:p w14:paraId="3A5A94C3" w14:textId="64328AC2" w:rsidR="00565EAD" w:rsidRDefault="00994B7A" w:rsidP="00364EC9">
      <w:pPr>
        <w:pStyle w:val="TOC1"/>
        <w:rPr>
          <w:rFonts w:asciiTheme="minorHAnsi" w:eastAsiaTheme="minorEastAsia" w:hAnsiTheme="minorHAnsi" w:cstheme="minorBidi"/>
          <w:kern w:val="0"/>
          <w:sz w:val="22"/>
          <w:szCs w:val="22"/>
        </w:rPr>
      </w:pPr>
      <w:hyperlink w:anchor="_Toc524076365" w:history="1">
        <w:r w:rsidR="00565EAD" w:rsidRPr="0098754F">
          <w:rPr>
            <w:rStyle w:val="Hyperlink"/>
          </w:rPr>
          <w:t>III. SOQ FORMAT, REQUIRED DOCUMENTS AND DELIVERY</w:t>
        </w:r>
        <w:r w:rsidR="00565EAD">
          <w:rPr>
            <w:webHidden/>
          </w:rPr>
          <w:tab/>
        </w:r>
        <w:r w:rsidR="00565EAD">
          <w:rPr>
            <w:webHidden/>
          </w:rPr>
          <w:fldChar w:fldCharType="begin"/>
        </w:r>
        <w:r w:rsidR="00565EAD">
          <w:rPr>
            <w:webHidden/>
          </w:rPr>
          <w:instrText xml:space="preserve"> PAGEREF _Toc524076365 \h </w:instrText>
        </w:r>
        <w:r w:rsidR="00565EAD">
          <w:rPr>
            <w:webHidden/>
          </w:rPr>
        </w:r>
        <w:r w:rsidR="00565EAD">
          <w:rPr>
            <w:webHidden/>
          </w:rPr>
          <w:fldChar w:fldCharType="separate"/>
        </w:r>
        <w:r w:rsidR="00AE5957">
          <w:rPr>
            <w:webHidden/>
          </w:rPr>
          <w:t>19</w:t>
        </w:r>
        <w:r w:rsidR="00565EAD">
          <w:rPr>
            <w:webHidden/>
          </w:rPr>
          <w:fldChar w:fldCharType="end"/>
        </w:r>
      </w:hyperlink>
    </w:p>
    <w:p w14:paraId="4009CA9E" w14:textId="23E92B3B" w:rsidR="00565EAD" w:rsidRDefault="00994B7A" w:rsidP="002C7E57">
      <w:pPr>
        <w:pStyle w:val="TOC2"/>
        <w:rPr>
          <w:rFonts w:asciiTheme="minorHAnsi" w:eastAsiaTheme="minorEastAsia" w:hAnsiTheme="minorHAnsi" w:cstheme="minorBidi"/>
          <w:kern w:val="0"/>
          <w:sz w:val="22"/>
          <w:szCs w:val="22"/>
        </w:rPr>
      </w:pPr>
      <w:hyperlink w:anchor="_Toc524076366" w:history="1">
        <w:r w:rsidR="00565EAD" w:rsidRPr="0098754F">
          <w:rPr>
            <w:rStyle w:val="Hyperlink"/>
          </w:rPr>
          <w:t>About This Section</w:t>
        </w:r>
        <w:r w:rsidR="00565EAD">
          <w:rPr>
            <w:webHidden/>
          </w:rPr>
          <w:tab/>
        </w:r>
        <w:r w:rsidR="00565EAD">
          <w:rPr>
            <w:webHidden/>
          </w:rPr>
          <w:fldChar w:fldCharType="begin"/>
        </w:r>
        <w:r w:rsidR="00565EAD">
          <w:rPr>
            <w:webHidden/>
          </w:rPr>
          <w:instrText xml:space="preserve"> PAGEREF _Toc524076366 \h </w:instrText>
        </w:r>
        <w:r w:rsidR="00565EAD">
          <w:rPr>
            <w:webHidden/>
          </w:rPr>
        </w:r>
        <w:r w:rsidR="00565EAD">
          <w:rPr>
            <w:webHidden/>
          </w:rPr>
          <w:fldChar w:fldCharType="separate"/>
        </w:r>
        <w:r w:rsidR="00AE5957">
          <w:rPr>
            <w:webHidden/>
          </w:rPr>
          <w:t>21</w:t>
        </w:r>
        <w:r w:rsidR="00565EAD">
          <w:rPr>
            <w:webHidden/>
          </w:rPr>
          <w:fldChar w:fldCharType="end"/>
        </w:r>
      </w:hyperlink>
    </w:p>
    <w:p w14:paraId="52AED7B4" w14:textId="10DD91FC" w:rsidR="00565EAD" w:rsidRDefault="00994B7A" w:rsidP="002C7E57">
      <w:pPr>
        <w:pStyle w:val="TOC2"/>
        <w:rPr>
          <w:rFonts w:asciiTheme="minorHAnsi" w:eastAsiaTheme="minorEastAsia" w:hAnsiTheme="minorHAnsi" w:cstheme="minorBidi"/>
          <w:kern w:val="0"/>
          <w:sz w:val="22"/>
          <w:szCs w:val="22"/>
        </w:rPr>
      </w:pPr>
      <w:hyperlink w:anchor="_Toc524076367" w:history="1">
        <w:r w:rsidR="00565EAD" w:rsidRPr="0098754F">
          <w:rPr>
            <w:rStyle w:val="Hyperlink"/>
          </w:rPr>
          <w:t>Pricing/Rates Information</w:t>
        </w:r>
        <w:r w:rsidR="00565EAD">
          <w:rPr>
            <w:webHidden/>
          </w:rPr>
          <w:tab/>
        </w:r>
        <w:r w:rsidR="00565EAD">
          <w:rPr>
            <w:webHidden/>
          </w:rPr>
          <w:fldChar w:fldCharType="begin"/>
        </w:r>
        <w:r w:rsidR="00565EAD">
          <w:rPr>
            <w:webHidden/>
          </w:rPr>
          <w:instrText xml:space="preserve"> PAGEREF _Toc524076367 \h </w:instrText>
        </w:r>
        <w:r w:rsidR="00565EAD">
          <w:rPr>
            <w:webHidden/>
          </w:rPr>
        </w:r>
        <w:r w:rsidR="00565EAD">
          <w:rPr>
            <w:webHidden/>
          </w:rPr>
          <w:fldChar w:fldCharType="separate"/>
        </w:r>
        <w:r w:rsidR="00AE5957">
          <w:rPr>
            <w:webHidden/>
          </w:rPr>
          <w:t>21</w:t>
        </w:r>
        <w:r w:rsidR="00565EAD">
          <w:rPr>
            <w:webHidden/>
          </w:rPr>
          <w:fldChar w:fldCharType="end"/>
        </w:r>
      </w:hyperlink>
    </w:p>
    <w:p w14:paraId="1895F919" w14:textId="7DDF6B84" w:rsidR="00565EAD" w:rsidRDefault="00994B7A" w:rsidP="002C7E57">
      <w:pPr>
        <w:pStyle w:val="TOC2"/>
        <w:rPr>
          <w:rFonts w:asciiTheme="minorHAnsi" w:eastAsiaTheme="minorEastAsia" w:hAnsiTheme="minorHAnsi" w:cstheme="minorBidi"/>
          <w:kern w:val="0"/>
          <w:sz w:val="22"/>
          <w:szCs w:val="22"/>
        </w:rPr>
      </w:pPr>
      <w:hyperlink w:anchor="_Toc524076368" w:history="1">
        <w:r w:rsidR="00565EAD" w:rsidRPr="0098754F">
          <w:rPr>
            <w:rStyle w:val="Hyperlink"/>
          </w:rPr>
          <w:t>Required Format For An SOQ</w:t>
        </w:r>
        <w:r w:rsidR="00565EAD">
          <w:rPr>
            <w:webHidden/>
          </w:rPr>
          <w:tab/>
        </w:r>
        <w:r w:rsidR="00565EAD">
          <w:rPr>
            <w:webHidden/>
          </w:rPr>
          <w:fldChar w:fldCharType="begin"/>
        </w:r>
        <w:r w:rsidR="00565EAD">
          <w:rPr>
            <w:webHidden/>
          </w:rPr>
          <w:instrText xml:space="preserve"> PAGEREF _Toc524076368 \h </w:instrText>
        </w:r>
        <w:r w:rsidR="00565EAD">
          <w:rPr>
            <w:webHidden/>
          </w:rPr>
        </w:r>
        <w:r w:rsidR="00565EAD">
          <w:rPr>
            <w:webHidden/>
          </w:rPr>
          <w:fldChar w:fldCharType="separate"/>
        </w:r>
        <w:r w:rsidR="00AE5957">
          <w:rPr>
            <w:webHidden/>
          </w:rPr>
          <w:t>21</w:t>
        </w:r>
        <w:r w:rsidR="00565EAD">
          <w:rPr>
            <w:webHidden/>
          </w:rPr>
          <w:fldChar w:fldCharType="end"/>
        </w:r>
      </w:hyperlink>
    </w:p>
    <w:p w14:paraId="4C81EC5A" w14:textId="6FD8F27B" w:rsidR="00565EAD" w:rsidRDefault="00994B7A" w:rsidP="002C7E57">
      <w:pPr>
        <w:pStyle w:val="TOC2"/>
        <w:rPr>
          <w:rFonts w:asciiTheme="minorHAnsi" w:eastAsiaTheme="minorEastAsia" w:hAnsiTheme="minorHAnsi" w:cstheme="minorBidi"/>
          <w:kern w:val="0"/>
          <w:sz w:val="22"/>
          <w:szCs w:val="22"/>
        </w:rPr>
      </w:pPr>
      <w:hyperlink w:anchor="_Toc524076369" w:history="1">
        <w:r w:rsidR="00565EAD" w:rsidRPr="0098754F">
          <w:rPr>
            <w:rStyle w:val="Hyperlink"/>
          </w:rPr>
          <w:t>Number Of Copies</w:t>
        </w:r>
        <w:r w:rsidR="00565EAD">
          <w:rPr>
            <w:webHidden/>
          </w:rPr>
          <w:tab/>
        </w:r>
        <w:r w:rsidR="00565EAD">
          <w:rPr>
            <w:webHidden/>
          </w:rPr>
          <w:fldChar w:fldCharType="begin"/>
        </w:r>
        <w:r w:rsidR="00565EAD">
          <w:rPr>
            <w:webHidden/>
          </w:rPr>
          <w:instrText xml:space="preserve"> PAGEREF _Toc524076369 \h </w:instrText>
        </w:r>
        <w:r w:rsidR="00565EAD">
          <w:rPr>
            <w:webHidden/>
          </w:rPr>
        </w:r>
        <w:r w:rsidR="00565EAD">
          <w:rPr>
            <w:webHidden/>
          </w:rPr>
          <w:fldChar w:fldCharType="separate"/>
        </w:r>
        <w:r w:rsidR="00AE5957">
          <w:rPr>
            <w:webHidden/>
          </w:rPr>
          <w:t>21</w:t>
        </w:r>
        <w:r w:rsidR="00565EAD">
          <w:rPr>
            <w:webHidden/>
          </w:rPr>
          <w:fldChar w:fldCharType="end"/>
        </w:r>
      </w:hyperlink>
    </w:p>
    <w:p w14:paraId="2F552258" w14:textId="292A5702" w:rsidR="00565EAD" w:rsidRDefault="00994B7A" w:rsidP="002C7E57">
      <w:pPr>
        <w:pStyle w:val="TOC2"/>
        <w:rPr>
          <w:rFonts w:asciiTheme="minorHAnsi" w:eastAsiaTheme="minorEastAsia" w:hAnsiTheme="minorHAnsi" w:cstheme="minorBidi"/>
          <w:kern w:val="0"/>
          <w:sz w:val="22"/>
          <w:szCs w:val="22"/>
        </w:rPr>
      </w:pPr>
      <w:hyperlink w:anchor="_Toc524076370" w:history="1">
        <w:r w:rsidR="00565EAD" w:rsidRPr="0098754F">
          <w:rPr>
            <w:rStyle w:val="Hyperlink"/>
          </w:rPr>
          <w:t>Packaging And Labeling</w:t>
        </w:r>
        <w:r w:rsidR="00565EAD">
          <w:rPr>
            <w:webHidden/>
          </w:rPr>
          <w:tab/>
        </w:r>
        <w:r w:rsidR="00565EAD">
          <w:rPr>
            <w:webHidden/>
          </w:rPr>
          <w:fldChar w:fldCharType="begin"/>
        </w:r>
        <w:r w:rsidR="00565EAD">
          <w:rPr>
            <w:webHidden/>
          </w:rPr>
          <w:instrText xml:space="preserve"> PAGEREF _Toc524076370 \h </w:instrText>
        </w:r>
        <w:r w:rsidR="00565EAD">
          <w:rPr>
            <w:webHidden/>
          </w:rPr>
        </w:r>
        <w:r w:rsidR="00565EAD">
          <w:rPr>
            <w:webHidden/>
          </w:rPr>
          <w:fldChar w:fldCharType="separate"/>
        </w:r>
        <w:r w:rsidR="00AE5957">
          <w:rPr>
            <w:webHidden/>
          </w:rPr>
          <w:t>21</w:t>
        </w:r>
        <w:r w:rsidR="00565EAD">
          <w:rPr>
            <w:webHidden/>
          </w:rPr>
          <w:fldChar w:fldCharType="end"/>
        </w:r>
      </w:hyperlink>
    </w:p>
    <w:p w14:paraId="70136827" w14:textId="5D044C01" w:rsidR="00565EAD" w:rsidRDefault="00994B7A" w:rsidP="002C7E57">
      <w:pPr>
        <w:pStyle w:val="TOC2"/>
        <w:rPr>
          <w:rFonts w:asciiTheme="minorHAnsi" w:eastAsiaTheme="minorEastAsia" w:hAnsiTheme="minorHAnsi" w:cstheme="minorBidi"/>
          <w:kern w:val="0"/>
          <w:sz w:val="22"/>
          <w:szCs w:val="22"/>
        </w:rPr>
      </w:pPr>
      <w:hyperlink w:anchor="_Toc524076371" w:history="1">
        <w:r w:rsidR="00565EAD" w:rsidRPr="0098754F">
          <w:rPr>
            <w:rStyle w:val="Hyperlink"/>
          </w:rPr>
          <w:t>Preferred Method For Delivery</w:t>
        </w:r>
        <w:r w:rsidR="00565EAD">
          <w:rPr>
            <w:webHidden/>
          </w:rPr>
          <w:tab/>
        </w:r>
        <w:r w:rsidR="00565EAD">
          <w:rPr>
            <w:webHidden/>
          </w:rPr>
          <w:fldChar w:fldCharType="begin"/>
        </w:r>
        <w:r w:rsidR="00565EAD">
          <w:rPr>
            <w:webHidden/>
          </w:rPr>
          <w:instrText xml:space="preserve"> PAGEREF _Toc524076371 \h </w:instrText>
        </w:r>
        <w:r w:rsidR="00565EAD">
          <w:rPr>
            <w:webHidden/>
          </w:rPr>
        </w:r>
        <w:r w:rsidR="00565EAD">
          <w:rPr>
            <w:webHidden/>
          </w:rPr>
          <w:fldChar w:fldCharType="separate"/>
        </w:r>
        <w:r w:rsidR="00AE5957">
          <w:rPr>
            <w:webHidden/>
          </w:rPr>
          <w:t>22</w:t>
        </w:r>
        <w:r w:rsidR="00565EAD">
          <w:rPr>
            <w:webHidden/>
          </w:rPr>
          <w:fldChar w:fldCharType="end"/>
        </w:r>
      </w:hyperlink>
    </w:p>
    <w:p w14:paraId="338F865F" w14:textId="49C15517" w:rsidR="00565EAD" w:rsidRDefault="00994B7A" w:rsidP="002C7E57">
      <w:pPr>
        <w:pStyle w:val="TOC2"/>
        <w:rPr>
          <w:rFonts w:asciiTheme="minorHAnsi" w:eastAsiaTheme="minorEastAsia" w:hAnsiTheme="minorHAnsi" w:cstheme="minorBidi"/>
          <w:kern w:val="0"/>
          <w:sz w:val="22"/>
          <w:szCs w:val="22"/>
        </w:rPr>
      </w:pPr>
      <w:hyperlink w:anchor="_Toc524076372" w:history="1">
        <w:r w:rsidR="00565EAD" w:rsidRPr="0098754F">
          <w:rPr>
            <w:rStyle w:val="Hyperlink"/>
          </w:rPr>
          <w:t>SOQ Organization</w:t>
        </w:r>
        <w:r w:rsidR="00565EAD">
          <w:rPr>
            <w:webHidden/>
          </w:rPr>
          <w:tab/>
        </w:r>
        <w:r w:rsidR="00565EAD">
          <w:rPr>
            <w:webHidden/>
          </w:rPr>
          <w:fldChar w:fldCharType="begin"/>
        </w:r>
        <w:r w:rsidR="00565EAD">
          <w:rPr>
            <w:webHidden/>
          </w:rPr>
          <w:instrText xml:space="preserve"> PAGEREF _Toc524076372 \h </w:instrText>
        </w:r>
        <w:r w:rsidR="00565EAD">
          <w:rPr>
            <w:webHidden/>
          </w:rPr>
        </w:r>
        <w:r w:rsidR="00565EAD">
          <w:rPr>
            <w:webHidden/>
          </w:rPr>
          <w:fldChar w:fldCharType="separate"/>
        </w:r>
        <w:r w:rsidR="00AE5957">
          <w:rPr>
            <w:webHidden/>
          </w:rPr>
          <w:t>22</w:t>
        </w:r>
        <w:r w:rsidR="00565EAD">
          <w:rPr>
            <w:webHidden/>
          </w:rPr>
          <w:fldChar w:fldCharType="end"/>
        </w:r>
      </w:hyperlink>
    </w:p>
    <w:p w14:paraId="2422BB10" w14:textId="6C2D9950" w:rsidR="00565EAD" w:rsidRDefault="00994B7A" w:rsidP="00364EC9">
      <w:pPr>
        <w:pStyle w:val="TOC3"/>
        <w:rPr>
          <w:rFonts w:asciiTheme="minorHAnsi" w:eastAsiaTheme="minorEastAsia" w:hAnsiTheme="minorHAnsi" w:cstheme="minorBidi"/>
          <w:noProof/>
          <w:szCs w:val="22"/>
        </w:rPr>
      </w:pPr>
      <w:hyperlink w:anchor="_Toc524076373" w:history="1">
        <w:r w:rsidR="00565EAD" w:rsidRPr="0098754F">
          <w:rPr>
            <w:rStyle w:val="Hyperlink"/>
            <w:noProof/>
          </w:rPr>
          <w:t>Section 1: Administrative Response</w:t>
        </w:r>
        <w:r w:rsidR="00565EAD">
          <w:rPr>
            <w:noProof/>
            <w:webHidden/>
          </w:rPr>
          <w:tab/>
        </w:r>
        <w:r w:rsidR="00565EAD">
          <w:rPr>
            <w:noProof/>
            <w:webHidden/>
          </w:rPr>
          <w:fldChar w:fldCharType="begin"/>
        </w:r>
        <w:r w:rsidR="00565EAD">
          <w:rPr>
            <w:noProof/>
            <w:webHidden/>
          </w:rPr>
          <w:instrText xml:space="preserve"> PAGEREF _Toc524076373 \h </w:instrText>
        </w:r>
        <w:r w:rsidR="00565EAD">
          <w:rPr>
            <w:noProof/>
            <w:webHidden/>
          </w:rPr>
        </w:r>
        <w:r w:rsidR="00565EAD">
          <w:rPr>
            <w:noProof/>
            <w:webHidden/>
          </w:rPr>
          <w:fldChar w:fldCharType="separate"/>
        </w:r>
        <w:r w:rsidR="00AE5957">
          <w:rPr>
            <w:noProof/>
            <w:webHidden/>
          </w:rPr>
          <w:t>22</w:t>
        </w:r>
        <w:r w:rsidR="00565EAD">
          <w:rPr>
            <w:noProof/>
            <w:webHidden/>
          </w:rPr>
          <w:fldChar w:fldCharType="end"/>
        </w:r>
      </w:hyperlink>
    </w:p>
    <w:p w14:paraId="636F1267" w14:textId="6A0AC5FB" w:rsidR="00565EAD" w:rsidRDefault="00994B7A" w:rsidP="00364EC9">
      <w:pPr>
        <w:pStyle w:val="TOC3"/>
        <w:rPr>
          <w:rFonts w:asciiTheme="minorHAnsi" w:eastAsiaTheme="minorEastAsia" w:hAnsiTheme="minorHAnsi" w:cstheme="minorBidi"/>
          <w:noProof/>
          <w:szCs w:val="22"/>
        </w:rPr>
      </w:pPr>
      <w:hyperlink w:anchor="_Toc524076374" w:history="1">
        <w:r w:rsidR="00565EAD" w:rsidRPr="0098754F">
          <w:rPr>
            <w:rStyle w:val="Hyperlink"/>
            <w:noProof/>
          </w:rPr>
          <w:t>Section 2: Minimum Requirements</w:t>
        </w:r>
        <w:r w:rsidR="00565EAD">
          <w:rPr>
            <w:noProof/>
            <w:webHidden/>
          </w:rPr>
          <w:tab/>
        </w:r>
        <w:r w:rsidR="00565EAD">
          <w:rPr>
            <w:noProof/>
            <w:webHidden/>
          </w:rPr>
          <w:fldChar w:fldCharType="begin"/>
        </w:r>
        <w:r w:rsidR="00565EAD">
          <w:rPr>
            <w:noProof/>
            <w:webHidden/>
          </w:rPr>
          <w:instrText xml:space="preserve"> PAGEREF _Toc524076374 \h </w:instrText>
        </w:r>
        <w:r w:rsidR="00565EAD">
          <w:rPr>
            <w:noProof/>
            <w:webHidden/>
          </w:rPr>
        </w:r>
        <w:r w:rsidR="00565EAD">
          <w:rPr>
            <w:noProof/>
            <w:webHidden/>
          </w:rPr>
          <w:fldChar w:fldCharType="separate"/>
        </w:r>
        <w:r w:rsidR="00AE5957">
          <w:rPr>
            <w:noProof/>
            <w:webHidden/>
          </w:rPr>
          <w:t>22</w:t>
        </w:r>
        <w:r w:rsidR="00565EAD">
          <w:rPr>
            <w:noProof/>
            <w:webHidden/>
          </w:rPr>
          <w:fldChar w:fldCharType="end"/>
        </w:r>
      </w:hyperlink>
    </w:p>
    <w:p w14:paraId="3721DF19" w14:textId="2F8A4AF5" w:rsidR="00565EAD" w:rsidRDefault="00994B7A" w:rsidP="00364EC9">
      <w:pPr>
        <w:pStyle w:val="TOC3"/>
        <w:rPr>
          <w:rFonts w:asciiTheme="minorHAnsi" w:eastAsiaTheme="minorEastAsia" w:hAnsiTheme="minorHAnsi" w:cstheme="minorBidi"/>
          <w:noProof/>
          <w:szCs w:val="22"/>
        </w:rPr>
      </w:pPr>
      <w:hyperlink w:anchor="_Toc524076375" w:history="1">
        <w:r w:rsidR="00565EAD" w:rsidRPr="0098754F">
          <w:rPr>
            <w:rStyle w:val="Hyperlink"/>
            <w:noProof/>
          </w:rPr>
          <w:t>Section 3: Technical Response</w:t>
        </w:r>
        <w:r w:rsidR="00565EAD">
          <w:rPr>
            <w:noProof/>
            <w:webHidden/>
          </w:rPr>
          <w:tab/>
        </w:r>
        <w:r w:rsidR="00565EAD">
          <w:rPr>
            <w:noProof/>
            <w:webHidden/>
          </w:rPr>
          <w:fldChar w:fldCharType="begin"/>
        </w:r>
        <w:r w:rsidR="00565EAD">
          <w:rPr>
            <w:noProof/>
            <w:webHidden/>
          </w:rPr>
          <w:instrText xml:space="preserve"> PAGEREF _Toc524076375 \h </w:instrText>
        </w:r>
        <w:r w:rsidR="00565EAD">
          <w:rPr>
            <w:noProof/>
            <w:webHidden/>
          </w:rPr>
        </w:r>
        <w:r w:rsidR="00565EAD">
          <w:rPr>
            <w:noProof/>
            <w:webHidden/>
          </w:rPr>
          <w:fldChar w:fldCharType="separate"/>
        </w:r>
        <w:r w:rsidR="00AE5957">
          <w:rPr>
            <w:noProof/>
            <w:webHidden/>
          </w:rPr>
          <w:t>23</w:t>
        </w:r>
        <w:r w:rsidR="00565EAD">
          <w:rPr>
            <w:noProof/>
            <w:webHidden/>
          </w:rPr>
          <w:fldChar w:fldCharType="end"/>
        </w:r>
      </w:hyperlink>
    </w:p>
    <w:p w14:paraId="29788837" w14:textId="7A1236A5" w:rsidR="00565EAD" w:rsidRDefault="00994B7A" w:rsidP="00364EC9">
      <w:pPr>
        <w:pStyle w:val="TOC3"/>
        <w:rPr>
          <w:rFonts w:asciiTheme="minorHAnsi" w:eastAsiaTheme="minorEastAsia" w:hAnsiTheme="minorHAnsi" w:cstheme="minorBidi"/>
          <w:noProof/>
          <w:szCs w:val="22"/>
        </w:rPr>
      </w:pPr>
      <w:hyperlink w:anchor="_Toc524076376" w:history="1">
        <w:r w:rsidR="00565EAD" w:rsidRPr="0098754F">
          <w:rPr>
            <w:rStyle w:val="Hyperlink"/>
            <w:noProof/>
          </w:rPr>
          <w:t>Section 3: Technical Response</w:t>
        </w:r>
        <w:r w:rsidR="00565EAD">
          <w:rPr>
            <w:noProof/>
            <w:webHidden/>
          </w:rPr>
          <w:tab/>
        </w:r>
        <w:r w:rsidR="00565EAD">
          <w:rPr>
            <w:noProof/>
            <w:webHidden/>
          </w:rPr>
          <w:fldChar w:fldCharType="begin"/>
        </w:r>
        <w:r w:rsidR="00565EAD">
          <w:rPr>
            <w:noProof/>
            <w:webHidden/>
          </w:rPr>
          <w:instrText xml:space="preserve"> PAGEREF _Toc524076376 \h </w:instrText>
        </w:r>
        <w:r w:rsidR="00565EAD">
          <w:rPr>
            <w:noProof/>
            <w:webHidden/>
          </w:rPr>
        </w:r>
        <w:r w:rsidR="00565EAD">
          <w:rPr>
            <w:noProof/>
            <w:webHidden/>
          </w:rPr>
          <w:fldChar w:fldCharType="separate"/>
        </w:r>
        <w:r w:rsidR="00AE5957">
          <w:rPr>
            <w:noProof/>
            <w:webHidden/>
          </w:rPr>
          <w:t>23</w:t>
        </w:r>
        <w:r w:rsidR="00565EAD">
          <w:rPr>
            <w:noProof/>
            <w:webHidden/>
          </w:rPr>
          <w:fldChar w:fldCharType="end"/>
        </w:r>
      </w:hyperlink>
    </w:p>
    <w:p w14:paraId="100E806C" w14:textId="260EAF4C" w:rsidR="00565EAD" w:rsidRDefault="00994B7A" w:rsidP="00364EC9">
      <w:pPr>
        <w:pStyle w:val="TOC1"/>
        <w:rPr>
          <w:rFonts w:asciiTheme="minorHAnsi" w:eastAsiaTheme="minorEastAsia" w:hAnsiTheme="minorHAnsi" w:cstheme="minorBidi"/>
          <w:kern w:val="0"/>
          <w:sz w:val="22"/>
          <w:szCs w:val="22"/>
        </w:rPr>
      </w:pPr>
      <w:hyperlink w:anchor="_Toc524076377" w:history="1">
        <w:r w:rsidR="00565EAD" w:rsidRPr="0098754F">
          <w:rPr>
            <w:rStyle w:val="Hyperlink"/>
          </w:rPr>
          <w:t>IV. EVALUATION Criteria and SelEction Process</w:t>
        </w:r>
        <w:r w:rsidR="00565EAD">
          <w:rPr>
            <w:webHidden/>
          </w:rPr>
          <w:tab/>
        </w:r>
        <w:r w:rsidR="00565EAD">
          <w:rPr>
            <w:webHidden/>
          </w:rPr>
          <w:fldChar w:fldCharType="begin"/>
        </w:r>
        <w:r w:rsidR="00565EAD">
          <w:rPr>
            <w:webHidden/>
          </w:rPr>
          <w:instrText xml:space="preserve"> PAGEREF _Toc524076377 \h </w:instrText>
        </w:r>
        <w:r w:rsidR="00565EAD">
          <w:rPr>
            <w:webHidden/>
          </w:rPr>
        </w:r>
        <w:r w:rsidR="00565EAD">
          <w:rPr>
            <w:webHidden/>
          </w:rPr>
          <w:fldChar w:fldCharType="separate"/>
        </w:r>
        <w:r w:rsidR="00AE5957">
          <w:rPr>
            <w:webHidden/>
          </w:rPr>
          <w:t>33</w:t>
        </w:r>
        <w:r w:rsidR="00565EAD">
          <w:rPr>
            <w:webHidden/>
          </w:rPr>
          <w:fldChar w:fldCharType="end"/>
        </w:r>
      </w:hyperlink>
    </w:p>
    <w:p w14:paraId="17616BEE" w14:textId="50D7F572" w:rsidR="00565EAD" w:rsidRDefault="00994B7A" w:rsidP="002C7E57">
      <w:pPr>
        <w:pStyle w:val="TOC2"/>
        <w:rPr>
          <w:rFonts w:asciiTheme="minorHAnsi" w:eastAsiaTheme="minorEastAsia" w:hAnsiTheme="minorHAnsi" w:cstheme="minorBidi"/>
          <w:kern w:val="0"/>
          <w:sz w:val="22"/>
          <w:szCs w:val="22"/>
        </w:rPr>
      </w:pPr>
      <w:hyperlink w:anchor="_Toc524076378" w:history="1">
        <w:r w:rsidR="00565EAD" w:rsidRPr="0098754F">
          <w:rPr>
            <w:rStyle w:val="Hyperlink"/>
          </w:rPr>
          <w:t>Selection Process Steps</w:t>
        </w:r>
        <w:r w:rsidR="00565EAD">
          <w:rPr>
            <w:webHidden/>
          </w:rPr>
          <w:tab/>
        </w:r>
        <w:r w:rsidR="00565EAD">
          <w:rPr>
            <w:webHidden/>
          </w:rPr>
          <w:fldChar w:fldCharType="begin"/>
        </w:r>
        <w:r w:rsidR="00565EAD">
          <w:rPr>
            <w:webHidden/>
          </w:rPr>
          <w:instrText xml:space="preserve"> PAGEREF _Toc524076378 \h </w:instrText>
        </w:r>
        <w:r w:rsidR="00565EAD">
          <w:rPr>
            <w:webHidden/>
          </w:rPr>
        </w:r>
        <w:r w:rsidR="00565EAD">
          <w:rPr>
            <w:webHidden/>
          </w:rPr>
          <w:fldChar w:fldCharType="separate"/>
        </w:r>
        <w:r w:rsidR="00AE5957">
          <w:rPr>
            <w:webHidden/>
          </w:rPr>
          <w:t>33</w:t>
        </w:r>
        <w:r w:rsidR="00565EAD">
          <w:rPr>
            <w:webHidden/>
          </w:rPr>
          <w:fldChar w:fldCharType="end"/>
        </w:r>
      </w:hyperlink>
    </w:p>
    <w:p w14:paraId="0F7641E3" w14:textId="1DC37E0D" w:rsidR="00565EAD" w:rsidRDefault="00994B7A" w:rsidP="002C7E57">
      <w:pPr>
        <w:pStyle w:val="TOC2"/>
        <w:rPr>
          <w:rFonts w:asciiTheme="minorHAnsi" w:eastAsiaTheme="minorEastAsia" w:hAnsiTheme="minorHAnsi" w:cstheme="minorBidi"/>
          <w:kern w:val="0"/>
          <w:sz w:val="22"/>
          <w:szCs w:val="22"/>
        </w:rPr>
      </w:pPr>
      <w:hyperlink w:anchor="_Toc524076379" w:history="1">
        <w:r w:rsidR="00565EAD" w:rsidRPr="0098754F">
          <w:rPr>
            <w:rStyle w:val="Hyperlink"/>
          </w:rPr>
          <w:t>Administrative And Completeness Screening Criteria (Mandatory)</w:t>
        </w:r>
        <w:r w:rsidR="00565EAD">
          <w:rPr>
            <w:webHidden/>
          </w:rPr>
          <w:tab/>
        </w:r>
        <w:r w:rsidR="00565EAD">
          <w:rPr>
            <w:webHidden/>
          </w:rPr>
          <w:fldChar w:fldCharType="begin"/>
        </w:r>
        <w:r w:rsidR="00565EAD">
          <w:rPr>
            <w:webHidden/>
          </w:rPr>
          <w:instrText xml:space="preserve"> PAGEREF _Toc524076379 \h </w:instrText>
        </w:r>
        <w:r w:rsidR="00565EAD">
          <w:rPr>
            <w:webHidden/>
          </w:rPr>
        </w:r>
        <w:r w:rsidR="00565EAD">
          <w:rPr>
            <w:webHidden/>
          </w:rPr>
          <w:fldChar w:fldCharType="separate"/>
        </w:r>
        <w:r w:rsidR="00AE5957">
          <w:rPr>
            <w:webHidden/>
          </w:rPr>
          <w:t>33</w:t>
        </w:r>
        <w:r w:rsidR="00565EAD">
          <w:rPr>
            <w:webHidden/>
          </w:rPr>
          <w:fldChar w:fldCharType="end"/>
        </w:r>
      </w:hyperlink>
    </w:p>
    <w:p w14:paraId="46CA4C53" w14:textId="52BF38FB" w:rsidR="00565EAD" w:rsidRDefault="00994B7A" w:rsidP="002C7E57">
      <w:pPr>
        <w:pStyle w:val="TOC2"/>
        <w:rPr>
          <w:rFonts w:asciiTheme="minorHAnsi" w:eastAsiaTheme="minorEastAsia" w:hAnsiTheme="minorHAnsi" w:cstheme="minorBidi"/>
          <w:kern w:val="0"/>
          <w:sz w:val="22"/>
          <w:szCs w:val="22"/>
        </w:rPr>
      </w:pPr>
      <w:hyperlink w:anchor="_Toc524076380" w:history="1">
        <w:r w:rsidR="00565EAD" w:rsidRPr="0098754F">
          <w:rPr>
            <w:rStyle w:val="Hyperlink"/>
          </w:rPr>
          <w:t>Grounds To Reject A SOQ</w:t>
        </w:r>
        <w:r w:rsidR="00565EAD">
          <w:rPr>
            <w:webHidden/>
          </w:rPr>
          <w:tab/>
        </w:r>
        <w:r w:rsidR="00565EAD">
          <w:rPr>
            <w:webHidden/>
          </w:rPr>
          <w:fldChar w:fldCharType="begin"/>
        </w:r>
        <w:r w:rsidR="00565EAD">
          <w:rPr>
            <w:webHidden/>
          </w:rPr>
          <w:instrText xml:space="preserve"> PAGEREF _Toc524076380 \h </w:instrText>
        </w:r>
        <w:r w:rsidR="00565EAD">
          <w:rPr>
            <w:webHidden/>
          </w:rPr>
        </w:r>
        <w:r w:rsidR="00565EAD">
          <w:rPr>
            <w:webHidden/>
          </w:rPr>
          <w:fldChar w:fldCharType="separate"/>
        </w:r>
        <w:r w:rsidR="00AE5957">
          <w:rPr>
            <w:webHidden/>
          </w:rPr>
          <w:t>33</w:t>
        </w:r>
        <w:r w:rsidR="00565EAD">
          <w:rPr>
            <w:webHidden/>
          </w:rPr>
          <w:fldChar w:fldCharType="end"/>
        </w:r>
      </w:hyperlink>
    </w:p>
    <w:p w14:paraId="59DEE218" w14:textId="66C72801" w:rsidR="00565EAD" w:rsidRDefault="00994B7A" w:rsidP="002C7E57">
      <w:pPr>
        <w:pStyle w:val="TOC2"/>
        <w:rPr>
          <w:rFonts w:asciiTheme="minorHAnsi" w:eastAsiaTheme="minorEastAsia" w:hAnsiTheme="minorHAnsi" w:cstheme="minorBidi"/>
          <w:kern w:val="0"/>
          <w:sz w:val="22"/>
          <w:szCs w:val="22"/>
        </w:rPr>
      </w:pPr>
      <w:hyperlink w:anchor="_Toc524076381" w:history="1">
        <w:r w:rsidR="00565EAD" w:rsidRPr="0098754F">
          <w:rPr>
            <w:rStyle w:val="Hyperlink"/>
          </w:rPr>
          <w:t>Evaluation Criteria and Scoring Process</w:t>
        </w:r>
        <w:r w:rsidR="00565EAD">
          <w:rPr>
            <w:webHidden/>
          </w:rPr>
          <w:tab/>
        </w:r>
        <w:r w:rsidR="00565EAD">
          <w:rPr>
            <w:webHidden/>
          </w:rPr>
          <w:fldChar w:fldCharType="begin"/>
        </w:r>
        <w:r w:rsidR="00565EAD">
          <w:rPr>
            <w:webHidden/>
          </w:rPr>
          <w:instrText xml:space="preserve"> PAGEREF _Toc524076381 \h </w:instrText>
        </w:r>
        <w:r w:rsidR="00565EAD">
          <w:rPr>
            <w:webHidden/>
          </w:rPr>
        </w:r>
        <w:r w:rsidR="00565EAD">
          <w:rPr>
            <w:webHidden/>
          </w:rPr>
          <w:fldChar w:fldCharType="separate"/>
        </w:r>
        <w:r w:rsidR="00AE5957">
          <w:rPr>
            <w:webHidden/>
          </w:rPr>
          <w:t>34</w:t>
        </w:r>
        <w:r w:rsidR="00565EAD">
          <w:rPr>
            <w:webHidden/>
          </w:rPr>
          <w:fldChar w:fldCharType="end"/>
        </w:r>
      </w:hyperlink>
    </w:p>
    <w:p w14:paraId="569499AB" w14:textId="734BDB2D" w:rsidR="00565EAD" w:rsidRDefault="00994B7A" w:rsidP="002C7E57">
      <w:pPr>
        <w:pStyle w:val="TOC2"/>
        <w:rPr>
          <w:rFonts w:asciiTheme="minorHAnsi" w:eastAsiaTheme="minorEastAsia" w:hAnsiTheme="minorHAnsi" w:cstheme="minorBidi"/>
          <w:kern w:val="0"/>
          <w:sz w:val="22"/>
          <w:szCs w:val="22"/>
        </w:rPr>
      </w:pPr>
      <w:hyperlink w:anchor="_Toc524076382" w:history="1">
        <w:r w:rsidR="00565EAD" w:rsidRPr="0098754F">
          <w:rPr>
            <w:rStyle w:val="Hyperlink"/>
          </w:rPr>
          <w:t>Evaluation Criteria Worksheet and Scoring Scale</w:t>
        </w:r>
        <w:r w:rsidR="00565EAD">
          <w:rPr>
            <w:webHidden/>
          </w:rPr>
          <w:tab/>
        </w:r>
        <w:r w:rsidR="00565EAD">
          <w:rPr>
            <w:webHidden/>
          </w:rPr>
          <w:fldChar w:fldCharType="begin"/>
        </w:r>
        <w:r w:rsidR="00565EAD">
          <w:rPr>
            <w:webHidden/>
          </w:rPr>
          <w:instrText xml:space="preserve"> PAGEREF _Toc524076382 \h </w:instrText>
        </w:r>
        <w:r w:rsidR="00565EAD">
          <w:rPr>
            <w:webHidden/>
          </w:rPr>
        </w:r>
        <w:r w:rsidR="00565EAD">
          <w:rPr>
            <w:webHidden/>
          </w:rPr>
          <w:fldChar w:fldCharType="separate"/>
        </w:r>
        <w:r w:rsidR="00AE5957">
          <w:rPr>
            <w:webHidden/>
          </w:rPr>
          <w:t>34</w:t>
        </w:r>
        <w:r w:rsidR="00565EAD">
          <w:rPr>
            <w:webHidden/>
          </w:rPr>
          <w:fldChar w:fldCharType="end"/>
        </w:r>
      </w:hyperlink>
    </w:p>
    <w:p w14:paraId="1DD824FE" w14:textId="4986D11D" w:rsidR="00565EAD" w:rsidRDefault="00994B7A" w:rsidP="00364EC9">
      <w:pPr>
        <w:pStyle w:val="TOC3"/>
        <w:rPr>
          <w:rFonts w:asciiTheme="minorHAnsi" w:eastAsiaTheme="minorEastAsia" w:hAnsiTheme="minorHAnsi" w:cstheme="minorBidi"/>
          <w:noProof/>
          <w:szCs w:val="22"/>
        </w:rPr>
      </w:pPr>
      <w:hyperlink w:anchor="_Toc524076383" w:history="1">
        <w:r w:rsidR="00565EAD" w:rsidRPr="0098754F">
          <w:rPr>
            <w:rStyle w:val="Hyperlink"/>
            <w:noProof/>
          </w:rPr>
          <w:t>Scoring Scale</w:t>
        </w:r>
        <w:r w:rsidR="00565EAD">
          <w:rPr>
            <w:noProof/>
            <w:webHidden/>
          </w:rPr>
          <w:tab/>
        </w:r>
        <w:r w:rsidR="00565EAD">
          <w:rPr>
            <w:noProof/>
            <w:webHidden/>
          </w:rPr>
          <w:fldChar w:fldCharType="begin"/>
        </w:r>
        <w:r w:rsidR="00565EAD">
          <w:rPr>
            <w:noProof/>
            <w:webHidden/>
          </w:rPr>
          <w:instrText xml:space="preserve"> PAGEREF _Toc524076383 \h </w:instrText>
        </w:r>
        <w:r w:rsidR="00565EAD">
          <w:rPr>
            <w:noProof/>
            <w:webHidden/>
          </w:rPr>
        </w:r>
        <w:r w:rsidR="00565EAD">
          <w:rPr>
            <w:noProof/>
            <w:webHidden/>
          </w:rPr>
          <w:fldChar w:fldCharType="separate"/>
        </w:r>
        <w:r w:rsidR="00AE5957">
          <w:rPr>
            <w:noProof/>
            <w:webHidden/>
          </w:rPr>
          <w:t>35</w:t>
        </w:r>
        <w:r w:rsidR="00565EAD">
          <w:rPr>
            <w:noProof/>
            <w:webHidden/>
          </w:rPr>
          <w:fldChar w:fldCharType="end"/>
        </w:r>
      </w:hyperlink>
    </w:p>
    <w:p w14:paraId="080FDF05" w14:textId="324BFC43" w:rsidR="00565EAD" w:rsidRDefault="00994B7A" w:rsidP="00364EC9">
      <w:pPr>
        <w:pStyle w:val="TOC3"/>
        <w:rPr>
          <w:rFonts w:asciiTheme="minorHAnsi" w:eastAsiaTheme="minorEastAsia" w:hAnsiTheme="minorHAnsi" w:cstheme="minorBidi"/>
          <w:noProof/>
          <w:szCs w:val="22"/>
        </w:rPr>
      </w:pPr>
      <w:hyperlink w:anchor="_Toc524076384" w:history="1">
        <w:r w:rsidR="00565EAD" w:rsidRPr="0098754F">
          <w:rPr>
            <w:rStyle w:val="Hyperlink"/>
            <w:noProof/>
          </w:rPr>
          <w:t>SOQ Evaluation Scoring Worksheet</w:t>
        </w:r>
        <w:r w:rsidR="00565EAD">
          <w:rPr>
            <w:noProof/>
            <w:webHidden/>
          </w:rPr>
          <w:tab/>
        </w:r>
        <w:r w:rsidR="00565EAD">
          <w:rPr>
            <w:noProof/>
            <w:webHidden/>
          </w:rPr>
          <w:fldChar w:fldCharType="begin"/>
        </w:r>
        <w:r w:rsidR="00565EAD">
          <w:rPr>
            <w:noProof/>
            <w:webHidden/>
          </w:rPr>
          <w:instrText xml:space="preserve"> PAGEREF _Toc524076384 \h </w:instrText>
        </w:r>
        <w:r w:rsidR="00565EAD">
          <w:rPr>
            <w:noProof/>
            <w:webHidden/>
          </w:rPr>
        </w:r>
        <w:r w:rsidR="00565EAD">
          <w:rPr>
            <w:noProof/>
            <w:webHidden/>
          </w:rPr>
          <w:fldChar w:fldCharType="separate"/>
        </w:r>
        <w:r w:rsidR="00AE5957">
          <w:rPr>
            <w:noProof/>
            <w:webHidden/>
          </w:rPr>
          <w:t>36</w:t>
        </w:r>
        <w:r w:rsidR="00565EAD">
          <w:rPr>
            <w:noProof/>
            <w:webHidden/>
          </w:rPr>
          <w:fldChar w:fldCharType="end"/>
        </w:r>
      </w:hyperlink>
    </w:p>
    <w:p w14:paraId="63EB85E0" w14:textId="6F0BF342" w:rsidR="00565EAD" w:rsidRDefault="00994B7A" w:rsidP="00364EC9">
      <w:pPr>
        <w:pStyle w:val="TOC3"/>
        <w:rPr>
          <w:rFonts w:asciiTheme="minorHAnsi" w:eastAsiaTheme="minorEastAsia" w:hAnsiTheme="minorHAnsi" w:cstheme="minorBidi"/>
          <w:noProof/>
          <w:szCs w:val="22"/>
        </w:rPr>
      </w:pPr>
      <w:hyperlink w:anchor="_Toc524076385" w:history="1">
        <w:r w:rsidR="00565EAD" w:rsidRPr="0098754F">
          <w:rPr>
            <w:rStyle w:val="Hyperlink"/>
            <w:noProof/>
          </w:rPr>
          <w:t>Ranking an SOQ</w:t>
        </w:r>
        <w:r w:rsidR="00565EAD">
          <w:rPr>
            <w:noProof/>
            <w:webHidden/>
          </w:rPr>
          <w:tab/>
        </w:r>
        <w:r w:rsidR="00565EAD">
          <w:rPr>
            <w:noProof/>
            <w:webHidden/>
          </w:rPr>
          <w:fldChar w:fldCharType="begin"/>
        </w:r>
        <w:r w:rsidR="00565EAD">
          <w:rPr>
            <w:noProof/>
            <w:webHidden/>
          </w:rPr>
          <w:instrText xml:space="preserve"> PAGEREF _Toc524076385 \h </w:instrText>
        </w:r>
        <w:r w:rsidR="00565EAD">
          <w:rPr>
            <w:noProof/>
            <w:webHidden/>
          </w:rPr>
        </w:r>
        <w:r w:rsidR="00565EAD">
          <w:rPr>
            <w:noProof/>
            <w:webHidden/>
          </w:rPr>
          <w:fldChar w:fldCharType="separate"/>
        </w:r>
        <w:r w:rsidR="00AE5957">
          <w:rPr>
            <w:noProof/>
            <w:webHidden/>
          </w:rPr>
          <w:t>38</w:t>
        </w:r>
        <w:r w:rsidR="00565EAD">
          <w:rPr>
            <w:noProof/>
            <w:webHidden/>
          </w:rPr>
          <w:fldChar w:fldCharType="end"/>
        </w:r>
      </w:hyperlink>
    </w:p>
    <w:p w14:paraId="5D7BD204" w14:textId="23C9A64A" w:rsidR="00565EAD" w:rsidRDefault="00994B7A" w:rsidP="002C7E57">
      <w:pPr>
        <w:pStyle w:val="TOC2"/>
        <w:rPr>
          <w:rFonts w:asciiTheme="minorHAnsi" w:eastAsiaTheme="minorEastAsia" w:hAnsiTheme="minorHAnsi" w:cstheme="minorBidi"/>
          <w:kern w:val="0"/>
          <w:sz w:val="22"/>
          <w:szCs w:val="22"/>
        </w:rPr>
      </w:pPr>
      <w:hyperlink w:anchor="_Toc524076386" w:history="1">
        <w:r w:rsidR="00565EAD" w:rsidRPr="0098754F">
          <w:rPr>
            <w:rStyle w:val="Hyperlink"/>
          </w:rPr>
          <w:t>Firm Selection and Noticing Process</w:t>
        </w:r>
        <w:r w:rsidR="00565EAD">
          <w:rPr>
            <w:webHidden/>
          </w:rPr>
          <w:tab/>
        </w:r>
        <w:r w:rsidR="00565EAD">
          <w:rPr>
            <w:webHidden/>
          </w:rPr>
          <w:fldChar w:fldCharType="begin"/>
        </w:r>
        <w:r w:rsidR="00565EAD">
          <w:rPr>
            <w:webHidden/>
          </w:rPr>
          <w:instrText xml:space="preserve"> PAGEREF _Toc524076386 \h </w:instrText>
        </w:r>
        <w:r w:rsidR="00565EAD">
          <w:rPr>
            <w:webHidden/>
          </w:rPr>
        </w:r>
        <w:r w:rsidR="00565EAD">
          <w:rPr>
            <w:webHidden/>
          </w:rPr>
          <w:fldChar w:fldCharType="separate"/>
        </w:r>
        <w:r w:rsidR="00AE5957">
          <w:rPr>
            <w:webHidden/>
          </w:rPr>
          <w:t>38</w:t>
        </w:r>
        <w:r w:rsidR="00565EAD">
          <w:rPr>
            <w:webHidden/>
          </w:rPr>
          <w:fldChar w:fldCharType="end"/>
        </w:r>
      </w:hyperlink>
    </w:p>
    <w:p w14:paraId="7234D604" w14:textId="527EBAD6" w:rsidR="00565EAD" w:rsidRDefault="00994B7A" w:rsidP="00364EC9">
      <w:pPr>
        <w:pStyle w:val="TOC3"/>
        <w:rPr>
          <w:rFonts w:asciiTheme="minorHAnsi" w:eastAsiaTheme="minorEastAsia" w:hAnsiTheme="minorHAnsi" w:cstheme="minorBidi"/>
          <w:noProof/>
          <w:szCs w:val="22"/>
        </w:rPr>
      </w:pPr>
      <w:hyperlink w:anchor="_Toc524076387" w:history="1">
        <w:r w:rsidR="00565EAD" w:rsidRPr="0098754F">
          <w:rPr>
            <w:rStyle w:val="Hyperlink"/>
            <w:noProof/>
          </w:rPr>
          <w:t>Notice Of Firms Selected For Discussions</w:t>
        </w:r>
        <w:r w:rsidR="00565EAD">
          <w:rPr>
            <w:noProof/>
            <w:webHidden/>
          </w:rPr>
          <w:tab/>
        </w:r>
        <w:r w:rsidR="00565EAD">
          <w:rPr>
            <w:noProof/>
            <w:webHidden/>
          </w:rPr>
          <w:fldChar w:fldCharType="begin"/>
        </w:r>
        <w:r w:rsidR="00565EAD">
          <w:rPr>
            <w:noProof/>
            <w:webHidden/>
          </w:rPr>
          <w:instrText xml:space="preserve"> PAGEREF _Toc524076387 \h </w:instrText>
        </w:r>
        <w:r w:rsidR="00565EAD">
          <w:rPr>
            <w:noProof/>
            <w:webHidden/>
          </w:rPr>
        </w:r>
        <w:r w:rsidR="00565EAD">
          <w:rPr>
            <w:noProof/>
            <w:webHidden/>
          </w:rPr>
          <w:fldChar w:fldCharType="separate"/>
        </w:r>
        <w:r w:rsidR="00AE5957">
          <w:rPr>
            <w:noProof/>
            <w:webHidden/>
          </w:rPr>
          <w:t>38</w:t>
        </w:r>
        <w:r w:rsidR="00565EAD">
          <w:rPr>
            <w:noProof/>
            <w:webHidden/>
          </w:rPr>
          <w:fldChar w:fldCharType="end"/>
        </w:r>
      </w:hyperlink>
    </w:p>
    <w:p w14:paraId="70034D3D" w14:textId="41A6DD9A" w:rsidR="00565EAD" w:rsidRDefault="00994B7A" w:rsidP="00364EC9">
      <w:pPr>
        <w:pStyle w:val="TOC3"/>
        <w:rPr>
          <w:rFonts w:asciiTheme="minorHAnsi" w:eastAsiaTheme="minorEastAsia" w:hAnsiTheme="minorHAnsi" w:cstheme="minorBidi"/>
          <w:noProof/>
          <w:szCs w:val="22"/>
        </w:rPr>
      </w:pPr>
      <w:hyperlink w:anchor="_Toc524076388" w:history="1">
        <w:r w:rsidR="00565EAD" w:rsidRPr="0098754F">
          <w:rPr>
            <w:rStyle w:val="Hyperlink"/>
            <w:noProof/>
          </w:rPr>
          <w:t>Discussions</w:t>
        </w:r>
        <w:r w:rsidR="00565EAD">
          <w:rPr>
            <w:noProof/>
            <w:webHidden/>
          </w:rPr>
          <w:tab/>
        </w:r>
        <w:r w:rsidR="00565EAD">
          <w:rPr>
            <w:noProof/>
            <w:webHidden/>
          </w:rPr>
          <w:fldChar w:fldCharType="begin"/>
        </w:r>
        <w:r w:rsidR="00565EAD">
          <w:rPr>
            <w:noProof/>
            <w:webHidden/>
          </w:rPr>
          <w:instrText xml:space="preserve"> PAGEREF _Toc524076388 \h </w:instrText>
        </w:r>
        <w:r w:rsidR="00565EAD">
          <w:rPr>
            <w:noProof/>
            <w:webHidden/>
          </w:rPr>
        </w:r>
        <w:r w:rsidR="00565EAD">
          <w:rPr>
            <w:noProof/>
            <w:webHidden/>
          </w:rPr>
          <w:fldChar w:fldCharType="separate"/>
        </w:r>
        <w:r w:rsidR="00AE5957">
          <w:rPr>
            <w:noProof/>
            <w:webHidden/>
          </w:rPr>
          <w:t>38</w:t>
        </w:r>
        <w:r w:rsidR="00565EAD">
          <w:rPr>
            <w:noProof/>
            <w:webHidden/>
          </w:rPr>
          <w:fldChar w:fldCharType="end"/>
        </w:r>
      </w:hyperlink>
    </w:p>
    <w:p w14:paraId="49B70BAE" w14:textId="6ADAC27A" w:rsidR="00565EAD" w:rsidRDefault="00994B7A" w:rsidP="00364EC9">
      <w:pPr>
        <w:pStyle w:val="TOC3"/>
        <w:rPr>
          <w:rFonts w:asciiTheme="minorHAnsi" w:eastAsiaTheme="minorEastAsia" w:hAnsiTheme="minorHAnsi" w:cstheme="minorBidi"/>
          <w:noProof/>
          <w:szCs w:val="22"/>
        </w:rPr>
      </w:pPr>
      <w:hyperlink w:anchor="_Toc524076389" w:history="1">
        <w:r w:rsidR="00565EAD" w:rsidRPr="0098754F">
          <w:rPr>
            <w:rStyle w:val="Hyperlink"/>
            <w:noProof/>
          </w:rPr>
          <w:t>Notice of Selection</w:t>
        </w:r>
        <w:r w:rsidR="00565EAD">
          <w:rPr>
            <w:noProof/>
            <w:webHidden/>
          </w:rPr>
          <w:tab/>
        </w:r>
        <w:r w:rsidR="00565EAD">
          <w:rPr>
            <w:noProof/>
            <w:webHidden/>
          </w:rPr>
          <w:fldChar w:fldCharType="begin"/>
        </w:r>
        <w:r w:rsidR="00565EAD">
          <w:rPr>
            <w:noProof/>
            <w:webHidden/>
          </w:rPr>
          <w:instrText xml:space="preserve"> PAGEREF _Toc524076389 \h </w:instrText>
        </w:r>
        <w:r w:rsidR="00565EAD">
          <w:rPr>
            <w:noProof/>
            <w:webHidden/>
          </w:rPr>
        </w:r>
        <w:r w:rsidR="00565EAD">
          <w:rPr>
            <w:noProof/>
            <w:webHidden/>
          </w:rPr>
          <w:fldChar w:fldCharType="separate"/>
        </w:r>
        <w:r w:rsidR="00AE5957">
          <w:rPr>
            <w:noProof/>
            <w:webHidden/>
          </w:rPr>
          <w:t>38</w:t>
        </w:r>
        <w:r w:rsidR="00565EAD">
          <w:rPr>
            <w:noProof/>
            <w:webHidden/>
          </w:rPr>
          <w:fldChar w:fldCharType="end"/>
        </w:r>
      </w:hyperlink>
    </w:p>
    <w:p w14:paraId="0E47E90E" w14:textId="3BDA6681" w:rsidR="00565EAD" w:rsidRDefault="00994B7A" w:rsidP="002C7E57">
      <w:pPr>
        <w:pStyle w:val="TOC2"/>
        <w:rPr>
          <w:rFonts w:asciiTheme="minorHAnsi" w:eastAsiaTheme="minorEastAsia" w:hAnsiTheme="minorHAnsi" w:cstheme="minorBidi"/>
          <w:kern w:val="0"/>
          <w:sz w:val="22"/>
          <w:szCs w:val="22"/>
        </w:rPr>
      </w:pPr>
      <w:hyperlink w:anchor="_Toc524076390" w:history="1">
        <w:r w:rsidR="00565EAD" w:rsidRPr="0098754F">
          <w:rPr>
            <w:rStyle w:val="Hyperlink"/>
          </w:rPr>
          <w:t>Negotiations</w:t>
        </w:r>
        <w:r w:rsidR="00565EAD">
          <w:rPr>
            <w:webHidden/>
          </w:rPr>
          <w:tab/>
        </w:r>
        <w:r w:rsidR="00565EAD">
          <w:rPr>
            <w:webHidden/>
          </w:rPr>
          <w:fldChar w:fldCharType="begin"/>
        </w:r>
        <w:r w:rsidR="00565EAD">
          <w:rPr>
            <w:webHidden/>
          </w:rPr>
          <w:instrText xml:space="preserve"> PAGEREF _Toc524076390 \h </w:instrText>
        </w:r>
        <w:r w:rsidR="00565EAD">
          <w:rPr>
            <w:webHidden/>
          </w:rPr>
        </w:r>
        <w:r w:rsidR="00565EAD">
          <w:rPr>
            <w:webHidden/>
          </w:rPr>
          <w:fldChar w:fldCharType="separate"/>
        </w:r>
        <w:r w:rsidR="00AE5957">
          <w:rPr>
            <w:webHidden/>
          </w:rPr>
          <w:t>38</w:t>
        </w:r>
        <w:r w:rsidR="00565EAD">
          <w:rPr>
            <w:webHidden/>
          </w:rPr>
          <w:fldChar w:fldCharType="end"/>
        </w:r>
      </w:hyperlink>
    </w:p>
    <w:p w14:paraId="77C48590" w14:textId="109A4C68" w:rsidR="00565EAD" w:rsidRDefault="00994B7A" w:rsidP="002C7E57">
      <w:pPr>
        <w:pStyle w:val="TOC2"/>
        <w:rPr>
          <w:rFonts w:asciiTheme="minorHAnsi" w:eastAsiaTheme="minorEastAsia" w:hAnsiTheme="minorHAnsi" w:cstheme="minorBidi"/>
          <w:kern w:val="0"/>
          <w:sz w:val="22"/>
          <w:szCs w:val="22"/>
        </w:rPr>
      </w:pPr>
      <w:hyperlink w:anchor="_Toc524076391" w:history="1">
        <w:r w:rsidR="00565EAD" w:rsidRPr="0098754F">
          <w:rPr>
            <w:rStyle w:val="Hyperlink"/>
          </w:rPr>
          <w:t>Notice of Proposed Award</w:t>
        </w:r>
        <w:r w:rsidR="00565EAD">
          <w:rPr>
            <w:webHidden/>
          </w:rPr>
          <w:tab/>
        </w:r>
        <w:r w:rsidR="00565EAD">
          <w:rPr>
            <w:webHidden/>
          </w:rPr>
          <w:fldChar w:fldCharType="begin"/>
        </w:r>
        <w:r w:rsidR="00565EAD">
          <w:rPr>
            <w:webHidden/>
          </w:rPr>
          <w:instrText xml:space="preserve"> PAGEREF _Toc524076391 \h </w:instrText>
        </w:r>
        <w:r w:rsidR="00565EAD">
          <w:rPr>
            <w:webHidden/>
          </w:rPr>
        </w:r>
        <w:r w:rsidR="00565EAD">
          <w:rPr>
            <w:webHidden/>
          </w:rPr>
          <w:fldChar w:fldCharType="separate"/>
        </w:r>
        <w:r w:rsidR="00AE5957">
          <w:rPr>
            <w:webHidden/>
          </w:rPr>
          <w:t>39</w:t>
        </w:r>
        <w:r w:rsidR="00565EAD">
          <w:rPr>
            <w:webHidden/>
          </w:rPr>
          <w:fldChar w:fldCharType="end"/>
        </w:r>
      </w:hyperlink>
    </w:p>
    <w:p w14:paraId="4944F074" w14:textId="4CCE59A9" w:rsidR="00565EAD" w:rsidRDefault="00994B7A" w:rsidP="00364EC9">
      <w:pPr>
        <w:pStyle w:val="TOC1"/>
        <w:rPr>
          <w:rFonts w:asciiTheme="minorHAnsi" w:eastAsiaTheme="minorEastAsia" w:hAnsiTheme="minorHAnsi" w:cstheme="minorBidi"/>
          <w:kern w:val="0"/>
          <w:sz w:val="22"/>
          <w:szCs w:val="22"/>
        </w:rPr>
      </w:pPr>
      <w:hyperlink w:anchor="_Toc524076392" w:history="1">
        <w:r w:rsidR="00565EAD" w:rsidRPr="0098754F">
          <w:rPr>
            <w:rStyle w:val="Hyperlink"/>
          </w:rPr>
          <w:t>V.  Business Participation Programs</w:t>
        </w:r>
        <w:r w:rsidR="00565EAD">
          <w:rPr>
            <w:webHidden/>
          </w:rPr>
          <w:tab/>
        </w:r>
        <w:r w:rsidR="00565EAD">
          <w:rPr>
            <w:webHidden/>
          </w:rPr>
          <w:fldChar w:fldCharType="begin"/>
        </w:r>
        <w:r w:rsidR="00565EAD">
          <w:rPr>
            <w:webHidden/>
          </w:rPr>
          <w:instrText xml:space="preserve"> PAGEREF _Toc524076392 \h </w:instrText>
        </w:r>
        <w:r w:rsidR="00565EAD">
          <w:rPr>
            <w:webHidden/>
          </w:rPr>
        </w:r>
        <w:r w:rsidR="00565EAD">
          <w:rPr>
            <w:webHidden/>
          </w:rPr>
          <w:fldChar w:fldCharType="separate"/>
        </w:r>
        <w:r w:rsidR="00AE5957">
          <w:rPr>
            <w:webHidden/>
          </w:rPr>
          <w:t>40</w:t>
        </w:r>
        <w:r w:rsidR="00565EAD">
          <w:rPr>
            <w:webHidden/>
          </w:rPr>
          <w:fldChar w:fldCharType="end"/>
        </w:r>
      </w:hyperlink>
    </w:p>
    <w:p w14:paraId="74C977D1" w14:textId="2E163815" w:rsidR="00565EAD" w:rsidRDefault="00994B7A" w:rsidP="002C7E57">
      <w:pPr>
        <w:pStyle w:val="TOC2"/>
        <w:rPr>
          <w:rFonts w:asciiTheme="minorHAnsi" w:eastAsiaTheme="minorEastAsia" w:hAnsiTheme="minorHAnsi" w:cstheme="minorBidi"/>
          <w:kern w:val="0"/>
          <w:sz w:val="22"/>
          <w:szCs w:val="22"/>
        </w:rPr>
      </w:pPr>
      <w:hyperlink w:anchor="_Toc524076393" w:history="1">
        <w:r w:rsidR="00565EAD" w:rsidRPr="0098754F">
          <w:rPr>
            <w:rStyle w:val="Hyperlink"/>
          </w:rPr>
          <w:t>No DVBE</w:t>
        </w:r>
        <w:r w:rsidR="00565EAD" w:rsidRPr="0098754F">
          <w:rPr>
            <w:rStyle w:val="Hyperlink"/>
            <w:rFonts w:cs="Arial"/>
          </w:rPr>
          <w:t xml:space="preserve"> Participation Compliance </w:t>
        </w:r>
        <w:r w:rsidR="00565EAD" w:rsidRPr="0098754F">
          <w:rPr>
            <w:rStyle w:val="Hyperlink"/>
          </w:rPr>
          <w:t>or</w:t>
        </w:r>
        <w:r w:rsidR="00565EAD" w:rsidRPr="0098754F">
          <w:rPr>
            <w:rStyle w:val="Hyperlink"/>
            <w:rFonts w:cs="Arial"/>
          </w:rPr>
          <w:t xml:space="preserve"> Business </w:t>
        </w:r>
        <w:r w:rsidR="00565EAD" w:rsidRPr="0098754F">
          <w:rPr>
            <w:rStyle w:val="Hyperlink"/>
          </w:rPr>
          <w:t>Participation Programs Requirement</w:t>
        </w:r>
        <w:r w:rsidR="00565EAD">
          <w:rPr>
            <w:webHidden/>
          </w:rPr>
          <w:tab/>
        </w:r>
        <w:r w:rsidR="00565EAD">
          <w:rPr>
            <w:webHidden/>
          </w:rPr>
          <w:fldChar w:fldCharType="begin"/>
        </w:r>
        <w:r w:rsidR="00565EAD">
          <w:rPr>
            <w:webHidden/>
          </w:rPr>
          <w:instrText xml:space="preserve"> PAGEREF _Toc524076393 \h </w:instrText>
        </w:r>
        <w:r w:rsidR="00565EAD">
          <w:rPr>
            <w:webHidden/>
          </w:rPr>
        </w:r>
        <w:r w:rsidR="00565EAD">
          <w:rPr>
            <w:webHidden/>
          </w:rPr>
          <w:fldChar w:fldCharType="separate"/>
        </w:r>
        <w:r w:rsidR="00AE5957">
          <w:rPr>
            <w:webHidden/>
          </w:rPr>
          <w:t>40</w:t>
        </w:r>
        <w:r w:rsidR="00565EAD">
          <w:rPr>
            <w:webHidden/>
          </w:rPr>
          <w:fldChar w:fldCharType="end"/>
        </w:r>
      </w:hyperlink>
    </w:p>
    <w:p w14:paraId="7006796B" w14:textId="2F4D3FDC" w:rsidR="00565EAD" w:rsidRDefault="00994B7A" w:rsidP="00364EC9">
      <w:pPr>
        <w:pStyle w:val="TOC1"/>
        <w:rPr>
          <w:rFonts w:asciiTheme="minorHAnsi" w:eastAsiaTheme="minorEastAsia" w:hAnsiTheme="minorHAnsi" w:cstheme="minorBidi"/>
          <w:kern w:val="0"/>
          <w:sz w:val="22"/>
          <w:szCs w:val="22"/>
        </w:rPr>
      </w:pPr>
      <w:hyperlink w:anchor="_Toc524076394" w:history="1">
        <w:r w:rsidR="00565EAD" w:rsidRPr="0098754F">
          <w:rPr>
            <w:rStyle w:val="Hyperlink"/>
          </w:rPr>
          <w:t>VI. ADMINISTRATION</w:t>
        </w:r>
        <w:r w:rsidR="00565EAD">
          <w:rPr>
            <w:webHidden/>
          </w:rPr>
          <w:tab/>
        </w:r>
        <w:r w:rsidR="00565EAD">
          <w:rPr>
            <w:webHidden/>
          </w:rPr>
          <w:fldChar w:fldCharType="begin"/>
        </w:r>
        <w:r w:rsidR="00565EAD">
          <w:rPr>
            <w:webHidden/>
          </w:rPr>
          <w:instrText xml:space="preserve"> PAGEREF _Toc524076394 \h </w:instrText>
        </w:r>
        <w:r w:rsidR="00565EAD">
          <w:rPr>
            <w:webHidden/>
          </w:rPr>
        </w:r>
        <w:r w:rsidR="00565EAD">
          <w:rPr>
            <w:webHidden/>
          </w:rPr>
          <w:fldChar w:fldCharType="separate"/>
        </w:r>
        <w:r w:rsidR="00AE5957">
          <w:rPr>
            <w:webHidden/>
          </w:rPr>
          <w:t>41</w:t>
        </w:r>
        <w:r w:rsidR="00565EAD">
          <w:rPr>
            <w:webHidden/>
          </w:rPr>
          <w:fldChar w:fldCharType="end"/>
        </w:r>
      </w:hyperlink>
    </w:p>
    <w:p w14:paraId="436CFEAC" w14:textId="74070E1F" w:rsidR="00565EAD" w:rsidRDefault="00994B7A" w:rsidP="002C7E57">
      <w:pPr>
        <w:pStyle w:val="TOC2"/>
        <w:rPr>
          <w:rFonts w:asciiTheme="minorHAnsi" w:eastAsiaTheme="minorEastAsia" w:hAnsiTheme="minorHAnsi" w:cstheme="minorBidi"/>
          <w:kern w:val="0"/>
          <w:sz w:val="22"/>
          <w:szCs w:val="22"/>
        </w:rPr>
      </w:pPr>
      <w:hyperlink w:anchor="_Toc524076395" w:history="1">
        <w:r w:rsidR="00565EAD" w:rsidRPr="0098754F">
          <w:rPr>
            <w:rStyle w:val="Hyperlink"/>
          </w:rPr>
          <w:t>RFQ Defined</w:t>
        </w:r>
        <w:r w:rsidR="00565EAD">
          <w:rPr>
            <w:webHidden/>
          </w:rPr>
          <w:tab/>
        </w:r>
        <w:r w:rsidR="00565EAD">
          <w:rPr>
            <w:webHidden/>
          </w:rPr>
          <w:fldChar w:fldCharType="begin"/>
        </w:r>
        <w:r w:rsidR="00565EAD">
          <w:rPr>
            <w:webHidden/>
          </w:rPr>
          <w:instrText xml:space="preserve"> PAGEREF _Toc524076395 \h </w:instrText>
        </w:r>
        <w:r w:rsidR="00565EAD">
          <w:rPr>
            <w:webHidden/>
          </w:rPr>
        </w:r>
        <w:r w:rsidR="00565EAD">
          <w:rPr>
            <w:webHidden/>
          </w:rPr>
          <w:fldChar w:fldCharType="separate"/>
        </w:r>
        <w:r w:rsidR="00AE5957">
          <w:rPr>
            <w:webHidden/>
          </w:rPr>
          <w:t>41</w:t>
        </w:r>
        <w:r w:rsidR="00565EAD">
          <w:rPr>
            <w:webHidden/>
          </w:rPr>
          <w:fldChar w:fldCharType="end"/>
        </w:r>
      </w:hyperlink>
    </w:p>
    <w:p w14:paraId="4772EF9D" w14:textId="4DFA0C04" w:rsidR="00565EAD" w:rsidRDefault="00994B7A" w:rsidP="002C7E57">
      <w:pPr>
        <w:pStyle w:val="TOC2"/>
        <w:rPr>
          <w:rFonts w:asciiTheme="minorHAnsi" w:eastAsiaTheme="minorEastAsia" w:hAnsiTheme="minorHAnsi" w:cstheme="minorBidi"/>
          <w:kern w:val="0"/>
          <w:sz w:val="22"/>
          <w:szCs w:val="22"/>
        </w:rPr>
      </w:pPr>
      <w:hyperlink w:anchor="_Toc524076396" w:history="1">
        <w:r w:rsidR="00565EAD" w:rsidRPr="0098754F">
          <w:rPr>
            <w:rStyle w:val="Hyperlink"/>
          </w:rPr>
          <w:t>Definition of Key Words</w:t>
        </w:r>
        <w:r w:rsidR="00565EAD">
          <w:rPr>
            <w:webHidden/>
          </w:rPr>
          <w:tab/>
        </w:r>
        <w:r w:rsidR="00565EAD">
          <w:rPr>
            <w:webHidden/>
          </w:rPr>
          <w:fldChar w:fldCharType="begin"/>
        </w:r>
        <w:r w:rsidR="00565EAD">
          <w:rPr>
            <w:webHidden/>
          </w:rPr>
          <w:instrText xml:space="preserve"> PAGEREF _Toc524076396 \h </w:instrText>
        </w:r>
        <w:r w:rsidR="00565EAD">
          <w:rPr>
            <w:webHidden/>
          </w:rPr>
        </w:r>
        <w:r w:rsidR="00565EAD">
          <w:rPr>
            <w:webHidden/>
          </w:rPr>
          <w:fldChar w:fldCharType="separate"/>
        </w:r>
        <w:r w:rsidR="00AE5957">
          <w:rPr>
            <w:webHidden/>
          </w:rPr>
          <w:t>41</w:t>
        </w:r>
        <w:r w:rsidR="00565EAD">
          <w:rPr>
            <w:webHidden/>
          </w:rPr>
          <w:fldChar w:fldCharType="end"/>
        </w:r>
      </w:hyperlink>
    </w:p>
    <w:p w14:paraId="1F5F3FCA" w14:textId="384A4A41" w:rsidR="00565EAD" w:rsidRDefault="00994B7A" w:rsidP="002C7E57">
      <w:pPr>
        <w:pStyle w:val="TOC2"/>
        <w:rPr>
          <w:rFonts w:asciiTheme="minorHAnsi" w:eastAsiaTheme="minorEastAsia" w:hAnsiTheme="minorHAnsi" w:cstheme="minorBidi"/>
          <w:kern w:val="0"/>
          <w:sz w:val="22"/>
          <w:szCs w:val="22"/>
        </w:rPr>
      </w:pPr>
      <w:hyperlink w:anchor="_Toc524076397" w:history="1">
        <w:r w:rsidR="00565EAD" w:rsidRPr="0098754F">
          <w:rPr>
            <w:rStyle w:val="Hyperlink"/>
          </w:rPr>
          <w:t>SOQ Production Requirements</w:t>
        </w:r>
        <w:r w:rsidR="00565EAD">
          <w:rPr>
            <w:webHidden/>
          </w:rPr>
          <w:tab/>
        </w:r>
        <w:r w:rsidR="00565EAD">
          <w:rPr>
            <w:webHidden/>
          </w:rPr>
          <w:fldChar w:fldCharType="begin"/>
        </w:r>
        <w:r w:rsidR="00565EAD">
          <w:rPr>
            <w:webHidden/>
          </w:rPr>
          <w:instrText xml:space="preserve"> PAGEREF _Toc524076397 \h </w:instrText>
        </w:r>
        <w:r w:rsidR="00565EAD">
          <w:rPr>
            <w:webHidden/>
          </w:rPr>
        </w:r>
        <w:r w:rsidR="00565EAD">
          <w:rPr>
            <w:webHidden/>
          </w:rPr>
          <w:fldChar w:fldCharType="separate"/>
        </w:r>
        <w:r w:rsidR="00AE5957">
          <w:rPr>
            <w:webHidden/>
          </w:rPr>
          <w:t>42</w:t>
        </w:r>
        <w:r w:rsidR="00565EAD">
          <w:rPr>
            <w:webHidden/>
          </w:rPr>
          <w:fldChar w:fldCharType="end"/>
        </w:r>
      </w:hyperlink>
    </w:p>
    <w:p w14:paraId="241EF57C" w14:textId="09D9352D" w:rsidR="00565EAD" w:rsidRDefault="00994B7A" w:rsidP="00364EC9">
      <w:pPr>
        <w:pStyle w:val="TOC3"/>
        <w:rPr>
          <w:rFonts w:asciiTheme="minorHAnsi" w:eastAsiaTheme="minorEastAsia" w:hAnsiTheme="minorHAnsi" w:cstheme="minorBidi"/>
          <w:noProof/>
          <w:szCs w:val="22"/>
        </w:rPr>
      </w:pPr>
      <w:hyperlink w:anchor="_Toc524076398" w:history="1">
        <w:r w:rsidR="00565EAD" w:rsidRPr="0098754F">
          <w:rPr>
            <w:rStyle w:val="Hyperlink"/>
            <w:noProof/>
          </w:rPr>
          <w:t>SOQ Development Costs</w:t>
        </w:r>
        <w:r w:rsidR="00565EAD">
          <w:rPr>
            <w:noProof/>
            <w:webHidden/>
          </w:rPr>
          <w:tab/>
        </w:r>
        <w:r w:rsidR="00565EAD">
          <w:rPr>
            <w:noProof/>
            <w:webHidden/>
          </w:rPr>
          <w:fldChar w:fldCharType="begin"/>
        </w:r>
        <w:r w:rsidR="00565EAD">
          <w:rPr>
            <w:noProof/>
            <w:webHidden/>
          </w:rPr>
          <w:instrText xml:space="preserve"> PAGEREF _Toc524076398 \h </w:instrText>
        </w:r>
        <w:r w:rsidR="00565EAD">
          <w:rPr>
            <w:noProof/>
            <w:webHidden/>
          </w:rPr>
        </w:r>
        <w:r w:rsidR="00565EAD">
          <w:rPr>
            <w:noProof/>
            <w:webHidden/>
          </w:rPr>
          <w:fldChar w:fldCharType="separate"/>
        </w:r>
        <w:r w:rsidR="00AE5957">
          <w:rPr>
            <w:noProof/>
            <w:webHidden/>
          </w:rPr>
          <w:t>42</w:t>
        </w:r>
        <w:r w:rsidR="00565EAD">
          <w:rPr>
            <w:noProof/>
            <w:webHidden/>
          </w:rPr>
          <w:fldChar w:fldCharType="end"/>
        </w:r>
      </w:hyperlink>
    </w:p>
    <w:p w14:paraId="52BC6C5D" w14:textId="75B9C550" w:rsidR="00565EAD" w:rsidRDefault="00994B7A" w:rsidP="00364EC9">
      <w:pPr>
        <w:pStyle w:val="TOC3"/>
        <w:rPr>
          <w:rFonts w:asciiTheme="minorHAnsi" w:eastAsiaTheme="minorEastAsia" w:hAnsiTheme="minorHAnsi" w:cstheme="minorBidi"/>
          <w:noProof/>
          <w:szCs w:val="22"/>
        </w:rPr>
      </w:pPr>
      <w:hyperlink w:anchor="_Toc524076399" w:history="1">
        <w:r w:rsidR="00565EAD" w:rsidRPr="0098754F">
          <w:rPr>
            <w:rStyle w:val="Hyperlink"/>
            <w:noProof/>
          </w:rPr>
          <w:t>Printing Services</w:t>
        </w:r>
        <w:r w:rsidR="00565EAD">
          <w:rPr>
            <w:noProof/>
            <w:webHidden/>
          </w:rPr>
          <w:tab/>
        </w:r>
        <w:r w:rsidR="00565EAD">
          <w:rPr>
            <w:noProof/>
            <w:webHidden/>
          </w:rPr>
          <w:fldChar w:fldCharType="begin"/>
        </w:r>
        <w:r w:rsidR="00565EAD">
          <w:rPr>
            <w:noProof/>
            <w:webHidden/>
          </w:rPr>
          <w:instrText xml:space="preserve"> PAGEREF _Toc524076399 \h </w:instrText>
        </w:r>
        <w:r w:rsidR="00565EAD">
          <w:rPr>
            <w:noProof/>
            <w:webHidden/>
          </w:rPr>
        </w:r>
        <w:r w:rsidR="00565EAD">
          <w:rPr>
            <w:noProof/>
            <w:webHidden/>
          </w:rPr>
          <w:fldChar w:fldCharType="separate"/>
        </w:r>
        <w:r w:rsidR="00AE5957">
          <w:rPr>
            <w:noProof/>
            <w:webHidden/>
          </w:rPr>
          <w:t>42</w:t>
        </w:r>
        <w:r w:rsidR="00565EAD">
          <w:rPr>
            <w:noProof/>
            <w:webHidden/>
          </w:rPr>
          <w:fldChar w:fldCharType="end"/>
        </w:r>
      </w:hyperlink>
    </w:p>
    <w:p w14:paraId="21960F38" w14:textId="39B7D06F" w:rsidR="00565EAD" w:rsidRDefault="00994B7A" w:rsidP="00364EC9">
      <w:pPr>
        <w:pStyle w:val="TOC3"/>
        <w:rPr>
          <w:rFonts w:asciiTheme="minorHAnsi" w:eastAsiaTheme="minorEastAsia" w:hAnsiTheme="minorHAnsi" w:cstheme="minorBidi"/>
          <w:noProof/>
          <w:szCs w:val="22"/>
        </w:rPr>
      </w:pPr>
      <w:hyperlink w:anchor="_Toc524076400" w:history="1">
        <w:r w:rsidR="00565EAD" w:rsidRPr="0098754F">
          <w:rPr>
            <w:rStyle w:val="Hyperlink"/>
            <w:noProof/>
          </w:rPr>
          <w:t>Confidential Information</w:t>
        </w:r>
        <w:r w:rsidR="00565EAD">
          <w:rPr>
            <w:noProof/>
            <w:webHidden/>
          </w:rPr>
          <w:tab/>
        </w:r>
        <w:r w:rsidR="00565EAD">
          <w:rPr>
            <w:noProof/>
            <w:webHidden/>
          </w:rPr>
          <w:fldChar w:fldCharType="begin"/>
        </w:r>
        <w:r w:rsidR="00565EAD">
          <w:rPr>
            <w:noProof/>
            <w:webHidden/>
          </w:rPr>
          <w:instrText xml:space="preserve"> PAGEREF _Toc524076400 \h </w:instrText>
        </w:r>
        <w:r w:rsidR="00565EAD">
          <w:rPr>
            <w:noProof/>
            <w:webHidden/>
          </w:rPr>
        </w:r>
        <w:r w:rsidR="00565EAD">
          <w:rPr>
            <w:noProof/>
            <w:webHidden/>
          </w:rPr>
          <w:fldChar w:fldCharType="separate"/>
        </w:r>
        <w:r w:rsidR="00AE5957">
          <w:rPr>
            <w:noProof/>
            <w:webHidden/>
          </w:rPr>
          <w:t>42</w:t>
        </w:r>
        <w:r w:rsidR="00565EAD">
          <w:rPr>
            <w:noProof/>
            <w:webHidden/>
          </w:rPr>
          <w:fldChar w:fldCharType="end"/>
        </w:r>
      </w:hyperlink>
    </w:p>
    <w:p w14:paraId="14D28C3F" w14:textId="0844D944" w:rsidR="00565EAD" w:rsidRDefault="00994B7A" w:rsidP="002C7E57">
      <w:pPr>
        <w:pStyle w:val="TOC2"/>
        <w:rPr>
          <w:rFonts w:asciiTheme="minorHAnsi" w:eastAsiaTheme="minorEastAsia" w:hAnsiTheme="minorHAnsi" w:cstheme="minorBidi"/>
          <w:kern w:val="0"/>
          <w:sz w:val="22"/>
          <w:szCs w:val="22"/>
        </w:rPr>
      </w:pPr>
      <w:hyperlink w:anchor="_Toc524076401" w:history="1">
        <w:r w:rsidR="00565EAD" w:rsidRPr="0098754F">
          <w:rPr>
            <w:rStyle w:val="Hyperlink"/>
          </w:rPr>
          <w:t>Darfur Contracting Act of 2008</w:t>
        </w:r>
        <w:r w:rsidR="00565EAD">
          <w:rPr>
            <w:webHidden/>
          </w:rPr>
          <w:tab/>
        </w:r>
        <w:r w:rsidR="00565EAD">
          <w:rPr>
            <w:webHidden/>
          </w:rPr>
          <w:fldChar w:fldCharType="begin"/>
        </w:r>
        <w:r w:rsidR="00565EAD">
          <w:rPr>
            <w:webHidden/>
          </w:rPr>
          <w:instrText xml:space="preserve"> PAGEREF _Toc524076401 \h </w:instrText>
        </w:r>
        <w:r w:rsidR="00565EAD">
          <w:rPr>
            <w:webHidden/>
          </w:rPr>
        </w:r>
        <w:r w:rsidR="00565EAD">
          <w:rPr>
            <w:webHidden/>
          </w:rPr>
          <w:fldChar w:fldCharType="separate"/>
        </w:r>
        <w:r w:rsidR="00AE5957">
          <w:rPr>
            <w:webHidden/>
          </w:rPr>
          <w:t>42</w:t>
        </w:r>
        <w:r w:rsidR="00565EAD">
          <w:rPr>
            <w:webHidden/>
          </w:rPr>
          <w:fldChar w:fldCharType="end"/>
        </w:r>
      </w:hyperlink>
    </w:p>
    <w:p w14:paraId="6C5B0980" w14:textId="1099F5BB" w:rsidR="00565EAD" w:rsidRDefault="00994B7A" w:rsidP="002C7E57">
      <w:pPr>
        <w:pStyle w:val="TOC2"/>
        <w:rPr>
          <w:rFonts w:asciiTheme="minorHAnsi" w:eastAsiaTheme="minorEastAsia" w:hAnsiTheme="minorHAnsi" w:cstheme="minorBidi"/>
          <w:kern w:val="0"/>
          <w:sz w:val="22"/>
          <w:szCs w:val="22"/>
        </w:rPr>
      </w:pPr>
      <w:hyperlink w:anchor="_Toc524076402" w:history="1">
        <w:r w:rsidR="00565EAD" w:rsidRPr="0098754F">
          <w:rPr>
            <w:rStyle w:val="Hyperlink"/>
          </w:rPr>
          <w:t>Iran Contracting Act of 2010</w:t>
        </w:r>
        <w:r w:rsidR="00565EAD">
          <w:rPr>
            <w:webHidden/>
          </w:rPr>
          <w:tab/>
        </w:r>
        <w:r w:rsidR="00565EAD">
          <w:rPr>
            <w:webHidden/>
          </w:rPr>
          <w:fldChar w:fldCharType="begin"/>
        </w:r>
        <w:r w:rsidR="00565EAD">
          <w:rPr>
            <w:webHidden/>
          </w:rPr>
          <w:instrText xml:space="preserve"> PAGEREF _Toc524076402 \h </w:instrText>
        </w:r>
        <w:r w:rsidR="00565EAD">
          <w:rPr>
            <w:webHidden/>
          </w:rPr>
        </w:r>
        <w:r w:rsidR="00565EAD">
          <w:rPr>
            <w:webHidden/>
          </w:rPr>
          <w:fldChar w:fldCharType="separate"/>
        </w:r>
        <w:r w:rsidR="00AE5957">
          <w:rPr>
            <w:webHidden/>
          </w:rPr>
          <w:t>42</w:t>
        </w:r>
        <w:r w:rsidR="00565EAD">
          <w:rPr>
            <w:webHidden/>
          </w:rPr>
          <w:fldChar w:fldCharType="end"/>
        </w:r>
      </w:hyperlink>
    </w:p>
    <w:p w14:paraId="7B8871AD" w14:textId="0578B948" w:rsidR="00565EAD" w:rsidRDefault="00994B7A" w:rsidP="002C7E57">
      <w:pPr>
        <w:pStyle w:val="TOC2"/>
        <w:rPr>
          <w:rFonts w:asciiTheme="minorHAnsi" w:eastAsiaTheme="minorEastAsia" w:hAnsiTheme="minorHAnsi" w:cstheme="minorBidi"/>
          <w:kern w:val="0"/>
          <w:sz w:val="22"/>
          <w:szCs w:val="22"/>
        </w:rPr>
      </w:pPr>
      <w:hyperlink w:anchor="_Toc524076403" w:history="1">
        <w:r w:rsidR="00565EAD" w:rsidRPr="0098754F">
          <w:rPr>
            <w:rStyle w:val="Hyperlink"/>
          </w:rPr>
          <w:t>California Civil Rights Laws</w:t>
        </w:r>
        <w:r w:rsidR="00565EAD">
          <w:rPr>
            <w:webHidden/>
          </w:rPr>
          <w:tab/>
        </w:r>
        <w:r w:rsidR="00565EAD">
          <w:rPr>
            <w:webHidden/>
          </w:rPr>
          <w:fldChar w:fldCharType="begin"/>
        </w:r>
        <w:r w:rsidR="00565EAD">
          <w:rPr>
            <w:webHidden/>
          </w:rPr>
          <w:instrText xml:space="preserve"> PAGEREF _Toc524076403 \h </w:instrText>
        </w:r>
        <w:r w:rsidR="00565EAD">
          <w:rPr>
            <w:webHidden/>
          </w:rPr>
        </w:r>
        <w:r w:rsidR="00565EAD">
          <w:rPr>
            <w:webHidden/>
          </w:rPr>
          <w:fldChar w:fldCharType="separate"/>
        </w:r>
        <w:r w:rsidR="00AE5957">
          <w:rPr>
            <w:webHidden/>
          </w:rPr>
          <w:t>43</w:t>
        </w:r>
        <w:r w:rsidR="00565EAD">
          <w:rPr>
            <w:webHidden/>
          </w:rPr>
          <w:fldChar w:fldCharType="end"/>
        </w:r>
      </w:hyperlink>
    </w:p>
    <w:p w14:paraId="3C7DF58E" w14:textId="62774413" w:rsidR="00565EAD" w:rsidRDefault="00994B7A" w:rsidP="002C7E57">
      <w:pPr>
        <w:pStyle w:val="TOC2"/>
        <w:rPr>
          <w:rFonts w:asciiTheme="minorHAnsi" w:eastAsiaTheme="minorEastAsia" w:hAnsiTheme="minorHAnsi" w:cstheme="minorBidi"/>
          <w:kern w:val="0"/>
          <w:sz w:val="22"/>
          <w:szCs w:val="22"/>
        </w:rPr>
      </w:pPr>
      <w:hyperlink w:anchor="_Toc524076404" w:history="1">
        <w:r w:rsidR="00565EAD" w:rsidRPr="0098754F">
          <w:rPr>
            <w:rStyle w:val="Hyperlink"/>
          </w:rPr>
          <w:t>RFQ Cancellation and Amendments</w:t>
        </w:r>
        <w:r w:rsidR="00565EAD">
          <w:rPr>
            <w:webHidden/>
          </w:rPr>
          <w:tab/>
        </w:r>
        <w:r w:rsidR="00565EAD">
          <w:rPr>
            <w:webHidden/>
          </w:rPr>
          <w:fldChar w:fldCharType="begin"/>
        </w:r>
        <w:r w:rsidR="00565EAD">
          <w:rPr>
            <w:webHidden/>
          </w:rPr>
          <w:instrText xml:space="preserve"> PAGEREF _Toc524076404 \h </w:instrText>
        </w:r>
        <w:r w:rsidR="00565EAD">
          <w:rPr>
            <w:webHidden/>
          </w:rPr>
        </w:r>
        <w:r w:rsidR="00565EAD">
          <w:rPr>
            <w:webHidden/>
          </w:rPr>
          <w:fldChar w:fldCharType="separate"/>
        </w:r>
        <w:r w:rsidR="00AE5957">
          <w:rPr>
            <w:webHidden/>
          </w:rPr>
          <w:t>43</w:t>
        </w:r>
        <w:r w:rsidR="00565EAD">
          <w:rPr>
            <w:webHidden/>
          </w:rPr>
          <w:fldChar w:fldCharType="end"/>
        </w:r>
      </w:hyperlink>
    </w:p>
    <w:p w14:paraId="47421E3B" w14:textId="5EB98654" w:rsidR="00565EAD" w:rsidRDefault="00994B7A" w:rsidP="00364EC9">
      <w:pPr>
        <w:pStyle w:val="TOC3"/>
        <w:rPr>
          <w:rFonts w:asciiTheme="minorHAnsi" w:eastAsiaTheme="minorEastAsia" w:hAnsiTheme="minorHAnsi" w:cstheme="minorBidi"/>
          <w:noProof/>
          <w:szCs w:val="22"/>
        </w:rPr>
      </w:pPr>
      <w:hyperlink w:anchor="_Toc524076405" w:history="1">
        <w:r w:rsidR="00565EAD" w:rsidRPr="0098754F">
          <w:rPr>
            <w:rStyle w:val="Hyperlink"/>
            <w:noProof/>
          </w:rPr>
          <w:t>Errors</w:t>
        </w:r>
        <w:r w:rsidR="00565EAD">
          <w:rPr>
            <w:noProof/>
            <w:webHidden/>
          </w:rPr>
          <w:tab/>
        </w:r>
        <w:r w:rsidR="00565EAD">
          <w:rPr>
            <w:noProof/>
            <w:webHidden/>
          </w:rPr>
          <w:fldChar w:fldCharType="begin"/>
        </w:r>
        <w:r w:rsidR="00565EAD">
          <w:rPr>
            <w:noProof/>
            <w:webHidden/>
          </w:rPr>
          <w:instrText xml:space="preserve"> PAGEREF _Toc524076405 \h </w:instrText>
        </w:r>
        <w:r w:rsidR="00565EAD">
          <w:rPr>
            <w:noProof/>
            <w:webHidden/>
          </w:rPr>
        </w:r>
        <w:r w:rsidR="00565EAD">
          <w:rPr>
            <w:noProof/>
            <w:webHidden/>
          </w:rPr>
          <w:fldChar w:fldCharType="separate"/>
        </w:r>
        <w:r w:rsidR="00AE5957">
          <w:rPr>
            <w:noProof/>
            <w:webHidden/>
          </w:rPr>
          <w:t>43</w:t>
        </w:r>
        <w:r w:rsidR="00565EAD">
          <w:rPr>
            <w:noProof/>
            <w:webHidden/>
          </w:rPr>
          <w:fldChar w:fldCharType="end"/>
        </w:r>
      </w:hyperlink>
    </w:p>
    <w:p w14:paraId="4E8E8883" w14:textId="0FC92A1B" w:rsidR="00565EAD" w:rsidRDefault="00994B7A" w:rsidP="00364EC9">
      <w:pPr>
        <w:pStyle w:val="TOC3"/>
        <w:rPr>
          <w:rFonts w:asciiTheme="minorHAnsi" w:eastAsiaTheme="minorEastAsia" w:hAnsiTheme="minorHAnsi" w:cstheme="minorBidi"/>
          <w:noProof/>
          <w:szCs w:val="22"/>
        </w:rPr>
      </w:pPr>
      <w:hyperlink w:anchor="_Toc524076406" w:history="1">
        <w:r w:rsidR="00565EAD" w:rsidRPr="0098754F">
          <w:rPr>
            <w:rStyle w:val="Hyperlink"/>
            <w:noProof/>
          </w:rPr>
          <w:t>Modifying or Withdrawal of SOQ</w:t>
        </w:r>
        <w:r w:rsidR="00565EAD">
          <w:rPr>
            <w:noProof/>
            <w:webHidden/>
          </w:rPr>
          <w:tab/>
        </w:r>
        <w:r w:rsidR="00565EAD">
          <w:rPr>
            <w:noProof/>
            <w:webHidden/>
          </w:rPr>
          <w:fldChar w:fldCharType="begin"/>
        </w:r>
        <w:r w:rsidR="00565EAD">
          <w:rPr>
            <w:noProof/>
            <w:webHidden/>
          </w:rPr>
          <w:instrText xml:space="preserve"> PAGEREF _Toc524076406 \h </w:instrText>
        </w:r>
        <w:r w:rsidR="00565EAD">
          <w:rPr>
            <w:noProof/>
            <w:webHidden/>
          </w:rPr>
        </w:r>
        <w:r w:rsidR="00565EAD">
          <w:rPr>
            <w:noProof/>
            <w:webHidden/>
          </w:rPr>
          <w:fldChar w:fldCharType="separate"/>
        </w:r>
        <w:r w:rsidR="00AE5957">
          <w:rPr>
            <w:noProof/>
            <w:webHidden/>
          </w:rPr>
          <w:t>43</w:t>
        </w:r>
        <w:r w:rsidR="00565EAD">
          <w:rPr>
            <w:noProof/>
            <w:webHidden/>
          </w:rPr>
          <w:fldChar w:fldCharType="end"/>
        </w:r>
      </w:hyperlink>
    </w:p>
    <w:p w14:paraId="4D17E394" w14:textId="2EEAB79E" w:rsidR="00565EAD" w:rsidRDefault="00994B7A" w:rsidP="00364EC9">
      <w:pPr>
        <w:pStyle w:val="TOC3"/>
        <w:rPr>
          <w:rFonts w:asciiTheme="minorHAnsi" w:eastAsiaTheme="minorEastAsia" w:hAnsiTheme="minorHAnsi" w:cstheme="minorBidi"/>
          <w:noProof/>
          <w:szCs w:val="22"/>
        </w:rPr>
      </w:pPr>
      <w:hyperlink w:anchor="_Toc524076407" w:history="1">
        <w:r w:rsidR="00565EAD" w:rsidRPr="0098754F">
          <w:rPr>
            <w:rStyle w:val="Hyperlink"/>
            <w:noProof/>
          </w:rPr>
          <w:t>Immaterial Defect</w:t>
        </w:r>
        <w:r w:rsidR="00565EAD">
          <w:rPr>
            <w:noProof/>
            <w:webHidden/>
          </w:rPr>
          <w:tab/>
        </w:r>
        <w:r w:rsidR="00565EAD">
          <w:rPr>
            <w:noProof/>
            <w:webHidden/>
          </w:rPr>
          <w:fldChar w:fldCharType="begin"/>
        </w:r>
        <w:r w:rsidR="00565EAD">
          <w:rPr>
            <w:noProof/>
            <w:webHidden/>
          </w:rPr>
          <w:instrText xml:space="preserve"> PAGEREF _Toc524076407 \h </w:instrText>
        </w:r>
        <w:r w:rsidR="00565EAD">
          <w:rPr>
            <w:noProof/>
            <w:webHidden/>
          </w:rPr>
        </w:r>
        <w:r w:rsidR="00565EAD">
          <w:rPr>
            <w:noProof/>
            <w:webHidden/>
          </w:rPr>
          <w:fldChar w:fldCharType="separate"/>
        </w:r>
        <w:r w:rsidR="00AE5957">
          <w:rPr>
            <w:noProof/>
            <w:webHidden/>
          </w:rPr>
          <w:t>44</w:t>
        </w:r>
        <w:r w:rsidR="00565EAD">
          <w:rPr>
            <w:noProof/>
            <w:webHidden/>
          </w:rPr>
          <w:fldChar w:fldCharType="end"/>
        </w:r>
      </w:hyperlink>
    </w:p>
    <w:p w14:paraId="28828460" w14:textId="0C762813" w:rsidR="00565EAD" w:rsidRDefault="00994B7A" w:rsidP="002C7E57">
      <w:pPr>
        <w:pStyle w:val="TOC2"/>
        <w:rPr>
          <w:rFonts w:asciiTheme="minorHAnsi" w:eastAsiaTheme="minorEastAsia" w:hAnsiTheme="minorHAnsi" w:cstheme="minorBidi"/>
          <w:kern w:val="0"/>
          <w:sz w:val="22"/>
          <w:szCs w:val="22"/>
        </w:rPr>
      </w:pPr>
      <w:hyperlink w:anchor="_Toc524076408" w:history="1">
        <w:r w:rsidR="00565EAD" w:rsidRPr="0098754F">
          <w:rPr>
            <w:rStyle w:val="Hyperlink"/>
          </w:rPr>
          <w:t>Firm Documentation and Responsibilities</w:t>
        </w:r>
        <w:r w:rsidR="00565EAD">
          <w:rPr>
            <w:webHidden/>
          </w:rPr>
          <w:tab/>
        </w:r>
        <w:r w:rsidR="00565EAD">
          <w:rPr>
            <w:webHidden/>
          </w:rPr>
          <w:fldChar w:fldCharType="begin"/>
        </w:r>
        <w:r w:rsidR="00565EAD">
          <w:rPr>
            <w:webHidden/>
          </w:rPr>
          <w:instrText xml:space="preserve"> PAGEREF _Toc524076408 \h </w:instrText>
        </w:r>
        <w:r w:rsidR="00565EAD">
          <w:rPr>
            <w:webHidden/>
          </w:rPr>
        </w:r>
        <w:r w:rsidR="00565EAD">
          <w:rPr>
            <w:webHidden/>
          </w:rPr>
          <w:fldChar w:fldCharType="separate"/>
        </w:r>
        <w:r w:rsidR="00AE5957">
          <w:rPr>
            <w:webHidden/>
          </w:rPr>
          <w:t>44</w:t>
        </w:r>
        <w:r w:rsidR="00565EAD">
          <w:rPr>
            <w:webHidden/>
          </w:rPr>
          <w:fldChar w:fldCharType="end"/>
        </w:r>
      </w:hyperlink>
    </w:p>
    <w:p w14:paraId="321D2806" w14:textId="1DFB7AB4" w:rsidR="00565EAD" w:rsidRDefault="00994B7A" w:rsidP="00364EC9">
      <w:pPr>
        <w:pStyle w:val="TOC3"/>
        <w:rPr>
          <w:rFonts w:asciiTheme="minorHAnsi" w:eastAsiaTheme="minorEastAsia" w:hAnsiTheme="minorHAnsi" w:cstheme="minorBidi"/>
          <w:noProof/>
          <w:szCs w:val="22"/>
        </w:rPr>
      </w:pPr>
      <w:hyperlink w:anchor="_Toc524076409" w:history="1">
        <w:r w:rsidR="00565EAD" w:rsidRPr="0098754F">
          <w:rPr>
            <w:rStyle w:val="Hyperlink"/>
            <w:noProof/>
          </w:rPr>
          <w:t>Disposition of Firm’s Documents</w:t>
        </w:r>
        <w:r w:rsidR="00565EAD">
          <w:rPr>
            <w:noProof/>
            <w:webHidden/>
          </w:rPr>
          <w:tab/>
        </w:r>
        <w:r w:rsidR="00565EAD">
          <w:rPr>
            <w:noProof/>
            <w:webHidden/>
          </w:rPr>
          <w:fldChar w:fldCharType="begin"/>
        </w:r>
        <w:r w:rsidR="00565EAD">
          <w:rPr>
            <w:noProof/>
            <w:webHidden/>
          </w:rPr>
          <w:instrText xml:space="preserve"> PAGEREF _Toc524076409 \h </w:instrText>
        </w:r>
        <w:r w:rsidR="00565EAD">
          <w:rPr>
            <w:noProof/>
            <w:webHidden/>
          </w:rPr>
        </w:r>
        <w:r w:rsidR="00565EAD">
          <w:rPr>
            <w:noProof/>
            <w:webHidden/>
          </w:rPr>
          <w:fldChar w:fldCharType="separate"/>
        </w:r>
        <w:r w:rsidR="00AE5957">
          <w:rPr>
            <w:noProof/>
            <w:webHidden/>
          </w:rPr>
          <w:t>44</w:t>
        </w:r>
        <w:r w:rsidR="00565EAD">
          <w:rPr>
            <w:noProof/>
            <w:webHidden/>
          </w:rPr>
          <w:fldChar w:fldCharType="end"/>
        </w:r>
      </w:hyperlink>
    </w:p>
    <w:p w14:paraId="23953D28" w14:textId="15202246" w:rsidR="00565EAD" w:rsidRDefault="00994B7A" w:rsidP="00364EC9">
      <w:pPr>
        <w:pStyle w:val="TOC3"/>
        <w:rPr>
          <w:rFonts w:asciiTheme="minorHAnsi" w:eastAsiaTheme="minorEastAsia" w:hAnsiTheme="minorHAnsi" w:cstheme="minorBidi"/>
          <w:noProof/>
          <w:szCs w:val="22"/>
        </w:rPr>
      </w:pPr>
      <w:hyperlink w:anchor="_Toc524076410" w:history="1">
        <w:r w:rsidR="00565EAD" w:rsidRPr="0098754F">
          <w:rPr>
            <w:rStyle w:val="Hyperlink"/>
            <w:noProof/>
          </w:rPr>
          <w:t>Firms’ Admonishment</w:t>
        </w:r>
        <w:r w:rsidR="00565EAD">
          <w:rPr>
            <w:noProof/>
            <w:webHidden/>
          </w:rPr>
          <w:tab/>
        </w:r>
        <w:r w:rsidR="00565EAD">
          <w:rPr>
            <w:noProof/>
            <w:webHidden/>
          </w:rPr>
          <w:fldChar w:fldCharType="begin"/>
        </w:r>
        <w:r w:rsidR="00565EAD">
          <w:rPr>
            <w:noProof/>
            <w:webHidden/>
          </w:rPr>
          <w:instrText xml:space="preserve"> PAGEREF _Toc524076410 \h </w:instrText>
        </w:r>
        <w:r w:rsidR="00565EAD">
          <w:rPr>
            <w:noProof/>
            <w:webHidden/>
          </w:rPr>
        </w:r>
        <w:r w:rsidR="00565EAD">
          <w:rPr>
            <w:noProof/>
            <w:webHidden/>
          </w:rPr>
          <w:fldChar w:fldCharType="separate"/>
        </w:r>
        <w:r w:rsidR="00AE5957">
          <w:rPr>
            <w:noProof/>
            <w:webHidden/>
          </w:rPr>
          <w:t>44</w:t>
        </w:r>
        <w:r w:rsidR="00565EAD">
          <w:rPr>
            <w:noProof/>
            <w:webHidden/>
          </w:rPr>
          <w:fldChar w:fldCharType="end"/>
        </w:r>
      </w:hyperlink>
    </w:p>
    <w:p w14:paraId="2F57EC3E" w14:textId="10A93C9D" w:rsidR="00565EAD" w:rsidRDefault="00994B7A" w:rsidP="00364EC9">
      <w:pPr>
        <w:pStyle w:val="TOC3"/>
        <w:rPr>
          <w:rFonts w:asciiTheme="minorHAnsi" w:eastAsiaTheme="minorEastAsia" w:hAnsiTheme="minorHAnsi" w:cstheme="minorBidi"/>
          <w:noProof/>
          <w:szCs w:val="22"/>
        </w:rPr>
      </w:pPr>
      <w:hyperlink w:anchor="_Toc524076411" w:history="1">
        <w:r w:rsidR="00565EAD" w:rsidRPr="0098754F">
          <w:rPr>
            <w:rStyle w:val="Hyperlink"/>
            <w:noProof/>
          </w:rPr>
          <w:t>Agreement Requirements</w:t>
        </w:r>
        <w:r w:rsidR="00565EAD">
          <w:rPr>
            <w:noProof/>
            <w:webHidden/>
          </w:rPr>
          <w:tab/>
        </w:r>
        <w:r w:rsidR="00565EAD">
          <w:rPr>
            <w:noProof/>
            <w:webHidden/>
          </w:rPr>
          <w:fldChar w:fldCharType="begin"/>
        </w:r>
        <w:r w:rsidR="00565EAD">
          <w:rPr>
            <w:noProof/>
            <w:webHidden/>
          </w:rPr>
          <w:instrText xml:space="preserve"> PAGEREF _Toc524076411 \h </w:instrText>
        </w:r>
        <w:r w:rsidR="00565EAD">
          <w:rPr>
            <w:noProof/>
            <w:webHidden/>
          </w:rPr>
        </w:r>
        <w:r w:rsidR="00565EAD">
          <w:rPr>
            <w:noProof/>
            <w:webHidden/>
          </w:rPr>
          <w:fldChar w:fldCharType="separate"/>
        </w:r>
        <w:r w:rsidR="00AE5957">
          <w:rPr>
            <w:noProof/>
            <w:webHidden/>
          </w:rPr>
          <w:t>44</w:t>
        </w:r>
        <w:r w:rsidR="00565EAD">
          <w:rPr>
            <w:noProof/>
            <w:webHidden/>
          </w:rPr>
          <w:fldChar w:fldCharType="end"/>
        </w:r>
      </w:hyperlink>
    </w:p>
    <w:p w14:paraId="5B0ECFA7" w14:textId="213CEAD6" w:rsidR="00565EAD" w:rsidRDefault="00994B7A" w:rsidP="00364EC9">
      <w:pPr>
        <w:pStyle w:val="TOC3"/>
        <w:rPr>
          <w:rFonts w:asciiTheme="minorHAnsi" w:eastAsiaTheme="minorEastAsia" w:hAnsiTheme="minorHAnsi" w:cstheme="minorBidi"/>
          <w:noProof/>
          <w:szCs w:val="22"/>
        </w:rPr>
      </w:pPr>
      <w:hyperlink w:anchor="_Toc524076412" w:history="1">
        <w:r w:rsidR="00565EAD" w:rsidRPr="0098754F">
          <w:rPr>
            <w:rStyle w:val="Hyperlink"/>
            <w:noProof/>
          </w:rPr>
          <w:t>No Contract Until Signed &amp; Approved</w:t>
        </w:r>
        <w:r w:rsidR="00565EAD">
          <w:rPr>
            <w:noProof/>
            <w:webHidden/>
          </w:rPr>
          <w:tab/>
        </w:r>
        <w:r w:rsidR="00565EAD">
          <w:rPr>
            <w:noProof/>
            <w:webHidden/>
          </w:rPr>
          <w:fldChar w:fldCharType="begin"/>
        </w:r>
        <w:r w:rsidR="00565EAD">
          <w:rPr>
            <w:noProof/>
            <w:webHidden/>
          </w:rPr>
          <w:instrText xml:space="preserve"> PAGEREF _Toc524076412 \h </w:instrText>
        </w:r>
        <w:r w:rsidR="00565EAD">
          <w:rPr>
            <w:noProof/>
            <w:webHidden/>
          </w:rPr>
        </w:r>
        <w:r w:rsidR="00565EAD">
          <w:rPr>
            <w:noProof/>
            <w:webHidden/>
          </w:rPr>
          <w:fldChar w:fldCharType="separate"/>
        </w:r>
        <w:r w:rsidR="00AE5957">
          <w:rPr>
            <w:noProof/>
            <w:webHidden/>
          </w:rPr>
          <w:t>44</w:t>
        </w:r>
        <w:r w:rsidR="00565EAD">
          <w:rPr>
            <w:noProof/>
            <w:webHidden/>
          </w:rPr>
          <w:fldChar w:fldCharType="end"/>
        </w:r>
      </w:hyperlink>
    </w:p>
    <w:p w14:paraId="62411E4B" w14:textId="46D08527" w:rsidR="00565EAD" w:rsidRDefault="00994B7A" w:rsidP="00364EC9">
      <w:pPr>
        <w:pStyle w:val="TOC3"/>
        <w:rPr>
          <w:rFonts w:asciiTheme="minorHAnsi" w:eastAsiaTheme="minorEastAsia" w:hAnsiTheme="minorHAnsi" w:cstheme="minorBidi"/>
          <w:noProof/>
          <w:szCs w:val="22"/>
        </w:rPr>
      </w:pPr>
      <w:hyperlink w:anchor="_Toc524076413" w:history="1">
        <w:r w:rsidR="00565EAD" w:rsidRPr="0098754F">
          <w:rPr>
            <w:rStyle w:val="Hyperlink"/>
            <w:noProof/>
          </w:rPr>
          <w:t>Contract Amendment</w:t>
        </w:r>
        <w:r w:rsidR="00565EAD">
          <w:rPr>
            <w:noProof/>
            <w:webHidden/>
          </w:rPr>
          <w:tab/>
        </w:r>
        <w:r w:rsidR="00565EAD">
          <w:rPr>
            <w:noProof/>
            <w:webHidden/>
          </w:rPr>
          <w:fldChar w:fldCharType="begin"/>
        </w:r>
        <w:r w:rsidR="00565EAD">
          <w:rPr>
            <w:noProof/>
            <w:webHidden/>
          </w:rPr>
          <w:instrText xml:space="preserve"> PAGEREF _Toc524076413 \h </w:instrText>
        </w:r>
        <w:r w:rsidR="00565EAD">
          <w:rPr>
            <w:noProof/>
            <w:webHidden/>
          </w:rPr>
        </w:r>
        <w:r w:rsidR="00565EAD">
          <w:rPr>
            <w:noProof/>
            <w:webHidden/>
          </w:rPr>
          <w:fldChar w:fldCharType="separate"/>
        </w:r>
        <w:r w:rsidR="00AE5957">
          <w:rPr>
            <w:noProof/>
            <w:webHidden/>
          </w:rPr>
          <w:t>44</w:t>
        </w:r>
        <w:r w:rsidR="00565EAD">
          <w:rPr>
            <w:noProof/>
            <w:webHidden/>
          </w:rPr>
          <w:fldChar w:fldCharType="end"/>
        </w:r>
      </w:hyperlink>
    </w:p>
    <w:p w14:paraId="77342146" w14:textId="009FD936" w:rsidR="00565EAD" w:rsidRDefault="00994B7A" w:rsidP="00364EC9">
      <w:pPr>
        <w:pStyle w:val="TOC3"/>
        <w:rPr>
          <w:rFonts w:asciiTheme="minorHAnsi" w:eastAsiaTheme="minorEastAsia" w:hAnsiTheme="minorHAnsi" w:cstheme="minorBidi"/>
          <w:noProof/>
          <w:szCs w:val="22"/>
        </w:rPr>
      </w:pPr>
      <w:hyperlink w:anchor="_Toc524076414" w:history="1">
        <w:r w:rsidR="00565EAD" w:rsidRPr="0098754F">
          <w:rPr>
            <w:rStyle w:val="Hyperlink"/>
            <w:noProof/>
          </w:rPr>
          <w:t>Conflict of Interest</w:t>
        </w:r>
        <w:r w:rsidR="00565EAD">
          <w:rPr>
            <w:noProof/>
            <w:webHidden/>
          </w:rPr>
          <w:tab/>
        </w:r>
        <w:r w:rsidR="00565EAD">
          <w:rPr>
            <w:noProof/>
            <w:webHidden/>
          </w:rPr>
          <w:fldChar w:fldCharType="begin"/>
        </w:r>
        <w:r w:rsidR="00565EAD">
          <w:rPr>
            <w:noProof/>
            <w:webHidden/>
          </w:rPr>
          <w:instrText xml:space="preserve"> PAGEREF _Toc524076414 \h </w:instrText>
        </w:r>
        <w:r w:rsidR="00565EAD">
          <w:rPr>
            <w:noProof/>
            <w:webHidden/>
          </w:rPr>
        </w:r>
        <w:r w:rsidR="00565EAD">
          <w:rPr>
            <w:noProof/>
            <w:webHidden/>
          </w:rPr>
          <w:fldChar w:fldCharType="separate"/>
        </w:r>
        <w:r w:rsidR="00AE5957">
          <w:rPr>
            <w:noProof/>
            <w:webHidden/>
          </w:rPr>
          <w:t>44</w:t>
        </w:r>
        <w:r w:rsidR="00565EAD">
          <w:rPr>
            <w:noProof/>
            <w:webHidden/>
          </w:rPr>
          <w:fldChar w:fldCharType="end"/>
        </w:r>
      </w:hyperlink>
    </w:p>
    <w:p w14:paraId="7CE82E82" w14:textId="18C95FA1" w:rsidR="003F6AB4" w:rsidRDefault="00523C3F" w:rsidP="00364EC9">
      <w:pPr>
        <w:pStyle w:val="TOC1"/>
      </w:pPr>
      <w:r>
        <w:fldChar w:fldCharType="end"/>
      </w:r>
    </w:p>
    <w:p w14:paraId="006663EE" w14:textId="77777777" w:rsidR="003F6AB4" w:rsidRDefault="003F6AB4">
      <w:pPr>
        <w:rPr>
          <w:rFonts w:ascii="Arial Bold" w:eastAsia="Times New Roman" w:hAnsi="Arial Bold" w:cs="Arial"/>
          <w:b/>
          <w:caps/>
          <w:noProof/>
          <w:kern w:val="28"/>
          <w:sz w:val="28"/>
          <w:szCs w:val="20"/>
        </w:rPr>
      </w:pPr>
      <w:r>
        <w:br w:type="page"/>
      </w:r>
    </w:p>
    <w:p w14:paraId="11C6F59E" w14:textId="77777777" w:rsidR="00B22E4E" w:rsidRDefault="00B22E4E" w:rsidP="009C33EE">
      <w:pPr>
        <w:pStyle w:val="TOC1"/>
      </w:pPr>
    </w:p>
    <w:p w14:paraId="724D2836" w14:textId="77777777" w:rsidR="00074BE0" w:rsidRDefault="00074BE0" w:rsidP="003F6AB4">
      <w:pPr>
        <w:spacing w:line="276" w:lineRule="auto"/>
        <w:rPr>
          <w:rStyle w:val="Hyperlink"/>
        </w:rPr>
      </w:pPr>
      <w:r>
        <w:rPr>
          <w:rStyle w:val="Hyperlink"/>
          <w:b/>
          <w:color w:val="auto"/>
          <w:sz w:val="28"/>
          <w:szCs w:val="28"/>
          <w:u w:val="none"/>
        </w:rPr>
        <w:t>VII. ATTACHMENTS</w:t>
      </w:r>
      <w:r w:rsidRPr="000D6B5B">
        <w:rPr>
          <w:rStyle w:val="Hyperlink"/>
          <w:b/>
          <w:color w:val="auto"/>
          <w:sz w:val="28"/>
          <w:szCs w:val="28"/>
          <w:u w:val="none"/>
        </w:rPr>
        <w:t>:</w:t>
      </w:r>
    </w:p>
    <w:p w14:paraId="150C8A8B" w14:textId="7B63416D" w:rsidR="00074BE0" w:rsidRPr="005A2E52" w:rsidRDefault="00074BE0" w:rsidP="005A2E52">
      <w:pPr>
        <w:tabs>
          <w:tab w:val="left" w:pos="7200"/>
        </w:tabs>
        <w:ind w:left="450"/>
        <w:rPr>
          <w:sz w:val="22"/>
          <w:szCs w:val="28"/>
        </w:rPr>
      </w:pPr>
    </w:p>
    <w:p w14:paraId="1D2BB1C4" w14:textId="77777777" w:rsidR="000E11D0" w:rsidRDefault="000E11D0" w:rsidP="005A2E52">
      <w:pPr>
        <w:tabs>
          <w:tab w:val="left" w:pos="1155"/>
          <w:tab w:val="left" w:pos="7200"/>
        </w:tabs>
        <w:spacing w:before="120" w:line="360" w:lineRule="auto"/>
        <w:ind w:left="446"/>
        <w:rPr>
          <w:rFonts w:cs="Arial"/>
          <w:sz w:val="22"/>
          <w:szCs w:val="22"/>
        </w:rPr>
      </w:pPr>
      <w:r w:rsidRPr="006F3773">
        <w:rPr>
          <w:rFonts w:cs="Arial"/>
          <w:sz w:val="22"/>
          <w:szCs w:val="22"/>
        </w:rPr>
        <w:t>Contractor Status Form</w:t>
      </w:r>
      <w:r>
        <w:rPr>
          <w:rFonts w:cs="Arial"/>
          <w:sz w:val="22"/>
          <w:szCs w:val="22"/>
        </w:rPr>
        <w:tab/>
        <w:t>Attachment 1</w:t>
      </w:r>
    </w:p>
    <w:p w14:paraId="304F79AE" w14:textId="77777777" w:rsidR="000E11D0" w:rsidRDefault="000E11D0" w:rsidP="005A2E52">
      <w:pPr>
        <w:tabs>
          <w:tab w:val="left" w:pos="1155"/>
          <w:tab w:val="left" w:pos="7200"/>
        </w:tabs>
        <w:spacing w:before="120" w:line="360" w:lineRule="auto"/>
        <w:ind w:left="446"/>
        <w:rPr>
          <w:rFonts w:cs="Arial"/>
          <w:sz w:val="22"/>
          <w:szCs w:val="22"/>
        </w:rPr>
      </w:pPr>
      <w:r w:rsidRPr="006F3773">
        <w:rPr>
          <w:rFonts w:cs="Arial"/>
          <w:sz w:val="22"/>
          <w:szCs w:val="22"/>
        </w:rPr>
        <w:t>Darfur Contracting Act Form</w:t>
      </w:r>
      <w:r>
        <w:rPr>
          <w:rFonts w:cs="Arial"/>
          <w:sz w:val="22"/>
          <w:szCs w:val="22"/>
        </w:rPr>
        <w:tab/>
        <w:t>Attachment 2</w:t>
      </w:r>
    </w:p>
    <w:p w14:paraId="73FBDB01" w14:textId="77777777" w:rsidR="000E11D0" w:rsidRDefault="000E11D0" w:rsidP="005A2E52">
      <w:pPr>
        <w:tabs>
          <w:tab w:val="left" w:pos="7200"/>
        </w:tabs>
        <w:spacing w:before="120" w:line="360" w:lineRule="auto"/>
        <w:ind w:left="446"/>
        <w:rPr>
          <w:rFonts w:cs="Arial"/>
          <w:sz w:val="22"/>
          <w:szCs w:val="22"/>
        </w:rPr>
      </w:pPr>
      <w:r w:rsidRPr="006F3773">
        <w:rPr>
          <w:rFonts w:cs="Arial"/>
          <w:sz w:val="22"/>
          <w:szCs w:val="22"/>
        </w:rPr>
        <w:t>D</w:t>
      </w:r>
      <w:r>
        <w:rPr>
          <w:rFonts w:cs="Arial"/>
          <w:sz w:val="22"/>
          <w:szCs w:val="22"/>
        </w:rPr>
        <w:t>VBE</w:t>
      </w:r>
      <w:r w:rsidRPr="006F3773">
        <w:rPr>
          <w:rFonts w:cs="Arial"/>
          <w:sz w:val="22"/>
          <w:szCs w:val="22"/>
        </w:rPr>
        <w:t xml:space="preserve"> Declarations Form STD 843</w:t>
      </w:r>
      <w:r>
        <w:rPr>
          <w:rFonts w:cs="Arial"/>
          <w:sz w:val="22"/>
          <w:szCs w:val="22"/>
        </w:rPr>
        <w:tab/>
        <w:t>Attachment 3</w:t>
      </w:r>
    </w:p>
    <w:p w14:paraId="200DAA8E" w14:textId="77777777" w:rsidR="000E11D0" w:rsidRDefault="000E11D0" w:rsidP="005A2E52">
      <w:pPr>
        <w:tabs>
          <w:tab w:val="left" w:pos="1155"/>
          <w:tab w:val="left" w:pos="7200"/>
        </w:tabs>
        <w:spacing w:before="120" w:line="360" w:lineRule="auto"/>
        <w:ind w:left="446"/>
        <w:rPr>
          <w:rFonts w:cs="Arial"/>
          <w:sz w:val="22"/>
          <w:szCs w:val="22"/>
        </w:rPr>
      </w:pPr>
      <w:r w:rsidRPr="006F3773">
        <w:rPr>
          <w:rFonts w:cs="Arial"/>
          <w:sz w:val="22"/>
          <w:szCs w:val="22"/>
        </w:rPr>
        <w:t>Bidder Declaration Form Gspd-05-105</w:t>
      </w:r>
      <w:r>
        <w:rPr>
          <w:rFonts w:cs="Arial"/>
          <w:sz w:val="22"/>
          <w:szCs w:val="22"/>
        </w:rPr>
        <w:tab/>
        <w:t>Attachment 4</w:t>
      </w:r>
    </w:p>
    <w:p w14:paraId="4754C05C" w14:textId="77777777" w:rsidR="000E11D0" w:rsidRDefault="000E11D0" w:rsidP="005A2E52">
      <w:pPr>
        <w:tabs>
          <w:tab w:val="left" w:pos="1155"/>
          <w:tab w:val="left" w:pos="7200"/>
        </w:tabs>
        <w:spacing w:before="120" w:line="360" w:lineRule="auto"/>
        <w:ind w:left="446"/>
        <w:rPr>
          <w:rFonts w:cs="Arial"/>
          <w:sz w:val="22"/>
          <w:szCs w:val="22"/>
        </w:rPr>
      </w:pPr>
      <w:r w:rsidRPr="006F3773">
        <w:rPr>
          <w:rFonts w:cs="Arial"/>
          <w:sz w:val="22"/>
          <w:szCs w:val="22"/>
        </w:rPr>
        <w:t>Contractor Certification Clauses</w:t>
      </w:r>
      <w:r>
        <w:rPr>
          <w:rFonts w:cs="Arial"/>
          <w:sz w:val="22"/>
          <w:szCs w:val="22"/>
        </w:rPr>
        <w:tab/>
        <w:t>Attachment 5</w:t>
      </w:r>
    </w:p>
    <w:p w14:paraId="19645ACC" w14:textId="77777777" w:rsidR="000E11D0" w:rsidRDefault="000E11D0" w:rsidP="005A2E52">
      <w:pPr>
        <w:tabs>
          <w:tab w:val="left" w:pos="1155"/>
          <w:tab w:val="left" w:pos="7200"/>
        </w:tabs>
        <w:spacing w:before="120" w:line="360" w:lineRule="auto"/>
        <w:ind w:left="446"/>
        <w:rPr>
          <w:rFonts w:cs="Arial"/>
          <w:sz w:val="22"/>
          <w:szCs w:val="22"/>
        </w:rPr>
      </w:pPr>
      <w:r w:rsidRPr="006F3773">
        <w:rPr>
          <w:rFonts w:cs="Arial"/>
          <w:sz w:val="22"/>
          <w:szCs w:val="22"/>
        </w:rPr>
        <w:t>Standard Agreement Example</w:t>
      </w:r>
      <w:r>
        <w:rPr>
          <w:rFonts w:cs="Arial"/>
          <w:sz w:val="22"/>
          <w:szCs w:val="22"/>
        </w:rPr>
        <w:tab/>
        <w:t>Attachment 6</w:t>
      </w:r>
    </w:p>
    <w:p w14:paraId="39FC01A0" w14:textId="77777777" w:rsidR="000E11D0" w:rsidRDefault="000E11D0" w:rsidP="005A2E52">
      <w:pPr>
        <w:tabs>
          <w:tab w:val="left" w:pos="1155"/>
          <w:tab w:val="left" w:pos="7200"/>
        </w:tabs>
        <w:spacing w:before="120" w:line="360" w:lineRule="auto"/>
        <w:ind w:left="446"/>
        <w:rPr>
          <w:rFonts w:cs="Arial"/>
          <w:sz w:val="22"/>
          <w:szCs w:val="22"/>
        </w:rPr>
      </w:pPr>
      <w:r w:rsidRPr="006F3773">
        <w:rPr>
          <w:rFonts w:cs="Arial"/>
          <w:sz w:val="22"/>
          <w:szCs w:val="22"/>
        </w:rPr>
        <w:t>Client References</w:t>
      </w:r>
      <w:r>
        <w:rPr>
          <w:rFonts w:cs="Arial"/>
          <w:sz w:val="22"/>
          <w:szCs w:val="22"/>
        </w:rPr>
        <w:tab/>
        <w:t>Attachment 7</w:t>
      </w:r>
    </w:p>
    <w:p w14:paraId="13D735D6" w14:textId="77777777" w:rsidR="000E11D0" w:rsidRDefault="000E11D0" w:rsidP="005A2E52">
      <w:pPr>
        <w:tabs>
          <w:tab w:val="left" w:pos="1155"/>
          <w:tab w:val="left" w:pos="7200"/>
        </w:tabs>
        <w:spacing w:before="120" w:line="360" w:lineRule="auto"/>
        <w:ind w:left="446"/>
        <w:rPr>
          <w:rFonts w:cs="Arial"/>
          <w:sz w:val="22"/>
          <w:szCs w:val="22"/>
        </w:rPr>
      </w:pPr>
      <w:r w:rsidRPr="00253F5F">
        <w:rPr>
          <w:rFonts w:cs="Arial"/>
          <w:sz w:val="22"/>
          <w:szCs w:val="22"/>
        </w:rPr>
        <w:t xml:space="preserve">Certification Regarding Conflicts </w:t>
      </w:r>
      <w:r>
        <w:rPr>
          <w:rFonts w:cs="Arial"/>
          <w:sz w:val="22"/>
          <w:szCs w:val="22"/>
        </w:rPr>
        <w:t>o</w:t>
      </w:r>
      <w:r w:rsidRPr="00253F5F">
        <w:rPr>
          <w:rFonts w:cs="Arial"/>
          <w:sz w:val="22"/>
          <w:szCs w:val="22"/>
        </w:rPr>
        <w:t>f Interest</w:t>
      </w:r>
      <w:r>
        <w:rPr>
          <w:rFonts w:cs="Arial"/>
          <w:sz w:val="22"/>
          <w:szCs w:val="22"/>
        </w:rPr>
        <w:tab/>
        <w:t>Attachment 8</w:t>
      </w:r>
    </w:p>
    <w:p w14:paraId="42391CFF" w14:textId="77777777" w:rsidR="000E11D0" w:rsidRDefault="000E11D0" w:rsidP="005A2E52">
      <w:pPr>
        <w:tabs>
          <w:tab w:val="left" w:pos="1155"/>
          <w:tab w:val="left" w:pos="7200"/>
        </w:tabs>
        <w:spacing w:before="120" w:line="360" w:lineRule="auto"/>
        <w:ind w:left="446"/>
        <w:rPr>
          <w:rFonts w:cs="Arial"/>
          <w:sz w:val="22"/>
          <w:szCs w:val="22"/>
        </w:rPr>
      </w:pPr>
      <w:r w:rsidRPr="00253F5F">
        <w:rPr>
          <w:rFonts w:cs="Arial"/>
          <w:sz w:val="22"/>
          <w:szCs w:val="22"/>
        </w:rPr>
        <w:t xml:space="preserve">Conflicts </w:t>
      </w:r>
      <w:r>
        <w:rPr>
          <w:rFonts w:cs="Arial"/>
          <w:sz w:val="22"/>
          <w:szCs w:val="22"/>
        </w:rPr>
        <w:t>o</w:t>
      </w:r>
      <w:r w:rsidRPr="00253F5F">
        <w:rPr>
          <w:rFonts w:cs="Arial"/>
          <w:sz w:val="22"/>
          <w:szCs w:val="22"/>
        </w:rPr>
        <w:t>f Interest</w:t>
      </w:r>
      <w:r>
        <w:rPr>
          <w:rFonts w:cs="Arial"/>
          <w:sz w:val="22"/>
          <w:szCs w:val="22"/>
        </w:rPr>
        <w:t xml:space="preserve"> Provisions</w:t>
      </w:r>
      <w:r>
        <w:rPr>
          <w:rFonts w:cs="Arial"/>
          <w:sz w:val="22"/>
          <w:szCs w:val="22"/>
        </w:rPr>
        <w:tab/>
        <w:t>Attachment 8a</w:t>
      </w:r>
    </w:p>
    <w:p w14:paraId="241A3CB4" w14:textId="77777777" w:rsidR="000E11D0" w:rsidRDefault="000E11D0" w:rsidP="005A2E52">
      <w:pPr>
        <w:tabs>
          <w:tab w:val="left" w:pos="1155"/>
          <w:tab w:val="left" w:pos="7200"/>
        </w:tabs>
        <w:spacing w:before="120" w:line="360" w:lineRule="auto"/>
        <w:ind w:left="446"/>
        <w:rPr>
          <w:rFonts w:cs="Arial"/>
          <w:sz w:val="22"/>
          <w:szCs w:val="22"/>
        </w:rPr>
      </w:pPr>
      <w:r w:rsidRPr="006F3773">
        <w:rPr>
          <w:rFonts w:cs="Arial"/>
          <w:sz w:val="22"/>
          <w:szCs w:val="22"/>
        </w:rPr>
        <w:t>Iran Contracting Act Form</w:t>
      </w:r>
      <w:r>
        <w:rPr>
          <w:rFonts w:cs="Arial"/>
          <w:sz w:val="22"/>
          <w:szCs w:val="22"/>
        </w:rPr>
        <w:tab/>
        <w:t>Attachment 9</w:t>
      </w:r>
    </w:p>
    <w:p w14:paraId="1D97859B" w14:textId="16DF95ED" w:rsidR="000E11D0" w:rsidRDefault="000E11D0" w:rsidP="005A2E52">
      <w:pPr>
        <w:tabs>
          <w:tab w:val="left" w:pos="1155"/>
          <w:tab w:val="left" w:pos="7200"/>
        </w:tabs>
        <w:spacing w:before="120"/>
        <w:ind w:left="446"/>
        <w:rPr>
          <w:rFonts w:cs="Arial"/>
          <w:sz w:val="22"/>
          <w:szCs w:val="22"/>
        </w:rPr>
      </w:pPr>
      <w:r>
        <w:rPr>
          <w:rFonts w:cs="Arial"/>
          <w:sz w:val="22"/>
          <w:szCs w:val="22"/>
        </w:rPr>
        <w:t xml:space="preserve">Third-Party Beneficiary Language for Contact between Project </w:t>
      </w:r>
    </w:p>
    <w:p w14:paraId="58ED5855" w14:textId="520339DC" w:rsidR="000E11D0" w:rsidRDefault="000E11D0" w:rsidP="002355D2">
      <w:pPr>
        <w:keepNext/>
        <w:keepLines/>
        <w:widowControl w:val="0"/>
        <w:tabs>
          <w:tab w:val="left" w:pos="1440"/>
          <w:tab w:val="left" w:pos="7200"/>
        </w:tabs>
        <w:spacing w:line="360" w:lineRule="auto"/>
        <w:ind w:left="446"/>
        <w:rPr>
          <w:rFonts w:cs="Arial"/>
          <w:sz w:val="22"/>
          <w:szCs w:val="22"/>
        </w:rPr>
      </w:pPr>
      <w:r>
        <w:rPr>
          <w:rFonts w:cs="Arial"/>
          <w:sz w:val="22"/>
          <w:szCs w:val="22"/>
        </w:rPr>
        <w:t>Owner and Delegate Chief Building Official (DCBO)</w:t>
      </w:r>
      <w:r>
        <w:rPr>
          <w:rFonts w:cs="Arial"/>
          <w:sz w:val="22"/>
          <w:szCs w:val="22"/>
        </w:rPr>
        <w:tab/>
        <w:t>Attachment 10</w:t>
      </w:r>
    </w:p>
    <w:p w14:paraId="2462AA98" w14:textId="77777777" w:rsidR="000E11D0" w:rsidRDefault="000E11D0" w:rsidP="005A2E52">
      <w:pPr>
        <w:tabs>
          <w:tab w:val="left" w:pos="1155"/>
          <w:tab w:val="left" w:pos="7200"/>
        </w:tabs>
        <w:spacing w:before="120" w:line="360" w:lineRule="auto"/>
        <w:ind w:left="446"/>
        <w:rPr>
          <w:rFonts w:cs="Arial"/>
          <w:sz w:val="22"/>
          <w:szCs w:val="22"/>
        </w:rPr>
      </w:pPr>
      <w:r w:rsidRPr="000E11D0">
        <w:rPr>
          <w:rFonts w:cs="Arial"/>
          <w:sz w:val="22"/>
          <w:szCs w:val="22"/>
        </w:rPr>
        <w:t>Project Team Minimum Requirements Form</w:t>
      </w:r>
      <w:r>
        <w:rPr>
          <w:rFonts w:cs="Arial"/>
          <w:sz w:val="22"/>
          <w:szCs w:val="22"/>
        </w:rPr>
        <w:tab/>
        <w:t>Attachment 11</w:t>
      </w:r>
    </w:p>
    <w:p w14:paraId="78374A67" w14:textId="77777777" w:rsidR="000E11D0" w:rsidRDefault="000E11D0" w:rsidP="005A2E52">
      <w:pPr>
        <w:tabs>
          <w:tab w:val="left" w:pos="1155"/>
          <w:tab w:val="left" w:pos="7200"/>
        </w:tabs>
        <w:spacing w:before="120" w:line="360" w:lineRule="auto"/>
        <w:ind w:left="446"/>
        <w:rPr>
          <w:rFonts w:cs="Arial"/>
          <w:sz w:val="22"/>
          <w:szCs w:val="22"/>
        </w:rPr>
      </w:pPr>
      <w:r w:rsidRPr="000E11D0">
        <w:rPr>
          <w:rFonts w:cs="Arial"/>
          <w:sz w:val="22"/>
          <w:szCs w:val="22"/>
        </w:rPr>
        <w:t>Best Management Practices Guide</w:t>
      </w:r>
      <w:r>
        <w:rPr>
          <w:rFonts w:cs="Arial"/>
          <w:sz w:val="22"/>
          <w:szCs w:val="22"/>
        </w:rPr>
        <w:tab/>
        <w:t>Attachment 12</w:t>
      </w:r>
    </w:p>
    <w:p w14:paraId="30C51978" w14:textId="5FF70958" w:rsidR="000E11D0" w:rsidRDefault="00AD67D7" w:rsidP="00994B7A">
      <w:pPr>
        <w:tabs>
          <w:tab w:val="left" w:pos="1155"/>
          <w:tab w:val="left" w:pos="7200"/>
        </w:tabs>
        <w:spacing w:before="120" w:line="360" w:lineRule="auto"/>
        <w:ind w:left="446"/>
        <w:rPr>
          <w:rFonts w:cs="Arial"/>
          <w:sz w:val="22"/>
          <w:szCs w:val="22"/>
        </w:rPr>
      </w:pPr>
      <w:r>
        <w:rPr>
          <w:rFonts w:cs="Arial"/>
          <w:sz w:val="22"/>
          <w:szCs w:val="22"/>
        </w:rPr>
        <w:t>California Civil Rights Laws Certification</w:t>
      </w:r>
      <w:r>
        <w:rPr>
          <w:rFonts w:cs="Arial"/>
          <w:sz w:val="22"/>
          <w:szCs w:val="22"/>
        </w:rPr>
        <w:tab/>
        <w:t>Attachment 13</w:t>
      </w:r>
    </w:p>
    <w:p w14:paraId="146ECD37" w14:textId="77777777" w:rsidR="00B22E4E" w:rsidRPr="00AF0A61" w:rsidRDefault="00523C3F" w:rsidP="003F6AB4">
      <w:pPr>
        <w:pStyle w:val="Heading1"/>
      </w:pPr>
      <w:bookmarkStart w:id="2" w:name="_Toc468450435"/>
      <w:bookmarkStart w:id="3" w:name="_Toc524076347"/>
      <w:r w:rsidRPr="00AF0A61">
        <w:lastRenderedPageBreak/>
        <w:t>I.  INTRODUCTION</w:t>
      </w:r>
      <w:bookmarkEnd w:id="2"/>
      <w:bookmarkEnd w:id="3"/>
    </w:p>
    <w:p w14:paraId="79C3686E" w14:textId="77777777" w:rsidR="00B22E4E" w:rsidRPr="00494BDA" w:rsidRDefault="00523C3F" w:rsidP="00A157E2">
      <w:pPr>
        <w:pStyle w:val="Heading2"/>
      </w:pPr>
      <w:bookmarkStart w:id="4" w:name="_Toc468450436"/>
      <w:bookmarkStart w:id="5" w:name="_Toc524076348"/>
      <w:r w:rsidRPr="0034207A">
        <w:t>Background</w:t>
      </w:r>
      <w:r w:rsidRPr="00494BDA">
        <w:t xml:space="preserve"> Summary</w:t>
      </w:r>
      <w:bookmarkEnd w:id="4"/>
      <w:bookmarkEnd w:id="5"/>
    </w:p>
    <w:p w14:paraId="588A3FAB" w14:textId="77777777" w:rsidR="009439E6" w:rsidRPr="009439E6" w:rsidRDefault="009439E6" w:rsidP="009439E6">
      <w:pPr>
        <w:keepLines/>
        <w:spacing w:after="240"/>
        <w:rPr>
          <w:rFonts w:eastAsiaTheme="minorHAnsi" w:cs="Arial"/>
          <w:bCs/>
        </w:rPr>
      </w:pPr>
      <w:r w:rsidRPr="009439E6">
        <w:rPr>
          <w:rFonts w:eastAsiaTheme="minorHAnsi" w:cs="Arial"/>
        </w:rPr>
        <w:t xml:space="preserve">The California Energy Commission (Energy Commission) has exclusive jurisdiction to regulate the construction, operation, modification and closure of thermal power plants 50 megawatts or greater (Public Resources Code sections 25000 et. seq.). In its decision on an Applications for Certification (AFC) or a Petition to Amend (PTA), the Energy Commission adopts or amends conditions of certification (COCs) to ensure power plants and related facilities are constructed, modified, or closed in accordance with Energy Commission requirements and all applicable laws, ordinances, regulations and standards (LORS) including the </w:t>
      </w:r>
      <w:r w:rsidRPr="009439E6">
        <w:rPr>
          <w:rFonts w:eastAsiaTheme="minorHAnsi" w:cs="Arial"/>
          <w:bCs/>
        </w:rPr>
        <w:t>California Building Standards Code (CBSC)</w:t>
      </w:r>
      <w:r w:rsidRPr="009439E6">
        <w:rPr>
          <w:rFonts w:eastAsiaTheme="minorHAnsi" w:cs="Arial"/>
        </w:rPr>
        <w:t xml:space="preserve">. </w:t>
      </w:r>
    </w:p>
    <w:p w14:paraId="4AB958C4" w14:textId="77777777" w:rsidR="009439E6" w:rsidRPr="009439E6" w:rsidRDefault="009439E6" w:rsidP="009439E6">
      <w:pPr>
        <w:keepLines/>
        <w:spacing w:after="240"/>
        <w:rPr>
          <w:rFonts w:eastAsiaTheme="minorHAnsi" w:cs="Arial"/>
        </w:rPr>
      </w:pPr>
      <w:r w:rsidRPr="009439E6">
        <w:rPr>
          <w:rFonts w:eastAsiaTheme="minorHAnsi" w:cs="Arial"/>
          <w:bCs/>
        </w:rPr>
        <w:t xml:space="preserve">The CBSC is comprised of many code sections applicable to power plant construction, modification, or closure, including the California Building Code (CBC).  </w:t>
      </w:r>
      <w:r w:rsidRPr="009439E6">
        <w:rPr>
          <w:rFonts w:eastAsiaTheme="minorHAnsi" w:cs="Arial"/>
        </w:rPr>
        <w:t>The CBC authorizes and directs a Chief Building Official (CBO) to enforce all CBSC provisions (CBC § 104.1).  The Energy Commission functions as the CBO for all jurisdictional power plants, and can designate a Delegate CBO (DCBO) to aid with its code compliance and monitoring responsibilities acting on behalf of the Energy Commission.  Responsibilities of the DCBO can include:</w:t>
      </w:r>
    </w:p>
    <w:p w14:paraId="438F2248" w14:textId="050488C0" w:rsidR="009439E6" w:rsidRPr="00DD5E20" w:rsidRDefault="009439E6" w:rsidP="00DD5E20">
      <w:pPr>
        <w:pStyle w:val="ListParagraph"/>
        <w:numPr>
          <w:ilvl w:val="0"/>
          <w:numId w:val="38"/>
        </w:numPr>
        <w:autoSpaceDE w:val="0"/>
        <w:autoSpaceDN w:val="0"/>
        <w:adjustRightInd w:val="0"/>
        <w:spacing w:before="240"/>
        <w:rPr>
          <w:rFonts w:eastAsiaTheme="minorHAnsi" w:cs="Arial"/>
        </w:rPr>
      </w:pPr>
      <w:r w:rsidRPr="00DD5E20">
        <w:rPr>
          <w:rFonts w:eastAsiaTheme="minorHAnsi" w:cs="Arial"/>
        </w:rPr>
        <w:t>Review engineering plans and technical specifications, analyses and calculations</w:t>
      </w:r>
      <w:r w:rsidR="000E3F53">
        <w:rPr>
          <w:rFonts w:eastAsiaTheme="minorHAnsi" w:cs="Arial"/>
        </w:rPr>
        <w:t>;</w:t>
      </w:r>
    </w:p>
    <w:p w14:paraId="6522FE25" w14:textId="1AFAEEC1" w:rsidR="009439E6" w:rsidRPr="00DD5E20" w:rsidRDefault="009439E6" w:rsidP="00DD5E20">
      <w:pPr>
        <w:pStyle w:val="ListParagraph"/>
        <w:numPr>
          <w:ilvl w:val="0"/>
          <w:numId w:val="38"/>
        </w:numPr>
        <w:autoSpaceDE w:val="0"/>
        <w:autoSpaceDN w:val="0"/>
        <w:adjustRightInd w:val="0"/>
        <w:spacing w:before="240"/>
        <w:rPr>
          <w:rFonts w:eastAsiaTheme="minorHAnsi" w:cs="Arial"/>
        </w:rPr>
      </w:pPr>
      <w:r w:rsidRPr="00DD5E20">
        <w:rPr>
          <w:rFonts w:eastAsiaTheme="minorHAnsi" w:cs="Arial"/>
        </w:rPr>
        <w:t>Preform field inspections for code and LORS compliance</w:t>
      </w:r>
      <w:r w:rsidR="000E3F53">
        <w:rPr>
          <w:rFonts w:eastAsiaTheme="minorHAnsi" w:cs="Arial"/>
        </w:rPr>
        <w:t>;</w:t>
      </w:r>
    </w:p>
    <w:p w14:paraId="0A7CB10E" w14:textId="0AE13A16" w:rsidR="009439E6" w:rsidRPr="00DD5E20" w:rsidRDefault="009439E6" w:rsidP="00DD5E20">
      <w:pPr>
        <w:pStyle w:val="ListParagraph"/>
        <w:numPr>
          <w:ilvl w:val="0"/>
          <w:numId w:val="38"/>
        </w:numPr>
        <w:autoSpaceDE w:val="0"/>
        <w:autoSpaceDN w:val="0"/>
        <w:adjustRightInd w:val="0"/>
        <w:spacing w:before="240"/>
        <w:rPr>
          <w:rFonts w:eastAsiaTheme="minorHAnsi" w:cs="Arial"/>
        </w:rPr>
      </w:pPr>
      <w:r w:rsidRPr="00DD5E20">
        <w:rPr>
          <w:rFonts w:eastAsiaTheme="minorHAnsi" w:cs="Arial"/>
        </w:rPr>
        <w:t>Select and oversee a Safety Monitor responsible to provide independent safety monitoring and verify that the project owner’s Safety Supervisor implements all applicable safety requirements</w:t>
      </w:r>
      <w:r w:rsidR="000E3F53">
        <w:rPr>
          <w:rFonts w:eastAsiaTheme="minorHAnsi" w:cs="Arial"/>
        </w:rPr>
        <w:t>;</w:t>
      </w:r>
    </w:p>
    <w:p w14:paraId="6CA110DE" w14:textId="01686725" w:rsidR="009439E6" w:rsidRPr="00DD5E20" w:rsidRDefault="009439E6" w:rsidP="00DD5E20">
      <w:pPr>
        <w:pStyle w:val="ListParagraph"/>
        <w:numPr>
          <w:ilvl w:val="0"/>
          <w:numId w:val="38"/>
        </w:numPr>
        <w:autoSpaceDE w:val="0"/>
        <w:autoSpaceDN w:val="0"/>
        <w:adjustRightInd w:val="0"/>
        <w:spacing w:before="240"/>
        <w:rPr>
          <w:rFonts w:eastAsiaTheme="minorHAnsi" w:cs="Arial"/>
        </w:rPr>
      </w:pPr>
      <w:r w:rsidRPr="00DD5E20">
        <w:rPr>
          <w:rFonts w:eastAsiaTheme="minorHAnsi" w:cs="Arial"/>
        </w:rPr>
        <w:t>Review, approve, and oversee any special inspectors</w:t>
      </w:r>
      <w:r w:rsidR="000E3F53">
        <w:rPr>
          <w:rFonts w:eastAsiaTheme="minorHAnsi" w:cs="Arial"/>
        </w:rPr>
        <w:t>;</w:t>
      </w:r>
    </w:p>
    <w:p w14:paraId="7A1109FC" w14:textId="55F1F701" w:rsidR="009439E6" w:rsidRPr="00DD5E20" w:rsidRDefault="009439E6" w:rsidP="00DD5E20">
      <w:pPr>
        <w:pStyle w:val="ListParagraph"/>
        <w:numPr>
          <w:ilvl w:val="0"/>
          <w:numId w:val="38"/>
        </w:numPr>
        <w:autoSpaceDE w:val="0"/>
        <w:autoSpaceDN w:val="0"/>
        <w:adjustRightInd w:val="0"/>
        <w:spacing w:before="240"/>
        <w:rPr>
          <w:rFonts w:eastAsiaTheme="minorHAnsi" w:cs="Arial"/>
        </w:rPr>
      </w:pPr>
      <w:r w:rsidRPr="00DD5E20">
        <w:rPr>
          <w:rFonts w:eastAsiaTheme="minorHAnsi" w:cs="Arial"/>
        </w:rPr>
        <w:t>Enforce local building codes</w:t>
      </w:r>
      <w:r w:rsidR="00290158" w:rsidRPr="00DD5E20">
        <w:rPr>
          <w:rFonts w:eastAsiaTheme="minorHAnsi" w:cs="Arial"/>
        </w:rPr>
        <w:t xml:space="preserve"> and CBSC</w:t>
      </w:r>
      <w:r w:rsidR="000E3F53">
        <w:rPr>
          <w:rFonts w:eastAsiaTheme="minorHAnsi" w:cs="Arial"/>
        </w:rPr>
        <w:t>;</w:t>
      </w:r>
    </w:p>
    <w:p w14:paraId="7AB8F3C4" w14:textId="05D492B1" w:rsidR="009439E6" w:rsidRPr="00DD5E20" w:rsidRDefault="009439E6" w:rsidP="00DD5E20">
      <w:pPr>
        <w:pStyle w:val="ListParagraph"/>
        <w:numPr>
          <w:ilvl w:val="0"/>
          <w:numId w:val="38"/>
        </w:numPr>
        <w:autoSpaceDE w:val="0"/>
        <w:autoSpaceDN w:val="0"/>
        <w:adjustRightInd w:val="0"/>
        <w:spacing w:before="240"/>
        <w:rPr>
          <w:rFonts w:eastAsiaTheme="minorHAnsi" w:cs="Arial"/>
        </w:rPr>
      </w:pPr>
      <w:r w:rsidRPr="00DD5E20">
        <w:rPr>
          <w:rFonts w:eastAsiaTheme="minorHAnsi" w:cs="Arial"/>
        </w:rPr>
        <w:t>Monitor Facility Design, Geology and Transmission System Engineering COCs</w:t>
      </w:r>
      <w:r w:rsidR="000E3F53">
        <w:rPr>
          <w:rFonts w:eastAsiaTheme="minorHAnsi" w:cs="Arial"/>
        </w:rPr>
        <w:t>;</w:t>
      </w:r>
    </w:p>
    <w:p w14:paraId="246CA3B6" w14:textId="0B926AC4" w:rsidR="009439E6" w:rsidRPr="00DD5E20" w:rsidRDefault="009439E6" w:rsidP="00DD5E20">
      <w:pPr>
        <w:pStyle w:val="ListParagraph"/>
        <w:numPr>
          <w:ilvl w:val="0"/>
          <w:numId w:val="38"/>
        </w:numPr>
        <w:autoSpaceDE w:val="0"/>
        <w:autoSpaceDN w:val="0"/>
        <w:adjustRightInd w:val="0"/>
        <w:spacing w:before="240"/>
        <w:rPr>
          <w:rFonts w:eastAsiaTheme="minorHAnsi" w:cs="Arial"/>
        </w:rPr>
      </w:pPr>
      <w:r w:rsidRPr="00DD5E20">
        <w:rPr>
          <w:rFonts w:eastAsiaTheme="minorHAnsi" w:cs="Arial"/>
        </w:rPr>
        <w:t>Review the Storm Water Pollution Prevention Plan (SWPPP), Erosion Control Plan and the Drainage, Erosion, and Sediment Control Plan (DESCP)</w:t>
      </w:r>
      <w:r w:rsidR="000E3F53">
        <w:rPr>
          <w:rFonts w:eastAsiaTheme="minorHAnsi" w:cs="Arial"/>
        </w:rPr>
        <w:t>;</w:t>
      </w:r>
    </w:p>
    <w:p w14:paraId="76D13A2E" w14:textId="20A8F22A" w:rsidR="009439E6" w:rsidRPr="00DD5E20" w:rsidRDefault="009439E6" w:rsidP="00DD5E20">
      <w:pPr>
        <w:pStyle w:val="ListParagraph"/>
        <w:numPr>
          <w:ilvl w:val="0"/>
          <w:numId w:val="38"/>
        </w:numPr>
        <w:autoSpaceDE w:val="0"/>
        <w:autoSpaceDN w:val="0"/>
        <w:adjustRightInd w:val="0"/>
        <w:spacing w:before="240"/>
        <w:rPr>
          <w:rFonts w:eastAsiaTheme="minorHAnsi" w:cs="Arial"/>
        </w:rPr>
      </w:pPr>
      <w:r w:rsidRPr="00DD5E20">
        <w:rPr>
          <w:rFonts w:eastAsiaTheme="minorHAnsi" w:cs="Arial"/>
        </w:rPr>
        <w:t>Monitor applicable project LORS to ensure public health and life</w:t>
      </w:r>
      <w:r w:rsidR="00310B3D" w:rsidRPr="00DD5E20">
        <w:rPr>
          <w:rFonts w:eastAsiaTheme="minorHAnsi" w:cs="Arial"/>
        </w:rPr>
        <w:t xml:space="preserve"> </w:t>
      </w:r>
      <w:r w:rsidRPr="00DD5E20">
        <w:rPr>
          <w:rFonts w:eastAsiaTheme="minorHAnsi" w:cs="Arial"/>
        </w:rPr>
        <w:t>safety</w:t>
      </w:r>
      <w:r w:rsidR="000E3F53">
        <w:rPr>
          <w:rFonts w:eastAsiaTheme="minorHAnsi" w:cs="Arial"/>
        </w:rPr>
        <w:t>; and</w:t>
      </w:r>
    </w:p>
    <w:p w14:paraId="53B1F856" w14:textId="77777777" w:rsidR="009439E6" w:rsidRPr="00DD5E20" w:rsidRDefault="009439E6" w:rsidP="00DD5E20">
      <w:pPr>
        <w:pStyle w:val="ListParagraph"/>
        <w:numPr>
          <w:ilvl w:val="0"/>
          <w:numId w:val="38"/>
        </w:numPr>
        <w:autoSpaceDE w:val="0"/>
        <w:autoSpaceDN w:val="0"/>
        <w:adjustRightInd w:val="0"/>
        <w:spacing w:before="240"/>
        <w:rPr>
          <w:rFonts w:eastAsiaTheme="minorHAnsi" w:cs="Arial"/>
        </w:rPr>
      </w:pPr>
      <w:r w:rsidRPr="00DD5E20">
        <w:rPr>
          <w:rFonts w:eastAsiaTheme="minorHAnsi" w:cs="Arial"/>
        </w:rPr>
        <w:t>Coordinate with the project owner’s resident engineer to set priorities for DCBO document review service, DCBO acceptance of test procedures/protocols for facility closure and decommissioning purposes, and minimize costs and project delays.</w:t>
      </w:r>
    </w:p>
    <w:p w14:paraId="2B9BF8EA" w14:textId="77777777" w:rsidR="00DD5E20" w:rsidRDefault="00DD5E20" w:rsidP="00DD5E20">
      <w:pPr>
        <w:autoSpaceDE w:val="0"/>
        <w:autoSpaceDN w:val="0"/>
        <w:adjustRightInd w:val="0"/>
        <w:rPr>
          <w:rFonts w:eastAsiaTheme="minorHAnsi" w:cs="Arial"/>
        </w:rPr>
      </w:pPr>
    </w:p>
    <w:p w14:paraId="6D90DE5F" w14:textId="7D5471BA" w:rsidR="009439E6" w:rsidRPr="009439E6" w:rsidRDefault="009439E6" w:rsidP="00A157E2">
      <w:pPr>
        <w:autoSpaceDE w:val="0"/>
        <w:autoSpaceDN w:val="0"/>
        <w:adjustRightInd w:val="0"/>
        <w:spacing w:after="240"/>
        <w:rPr>
          <w:rFonts w:eastAsiaTheme="minorHAnsi" w:cs="Arial"/>
        </w:rPr>
      </w:pPr>
      <w:r w:rsidRPr="009439E6">
        <w:rPr>
          <w:rFonts w:eastAsiaTheme="minorHAnsi" w:cs="Arial"/>
        </w:rPr>
        <w:t>The DCBO has access to the site at all times and authority to stop work on any activities deemed unsafe or out</w:t>
      </w:r>
      <w:r w:rsidR="001C67E4">
        <w:rPr>
          <w:rFonts w:eastAsiaTheme="minorHAnsi" w:cs="Arial"/>
        </w:rPr>
        <w:t xml:space="preserve"> </w:t>
      </w:r>
      <w:r w:rsidRPr="009439E6">
        <w:rPr>
          <w:rFonts w:eastAsiaTheme="minorHAnsi" w:cs="Arial"/>
        </w:rPr>
        <w:t xml:space="preserve">of compliance.  </w:t>
      </w:r>
    </w:p>
    <w:p w14:paraId="69AFC843" w14:textId="77777777" w:rsidR="009439E6" w:rsidRPr="009439E6" w:rsidRDefault="009439E6" w:rsidP="00A157E2">
      <w:pPr>
        <w:autoSpaceDE w:val="0"/>
        <w:autoSpaceDN w:val="0"/>
        <w:adjustRightInd w:val="0"/>
        <w:spacing w:after="240"/>
        <w:rPr>
          <w:rFonts w:eastAsiaTheme="minorHAnsi" w:cs="Arial"/>
        </w:rPr>
      </w:pPr>
      <w:r w:rsidRPr="009439E6">
        <w:rPr>
          <w:rFonts w:eastAsiaTheme="minorHAnsi" w:cs="Arial"/>
        </w:rPr>
        <w:lastRenderedPageBreak/>
        <w:t xml:space="preserve">The DCBO does not have the authority to alter or substitute any COCs.  Although the project owner pays for all services provided by the DCBO, the DCBO represents and is solely accountable to the Energy Commission.  The Energy Commission retains final authority to ensure the project is built, operated, modified or closed according to the decision, COC’s, and applicable LORS. </w:t>
      </w:r>
    </w:p>
    <w:p w14:paraId="17A2A5F5" w14:textId="77777777" w:rsidR="009439E6" w:rsidRPr="009439E6" w:rsidRDefault="009439E6" w:rsidP="00A157E2">
      <w:pPr>
        <w:autoSpaceDE w:val="0"/>
        <w:autoSpaceDN w:val="0"/>
        <w:adjustRightInd w:val="0"/>
        <w:spacing w:after="240"/>
        <w:rPr>
          <w:rFonts w:eastAsiaTheme="minorHAnsi" w:cs="Arial"/>
        </w:rPr>
      </w:pPr>
      <w:r w:rsidRPr="009439E6">
        <w:rPr>
          <w:rFonts w:eastAsiaTheme="minorHAnsi" w:cs="Arial"/>
        </w:rPr>
        <w:t xml:space="preserve">In cases where construction of new structures for the purpose of accessing existing structures is necessary in order to undertake or complete the facility closure, decommissioning, or demolition work, an engineering design review and field inspection may be needed. In these instances, it is the DCBO’s responsibility to ensure design document compliance is achieved by a thorough review of: engineered plans; project specifications; and the design document calculations provided by California-licensed plan review engineers.  The DCBO’s lead plan reviewers must have verifiable knowledge and experience reviewing high voltage power generating facility construction and closure documents in California. </w:t>
      </w:r>
    </w:p>
    <w:p w14:paraId="55C565E5" w14:textId="77777777" w:rsidR="009439E6" w:rsidRPr="009439E6" w:rsidRDefault="009439E6" w:rsidP="00A157E2">
      <w:pPr>
        <w:autoSpaceDE w:val="0"/>
        <w:autoSpaceDN w:val="0"/>
        <w:adjustRightInd w:val="0"/>
        <w:spacing w:after="240"/>
        <w:rPr>
          <w:rFonts w:eastAsiaTheme="minorHAnsi" w:cs="Arial"/>
        </w:rPr>
      </w:pPr>
      <w:r w:rsidRPr="00A157E2">
        <w:rPr>
          <w:rFonts w:eastAsiaTheme="minorHAnsi" w:cs="Arial"/>
        </w:rPr>
        <w:t>The DCBOs may also be delegated the authority to conduct project site field inspections. In this capacity, the DCBOs will inspect facilities, write corrections if applicable, and eventually approve and document all CBSC required inspections. This is achieved by providing high quality, certified lead building inspectors.</w:t>
      </w:r>
    </w:p>
    <w:p w14:paraId="10E2DD62" w14:textId="77777777" w:rsidR="009439E6" w:rsidRPr="00A157E2" w:rsidRDefault="009439E6" w:rsidP="00A157E2">
      <w:pPr>
        <w:autoSpaceDE w:val="0"/>
        <w:autoSpaceDN w:val="0"/>
        <w:adjustRightInd w:val="0"/>
        <w:spacing w:after="240"/>
        <w:rPr>
          <w:rFonts w:eastAsiaTheme="minorHAnsi" w:cs="Arial"/>
        </w:rPr>
      </w:pPr>
      <w:r w:rsidRPr="00A157E2">
        <w:rPr>
          <w:rFonts w:eastAsiaTheme="minorHAnsi" w:cs="Arial"/>
        </w:rPr>
        <w:t xml:space="preserve">The work may require that qualified special inspectors be assigned to oversee work that requires special inspections by the applicable LORS. The DCBO will review and approve any potential </w:t>
      </w:r>
      <w:r w:rsidR="003D74EC" w:rsidRPr="00A157E2">
        <w:rPr>
          <w:rFonts w:eastAsiaTheme="minorHAnsi" w:cs="Arial"/>
        </w:rPr>
        <w:t xml:space="preserve">proposed </w:t>
      </w:r>
      <w:r w:rsidRPr="00A157E2">
        <w:rPr>
          <w:rFonts w:eastAsiaTheme="minorHAnsi" w:cs="Arial"/>
        </w:rPr>
        <w:t>special inspector, and will oversee the special inspection work to ensure all requirements are met.</w:t>
      </w:r>
    </w:p>
    <w:p w14:paraId="6A53AE3F" w14:textId="1D7583F9" w:rsidR="009439E6" w:rsidRPr="009439E6" w:rsidRDefault="009439E6" w:rsidP="00A157E2">
      <w:pPr>
        <w:autoSpaceDE w:val="0"/>
        <w:autoSpaceDN w:val="0"/>
        <w:adjustRightInd w:val="0"/>
        <w:spacing w:after="240"/>
        <w:rPr>
          <w:rFonts w:eastAsiaTheme="minorHAnsi" w:cs="Arial"/>
        </w:rPr>
      </w:pPr>
      <w:r w:rsidRPr="00A157E2">
        <w:rPr>
          <w:rFonts w:eastAsiaTheme="minorHAnsi" w:cs="Arial"/>
        </w:rPr>
        <w:t xml:space="preserve">In addition, the COCs require that the </w:t>
      </w:r>
      <w:r w:rsidR="00155189">
        <w:rPr>
          <w:rFonts w:eastAsiaTheme="minorHAnsi" w:cs="Arial"/>
        </w:rPr>
        <w:t>p</w:t>
      </w:r>
      <w:r w:rsidRPr="00A157E2">
        <w:rPr>
          <w:rFonts w:eastAsiaTheme="minorHAnsi" w:cs="Arial"/>
        </w:rPr>
        <w:t xml:space="preserve">roject </w:t>
      </w:r>
      <w:r w:rsidR="00155189">
        <w:rPr>
          <w:rFonts w:eastAsiaTheme="minorHAnsi" w:cs="Arial"/>
        </w:rPr>
        <w:t>o</w:t>
      </w:r>
      <w:r w:rsidRPr="00A157E2">
        <w:rPr>
          <w:rFonts w:eastAsiaTheme="minorHAnsi" w:cs="Arial"/>
        </w:rPr>
        <w:t>wner make payments to the DCBO for the services of a Safety Monitor. The Safety Monitor will be selected by, and report directly to, the DCBO and will be responsible for verifying that the Safety Supervisor, as required by other COCs, is implementing all Division of Occupational Safety and Health (DOSH), better known as Cal/OSHA, and Energy Commission-required safety requirements. The DCBO must provide a Safety Monitor certified from a recognized state, national or international organization as a Safety Professional. The Safety Monitor</w:t>
      </w:r>
      <w:r w:rsidRPr="009439E6">
        <w:rPr>
          <w:rFonts w:eastAsiaTheme="minorHAnsi" w:cs="Arial"/>
        </w:rPr>
        <w:t xml:space="preserve"> will be in addition to normal on-site inspection personnel. </w:t>
      </w:r>
    </w:p>
    <w:p w14:paraId="2750A930" w14:textId="346C1C34" w:rsidR="009439E6" w:rsidRDefault="009439E6" w:rsidP="004B3712">
      <w:pPr>
        <w:autoSpaceDE w:val="0"/>
        <w:autoSpaceDN w:val="0"/>
        <w:adjustRightInd w:val="0"/>
        <w:spacing w:after="240"/>
        <w:rPr>
          <w:rFonts w:eastAsiaTheme="minorHAnsi" w:cs="Arial"/>
        </w:rPr>
      </w:pPr>
      <w:r w:rsidRPr="009439E6">
        <w:rPr>
          <w:rFonts w:eastAsiaTheme="minorHAnsi" w:cs="Arial"/>
        </w:rPr>
        <w:t xml:space="preserve">Energy Commission staff recognize that power plant closure, decommissioning, or demolition can be complex, due in part to the fast-track, and the potential for worksite hazards. This complexity may also require the DCBOs to use their independent judgment to ensure compliance with a vast array of COCs and LORS. Thus, adequately qualified DCBO Firms require a team of uniquely experienced, licensed and certified professionals with highly technical qualifications specific to high voltage electricity infrastructure. The term “Firm”, “Contractor” or “DCBO” used in this Request for Qualification (RFQ) all refer to the company or entity submitting a Statement of Qualifications (SOQ). </w:t>
      </w:r>
    </w:p>
    <w:p w14:paraId="6F8AF243" w14:textId="77777777" w:rsidR="000E3F53" w:rsidRDefault="000E3F53">
      <w:pPr>
        <w:rPr>
          <w:rFonts w:ascii="Arial Bold" w:eastAsia="Times New Roman" w:hAnsi="Arial Bold"/>
          <w:b/>
          <w:smallCaps/>
          <w:kern w:val="28"/>
          <w:sz w:val="28"/>
          <w:szCs w:val="20"/>
          <w:u w:val="single"/>
        </w:rPr>
      </w:pPr>
      <w:r>
        <w:br w:type="page"/>
      </w:r>
    </w:p>
    <w:p w14:paraId="7F2E8B83" w14:textId="364AD2EF" w:rsidR="006E3032" w:rsidRPr="00494BDA" w:rsidRDefault="006E3032" w:rsidP="006E3032">
      <w:pPr>
        <w:pStyle w:val="Heading2"/>
      </w:pPr>
      <w:r>
        <w:lastRenderedPageBreak/>
        <w:t>Project Background and Proposed Work</w:t>
      </w:r>
    </w:p>
    <w:p w14:paraId="37AB1DDF" w14:textId="77777777" w:rsidR="006E3032" w:rsidRPr="004B3712" w:rsidRDefault="006E3032" w:rsidP="006E3032">
      <w:pPr>
        <w:autoSpaceDE w:val="0"/>
        <w:autoSpaceDN w:val="0"/>
        <w:adjustRightInd w:val="0"/>
        <w:spacing w:after="240"/>
        <w:rPr>
          <w:rFonts w:eastAsiaTheme="minorHAnsi" w:cs="Arial"/>
        </w:rPr>
      </w:pPr>
      <w:r w:rsidRPr="004B3712">
        <w:rPr>
          <w:rFonts w:eastAsiaTheme="minorHAnsi" w:cs="Arial"/>
        </w:rPr>
        <w:t xml:space="preserve">The </w:t>
      </w:r>
      <w:r>
        <w:rPr>
          <w:rFonts w:eastAsiaTheme="minorHAnsi" w:cs="Arial"/>
        </w:rPr>
        <w:t>IEEC</w:t>
      </w:r>
      <w:r w:rsidRPr="004B3712">
        <w:rPr>
          <w:rFonts w:eastAsiaTheme="minorHAnsi" w:cs="Arial"/>
        </w:rPr>
        <w:t xml:space="preserve"> is an existing natural gas-fired combined-cycle generating facility located in</w:t>
      </w:r>
      <w:r>
        <w:rPr>
          <w:rFonts w:eastAsiaTheme="minorHAnsi" w:cs="Arial"/>
        </w:rPr>
        <w:t xml:space="preserve"> </w:t>
      </w:r>
      <w:r w:rsidRPr="004B3712">
        <w:rPr>
          <w:rFonts w:eastAsiaTheme="minorHAnsi" w:cs="Arial"/>
        </w:rPr>
        <w:t xml:space="preserve">Riverside County, California. </w:t>
      </w:r>
      <w:r>
        <w:rPr>
          <w:rFonts w:eastAsiaTheme="minorHAnsi" w:cs="Arial"/>
        </w:rPr>
        <w:t>The IEEC</w:t>
      </w:r>
      <w:r w:rsidRPr="004B3712">
        <w:rPr>
          <w:rFonts w:eastAsiaTheme="minorHAnsi" w:cs="Arial"/>
        </w:rPr>
        <w:t xml:space="preserve"> was approved by the </w:t>
      </w:r>
      <w:r>
        <w:rPr>
          <w:rFonts w:eastAsiaTheme="minorHAnsi" w:cs="Arial"/>
        </w:rPr>
        <w:t>Energy Commission</w:t>
      </w:r>
      <w:r w:rsidRPr="004B3712">
        <w:rPr>
          <w:rFonts w:eastAsiaTheme="minorHAnsi" w:cs="Arial"/>
        </w:rPr>
        <w:t xml:space="preserve"> on December 17, 2003.</w:t>
      </w:r>
      <w:r>
        <w:rPr>
          <w:rFonts w:eastAsiaTheme="minorHAnsi" w:cs="Arial"/>
        </w:rPr>
        <w:t xml:space="preserve"> </w:t>
      </w:r>
      <w:r w:rsidRPr="004B3712">
        <w:rPr>
          <w:rFonts w:eastAsiaTheme="minorHAnsi" w:cs="Arial"/>
        </w:rPr>
        <w:t xml:space="preserve">The </w:t>
      </w:r>
      <w:r>
        <w:rPr>
          <w:rFonts w:eastAsiaTheme="minorHAnsi" w:cs="Arial"/>
        </w:rPr>
        <w:t>p</w:t>
      </w:r>
      <w:r w:rsidRPr="004B3712">
        <w:rPr>
          <w:rFonts w:eastAsiaTheme="minorHAnsi" w:cs="Arial"/>
        </w:rPr>
        <w:t>roject is located on approximately 45.8 acres at 26226 Antelope Road, Menifee,</w:t>
      </w:r>
      <w:r>
        <w:rPr>
          <w:rFonts w:eastAsiaTheme="minorHAnsi" w:cs="Arial"/>
        </w:rPr>
        <w:t xml:space="preserve"> CA 92585</w:t>
      </w:r>
      <w:r w:rsidRPr="004B3712">
        <w:rPr>
          <w:rFonts w:eastAsiaTheme="minorHAnsi" w:cs="Arial"/>
        </w:rPr>
        <w:t xml:space="preserve">. The </w:t>
      </w:r>
      <w:r>
        <w:rPr>
          <w:rFonts w:eastAsiaTheme="minorHAnsi" w:cs="Arial"/>
        </w:rPr>
        <w:t>p</w:t>
      </w:r>
      <w:r w:rsidRPr="004B3712">
        <w:rPr>
          <w:rFonts w:eastAsiaTheme="minorHAnsi" w:cs="Arial"/>
        </w:rPr>
        <w:t xml:space="preserve">roject </w:t>
      </w:r>
      <w:r>
        <w:rPr>
          <w:rFonts w:eastAsiaTheme="minorHAnsi" w:cs="Arial"/>
        </w:rPr>
        <w:t>s</w:t>
      </w:r>
      <w:r w:rsidRPr="004B3712">
        <w:rPr>
          <w:rFonts w:eastAsiaTheme="minorHAnsi" w:cs="Arial"/>
        </w:rPr>
        <w:t>ite is located approximately six miles west of</w:t>
      </w:r>
      <w:r>
        <w:rPr>
          <w:rFonts w:eastAsiaTheme="minorHAnsi" w:cs="Arial"/>
        </w:rPr>
        <w:t xml:space="preserve"> </w:t>
      </w:r>
      <w:r w:rsidRPr="004B3712">
        <w:rPr>
          <w:rFonts w:eastAsiaTheme="minorHAnsi" w:cs="Arial"/>
        </w:rPr>
        <w:t>the City of Hemet, four miles east of the City of Perris, and 30-miles southeast of the</w:t>
      </w:r>
      <w:r>
        <w:rPr>
          <w:rFonts w:eastAsiaTheme="minorHAnsi" w:cs="Arial"/>
        </w:rPr>
        <w:t xml:space="preserve"> </w:t>
      </w:r>
      <w:r w:rsidRPr="004B3712">
        <w:rPr>
          <w:rFonts w:eastAsiaTheme="minorHAnsi" w:cs="Arial"/>
        </w:rPr>
        <w:t>City of Riverside.</w:t>
      </w:r>
    </w:p>
    <w:p w14:paraId="3AA5C276" w14:textId="77777777" w:rsidR="006E3032" w:rsidRPr="004B3712" w:rsidRDefault="006E3032" w:rsidP="006E3032">
      <w:pPr>
        <w:autoSpaceDE w:val="0"/>
        <w:autoSpaceDN w:val="0"/>
        <w:adjustRightInd w:val="0"/>
        <w:spacing w:after="240"/>
        <w:rPr>
          <w:rFonts w:eastAsiaTheme="minorHAnsi" w:cs="Arial"/>
        </w:rPr>
      </w:pPr>
      <w:r w:rsidRPr="004B3712">
        <w:rPr>
          <w:rFonts w:eastAsiaTheme="minorHAnsi" w:cs="Arial"/>
        </w:rPr>
        <w:t xml:space="preserve">The </w:t>
      </w:r>
      <w:r>
        <w:rPr>
          <w:rFonts w:eastAsiaTheme="minorHAnsi" w:cs="Arial"/>
        </w:rPr>
        <w:t>p</w:t>
      </w:r>
      <w:r w:rsidRPr="004B3712">
        <w:rPr>
          <w:rFonts w:eastAsiaTheme="minorHAnsi" w:cs="Arial"/>
        </w:rPr>
        <w:t xml:space="preserve">roject occupies approximately 35 acres within the 45.8-acre </w:t>
      </w:r>
      <w:r>
        <w:rPr>
          <w:rFonts w:eastAsiaTheme="minorHAnsi" w:cs="Arial"/>
        </w:rPr>
        <w:t>p</w:t>
      </w:r>
      <w:r w:rsidRPr="004B3712">
        <w:rPr>
          <w:rFonts w:eastAsiaTheme="minorHAnsi" w:cs="Arial"/>
        </w:rPr>
        <w:t xml:space="preserve">roject </w:t>
      </w:r>
      <w:r>
        <w:rPr>
          <w:rFonts w:eastAsiaTheme="minorHAnsi" w:cs="Arial"/>
        </w:rPr>
        <w:t>s</w:t>
      </w:r>
      <w:r w:rsidRPr="004B3712">
        <w:rPr>
          <w:rFonts w:eastAsiaTheme="minorHAnsi" w:cs="Arial"/>
        </w:rPr>
        <w:t xml:space="preserve">ite. Approximately 24 fenced acres accommodate the power generation facility, switchyard, water treatment facility, storage tank areas, parking area, control/administration building and two stormwater detention basins. The remaining 11 acres are comprised of landscaped areas and access roads. Decommissioning laydown and parking areas will be located within the 45.8-acre </w:t>
      </w:r>
      <w:r>
        <w:rPr>
          <w:rFonts w:eastAsiaTheme="minorHAnsi" w:cs="Arial"/>
        </w:rPr>
        <w:t>p</w:t>
      </w:r>
      <w:r w:rsidRPr="004B3712">
        <w:rPr>
          <w:rFonts w:eastAsiaTheme="minorHAnsi" w:cs="Arial"/>
        </w:rPr>
        <w:t xml:space="preserve">roject </w:t>
      </w:r>
      <w:r>
        <w:rPr>
          <w:rFonts w:eastAsiaTheme="minorHAnsi" w:cs="Arial"/>
        </w:rPr>
        <w:t>s</w:t>
      </w:r>
      <w:r w:rsidRPr="004B3712">
        <w:rPr>
          <w:rFonts w:eastAsiaTheme="minorHAnsi" w:cs="Arial"/>
        </w:rPr>
        <w:t>ite.</w:t>
      </w:r>
    </w:p>
    <w:p w14:paraId="04220987" w14:textId="77777777" w:rsidR="006E3032" w:rsidRDefault="006E3032" w:rsidP="006E3032">
      <w:pPr>
        <w:autoSpaceDE w:val="0"/>
        <w:autoSpaceDN w:val="0"/>
        <w:adjustRightInd w:val="0"/>
        <w:spacing w:after="240"/>
        <w:rPr>
          <w:rFonts w:eastAsiaTheme="minorHAnsi" w:cs="Arial"/>
        </w:rPr>
      </w:pPr>
      <w:r w:rsidRPr="004B3712">
        <w:rPr>
          <w:rFonts w:eastAsiaTheme="minorHAnsi" w:cs="Arial"/>
        </w:rPr>
        <w:t xml:space="preserve">The </w:t>
      </w:r>
      <w:r>
        <w:rPr>
          <w:rFonts w:eastAsiaTheme="minorHAnsi" w:cs="Arial"/>
        </w:rPr>
        <w:t>p</w:t>
      </w:r>
      <w:r w:rsidRPr="004B3712">
        <w:rPr>
          <w:rFonts w:eastAsiaTheme="minorHAnsi" w:cs="Arial"/>
        </w:rPr>
        <w:t xml:space="preserve">roject consists of two GE S107H systems, each of which includes a combustion turbine generator'(CTG) equipped with dry, low oxides of nitrogen combustors and steam injection power augmentation, a heat recovery steam generator (HRSG) and a condensing steam turbine and a generator (STG). Each system has a single 195-foot exhaust stack. Additional </w:t>
      </w:r>
      <w:r>
        <w:rPr>
          <w:rFonts w:eastAsiaTheme="minorHAnsi" w:cs="Arial"/>
        </w:rPr>
        <w:t>p</w:t>
      </w:r>
      <w:r w:rsidRPr="004B3712">
        <w:rPr>
          <w:rFonts w:eastAsiaTheme="minorHAnsi" w:cs="Arial"/>
        </w:rPr>
        <w:t>roject equipment includes a de-aerating surface condenser, 16-cell mechanical draft cooling tower, nominal 100,000 pound per hour auxiliary boiler,</w:t>
      </w:r>
      <w:r>
        <w:rPr>
          <w:rFonts w:eastAsiaTheme="minorHAnsi" w:cs="Arial"/>
        </w:rPr>
        <w:t xml:space="preserve"> </w:t>
      </w:r>
      <w:r w:rsidRPr="004B3712">
        <w:rPr>
          <w:rFonts w:eastAsiaTheme="minorHAnsi" w:cs="Arial"/>
        </w:rPr>
        <w:t>two diesel-fired emergency generators, and a 370-horsepower diesel fire pump.</w:t>
      </w:r>
    </w:p>
    <w:p w14:paraId="28D43FA9" w14:textId="77777777" w:rsidR="006E3032" w:rsidRPr="00A157E2" w:rsidRDefault="006E3032" w:rsidP="006E3032">
      <w:pPr>
        <w:autoSpaceDE w:val="0"/>
        <w:autoSpaceDN w:val="0"/>
        <w:adjustRightInd w:val="0"/>
        <w:spacing w:after="240"/>
        <w:rPr>
          <w:rFonts w:eastAsiaTheme="minorHAnsi" w:cs="Arial"/>
        </w:rPr>
      </w:pPr>
      <w:r w:rsidRPr="00A157E2">
        <w:rPr>
          <w:rFonts w:eastAsiaTheme="minorHAnsi" w:cs="Arial"/>
        </w:rPr>
        <w:t xml:space="preserve">The </w:t>
      </w:r>
      <w:r>
        <w:rPr>
          <w:rFonts w:eastAsiaTheme="minorHAnsi" w:cs="Arial"/>
        </w:rPr>
        <w:t>p</w:t>
      </w:r>
      <w:r w:rsidRPr="00A157E2">
        <w:rPr>
          <w:rFonts w:eastAsiaTheme="minorHAnsi" w:cs="Arial"/>
        </w:rPr>
        <w:t xml:space="preserve">roject supplies electricity to the California Independent System Operator </w:t>
      </w:r>
      <w:r>
        <w:rPr>
          <w:rFonts w:eastAsiaTheme="minorHAnsi" w:cs="Arial"/>
        </w:rPr>
        <w:t>(CAISO</w:t>
      </w:r>
      <w:r w:rsidRPr="00A157E2">
        <w:rPr>
          <w:rFonts w:eastAsiaTheme="minorHAnsi" w:cs="Arial"/>
        </w:rPr>
        <w:t xml:space="preserve">) on a merchant basis. The </w:t>
      </w:r>
      <w:r>
        <w:rPr>
          <w:rFonts w:eastAsiaTheme="minorHAnsi" w:cs="Arial"/>
        </w:rPr>
        <w:t>p</w:t>
      </w:r>
      <w:r w:rsidRPr="00A157E2">
        <w:rPr>
          <w:rFonts w:eastAsiaTheme="minorHAnsi" w:cs="Arial"/>
        </w:rPr>
        <w:t xml:space="preserve">roject sells both Local and System Resource Adequacy </w:t>
      </w:r>
      <w:r>
        <w:rPr>
          <w:rFonts w:eastAsiaTheme="minorHAnsi" w:cs="Arial"/>
        </w:rPr>
        <w:t xml:space="preserve">(RA) </w:t>
      </w:r>
      <w:r w:rsidRPr="00A157E2">
        <w:rPr>
          <w:rFonts w:eastAsiaTheme="minorHAnsi" w:cs="Arial"/>
        </w:rPr>
        <w:t xml:space="preserve">and bids daily into the merchant energy markets. The </w:t>
      </w:r>
      <w:r>
        <w:rPr>
          <w:rFonts w:eastAsiaTheme="minorHAnsi" w:cs="Arial"/>
        </w:rPr>
        <w:t>p</w:t>
      </w:r>
      <w:r w:rsidRPr="00A157E2">
        <w:rPr>
          <w:rFonts w:eastAsiaTheme="minorHAnsi" w:cs="Arial"/>
        </w:rPr>
        <w:t xml:space="preserve">roject has RA commitments through December 31, 2019. One of the two turbines at the </w:t>
      </w:r>
      <w:r>
        <w:rPr>
          <w:rFonts w:eastAsiaTheme="minorHAnsi" w:cs="Arial"/>
        </w:rPr>
        <w:t>p</w:t>
      </w:r>
      <w:r w:rsidRPr="00A157E2">
        <w:rPr>
          <w:rFonts w:eastAsiaTheme="minorHAnsi" w:cs="Arial"/>
        </w:rPr>
        <w:t xml:space="preserve">roject has been mothballed since March 2017 based on economic considerations, and IEEC has decided to cease operation of the entire </w:t>
      </w:r>
      <w:r>
        <w:rPr>
          <w:rFonts w:eastAsiaTheme="minorHAnsi" w:cs="Arial"/>
        </w:rPr>
        <w:t>p</w:t>
      </w:r>
      <w:r w:rsidRPr="00A157E2">
        <w:rPr>
          <w:rFonts w:eastAsiaTheme="minorHAnsi" w:cs="Arial"/>
        </w:rPr>
        <w:t xml:space="preserve">roject as of December 31, 2019. </w:t>
      </w:r>
    </w:p>
    <w:p w14:paraId="719AF209" w14:textId="77777777" w:rsidR="006E3032" w:rsidRPr="0037734C" w:rsidRDefault="006E3032" w:rsidP="006E3032">
      <w:pPr>
        <w:autoSpaceDE w:val="0"/>
        <w:autoSpaceDN w:val="0"/>
        <w:adjustRightInd w:val="0"/>
        <w:rPr>
          <w:rFonts w:eastAsiaTheme="minorHAnsi" w:cs="Arial"/>
        </w:rPr>
      </w:pPr>
      <w:r w:rsidRPr="00A157E2">
        <w:rPr>
          <w:rFonts w:eastAsiaTheme="minorHAnsi" w:cs="Arial"/>
        </w:rPr>
        <w:t xml:space="preserve">Effective February 1, 2019, IEEC entered into an agreement to sell the </w:t>
      </w:r>
      <w:r>
        <w:rPr>
          <w:rFonts w:eastAsiaTheme="minorHAnsi" w:cs="Arial"/>
        </w:rPr>
        <w:t>p</w:t>
      </w:r>
      <w:r w:rsidRPr="00A157E2">
        <w:rPr>
          <w:rFonts w:eastAsiaTheme="minorHAnsi" w:cs="Arial"/>
        </w:rPr>
        <w:t xml:space="preserve">roject </w:t>
      </w:r>
      <w:r>
        <w:rPr>
          <w:rFonts w:eastAsiaTheme="minorHAnsi" w:cs="Arial"/>
        </w:rPr>
        <w:t>s</w:t>
      </w:r>
      <w:r w:rsidRPr="00A157E2">
        <w:rPr>
          <w:rFonts w:eastAsiaTheme="minorHAnsi" w:cs="Arial"/>
        </w:rPr>
        <w:t xml:space="preserve">ite and certain assets associated therewith, to a third party that intends to develop a battery energy storage system on the former </w:t>
      </w:r>
      <w:r>
        <w:rPr>
          <w:rFonts w:eastAsiaTheme="minorHAnsi" w:cs="Arial"/>
        </w:rPr>
        <w:t>p</w:t>
      </w:r>
      <w:r w:rsidRPr="00A157E2">
        <w:rPr>
          <w:rFonts w:eastAsiaTheme="minorHAnsi" w:cs="Arial"/>
        </w:rPr>
        <w:t xml:space="preserve">roject </w:t>
      </w:r>
      <w:r>
        <w:rPr>
          <w:rFonts w:eastAsiaTheme="minorHAnsi" w:cs="Arial"/>
        </w:rPr>
        <w:t>s</w:t>
      </w:r>
      <w:r w:rsidRPr="00A157E2">
        <w:rPr>
          <w:rFonts w:eastAsiaTheme="minorHAnsi" w:cs="Arial"/>
        </w:rPr>
        <w:t xml:space="preserve">ite. IEEC will continue to operate the one operational turbine to meet RA requirements through 2019. Upon approval of the Decommissioning Plan by the </w:t>
      </w:r>
      <w:r>
        <w:rPr>
          <w:rFonts w:eastAsiaTheme="minorHAnsi" w:cs="Arial"/>
        </w:rPr>
        <w:t>Energy Commission</w:t>
      </w:r>
      <w:r w:rsidRPr="00A157E2">
        <w:rPr>
          <w:rFonts w:eastAsiaTheme="minorHAnsi" w:cs="Arial"/>
        </w:rPr>
        <w:t xml:space="preserve">, IEEC anticipates beginning the decommissioning process, with an overall goal of transferring the </w:t>
      </w:r>
      <w:r>
        <w:rPr>
          <w:rFonts w:eastAsiaTheme="minorHAnsi" w:cs="Arial"/>
        </w:rPr>
        <w:t>p</w:t>
      </w:r>
      <w:r w:rsidRPr="00A157E2">
        <w:rPr>
          <w:rFonts w:eastAsiaTheme="minorHAnsi" w:cs="Arial"/>
        </w:rPr>
        <w:t xml:space="preserve">roject </w:t>
      </w:r>
      <w:r>
        <w:rPr>
          <w:rFonts w:eastAsiaTheme="minorHAnsi" w:cs="Arial"/>
        </w:rPr>
        <w:t>s</w:t>
      </w:r>
      <w:r w:rsidRPr="00A157E2">
        <w:rPr>
          <w:rFonts w:eastAsiaTheme="minorHAnsi" w:cs="Arial"/>
        </w:rPr>
        <w:t xml:space="preserve">ite to the </w:t>
      </w:r>
      <w:r>
        <w:rPr>
          <w:rFonts w:eastAsiaTheme="minorHAnsi" w:cs="Arial"/>
        </w:rPr>
        <w:t>battery energy storage system</w:t>
      </w:r>
      <w:r w:rsidRPr="00A157E2">
        <w:rPr>
          <w:rFonts w:eastAsiaTheme="minorHAnsi" w:cs="Arial"/>
        </w:rPr>
        <w:t xml:space="preserve"> developer no later than January 1, 2021. IEEC will continue to hold the </w:t>
      </w:r>
      <w:r>
        <w:rPr>
          <w:rFonts w:eastAsiaTheme="minorHAnsi" w:cs="Arial"/>
        </w:rPr>
        <w:t>Energy Commission</w:t>
      </w:r>
      <w:r w:rsidRPr="00A157E2">
        <w:rPr>
          <w:rFonts w:eastAsiaTheme="minorHAnsi" w:cs="Arial"/>
        </w:rPr>
        <w:t xml:space="preserve"> license and be responsible for implementation of the Decommissioning Plan until decommissioning is completed and the </w:t>
      </w:r>
      <w:r>
        <w:rPr>
          <w:rFonts w:eastAsiaTheme="minorHAnsi" w:cs="Arial"/>
        </w:rPr>
        <w:t>Energy Commission</w:t>
      </w:r>
      <w:r w:rsidRPr="00A157E2">
        <w:rPr>
          <w:rFonts w:eastAsiaTheme="minorHAnsi" w:cs="Arial"/>
        </w:rPr>
        <w:t xml:space="preserve"> has released jurisdiction over the </w:t>
      </w:r>
      <w:r>
        <w:rPr>
          <w:rFonts w:eastAsiaTheme="minorHAnsi" w:cs="Arial"/>
        </w:rPr>
        <w:t>p</w:t>
      </w:r>
      <w:r w:rsidRPr="00A157E2">
        <w:rPr>
          <w:rFonts w:eastAsiaTheme="minorHAnsi" w:cs="Arial"/>
        </w:rPr>
        <w:t xml:space="preserve">roject </w:t>
      </w:r>
      <w:r>
        <w:rPr>
          <w:rFonts w:eastAsiaTheme="minorHAnsi" w:cs="Arial"/>
        </w:rPr>
        <w:t>s</w:t>
      </w:r>
      <w:r w:rsidRPr="00A157E2">
        <w:rPr>
          <w:rFonts w:eastAsiaTheme="minorHAnsi" w:cs="Arial"/>
        </w:rPr>
        <w:t>ite.</w:t>
      </w:r>
      <w:r>
        <w:rPr>
          <w:rFonts w:eastAsiaTheme="minorHAnsi" w:cs="Arial"/>
        </w:rPr>
        <w:t xml:space="preserve"> </w:t>
      </w:r>
      <w:r w:rsidRPr="0037734C">
        <w:rPr>
          <w:rFonts w:eastAsiaTheme="minorHAnsi" w:cs="Arial"/>
        </w:rPr>
        <w:t>Implementation of the</w:t>
      </w:r>
    </w:p>
    <w:p w14:paraId="60443396" w14:textId="77777777" w:rsidR="006E3032" w:rsidRDefault="006E3032" w:rsidP="006E3032">
      <w:pPr>
        <w:autoSpaceDE w:val="0"/>
        <w:autoSpaceDN w:val="0"/>
        <w:adjustRightInd w:val="0"/>
        <w:rPr>
          <w:rFonts w:eastAsiaTheme="minorHAnsi" w:cs="Arial"/>
        </w:rPr>
      </w:pPr>
      <w:r w:rsidRPr="0037734C">
        <w:rPr>
          <w:rFonts w:eastAsiaTheme="minorHAnsi" w:cs="Arial"/>
        </w:rPr>
        <w:t>Decommissioning Plan is expected to take approximately six to eight months.</w:t>
      </w:r>
    </w:p>
    <w:p w14:paraId="337BE61F" w14:textId="77777777" w:rsidR="006E3032" w:rsidRDefault="006E3032" w:rsidP="006E3032">
      <w:pPr>
        <w:autoSpaceDE w:val="0"/>
        <w:autoSpaceDN w:val="0"/>
        <w:adjustRightInd w:val="0"/>
        <w:rPr>
          <w:rFonts w:eastAsiaTheme="minorHAnsi" w:cs="Arial"/>
        </w:rPr>
      </w:pPr>
    </w:p>
    <w:p w14:paraId="38EF0976" w14:textId="0250EE0B" w:rsidR="006E3032" w:rsidRDefault="006E3032" w:rsidP="006E3032">
      <w:pPr>
        <w:rPr>
          <w:rFonts w:cstheme="minorBidi"/>
        </w:rPr>
      </w:pPr>
      <w:r w:rsidRPr="006079DA">
        <w:rPr>
          <w:rFonts w:cstheme="minorBidi"/>
        </w:rPr>
        <w:t xml:space="preserve">Certain </w:t>
      </w:r>
      <w:r>
        <w:rPr>
          <w:rFonts w:cstheme="minorBidi"/>
        </w:rPr>
        <w:t>p</w:t>
      </w:r>
      <w:r w:rsidRPr="006079DA">
        <w:rPr>
          <w:rFonts w:cstheme="minorBidi"/>
        </w:rPr>
        <w:t xml:space="preserve">roject facilities and equipment will remain in place at the project site to support the proposed </w:t>
      </w:r>
      <w:r w:rsidRPr="00A157E2">
        <w:rPr>
          <w:rFonts w:eastAsiaTheme="minorHAnsi" w:cs="Arial"/>
        </w:rPr>
        <w:t>battery energy storage system</w:t>
      </w:r>
      <w:r w:rsidRPr="006079DA">
        <w:rPr>
          <w:rFonts w:cstheme="minorBidi"/>
        </w:rPr>
        <w:t xml:space="preserve">. Certain other equipment will be decommissioned and placed into temporary storage, at either the project site or elsewhere. Some of the stored equipment may be used in connection with the proposed </w:t>
      </w:r>
      <w:r w:rsidRPr="00A157E2">
        <w:rPr>
          <w:rFonts w:eastAsiaTheme="minorHAnsi" w:cs="Arial"/>
        </w:rPr>
        <w:t>battery energy storage system</w:t>
      </w:r>
      <w:r w:rsidRPr="006079DA">
        <w:rPr>
          <w:rFonts w:cstheme="minorBidi"/>
        </w:rPr>
        <w:t xml:space="preserve">, and some of it may be used for other purposes unrelated to the </w:t>
      </w:r>
      <w:r w:rsidRPr="006079DA">
        <w:t xml:space="preserve">project site </w:t>
      </w:r>
      <w:r w:rsidRPr="006079DA">
        <w:rPr>
          <w:rFonts w:cstheme="minorBidi"/>
        </w:rPr>
        <w:t xml:space="preserve">and the proposed </w:t>
      </w:r>
      <w:r>
        <w:t>battery energy storage system</w:t>
      </w:r>
      <w:r w:rsidRPr="006079DA">
        <w:rPr>
          <w:rFonts w:cstheme="minorBidi"/>
        </w:rPr>
        <w:t xml:space="preserve">. The planned disposition of the current </w:t>
      </w:r>
      <w:r>
        <w:t>p</w:t>
      </w:r>
      <w:r w:rsidRPr="006079DA">
        <w:rPr>
          <w:rFonts w:cstheme="minorBidi"/>
        </w:rPr>
        <w:t>roject facilities and equipment is as follows:</w:t>
      </w:r>
    </w:p>
    <w:p w14:paraId="454AB73A" w14:textId="77777777" w:rsidR="006E3032" w:rsidRPr="001248D7" w:rsidRDefault="006E3032" w:rsidP="006E3032">
      <w:pPr>
        <w:autoSpaceDE w:val="0"/>
        <w:autoSpaceDN w:val="0"/>
        <w:adjustRightInd w:val="0"/>
        <w:spacing w:before="240"/>
        <w:rPr>
          <w:rFonts w:cs="Arial"/>
          <w:b/>
          <w:sz w:val="23"/>
          <w:szCs w:val="23"/>
        </w:rPr>
      </w:pPr>
      <w:r w:rsidRPr="001248D7">
        <w:rPr>
          <w:rFonts w:cs="Arial"/>
          <w:b/>
          <w:sz w:val="23"/>
          <w:szCs w:val="23"/>
        </w:rPr>
        <w:lastRenderedPageBreak/>
        <w:t>Facilities to Remain in Place at Project Site</w:t>
      </w:r>
    </w:p>
    <w:p w14:paraId="5E641139" w14:textId="461DFA88" w:rsidR="006E3032" w:rsidRPr="006079DA" w:rsidRDefault="006E3032" w:rsidP="006E3032">
      <w:pPr>
        <w:pStyle w:val="ListParagraph"/>
        <w:numPr>
          <w:ilvl w:val="0"/>
          <w:numId w:val="39"/>
        </w:numPr>
        <w:autoSpaceDE w:val="0"/>
        <w:autoSpaceDN w:val="0"/>
        <w:adjustRightInd w:val="0"/>
        <w:spacing w:before="240"/>
        <w:rPr>
          <w:rFonts w:cs="Arial"/>
          <w:sz w:val="23"/>
          <w:szCs w:val="23"/>
        </w:rPr>
      </w:pPr>
      <w:r w:rsidRPr="006079DA">
        <w:rPr>
          <w:rFonts w:cs="Arial"/>
          <w:sz w:val="23"/>
          <w:szCs w:val="23"/>
        </w:rPr>
        <w:t>Control Room Building and all contents (furniture, personal protective equipment, office equipment, etc.)</w:t>
      </w:r>
      <w:r w:rsidR="0037734C">
        <w:rPr>
          <w:rFonts w:cs="Arial"/>
          <w:sz w:val="23"/>
          <w:szCs w:val="23"/>
        </w:rPr>
        <w:t>;</w:t>
      </w:r>
    </w:p>
    <w:p w14:paraId="3FF599CA" w14:textId="70C80D79"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Warehouse (existing contents removed and replaced with specified equipment to be placed in temporary storage)</w:t>
      </w:r>
      <w:r w:rsidR="0037734C">
        <w:rPr>
          <w:rFonts w:cs="Arial"/>
          <w:sz w:val="23"/>
          <w:szCs w:val="23"/>
        </w:rPr>
        <w:t>;</w:t>
      </w:r>
    </w:p>
    <w:p w14:paraId="4C19AB4E" w14:textId="0343216A"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Water Treatment Building and all contents</w:t>
      </w:r>
      <w:r w:rsidR="0037734C">
        <w:rPr>
          <w:rFonts w:cs="Arial"/>
          <w:sz w:val="23"/>
          <w:szCs w:val="23"/>
        </w:rPr>
        <w:t>;</w:t>
      </w:r>
    </w:p>
    <w:p w14:paraId="0FCDAFC6" w14:textId="32973700"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Any lower voltage connections (below 500kV) to SCE for standby or station service and associated equipment needed to serve the Control Room Building and Warehouse</w:t>
      </w:r>
      <w:r w:rsidR="0037734C">
        <w:rPr>
          <w:rFonts w:cs="Arial"/>
          <w:sz w:val="23"/>
          <w:szCs w:val="23"/>
        </w:rPr>
        <w:t>;</w:t>
      </w:r>
    </w:p>
    <w:p w14:paraId="60DCE9A3" w14:textId="1DDD16F8"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Fire Water Storage Tank</w:t>
      </w:r>
      <w:r w:rsidR="0037734C">
        <w:rPr>
          <w:rFonts w:cs="Arial"/>
          <w:sz w:val="23"/>
          <w:szCs w:val="23"/>
        </w:rPr>
        <w:t>; and</w:t>
      </w:r>
    </w:p>
    <w:p w14:paraId="15FC0096" w14:textId="048D06D6"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Potable Water Storage Tank</w:t>
      </w:r>
      <w:r w:rsidR="0037734C">
        <w:rPr>
          <w:rFonts w:cs="Arial"/>
          <w:sz w:val="23"/>
          <w:szCs w:val="23"/>
        </w:rPr>
        <w:t>.</w:t>
      </w:r>
    </w:p>
    <w:p w14:paraId="7FAF4352" w14:textId="77777777" w:rsidR="006E3032" w:rsidRPr="001248D7" w:rsidRDefault="006E3032" w:rsidP="006E3032">
      <w:pPr>
        <w:autoSpaceDE w:val="0"/>
        <w:autoSpaceDN w:val="0"/>
        <w:adjustRightInd w:val="0"/>
        <w:spacing w:before="240"/>
        <w:rPr>
          <w:rFonts w:cs="Arial"/>
          <w:b/>
          <w:sz w:val="23"/>
          <w:szCs w:val="23"/>
        </w:rPr>
      </w:pPr>
      <w:r w:rsidRPr="001248D7">
        <w:rPr>
          <w:rFonts w:cs="Arial"/>
          <w:b/>
          <w:sz w:val="23"/>
          <w:szCs w:val="23"/>
        </w:rPr>
        <w:t>Equipment to Remain In-Place at Project Site</w:t>
      </w:r>
    </w:p>
    <w:p w14:paraId="01B68FE9" w14:textId="70192BA0"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500kV Generator Step Up Transformers</w:t>
      </w:r>
      <w:r w:rsidR="0037734C">
        <w:rPr>
          <w:rFonts w:cs="Arial"/>
          <w:sz w:val="23"/>
          <w:szCs w:val="23"/>
        </w:rPr>
        <w:t>;</w:t>
      </w:r>
    </w:p>
    <w:p w14:paraId="53BB9F81" w14:textId="4F3BC347"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Unit Auxiliary Transformers</w:t>
      </w:r>
      <w:r w:rsidR="0037734C">
        <w:rPr>
          <w:rFonts w:cs="Arial"/>
          <w:sz w:val="23"/>
          <w:szCs w:val="23"/>
        </w:rPr>
        <w:t>;</w:t>
      </w:r>
    </w:p>
    <w:p w14:paraId="5FE30B1B" w14:textId="2292DB09"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500kV switchyard and all associated equipment and spares within the fenced switchyard area</w:t>
      </w:r>
      <w:r w:rsidR="0037734C">
        <w:rPr>
          <w:rFonts w:cs="Arial"/>
          <w:sz w:val="23"/>
          <w:szCs w:val="23"/>
        </w:rPr>
        <w:t>;</w:t>
      </w:r>
    </w:p>
    <w:p w14:paraId="242DE33A" w14:textId="480B7023"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Spare 500kV Generator Step Up Transformer to remain at its current location adjacent to (at the north end of) the fenced switchyard area</w:t>
      </w:r>
      <w:r w:rsidR="0037734C">
        <w:rPr>
          <w:rFonts w:cs="Arial"/>
          <w:sz w:val="23"/>
          <w:szCs w:val="23"/>
        </w:rPr>
        <w:t>;</w:t>
      </w:r>
    </w:p>
    <w:p w14:paraId="0F72E870" w14:textId="6A424AD4"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All site security equipment (cameras, fencing, controlled access gates, etc.)</w:t>
      </w:r>
      <w:r w:rsidR="0037734C">
        <w:rPr>
          <w:rFonts w:cs="Arial"/>
          <w:sz w:val="23"/>
          <w:szCs w:val="23"/>
        </w:rPr>
        <w:t>; and</w:t>
      </w:r>
    </w:p>
    <w:p w14:paraId="464BC549" w14:textId="5E0D247B"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Generator Circuit Breakers</w:t>
      </w:r>
      <w:r w:rsidR="0037734C">
        <w:rPr>
          <w:rFonts w:cs="Arial"/>
          <w:sz w:val="23"/>
          <w:szCs w:val="23"/>
        </w:rPr>
        <w:t>.</w:t>
      </w:r>
    </w:p>
    <w:p w14:paraId="63DC6EFD" w14:textId="77777777" w:rsidR="006E3032" w:rsidRPr="001248D7" w:rsidRDefault="006E3032" w:rsidP="006E3032">
      <w:pPr>
        <w:autoSpaceDE w:val="0"/>
        <w:autoSpaceDN w:val="0"/>
        <w:adjustRightInd w:val="0"/>
        <w:spacing w:before="240"/>
        <w:rPr>
          <w:rFonts w:cs="Arial"/>
          <w:b/>
          <w:sz w:val="23"/>
          <w:szCs w:val="23"/>
        </w:rPr>
      </w:pPr>
      <w:r w:rsidRPr="001248D7">
        <w:rPr>
          <w:rFonts w:cs="Arial"/>
          <w:b/>
          <w:sz w:val="23"/>
          <w:szCs w:val="23"/>
        </w:rPr>
        <w:t>Equipment to be Decommissioned and Stored for Possible Future Use</w:t>
      </w:r>
    </w:p>
    <w:p w14:paraId="1A9AC837" w14:textId="0F39D919"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Diesel Fire Pump (Tag# 9FP-P-01A)</w:t>
      </w:r>
      <w:r w:rsidR="0037734C">
        <w:rPr>
          <w:rFonts w:cs="Arial"/>
          <w:sz w:val="23"/>
          <w:szCs w:val="23"/>
        </w:rPr>
        <w:t>;</w:t>
      </w:r>
    </w:p>
    <w:p w14:paraId="3EFF9376" w14:textId="551C269E"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Motor Driven Fire Pump (Tag # 9FP-P-02A)</w:t>
      </w:r>
      <w:r w:rsidR="0037734C">
        <w:rPr>
          <w:rFonts w:cs="Arial"/>
          <w:sz w:val="23"/>
          <w:szCs w:val="23"/>
        </w:rPr>
        <w:t>;</w:t>
      </w:r>
    </w:p>
    <w:p w14:paraId="6DC8F985" w14:textId="5BA5C65D"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Jockey Pump (Tag # 9FP-P-03A)</w:t>
      </w:r>
      <w:r w:rsidR="0037734C">
        <w:rPr>
          <w:rFonts w:cs="Arial"/>
          <w:sz w:val="23"/>
          <w:szCs w:val="23"/>
        </w:rPr>
        <w:t>;</w:t>
      </w:r>
    </w:p>
    <w:p w14:paraId="5219537C" w14:textId="3791A32E"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2 x Gas Compressors (Tag #'s 9FG-C-01A/02A)</w:t>
      </w:r>
      <w:r w:rsidR="0037734C">
        <w:rPr>
          <w:rFonts w:cs="Arial"/>
          <w:sz w:val="23"/>
          <w:szCs w:val="23"/>
        </w:rPr>
        <w:t>;</w:t>
      </w:r>
    </w:p>
    <w:p w14:paraId="30A492BD" w14:textId="3260A041"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Cooling Tower motors (4 x Quantity)</w:t>
      </w:r>
      <w:r w:rsidR="0037734C">
        <w:rPr>
          <w:rFonts w:cs="Arial"/>
          <w:sz w:val="23"/>
          <w:szCs w:val="23"/>
        </w:rPr>
        <w:t>;</w:t>
      </w:r>
    </w:p>
    <w:p w14:paraId="349E3C92" w14:textId="790EA57C"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Emergency Generators (2 x Quantity)</w:t>
      </w:r>
      <w:r w:rsidR="0037734C">
        <w:rPr>
          <w:rFonts w:cs="Arial"/>
          <w:sz w:val="23"/>
          <w:szCs w:val="23"/>
        </w:rPr>
        <w:t>;</w:t>
      </w:r>
    </w:p>
    <w:p w14:paraId="358673B3" w14:textId="2D5B7530"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Fuel Gas Knockout Drum, Filter Separators, &amp; Drains Tanks (Tag #'s 9FG-F-01A, 9FG-F-02A/028, 9FG-T-01A/018/02A)</w:t>
      </w:r>
      <w:r w:rsidR="0037734C">
        <w:rPr>
          <w:rFonts w:cs="Arial"/>
          <w:sz w:val="23"/>
          <w:szCs w:val="23"/>
        </w:rPr>
        <w:t>;</w:t>
      </w:r>
    </w:p>
    <w:p w14:paraId="02115886" w14:textId="6FB896A3"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lastRenderedPageBreak/>
        <w:t>Air Compressors, Dryers, and Receivers (Tag #'s 1IA-C-01A/018, 1IA-D-01A/018, 1 IA-D-02A/03A)</w:t>
      </w:r>
      <w:r w:rsidR="0037734C">
        <w:rPr>
          <w:rFonts w:cs="Arial"/>
          <w:sz w:val="23"/>
          <w:szCs w:val="23"/>
        </w:rPr>
        <w:t>;</w:t>
      </w:r>
    </w:p>
    <w:p w14:paraId="6E7DAC86" w14:textId="55BD6BF1"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Fin Fan Coolers (Tag #'s 9FG-A-01A/018/01 C)</w:t>
      </w:r>
      <w:r w:rsidR="0037734C">
        <w:rPr>
          <w:rFonts w:cs="Arial"/>
          <w:sz w:val="23"/>
          <w:szCs w:val="23"/>
        </w:rPr>
        <w:t>; and</w:t>
      </w:r>
    </w:p>
    <w:p w14:paraId="66507216" w14:textId="4D96FE80"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GEMS HRSG PDC (2 x Quantity)</w:t>
      </w:r>
      <w:r w:rsidR="0037734C">
        <w:rPr>
          <w:rFonts w:cs="Arial"/>
          <w:sz w:val="23"/>
          <w:szCs w:val="23"/>
        </w:rPr>
        <w:t>.</w:t>
      </w:r>
    </w:p>
    <w:p w14:paraId="3735AC01" w14:textId="77777777" w:rsidR="006E3032" w:rsidRDefault="006E3032" w:rsidP="006E3032">
      <w:pPr>
        <w:autoSpaceDE w:val="0"/>
        <w:autoSpaceDN w:val="0"/>
        <w:adjustRightInd w:val="0"/>
        <w:spacing w:before="240"/>
        <w:rPr>
          <w:rFonts w:cs="Arial"/>
          <w:sz w:val="23"/>
          <w:szCs w:val="23"/>
        </w:rPr>
      </w:pPr>
      <w:r>
        <w:rPr>
          <w:rFonts w:cs="Arial"/>
          <w:sz w:val="23"/>
          <w:szCs w:val="23"/>
        </w:rPr>
        <w:t>Above-grade facilities and equipment not identified above will be permanently removed from the project site.</w:t>
      </w:r>
    </w:p>
    <w:p w14:paraId="21147F6D" w14:textId="16377C4B" w:rsidR="006E3032" w:rsidRDefault="006E3032" w:rsidP="006E3032">
      <w:pPr>
        <w:spacing w:before="240"/>
      </w:pPr>
      <w:r>
        <w:t xml:space="preserve">Certain </w:t>
      </w:r>
      <w:r w:rsidRPr="00F802F7">
        <w:rPr>
          <w:rFonts w:cs="Arial"/>
          <w:sz w:val="23"/>
          <w:szCs w:val="23"/>
        </w:rPr>
        <w:t>Project</w:t>
      </w:r>
      <w:r>
        <w:t xml:space="preserve"> foundations and subsurface facilities will remain in place either because they will be utilized in connection with the proposed </w:t>
      </w:r>
      <w:r w:rsidRPr="00A157E2">
        <w:rPr>
          <w:rFonts w:eastAsiaTheme="minorHAnsi" w:cs="Arial"/>
        </w:rPr>
        <w:t>battery energy storage system</w:t>
      </w:r>
      <w:r>
        <w:t xml:space="preserve">, or because their removal is not practical, is unnecessary given the continued use of the </w:t>
      </w:r>
      <w:r w:rsidR="001248D7">
        <w:t>p</w:t>
      </w:r>
      <w:r>
        <w:t xml:space="preserve">roject </w:t>
      </w:r>
      <w:r w:rsidR="001248D7">
        <w:t>s</w:t>
      </w:r>
      <w:r>
        <w:t>ite for industrial/energy purposes, and/or would result in significantly greater environmental impacts than retaining in place.</w:t>
      </w:r>
    </w:p>
    <w:p w14:paraId="2A694301" w14:textId="77777777" w:rsidR="006E3032" w:rsidRPr="001248D7" w:rsidRDefault="006E3032" w:rsidP="006E3032">
      <w:pPr>
        <w:spacing w:before="240"/>
        <w:rPr>
          <w:b/>
        </w:rPr>
      </w:pPr>
      <w:r w:rsidRPr="001248D7">
        <w:rPr>
          <w:b/>
        </w:rPr>
        <w:t>Foundations</w:t>
      </w:r>
    </w:p>
    <w:p w14:paraId="233C3F01" w14:textId="77777777" w:rsidR="006E3032" w:rsidRDefault="006E3032" w:rsidP="006E3032">
      <w:pPr>
        <w:pStyle w:val="ListParagraph"/>
        <w:numPr>
          <w:ilvl w:val="0"/>
          <w:numId w:val="41"/>
        </w:numPr>
        <w:spacing w:before="240"/>
      </w:pPr>
      <w:r>
        <w:t>Foundations for facilities and equipment to remain in place will remain in place.</w:t>
      </w:r>
    </w:p>
    <w:p w14:paraId="5949C155" w14:textId="77777777" w:rsidR="006E3032" w:rsidRDefault="006E3032" w:rsidP="006E3032">
      <w:pPr>
        <w:pStyle w:val="ListParagraph"/>
        <w:numPr>
          <w:ilvl w:val="0"/>
          <w:numId w:val="41"/>
        </w:numPr>
        <w:spacing w:before="240"/>
      </w:pPr>
      <w:r>
        <w:t>Power Block foundations will be removed to grade.</w:t>
      </w:r>
    </w:p>
    <w:p w14:paraId="7D8ACE04" w14:textId="77777777" w:rsidR="006E3032" w:rsidRDefault="006E3032" w:rsidP="006E3032">
      <w:pPr>
        <w:pStyle w:val="ListParagraph"/>
        <w:numPr>
          <w:ilvl w:val="0"/>
          <w:numId w:val="41"/>
        </w:numPr>
        <w:spacing w:before="240"/>
      </w:pPr>
      <w:r>
        <w:t>It is currently anticipated that all other foundations for facilities and equipment to be decommissioned and removed from the Project Site or placed in temporary storage will be removed entirely.</w:t>
      </w:r>
    </w:p>
    <w:p w14:paraId="510E5E1F" w14:textId="77777777" w:rsidR="006E3032" w:rsidRPr="001248D7" w:rsidRDefault="006E3032" w:rsidP="006E3032">
      <w:pPr>
        <w:spacing w:before="240"/>
        <w:rPr>
          <w:b/>
        </w:rPr>
      </w:pPr>
      <w:r w:rsidRPr="001248D7">
        <w:rPr>
          <w:b/>
        </w:rPr>
        <w:t>Subsurface Facilities</w:t>
      </w:r>
    </w:p>
    <w:p w14:paraId="2F3DB00B" w14:textId="77777777" w:rsidR="006E3032" w:rsidRDefault="006E3032" w:rsidP="006E3032">
      <w:pPr>
        <w:pStyle w:val="ListParagraph"/>
        <w:numPr>
          <w:ilvl w:val="0"/>
          <w:numId w:val="41"/>
        </w:numPr>
        <w:spacing w:before="240"/>
      </w:pPr>
      <w:r>
        <w:t>Cooling Tower basin will be removed down to 6 inches below grade and filled to grade level with clean fill and compacted as described under Backfilling and Finished Site Grade specifications below.</w:t>
      </w:r>
    </w:p>
    <w:p w14:paraId="6C97553C" w14:textId="77777777" w:rsidR="006E3032" w:rsidRDefault="006E3032" w:rsidP="006E3032">
      <w:pPr>
        <w:pStyle w:val="ListParagraph"/>
        <w:numPr>
          <w:ilvl w:val="0"/>
          <w:numId w:val="41"/>
        </w:numPr>
        <w:spacing w:before="240"/>
      </w:pPr>
      <w:r>
        <w:t>Any pipes that are 0-12 feet below surface and are accessible (i.e., not located below foundations that are not removed) will be removed.</w:t>
      </w:r>
    </w:p>
    <w:p w14:paraId="04ADC454" w14:textId="77777777" w:rsidR="006E3032" w:rsidRDefault="006E3032" w:rsidP="006E3032">
      <w:pPr>
        <w:pStyle w:val="ListParagraph"/>
        <w:numPr>
          <w:ilvl w:val="0"/>
          <w:numId w:val="41"/>
        </w:numPr>
        <w:spacing w:before="240"/>
      </w:pPr>
      <w:r>
        <w:t>Circulating water pipe that is not below foundations but underneath existing duct banks will be filled with flow fill and not excavated.</w:t>
      </w:r>
    </w:p>
    <w:p w14:paraId="195182CA" w14:textId="77777777" w:rsidR="006E3032" w:rsidRDefault="006E3032" w:rsidP="006E3032">
      <w:pPr>
        <w:pStyle w:val="ListParagraph"/>
        <w:numPr>
          <w:ilvl w:val="0"/>
          <w:numId w:val="41"/>
        </w:numPr>
        <w:spacing w:before="240"/>
      </w:pPr>
      <w:r>
        <w:t>With the possible exception of cabling that supports lower voltage station or standby service, all cabling from underground duct bank conduits will be removed, but duct banks will be left in place with empty conduit.</w:t>
      </w:r>
    </w:p>
    <w:p w14:paraId="671342AB" w14:textId="77777777" w:rsidR="006E3032" w:rsidRDefault="006E3032" w:rsidP="006E3032">
      <w:pPr>
        <w:pStyle w:val="ListParagraph"/>
        <w:numPr>
          <w:ilvl w:val="0"/>
          <w:numId w:val="41"/>
        </w:numPr>
        <w:spacing w:before="240"/>
      </w:pPr>
      <w:r>
        <w:t>Piping for water (fire, potable, service), sewer, gas and condensate, that does not impact the operations of utilities within the administration building, control room and warehouse, will be removed back to the project site boundary and secured with blanking plate or an existing valve if near the project site boundary.</w:t>
      </w:r>
    </w:p>
    <w:p w14:paraId="68F1784E" w14:textId="77777777" w:rsidR="006E3032" w:rsidRDefault="006E3032" w:rsidP="006E3032">
      <w:pPr>
        <w:pStyle w:val="ListParagraph"/>
        <w:numPr>
          <w:ilvl w:val="0"/>
          <w:numId w:val="41"/>
        </w:numPr>
        <w:spacing w:before="240"/>
      </w:pPr>
      <w:r>
        <w:t>For piping left in place, service will be blanked off with ASME type weld-end/weld-on caps or flanges.</w:t>
      </w:r>
    </w:p>
    <w:p w14:paraId="12A12E8B" w14:textId="77777777" w:rsidR="006E3032" w:rsidRDefault="006E3032" w:rsidP="006E3032">
      <w:pPr>
        <w:pStyle w:val="ListParagraph"/>
        <w:numPr>
          <w:ilvl w:val="0"/>
          <w:numId w:val="40"/>
        </w:numPr>
        <w:spacing w:before="240"/>
      </w:pPr>
      <w:r>
        <w:lastRenderedPageBreak/>
        <w:t>The storm water drainage system will be left in place and operable.</w:t>
      </w:r>
    </w:p>
    <w:p w14:paraId="4C8334AE" w14:textId="77777777" w:rsidR="006E3032" w:rsidRDefault="006E3032" w:rsidP="006E3032">
      <w:pPr>
        <w:pStyle w:val="ListParagraph"/>
        <w:numPr>
          <w:ilvl w:val="0"/>
          <w:numId w:val="40"/>
        </w:numPr>
        <w:spacing w:before="240"/>
      </w:pPr>
      <w:r>
        <w:t>All other subsurface facilities that are not identified above and are located within 0-12 feet below surface will be removed.</w:t>
      </w:r>
    </w:p>
    <w:p w14:paraId="6088DB2A" w14:textId="77777777" w:rsidR="006E3032" w:rsidRDefault="006E3032" w:rsidP="006E3032"/>
    <w:p w14:paraId="7D4CBFEF" w14:textId="77777777" w:rsidR="006E3032" w:rsidRPr="006079DA" w:rsidRDefault="006E3032" w:rsidP="006E3032">
      <w:r>
        <w:t xml:space="preserve">At the conclusion of demolition and removal of specified equipment and facilities, site grade will be returned to specified elevations and sloped to existing storm water drains to prevent accumulation and ponding of rainwater. All areas excavated during demolition will be backfilled with existing site material, and if necessary to maintain the required site grade, imported clean engineered fill. </w:t>
      </w:r>
    </w:p>
    <w:p w14:paraId="518CDAAD" w14:textId="53D9C1D9" w:rsidR="00B22E4E" w:rsidRPr="0053640C" w:rsidRDefault="00523C3F" w:rsidP="00A157E2">
      <w:pPr>
        <w:pStyle w:val="Heading2"/>
      </w:pPr>
      <w:bookmarkStart w:id="6" w:name="_Toc44724022"/>
      <w:bookmarkStart w:id="7" w:name="_Toc44724862"/>
      <w:bookmarkStart w:id="8" w:name="_Toc44730319"/>
      <w:bookmarkStart w:id="9" w:name="_Toc44731243"/>
      <w:bookmarkStart w:id="10" w:name="_Toc44737275"/>
      <w:bookmarkStart w:id="11" w:name="_Toc44737469"/>
      <w:bookmarkStart w:id="12" w:name="_Toc403631335"/>
      <w:bookmarkStart w:id="13" w:name="_Toc436209515"/>
      <w:bookmarkStart w:id="14" w:name="_Toc468450437"/>
      <w:bookmarkStart w:id="15" w:name="_Toc524076349"/>
      <w:r w:rsidRPr="0056143B">
        <w:t>Purpose Of This R</w:t>
      </w:r>
      <w:bookmarkEnd w:id="6"/>
      <w:bookmarkEnd w:id="7"/>
      <w:bookmarkEnd w:id="8"/>
      <w:bookmarkEnd w:id="9"/>
      <w:bookmarkEnd w:id="10"/>
      <w:bookmarkEnd w:id="11"/>
      <w:bookmarkEnd w:id="12"/>
      <w:bookmarkEnd w:id="13"/>
      <w:r>
        <w:t>FQ</w:t>
      </w:r>
      <w:bookmarkEnd w:id="14"/>
      <w:bookmarkEnd w:id="15"/>
    </w:p>
    <w:p w14:paraId="23AE0DF8" w14:textId="175BAB26" w:rsidR="00B22E4E" w:rsidRPr="00751DEC" w:rsidRDefault="00523C3F" w:rsidP="00A157E2">
      <w:pPr>
        <w:autoSpaceDE w:val="0"/>
        <w:autoSpaceDN w:val="0"/>
        <w:adjustRightInd w:val="0"/>
        <w:spacing w:after="240"/>
      </w:pPr>
      <w:r w:rsidRPr="00ED52AE">
        <w:t xml:space="preserve">The purpose of this RFQ is to initiate a competitive bid process to select a highly </w:t>
      </w:r>
      <w:r w:rsidRPr="00A157E2">
        <w:rPr>
          <w:rFonts w:eastAsiaTheme="minorHAnsi" w:cs="Arial"/>
        </w:rPr>
        <w:t>qualified</w:t>
      </w:r>
      <w:r w:rsidRPr="00ED52AE">
        <w:t xml:space="preserve"> DCBO for the </w:t>
      </w:r>
      <w:r w:rsidR="004B3712">
        <w:rPr>
          <w:rFonts w:eastAsiaTheme="minorHAnsi" w:cs="Arial"/>
        </w:rPr>
        <w:t>IEEC</w:t>
      </w:r>
      <w:r>
        <w:rPr>
          <w:rFonts w:eastAsiaTheme="minorHAnsi" w:cs="Arial"/>
        </w:rPr>
        <w:t xml:space="preserve">’s closure </w:t>
      </w:r>
      <w:r w:rsidR="006C30DA">
        <w:rPr>
          <w:rFonts w:eastAsiaTheme="minorHAnsi" w:cs="Arial"/>
        </w:rPr>
        <w:t xml:space="preserve">and decommissioning </w:t>
      </w:r>
      <w:r>
        <w:rPr>
          <w:rFonts w:eastAsiaTheme="minorHAnsi" w:cs="Arial"/>
        </w:rPr>
        <w:t>process</w:t>
      </w:r>
      <w:r w:rsidRPr="00ED52AE">
        <w:rPr>
          <w:rFonts w:eastAsiaTheme="minorHAnsi"/>
        </w:rPr>
        <w:t>.</w:t>
      </w:r>
      <w:r w:rsidR="004B3712">
        <w:t xml:space="preserve"> </w:t>
      </w:r>
      <w:r w:rsidRPr="00ED52AE">
        <w:t xml:space="preserve">With the DCBO’s assistance, </w:t>
      </w:r>
      <w:r w:rsidRPr="00A157E2">
        <w:rPr>
          <w:rFonts w:eastAsiaTheme="minorHAnsi" w:cs="Arial"/>
        </w:rPr>
        <w:t>the</w:t>
      </w:r>
      <w:r w:rsidRPr="00ED52AE">
        <w:t xml:space="preserve"> Compliance Office can ensure that the </w:t>
      </w:r>
      <w:r w:rsidR="004B3712">
        <w:rPr>
          <w:rFonts w:eastAsiaTheme="minorHAnsi" w:cs="Arial"/>
        </w:rPr>
        <w:t>IEEC</w:t>
      </w:r>
      <w:r w:rsidRPr="00ED52AE">
        <w:t xml:space="preserve"> closure and decommissioning are completed on schedule and in accordance with all COCs, and applicable LORS.</w:t>
      </w:r>
      <w:r w:rsidRPr="00750741">
        <w:t xml:space="preserve"> </w:t>
      </w:r>
    </w:p>
    <w:p w14:paraId="675AA4E1" w14:textId="77777777" w:rsidR="009439E6" w:rsidRPr="009439E6" w:rsidRDefault="009439E6" w:rsidP="00A157E2">
      <w:pPr>
        <w:autoSpaceDE w:val="0"/>
        <w:autoSpaceDN w:val="0"/>
        <w:adjustRightInd w:val="0"/>
        <w:spacing w:after="240"/>
      </w:pPr>
      <w:r w:rsidRPr="009439E6">
        <w:t xml:space="preserve">The Energy Commission is seeking one Contractor who will be responsible for all contract </w:t>
      </w:r>
      <w:r w:rsidRPr="00A157E2">
        <w:rPr>
          <w:rFonts w:eastAsiaTheme="minorHAnsi" w:cs="Arial"/>
        </w:rPr>
        <w:t>administrative</w:t>
      </w:r>
      <w:r w:rsidRPr="009439E6">
        <w:t xml:space="preserve"> duties, project management, report preparation, direction of field inspectors, and participation in technical work assignments. The contractor must submit a Statement of Qualifications (SOQ) for purposes of this RFQ.</w:t>
      </w:r>
    </w:p>
    <w:p w14:paraId="1B743803" w14:textId="77777777" w:rsidR="00B22E4E" w:rsidRPr="00821DDD" w:rsidRDefault="00523C3F" w:rsidP="00A157E2">
      <w:pPr>
        <w:pStyle w:val="Heading2"/>
      </w:pPr>
      <w:bookmarkStart w:id="16" w:name="_Toc403631336"/>
      <w:bookmarkStart w:id="17" w:name="_Toc436209516"/>
      <w:bookmarkStart w:id="18" w:name="_Toc468450438"/>
      <w:bookmarkStart w:id="19" w:name="_Toc524076350"/>
      <w:r w:rsidRPr="00821DDD">
        <w:t>Key Activities And Dates</w:t>
      </w:r>
      <w:bookmarkEnd w:id="16"/>
      <w:bookmarkEnd w:id="17"/>
      <w:bookmarkEnd w:id="18"/>
      <w:bookmarkEnd w:id="19"/>
    </w:p>
    <w:p w14:paraId="5495909F" w14:textId="77777777" w:rsidR="00B22E4E" w:rsidRPr="00821DDD" w:rsidRDefault="00523C3F" w:rsidP="00A157E2">
      <w:pPr>
        <w:autoSpaceDE w:val="0"/>
        <w:autoSpaceDN w:val="0"/>
        <w:adjustRightInd w:val="0"/>
        <w:spacing w:after="240"/>
      </w:pPr>
      <w:r w:rsidRPr="00821DDD">
        <w:t xml:space="preserve">For the </w:t>
      </w:r>
      <w:r w:rsidRPr="00821DDD">
        <w:rPr>
          <w:rFonts w:eastAsiaTheme="minorHAnsi" w:cs="Arial"/>
        </w:rPr>
        <w:t>definition</w:t>
      </w:r>
      <w:r w:rsidRPr="00821DDD">
        <w:t xml:space="preserve"> of key words, please see Section VI, Administration.</w:t>
      </w:r>
    </w:p>
    <w:p w14:paraId="08DA132F" w14:textId="77777777" w:rsidR="00B22E4E" w:rsidRPr="00821DDD" w:rsidRDefault="00523C3F" w:rsidP="00A157E2">
      <w:pPr>
        <w:autoSpaceDE w:val="0"/>
        <w:autoSpaceDN w:val="0"/>
        <w:adjustRightInd w:val="0"/>
        <w:spacing w:after="240"/>
      </w:pPr>
      <w:r w:rsidRPr="00821DDD">
        <w:t xml:space="preserve">Key </w:t>
      </w:r>
      <w:r w:rsidRPr="00821DDD">
        <w:rPr>
          <w:rFonts w:eastAsiaTheme="minorHAnsi" w:cs="Arial"/>
        </w:rPr>
        <w:t>activities</w:t>
      </w:r>
      <w:r w:rsidRPr="00821DDD">
        <w:t xml:space="preserve"> </w:t>
      </w:r>
      <w:r w:rsidRPr="00821DDD">
        <w:rPr>
          <w:rFonts w:eastAsiaTheme="minorHAnsi" w:cs="Arial"/>
        </w:rPr>
        <w:t>including</w:t>
      </w:r>
      <w:r w:rsidRPr="00821DDD">
        <w:t xml:space="preserve"> dates and times for this RFQ are presented below. An addendum will be released if the dates change for the asterisked (*) activities.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240"/>
      </w:tblGrid>
      <w:tr w:rsidR="00B22E4E" w:rsidRPr="00821DDD" w14:paraId="4457BA01" w14:textId="77777777">
        <w:trPr>
          <w:trHeight w:val="206"/>
          <w:tblHeader/>
        </w:trPr>
        <w:tc>
          <w:tcPr>
            <w:tcW w:w="5940" w:type="dxa"/>
            <w:shd w:val="clear" w:color="auto" w:fill="B8CCE4" w:themeFill="accent1" w:themeFillTint="66"/>
            <w:vAlign w:val="center"/>
          </w:tcPr>
          <w:p w14:paraId="311EA95F" w14:textId="77777777" w:rsidR="00B22E4E" w:rsidRPr="00821DDD" w:rsidRDefault="00523C3F" w:rsidP="00B22E4E">
            <w:pPr>
              <w:keepNext/>
              <w:jc w:val="center"/>
              <w:rPr>
                <w:rFonts w:cs="Arial"/>
                <w:caps/>
                <w:sz w:val="20"/>
                <w:szCs w:val="20"/>
              </w:rPr>
            </w:pPr>
            <w:bookmarkStart w:id="20" w:name="_Toc468450439"/>
            <w:bookmarkStart w:id="21" w:name="_Toc452976499"/>
            <w:bookmarkStart w:id="22" w:name="_Toc44724024"/>
            <w:bookmarkStart w:id="23" w:name="_Toc44724864"/>
            <w:bookmarkStart w:id="24" w:name="_Toc44730321"/>
            <w:bookmarkStart w:id="25" w:name="_Toc44731245"/>
            <w:bookmarkStart w:id="26" w:name="_Toc44737277"/>
            <w:bookmarkStart w:id="27" w:name="_Toc44737471"/>
            <w:bookmarkStart w:id="28" w:name="_Toc403631337"/>
            <w:bookmarkStart w:id="29" w:name="_Toc436209517"/>
            <w:r w:rsidRPr="00821DDD">
              <w:rPr>
                <w:rFonts w:cs="Arial"/>
                <w:b/>
                <w:caps/>
                <w:sz w:val="20"/>
                <w:szCs w:val="20"/>
              </w:rPr>
              <w:t>Activities</w:t>
            </w:r>
          </w:p>
        </w:tc>
        <w:tc>
          <w:tcPr>
            <w:tcW w:w="3240" w:type="dxa"/>
            <w:shd w:val="clear" w:color="auto" w:fill="B8CCE4" w:themeFill="accent1" w:themeFillTint="66"/>
            <w:vAlign w:val="center"/>
          </w:tcPr>
          <w:p w14:paraId="00547D4E" w14:textId="77777777" w:rsidR="00B22E4E" w:rsidRPr="00821DDD" w:rsidRDefault="00523C3F" w:rsidP="00B22E4E">
            <w:pPr>
              <w:keepNext/>
              <w:jc w:val="center"/>
              <w:rPr>
                <w:rFonts w:cs="Arial"/>
                <w:b/>
                <w:caps/>
                <w:sz w:val="20"/>
                <w:szCs w:val="20"/>
              </w:rPr>
            </w:pPr>
            <w:r w:rsidRPr="00821DDD">
              <w:rPr>
                <w:rFonts w:cs="Arial"/>
                <w:b/>
                <w:caps/>
                <w:sz w:val="20"/>
                <w:szCs w:val="20"/>
              </w:rPr>
              <w:t>Action Date</w:t>
            </w:r>
          </w:p>
        </w:tc>
      </w:tr>
      <w:tr w:rsidR="00B22E4E" w:rsidRPr="00821DDD" w14:paraId="19AC0017" w14:textId="77777777">
        <w:trPr>
          <w:trHeight w:val="206"/>
        </w:trPr>
        <w:tc>
          <w:tcPr>
            <w:tcW w:w="5940" w:type="dxa"/>
            <w:vAlign w:val="center"/>
          </w:tcPr>
          <w:p w14:paraId="748799B2" w14:textId="77777777" w:rsidR="00B22E4E" w:rsidRPr="00821DDD" w:rsidRDefault="00523C3F" w:rsidP="00B22E4E">
            <w:pPr>
              <w:keepNext/>
              <w:rPr>
                <w:rFonts w:cs="Arial"/>
                <w:sz w:val="20"/>
                <w:szCs w:val="20"/>
              </w:rPr>
            </w:pPr>
            <w:r w:rsidRPr="00821DDD">
              <w:rPr>
                <w:rFonts w:cs="Arial"/>
                <w:sz w:val="20"/>
                <w:szCs w:val="20"/>
              </w:rPr>
              <w:t>RFQ Release</w:t>
            </w:r>
          </w:p>
        </w:tc>
        <w:tc>
          <w:tcPr>
            <w:tcW w:w="3240" w:type="dxa"/>
            <w:vAlign w:val="center"/>
          </w:tcPr>
          <w:p w14:paraId="11202805" w14:textId="65D272CA" w:rsidR="00B22E4E" w:rsidRPr="00821DDD" w:rsidRDefault="00821DDD" w:rsidP="005254EF">
            <w:pPr>
              <w:keepNext/>
              <w:jc w:val="center"/>
              <w:rPr>
                <w:rFonts w:cs="Arial"/>
                <w:sz w:val="20"/>
                <w:szCs w:val="20"/>
              </w:rPr>
            </w:pPr>
            <w:r>
              <w:rPr>
                <w:rFonts w:cs="Arial"/>
                <w:sz w:val="20"/>
                <w:szCs w:val="20"/>
              </w:rPr>
              <w:t>April 19, 2019</w:t>
            </w:r>
          </w:p>
        </w:tc>
      </w:tr>
      <w:tr w:rsidR="00B22E4E" w:rsidRPr="00821DDD" w14:paraId="28C0C91E" w14:textId="77777777">
        <w:tc>
          <w:tcPr>
            <w:tcW w:w="5940" w:type="dxa"/>
            <w:vAlign w:val="center"/>
          </w:tcPr>
          <w:p w14:paraId="768C35A3" w14:textId="77777777" w:rsidR="00B22E4E" w:rsidRPr="00821DDD" w:rsidRDefault="00523C3F" w:rsidP="00B22E4E">
            <w:pPr>
              <w:rPr>
                <w:rFonts w:cs="Arial"/>
                <w:sz w:val="20"/>
                <w:szCs w:val="20"/>
              </w:rPr>
            </w:pPr>
            <w:r w:rsidRPr="00821DDD">
              <w:rPr>
                <w:rFonts w:cs="Arial"/>
                <w:sz w:val="20"/>
                <w:szCs w:val="20"/>
              </w:rPr>
              <w:t>Pre-Bid Conference*</w:t>
            </w:r>
          </w:p>
        </w:tc>
        <w:tc>
          <w:tcPr>
            <w:tcW w:w="3240" w:type="dxa"/>
            <w:vAlign w:val="center"/>
          </w:tcPr>
          <w:p w14:paraId="7BF2B2C2" w14:textId="753D9C82" w:rsidR="00821DDD" w:rsidRPr="00821DDD" w:rsidDel="00963007" w:rsidRDefault="00821DDD" w:rsidP="00821DDD">
            <w:pPr>
              <w:jc w:val="center"/>
              <w:rPr>
                <w:rFonts w:cs="Arial"/>
                <w:sz w:val="20"/>
                <w:szCs w:val="20"/>
              </w:rPr>
            </w:pPr>
            <w:r>
              <w:rPr>
                <w:rFonts w:cs="Arial"/>
                <w:sz w:val="20"/>
                <w:szCs w:val="20"/>
              </w:rPr>
              <w:t>May 15, 2019</w:t>
            </w:r>
          </w:p>
        </w:tc>
      </w:tr>
      <w:tr w:rsidR="00D65A9A" w:rsidRPr="00821DDD" w14:paraId="7285468C" w14:textId="77777777">
        <w:tc>
          <w:tcPr>
            <w:tcW w:w="5940" w:type="dxa"/>
            <w:vAlign w:val="center"/>
          </w:tcPr>
          <w:p w14:paraId="06F05B7E" w14:textId="77777777" w:rsidR="00D65A9A" w:rsidRPr="00821DDD" w:rsidRDefault="00D65A9A" w:rsidP="00D65A9A">
            <w:pPr>
              <w:rPr>
                <w:rFonts w:cs="Arial"/>
                <w:sz w:val="20"/>
                <w:szCs w:val="20"/>
              </w:rPr>
            </w:pPr>
            <w:r w:rsidRPr="00821DDD">
              <w:rPr>
                <w:rFonts w:cs="Arial"/>
                <w:sz w:val="20"/>
                <w:szCs w:val="20"/>
              </w:rPr>
              <w:t>Written Question Submittal Deadline by 5:00 p.m.</w:t>
            </w:r>
          </w:p>
        </w:tc>
        <w:tc>
          <w:tcPr>
            <w:tcW w:w="3240" w:type="dxa"/>
            <w:vAlign w:val="center"/>
          </w:tcPr>
          <w:p w14:paraId="4DF2B136" w14:textId="6860920D" w:rsidR="00D65A9A" w:rsidRPr="00821DDD" w:rsidRDefault="00821DDD" w:rsidP="00821DDD">
            <w:pPr>
              <w:jc w:val="center"/>
              <w:rPr>
                <w:rFonts w:cs="Arial"/>
                <w:sz w:val="20"/>
                <w:szCs w:val="20"/>
              </w:rPr>
            </w:pPr>
            <w:r>
              <w:rPr>
                <w:rFonts w:cs="Arial"/>
                <w:sz w:val="20"/>
                <w:szCs w:val="20"/>
              </w:rPr>
              <w:t>May 15, 2019</w:t>
            </w:r>
          </w:p>
        </w:tc>
      </w:tr>
      <w:tr w:rsidR="00D65A9A" w:rsidRPr="00821DDD" w14:paraId="0639719B" w14:textId="77777777">
        <w:tc>
          <w:tcPr>
            <w:tcW w:w="5940" w:type="dxa"/>
            <w:vAlign w:val="center"/>
          </w:tcPr>
          <w:p w14:paraId="7DF05235" w14:textId="77777777" w:rsidR="00D65A9A" w:rsidRPr="00821DDD" w:rsidRDefault="00D65A9A" w:rsidP="00D65A9A">
            <w:pPr>
              <w:rPr>
                <w:rFonts w:cs="Arial"/>
                <w:sz w:val="20"/>
                <w:szCs w:val="20"/>
              </w:rPr>
            </w:pPr>
            <w:r w:rsidRPr="00821DDD">
              <w:rPr>
                <w:rFonts w:cs="Arial"/>
                <w:sz w:val="20"/>
                <w:szCs w:val="20"/>
              </w:rPr>
              <w:t>Distribute Questions / Answers and Addenda (if any)</w:t>
            </w:r>
          </w:p>
        </w:tc>
        <w:tc>
          <w:tcPr>
            <w:tcW w:w="3240" w:type="dxa"/>
          </w:tcPr>
          <w:p w14:paraId="078EA415" w14:textId="51C440C5" w:rsidR="00D65A9A" w:rsidRPr="00821DDD" w:rsidRDefault="00821DDD" w:rsidP="00821DDD">
            <w:pPr>
              <w:jc w:val="center"/>
              <w:rPr>
                <w:rFonts w:cs="Arial"/>
                <w:sz w:val="20"/>
                <w:szCs w:val="20"/>
              </w:rPr>
            </w:pPr>
            <w:r>
              <w:rPr>
                <w:rFonts w:cs="Arial"/>
                <w:sz w:val="20"/>
                <w:szCs w:val="20"/>
              </w:rPr>
              <w:t>May 27, 2019</w:t>
            </w:r>
          </w:p>
        </w:tc>
      </w:tr>
      <w:tr w:rsidR="00D65A9A" w:rsidRPr="00821DDD" w14:paraId="49AD414B" w14:textId="77777777">
        <w:tc>
          <w:tcPr>
            <w:tcW w:w="5940" w:type="dxa"/>
            <w:vAlign w:val="center"/>
          </w:tcPr>
          <w:p w14:paraId="64C7EEB8" w14:textId="77777777" w:rsidR="00D65A9A" w:rsidRPr="00821DDD" w:rsidRDefault="00D65A9A" w:rsidP="00D65A9A">
            <w:pPr>
              <w:rPr>
                <w:rFonts w:cs="Arial"/>
                <w:b/>
                <w:sz w:val="20"/>
                <w:szCs w:val="20"/>
              </w:rPr>
            </w:pPr>
            <w:r w:rsidRPr="00821DDD">
              <w:rPr>
                <w:rFonts w:cs="Arial"/>
                <w:b/>
                <w:sz w:val="20"/>
                <w:szCs w:val="20"/>
              </w:rPr>
              <w:t>Deadline to submit SOQ by 5:00 p.m.*</w:t>
            </w:r>
          </w:p>
        </w:tc>
        <w:tc>
          <w:tcPr>
            <w:tcW w:w="3240" w:type="dxa"/>
          </w:tcPr>
          <w:p w14:paraId="651DF783" w14:textId="55C5B2EE" w:rsidR="00D65A9A" w:rsidRPr="00821DDD" w:rsidRDefault="00821DDD" w:rsidP="00821DDD">
            <w:pPr>
              <w:jc w:val="center"/>
              <w:rPr>
                <w:rFonts w:cs="Arial"/>
                <w:sz w:val="20"/>
                <w:szCs w:val="20"/>
              </w:rPr>
            </w:pPr>
            <w:r>
              <w:rPr>
                <w:rFonts w:cs="Arial"/>
                <w:sz w:val="20"/>
                <w:szCs w:val="20"/>
              </w:rPr>
              <w:t>June 10, 2019</w:t>
            </w:r>
          </w:p>
        </w:tc>
      </w:tr>
      <w:tr w:rsidR="00D65A9A" w:rsidRPr="00821DDD" w14:paraId="7BF8A925" w14:textId="77777777">
        <w:tc>
          <w:tcPr>
            <w:tcW w:w="5940" w:type="dxa"/>
            <w:vAlign w:val="center"/>
          </w:tcPr>
          <w:p w14:paraId="16AEB8E2" w14:textId="77777777" w:rsidR="00D65A9A" w:rsidRPr="00821DDD" w:rsidRDefault="00D65A9A" w:rsidP="00D65A9A">
            <w:pPr>
              <w:rPr>
                <w:rFonts w:cs="Arial"/>
                <w:sz w:val="20"/>
                <w:szCs w:val="20"/>
              </w:rPr>
            </w:pPr>
            <w:r w:rsidRPr="00821DDD">
              <w:rPr>
                <w:rFonts w:cs="Arial"/>
                <w:sz w:val="20"/>
                <w:szCs w:val="20"/>
              </w:rPr>
              <w:t xml:space="preserve">SOQ Discussions with Firms </w:t>
            </w:r>
          </w:p>
        </w:tc>
        <w:tc>
          <w:tcPr>
            <w:tcW w:w="3240" w:type="dxa"/>
          </w:tcPr>
          <w:p w14:paraId="47F77963" w14:textId="2BA88DD3" w:rsidR="00D65A9A" w:rsidRPr="00821DDD" w:rsidRDefault="00821DDD" w:rsidP="00A55055">
            <w:pPr>
              <w:jc w:val="center"/>
              <w:rPr>
                <w:rFonts w:cs="Arial"/>
                <w:sz w:val="20"/>
                <w:szCs w:val="20"/>
              </w:rPr>
            </w:pPr>
            <w:r>
              <w:rPr>
                <w:rFonts w:cs="Arial"/>
                <w:sz w:val="20"/>
                <w:szCs w:val="20"/>
              </w:rPr>
              <w:t>July 11, 2019</w:t>
            </w:r>
          </w:p>
        </w:tc>
      </w:tr>
      <w:tr w:rsidR="00D65A9A" w:rsidRPr="00821DDD" w14:paraId="3FDD8F62" w14:textId="77777777">
        <w:tc>
          <w:tcPr>
            <w:tcW w:w="5940" w:type="dxa"/>
            <w:vAlign w:val="center"/>
          </w:tcPr>
          <w:p w14:paraId="0D7DFD03" w14:textId="77777777" w:rsidR="00D65A9A" w:rsidRPr="00821DDD" w:rsidRDefault="00D65A9A" w:rsidP="00D65A9A">
            <w:pPr>
              <w:rPr>
                <w:rFonts w:cs="Arial"/>
                <w:sz w:val="20"/>
                <w:szCs w:val="20"/>
              </w:rPr>
            </w:pPr>
            <w:r w:rsidRPr="00821DDD">
              <w:rPr>
                <w:rFonts w:cs="Arial"/>
                <w:sz w:val="20"/>
                <w:szCs w:val="20"/>
              </w:rPr>
              <w:t>Notice of Selection</w:t>
            </w:r>
          </w:p>
        </w:tc>
        <w:tc>
          <w:tcPr>
            <w:tcW w:w="3240" w:type="dxa"/>
          </w:tcPr>
          <w:p w14:paraId="35600647" w14:textId="1C7AE2FE" w:rsidR="00821DDD" w:rsidRPr="00821DDD" w:rsidRDefault="00821DDD" w:rsidP="00821DDD">
            <w:pPr>
              <w:jc w:val="center"/>
              <w:rPr>
                <w:rFonts w:cs="Arial"/>
                <w:sz w:val="20"/>
                <w:szCs w:val="20"/>
              </w:rPr>
            </w:pPr>
            <w:r>
              <w:rPr>
                <w:rFonts w:cs="Arial"/>
                <w:sz w:val="20"/>
                <w:szCs w:val="20"/>
              </w:rPr>
              <w:t>July 26, 209</w:t>
            </w:r>
          </w:p>
        </w:tc>
      </w:tr>
      <w:tr w:rsidR="00D65A9A" w:rsidRPr="00821DDD" w14:paraId="76BC0951" w14:textId="77777777">
        <w:tc>
          <w:tcPr>
            <w:tcW w:w="5940" w:type="dxa"/>
            <w:vAlign w:val="center"/>
          </w:tcPr>
          <w:p w14:paraId="31D28848" w14:textId="77777777" w:rsidR="00D65A9A" w:rsidRPr="00821DDD" w:rsidRDefault="00D65A9A" w:rsidP="00D65A9A">
            <w:pPr>
              <w:rPr>
                <w:rFonts w:cs="Arial"/>
                <w:sz w:val="20"/>
                <w:szCs w:val="20"/>
              </w:rPr>
            </w:pPr>
            <w:r w:rsidRPr="00821DDD">
              <w:rPr>
                <w:rFonts w:cs="Arial"/>
                <w:sz w:val="20"/>
                <w:szCs w:val="20"/>
              </w:rPr>
              <w:t>Cost Negotiations</w:t>
            </w:r>
          </w:p>
        </w:tc>
        <w:tc>
          <w:tcPr>
            <w:tcW w:w="3240" w:type="dxa"/>
          </w:tcPr>
          <w:p w14:paraId="74C2F849" w14:textId="5793518C" w:rsidR="00D65A9A" w:rsidRPr="00821DDD" w:rsidRDefault="00821DDD" w:rsidP="00A55055">
            <w:pPr>
              <w:jc w:val="center"/>
              <w:rPr>
                <w:rFonts w:cs="Arial"/>
                <w:sz w:val="20"/>
                <w:szCs w:val="20"/>
              </w:rPr>
            </w:pPr>
            <w:r>
              <w:rPr>
                <w:rFonts w:cs="Arial"/>
                <w:sz w:val="20"/>
                <w:szCs w:val="20"/>
              </w:rPr>
              <w:t>Week of August 5, 2019</w:t>
            </w:r>
          </w:p>
        </w:tc>
      </w:tr>
      <w:tr w:rsidR="00D65A9A" w:rsidRPr="00821DDD" w14:paraId="73D0BA98" w14:textId="77777777">
        <w:tc>
          <w:tcPr>
            <w:tcW w:w="5940" w:type="dxa"/>
            <w:vAlign w:val="center"/>
          </w:tcPr>
          <w:p w14:paraId="26BE71EC" w14:textId="77777777" w:rsidR="00D65A9A" w:rsidRPr="00821DDD" w:rsidRDefault="00D65A9A" w:rsidP="00D65A9A">
            <w:pPr>
              <w:rPr>
                <w:rFonts w:cs="Arial"/>
                <w:sz w:val="20"/>
                <w:szCs w:val="20"/>
              </w:rPr>
            </w:pPr>
            <w:r w:rsidRPr="00821DDD">
              <w:rPr>
                <w:rFonts w:cs="Arial"/>
                <w:sz w:val="20"/>
                <w:szCs w:val="20"/>
              </w:rPr>
              <w:t>Notice of Proposed Award</w:t>
            </w:r>
          </w:p>
        </w:tc>
        <w:tc>
          <w:tcPr>
            <w:tcW w:w="3240" w:type="dxa"/>
          </w:tcPr>
          <w:p w14:paraId="73252A32" w14:textId="5A019D92" w:rsidR="00D65A9A" w:rsidRPr="00821DDD" w:rsidRDefault="00821DDD" w:rsidP="00A55055">
            <w:pPr>
              <w:jc w:val="center"/>
              <w:rPr>
                <w:rFonts w:cs="Arial"/>
                <w:sz w:val="20"/>
                <w:szCs w:val="20"/>
              </w:rPr>
            </w:pPr>
            <w:r>
              <w:rPr>
                <w:rFonts w:cs="Arial"/>
                <w:sz w:val="20"/>
                <w:szCs w:val="20"/>
              </w:rPr>
              <w:t>August 23, 2019</w:t>
            </w:r>
          </w:p>
        </w:tc>
      </w:tr>
      <w:tr w:rsidR="00D65A9A" w:rsidRPr="00821DDD" w14:paraId="03A0017B" w14:textId="77777777">
        <w:tc>
          <w:tcPr>
            <w:tcW w:w="5940" w:type="dxa"/>
            <w:vAlign w:val="center"/>
          </w:tcPr>
          <w:p w14:paraId="299351EE" w14:textId="77777777" w:rsidR="00D65A9A" w:rsidRPr="00821DDD" w:rsidRDefault="00D65A9A" w:rsidP="00D65A9A">
            <w:pPr>
              <w:rPr>
                <w:rFonts w:cs="Arial"/>
                <w:sz w:val="20"/>
                <w:szCs w:val="20"/>
              </w:rPr>
            </w:pPr>
            <w:r w:rsidRPr="00821DDD">
              <w:rPr>
                <w:rFonts w:cs="Arial"/>
                <w:sz w:val="20"/>
                <w:szCs w:val="20"/>
              </w:rPr>
              <w:t>Energy Commission Business Meeting</w:t>
            </w:r>
          </w:p>
        </w:tc>
        <w:tc>
          <w:tcPr>
            <w:tcW w:w="3240" w:type="dxa"/>
          </w:tcPr>
          <w:p w14:paraId="13BAE2EB" w14:textId="37DAF949" w:rsidR="00D65A9A" w:rsidRPr="00821DDD" w:rsidRDefault="00821DDD" w:rsidP="00A55055">
            <w:pPr>
              <w:jc w:val="center"/>
              <w:rPr>
                <w:rFonts w:cs="Arial"/>
                <w:sz w:val="20"/>
                <w:szCs w:val="20"/>
              </w:rPr>
            </w:pPr>
            <w:r>
              <w:rPr>
                <w:rFonts w:cs="Arial"/>
                <w:sz w:val="20"/>
                <w:szCs w:val="20"/>
              </w:rPr>
              <w:t>September 11, 2019</w:t>
            </w:r>
          </w:p>
        </w:tc>
      </w:tr>
      <w:tr w:rsidR="00D65A9A" w:rsidRPr="00821DDD" w14:paraId="0287C2B8" w14:textId="77777777">
        <w:tc>
          <w:tcPr>
            <w:tcW w:w="5940" w:type="dxa"/>
            <w:tcBorders>
              <w:bottom w:val="single" w:sz="4" w:space="0" w:color="auto"/>
            </w:tcBorders>
            <w:vAlign w:val="center"/>
          </w:tcPr>
          <w:p w14:paraId="2C657053" w14:textId="77777777" w:rsidR="00D65A9A" w:rsidRPr="00821DDD" w:rsidRDefault="00D65A9A" w:rsidP="00D65A9A">
            <w:pPr>
              <w:rPr>
                <w:rFonts w:cs="Arial"/>
                <w:sz w:val="20"/>
                <w:szCs w:val="20"/>
              </w:rPr>
            </w:pPr>
            <w:r w:rsidRPr="00821DDD">
              <w:rPr>
                <w:rFonts w:cs="Arial"/>
                <w:sz w:val="20"/>
                <w:szCs w:val="20"/>
              </w:rPr>
              <w:t>Contract Start Date</w:t>
            </w:r>
          </w:p>
        </w:tc>
        <w:tc>
          <w:tcPr>
            <w:tcW w:w="3240" w:type="dxa"/>
            <w:tcBorders>
              <w:bottom w:val="single" w:sz="4" w:space="0" w:color="auto"/>
            </w:tcBorders>
          </w:tcPr>
          <w:p w14:paraId="4A92F32C" w14:textId="2B55EAD9" w:rsidR="00D65A9A" w:rsidRPr="00AE5957" w:rsidRDefault="00AE5957" w:rsidP="00A55055">
            <w:pPr>
              <w:jc w:val="center"/>
              <w:rPr>
                <w:rFonts w:cs="Arial"/>
                <w:sz w:val="20"/>
                <w:szCs w:val="20"/>
              </w:rPr>
            </w:pPr>
            <w:r w:rsidRPr="00AE5957">
              <w:rPr>
                <w:rFonts w:cs="Arial"/>
                <w:sz w:val="20"/>
                <w:szCs w:val="20"/>
              </w:rPr>
              <w:t>January 1, 2020</w:t>
            </w:r>
          </w:p>
        </w:tc>
      </w:tr>
      <w:tr w:rsidR="00D65A9A" w:rsidRPr="00494BDA" w14:paraId="587B217D" w14:textId="77777777">
        <w:tc>
          <w:tcPr>
            <w:tcW w:w="5940" w:type="dxa"/>
            <w:tcBorders>
              <w:bottom w:val="single" w:sz="4" w:space="0" w:color="auto"/>
            </w:tcBorders>
            <w:vAlign w:val="center"/>
          </w:tcPr>
          <w:p w14:paraId="2D45B741" w14:textId="77777777" w:rsidR="00D65A9A" w:rsidRPr="00494BDA" w:rsidRDefault="00D65A9A" w:rsidP="00D65A9A">
            <w:pPr>
              <w:rPr>
                <w:rFonts w:cs="Arial"/>
                <w:sz w:val="20"/>
                <w:szCs w:val="20"/>
              </w:rPr>
            </w:pPr>
            <w:r w:rsidRPr="00821DDD">
              <w:rPr>
                <w:rFonts w:cs="Arial"/>
                <w:sz w:val="20"/>
                <w:szCs w:val="20"/>
              </w:rPr>
              <w:t>Contract End Date</w:t>
            </w:r>
          </w:p>
        </w:tc>
        <w:tc>
          <w:tcPr>
            <w:tcW w:w="3240" w:type="dxa"/>
            <w:tcBorders>
              <w:bottom w:val="single" w:sz="4" w:space="0" w:color="auto"/>
            </w:tcBorders>
          </w:tcPr>
          <w:p w14:paraId="66940B1C" w14:textId="0278AC99" w:rsidR="00D65A9A" w:rsidRPr="00AE5957" w:rsidRDefault="00AE5957" w:rsidP="00A55055">
            <w:pPr>
              <w:jc w:val="center"/>
              <w:rPr>
                <w:rFonts w:cs="Arial"/>
                <w:sz w:val="20"/>
                <w:szCs w:val="20"/>
              </w:rPr>
            </w:pPr>
            <w:r w:rsidRPr="00AE5957">
              <w:rPr>
                <w:rFonts w:cs="Arial"/>
                <w:sz w:val="20"/>
                <w:szCs w:val="20"/>
              </w:rPr>
              <w:t>December 31, 2021</w:t>
            </w:r>
          </w:p>
        </w:tc>
      </w:tr>
    </w:tbl>
    <w:p w14:paraId="06C09CF8" w14:textId="77777777" w:rsidR="00B22E4E" w:rsidRPr="00494BDA" w:rsidRDefault="00523C3F" w:rsidP="00A157E2">
      <w:pPr>
        <w:pStyle w:val="Heading2"/>
        <w:rPr>
          <w:strike/>
        </w:rPr>
      </w:pPr>
      <w:bookmarkStart w:id="30" w:name="_Toc524076351"/>
      <w:r w:rsidRPr="00494BDA">
        <w:t>Contract amount</w:t>
      </w:r>
      <w:bookmarkEnd w:id="20"/>
      <w:bookmarkEnd w:id="30"/>
    </w:p>
    <w:p w14:paraId="2652806E" w14:textId="3D21827C" w:rsidR="00B22E4E" w:rsidRPr="00494BDA" w:rsidRDefault="00523C3F" w:rsidP="00A157E2">
      <w:pPr>
        <w:autoSpaceDE w:val="0"/>
        <w:autoSpaceDN w:val="0"/>
        <w:adjustRightInd w:val="0"/>
        <w:spacing w:after="240"/>
      </w:pPr>
      <w:r w:rsidRPr="00494BDA">
        <w:t xml:space="preserve">The contract amount between the Energy Commission and the selected </w:t>
      </w:r>
      <w:r>
        <w:t>DCBO F</w:t>
      </w:r>
      <w:r w:rsidR="007E6129">
        <w:t xml:space="preserve">irm will be zero dollars. </w:t>
      </w:r>
      <w:r w:rsidRPr="00494BDA">
        <w:t xml:space="preserve">The </w:t>
      </w:r>
      <w:r>
        <w:t>DCBO F</w:t>
      </w:r>
      <w:r w:rsidRPr="00494BDA">
        <w:t>irm will be reimbursed through</w:t>
      </w:r>
      <w:r>
        <w:t xml:space="preserve"> a separate agreement with the </w:t>
      </w:r>
      <w:r w:rsidR="00155189">
        <w:t>p</w:t>
      </w:r>
      <w:r>
        <w:t xml:space="preserve">roject </w:t>
      </w:r>
      <w:r w:rsidR="00155189">
        <w:t>o</w:t>
      </w:r>
      <w:r w:rsidRPr="00494BDA">
        <w:t>wner</w:t>
      </w:r>
      <w:r>
        <w:t>.</w:t>
      </w:r>
      <w:r w:rsidRPr="00494BDA">
        <w:t xml:space="preserve"> The Energy Commission will be an expressly named third-party beneficiary to the agreement between the </w:t>
      </w:r>
      <w:r>
        <w:t xml:space="preserve">DCBO Firm and the </w:t>
      </w:r>
      <w:r w:rsidR="00155189">
        <w:t>p</w:t>
      </w:r>
      <w:r w:rsidRPr="00494BDA">
        <w:t xml:space="preserve">roject </w:t>
      </w:r>
      <w:r w:rsidR="00155189">
        <w:t>o</w:t>
      </w:r>
      <w:r w:rsidRPr="00494BDA">
        <w:t xml:space="preserve">wner.  </w:t>
      </w:r>
    </w:p>
    <w:p w14:paraId="4615C77D" w14:textId="2C1A1B48" w:rsidR="00B22E4E" w:rsidRPr="00494BDA" w:rsidRDefault="00523C3F" w:rsidP="00A157E2">
      <w:pPr>
        <w:pStyle w:val="Heading2"/>
      </w:pPr>
      <w:bookmarkStart w:id="31" w:name="_Toc403631338"/>
      <w:bookmarkStart w:id="32" w:name="_Toc436209518"/>
      <w:bookmarkStart w:id="33" w:name="_Toc468450440"/>
      <w:bookmarkStart w:id="34" w:name="_Toc524076352"/>
      <w:bookmarkStart w:id="35" w:name="_Toc354486798"/>
      <w:bookmarkEnd w:id="21"/>
      <w:bookmarkEnd w:id="22"/>
      <w:bookmarkEnd w:id="23"/>
      <w:bookmarkEnd w:id="24"/>
      <w:bookmarkEnd w:id="25"/>
      <w:bookmarkEnd w:id="26"/>
      <w:bookmarkEnd w:id="27"/>
      <w:bookmarkEnd w:id="28"/>
      <w:bookmarkEnd w:id="29"/>
      <w:r w:rsidRPr="00494BDA">
        <w:lastRenderedPageBreak/>
        <w:t>Firm</w:t>
      </w:r>
      <w:bookmarkEnd w:id="31"/>
      <w:bookmarkEnd w:id="32"/>
      <w:r>
        <w:t xml:space="preserve"> Eligibility</w:t>
      </w:r>
      <w:bookmarkEnd w:id="33"/>
      <w:bookmarkEnd w:id="34"/>
      <w:r>
        <w:t xml:space="preserve"> </w:t>
      </w:r>
      <w:r w:rsidRPr="00494BDA">
        <w:t xml:space="preserve"> </w:t>
      </w:r>
      <w:bookmarkEnd w:id="35"/>
    </w:p>
    <w:p w14:paraId="4C92E3D8" w14:textId="310C03D0" w:rsidR="00B22E4E" w:rsidRPr="00494BDA" w:rsidRDefault="00523C3F" w:rsidP="00A157E2">
      <w:pPr>
        <w:autoSpaceDE w:val="0"/>
        <w:autoSpaceDN w:val="0"/>
        <w:adjustRightInd w:val="0"/>
        <w:spacing w:after="240"/>
        <w:rPr>
          <w:rFonts w:eastAsiaTheme="minorHAnsi"/>
        </w:rPr>
      </w:pPr>
      <w:r w:rsidRPr="00494BDA">
        <w:rPr>
          <w:rFonts w:eastAsiaTheme="minorHAnsi"/>
        </w:rPr>
        <w:t xml:space="preserve">This solicitation is restricted to public and private entities that can meet the requirements of this solicitation and agree to the attached terms and conditions that will be </w:t>
      </w:r>
      <w:r w:rsidRPr="00A157E2">
        <w:t>included</w:t>
      </w:r>
      <w:r w:rsidRPr="00494BDA">
        <w:rPr>
          <w:rFonts w:eastAsiaTheme="minorHAnsi"/>
        </w:rPr>
        <w:t xml:space="preserve"> in the resulting agreement.</w:t>
      </w:r>
      <w:r w:rsidR="007E6129">
        <w:rPr>
          <w:rFonts w:eastAsiaTheme="minorHAnsi"/>
        </w:rPr>
        <w:t xml:space="preserve"> </w:t>
      </w:r>
      <w:r>
        <w:rPr>
          <w:rFonts w:eastAsiaTheme="minorHAnsi"/>
        </w:rPr>
        <w:t xml:space="preserve">The Energy Commission reserves the right to modify the terms and conditions prior to executing the Agreement. </w:t>
      </w:r>
    </w:p>
    <w:p w14:paraId="3A3BC2B7" w14:textId="77777777" w:rsidR="00B22E4E" w:rsidRDefault="00523C3F" w:rsidP="00A157E2">
      <w:pPr>
        <w:autoSpaceDE w:val="0"/>
        <w:autoSpaceDN w:val="0"/>
        <w:adjustRightInd w:val="0"/>
        <w:spacing w:after="240"/>
      </w:pPr>
      <w:r w:rsidRPr="00494BDA">
        <w:t xml:space="preserve">All corporations, limited liability companies (LLCs) and limited partnerships (LPs) are required to register and be in good standing with the California Secretary of State to enter into an agreement with the Energy Commission.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hyperlink r:id="rId12" w:history="1">
        <w:r w:rsidRPr="00411586">
          <w:rPr>
            <w:rStyle w:val="Hyperlink"/>
          </w:rPr>
          <w:t>www.sos.ca.gov.</w:t>
        </w:r>
      </w:hyperlink>
      <w:r w:rsidRPr="00494BDA">
        <w:t xml:space="preserve"> </w:t>
      </w:r>
    </w:p>
    <w:p w14:paraId="21A9B9E1" w14:textId="77777777" w:rsidR="00B22E4E" w:rsidRPr="00DC7B41" w:rsidRDefault="00523C3F" w:rsidP="00A157E2">
      <w:pPr>
        <w:pStyle w:val="Heading2"/>
      </w:pPr>
      <w:bookmarkStart w:id="36" w:name="_Toc403631340"/>
      <w:bookmarkStart w:id="37" w:name="_Toc436209520"/>
      <w:bookmarkStart w:id="38" w:name="_Toc452976502"/>
      <w:bookmarkStart w:id="39" w:name="_Toc453327876"/>
      <w:bookmarkStart w:id="40" w:name="_Toc524076353"/>
      <w:r w:rsidRPr="00DC7B41">
        <w:t>Pre-Bid Conference</w:t>
      </w:r>
      <w:bookmarkEnd w:id="36"/>
      <w:bookmarkEnd w:id="37"/>
      <w:bookmarkEnd w:id="38"/>
      <w:bookmarkEnd w:id="39"/>
      <w:bookmarkEnd w:id="40"/>
    </w:p>
    <w:p w14:paraId="290C70F5" w14:textId="77777777" w:rsidR="00821DDD" w:rsidRPr="005755EF" w:rsidRDefault="00821DDD" w:rsidP="00821DDD">
      <w:pPr>
        <w:autoSpaceDE w:val="0"/>
        <w:autoSpaceDN w:val="0"/>
        <w:adjustRightInd w:val="0"/>
        <w:spacing w:after="240"/>
        <w:rPr>
          <w:rFonts w:cs="Arial"/>
        </w:rPr>
      </w:pPr>
      <w:bookmarkStart w:id="41" w:name="_Toc403631341"/>
      <w:bookmarkStart w:id="42" w:name="_Toc436209521"/>
      <w:r w:rsidRPr="00C6774C">
        <w:rPr>
          <w:rFonts w:cs="Arial"/>
        </w:rPr>
        <w:t xml:space="preserve">There will be one Pre-Bid </w:t>
      </w:r>
      <w:r w:rsidRPr="005755EF">
        <w:rPr>
          <w:rFonts w:cs="Arial"/>
        </w:rPr>
        <w:t>Conference; participation in this meeting is optional but encouraged. The Pre-Bid Conference will be held at the date and time</w:t>
      </w:r>
      <w:r w:rsidRPr="005755EF">
        <w:rPr>
          <w:rFonts w:cs="Arial"/>
          <w:b/>
        </w:rPr>
        <w:t xml:space="preserve"> </w:t>
      </w:r>
      <w:r w:rsidRPr="005755EF">
        <w:rPr>
          <w:rFonts w:cs="Arial"/>
        </w:rPr>
        <w:t xml:space="preserve">and location listed </w:t>
      </w:r>
      <w:r w:rsidRPr="00A157E2">
        <w:t>below</w:t>
      </w:r>
      <w:r w:rsidRPr="005755EF">
        <w:rPr>
          <w:rFonts w:cs="Arial"/>
        </w:rPr>
        <w:t>. Please call (916) 654-</w:t>
      </w:r>
      <w:r>
        <w:rPr>
          <w:rStyle w:val="textbox"/>
        </w:rPr>
        <w:t>4381</w:t>
      </w:r>
      <w:r w:rsidRPr="005755EF">
        <w:t xml:space="preserve"> </w:t>
      </w:r>
      <w:r w:rsidRPr="005755EF">
        <w:rPr>
          <w:rFonts w:cs="Arial"/>
        </w:rPr>
        <w:t xml:space="preserve">or refer to the Energy Commission's website at </w:t>
      </w:r>
      <w:hyperlink r:id="rId13" w:history="1">
        <w:r w:rsidRPr="005755EF">
          <w:rPr>
            <w:rStyle w:val="Hyperlink"/>
            <w:rFonts w:cs="Arial"/>
          </w:rPr>
          <w:t>www.energy.ca</w:t>
        </w:r>
        <w:bookmarkStart w:id="43" w:name="_Hlt24166959"/>
        <w:r w:rsidRPr="005755EF">
          <w:rPr>
            <w:rStyle w:val="Hyperlink"/>
            <w:rFonts w:cs="Arial"/>
          </w:rPr>
          <w:t>.</w:t>
        </w:r>
        <w:bookmarkEnd w:id="43"/>
        <w:r w:rsidRPr="005755EF">
          <w:rPr>
            <w:rStyle w:val="Hyperlink"/>
            <w:rFonts w:cs="Arial"/>
          </w:rPr>
          <w:t>gov/contracts</w:t>
        </w:r>
      </w:hyperlink>
      <w:r>
        <w:rPr>
          <w:rFonts w:cs="Arial"/>
        </w:rPr>
        <w:t xml:space="preserve">  to confirm the date and </w:t>
      </w:r>
      <w:r w:rsidRPr="005755EF">
        <w:rPr>
          <w:rFonts w:cs="Arial"/>
        </w:rPr>
        <w:t>time.</w:t>
      </w:r>
    </w:p>
    <w:p w14:paraId="5D563B86" w14:textId="77777777" w:rsidR="00821DDD" w:rsidRPr="005755EF" w:rsidRDefault="00821DDD" w:rsidP="00821DDD">
      <w:pPr>
        <w:keepNext/>
        <w:widowControl w:val="0"/>
        <w:rPr>
          <w:rFonts w:cs="Arial"/>
        </w:rPr>
      </w:pPr>
    </w:p>
    <w:p w14:paraId="50365952" w14:textId="77777777" w:rsidR="00821DDD" w:rsidRPr="00F8097E" w:rsidRDefault="00821DDD" w:rsidP="00821DDD">
      <w:pPr>
        <w:keepNext/>
        <w:widowControl w:val="0"/>
        <w:jc w:val="center"/>
        <w:rPr>
          <w:rFonts w:eastAsia="Times New Roman" w:cs="Arial"/>
        </w:rPr>
      </w:pPr>
      <w:r w:rsidRPr="00F8097E">
        <w:rPr>
          <w:rFonts w:eastAsia="Times New Roman" w:cs="Arial"/>
        </w:rPr>
        <w:t>May 15, 2019</w:t>
      </w:r>
    </w:p>
    <w:p w14:paraId="500D903B" w14:textId="77777777" w:rsidR="00821DDD" w:rsidRPr="00F8097E" w:rsidRDefault="00821DDD" w:rsidP="00821DDD">
      <w:pPr>
        <w:keepNext/>
        <w:widowControl w:val="0"/>
        <w:jc w:val="center"/>
        <w:rPr>
          <w:rFonts w:eastAsia="Times New Roman" w:cs="Arial"/>
        </w:rPr>
      </w:pPr>
      <w:r w:rsidRPr="00F8097E">
        <w:rPr>
          <w:rFonts w:eastAsia="Times New Roman" w:cs="Arial"/>
        </w:rPr>
        <w:t>10:00 a.m.</w:t>
      </w:r>
    </w:p>
    <w:p w14:paraId="3363016C" w14:textId="77777777" w:rsidR="00821DDD" w:rsidRPr="00F8097E" w:rsidRDefault="00821DDD" w:rsidP="00821DDD">
      <w:pPr>
        <w:keepNext/>
        <w:widowControl w:val="0"/>
        <w:jc w:val="center"/>
        <w:rPr>
          <w:rFonts w:eastAsia="Times New Roman" w:cs="Arial"/>
        </w:rPr>
      </w:pPr>
      <w:r w:rsidRPr="00F8097E">
        <w:rPr>
          <w:rFonts w:eastAsia="Times New Roman" w:cs="Arial"/>
        </w:rPr>
        <w:t>California Energy Commission</w:t>
      </w:r>
    </w:p>
    <w:p w14:paraId="783A6BD7" w14:textId="77777777" w:rsidR="00821DDD" w:rsidRPr="005755EF" w:rsidRDefault="00821DDD" w:rsidP="00821DDD">
      <w:pPr>
        <w:keepNext/>
        <w:widowControl w:val="0"/>
        <w:jc w:val="center"/>
        <w:rPr>
          <w:rFonts w:eastAsia="Times New Roman" w:cs="Arial"/>
        </w:rPr>
      </w:pPr>
      <w:r w:rsidRPr="00F8097E">
        <w:rPr>
          <w:rFonts w:eastAsia="Times New Roman" w:cs="Arial"/>
        </w:rPr>
        <w:t>Charles Imbrecht Hearing Room</w:t>
      </w:r>
    </w:p>
    <w:p w14:paraId="74480E9D" w14:textId="77777777" w:rsidR="00821DDD" w:rsidRPr="005755EF" w:rsidRDefault="00821DDD" w:rsidP="00821DDD">
      <w:pPr>
        <w:keepNext/>
        <w:widowControl w:val="0"/>
        <w:jc w:val="center"/>
        <w:rPr>
          <w:rFonts w:eastAsia="Times New Roman" w:cs="Arial"/>
        </w:rPr>
      </w:pPr>
      <w:r w:rsidRPr="005755EF">
        <w:rPr>
          <w:rFonts w:eastAsia="Times New Roman" w:cs="Arial"/>
        </w:rPr>
        <w:t>1516 9th Street</w:t>
      </w:r>
    </w:p>
    <w:p w14:paraId="0B659274" w14:textId="77777777" w:rsidR="00821DDD" w:rsidRPr="00C6774C" w:rsidRDefault="00821DDD" w:rsidP="00821DDD">
      <w:pPr>
        <w:keepNext/>
        <w:widowControl w:val="0"/>
        <w:jc w:val="center"/>
        <w:rPr>
          <w:rFonts w:eastAsia="Times New Roman" w:cs="Arial"/>
        </w:rPr>
      </w:pPr>
      <w:r w:rsidRPr="005755EF">
        <w:rPr>
          <w:rFonts w:eastAsia="Times New Roman" w:cs="Arial"/>
        </w:rPr>
        <w:t>Sacramento, CA  95814</w:t>
      </w:r>
    </w:p>
    <w:p w14:paraId="52B01187" w14:textId="77777777" w:rsidR="00821DDD" w:rsidRPr="005755EF" w:rsidRDefault="00821DDD" w:rsidP="00821DDD">
      <w:pPr>
        <w:widowControl w:val="0"/>
        <w:jc w:val="center"/>
        <w:rPr>
          <w:rFonts w:cs="Arial"/>
        </w:rPr>
      </w:pPr>
      <w:r w:rsidRPr="00C6774C">
        <w:rPr>
          <w:rFonts w:eastAsia="Times New Roman" w:cs="Arial"/>
        </w:rPr>
        <w:t xml:space="preserve">Telephone:  </w:t>
      </w:r>
      <w:r>
        <w:rPr>
          <w:rFonts w:eastAsia="Times New Roman" w:cs="Arial"/>
        </w:rPr>
        <w:t>(916) 654-4651</w:t>
      </w:r>
    </w:p>
    <w:p w14:paraId="479D5A62" w14:textId="77777777" w:rsidR="00821DDD" w:rsidRPr="00C6774C" w:rsidRDefault="00821DDD" w:rsidP="00821DDD">
      <w:pPr>
        <w:pStyle w:val="Heading3"/>
      </w:pPr>
      <w:bookmarkStart w:id="44" w:name="_Toc524076354"/>
      <w:r w:rsidRPr="005755EF">
        <w:t>Participation By Webex</w:t>
      </w:r>
      <w:bookmarkEnd w:id="44"/>
    </w:p>
    <w:p w14:paraId="7AA1427B" w14:textId="77777777" w:rsidR="00821DDD" w:rsidRDefault="00821DDD" w:rsidP="00821DDD">
      <w:pPr>
        <w:spacing w:after="240"/>
      </w:pPr>
      <w:r w:rsidRPr="00C6774C">
        <w:t>To participate in the meeting using the WebEx onscreen and audio functions, please go to the following URL in your web browser on the date and time of the meeting:</w:t>
      </w:r>
    </w:p>
    <w:p w14:paraId="17806392" w14:textId="77777777" w:rsidR="00821DDD" w:rsidRPr="000F669F" w:rsidRDefault="00821DDD" w:rsidP="00821DDD">
      <w:pPr>
        <w:pStyle w:val="ListParagraph"/>
        <w:numPr>
          <w:ilvl w:val="0"/>
          <w:numId w:val="30"/>
        </w:numPr>
        <w:spacing w:after="120"/>
      </w:pPr>
      <w:r w:rsidRPr="006617F3">
        <w:rPr>
          <w:b/>
        </w:rPr>
        <w:t>To join the meeting on-line (now for mobile devices</w:t>
      </w:r>
      <w:r w:rsidRPr="000F669F">
        <w:t>)</w:t>
      </w:r>
      <w:r>
        <w:t>:</w:t>
      </w:r>
    </w:p>
    <w:p w14:paraId="33788752" w14:textId="77777777" w:rsidR="00821DDD" w:rsidRPr="000F669F" w:rsidRDefault="00821DDD" w:rsidP="00821DDD">
      <w:pPr>
        <w:pStyle w:val="ListParagraph"/>
        <w:numPr>
          <w:ilvl w:val="0"/>
          <w:numId w:val="24"/>
        </w:numPr>
        <w:spacing w:after="120"/>
        <w:ind w:left="1080"/>
        <w:rPr>
          <w:rFonts w:cs="Arial"/>
        </w:rPr>
      </w:pPr>
      <w:r w:rsidRPr="000F669F">
        <w:rPr>
          <w:rFonts w:cs="Arial"/>
        </w:rPr>
        <w:t xml:space="preserve">Go to </w:t>
      </w:r>
      <w:hyperlink r:id="rId14" w:history="1">
        <w:r w:rsidRPr="0037734C">
          <w:rPr>
            <w:rStyle w:val="Hyperlink"/>
            <w:rFonts w:cs="Arial"/>
            <w:color w:val="0070C0"/>
            <w:bdr w:val="none" w:sz="0" w:space="0" w:color="auto" w:frame="1"/>
          </w:rPr>
          <w:t>https://energy.webex.com</w:t>
        </w:r>
      </w:hyperlink>
    </w:p>
    <w:p w14:paraId="31EC1FDE" w14:textId="77777777" w:rsidR="00821DDD" w:rsidRPr="000F669F" w:rsidRDefault="00821DDD" w:rsidP="00821DDD">
      <w:pPr>
        <w:pStyle w:val="ListParagraph"/>
        <w:numPr>
          <w:ilvl w:val="0"/>
          <w:numId w:val="24"/>
        </w:numPr>
        <w:spacing w:after="120"/>
        <w:ind w:left="1080"/>
        <w:rPr>
          <w:rFonts w:cs="Arial"/>
        </w:rPr>
      </w:pPr>
      <w:r w:rsidRPr="000F669F">
        <w:rPr>
          <w:rFonts w:cs="Arial"/>
        </w:rPr>
        <w:t xml:space="preserve">Enter the unique meeting number: </w:t>
      </w:r>
      <w:r>
        <w:rPr>
          <w:rFonts w:cs="Arial"/>
        </w:rPr>
        <w:t>929 433 332</w:t>
      </w:r>
    </w:p>
    <w:p w14:paraId="4A8F61A3" w14:textId="77777777" w:rsidR="00821DDD" w:rsidRPr="00E5690A" w:rsidRDefault="00821DDD" w:rsidP="00821DDD">
      <w:pPr>
        <w:pStyle w:val="ListParagraph"/>
        <w:numPr>
          <w:ilvl w:val="0"/>
          <w:numId w:val="24"/>
        </w:numPr>
        <w:spacing w:after="120"/>
        <w:ind w:left="1080"/>
        <w:rPr>
          <w:rFonts w:cs="Arial"/>
        </w:rPr>
      </w:pPr>
      <w:r w:rsidRPr="00BE3DD4">
        <w:rPr>
          <w:rFonts w:cs="Arial"/>
          <w:color w:val="000000"/>
        </w:rPr>
        <w:t>After logging in on the computer, an </w:t>
      </w:r>
      <w:r w:rsidRPr="00BE3DD4">
        <w:rPr>
          <w:rStyle w:val="bold"/>
          <w:rFonts w:cs="Arial"/>
          <w:b/>
          <w:bCs/>
          <w:color w:val="000000"/>
          <w:bdr w:val="none" w:sz="0" w:space="0" w:color="auto" w:frame="1"/>
        </w:rPr>
        <w:t>Audio Conference Box</w:t>
      </w:r>
      <w:r w:rsidRPr="00BE3DD4">
        <w:rPr>
          <w:rFonts w:cs="Arial"/>
          <w:color w:val="000000"/>
        </w:rPr>
        <w:t> will offer you the choice of phone connections:</w:t>
      </w:r>
    </w:p>
    <w:p w14:paraId="79A189D2" w14:textId="77777777" w:rsidR="00821DDD" w:rsidRPr="00E5690A" w:rsidRDefault="00821DDD" w:rsidP="00821DDD">
      <w:pPr>
        <w:pStyle w:val="ListParagraph"/>
        <w:numPr>
          <w:ilvl w:val="0"/>
          <w:numId w:val="29"/>
        </w:numPr>
        <w:spacing w:after="120"/>
        <w:rPr>
          <w:rFonts w:cs="Arial"/>
        </w:rPr>
      </w:pPr>
      <w:r w:rsidRPr="00E5690A">
        <w:rPr>
          <w:rFonts w:cs="Arial"/>
          <w:b/>
        </w:rPr>
        <w:t>To Call Into The Teleconference</w:t>
      </w:r>
      <w:r w:rsidRPr="00E5690A">
        <w:rPr>
          <w:rFonts w:cs="Arial"/>
        </w:rPr>
        <w:t>: Use the drop-down box to select "I will call in" and follow the on-screen directions.</w:t>
      </w:r>
    </w:p>
    <w:p w14:paraId="453134CD" w14:textId="77777777" w:rsidR="00821DDD" w:rsidRPr="00E5690A" w:rsidRDefault="00821DDD" w:rsidP="00821DDD">
      <w:pPr>
        <w:pStyle w:val="ListParagraph"/>
        <w:numPr>
          <w:ilvl w:val="0"/>
          <w:numId w:val="29"/>
        </w:numPr>
        <w:spacing w:after="120"/>
        <w:rPr>
          <w:rFonts w:cs="Arial"/>
        </w:rPr>
      </w:pPr>
      <w:r w:rsidRPr="00E5690A">
        <w:rPr>
          <w:rFonts w:cs="Arial"/>
          <w:b/>
        </w:rPr>
        <w:t>To join the audio conference only (no computer access)</w:t>
      </w:r>
      <w:r w:rsidRPr="00E5690A">
        <w:rPr>
          <w:rFonts w:cs="Arial"/>
        </w:rPr>
        <w:t xml:space="preserve">: Call 1-866-469-3239 (toll-free in the U.S. and Canada) or 1-650-429-3300 (call-in number in the U.S. and Canada); when prompted enter the unique meeting number above. </w:t>
      </w:r>
    </w:p>
    <w:p w14:paraId="0BC36B87" w14:textId="77777777" w:rsidR="00821DDD" w:rsidRPr="00E5690A" w:rsidRDefault="00821DDD" w:rsidP="00821DDD">
      <w:pPr>
        <w:pStyle w:val="ListParagraph"/>
        <w:numPr>
          <w:ilvl w:val="0"/>
          <w:numId w:val="29"/>
        </w:numPr>
        <w:spacing w:after="120"/>
        <w:rPr>
          <w:rFonts w:cs="Arial"/>
        </w:rPr>
      </w:pPr>
      <w:r w:rsidRPr="00E5690A">
        <w:rPr>
          <w:rFonts w:cs="Arial"/>
          <w:b/>
        </w:rPr>
        <w:lastRenderedPageBreak/>
        <w:t>To Have WebEx Call You Back</w:t>
      </w:r>
      <w:r w:rsidRPr="00E5690A">
        <w:rPr>
          <w:rFonts w:cs="Arial"/>
        </w:rPr>
        <w:t>: Type your area code and phone number and click "Call Me"</w:t>
      </w:r>
      <w:r>
        <w:rPr>
          <w:rFonts w:cs="Arial"/>
        </w:rPr>
        <w:t>.</w:t>
      </w:r>
    </w:p>
    <w:p w14:paraId="6300BF5B" w14:textId="77777777" w:rsidR="00821DDD" w:rsidRPr="006617F3" w:rsidRDefault="00821DDD" w:rsidP="00821DDD">
      <w:pPr>
        <w:pStyle w:val="ListParagraph"/>
        <w:numPr>
          <w:ilvl w:val="0"/>
          <w:numId w:val="30"/>
        </w:numPr>
        <w:spacing w:after="120"/>
        <w:rPr>
          <w:rFonts w:cs="Arial"/>
          <w:b/>
        </w:rPr>
      </w:pPr>
      <w:r w:rsidRPr="006617F3">
        <w:rPr>
          <w:rFonts w:cs="Arial"/>
          <w:b/>
        </w:rPr>
        <w:t>FOR TECHNICAL SUPPORT</w:t>
      </w:r>
      <w:r w:rsidRPr="00E5690A">
        <w:rPr>
          <w:rFonts w:cs="Arial"/>
        </w:rPr>
        <w:t>:</w:t>
      </w:r>
      <w:r w:rsidRPr="006617F3">
        <w:rPr>
          <w:rFonts w:cs="Arial"/>
          <w:b/>
        </w:rPr>
        <w:t xml:space="preserve"> </w:t>
      </w:r>
    </w:p>
    <w:p w14:paraId="2EB9F16F" w14:textId="77777777" w:rsidR="00821DDD" w:rsidRPr="00BE3DD4" w:rsidRDefault="00821DDD" w:rsidP="00821DDD">
      <w:pPr>
        <w:pStyle w:val="ListParagraph"/>
        <w:spacing w:after="120"/>
        <w:rPr>
          <w:rFonts w:cs="Arial"/>
        </w:rPr>
      </w:pPr>
      <w:r w:rsidRPr="00E5690A">
        <w:rPr>
          <w:rFonts w:cs="Arial"/>
        </w:rPr>
        <w:t xml:space="preserve">WebEx Technical Support is available at </w:t>
      </w:r>
      <w:r w:rsidRPr="006617F3">
        <w:rPr>
          <w:rFonts w:cs="Arial"/>
          <w:b/>
        </w:rPr>
        <w:t>1-866-229-3239</w:t>
      </w:r>
      <w:r>
        <w:rPr>
          <w:rFonts w:cs="Arial"/>
        </w:rPr>
        <w:t>.</w:t>
      </w:r>
    </w:p>
    <w:p w14:paraId="63F8159D" w14:textId="4EA8492F" w:rsidR="00E5690A" w:rsidRPr="00BE3DD4" w:rsidRDefault="006617F3" w:rsidP="00A157E2">
      <w:pPr>
        <w:pStyle w:val="ListParagraph"/>
        <w:spacing w:after="120"/>
        <w:rPr>
          <w:rFonts w:cs="Arial"/>
        </w:rPr>
      </w:pPr>
      <w:r>
        <w:rPr>
          <w:rFonts w:cs="Arial"/>
        </w:rPr>
        <w:t>.</w:t>
      </w:r>
    </w:p>
    <w:p w14:paraId="7C9545E2" w14:textId="77777777" w:rsidR="00B22E4E" w:rsidRPr="00494BDA" w:rsidRDefault="00523C3F" w:rsidP="00E5690A">
      <w:pPr>
        <w:pStyle w:val="ACHeader3"/>
      </w:pPr>
      <w:r w:rsidRPr="00494BDA">
        <w:t>Questions</w:t>
      </w:r>
      <w:bookmarkEnd w:id="41"/>
      <w:bookmarkEnd w:id="42"/>
    </w:p>
    <w:p w14:paraId="05A6E771" w14:textId="77777777" w:rsidR="00B22E4E" w:rsidRPr="00494BDA" w:rsidRDefault="00523C3F" w:rsidP="00A157E2">
      <w:pPr>
        <w:spacing w:after="240"/>
        <w:rPr>
          <w:rFonts w:cs="Arial"/>
        </w:rPr>
      </w:pPr>
      <w:r w:rsidRPr="00494BDA">
        <w:rPr>
          <w:rFonts w:cs="Arial"/>
        </w:rPr>
        <w:t xml:space="preserve">During the RFQ process, questions of clarification about this RFQ must be directed to the </w:t>
      </w:r>
      <w:r w:rsidRPr="00A157E2">
        <w:t>Commission</w:t>
      </w:r>
      <w:r w:rsidRPr="00494BDA">
        <w:rPr>
          <w:rFonts w:cs="Arial"/>
        </w:rPr>
        <w:t xml:space="preserve"> Agreement Officer </w:t>
      </w:r>
      <w:r>
        <w:rPr>
          <w:rFonts w:cs="Arial"/>
        </w:rPr>
        <w:t xml:space="preserve">(CAO) </w:t>
      </w:r>
      <w:r w:rsidRPr="00494BDA">
        <w:rPr>
          <w:rFonts w:cs="Arial"/>
        </w:rPr>
        <w:t xml:space="preserve">listed in the following section. Potential Firms shall carefully examine the qualifications and specifications of this RFQ. </w:t>
      </w:r>
      <w:r>
        <w:rPr>
          <w:rFonts w:cs="Arial"/>
        </w:rPr>
        <w:t>Y</w:t>
      </w:r>
      <w:r w:rsidRPr="00494BDA">
        <w:rPr>
          <w:rFonts w:cs="Arial"/>
        </w:rPr>
        <w:t xml:space="preserve">ou may submit written questions via mail, electronic mail, and by FAX. All questions must be received by 5:00 pm on the date indicated in the Key Activities and Dates section. </w:t>
      </w:r>
    </w:p>
    <w:p w14:paraId="6F0982BC" w14:textId="77777777" w:rsidR="00B22E4E" w:rsidRPr="00494BDA" w:rsidRDefault="00523C3F" w:rsidP="00A157E2">
      <w:pPr>
        <w:spacing w:after="240"/>
        <w:rPr>
          <w:rFonts w:cs="Arial"/>
        </w:rPr>
      </w:pPr>
      <w:r w:rsidRPr="00494BDA">
        <w:rPr>
          <w:rFonts w:cs="Arial"/>
        </w:rPr>
        <w:t xml:space="preserve">The questions and answers will be posted on the Energy Commission’s website at: </w:t>
      </w:r>
      <w:hyperlink r:id="rId15" w:history="1">
        <w:r w:rsidRPr="00DF6BE8">
          <w:rPr>
            <w:rStyle w:val="Hyperlink"/>
            <w:rFonts w:cs="Arial"/>
          </w:rPr>
          <w:t>http://www.energy.ca.gov/contracts/index.html</w:t>
        </w:r>
      </w:hyperlink>
      <w:r w:rsidRPr="00494BDA">
        <w:rPr>
          <w:rFonts w:cs="Arial"/>
        </w:rPr>
        <w:t>.</w:t>
      </w:r>
    </w:p>
    <w:p w14:paraId="5AE95856" w14:textId="77777777" w:rsidR="00B22E4E" w:rsidRDefault="00523C3F" w:rsidP="00A157E2">
      <w:pPr>
        <w:spacing w:after="240"/>
      </w:pPr>
      <w:r w:rsidRPr="00494BDA">
        <w:t>Any verbal communication with an Energy Commission employee concerning this RFQ is not binding on the State and shall in no way alter a specification, term, or condition of the RFQ. Therefore, all communication should be directed in writing to the C</w:t>
      </w:r>
      <w:r>
        <w:t>AO</w:t>
      </w:r>
      <w:r w:rsidRPr="00494BDA">
        <w:t xml:space="preserve"> listed below.</w:t>
      </w:r>
    </w:p>
    <w:p w14:paraId="44EEC6C4" w14:textId="408B1018" w:rsidR="00B22E4E" w:rsidRPr="00494BDA" w:rsidRDefault="00523C3F" w:rsidP="002C7E57">
      <w:pPr>
        <w:pStyle w:val="ACHeader3"/>
        <w:tabs>
          <w:tab w:val="left" w:pos="5910"/>
        </w:tabs>
      </w:pPr>
      <w:bookmarkStart w:id="45" w:name="_Toc182730692"/>
      <w:bookmarkStart w:id="46" w:name="_Toc201713536"/>
      <w:bookmarkStart w:id="47" w:name="_Toc219275085"/>
      <w:bookmarkStart w:id="48" w:name="_Toc271274009"/>
      <w:bookmarkStart w:id="49" w:name="_Toc403631342"/>
      <w:bookmarkStart w:id="50" w:name="_Toc436209522"/>
      <w:r w:rsidRPr="00494BDA">
        <w:t>Contact Information</w:t>
      </w:r>
      <w:bookmarkEnd w:id="45"/>
      <w:bookmarkEnd w:id="46"/>
      <w:bookmarkEnd w:id="47"/>
      <w:bookmarkEnd w:id="48"/>
      <w:bookmarkEnd w:id="49"/>
      <w:bookmarkEnd w:id="50"/>
    </w:p>
    <w:p w14:paraId="174C19C8" w14:textId="58686AAF" w:rsidR="00B22E4E" w:rsidRDefault="002C7E57" w:rsidP="00A157E2">
      <w:pPr>
        <w:rPr>
          <w:rFonts w:cs="Arial"/>
        </w:rPr>
      </w:pPr>
      <w:r>
        <w:rPr>
          <w:rFonts w:cs="Arial"/>
        </w:rPr>
        <w:t>Phil Dyer</w:t>
      </w:r>
    </w:p>
    <w:p w14:paraId="5D85D98F" w14:textId="77777777" w:rsidR="00B22E4E" w:rsidRPr="008E332A" w:rsidRDefault="00523C3F" w:rsidP="00A157E2">
      <w:pPr>
        <w:rPr>
          <w:rFonts w:cs="Arial"/>
        </w:rPr>
      </w:pPr>
      <w:r w:rsidRPr="008E332A">
        <w:rPr>
          <w:rFonts w:cs="Arial"/>
        </w:rPr>
        <w:t>Commission Agreement Officer</w:t>
      </w:r>
    </w:p>
    <w:p w14:paraId="72F81CDC" w14:textId="77777777" w:rsidR="00B22E4E" w:rsidRPr="008E332A" w:rsidRDefault="00523C3F" w:rsidP="00A157E2">
      <w:pPr>
        <w:rPr>
          <w:rFonts w:cs="Arial"/>
        </w:rPr>
      </w:pPr>
      <w:r w:rsidRPr="008E332A">
        <w:rPr>
          <w:rFonts w:cs="Arial"/>
        </w:rPr>
        <w:t>California Energy Commission</w:t>
      </w:r>
    </w:p>
    <w:p w14:paraId="337822ED" w14:textId="77777777" w:rsidR="00B22E4E" w:rsidRPr="008E332A" w:rsidRDefault="00523C3F" w:rsidP="00A157E2">
      <w:pPr>
        <w:rPr>
          <w:rFonts w:cs="Arial"/>
        </w:rPr>
      </w:pPr>
      <w:r w:rsidRPr="008E332A">
        <w:rPr>
          <w:rFonts w:cs="Arial"/>
        </w:rPr>
        <w:t>1516 Ninth Street, MS-18</w:t>
      </w:r>
    </w:p>
    <w:p w14:paraId="22E0B371" w14:textId="77777777" w:rsidR="00B22E4E" w:rsidRPr="008E332A" w:rsidRDefault="00523C3F" w:rsidP="00A157E2">
      <w:pPr>
        <w:rPr>
          <w:rFonts w:cs="Arial"/>
        </w:rPr>
      </w:pPr>
      <w:r w:rsidRPr="008E332A">
        <w:rPr>
          <w:rFonts w:cs="Arial"/>
        </w:rPr>
        <w:t>Sacramento, California 95814</w:t>
      </w:r>
    </w:p>
    <w:p w14:paraId="29318720" w14:textId="0078979B" w:rsidR="00B22E4E" w:rsidRPr="004C1A13" w:rsidRDefault="00523C3F" w:rsidP="002C7E57">
      <w:pPr>
        <w:spacing w:after="240"/>
        <w:rPr>
          <w:rFonts w:cs="Arial"/>
        </w:rPr>
      </w:pPr>
      <w:r w:rsidRPr="002C7E57">
        <w:rPr>
          <w:rFonts w:cs="Arial"/>
        </w:rPr>
        <w:t xml:space="preserve">E-mail: </w:t>
      </w:r>
      <w:r w:rsidRPr="004C1A13">
        <w:rPr>
          <w:rFonts w:cs="Arial"/>
        </w:rPr>
        <w:t xml:space="preserve"> </w:t>
      </w:r>
      <w:hyperlink r:id="rId16" w:history="1">
        <w:r w:rsidR="002C7E57">
          <w:rPr>
            <w:rStyle w:val="Hyperlink"/>
          </w:rPr>
          <w:t>Phil.Dyer@energy.ca.gov</w:t>
        </w:r>
      </w:hyperlink>
    </w:p>
    <w:p w14:paraId="6C198F7E" w14:textId="77777777" w:rsidR="00B22E4E" w:rsidRPr="00494BDA" w:rsidRDefault="00523C3F" w:rsidP="00A157E2">
      <w:pPr>
        <w:pStyle w:val="Heading2"/>
      </w:pPr>
      <w:bookmarkStart w:id="51" w:name="_Toc44724025"/>
      <w:bookmarkStart w:id="52" w:name="_Toc44724865"/>
      <w:bookmarkStart w:id="53" w:name="_Toc44730322"/>
      <w:bookmarkStart w:id="54" w:name="_Toc44731246"/>
      <w:bookmarkStart w:id="55" w:name="_Toc44737278"/>
      <w:bookmarkStart w:id="56" w:name="_Toc44737472"/>
      <w:bookmarkStart w:id="57" w:name="_Toc403631343"/>
      <w:bookmarkStart w:id="58" w:name="_Toc436209523"/>
      <w:bookmarkStart w:id="59" w:name="_Toc468450441"/>
      <w:bookmarkStart w:id="60" w:name="_Toc524076355"/>
      <w:r w:rsidRPr="00494BDA">
        <w:t xml:space="preserve">Responses To This </w:t>
      </w:r>
      <w:r w:rsidRPr="008B739D">
        <w:rPr>
          <w:caps/>
        </w:rPr>
        <w:t>Rfq</w:t>
      </w:r>
      <w:bookmarkEnd w:id="51"/>
      <w:bookmarkEnd w:id="52"/>
      <w:bookmarkEnd w:id="53"/>
      <w:bookmarkEnd w:id="54"/>
      <w:bookmarkEnd w:id="55"/>
      <w:bookmarkEnd w:id="56"/>
      <w:bookmarkEnd w:id="57"/>
      <w:bookmarkEnd w:id="58"/>
      <w:bookmarkEnd w:id="59"/>
      <w:bookmarkEnd w:id="60"/>
    </w:p>
    <w:p w14:paraId="2BA2CFCF" w14:textId="77777777" w:rsidR="00B22E4E" w:rsidRPr="00ED52AE" w:rsidRDefault="00523C3F" w:rsidP="00A157E2">
      <w:pPr>
        <w:spacing w:after="240"/>
      </w:pPr>
      <w:r w:rsidRPr="00494BDA">
        <w:t xml:space="preserve">Responses to this solicitation shall be in the form of a SOQ according to the format described in this RFQ. The SOQ shall detail the </w:t>
      </w:r>
      <w:r>
        <w:t>F</w:t>
      </w:r>
      <w:r w:rsidRPr="00494BDA">
        <w:t xml:space="preserve">irm’s </w:t>
      </w:r>
      <w:r w:rsidRPr="00ED52AE">
        <w:t>qualifications to perform the tasks outlined in the Scope of Work.</w:t>
      </w:r>
    </w:p>
    <w:p w14:paraId="200AF591" w14:textId="77777777" w:rsidR="00B22E4E" w:rsidRPr="00ED52AE" w:rsidRDefault="00523C3F" w:rsidP="00A157E2">
      <w:pPr>
        <w:pStyle w:val="Heading2"/>
      </w:pPr>
      <w:bookmarkStart w:id="61" w:name="_Toc452976506"/>
      <w:bookmarkStart w:id="62" w:name="_Toc453327878"/>
      <w:bookmarkStart w:id="63" w:name="_Toc468450442"/>
      <w:bookmarkStart w:id="64" w:name="_Toc524076356"/>
      <w:bookmarkStart w:id="65" w:name="_Toc403631344"/>
      <w:bookmarkStart w:id="66" w:name="_Toc436209524"/>
      <w:r w:rsidRPr="00ED52AE">
        <w:t>Project Specific DCBO Reference Documents</w:t>
      </w:r>
      <w:bookmarkEnd w:id="61"/>
      <w:bookmarkEnd w:id="62"/>
      <w:bookmarkEnd w:id="63"/>
      <w:bookmarkEnd w:id="64"/>
    </w:p>
    <w:p w14:paraId="5F7B8C72" w14:textId="69E1624B" w:rsidR="00F3241A" w:rsidRPr="00F3241A" w:rsidRDefault="00F3241A" w:rsidP="00F3241A">
      <w:pPr>
        <w:pStyle w:val="ACNormal"/>
      </w:pPr>
      <w:r w:rsidRPr="00F3241A">
        <w:t xml:space="preserve">Firms responding to this RFQ must familiarize themselves with the </w:t>
      </w:r>
      <w:r w:rsidR="007E6129">
        <w:rPr>
          <w:rFonts w:eastAsiaTheme="minorHAnsi" w:cs="Arial"/>
        </w:rPr>
        <w:t>IEEC</w:t>
      </w:r>
      <w:r w:rsidRPr="00F3241A">
        <w:t xml:space="preserve">, the Commission Decisions on the project and the applicable COCs, and provisions on the CBSC applicable to </w:t>
      </w:r>
      <w:r w:rsidR="00E57AE8">
        <w:t xml:space="preserve">closure and </w:t>
      </w:r>
      <w:r w:rsidRPr="00F3241A">
        <w:t>demolition</w:t>
      </w:r>
      <w:r w:rsidR="00E57AE8">
        <w:t>, and DCBO Best Management Practices.</w:t>
      </w:r>
    </w:p>
    <w:p w14:paraId="21C7EA47" w14:textId="7F7F213E" w:rsidR="00B22E4E" w:rsidRDefault="00523C3F" w:rsidP="00A157E2">
      <w:pPr>
        <w:pStyle w:val="ACNormal"/>
      </w:pPr>
      <w:r>
        <w:t xml:space="preserve">The following documents should be reviewed prior to responding to this RFQ: </w:t>
      </w:r>
    </w:p>
    <w:p w14:paraId="7B812BA3" w14:textId="383A6D1D" w:rsidR="00376882" w:rsidRPr="001248D7" w:rsidRDefault="007E6129" w:rsidP="00732B22">
      <w:pPr>
        <w:pStyle w:val="ListParagraph"/>
        <w:numPr>
          <w:ilvl w:val="0"/>
          <w:numId w:val="31"/>
        </w:numPr>
        <w:autoSpaceDE w:val="0"/>
        <w:autoSpaceDN w:val="0"/>
        <w:adjustRightInd w:val="0"/>
        <w:spacing w:before="120" w:after="120"/>
        <w:rPr>
          <w:rStyle w:val="Hyperlink"/>
          <w:kern w:val="28"/>
          <w:szCs w:val="28"/>
        </w:rPr>
      </w:pPr>
      <w:r w:rsidRPr="001248D7">
        <w:rPr>
          <w:rFonts w:eastAsiaTheme="minorHAnsi"/>
        </w:rPr>
        <w:t>Inland Empire</w:t>
      </w:r>
      <w:r w:rsidR="00376882" w:rsidRPr="001248D7">
        <w:rPr>
          <w:rFonts w:eastAsiaTheme="minorHAnsi"/>
        </w:rPr>
        <w:t xml:space="preserve"> Energy Center’s Final Staff Assessment’s (FSA’s)</w:t>
      </w:r>
      <w:r w:rsidR="001248D7" w:rsidRPr="001248D7">
        <w:rPr>
          <w:rFonts w:eastAsiaTheme="minorHAnsi"/>
        </w:rPr>
        <w:t xml:space="preserve"> </w:t>
      </w:r>
      <w:r w:rsidRPr="007E6129">
        <w:rPr>
          <w:rStyle w:val="Hyperlink"/>
        </w:rPr>
        <w:t>https://www.energy.ca.gov/sitingcases/inlandempire/documents/2003-05-23_INLAND_FSA.PDF</w:t>
      </w:r>
    </w:p>
    <w:p w14:paraId="2FAD62FF" w14:textId="25117672" w:rsidR="00037CBB" w:rsidRPr="001248D7" w:rsidRDefault="00C06ABF" w:rsidP="00732B22">
      <w:pPr>
        <w:pStyle w:val="ListParagraph"/>
        <w:numPr>
          <w:ilvl w:val="0"/>
          <w:numId w:val="31"/>
        </w:numPr>
        <w:autoSpaceDE w:val="0"/>
        <w:autoSpaceDN w:val="0"/>
        <w:adjustRightInd w:val="0"/>
        <w:spacing w:before="120" w:after="120"/>
        <w:rPr>
          <w:rFonts w:eastAsiaTheme="minorHAnsi"/>
        </w:rPr>
      </w:pPr>
      <w:r w:rsidRPr="001248D7">
        <w:rPr>
          <w:rFonts w:eastAsiaTheme="minorHAnsi"/>
        </w:rPr>
        <w:lastRenderedPageBreak/>
        <w:t xml:space="preserve">Inland Empire Energy Center’s </w:t>
      </w:r>
      <w:r w:rsidR="00037CBB" w:rsidRPr="001248D7">
        <w:rPr>
          <w:rFonts w:eastAsiaTheme="minorHAnsi"/>
        </w:rPr>
        <w:t>FSA Files</w:t>
      </w:r>
      <w:r w:rsidR="001248D7" w:rsidRPr="001248D7">
        <w:rPr>
          <w:rFonts w:eastAsiaTheme="minorHAnsi"/>
        </w:rPr>
        <w:t xml:space="preserve"> </w:t>
      </w:r>
      <w:hyperlink r:id="rId17" w:history="1">
        <w:r w:rsidR="00037CBB" w:rsidRPr="001248D7">
          <w:rPr>
            <w:rStyle w:val="Hyperlink"/>
            <w:rFonts w:eastAsiaTheme="minorHAnsi"/>
          </w:rPr>
          <w:t>https://</w:t>
        </w:r>
        <w:r w:rsidR="00037CBB" w:rsidRPr="00037CBB">
          <w:rPr>
            <w:rStyle w:val="Hyperlink"/>
          </w:rPr>
          <w:t>www</w:t>
        </w:r>
        <w:r w:rsidR="00037CBB" w:rsidRPr="001248D7">
          <w:rPr>
            <w:rStyle w:val="Hyperlink"/>
            <w:rFonts w:eastAsiaTheme="minorHAnsi"/>
          </w:rPr>
          <w:t>.energy.ca.gov/sitingcases/inlandempire/documents/FSA_files/</w:t>
        </w:r>
      </w:hyperlink>
      <w:r w:rsidR="00037CBB" w:rsidRPr="001248D7">
        <w:rPr>
          <w:rFonts w:eastAsiaTheme="minorHAnsi"/>
        </w:rPr>
        <w:t xml:space="preserve"> </w:t>
      </w:r>
    </w:p>
    <w:p w14:paraId="05A85FFB" w14:textId="3AC6BCAD" w:rsidR="007E6129" w:rsidRPr="00C06ABF" w:rsidRDefault="007E6129" w:rsidP="00732B22">
      <w:pPr>
        <w:pStyle w:val="ListParagraph"/>
        <w:numPr>
          <w:ilvl w:val="0"/>
          <w:numId w:val="31"/>
        </w:numPr>
        <w:autoSpaceDE w:val="0"/>
        <w:autoSpaceDN w:val="0"/>
        <w:adjustRightInd w:val="0"/>
        <w:spacing w:before="120" w:after="120"/>
        <w:rPr>
          <w:rStyle w:val="Hyperlink"/>
        </w:rPr>
      </w:pPr>
      <w:r w:rsidRPr="001248D7">
        <w:rPr>
          <w:rFonts w:eastAsiaTheme="minorHAnsi"/>
        </w:rPr>
        <w:t>Inland Empire Energy Center Errata to Staff Assessment Supplement</w:t>
      </w:r>
      <w:r w:rsidR="001248D7" w:rsidRPr="001248D7">
        <w:rPr>
          <w:rFonts w:eastAsiaTheme="minorHAnsi"/>
        </w:rPr>
        <w:t xml:space="preserve"> </w:t>
      </w:r>
      <w:hyperlink r:id="rId18" w:history="1">
        <w:r w:rsidRPr="002D545F">
          <w:rPr>
            <w:rStyle w:val="Hyperlink"/>
          </w:rPr>
          <w:t>https://www.energy.ca.gov/sitingcases/inlandempire/documents/2003-07-28_ERRATA_SUPPLMNTL.PDF</w:t>
        </w:r>
      </w:hyperlink>
    </w:p>
    <w:p w14:paraId="70B9AEDB" w14:textId="1B3E2ACE" w:rsidR="00376882" w:rsidRPr="00336FA3" w:rsidRDefault="007E6129" w:rsidP="00732B22">
      <w:pPr>
        <w:pStyle w:val="ListParagraph"/>
        <w:numPr>
          <w:ilvl w:val="0"/>
          <w:numId w:val="31"/>
        </w:numPr>
        <w:autoSpaceDE w:val="0"/>
        <w:autoSpaceDN w:val="0"/>
        <w:adjustRightInd w:val="0"/>
        <w:spacing w:before="120" w:after="120"/>
        <w:rPr>
          <w:rStyle w:val="Hyperlink"/>
        </w:rPr>
      </w:pPr>
      <w:r w:rsidRPr="001248D7">
        <w:rPr>
          <w:rFonts w:eastAsiaTheme="minorHAnsi"/>
        </w:rPr>
        <w:t>Inland Empire Energy</w:t>
      </w:r>
      <w:r w:rsidR="00376882" w:rsidRPr="001248D7">
        <w:rPr>
          <w:rFonts w:eastAsiaTheme="minorHAnsi"/>
        </w:rPr>
        <w:t xml:space="preserve"> Center Final Commission Decision</w:t>
      </w:r>
      <w:r w:rsidR="001248D7" w:rsidRPr="001248D7">
        <w:rPr>
          <w:rFonts w:eastAsiaTheme="minorHAnsi"/>
        </w:rPr>
        <w:t xml:space="preserve"> </w:t>
      </w:r>
      <w:hyperlink r:id="rId19" w:history="1">
        <w:r w:rsidR="00376882" w:rsidRPr="005A7BAF">
          <w:rPr>
            <w:rStyle w:val="Hyperlink"/>
          </w:rPr>
          <w:t>http://docketpublic.energy.ca.gov/PublicDocuments/07-AFC-06C/TN205625_20150803T162317_Carlsbad_Amendments_Final_Commission_Decision.pdf</w:t>
        </w:r>
      </w:hyperlink>
    </w:p>
    <w:p w14:paraId="68C18F63" w14:textId="77777777" w:rsidR="001248D7" w:rsidRPr="00AE5957" w:rsidRDefault="007E6129" w:rsidP="001248D7">
      <w:pPr>
        <w:pStyle w:val="ListParagraph"/>
        <w:numPr>
          <w:ilvl w:val="0"/>
          <w:numId w:val="31"/>
        </w:numPr>
        <w:autoSpaceDE w:val="0"/>
        <w:autoSpaceDN w:val="0"/>
        <w:adjustRightInd w:val="0"/>
        <w:spacing w:before="240"/>
        <w:rPr>
          <w:rFonts w:eastAsiaTheme="minorHAnsi"/>
        </w:rPr>
      </w:pPr>
      <w:r w:rsidRPr="00AE5957">
        <w:rPr>
          <w:rFonts w:eastAsiaTheme="minorHAnsi"/>
        </w:rPr>
        <w:t>Inland Empire Energy Center Decommissioning Plan</w:t>
      </w:r>
      <w:r w:rsidR="001248D7" w:rsidRPr="00AE5957">
        <w:rPr>
          <w:rFonts w:eastAsiaTheme="minorHAnsi"/>
        </w:rPr>
        <w:t xml:space="preserve"> </w:t>
      </w:r>
    </w:p>
    <w:p w14:paraId="71363895" w14:textId="638784C4" w:rsidR="0037734C" w:rsidRPr="00AE5957" w:rsidRDefault="00AE5957" w:rsidP="001248D7">
      <w:pPr>
        <w:pStyle w:val="ListParagraph"/>
        <w:autoSpaceDE w:val="0"/>
        <w:autoSpaceDN w:val="0"/>
        <w:adjustRightInd w:val="0"/>
        <w:spacing w:after="240"/>
        <w:rPr>
          <w:rFonts w:eastAsiaTheme="minorHAnsi"/>
        </w:rPr>
      </w:pPr>
      <w:r w:rsidRPr="00AE5957">
        <w:rPr>
          <w:rFonts w:eastAsiaTheme="minorHAnsi"/>
        </w:rPr>
        <w:t>To be provided by CAM when available.</w:t>
      </w:r>
    </w:p>
    <w:p w14:paraId="39C9619A" w14:textId="403FF8BD" w:rsidR="00376882" w:rsidRPr="00875DCA" w:rsidRDefault="00376882" w:rsidP="00376882">
      <w:pPr>
        <w:autoSpaceDE w:val="0"/>
        <w:autoSpaceDN w:val="0"/>
        <w:adjustRightInd w:val="0"/>
        <w:spacing w:after="240"/>
        <w:rPr>
          <w:rFonts w:eastAsiaTheme="minorHAnsi"/>
        </w:rPr>
      </w:pPr>
      <w:r w:rsidRPr="00875DCA">
        <w:rPr>
          <w:rFonts w:eastAsiaTheme="minorHAnsi"/>
        </w:rPr>
        <w:t xml:space="preserve">Additional information regarding the specific power generation equipment and linear facilities required for the </w:t>
      </w:r>
      <w:r w:rsidR="007E6129">
        <w:rPr>
          <w:rFonts w:eastAsiaTheme="minorHAnsi"/>
        </w:rPr>
        <w:t>IEEC</w:t>
      </w:r>
      <w:r w:rsidRPr="00875DCA">
        <w:rPr>
          <w:rFonts w:eastAsiaTheme="minorHAnsi"/>
        </w:rPr>
        <w:t xml:space="preserve"> can be found at the </w:t>
      </w:r>
      <w:r w:rsidR="00BE0999">
        <w:t>IEEC</w:t>
      </w:r>
      <w:r w:rsidRPr="00875DCA">
        <w:rPr>
          <w:rFonts w:eastAsiaTheme="minorHAnsi"/>
        </w:rPr>
        <w:t xml:space="preserve"> website:</w:t>
      </w:r>
    </w:p>
    <w:p w14:paraId="52BCBCE5" w14:textId="1BFAB336" w:rsidR="00037CBB" w:rsidRDefault="00994B7A" w:rsidP="00607AED">
      <w:pPr>
        <w:pStyle w:val="ListParagraph"/>
        <w:numPr>
          <w:ilvl w:val="0"/>
          <w:numId w:val="31"/>
        </w:numPr>
        <w:autoSpaceDE w:val="0"/>
        <w:autoSpaceDN w:val="0"/>
        <w:adjustRightInd w:val="0"/>
        <w:spacing w:before="120" w:after="120"/>
        <w:rPr>
          <w:rStyle w:val="Hyperlink"/>
        </w:rPr>
      </w:pPr>
      <w:hyperlink r:id="rId20" w:history="1">
        <w:r w:rsidR="00037CBB" w:rsidRPr="002D545F">
          <w:rPr>
            <w:rStyle w:val="Hyperlink"/>
          </w:rPr>
          <w:t>https://www.energy.ca.gov/sitingcases/inlandempire/index.html</w:t>
        </w:r>
      </w:hyperlink>
    </w:p>
    <w:p w14:paraId="372D6651" w14:textId="3E440691" w:rsidR="00B22E4E" w:rsidRPr="004965BA" w:rsidRDefault="00523C3F" w:rsidP="00037CBB">
      <w:pPr>
        <w:autoSpaceDE w:val="0"/>
        <w:autoSpaceDN w:val="0"/>
        <w:adjustRightInd w:val="0"/>
        <w:spacing w:before="240" w:after="120"/>
        <w:rPr>
          <w:rFonts w:cs="Arial"/>
        </w:rPr>
      </w:pPr>
      <w:r w:rsidRPr="00037CBB">
        <w:rPr>
          <w:rFonts w:eastAsiaTheme="minorHAnsi"/>
        </w:rPr>
        <w:t>Additionally, the DCBO Firm should be familiar with the following publications available</w:t>
      </w:r>
      <w:r w:rsidRPr="004965BA">
        <w:rPr>
          <w:rFonts w:cs="Arial"/>
        </w:rPr>
        <w:t xml:space="preserve"> on-line and </w:t>
      </w:r>
      <w:r>
        <w:t>at</w:t>
      </w:r>
      <w:r w:rsidRPr="004965BA">
        <w:rPr>
          <w:rFonts w:cs="Arial"/>
        </w:rPr>
        <w:t xml:space="preserve"> the Energy Commission Library:</w:t>
      </w:r>
    </w:p>
    <w:p w14:paraId="63BAFB3A" w14:textId="77777777" w:rsidR="00B22E4E" w:rsidRPr="00C06ABF" w:rsidRDefault="00523C3F" w:rsidP="00607AED">
      <w:pPr>
        <w:pStyle w:val="ListParagraph"/>
        <w:numPr>
          <w:ilvl w:val="0"/>
          <w:numId w:val="31"/>
        </w:numPr>
        <w:autoSpaceDE w:val="0"/>
        <w:autoSpaceDN w:val="0"/>
        <w:adjustRightInd w:val="0"/>
        <w:spacing w:before="240" w:after="120"/>
        <w:rPr>
          <w:rStyle w:val="Hyperlink"/>
        </w:rPr>
      </w:pPr>
      <w:r w:rsidRPr="00037CBB">
        <w:rPr>
          <w:rFonts w:eastAsiaTheme="minorHAnsi"/>
        </w:rPr>
        <w:t>Warren</w:t>
      </w:r>
      <w:r w:rsidRPr="00037CBB">
        <w:rPr>
          <w:rFonts w:ascii="Cambria Math" w:hAnsi="Cambria Math" w:cs="Cambria Math"/>
        </w:rPr>
        <w:t>‐</w:t>
      </w:r>
      <w:r w:rsidRPr="004965BA">
        <w:t>Alquist State Energy Resources Conservation and Development Act, Public Resources Code Section 250</w:t>
      </w:r>
      <w:r>
        <w:t>00 et seq. available online at</w:t>
      </w:r>
      <w:r w:rsidR="004E41D1">
        <w:t>:</w:t>
      </w:r>
      <w:r w:rsidRPr="005B36E2">
        <w:t xml:space="preserve"> </w:t>
      </w:r>
      <w:hyperlink r:id="rId21" w:history="1">
        <w:r w:rsidRPr="00C06ABF">
          <w:rPr>
            <w:rStyle w:val="Hyperlink"/>
          </w:rPr>
          <w:t>http://www.energy.ca.gov/2015publications/CEC-140-2015-002/</w:t>
        </w:r>
      </w:hyperlink>
    </w:p>
    <w:p w14:paraId="1744DD0E" w14:textId="223B819A" w:rsidR="00B22E4E" w:rsidRPr="007E4490" w:rsidRDefault="00523C3F" w:rsidP="00607AED">
      <w:pPr>
        <w:pStyle w:val="ListParagraph"/>
        <w:numPr>
          <w:ilvl w:val="0"/>
          <w:numId w:val="31"/>
        </w:numPr>
        <w:autoSpaceDE w:val="0"/>
        <w:autoSpaceDN w:val="0"/>
        <w:adjustRightInd w:val="0"/>
        <w:spacing w:before="240" w:after="120"/>
        <w:rPr>
          <w:rStyle w:val="Hyperlink"/>
          <w:rFonts w:cs="Arial"/>
          <w:color w:val="1F497D"/>
          <w:u w:val="none"/>
        </w:rPr>
      </w:pPr>
      <w:r w:rsidRPr="0035420F">
        <w:rPr>
          <w:rFonts w:cs="Arial"/>
        </w:rPr>
        <w:t xml:space="preserve">Rules of Practice and Procedure Power Plant Site Certification Regulations, California Energy Commission, Publication No. 800-00-006, August 2000 California Code of Regulations, Title 20, Public Utilities and Energy, Division 2, State Energy Resources Conservation and Development Commission available online at: </w:t>
      </w:r>
      <w:hyperlink r:id="rId22" w:history="1">
        <w:r w:rsidRPr="0035420F">
          <w:rPr>
            <w:rStyle w:val="Hyperlink"/>
            <w:rFonts w:cs="Arial"/>
          </w:rPr>
          <w:t>https://govt.westlaw.com/calregs/Browse/Home/California/CaliforniaCodeofRegulations?guid=I6BD74060D44E11DEA95CA4428EC25FA0&amp;originationContext=documenttoc&amp;transitionType=Default&amp;contextData=%28sc.Default%29</w:t>
        </w:r>
      </w:hyperlink>
    </w:p>
    <w:p w14:paraId="72F36353" w14:textId="57E18B9E" w:rsidR="00790E5F" w:rsidRPr="00650896" w:rsidRDefault="007E4490" w:rsidP="00732B22">
      <w:pPr>
        <w:pStyle w:val="ListParagraph"/>
        <w:numPr>
          <w:ilvl w:val="0"/>
          <w:numId w:val="31"/>
        </w:numPr>
        <w:autoSpaceDE w:val="0"/>
        <w:autoSpaceDN w:val="0"/>
        <w:adjustRightInd w:val="0"/>
        <w:spacing w:before="240" w:after="120"/>
        <w:rPr>
          <w:rFonts w:cs="Arial"/>
          <w:color w:val="1F497D"/>
        </w:rPr>
      </w:pPr>
      <w:r w:rsidRPr="00650896">
        <w:rPr>
          <w:rFonts w:cs="Arial"/>
        </w:rPr>
        <w:t xml:space="preserve">Delegate </w:t>
      </w:r>
      <w:r w:rsidRPr="00650896">
        <w:rPr>
          <w:rFonts w:eastAsiaTheme="minorHAnsi"/>
        </w:rPr>
        <w:t>Chief</w:t>
      </w:r>
      <w:r w:rsidRPr="00650896">
        <w:rPr>
          <w:rFonts w:cs="Arial"/>
        </w:rPr>
        <w:t xml:space="preserve"> Building Official Best Management Practices Guide. See </w:t>
      </w:r>
      <w:r w:rsidRPr="00650896">
        <w:rPr>
          <w:rFonts w:cs="Arial"/>
          <w:b/>
        </w:rPr>
        <w:t>Attachment 12 (Exhibit H)</w:t>
      </w:r>
      <w:r w:rsidRPr="00650896">
        <w:rPr>
          <w:rFonts w:cs="Arial"/>
        </w:rPr>
        <w:t xml:space="preserve"> of this RF</w:t>
      </w:r>
      <w:r w:rsidR="00790E5F" w:rsidRPr="00650896">
        <w:rPr>
          <w:rFonts w:cs="Arial"/>
        </w:rPr>
        <w:t xml:space="preserve">Q.  This document is </w:t>
      </w:r>
      <w:r w:rsidR="00F91690" w:rsidRPr="00650896">
        <w:rPr>
          <w:rFonts w:cs="Arial"/>
        </w:rPr>
        <w:t xml:space="preserve">available at: </w:t>
      </w:r>
      <w:hyperlink r:id="rId23" w:history="1">
        <w:r w:rsidR="00650896" w:rsidRPr="00650896">
          <w:rPr>
            <w:rStyle w:val="Hyperlink"/>
            <w:rFonts w:cs="Arial"/>
          </w:rPr>
          <w:t>http://www.energy.ca.gov/siting/documents/2016_DCBO_BMP_GUIDE.pdf</w:t>
        </w:r>
      </w:hyperlink>
      <w:r w:rsidR="00650896" w:rsidRPr="00650896">
        <w:rPr>
          <w:rFonts w:cs="Arial"/>
        </w:rPr>
        <w:t xml:space="preserve"> </w:t>
      </w:r>
    </w:p>
    <w:p w14:paraId="07F86EE1" w14:textId="77777777" w:rsidR="007E4490" w:rsidRPr="00037CBB" w:rsidRDefault="007E4490" w:rsidP="00037CBB">
      <w:pPr>
        <w:autoSpaceDE w:val="0"/>
        <w:autoSpaceDN w:val="0"/>
        <w:adjustRightInd w:val="0"/>
        <w:spacing w:before="240" w:after="120"/>
        <w:rPr>
          <w:rFonts w:eastAsiaTheme="minorHAnsi"/>
        </w:rPr>
      </w:pPr>
    </w:p>
    <w:p w14:paraId="47E114AA" w14:textId="77777777" w:rsidR="00B22E4E" w:rsidRPr="0039243C" w:rsidRDefault="00523C3F" w:rsidP="00B22E4E">
      <w:pPr>
        <w:pStyle w:val="Heading1"/>
      </w:pPr>
      <w:bookmarkStart w:id="67" w:name="_Toc350328274"/>
      <w:bookmarkStart w:id="68" w:name="_Toc403631345"/>
      <w:bookmarkStart w:id="69" w:name="_Toc468450443"/>
      <w:bookmarkStart w:id="70" w:name="_Toc524076357"/>
      <w:bookmarkStart w:id="71" w:name="_Toc124561289"/>
      <w:bookmarkEnd w:id="65"/>
      <w:bookmarkEnd w:id="66"/>
      <w:r w:rsidRPr="0039243C">
        <w:lastRenderedPageBreak/>
        <w:t>II. SCOPE OF WORK</w:t>
      </w:r>
      <w:bookmarkEnd w:id="67"/>
      <w:bookmarkEnd w:id="68"/>
      <w:bookmarkEnd w:id="69"/>
      <w:bookmarkEnd w:id="70"/>
    </w:p>
    <w:p w14:paraId="20E2888A" w14:textId="79E3E412" w:rsidR="00B22E4E" w:rsidRPr="00494BDA" w:rsidRDefault="00523C3F" w:rsidP="00B22E4E">
      <w:pPr>
        <w:pStyle w:val="ACHeader2"/>
        <w:keepLines/>
      </w:pPr>
      <w:bookmarkStart w:id="72" w:name="_Toc403631346"/>
      <w:bookmarkStart w:id="73" w:name="_Toc436209525"/>
      <w:r w:rsidRPr="00494BDA">
        <w:t>About This Section</w:t>
      </w:r>
      <w:bookmarkEnd w:id="71"/>
      <w:bookmarkEnd w:id="72"/>
      <w:bookmarkEnd w:id="73"/>
    </w:p>
    <w:p w14:paraId="2D9CD440" w14:textId="77777777" w:rsidR="00B22E4E" w:rsidRPr="00494BDA" w:rsidRDefault="00523C3F" w:rsidP="00B22E4E">
      <w:pPr>
        <w:keepNext/>
        <w:keepLines/>
        <w:spacing w:after="240"/>
        <w:jc w:val="both"/>
        <w:rPr>
          <w:rFonts w:eastAsiaTheme="minorHAnsi" w:cs="Arial"/>
          <w:szCs w:val="22"/>
        </w:rPr>
      </w:pPr>
      <w:bookmarkStart w:id="74" w:name="_Toc350328277"/>
      <w:bookmarkStart w:id="75" w:name="_Toc403631347"/>
      <w:r w:rsidRPr="00494BDA">
        <w:rPr>
          <w:rFonts w:eastAsiaTheme="minorHAnsi" w:cs="Arial"/>
          <w:szCs w:val="22"/>
        </w:rPr>
        <w:t>In this section, the Energy Commission describes the tasks the DCBO Firm will be asked to perform under the direction of the Energy Commission’s CPM. This section also describes the work assignment process</w:t>
      </w:r>
      <w:r>
        <w:rPr>
          <w:rFonts w:eastAsiaTheme="minorHAnsi" w:cs="Arial"/>
          <w:szCs w:val="22"/>
        </w:rPr>
        <w:t xml:space="preserve"> and </w:t>
      </w:r>
      <w:r w:rsidRPr="00494BDA">
        <w:rPr>
          <w:rFonts w:eastAsiaTheme="minorHAnsi" w:cs="Arial"/>
          <w:szCs w:val="22"/>
        </w:rPr>
        <w:t>deliverables.</w:t>
      </w:r>
    </w:p>
    <w:p w14:paraId="748764FA" w14:textId="77777777" w:rsidR="00B22E4E" w:rsidRPr="00494BDA" w:rsidRDefault="00523C3F" w:rsidP="00A157E2">
      <w:pPr>
        <w:pStyle w:val="Heading2"/>
      </w:pPr>
      <w:bookmarkStart w:id="76" w:name="_Toc436209526"/>
      <w:bookmarkStart w:id="77" w:name="_Toc468450444"/>
      <w:bookmarkStart w:id="78" w:name="_Toc524076358"/>
      <w:r w:rsidRPr="00494BDA">
        <w:t>D</w:t>
      </w:r>
      <w:r>
        <w:t>CBO</w:t>
      </w:r>
      <w:r w:rsidRPr="00494BDA">
        <w:t xml:space="preserve"> W</w:t>
      </w:r>
      <w:bookmarkEnd w:id="74"/>
      <w:bookmarkEnd w:id="75"/>
      <w:r w:rsidRPr="00494BDA">
        <w:t>ork Requirements</w:t>
      </w:r>
      <w:bookmarkEnd w:id="76"/>
      <w:bookmarkEnd w:id="77"/>
      <w:bookmarkEnd w:id="78"/>
    </w:p>
    <w:p w14:paraId="0939C0D6" w14:textId="77777777" w:rsidR="00B22E4E" w:rsidRDefault="00523C3F" w:rsidP="006E3032">
      <w:pPr>
        <w:keepLines/>
        <w:spacing w:after="120"/>
        <w:rPr>
          <w:rFonts w:cs="Arial"/>
        </w:rPr>
      </w:pPr>
      <w:r w:rsidRPr="00494BDA">
        <w:rPr>
          <w:rFonts w:cs="Arial"/>
        </w:rPr>
        <w:t xml:space="preserve">The Energy Commission utilizes the California Code of Regulations, Title 24, Parts 1 through 12, herein referred to as the California Building Standards Code (CBSC) for jurisdictional power plants. </w:t>
      </w:r>
      <w:r>
        <w:rPr>
          <w:rFonts w:cs="Arial"/>
        </w:rPr>
        <w:t xml:space="preserve">Facility closure plan review, and closure compliance and filed inspections </w:t>
      </w:r>
      <w:r w:rsidRPr="00494BDA">
        <w:rPr>
          <w:rFonts w:cs="Arial"/>
        </w:rPr>
        <w:t>of all civil, structural, mechanical (except process piping), electrical, and fire prevention facilities must comply with the CBSC</w:t>
      </w:r>
      <w:r w:rsidR="00E9426C" w:rsidRPr="00E9426C">
        <w:rPr>
          <w:rFonts w:cs="Arial"/>
        </w:rPr>
        <w:t xml:space="preserve"> </w:t>
      </w:r>
      <w:r w:rsidR="00E9426C">
        <w:rPr>
          <w:rFonts w:cs="Arial"/>
        </w:rPr>
        <w:t>and other applicable engineering codes and standards</w:t>
      </w:r>
      <w:r w:rsidRPr="00494BDA">
        <w:rPr>
          <w:rFonts w:cs="Arial"/>
        </w:rPr>
        <w:t>, so these codes apply to all power plant closure</w:t>
      </w:r>
      <w:r w:rsidR="00E9426C">
        <w:rPr>
          <w:rFonts w:cs="Arial"/>
        </w:rPr>
        <w:t xml:space="preserve"> and decommissioning</w:t>
      </w:r>
      <w:r>
        <w:rPr>
          <w:rFonts w:cs="Arial"/>
        </w:rPr>
        <w:t xml:space="preserve">. </w:t>
      </w:r>
      <w:r w:rsidRPr="00494BDA">
        <w:rPr>
          <w:rFonts w:cs="Arial"/>
        </w:rPr>
        <w:t>Energy Commission DCBO</w:t>
      </w:r>
      <w:r>
        <w:rPr>
          <w:rFonts w:cs="Arial"/>
        </w:rPr>
        <w:t>s are</w:t>
      </w:r>
      <w:r w:rsidRPr="00494BDA">
        <w:rPr>
          <w:rFonts w:cs="Arial"/>
        </w:rPr>
        <w:t xml:space="preserve"> required to have total familiarity with them. </w:t>
      </w:r>
      <w:r>
        <w:rPr>
          <w:rFonts w:cs="Arial"/>
        </w:rPr>
        <w:t xml:space="preserve">The </w:t>
      </w:r>
      <w:r w:rsidRPr="00494BDA">
        <w:rPr>
          <w:rFonts w:cs="Arial"/>
        </w:rPr>
        <w:t>CBSC includes the following code parts relevant to power generation facilities and their commonly referenced names</w:t>
      </w:r>
      <w:r w:rsidR="00E9426C">
        <w:rPr>
          <w:rFonts w:cs="Arial"/>
        </w:rPr>
        <w:t>. Although these parts apply to construction work, and only some may apply to demolition work, nonetheless,</w:t>
      </w:r>
      <w:r w:rsidR="00E9426C" w:rsidRPr="001935AF">
        <w:rPr>
          <w:rFonts w:cs="Arial"/>
        </w:rPr>
        <w:t xml:space="preserve"> </w:t>
      </w:r>
      <w:r w:rsidR="00E9426C">
        <w:rPr>
          <w:rFonts w:cs="Arial"/>
        </w:rPr>
        <w:t>staff requires the DCBO to have familiarity with all of these parts</w:t>
      </w:r>
      <w:r w:rsidRPr="00494BDA">
        <w:rPr>
          <w:rFonts w:cs="Arial"/>
        </w:rPr>
        <w:t>:</w:t>
      </w:r>
    </w:p>
    <w:p w14:paraId="07A78885" w14:textId="77777777" w:rsidR="00B22E4E" w:rsidRPr="00494BDA" w:rsidRDefault="00523C3F" w:rsidP="00732B22">
      <w:pPr>
        <w:keepLines/>
        <w:numPr>
          <w:ilvl w:val="0"/>
          <w:numId w:val="3"/>
        </w:numPr>
        <w:tabs>
          <w:tab w:val="left" w:pos="720"/>
        </w:tabs>
        <w:spacing w:after="120"/>
        <w:rPr>
          <w:szCs w:val="20"/>
        </w:rPr>
      </w:pPr>
      <w:r w:rsidRPr="00494BDA">
        <w:rPr>
          <w:szCs w:val="20"/>
        </w:rPr>
        <w:t>Part 1 - California Building Standards Administrative Code</w:t>
      </w:r>
    </w:p>
    <w:p w14:paraId="412D0153" w14:textId="77777777" w:rsidR="00B22E4E" w:rsidRPr="00494BDA" w:rsidRDefault="00523C3F" w:rsidP="00732B22">
      <w:pPr>
        <w:keepLines/>
        <w:numPr>
          <w:ilvl w:val="0"/>
          <w:numId w:val="3"/>
        </w:numPr>
        <w:tabs>
          <w:tab w:val="left" w:pos="720"/>
        </w:tabs>
        <w:spacing w:after="120"/>
        <w:rPr>
          <w:szCs w:val="20"/>
        </w:rPr>
      </w:pPr>
      <w:r w:rsidRPr="00494BDA">
        <w:rPr>
          <w:szCs w:val="20"/>
        </w:rPr>
        <w:t>Part 2 - California Building Code (Volumes 1 and 2)</w:t>
      </w:r>
    </w:p>
    <w:p w14:paraId="7698B107" w14:textId="77777777" w:rsidR="00B22E4E" w:rsidRPr="00494BDA" w:rsidRDefault="00523C3F" w:rsidP="00732B22">
      <w:pPr>
        <w:keepLines/>
        <w:numPr>
          <w:ilvl w:val="0"/>
          <w:numId w:val="3"/>
        </w:numPr>
        <w:tabs>
          <w:tab w:val="left" w:pos="720"/>
        </w:tabs>
        <w:spacing w:after="120"/>
        <w:rPr>
          <w:szCs w:val="20"/>
        </w:rPr>
      </w:pPr>
      <w:r w:rsidRPr="00494BDA">
        <w:rPr>
          <w:szCs w:val="20"/>
        </w:rPr>
        <w:t>Part 3 - California Electrical Code</w:t>
      </w:r>
    </w:p>
    <w:p w14:paraId="5ACC5E9D" w14:textId="77777777" w:rsidR="00B22E4E" w:rsidRPr="00494BDA" w:rsidRDefault="00523C3F" w:rsidP="00732B22">
      <w:pPr>
        <w:keepLines/>
        <w:numPr>
          <w:ilvl w:val="0"/>
          <w:numId w:val="3"/>
        </w:numPr>
        <w:tabs>
          <w:tab w:val="left" w:pos="720"/>
        </w:tabs>
        <w:spacing w:after="120"/>
        <w:rPr>
          <w:szCs w:val="20"/>
        </w:rPr>
      </w:pPr>
      <w:r w:rsidRPr="00494BDA">
        <w:rPr>
          <w:szCs w:val="20"/>
        </w:rPr>
        <w:t>Part 4 - California Mechanical Code</w:t>
      </w:r>
    </w:p>
    <w:p w14:paraId="6D569DA6" w14:textId="77777777" w:rsidR="00B22E4E" w:rsidRPr="00494BDA" w:rsidRDefault="00523C3F" w:rsidP="00732B22">
      <w:pPr>
        <w:keepLines/>
        <w:numPr>
          <w:ilvl w:val="0"/>
          <w:numId w:val="3"/>
        </w:numPr>
        <w:tabs>
          <w:tab w:val="left" w:pos="720"/>
        </w:tabs>
        <w:spacing w:after="120"/>
        <w:rPr>
          <w:szCs w:val="20"/>
        </w:rPr>
      </w:pPr>
      <w:r w:rsidRPr="00494BDA">
        <w:rPr>
          <w:szCs w:val="20"/>
        </w:rPr>
        <w:t>Part 5 - California Plumbing Code</w:t>
      </w:r>
    </w:p>
    <w:p w14:paraId="2EEAE9BC" w14:textId="77777777" w:rsidR="00B22E4E" w:rsidRPr="00494BDA" w:rsidRDefault="00523C3F" w:rsidP="00732B22">
      <w:pPr>
        <w:keepLines/>
        <w:numPr>
          <w:ilvl w:val="0"/>
          <w:numId w:val="3"/>
        </w:numPr>
        <w:tabs>
          <w:tab w:val="left" w:pos="720"/>
        </w:tabs>
        <w:spacing w:after="120"/>
        <w:rPr>
          <w:szCs w:val="20"/>
        </w:rPr>
      </w:pPr>
      <w:r w:rsidRPr="00494BDA">
        <w:rPr>
          <w:szCs w:val="20"/>
        </w:rPr>
        <w:t>Part 6 - California Energy Code</w:t>
      </w:r>
    </w:p>
    <w:p w14:paraId="051591AA" w14:textId="77777777" w:rsidR="00B22E4E" w:rsidRPr="00494BDA" w:rsidRDefault="00523C3F" w:rsidP="00732B22">
      <w:pPr>
        <w:keepLines/>
        <w:numPr>
          <w:ilvl w:val="0"/>
          <w:numId w:val="3"/>
        </w:numPr>
        <w:tabs>
          <w:tab w:val="left" w:pos="720"/>
        </w:tabs>
        <w:spacing w:after="120"/>
        <w:rPr>
          <w:szCs w:val="20"/>
        </w:rPr>
      </w:pPr>
      <w:r w:rsidRPr="00494BDA">
        <w:rPr>
          <w:szCs w:val="20"/>
        </w:rPr>
        <w:t>Part 7 - no longer in use</w:t>
      </w:r>
    </w:p>
    <w:p w14:paraId="2781DB5C" w14:textId="77777777" w:rsidR="00B22E4E" w:rsidRPr="00494BDA" w:rsidRDefault="00523C3F" w:rsidP="00732B22">
      <w:pPr>
        <w:keepLines/>
        <w:numPr>
          <w:ilvl w:val="0"/>
          <w:numId w:val="3"/>
        </w:numPr>
        <w:tabs>
          <w:tab w:val="left" w:pos="720"/>
        </w:tabs>
        <w:spacing w:after="120"/>
        <w:rPr>
          <w:szCs w:val="20"/>
        </w:rPr>
      </w:pPr>
      <w:r w:rsidRPr="00494BDA">
        <w:rPr>
          <w:szCs w:val="20"/>
        </w:rPr>
        <w:t>Part 8 - California Historical Building Code</w:t>
      </w:r>
    </w:p>
    <w:p w14:paraId="3BC91F88" w14:textId="77777777" w:rsidR="00B22E4E" w:rsidRPr="00494BDA" w:rsidRDefault="00523C3F" w:rsidP="00732B22">
      <w:pPr>
        <w:keepLines/>
        <w:numPr>
          <w:ilvl w:val="0"/>
          <w:numId w:val="3"/>
        </w:numPr>
        <w:tabs>
          <w:tab w:val="left" w:pos="720"/>
        </w:tabs>
        <w:spacing w:after="120"/>
        <w:rPr>
          <w:szCs w:val="20"/>
        </w:rPr>
      </w:pPr>
      <w:r w:rsidRPr="00494BDA">
        <w:rPr>
          <w:szCs w:val="20"/>
        </w:rPr>
        <w:t>Part 9 - California Fire Code</w:t>
      </w:r>
    </w:p>
    <w:p w14:paraId="6F2211D0" w14:textId="1420A6FA" w:rsidR="00B22E4E" w:rsidRPr="00732B22" w:rsidRDefault="00732B22" w:rsidP="00732B22">
      <w:pPr>
        <w:keepLines/>
        <w:numPr>
          <w:ilvl w:val="0"/>
          <w:numId w:val="3"/>
        </w:numPr>
        <w:tabs>
          <w:tab w:val="left" w:pos="720"/>
        </w:tabs>
        <w:spacing w:after="120"/>
        <w:rPr>
          <w:szCs w:val="20"/>
        </w:rPr>
      </w:pPr>
      <w:r>
        <w:rPr>
          <w:szCs w:val="20"/>
        </w:rPr>
        <w:t xml:space="preserve">Part 10 - </w:t>
      </w:r>
      <w:r w:rsidR="00523C3F" w:rsidRPr="00732B22">
        <w:rPr>
          <w:szCs w:val="20"/>
        </w:rPr>
        <w:t>California Existing Building Code (formally - California Code for Building Conservation)</w:t>
      </w:r>
    </w:p>
    <w:p w14:paraId="09123C39" w14:textId="77777777" w:rsidR="00B22E4E" w:rsidRPr="00494BDA" w:rsidRDefault="00523C3F" w:rsidP="00732B22">
      <w:pPr>
        <w:keepLines/>
        <w:numPr>
          <w:ilvl w:val="0"/>
          <w:numId w:val="3"/>
        </w:numPr>
        <w:tabs>
          <w:tab w:val="left" w:pos="720"/>
        </w:tabs>
        <w:spacing w:after="120"/>
        <w:rPr>
          <w:szCs w:val="20"/>
        </w:rPr>
      </w:pPr>
      <w:r w:rsidRPr="00494BDA">
        <w:rPr>
          <w:szCs w:val="20"/>
        </w:rPr>
        <w:t>Part 11 - California Green Building Code</w:t>
      </w:r>
    </w:p>
    <w:p w14:paraId="1B9CFA4D" w14:textId="77777777" w:rsidR="00B22E4E" w:rsidRPr="00494BDA" w:rsidRDefault="00523C3F" w:rsidP="00732B22">
      <w:pPr>
        <w:keepLines/>
        <w:numPr>
          <w:ilvl w:val="0"/>
          <w:numId w:val="3"/>
        </w:numPr>
        <w:tabs>
          <w:tab w:val="left" w:pos="720"/>
        </w:tabs>
        <w:spacing w:after="120"/>
        <w:rPr>
          <w:szCs w:val="20"/>
        </w:rPr>
      </w:pPr>
      <w:r w:rsidRPr="00494BDA">
        <w:rPr>
          <w:szCs w:val="20"/>
        </w:rPr>
        <w:t>Part 12 - California Reference Standards Code</w:t>
      </w:r>
    </w:p>
    <w:p w14:paraId="703B1A29" w14:textId="77777777" w:rsidR="00B22E4E" w:rsidRDefault="00523C3F" w:rsidP="006E3032">
      <w:pPr>
        <w:keepLines/>
        <w:spacing w:after="120"/>
        <w:rPr>
          <w:rFonts w:cs="Arial"/>
        </w:rPr>
      </w:pPr>
      <w:r w:rsidRPr="00494BDA">
        <w:rPr>
          <w:rFonts w:cs="Arial"/>
        </w:rPr>
        <w:t>A properly designed, constructed or modified power plant will meet or exceed all applicable LORS. Some of the applicable LORS include</w:t>
      </w:r>
      <w:r>
        <w:rPr>
          <w:rFonts w:cs="Arial"/>
        </w:rPr>
        <w:t>,</w:t>
      </w:r>
      <w:r w:rsidRPr="00494BDA">
        <w:rPr>
          <w:rFonts w:cs="Arial"/>
        </w:rPr>
        <w:t xml:space="preserve"> but </w:t>
      </w:r>
      <w:r>
        <w:rPr>
          <w:rFonts w:cs="Arial"/>
        </w:rPr>
        <w:t xml:space="preserve">are </w:t>
      </w:r>
      <w:r w:rsidRPr="00494BDA">
        <w:rPr>
          <w:rFonts w:cs="Arial"/>
        </w:rPr>
        <w:t>not limited</w:t>
      </w:r>
      <w:r>
        <w:rPr>
          <w:rFonts w:cs="Arial"/>
        </w:rPr>
        <w:t xml:space="preserve"> to, </w:t>
      </w:r>
      <w:r w:rsidRPr="00494BDA">
        <w:rPr>
          <w:rFonts w:cs="Arial"/>
        </w:rPr>
        <w:t>the list below.</w:t>
      </w:r>
      <w:r>
        <w:rPr>
          <w:rFonts w:cs="Arial"/>
        </w:rPr>
        <w:t xml:space="preserve"> Energy Commission DCBOs must have complete familiarity with all applicable LORS.</w:t>
      </w:r>
    </w:p>
    <w:p w14:paraId="26678DF5" w14:textId="77777777" w:rsidR="00B22E4E" w:rsidRPr="00494BDA" w:rsidRDefault="00523C3F" w:rsidP="00732B22">
      <w:pPr>
        <w:keepLines/>
        <w:numPr>
          <w:ilvl w:val="0"/>
          <w:numId w:val="3"/>
        </w:numPr>
        <w:tabs>
          <w:tab w:val="left" w:pos="720"/>
        </w:tabs>
        <w:spacing w:after="120"/>
        <w:rPr>
          <w:szCs w:val="20"/>
        </w:rPr>
      </w:pPr>
      <w:r w:rsidRPr="00494BDA">
        <w:rPr>
          <w:szCs w:val="20"/>
        </w:rPr>
        <w:t>American National Standards Institute (ANSI)</w:t>
      </w:r>
    </w:p>
    <w:p w14:paraId="6DBDBB9B" w14:textId="77777777" w:rsidR="00B22E4E" w:rsidRPr="00494BDA" w:rsidRDefault="00523C3F" w:rsidP="00732B22">
      <w:pPr>
        <w:keepLines/>
        <w:numPr>
          <w:ilvl w:val="0"/>
          <w:numId w:val="3"/>
        </w:numPr>
        <w:tabs>
          <w:tab w:val="left" w:pos="720"/>
        </w:tabs>
        <w:spacing w:after="120"/>
        <w:rPr>
          <w:szCs w:val="20"/>
        </w:rPr>
      </w:pPr>
      <w:r w:rsidRPr="00494BDA">
        <w:rPr>
          <w:szCs w:val="20"/>
        </w:rPr>
        <w:t>American Petroleum Institute (API)</w:t>
      </w:r>
    </w:p>
    <w:p w14:paraId="22D30DB7" w14:textId="77777777" w:rsidR="00B22E4E" w:rsidRPr="00494BDA" w:rsidRDefault="00523C3F" w:rsidP="00732B22">
      <w:pPr>
        <w:keepLines/>
        <w:numPr>
          <w:ilvl w:val="0"/>
          <w:numId w:val="3"/>
        </w:numPr>
        <w:tabs>
          <w:tab w:val="left" w:pos="720"/>
        </w:tabs>
        <w:spacing w:after="120"/>
        <w:rPr>
          <w:szCs w:val="20"/>
        </w:rPr>
      </w:pPr>
      <w:r w:rsidRPr="00494BDA">
        <w:rPr>
          <w:szCs w:val="20"/>
        </w:rPr>
        <w:t>American Society of Civil Engineers (ASCE)</w:t>
      </w:r>
    </w:p>
    <w:p w14:paraId="15C1E83F" w14:textId="77777777" w:rsidR="00B22E4E" w:rsidRPr="00494BDA" w:rsidRDefault="00523C3F" w:rsidP="00732B22">
      <w:pPr>
        <w:keepLines/>
        <w:numPr>
          <w:ilvl w:val="0"/>
          <w:numId w:val="3"/>
        </w:numPr>
        <w:tabs>
          <w:tab w:val="left" w:pos="720"/>
        </w:tabs>
        <w:spacing w:after="120"/>
        <w:rPr>
          <w:szCs w:val="20"/>
        </w:rPr>
      </w:pPr>
      <w:r w:rsidRPr="00494BDA">
        <w:rPr>
          <w:szCs w:val="20"/>
        </w:rPr>
        <w:lastRenderedPageBreak/>
        <w:t>American Society of Mechanical Engineers (ASME)</w:t>
      </w:r>
    </w:p>
    <w:p w14:paraId="4AF7664B" w14:textId="77777777" w:rsidR="00B22E4E" w:rsidRPr="00494BDA" w:rsidRDefault="00523C3F" w:rsidP="00732B22">
      <w:pPr>
        <w:keepLines/>
        <w:numPr>
          <w:ilvl w:val="0"/>
          <w:numId w:val="3"/>
        </w:numPr>
        <w:tabs>
          <w:tab w:val="left" w:pos="720"/>
        </w:tabs>
        <w:spacing w:after="120"/>
        <w:rPr>
          <w:szCs w:val="20"/>
        </w:rPr>
      </w:pPr>
      <w:r w:rsidRPr="00494BDA">
        <w:rPr>
          <w:szCs w:val="20"/>
        </w:rPr>
        <w:t>American Society for Testing and Materials (ASTM)</w:t>
      </w:r>
    </w:p>
    <w:p w14:paraId="101C27F0" w14:textId="77777777" w:rsidR="00B22E4E" w:rsidRPr="00494BDA" w:rsidRDefault="00523C3F" w:rsidP="00732B22">
      <w:pPr>
        <w:keepLines/>
        <w:numPr>
          <w:ilvl w:val="0"/>
          <w:numId w:val="3"/>
        </w:numPr>
        <w:tabs>
          <w:tab w:val="left" w:pos="720"/>
        </w:tabs>
        <w:spacing w:after="120"/>
        <w:rPr>
          <w:szCs w:val="20"/>
        </w:rPr>
      </w:pPr>
      <w:r w:rsidRPr="00494BDA">
        <w:rPr>
          <w:szCs w:val="20"/>
        </w:rPr>
        <w:t>Institute of Electrical and Electronics Engineers (IEEE)</w:t>
      </w:r>
    </w:p>
    <w:p w14:paraId="2334C9C0" w14:textId="77777777" w:rsidR="00B22E4E" w:rsidRPr="00494BDA" w:rsidRDefault="00523C3F" w:rsidP="00732B22">
      <w:pPr>
        <w:keepLines/>
        <w:numPr>
          <w:ilvl w:val="0"/>
          <w:numId w:val="3"/>
        </w:numPr>
        <w:tabs>
          <w:tab w:val="left" w:pos="720"/>
        </w:tabs>
        <w:spacing w:after="120"/>
        <w:rPr>
          <w:szCs w:val="20"/>
        </w:rPr>
      </w:pPr>
      <w:r w:rsidRPr="00494BDA">
        <w:rPr>
          <w:szCs w:val="20"/>
        </w:rPr>
        <w:t>National Fire Protection Association (NFPA)</w:t>
      </w:r>
    </w:p>
    <w:p w14:paraId="3B2CA0FE" w14:textId="77777777" w:rsidR="00B22E4E" w:rsidRPr="00494BDA" w:rsidRDefault="00523C3F" w:rsidP="00732B22">
      <w:pPr>
        <w:keepLines/>
        <w:numPr>
          <w:ilvl w:val="0"/>
          <w:numId w:val="3"/>
        </w:numPr>
        <w:tabs>
          <w:tab w:val="left" w:pos="720"/>
        </w:tabs>
        <w:spacing w:after="120"/>
        <w:rPr>
          <w:szCs w:val="20"/>
        </w:rPr>
      </w:pPr>
      <w:r w:rsidRPr="00494BDA">
        <w:rPr>
          <w:szCs w:val="20"/>
        </w:rPr>
        <w:t>Underwriters Laboratories (UL)</w:t>
      </w:r>
    </w:p>
    <w:p w14:paraId="3A290CBC" w14:textId="77777777" w:rsidR="00B22E4E" w:rsidRPr="00494BDA" w:rsidRDefault="00523C3F" w:rsidP="00732B22">
      <w:pPr>
        <w:keepLines/>
        <w:numPr>
          <w:ilvl w:val="0"/>
          <w:numId w:val="3"/>
        </w:numPr>
        <w:tabs>
          <w:tab w:val="left" w:pos="720"/>
        </w:tabs>
        <w:spacing w:after="120"/>
        <w:rPr>
          <w:szCs w:val="20"/>
        </w:rPr>
      </w:pPr>
      <w:r w:rsidRPr="00494BDA">
        <w:rPr>
          <w:szCs w:val="20"/>
        </w:rPr>
        <w:t>American Welding Society (AWS)</w:t>
      </w:r>
    </w:p>
    <w:p w14:paraId="53DA67AE" w14:textId="77777777" w:rsidR="00B22E4E" w:rsidRPr="00494BDA" w:rsidRDefault="00523C3F" w:rsidP="00732B22">
      <w:pPr>
        <w:keepLines/>
        <w:numPr>
          <w:ilvl w:val="0"/>
          <w:numId w:val="3"/>
        </w:numPr>
        <w:tabs>
          <w:tab w:val="left" w:pos="720"/>
        </w:tabs>
        <w:spacing w:after="120"/>
        <w:rPr>
          <w:szCs w:val="20"/>
        </w:rPr>
      </w:pPr>
      <w:r w:rsidRPr="00494BDA">
        <w:rPr>
          <w:szCs w:val="20"/>
        </w:rPr>
        <w:t xml:space="preserve">National Electrical Code (NEC) </w:t>
      </w:r>
    </w:p>
    <w:p w14:paraId="7CC860D0" w14:textId="77777777" w:rsidR="00B22E4E" w:rsidRPr="00494BDA" w:rsidRDefault="00523C3F" w:rsidP="00732B22">
      <w:pPr>
        <w:keepLines/>
        <w:numPr>
          <w:ilvl w:val="0"/>
          <w:numId w:val="3"/>
        </w:numPr>
        <w:tabs>
          <w:tab w:val="left" w:pos="720"/>
        </w:tabs>
        <w:spacing w:after="120"/>
        <w:rPr>
          <w:szCs w:val="20"/>
        </w:rPr>
      </w:pPr>
      <w:r w:rsidRPr="00494BDA">
        <w:rPr>
          <w:szCs w:val="20"/>
        </w:rPr>
        <w:t>National Electrical Safety Code</w:t>
      </w:r>
    </w:p>
    <w:p w14:paraId="2E370D44" w14:textId="77777777" w:rsidR="00B22E4E" w:rsidRPr="00494BDA" w:rsidRDefault="00523C3F" w:rsidP="00B22E4E">
      <w:pPr>
        <w:keepLines/>
        <w:spacing w:after="240"/>
        <w:rPr>
          <w:rFonts w:cs="Arial"/>
        </w:rPr>
      </w:pPr>
      <w:r w:rsidRPr="00494BDA">
        <w:rPr>
          <w:rFonts w:cs="Arial"/>
        </w:rPr>
        <w:t>Additional LORS of note include</w:t>
      </w:r>
      <w:r>
        <w:rPr>
          <w:rFonts w:cs="Arial"/>
        </w:rPr>
        <w:t xml:space="preserve">, but are not limited to, </w:t>
      </w:r>
      <w:r w:rsidRPr="00494BDA">
        <w:rPr>
          <w:rFonts w:cs="Arial"/>
        </w:rPr>
        <w:t xml:space="preserve">the California Professional Engineers </w:t>
      </w:r>
      <w:r>
        <w:rPr>
          <w:rFonts w:cs="Arial"/>
        </w:rPr>
        <w:t>Act (Business and Professions Code sections 6700-6799), California Professional Land Surveyors’ Act (Business and Professions Code sections 8700-8805) and California contractor</w:t>
      </w:r>
      <w:r w:rsidRPr="00494BDA">
        <w:rPr>
          <w:rFonts w:cs="Arial"/>
        </w:rPr>
        <w:t>s</w:t>
      </w:r>
      <w:r>
        <w:rPr>
          <w:rFonts w:cs="Arial"/>
        </w:rPr>
        <w:t>’</w:t>
      </w:r>
      <w:r w:rsidRPr="00494BDA">
        <w:rPr>
          <w:rFonts w:cs="Arial"/>
        </w:rPr>
        <w:t xml:space="preserve"> </w:t>
      </w:r>
      <w:r>
        <w:rPr>
          <w:rFonts w:cs="Arial"/>
        </w:rPr>
        <w:t>l</w:t>
      </w:r>
      <w:r w:rsidRPr="00494BDA">
        <w:rPr>
          <w:rFonts w:cs="Arial"/>
        </w:rPr>
        <w:t>icense law</w:t>
      </w:r>
      <w:r>
        <w:rPr>
          <w:rFonts w:cs="Arial"/>
        </w:rPr>
        <w:t>s</w:t>
      </w:r>
      <w:r w:rsidRPr="00494BDA">
        <w:rPr>
          <w:rFonts w:cs="Arial"/>
        </w:rPr>
        <w:t xml:space="preserve">. </w:t>
      </w:r>
    </w:p>
    <w:p w14:paraId="1104AD5E" w14:textId="77777777" w:rsidR="00B22E4E" w:rsidRPr="00494BDA" w:rsidRDefault="00523C3F" w:rsidP="00A157E2">
      <w:pPr>
        <w:pStyle w:val="Heading2"/>
      </w:pPr>
      <w:bookmarkStart w:id="79" w:name="_Toc436209527"/>
      <w:bookmarkStart w:id="80" w:name="_Toc436224126"/>
      <w:bookmarkStart w:id="81" w:name="_Toc468450445"/>
      <w:bookmarkStart w:id="82" w:name="_Toc524076359"/>
      <w:r w:rsidRPr="00494BDA">
        <w:t>D</w:t>
      </w:r>
      <w:r>
        <w:t>CBO</w:t>
      </w:r>
      <w:r w:rsidRPr="00494BDA">
        <w:t xml:space="preserve"> Tasks And Work Performance</w:t>
      </w:r>
      <w:bookmarkEnd w:id="79"/>
      <w:bookmarkEnd w:id="80"/>
      <w:bookmarkEnd w:id="81"/>
      <w:bookmarkEnd w:id="82"/>
      <w:r w:rsidRPr="00494BDA">
        <w:t xml:space="preserve"> </w:t>
      </w:r>
    </w:p>
    <w:p w14:paraId="7B7BA372" w14:textId="77777777" w:rsidR="00B22E4E" w:rsidRDefault="00523C3F" w:rsidP="00B22E4E">
      <w:pPr>
        <w:keepLines/>
        <w:spacing w:after="240"/>
        <w:rPr>
          <w:rFonts w:cs="Arial"/>
        </w:rPr>
      </w:pPr>
      <w:r>
        <w:rPr>
          <w:rFonts w:cs="Arial"/>
        </w:rPr>
        <w:t>This section contains</w:t>
      </w:r>
      <w:r w:rsidRPr="00494BDA">
        <w:rPr>
          <w:rFonts w:cs="Arial"/>
        </w:rPr>
        <w:t xml:space="preserve"> a generalized version of the roles, responsibilities, and varied tasks expected of a DCBO </w:t>
      </w:r>
      <w:r>
        <w:rPr>
          <w:rFonts w:cs="Arial"/>
        </w:rPr>
        <w:t>F</w:t>
      </w:r>
      <w:r w:rsidRPr="00494BDA">
        <w:rPr>
          <w:rFonts w:cs="Arial"/>
        </w:rPr>
        <w:t>irm. Please note that although the DCBO functions as the Energy Commission's delegate, the Energy Commission has the final authority and responsibility to ensure that each power generating facility certified is built</w:t>
      </w:r>
      <w:r w:rsidR="00F26F21">
        <w:rPr>
          <w:rFonts w:cs="Arial"/>
        </w:rPr>
        <w:t>,</w:t>
      </w:r>
      <w:r w:rsidRPr="00494BDA">
        <w:rPr>
          <w:rFonts w:cs="Arial"/>
        </w:rPr>
        <w:t xml:space="preserve"> </w:t>
      </w:r>
      <w:r>
        <w:rPr>
          <w:rFonts w:cs="Arial"/>
        </w:rPr>
        <w:t>modified</w:t>
      </w:r>
      <w:r w:rsidR="00F26F21">
        <w:rPr>
          <w:rFonts w:cs="Arial"/>
        </w:rPr>
        <w:t>, or closed</w:t>
      </w:r>
      <w:r>
        <w:rPr>
          <w:rFonts w:cs="Arial"/>
        </w:rPr>
        <w:t xml:space="preserve"> </w:t>
      </w:r>
      <w:r w:rsidRPr="00494BDA">
        <w:rPr>
          <w:rFonts w:cs="Arial"/>
        </w:rPr>
        <w:t xml:space="preserve">in accordance with the Energy Commission’s Decision and the applicable LORS. </w:t>
      </w:r>
    </w:p>
    <w:p w14:paraId="513A4460" w14:textId="77777777" w:rsidR="00B22E4E" w:rsidRPr="00494BDA" w:rsidRDefault="00523C3F" w:rsidP="00B22E4E">
      <w:pPr>
        <w:keepLines/>
        <w:spacing w:after="240"/>
        <w:rPr>
          <w:rFonts w:cs="Arial"/>
        </w:rPr>
      </w:pPr>
      <w:r w:rsidRPr="00E14C2B">
        <w:rPr>
          <w:rFonts w:cs="Arial"/>
        </w:rPr>
        <w:t xml:space="preserve">As </w:t>
      </w:r>
      <w:r>
        <w:rPr>
          <w:rFonts w:cs="Arial"/>
        </w:rPr>
        <w:t>an Energy Commission</w:t>
      </w:r>
      <w:r w:rsidRPr="00E14C2B">
        <w:rPr>
          <w:rFonts w:cs="Arial"/>
        </w:rPr>
        <w:t xml:space="preserve"> delegate, the DCBO </w:t>
      </w:r>
      <w:r>
        <w:rPr>
          <w:rFonts w:cs="Arial"/>
        </w:rPr>
        <w:t>must</w:t>
      </w:r>
      <w:r w:rsidRPr="0056143B">
        <w:rPr>
          <w:rFonts w:cs="Arial"/>
          <w:color w:val="FFFFFF" w:themeColor="background1"/>
        </w:rPr>
        <w:t xml:space="preserve"> </w:t>
      </w:r>
      <w:r w:rsidRPr="00E14C2B">
        <w:rPr>
          <w:rFonts w:cs="Arial"/>
        </w:rPr>
        <w:t>abide by any interpretation of the CBSC</w:t>
      </w:r>
      <w:r>
        <w:rPr>
          <w:rFonts w:cs="Arial"/>
        </w:rPr>
        <w:t>,</w:t>
      </w:r>
      <w:r w:rsidRPr="00E14C2B">
        <w:rPr>
          <w:rFonts w:cs="Arial"/>
        </w:rPr>
        <w:t xml:space="preserve"> </w:t>
      </w:r>
      <w:r>
        <w:rPr>
          <w:rFonts w:cs="Arial"/>
        </w:rPr>
        <w:t xml:space="preserve">and any other applicable LORS, </w:t>
      </w:r>
      <w:r w:rsidRPr="00E14C2B">
        <w:rPr>
          <w:rFonts w:cs="Arial"/>
        </w:rPr>
        <w:t>made by the Energy Commission.</w:t>
      </w:r>
      <w:r>
        <w:rPr>
          <w:rFonts w:cs="Arial"/>
        </w:rPr>
        <w:t xml:space="preserve"> In addition, all DCBO team members </w:t>
      </w:r>
      <w:r w:rsidRPr="0056143B">
        <w:rPr>
          <w:rFonts w:cs="Arial"/>
        </w:rPr>
        <w:t>must</w:t>
      </w:r>
      <w:r>
        <w:rPr>
          <w:rFonts w:cs="Arial"/>
        </w:rPr>
        <w:t xml:space="preserve"> be approved by Energy Commission staff, including additions or replacement team members.</w:t>
      </w:r>
    </w:p>
    <w:p w14:paraId="435DE95F" w14:textId="125D427A" w:rsidR="00B22E4E" w:rsidRPr="00890C40" w:rsidRDefault="00523C3F" w:rsidP="00B22E4E">
      <w:pPr>
        <w:keepLines/>
        <w:spacing w:after="240"/>
        <w:rPr>
          <w:rFonts w:cs="Arial"/>
        </w:rPr>
      </w:pPr>
      <w:r>
        <w:rPr>
          <w:rFonts w:cs="Arial"/>
        </w:rPr>
        <w:t xml:space="preserve">The </w:t>
      </w:r>
      <w:r w:rsidRPr="00494BDA">
        <w:rPr>
          <w:rFonts w:cs="Arial"/>
        </w:rPr>
        <w:t>DCBO will perform contract administration functions</w:t>
      </w:r>
      <w:r>
        <w:rPr>
          <w:rFonts w:cs="Arial"/>
        </w:rPr>
        <w:t>,</w:t>
      </w:r>
      <w:r w:rsidRPr="00494BDA">
        <w:rPr>
          <w:rFonts w:cs="Arial"/>
        </w:rPr>
        <w:t xml:space="preserve"> complete a series of specific plan review, site-inspection, and </w:t>
      </w:r>
      <w:r>
        <w:rPr>
          <w:rFonts w:cs="Arial"/>
        </w:rPr>
        <w:t xml:space="preserve">facility closure </w:t>
      </w:r>
      <w:r w:rsidRPr="00494BDA">
        <w:rPr>
          <w:rFonts w:cs="Arial"/>
        </w:rPr>
        <w:t>monitoring and reporting tasks</w:t>
      </w:r>
      <w:r>
        <w:rPr>
          <w:rFonts w:cs="Arial"/>
        </w:rPr>
        <w:t>,</w:t>
      </w:r>
      <w:r w:rsidRPr="00494BDA">
        <w:rPr>
          <w:rFonts w:cs="Arial"/>
        </w:rPr>
        <w:t xml:space="preserve"> and provide technical/interpretive support services when necessary. Required DCBO tasks include Tasks 1</w:t>
      </w:r>
      <w:r w:rsidRPr="00494BDA">
        <w:rPr>
          <w:rFonts w:cs="Arial"/>
        </w:rPr>
        <w:noBreakHyphen/>
      </w:r>
      <w:r w:rsidR="00F26F21">
        <w:rPr>
          <w:rFonts w:cs="Arial"/>
        </w:rPr>
        <w:t>6</w:t>
      </w:r>
      <w:bookmarkStart w:id="83" w:name="_Toc112484391"/>
      <w:bookmarkStart w:id="84" w:name="_Toc316893715"/>
      <w:bookmarkStart w:id="85" w:name="_Toc436209528"/>
      <w:bookmarkStart w:id="86" w:name="_Toc436224127"/>
      <w:r w:rsidR="005B4CED">
        <w:rPr>
          <w:rFonts w:cs="Arial"/>
        </w:rPr>
        <w:t>, below:</w:t>
      </w:r>
    </w:p>
    <w:p w14:paraId="04CEBAD5" w14:textId="77777777" w:rsidR="00B22E4E" w:rsidRDefault="00523C3F" w:rsidP="00607AED">
      <w:pPr>
        <w:pStyle w:val="Heading3"/>
      </w:pPr>
      <w:bookmarkStart w:id="87" w:name="_Toc468450446"/>
      <w:bookmarkStart w:id="88" w:name="_Toc524076360"/>
      <w:r w:rsidRPr="0041118A">
        <w:t xml:space="preserve">Task 1 – </w:t>
      </w:r>
      <w:bookmarkEnd w:id="83"/>
      <w:bookmarkEnd w:id="84"/>
      <w:bookmarkEnd w:id="85"/>
      <w:bookmarkEnd w:id="86"/>
      <w:r w:rsidRPr="0041118A">
        <w:t xml:space="preserve">Project </w:t>
      </w:r>
      <w:r>
        <w:t xml:space="preserve">Team </w:t>
      </w:r>
      <w:r w:rsidRPr="0041118A">
        <w:t>Management (DCBO Infrastructure)</w:t>
      </w:r>
      <w:bookmarkEnd w:id="87"/>
      <w:r>
        <w:t xml:space="preserve"> and Quality Control</w:t>
      </w:r>
      <w:bookmarkEnd w:id="88"/>
    </w:p>
    <w:p w14:paraId="09E21E47" w14:textId="77777777" w:rsidR="00B22E4E" w:rsidRPr="00494BDA" w:rsidRDefault="00523C3F" w:rsidP="006E3032">
      <w:pPr>
        <w:keepLines/>
        <w:spacing w:after="120"/>
        <w:rPr>
          <w:rFonts w:cs="Arial"/>
        </w:rPr>
      </w:pPr>
      <w:r w:rsidRPr="00494BDA">
        <w:rPr>
          <w:rFonts w:cs="Arial"/>
        </w:rPr>
        <w:t>The DCBO shall:</w:t>
      </w:r>
    </w:p>
    <w:p w14:paraId="42B0334E" w14:textId="77777777" w:rsidR="00B22E4E" w:rsidRDefault="00523C3F" w:rsidP="006E3032">
      <w:pPr>
        <w:keepLines/>
        <w:numPr>
          <w:ilvl w:val="0"/>
          <w:numId w:val="5"/>
        </w:numPr>
        <w:spacing w:after="120"/>
        <w:rPr>
          <w:szCs w:val="20"/>
        </w:rPr>
      </w:pPr>
      <w:r>
        <w:rPr>
          <w:szCs w:val="20"/>
        </w:rPr>
        <w:t xml:space="preserve">Understand and become familiar with each Project’s COCs applicable to the project. </w:t>
      </w:r>
    </w:p>
    <w:p w14:paraId="7CAD02EF" w14:textId="77777777" w:rsidR="00B22E4E" w:rsidRDefault="00523C3F" w:rsidP="006E3032">
      <w:pPr>
        <w:keepLines/>
        <w:numPr>
          <w:ilvl w:val="0"/>
          <w:numId w:val="5"/>
        </w:numPr>
        <w:spacing w:after="120"/>
        <w:rPr>
          <w:szCs w:val="20"/>
        </w:rPr>
      </w:pPr>
      <w:r>
        <w:rPr>
          <w:szCs w:val="20"/>
        </w:rPr>
        <w:t>Attend and participate in Energy Commission team meetings as requested by the CPM.</w:t>
      </w:r>
    </w:p>
    <w:p w14:paraId="14569598" w14:textId="77777777" w:rsidR="00B22E4E" w:rsidRDefault="00523C3F" w:rsidP="006E3032">
      <w:pPr>
        <w:keepLines/>
        <w:numPr>
          <w:ilvl w:val="0"/>
          <w:numId w:val="5"/>
        </w:numPr>
        <w:spacing w:after="120"/>
        <w:rPr>
          <w:szCs w:val="20"/>
        </w:rPr>
      </w:pPr>
      <w:r w:rsidRPr="00494BDA">
        <w:rPr>
          <w:szCs w:val="20"/>
        </w:rPr>
        <w:t>Work with the CPM to ensure all pre-</w:t>
      </w:r>
      <w:r>
        <w:rPr>
          <w:szCs w:val="20"/>
        </w:rPr>
        <w:t>closure</w:t>
      </w:r>
      <w:r w:rsidRPr="00494BDA">
        <w:rPr>
          <w:szCs w:val="20"/>
        </w:rPr>
        <w:t xml:space="preserve"> submittals</w:t>
      </w:r>
      <w:r>
        <w:rPr>
          <w:szCs w:val="20"/>
        </w:rPr>
        <w:t xml:space="preserve">, if applicable, </w:t>
      </w:r>
      <w:r w:rsidRPr="00494BDA">
        <w:rPr>
          <w:szCs w:val="20"/>
        </w:rPr>
        <w:t>are complete</w:t>
      </w:r>
      <w:r>
        <w:rPr>
          <w:szCs w:val="20"/>
        </w:rPr>
        <w:t>.</w:t>
      </w:r>
    </w:p>
    <w:p w14:paraId="58B5AAFB" w14:textId="77777777" w:rsidR="00B22E4E" w:rsidRDefault="00523C3F" w:rsidP="006E3032">
      <w:pPr>
        <w:numPr>
          <w:ilvl w:val="0"/>
          <w:numId w:val="5"/>
        </w:numPr>
        <w:spacing w:after="120"/>
        <w:rPr>
          <w:szCs w:val="20"/>
        </w:rPr>
      </w:pPr>
      <w:r>
        <w:rPr>
          <w:szCs w:val="20"/>
        </w:rPr>
        <w:t>Use</w:t>
      </w:r>
      <w:r w:rsidRPr="00494BDA">
        <w:rPr>
          <w:szCs w:val="20"/>
        </w:rPr>
        <w:t xml:space="preserve"> a </w:t>
      </w:r>
      <w:r w:rsidRPr="001707CE">
        <w:rPr>
          <w:szCs w:val="20"/>
        </w:rPr>
        <w:t>password-protected, project-specific website</w:t>
      </w:r>
      <w:r w:rsidRPr="00494BDA">
        <w:rPr>
          <w:szCs w:val="20"/>
        </w:rPr>
        <w:t xml:space="preserve"> for the posting of the weekly reports and other project documents</w:t>
      </w:r>
      <w:r>
        <w:rPr>
          <w:szCs w:val="20"/>
        </w:rPr>
        <w:t>.</w:t>
      </w:r>
      <w:r w:rsidRPr="00494BDA">
        <w:rPr>
          <w:szCs w:val="20"/>
        </w:rPr>
        <w:t xml:space="preserve"> The documents on the website </w:t>
      </w:r>
      <w:r>
        <w:rPr>
          <w:szCs w:val="20"/>
        </w:rPr>
        <w:t>must</w:t>
      </w:r>
      <w:r w:rsidRPr="00494BDA">
        <w:rPr>
          <w:szCs w:val="20"/>
        </w:rPr>
        <w:t xml:space="preserve"> be posted in an MS Word- or Excel-compatible format, and applicable submittals </w:t>
      </w:r>
      <w:r>
        <w:rPr>
          <w:szCs w:val="20"/>
        </w:rPr>
        <w:t>must</w:t>
      </w:r>
      <w:r w:rsidRPr="00494BDA">
        <w:rPr>
          <w:szCs w:val="20"/>
        </w:rPr>
        <w:t xml:space="preserve"> be converted to .pdf files for the </w:t>
      </w:r>
      <w:r>
        <w:rPr>
          <w:szCs w:val="20"/>
        </w:rPr>
        <w:t>Periodic Compliance Reports (PCRs)</w:t>
      </w:r>
      <w:r w:rsidRPr="00494BDA">
        <w:rPr>
          <w:szCs w:val="20"/>
        </w:rPr>
        <w:t>.</w:t>
      </w:r>
    </w:p>
    <w:p w14:paraId="4C6D32F4" w14:textId="77777777" w:rsidR="00B22E4E" w:rsidRDefault="00523C3F" w:rsidP="006E3032">
      <w:pPr>
        <w:pStyle w:val="ListParagraph"/>
        <w:numPr>
          <w:ilvl w:val="0"/>
          <w:numId w:val="5"/>
        </w:numPr>
        <w:spacing w:after="120" w:line="280" w:lineRule="atLeast"/>
        <w:jc w:val="both"/>
        <w:rPr>
          <w:rFonts w:cs="Arial"/>
        </w:rPr>
      </w:pPr>
      <w:r>
        <w:rPr>
          <w:rFonts w:cs="Arial"/>
        </w:rPr>
        <w:lastRenderedPageBreak/>
        <w:t>Pr</w:t>
      </w:r>
      <w:r w:rsidRPr="00931A5D">
        <w:rPr>
          <w:rFonts w:cs="Arial"/>
        </w:rPr>
        <w:t xml:space="preserve">ovide document security and backup methods to the CPM for review and approval to ensure that </w:t>
      </w:r>
      <w:r w:rsidRPr="000637D0">
        <w:t xml:space="preserve">the electronic </w:t>
      </w:r>
      <w:r w:rsidRPr="00931A5D">
        <w:rPr>
          <w:rFonts w:cs="Arial"/>
        </w:rPr>
        <w:t>submittal process is</w:t>
      </w:r>
      <w:r>
        <w:t xml:space="preserve"> secure </w:t>
      </w:r>
      <w:r>
        <w:rPr>
          <w:rFonts w:cs="Arial"/>
        </w:rPr>
        <w:t xml:space="preserve">and </w:t>
      </w:r>
      <w:r>
        <w:t xml:space="preserve">data </w:t>
      </w:r>
      <w:r>
        <w:rPr>
          <w:rFonts w:cs="Arial"/>
        </w:rPr>
        <w:t>can be re-established if it is lost or damaged</w:t>
      </w:r>
      <w:r w:rsidRPr="00931A5D">
        <w:rPr>
          <w:rFonts w:cs="Arial"/>
        </w:rPr>
        <w:t>.</w:t>
      </w:r>
    </w:p>
    <w:p w14:paraId="14489754" w14:textId="77777777" w:rsidR="00FE31D5" w:rsidRDefault="00FE31D5" w:rsidP="006E3032">
      <w:pPr>
        <w:pStyle w:val="ListParagraph"/>
        <w:numPr>
          <w:ilvl w:val="0"/>
          <w:numId w:val="5"/>
        </w:numPr>
        <w:spacing w:after="120" w:line="280" w:lineRule="atLeast"/>
        <w:jc w:val="both"/>
        <w:rPr>
          <w:rFonts w:cs="Arial"/>
        </w:rPr>
      </w:pPr>
      <w:r w:rsidRPr="002C1F2D">
        <w:rPr>
          <w:szCs w:val="20"/>
        </w:rPr>
        <w:t xml:space="preserve">Obtain and become familiar with the </w:t>
      </w:r>
      <w:r>
        <w:rPr>
          <w:rFonts w:cs="Arial"/>
        </w:rPr>
        <w:t>C</w:t>
      </w:r>
      <w:r w:rsidRPr="002C1F2D">
        <w:rPr>
          <w:rFonts w:cs="Arial"/>
        </w:rPr>
        <w:t xml:space="preserve">ompliance </w:t>
      </w:r>
      <w:r>
        <w:rPr>
          <w:rFonts w:cs="Arial"/>
        </w:rPr>
        <w:t xml:space="preserve">Matrix for closure, decommissioning, </w:t>
      </w:r>
      <w:r w:rsidRPr="002C1F2D">
        <w:rPr>
          <w:rFonts w:cs="Arial"/>
        </w:rPr>
        <w:t xml:space="preserve">and/or demolition </w:t>
      </w:r>
      <w:r w:rsidRPr="00B161F5">
        <w:rPr>
          <w:rFonts w:cs="Arial"/>
        </w:rPr>
        <w:t>provided by the project owner with submittal deadlines</w:t>
      </w:r>
      <w:r>
        <w:rPr>
          <w:rFonts w:cs="Arial"/>
        </w:rPr>
        <w:t>.</w:t>
      </w:r>
    </w:p>
    <w:p w14:paraId="3FE23F71" w14:textId="0D82EFBC" w:rsidR="00B22E4E" w:rsidRDefault="00523C3F" w:rsidP="006E3032">
      <w:pPr>
        <w:numPr>
          <w:ilvl w:val="1"/>
          <w:numId w:val="6"/>
        </w:numPr>
        <w:spacing w:after="120"/>
        <w:ind w:left="720"/>
        <w:rPr>
          <w:szCs w:val="20"/>
        </w:rPr>
      </w:pPr>
      <w:bookmarkStart w:id="89" w:name="_Toc320184351"/>
      <w:bookmarkStart w:id="90" w:name="_Toc452976516"/>
      <w:bookmarkStart w:id="91" w:name="_Toc453327886"/>
      <w:bookmarkStart w:id="92" w:name="_Toc452976514"/>
      <w:bookmarkStart w:id="93" w:name="_Toc453327884"/>
      <w:r w:rsidRPr="00494BDA">
        <w:rPr>
          <w:szCs w:val="20"/>
        </w:rPr>
        <w:t xml:space="preserve">Maintain a site presence during </w:t>
      </w:r>
      <w:r>
        <w:rPr>
          <w:szCs w:val="20"/>
        </w:rPr>
        <w:t xml:space="preserve">facility closure and decommissioning </w:t>
      </w:r>
      <w:r w:rsidRPr="00494BDA">
        <w:rPr>
          <w:szCs w:val="20"/>
        </w:rPr>
        <w:t>activities</w:t>
      </w:r>
      <w:r>
        <w:rPr>
          <w:szCs w:val="20"/>
        </w:rPr>
        <w:t xml:space="preserve"> as directed by the CPM</w:t>
      </w:r>
      <w:r w:rsidR="00041F21">
        <w:rPr>
          <w:szCs w:val="20"/>
        </w:rPr>
        <w:t>.</w:t>
      </w:r>
    </w:p>
    <w:p w14:paraId="65A8A84B" w14:textId="77777777" w:rsidR="00B22E4E" w:rsidRPr="00815EA1" w:rsidRDefault="00523C3F" w:rsidP="006E3032">
      <w:pPr>
        <w:numPr>
          <w:ilvl w:val="1"/>
          <w:numId w:val="2"/>
        </w:numPr>
        <w:spacing w:after="120"/>
        <w:ind w:left="720"/>
        <w:rPr>
          <w:rFonts w:cs="Arial"/>
        </w:rPr>
      </w:pPr>
      <w:r w:rsidRPr="00815EA1">
        <w:rPr>
          <w:rFonts w:cs="Arial"/>
        </w:rPr>
        <w:t>Issue as necessary correction notices and non-conformance reports to ensure COC and LORS compliance</w:t>
      </w:r>
      <w:r>
        <w:rPr>
          <w:rFonts w:cs="Arial"/>
        </w:rPr>
        <w:t>.</w:t>
      </w:r>
    </w:p>
    <w:p w14:paraId="124D21B6" w14:textId="18B91303" w:rsidR="00B22E4E" w:rsidRPr="009A1CF0" w:rsidRDefault="00523C3F" w:rsidP="006E3032">
      <w:pPr>
        <w:pStyle w:val="ListParagraph"/>
        <w:numPr>
          <w:ilvl w:val="0"/>
          <w:numId w:val="5"/>
        </w:numPr>
        <w:spacing w:after="120" w:line="280" w:lineRule="atLeast"/>
        <w:jc w:val="both"/>
        <w:rPr>
          <w:rFonts w:cs="Arial"/>
        </w:rPr>
      </w:pPr>
      <w:r>
        <w:rPr>
          <w:szCs w:val="20"/>
        </w:rPr>
        <w:t xml:space="preserve">Select a </w:t>
      </w:r>
      <w:r w:rsidRPr="00485658">
        <w:rPr>
          <w:szCs w:val="20"/>
        </w:rPr>
        <w:t>DC</w:t>
      </w:r>
      <w:r>
        <w:rPr>
          <w:szCs w:val="20"/>
        </w:rPr>
        <w:t>B</w:t>
      </w:r>
      <w:r w:rsidRPr="00485658">
        <w:rPr>
          <w:szCs w:val="20"/>
        </w:rPr>
        <w:t xml:space="preserve">O </w:t>
      </w:r>
      <w:r>
        <w:rPr>
          <w:szCs w:val="20"/>
        </w:rPr>
        <w:t>Lead</w:t>
      </w:r>
      <w:r w:rsidRPr="00485658">
        <w:rPr>
          <w:szCs w:val="20"/>
        </w:rPr>
        <w:t xml:space="preserve"> Engineer</w:t>
      </w:r>
      <w:r>
        <w:rPr>
          <w:szCs w:val="20"/>
        </w:rPr>
        <w:t xml:space="preserve"> </w:t>
      </w:r>
      <w:r w:rsidR="00B161F5">
        <w:rPr>
          <w:szCs w:val="20"/>
        </w:rPr>
        <w:t>or monitor as appropriate and</w:t>
      </w:r>
      <w:r>
        <w:rPr>
          <w:szCs w:val="20"/>
        </w:rPr>
        <w:t xml:space="preserve"> as directed by the CPM,</w:t>
      </w:r>
      <w:r w:rsidRPr="00E31F1E">
        <w:rPr>
          <w:szCs w:val="20"/>
        </w:rPr>
        <w:t xml:space="preserve"> to oversee </w:t>
      </w:r>
      <w:r>
        <w:rPr>
          <w:szCs w:val="20"/>
        </w:rPr>
        <w:t>facility closure and decommissioning</w:t>
      </w:r>
      <w:r w:rsidR="00155189">
        <w:rPr>
          <w:szCs w:val="20"/>
        </w:rPr>
        <w:t xml:space="preserve"> compliance</w:t>
      </w:r>
      <w:r w:rsidR="00041F21">
        <w:rPr>
          <w:szCs w:val="20"/>
        </w:rPr>
        <w:t>.</w:t>
      </w:r>
    </w:p>
    <w:p w14:paraId="3412FC24" w14:textId="3D82CBD1" w:rsidR="00B22E4E" w:rsidRPr="00360B8E" w:rsidRDefault="00523C3F" w:rsidP="006E3032">
      <w:pPr>
        <w:pStyle w:val="ListParagraph"/>
        <w:numPr>
          <w:ilvl w:val="0"/>
          <w:numId w:val="5"/>
        </w:numPr>
        <w:spacing w:after="120"/>
        <w:rPr>
          <w:szCs w:val="20"/>
        </w:rPr>
      </w:pPr>
      <w:r>
        <w:rPr>
          <w:szCs w:val="20"/>
        </w:rPr>
        <w:t>I</w:t>
      </w:r>
      <w:r w:rsidRPr="00D91847">
        <w:rPr>
          <w:szCs w:val="20"/>
        </w:rPr>
        <w:t xml:space="preserve">nclude </w:t>
      </w:r>
      <w:r w:rsidRPr="00360B8E">
        <w:rPr>
          <w:szCs w:val="20"/>
        </w:rPr>
        <w:t xml:space="preserve">all the components listed below in a </w:t>
      </w:r>
      <w:r w:rsidR="00FE6395" w:rsidRPr="00360B8E">
        <w:rPr>
          <w:szCs w:val="20"/>
        </w:rPr>
        <w:t>Periodic Compliance Report</w:t>
      </w:r>
      <w:r w:rsidR="00FE6395">
        <w:rPr>
          <w:szCs w:val="20"/>
        </w:rPr>
        <w:t xml:space="preserve"> (PCR) </w:t>
      </w:r>
      <w:r w:rsidRPr="00AD140C">
        <w:rPr>
          <w:szCs w:val="20"/>
        </w:rPr>
        <w:t>with an easily-navigable for</w:t>
      </w:r>
      <w:r w:rsidRPr="001D4C41">
        <w:rPr>
          <w:szCs w:val="20"/>
        </w:rPr>
        <w:t>mat</w:t>
      </w:r>
      <w:r w:rsidRPr="00360B8E">
        <w:rPr>
          <w:szCs w:val="20"/>
        </w:rPr>
        <w:t xml:space="preserve">. Provide </w:t>
      </w:r>
      <w:r w:rsidR="00FE6395" w:rsidRPr="00360B8E">
        <w:rPr>
          <w:szCs w:val="20"/>
        </w:rPr>
        <w:t xml:space="preserve">Periodic Compliance Reports </w:t>
      </w:r>
      <w:r w:rsidR="00FE6395">
        <w:rPr>
          <w:szCs w:val="20"/>
        </w:rPr>
        <w:t>(</w:t>
      </w:r>
      <w:r w:rsidR="00B161F5" w:rsidRPr="00AD140C">
        <w:rPr>
          <w:szCs w:val="20"/>
        </w:rPr>
        <w:t>PCR</w:t>
      </w:r>
      <w:r w:rsidR="00041F21">
        <w:rPr>
          <w:szCs w:val="20"/>
        </w:rPr>
        <w:t>s</w:t>
      </w:r>
      <w:r w:rsidR="00FE6395">
        <w:rPr>
          <w:szCs w:val="20"/>
        </w:rPr>
        <w:t>)</w:t>
      </w:r>
      <w:r w:rsidR="00B161F5">
        <w:rPr>
          <w:szCs w:val="20"/>
        </w:rPr>
        <w:t xml:space="preserve">  and site inspection reports </w:t>
      </w:r>
      <w:r w:rsidRPr="00360B8E">
        <w:rPr>
          <w:szCs w:val="20"/>
        </w:rPr>
        <w:t>to the CPM via web posting, and include:</w:t>
      </w:r>
    </w:p>
    <w:p w14:paraId="575FAD52" w14:textId="77777777" w:rsidR="00B22E4E" w:rsidRPr="00360B8E" w:rsidRDefault="00523C3F" w:rsidP="00732B22">
      <w:pPr>
        <w:numPr>
          <w:ilvl w:val="1"/>
          <w:numId w:val="5"/>
        </w:numPr>
        <w:spacing w:after="120" w:line="276" w:lineRule="auto"/>
        <w:ind w:left="1080"/>
        <w:rPr>
          <w:szCs w:val="20"/>
        </w:rPr>
      </w:pPr>
      <w:r w:rsidRPr="00360B8E">
        <w:rPr>
          <w:szCs w:val="20"/>
        </w:rPr>
        <w:t>List of DCBO staff onsite and their duties;</w:t>
      </w:r>
    </w:p>
    <w:p w14:paraId="0C88FE21" w14:textId="65698DB8" w:rsidR="00B22E4E" w:rsidRPr="00430070" w:rsidRDefault="00523C3F" w:rsidP="00732B22">
      <w:pPr>
        <w:numPr>
          <w:ilvl w:val="1"/>
          <w:numId w:val="5"/>
        </w:numPr>
        <w:spacing w:after="120" w:line="276" w:lineRule="auto"/>
        <w:ind w:left="1080"/>
        <w:rPr>
          <w:szCs w:val="20"/>
        </w:rPr>
      </w:pPr>
      <w:r w:rsidRPr="00494BDA">
        <w:rPr>
          <w:szCs w:val="20"/>
        </w:rPr>
        <w:t xml:space="preserve">Executive summary of current </w:t>
      </w:r>
      <w:r>
        <w:rPr>
          <w:szCs w:val="20"/>
        </w:rPr>
        <w:t xml:space="preserve">closure </w:t>
      </w:r>
      <w:r w:rsidR="00155189">
        <w:rPr>
          <w:szCs w:val="20"/>
        </w:rPr>
        <w:t>activities;</w:t>
      </w:r>
    </w:p>
    <w:p w14:paraId="247FCF51" w14:textId="77777777" w:rsidR="00B22E4E" w:rsidRPr="00494BDA" w:rsidRDefault="00B161F5" w:rsidP="00732B22">
      <w:pPr>
        <w:numPr>
          <w:ilvl w:val="1"/>
          <w:numId w:val="5"/>
        </w:numPr>
        <w:spacing w:after="120" w:line="276" w:lineRule="auto"/>
        <w:ind w:left="1080"/>
        <w:rPr>
          <w:szCs w:val="20"/>
        </w:rPr>
      </w:pPr>
      <w:r w:rsidRPr="00037CBB">
        <w:rPr>
          <w:szCs w:val="20"/>
        </w:rPr>
        <w:t>Updated</w:t>
      </w:r>
      <w:r>
        <w:rPr>
          <w:rFonts w:cs="Arial"/>
        </w:rPr>
        <w:t xml:space="preserve"> </w:t>
      </w:r>
      <w:r w:rsidRPr="002C1F2D">
        <w:rPr>
          <w:rFonts w:cs="Arial"/>
        </w:rPr>
        <w:t>compliance matrix</w:t>
      </w:r>
      <w:r w:rsidR="00523C3F">
        <w:rPr>
          <w:szCs w:val="20"/>
        </w:rPr>
        <w:t>;</w:t>
      </w:r>
    </w:p>
    <w:p w14:paraId="56411E6E" w14:textId="77777777" w:rsidR="00B22E4E" w:rsidRDefault="00523C3F" w:rsidP="00732B22">
      <w:pPr>
        <w:numPr>
          <w:ilvl w:val="1"/>
          <w:numId w:val="5"/>
        </w:numPr>
        <w:spacing w:after="120" w:line="276" w:lineRule="auto"/>
        <w:ind w:left="1080"/>
        <w:rPr>
          <w:szCs w:val="20"/>
        </w:rPr>
      </w:pPr>
      <w:r w:rsidRPr="00494BDA">
        <w:rPr>
          <w:szCs w:val="20"/>
        </w:rPr>
        <w:t xml:space="preserve">Compliance issues with applicable LORS and COCs; </w:t>
      </w:r>
    </w:p>
    <w:p w14:paraId="1B395128" w14:textId="77777777" w:rsidR="00B22E4E" w:rsidRDefault="00523C3F" w:rsidP="00732B22">
      <w:pPr>
        <w:numPr>
          <w:ilvl w:val="1"/>
          <w:numId w:val="5"/>
        </w:numPr>
        <w:spacing w:after="120" w:line="276" w:lineRule="auto"/>
        <w:ind w:left="1080"/>
        <w:rPr>
          <w:szCs w:val="20"/>
        </w:rPr>
      </w:pPr>
      <w:r>
        <w:rPr>
          <w:szCs w:val="20"/>
        </w:rPr>
        <w:t>List of issued or potential non-conformance reports;</w:t>
      </w:r>
    </w:p>
    <w:p w14:paraId="00EB344A" w14:textId="77777777" w:rsidR="00B22E4E" w:rsidRPr="00494BDA" w:rsidRDefault="00523C3F" w:rsidP="00732B22">
      <w:pPr>
        <w:numPr>
          <w:ilvl w:val="1"/>
          <w:numId w:val="5"/>
        </w:numPr>
        <w:spacing w:after="120" w:line="276" w:lineRule="auto"/>
        <w:ind w:left="1080"/>
        <w:rPr>
          <w:szCs w:val="20"/>
        </w:rPr>
      </w:pPr>
      <w:r>
        <w:rPr>
          <w:szCs w:val="20"/>
        </w:rPr>
        <w:t>List and status of submitted plans;</w:t>
      </w:r>
    </w:p>
    <w:p w14:paraId="0A4FE431" w14:textId="33F3D54F" w:rsidR="00B22E4E" w:rsidRDefault="00523C3F" w:rsidP="00732B22">
      <w:pPr>
        <w:numPr>
          <w:ilvl w:val="1"/>
          <w:numId w:val="5"/>
        </w:numPr>
        <w:spacing w:after="120" w:line="276" w:lineRule="auto"/>
        <w:ind w:left="1080"/>
        <w:rPr>
          <w:szCs w:val="20"/>
        </w:rPr>
      </w:pPr>
      <w:r>
        <w:rPr>
          <w:szCs w:val="20"/>
        </w:rPr>
        <w:t>List</w:t>
      </w:r>
      <w:r w:rsidRPr="00494BDA">
        <w:rPr>
          <w:szCs w:val="20"/>
        </w:rPr>
        <w:t xml:space="preserve"> of field inspections</w:t>
      </w:r>
      <w:r>
        <w:rPr>
          <w:szCs w:val="20"/>
        </w:rPr>
        <w:t xml:space="preserve"> performed this week (inspection reports shall be posted for CPM review no later than 3 days after inspection was done); and</w:t>
      </w:r>
      <w:r w:rsidR="005B4CED">
        <w:rPr>
          <w:szCs w:val="20"/>
        </w:rPr>
        <w:t>,</w:t>
      </w:r>
    </w:p>
    <w:p w14:paraId="35F1DFF4" w14:textId="77777777" w:rsidR="00B22E4E" w:rsidRDefault="00523C3F" w:rsidP="00732B22">
      <w:pPr>
        <w:numPr>
          <w:ilvl w:val="1"/>
          <w:numId w:val="5"/>
        </w:numPr>
        <w:spacing w:after="120" w:line="276" w:lineRule="auto"/>
        <w:ind w:left="1080"/>
        <w:rPr>
          <w:szCs w:val="20"/>
        </w:rPr>
      </w:pPr>
      <w:r>
        <w:rPr>
          <w:szCs w:val="20"/>
        </w:rPr>
        <w:t>List of any job-related accidents whether Occupational Safety and Health Administration (OSHA) recordable or not.</w:t>
      </w:r>
    </w:p>
    <w:bookmarkEnd w:id="89"/>
    <w:bookmarkEnd w:id="90"/>
    <w:bookmarkEnd w:id="91"/>
    <w:p w14:paraId="1B29574E" w14:textId="77777777" w:rsidR="00B22E4E" w:rsidRDefault="00523C3F" w:rsidP="006E3032">
      <w:pPr>
        <w:pStyle w:val="ListParagraph"/>
        <w:numPr>
          <w:ilvl w:val="0"/>
          <w:numId w:val="5"/>
        </w:numPr>
        <w:spacing w:after="120"/>
        <w:rPr>
          <w:rFonts w:cs="Arial"/>
        </w:rPr>
      </w:pPr>
      <w:r w:rsidRPr="00037CBB">
        <w:rPr>
          <w:szCs w:val="20"/>
        </w:rPr>
        <w:t>Maintain</w:t>
      </w:r>
      <w:r w:rsidRPr="00FB1A65">
        <w:rPr>
          <w:rFonts w:cs="Arial"/>
        </w:rPr>
        <w:t xml:space="preserve">, via a Document Control Manager (DCM), a log of all email correspondence pertinent to all document submittals, and inspection activity issues. </w:t>
      </w:r>
    </w:p>
    <w:p w14:paraId="1C06FFA3" w14:textId="57DC4D49" w:rsidR="00B22E4E" w:rsidRPr="00FB1A65" w:rsidRDefault="00523C3F" w:rsidP="006E3032">
      <w:pPr>
        <w:pStyle w:val="ListParagraph"/>
        <w:numPr>
          <w:ilvl w:val="0"/>
          <w:numId w:val="5"/>
        </w:numPr>
        <w:spacing w:after="120"/>
        <w:rPr>
          <w:rFonts w:cs="Arial"/>
        </w:rPr>
      </w:pPr>
      <w:r>
        <w:rPr>
          <w:szCs w:val="20"/>
        </w:rPr>
        <w:t>P</w:t>
      </w:r>
      <w:r w:rsidRPr="00494BDA">
        <w:rPr>
          <w:szCs w:val="20"/>
        </w:rPr>
        <w:t xml:space="preserve">rovide </w:t>
      </w:r>
      <w:r>
        <w:rPr>
          <w:szCs w:val="20"/>
        </w:rPr>
        <w:t>and maintain an easily referenced and on-line c</w:t>
      </w:r>
      <w:r w:rsidRPr="00494BDA">
        <w:rPr>
          <w:szCs w:val="20"/>
        </w:rPr>
        <w:t>opy</w:t>
      </w:r>
      <w:r>
        <w:rPr>
          <w:szCs w:val="20"/>
        </w:rPr>
        <w:t xml:space="preserve"> of the invoices submitted to the </w:t>
      </w:r>
      <w:r w:rsidR="00155189">
        <w:rPr>
          <w:szCs w:val="20"/>
        </w:rPr>
        <w:t>p</w:t>
      </w:r>
      <w:r>
        <w:rPr>
          <w:szCs w:val="20"/>
        </w:rPr>
        <w:t xml:space="preserve">roject </w:t>
      </w:r>
      <w:r w:rsidR="00155189">
        <w:rPr>
          <w:szCs w:val="20"/>
        </w:rPr>
        <w:t>o</w:t>
      </w:r>
      <w:r>
        <w:rPr>
          <w:szCs w:val="20"/>
        </w:rPr>
        <w:t>wner.</w:t>
      </w:r>
    </w:p>
    <w:p w14:paraId="5389E1D0" w14:textId="77777777" w:rsidR="00B22E4E" w:rsidRPr="00360B8E" w:rsidRDefault="00523C3F" w:rsidP="006E3032">
      <w:pPr>
        <w:spacing w:after="120"/>
        <w:rPr>
          <w:rFonts w:cs="Arial"/>
          <w:b/>
        </w:rPr>
      </w:pPr>
      <w:r w:rsidRPr="00360B8E">
        <w:rPr>
          <w:rFonts w:cs="Arial"/>
          <w:b/>
        </w:rPr>
        <w:t>Deliverables:</w:t>
      </w:r>
    </w:p>
    <w:p w14:paraId="6BA8BAFB" w14:textId="77777777" w:rsidR="00B22E4E" w:rsidRPr="00360B8E" w:rsidRDefault="00523C3F" w:rsidP="006E3032">
      <w:pPr>
        <w:spacing w:after="120"/>
      </w:pPr>
      <w:r w:rsidRPr="00360B8E">
        <w:t>The following deliverables shall be submitted through the DCBO’s Document Submittal and Tracking System (DSTS):</w:t>
      </w:r>
    </w:p>
    <w:p w14:paraId="431A27E5" w14:textId="2A429811" w:rsidR="00B22E4E" w:rsidRPr="00360B8E" w:rsidRDefault="00523C3F" w:rsidP="006E3032">
      <w:pPr>
        <w:pStyle w:val="ListParagraph"/>
        <w:numPr>
          <w:ilvl w:val="0"/>
          <w:numId w:val="26"/>
        </w:numPr>
        <w:spacing w:after="120"/>
        <w:rPr>
          <w:rFonts w:cs="Arial"/>
        </w:rPr>
      </w:pPr>
      <w:r w:rsidRPr="00360B8E">
        <w:rPr>
          <w:szCs w:val="20"/>
        </w:rPr>
        <w:t>Periodic Compliance Reports (PCRs)</w:t>
      </w:r>
      <w:r w:rsidR="002D1A33">
        <w:rPr>
          <w:szCs w:val="20"/>
        </w:rPr>
        <w:t xml:space="preserve"> on a schedule agreed to by the CPM and DCBO</w:t>
      </w:r>
      <w:r w:rsidRPr="00360B8E">
        <w:rPr>
          <w:szCs w:val="20"/>
        </w:rPr>
        <w:t xml:space="preserve">; </w:t>
      </w:r>
    </w:p>
    <w:p w14:paraId="5D7947A5" w14:textId="1073375D" w:rsidR="00B22E4E" w:rsidRPr="00722EE5" w:rsidRDefault="002D1A33" w:rsidP="006E3032">
      <w:pPr>
        <w:pStyle w:val="ListParagraph"/>
        <w:numPr>
          <w:ilvl w:val="0"/>
          <w:numId w:val="26"/>
        </w:numPr>
        <w:spacing w:after="120"/>
        <w:rPr>
          <w:rFonts w:cs="Arial"/>
        </w:rPr>
      </w:pPr>
      <w:r w:rsidRPr="002D1A33">
        <w:rPr>
          <w:szCs w:val="20"/>
        </w:rPr>
        <w:t>Updated Compliance Matrix for closure</w:t>
      </w:r>
      <w:r>
        <w:rPr>
          <w:szCs w:val="20"/>
        </w:rPr>
        <w:t>, decommissioning,</w:t>
      </w:r>
      <w:r w:rsidRPr="002D1A33">
        <w:rPr>
          <w:szCs w:val="20"/>
        </w:rPr>
        <w:t xml:space="preserve"> and/or demolition; and</w:t>
      </w:r>
      <w:r w:rsidR="00F21A4B">
        <w:rPr>
          <w:szCs w:val="20"/>
        </w:rPr>
        <w:t>,</w:t>
      </w:r>
    </w:p>
    <w:p w14:paraId="10BE5B69" w14:textId="74C674FC" w:rsidR="00B22E4E" w:rsidRPr="00360B8E" w:rsidRDefault="00523C3F" w:rsidP="006E3032">
      <w:pPr>
        <w:pStyle w:val="ListParagraph"/>
        <w:numPr>
          <w:ilvl w:val="0"/>
          <w:numId w:val="26"/>
        </w:numPr>
        <w:spacing w:after="120"/>
        <w:rPr>
          <w:rFonts w:cs="Arial"/>
        </w:rPr>
      </w:pPr>
      <w:r>
        <w:rPr>
          <w:rFonts w:cs="Arial"/>
        </w:rPr>
        <w:t xml:space="preserve">Invoices submitted to the </w:t>
      </w:r>
      <w:r w:rsidR="00155189">
        <w:rPr>
          <w:rFonts w:cs="Arial"/>
        </w:rPr>
        <w:t>p</w:t>
      </w:r>
      <w:r>
        <w:rPr>
          <w:rFonts w:cs="Arial"/>
        </w:rPr>
        <w:t xml:space="preserve">roject </w:t>
      </w:r>
      <w:r w:rsidR="00155189">
        <w:rPr>
          <w:rFonts w:cs="Arial"/>
        </w:rPr>
        <w:t>o</w:t>
      </w:r>
      <w:r>
        <w:rPr>
          <w:rFonts w:cs="Arial"/>
        </w:rPr>
        <w:t>wner.</w:t>
      </w:r>
    </w:p>
    <w:p w14:paraId="71C59625" w14:textId="77777777" w:rsidR="00B22E4E" w:rsidRPr="00494BDA" w:rsidRDefault="00523C3F" w:rsidP="00607AED">
      <w:pPr>
        <w:pStyle w:val="Heading3"/>
      </w:pPr>
      <w:bookmarkStart w:id="94" w:name="_Toc436209529"/>
      <w:bookmarkStart w:id="95" w:name="_Toc436224128"/>
      <w:bookmarkStart w:id="96" w:name="_Toc468450447"/>
      <w:bookmarkStart w:id="97" w:name="_Toc524076361"/>
      <w:bookmarkStart w:id="98" w:name="_Toc112484394"/>
      <w:bookmarkStart w:id="99" w:name="_Toc316893721"/>
      <w:r w:rsidRPr="00494BDA">
        <w:lastRenderedPageBreak/>
        <w:t>Task 2 – Project Coordination and Communication Protocols</w:t>
      </w:r>
      <w:bookmarkEnd w:id="94"/>
      <w:bookmarkEnd w:id="95"/>
      <w:bookmarkEnd w:id="96"/>
      <w:bookmarkEnd w:id="97"/>
    </w:p>
    <w:bookmarkEnd w:id="98"/>
    <w:bookmarkEnd w:id="99"/>
    <w:p w14:paraId="441E02D3" w14:textId="4B8259B3" w:rsidR="00252E43" w:rsidRDefault="00252E43" w:rsidP="006E3032">
      <w:pPr>
        <w:spacing w:after="120"/>
        <w:rPr>
          <w:rFonts w:cs="Arial"/>
        </w:rPr>
      </w:pPr>
      <w:r w:rsidRPr="00B45806">
        <w:rPr>
          <w:rFonts w:cs="Arial"/>
        </w:rPr>
        <w:t>Power plant closure</w:t>
      </w:r>
      <w:r>
        <w:rPr>
          <w:rFonts w:cs="Arial"/>
        </w:rPr>
        <w:t>,</w:t>
      </w:r>
      <w:r w:rsidRPr="00B45806">
        <w:rPr>
          <w:rFonts w:cs="Arial"/>
        </w:rPr>
        <w:t xml:space="preserve"> decommissioning</w:t>
      </w:r>
      <w:r>
        <w:rPr>
          <w:rFonts w:cs="Arial"/>
        </w:rPr>
        <w:t>, and demolition</w:t>
      </w:r>
      <w:r w:rsidRPr="00B45806">
        <w:rPr>
          <w:rFonts w:cs="Arial"/>
        </w:rPr>
        <w:t xml:space="preserve"> projects require well-organized </w:t>
      </w:r>
      <w:r w:rsidRPr="00037CBB">
        <w:t>processes</w:t>
      </w:r>
      <w:r w:rsidRPr="00B45806">
        <w:rPr>
          <w:rFonts w:cs="Arial"/>
        </w:rPr>
        <w:t xml:space="preserve"> </w:t>
      </w:r>
      <w:r>
        <w:rPr>
          <w:rFonts w:cs="Arial"/>
        </w:rPr>
        <w:t xml:space="preserve">to perform inspections, </w:t>
      </w:r>
      <w:r w:rsidRPr="00494BDA">
        <w:rPr>
          <w:rFonts w:cs="Arial"/>
        </w:rPr>
        <w:t xml:space="preserve">keep all parties </w:t>
      </w:r>
      <w:r>
        <w:rPr>
          <w:rFonts w:cs="Arial"/>
        </w:rPr>
        <w:t>informed, and ensure</w:t>
      </w:r>
      <w:r w:rsidRPr="00494BDA">
        <w:rPr>
          <w:rFonts w:cs="Arial"/>
        </w:rPr>
        <w:t xml:space="preserve"> all DCBO comments are well documented</w:t>
      </w:r>
      <w:r>
        <w:rPr>
          <w:rFonts w:cs="Arial"/>
        </w:rPr>
        <w:t>.</w:t>
      </w:r>
    </w:p>
    <w:p w14:paraId="4E5F3C62" w14:textId="77777777" w:rsidR="009C056B" w:rsidRPr="009C056B" w:rsidRDefault="009C056B" w:rsidP="006E3032">
      <w:pPr>
        <w:spacing w:after="120"/>
        <w:rPr>
          <w:rFonts w:cs="Arial"/>
        </w:rPr>
      </w:pPr>
      <w:r w:rsidRPr="009C056B">
        <w:rPr>
          <w:rFonts w:cs="Arial"/>
        </w:rPr>
        <w:t xml:space="preserve">The </w:t>
      </w:r>
      <w:r w:rsidRPr="00037CBB">
        <w:t>DCBO</w:t>
      </w:r>
      <w:r w:rsidRPr="009C056B">
        <w:rPr>
          <w:rFonts w:cs="Arial"/>
        </w:rPr>
        <w:t xml:space="preserve"> shall:</w:t>
      </w:r>
    </w:p>
    <w:p w14:paraId="369C4C60" w14:textId="77777777" w:rsidR="009C056B" w:rsidRPr="009C056B" w:rsidRDefault="009C056B" w:rsidP="006E3032">
      <w:pPr>
        <w:pStyle w:val="ListParagraph"/>
        <w:numPr>
          <w:ilvl w:val="0"/>
          <w:numId w:val="5"/>
        </w:numPr>
        <w:spacing w:after="120"/>
        <w:rPr>
          <w:rFonts w:cs="Arial"/>
        </w:rPr>
      </w:pPr>
      <w:r w:rsidRPr="009C056B">
        <w:rPr>
          <w:rFonts w:cs="Arial"/>
        </w:rPr>
        <w:t>Track and maintain</w:t>
      </w:r>
    </w:p>
    <w:p w14:paraId="252AD15F" w14:textId="30FDE1FA" w:rsidR="009C056B" w:rsidRPr="009C056B" w:rsidRDefault="009C056B" w:rsidP="006E3032">
      <w:pPr>
        <w:numPr>
          <w:ilvl w:val="1"/>
          <w:numId w:val="5"/>
        </w:numPr>
        <w:spacing w:after="120" w:line="276" w:lineRule="auto"/>
        <w:ind w:left="1080"/>
        <w:rPr>
          <w:rFonts w:cs="Arial"/>
        </w:rPr>
      </w:pPr>
      <w:r w:rsidRPr="00037CBB">
        <w:rPr>
          <w:szCs w:val="20"/>
        </w:rPr>
        <w:t>Any</w:t>
      </w:r>
      <w:r w:rsidRPr="009C056B">
        <w:rPr>
          <w:rFonts w:cs="Arial"/>
        </w:rPr>
        <w:t xml:space="preserve"> Drawings</w:t>
      </w:r>
      <w:r w:rsidR="00732B22">
        <w:rPr>
          <w:rFonts w:cs="Arial"/>
        </w:rPr>
        <w:t>;</w:t>
      </w:r>
    </w:p>
    <w:p w14:paraId="76AF02D3" w14:textId="77777777" w:rsidR="009C056B" w:rsidRPr="009C056B" w:rsidRDefault="009C056B" w:rsidP="006E3032">
      <w:pPr>
        <w:numPr>
          <w:ilvl w:val="1"/>
          <w:numId w:val="5"/>
        </w:numPr>
        <w:spacing w:after="120" w:line="276" w:lineRule="auto"/>
        <w:ind w:left="1080"/>
        <w:rPr>
          <w:rFonts w:cs="Arial"/>
        </w:rPr>
      </w:pPr>
      <w:r w:rsidRPr="00037CBB">
        <w:rPr>
          <w:szCs w:val="20"/>
        </w:rPr>
        <w:t>Notices</w:t>
      </w:r>
      <w:r w:rsidRPr="009C056B">
        <w:rPr>
          <w:rFonts w:cs="Arial"/>
        </w:rPr>
        <w:t xml:space="preserve"> of non-conformance;</w:t>
      </w:r>
    </w:p>
    <w:p w14:paraId="330C4646" w14:textId="77777777" w:rsidR="009C056B" w:rsidRPr="009C056B" w:rsidRDefault="009C056B" w:rsidP="006E3032">
      <w:pPr>
        <w:numPr>
          <w:ilvl w:val="1"/>
          <w:numId w:val="5"/>
        </w:numPr>
        <w:spacing w:after="120" w:line="276" w:lineRule="auto"/>
        <w:ind w:left="1080"/>
        <w:rPr>
          <w:rFonts w:cs="Arial"/>
        </w:rPr>
      </w:pPr>
      <w:r w:rsidRPr="00037CBB">
        <w:rPr>
          <w:szCs w:val="20"/>
        </w:rPr>
        <w:t>Inspection</w:t>
      </w:r>
      <w:r w:rsidRPr="009C056B">
        <w:rPr>
          <w:rFonts w:cs="Arial"/>
        </w:rPr>
        <w:t xml:space="preserve"> comments, rejections, and approvals; </w:t>
      </w:r>
    </w:p>
    <w:p w14:paraId="78F0BB60" w14:textId="3AEF9B09" w:rsidR="009C056B" w:rsidRDefault="009C056B" w:rsidP="006E3032">
      <w:pPr>
        <w:numPr>
          <w:ilvl w:val="1"/>
          <w:numId w:val="5"/>
        </w:numPr>
        <w:spacing w:after="120" w:line="276" w:lineRule="auto"/>
        <w:ind w:left="1080"/>
        <w:rPr>
          <w:rFonts w:cs="Arial"/>
        </w:rPr>
      </w:pPr>
      <w:r w:rsidRPr="00037CBB">
        <w:rPr>
          <w:szCs w:val="20"/>
        </w:rPr>
        <w:t>Special</w:t>
      </w:r>
      <w:r w:rsidRPr="009C056B">
        <w:rPr>
          <w:rFonts w:cs="Arial"/>
        </w:rPr>
        <w:t xml:space="preserve"> inspections; and</w:t>
      </w:r>
      <w:r w:rsidR="00F21A4B">
        <w:rPr>
          <w:rFonts w:cs="Arial"/>
        </w:rPr>
        <w:t>,</w:t>
      </w:r>
      <w:r w:rsidRPr="009C056B">
        <w:rPr>
          <w:rFonts w:cs="Arial"/>
        </w:rPr>
        <w:t xml:space="preserve"> </w:t>
      </w:r>
    </w:p>
    <w:p w14:paraId="46514ACF" w14:textId="77777777" w:rsidR="009C056B" w:rsidRPr="00FE31D5" w:rsidRDefault="009C056B" w:rsidP="006E3032">
      <w:pPr>
        <w:numPr>
          <w:ilvl w:val="1"/>
          <w:numId w:val="5"/>
        </w:numPr>
        <w:spacing w:after="120" w:line="276" w:lineRule="auto"/>
        <w:ind w:left="1080"/>
        <w:rPr>
          <w:szCs w:val="20"/>
        </w:rPr>
      </w:pPr>
      <w:r w:rsidRPr="00FE31D5">
        <w:rPr>
          <w:rFonts w:cs="Arial"/>
        </w:rPr>
        <w:t>Safety Inspections.</w:t>
      </w:r>
    </w:p>
    <w:p w14:paraId="37AFC7A2" w14:textId="77777777" w:rsidR="00B22E4E" w:rsidRPr="00151A16" w:rsidRDefault="00523C3F" w:rsidP="006E3032">
      <w:pPr>
        <w:pStyle w:val="ListParagraph"/>
        <w:numPr>
          <w:ilvl w:val="0"/>
          <w:numId w:val="5"/>
        </w:numPr>
        <w:spacing w:after="120"/>
        <w:rPr>
          <w:rFonts w:cs="Arial"/>
        </w:rPr>
      </w:pPr>
      <w:r>
        <w:rPr>
          <w:rFonts w:cs="Arial"/>
        </w:rPr>
        <w:t xml:space="preserve">Maintain </w:t>
      </w:r>
      <w:r w:rsidRPr="00151A16">
        <w:rPr>
          <w:rFonts w:cs="Arial"/>
        </w:rPr>
        <w:t>all documents submitted to the DCBO</w:t>
      </w:r>
      <w:r>
        <w:rPr>
          <w:rFonts w:cs="Arial"/>
        </w:rPr>
        <w:t xml:space="preserve"> for access by project staff and Energy Commission staff</w:t>
      </w:r>
      <w:r w:rsidRPr="00151A16">
        <w:rPr>
          <w:rFonts w:cs="Arial"/>
        </w:rPr>
        <w:t xml:space="preserve">. </w:t>
      </w:r>
    </w:p>
    <w:p w14:paraId="6D8A62EC" w14:textId="77777777" w:rsidR="00B22E4E" w:rsidRDefault="00523C3F" w:rsidP="006E3032">
      <w:pPr>
        <w:pStyle w:val="ListParagraph"/>
        <w:numPr>
          <w:ilvl w:val="0"/>
          <w:numId w:val="5"/>
        </w:numPr>
        <w:spacing w:after="120"/>
        <w:rPr>
          <w:rFonts w:cs="Arial"/>
        </w:rPr>
      </w:pPr>
      <w:r w:rsidRPr="00AC363B">
        <w:rPr>
          <w:rFonts w:cs="Arial"/>
        </w:rPr>
        <w:t>Maintain the minimum types of project documents including</w:t>
      </w:r>
      <w:r>
        <w:rPr>
          <w:rFonts w:cs="Arial"/>
        </w:rPr>
        <w:t xml:space="preserve"> but not limited to</w:t>
      </w:r>
      <w:r w:rsidRPr="00AC363B">
        <w:rPr>
          <w:rFonts w:cs="Arial"/>
        </w:rPr>
        <w:t xml:space="preserve">: </w:t>
      </w:r>
      <w:r>
        <w:rPr>
          <w:rFonts w:cs="Arial"/>
        </w:rPr>
        <w:t>closure</w:t>
      </w:r>
      <w:r w:rsidRPr="00AC363B">
        <w:rPr>
          <w:rFonts w:cs="Arial"/>
        </w:rPr>
        <w:t xml:space="preserve"> drawings; supporting calculations; </w:t>
      </w:r>
      <w:r>
        <w:rPr>
          <w:rFonts w:cs="Arial"/>
        </w:rPr>
        <w:t>closure</w:t>
      </w:r>
      <w:r w:rsidRPr="00AC363B">
        <w:rPr>
          <w:rFonts w:cs="Arial"/>
        </w:rPr>
        <w:t xml:space="preserve"> specifications; inspections; special inspections; worker safety records; and when applicable, environmental monitoring records.</w:t>
      </w:r>
    </w:p>
    <w:p w14:paraId="7101E61A" w14:textId="77777777" w:rsidR="00B22E4E" w:rsidRPr="00AC363B" w:rsidRDefault="00523C3F" w:rsidP="006E3032">
      <w:pPr>
        <w:numPr>
          <w:ilvl w:val="1"/>
          <w:numId w:val="5"/>
        </w:numPr>
        <w:spacing w:after="120" w:line="276" w:lineRule="auto"/>
        <w:ind w:left="1080"/>
        <w:rPr>
          <w:rFonts w:cs="Arial"/>
        </w:rPr>
      </w:pPr>
      <w:r w:rsidRPr="00AC363B">
        <w:rPr>
          <w:rFonts w:cs="Arial"/>
        </w:rPr>
        <w:t>Documents submitted to the DCBO must be in an Adobe Acrobat</w:t>
      </w:r>
      <w:r w:rsidRPr="00AC363B">
        <w:rPr>
          <w:rFonts w:cs="Arial"/>
          <w:vertAlign w:val="superscript"/>
        </w:rPr>
        <w:t>®</w:t>
      </w:r>
      <w:r w:rsidRPr="00AC363B">
        <w:rPr>
          <w:rFonts w:cs="Arial"/>
        </w:rPr>
        <w:t xml:space="preserve"> .pdf, secure, electronic file format, </w:t>
      </w:r>
      <w:r>
        <w:rPr>
          <w:rFonts w:cs="Arial"/>
        </w:rPr>
        <w:t xml:space="preserve">and </w:t>
      </w:r>
      <w:r w:rsidRPr="00AC363B">
        <w:rPr>
          <w:rFonts w:cs="Arial"/>
        </w:rPr>
        <w:t xml:space="preserve">if an </w:t>
      </w:r>
      <w:r>
        <w:rPr>
          <w:rFonts w:cs="Arial"/>
        </w:rPr>
        <w:t>Engineer of Record (</w:t>
      </w:r>
      <w:r w:rsidRPr="00AC363B">
        <w:rPr>
          <w:rFonts w:cs="Arial"/>
        </w:rPr>
        <w:t>EOR</w:t>
      </w:r>
      <w:r>
        <w:rPr>
          <w:rFonts w:cs="Arial"/>
        </w:rPr>
        <w:t>)</w:t>
      </w:r>
      <w:r w:rsidRPr="00AC363B">
        <w:rPr>
          <w:rFonts w:cs="Arial"/>
        </w:rPr>
        <w:t xml:space="preserve"> is associated with the submittal, it must include a digital signature. </w:t>
      </w:r>
    </w:p>
    <w:p w14:paraId="2B08D648" w14:textId="219678A3" w:rsidR="00B22E4E" w:rsidRPr="00494BDA" w:rsidRDefault="00523C3F" w:rsidP="00607AED">
      <w:pPr>
        <w:pStyle w:val="Heading3"/>
      </w:pPr>
      <w:bookmarkStart w:id="100" w:name="_Toc452976517"/>
      <w:bookmarkStart w:id="101" w:name="_Toc453327887"/>
      <w:r w:rsidRPr="00494BDA">
        <w:t>Task 2.</w:t>
      </w:r>
      <w:r w:rsidR="009C056B">
        <w:t>1</w:t>
      </w:r>
      <w:r w:rsidR="009C056B" w:rsidRPr="00494BDA">
        <w:t xml:space="preserve"> </w:t>
      </w:r>
      <w:r w:rsidRPr="00494BDA">
        <w:t xml:space="preserve">– </w:t>
      </w:r>
      <w:r>
        <w:t>Kick Off and</w:t>
      </w:r>
      <w:r w:rsidRPr="00494BDA">
        <w:t xml:space="preserve"> </w:t>
      </w:r>
      <w:r>
        <w:t>Coordination</w:t>
      </w:r>
      <w:r w:rsidRPr="00494BDA">
        <w:t xml:space="preserve"> Meeting</w:t>
      </w:r>
      <w:r>
        <w:t>(s)</w:t>
      </w:r>
      <w:bookmarkEnd w:id="100"/>
      <w:bookmarkEnd w:id="101"/>
    </w:p>
    <w:p w14:paraId="4B42BA60" w14:textId="2F94C986" w:rsidR="00715B2C" w:rsidRDefault="00523C3F" w:rsidP="006E3032">
      <w:pPr>
        <w:spacing w:after="120"/>
        <w:rPr>
          <w:rFonts w:cs="Arial"/>
        </w:rPr>
      </w:pPr>
      <w:r>
        <w:rPr>
          <w:rFonts w:cs="Arial"/>
        </w:rPr>
        <w:t>As directed by the CPM, the DCBO shall at</w:t>
      </w:r>
      <w:r w:rsidRPr="00AC363B">
        <w:rPr>
          <w:rFonts w:cs="Arial"/>
        </w:rPr>
        <w:t xml:space="preserve">tend </w:t>
      </w:r>
      <w:r>
        <w:rPr>
          <w:rFonts w:cs="Arial"/>
        </w:rPr>
        <w:t xml:space="preserve">project-specific </w:t>
      </w:r>
      <w:r w:rsidRPr="00AC363B">
        <w:rPr>
          <w:rFonts w:cs="Arial"/>
        </w:rPr>
        <w:t>coordination meetings and be prepared to provide information regarding the timing, schedule, and issues for COC compliance and monitoring.</w:t>
      </w:r>
      <w:r>
        <w:rPr>
          <w:rFonts w:cs="Arial"/>
        </w:rPr>
        <w:t xml:space="preserve"> </w:t>
      </w:r>
    </w:p>
    <w:p w14:paraId="77F3A9E8" w14:textId="77777777" w:rsidR="000C0A76" w:rsidRPr="00037CBB" w:rsidRDefault="00715B2C" w:rsidP="006E3032">
      <w:pPr>
        <w:spacing w:after="120"/>
        <w:rPr>
          <w:rFonts w:cs="Arial"/>
          <w:b/>
        </w:rPr>
      </w:pPr>
      <w:r w:rsidRPr="00037CBB">
        <w:rPr>
          <w:rFonts w:cs="Arial"/>
          <w:b/>
        </w:rPr>
        <w:t>Deliverables:</w:t>
      </w:r>
      <w:r w:rsidR="004E36A9" w:rsidRPr="00037CBB">
        <w:rPr>
          <w:rFonts w:cs="Arial"/>
          <w:b/>
        </w:rPr>
        <w:t xml:space="preserve"> </w:t>
      </w:r>
    </w:p>
    <w:p w14:paraId="7A03E368" w14:textId="3B41B03F" w:rsidR="00715B2C" w:rsidRDefault="000C0A76" w:rsidP="006E3032">
      <w:pPr>
        <w:spacing w:after="120"/>
        <w:rPr>
          <w:rFonts w:cs="Arial"/>
        </w:rPr>
      </w:pPr>
      <w:r>
        <w:rPr>
          <w:rFonts w:cs="Arial"/>
        </w:rPr>
        <w:t xml:space="preserve">Deliverables </w:t>
      </w:r>
      <w:r w:rsidR="004E36A9" w:rsidRPr="00037CBB">
        <w:t>may</w:t>
      </w:r>
      <w:r w:rsidR="004E36A9">
        <w:rPr>
          <w:rFonts w:cs="Arial"/>
        </w:rPr>
        <w:t xml:space="preserve"> include the following:</w:t>
      </w:r>
    </w:p>
    <w:p w14:paraId="6DECB757" w14:textId="353F6936" w:rsidR="00715B2C" w:rsidRPr="009C056B" w:rsidRDefault="00715B2C" w:rsidP="006E3032">
      <w:pPr>
        <w:pStyle w:val="ListParagraph"/>
        <w:numPr>
          <w:ilvl w:val="0"/>
          <w:numId w:val="32"/>
        </w:numPr>
        <w:spacing w:after="120"/>
        <w:rPr>
          <w:rFonts w:cs="Arial"/>
        </w:rPr>
      </w:pPr>
      <w:r w:rsidRPr="009C056B">
        <w:rPr>
          <w:rFonts w:cs="Arial"/>
        </w:rPr>
        <w:t>Any Drawings</w:t>
      </w:r>
      <w:r w:rsidR="00F21A4B">
        <w:rPr>
          <w:rFonts w:cs="Arial"/>
        </w:rPr>
        <w:t>;</w:t>
      </w:r>
    </w:p>
    <w:p w14:paraId="2D4276CC" w14:textId="77777777" w:rsidR="00715B2C" w:rsidRPr="009C056B" w:rsidRDefault="00715B2C" w:rsidP="006E3032">
      <w:pPr>
        <w:pStyle w:val="ListParagraph"/>
        <w:numPr>
          <w:ilvl w:val="0"/>
          <w:numId w:val="32"/>
        </w:numPr>
        <w:spacing w:after="120"/>
        <w:rPr>
          <w:rFonts w:cs="Arial"/>
        </w:rPr>
      </w:pPr>
      <w:r w:rsidRPr="009C056B">
        <w:rPr>
          <w:rFonts w:cs="Arial"/>
        </w:rPr>
        <w:t>Notices of non-conformance;</w:t>
      </w:r>
    </w:p>
    <w:p w14:paraId="69D4430E" w14:textId="77777777" w:rsidR="00715B2C" w:rsidRPr="009C056B" w:rsidRDefault="00715B2C" w:rsidP="006E3032">
      <w:pPr>
        <w:pStyle w:val="ListParagraph"/>
        <w:numPr>
          <w:ilvl w:val="0"/>
          <w:numId w:val="32"/>
        </w:numPr>
        <w:spacing w:after="120"/>
        <w:rPr>
          <w:rFonts w:cs="Arial"/>
        </w:rPr>
      </w:pPr>
      <w:r w:rsidRPr="009C056B">
        <w:rPr>
          <w:rFonts w:cs="Arial"/>
        </w:rPr>
        <w:t xml:space="preserve">Inspection comments, rejections, and approvals; </w:t>
      </w:r>
    </w:p>
    <w:p w14:paraId="7745C9AF" w14:textId="7DF94CD6" w:rsidR="004E36A9" w:rsidRDefault="00715B2C" w:rsidP="006E3032">
      <w:pPr>
        <w:pStyle w:val="ListParagraph"/>
        <w:numPr>
          <w:ilvl w:val="0"/>
          <w:numId w:val="32"/>
        </w:numPr>
        <w:spacing w:after="120"/>
        <w:rPr>
          <w:rFonts w:cs="Arial"/>
        </w:rPr>
      </w:pPr>
      <w:r w:rsidRPr="009C056B">
        <w:rPr>
          <w:rFonts w:cs="Arial"/>
        </w:rPr>
        <w:t>Special inspections;</w:t>
      </w:r>
      <w:r w:rsidR="004E36A9">
        <w:rPr>
          <w:rFonts w:cs="Arial"/>
        </w:rPr>
        <w:t xml:space="preserve"> and</w:t>
      </w:r>
    </w:p>
    <w:p w14:paraId="0D114CDE" w14:textId="6213310F" w:rsidR="00B22E4E" w:rsidRPr="004E36A9" w:rsidRDefault="004E36A9" w:rsidP="006E3032">
      <w:pPr>
        <w:pStyle w:val="ListParagraph"/>
        <w:numPr>
          <w:ilvl w:val="0"/>
          <w:numId w:val="32"/>
        </w:numPr>
        <w:spacing w:after="120"/>
        <w:rPr>
          <w:rFonts w:cs="Arial"/>
        </w:rPr>
      </w:pPr>
      <w:r>
        <w:rPr>
          <w:rFonts w:cs="Arial"/>
        </w:rPr>
        <w:t xml:space="preserve"> </w:t>
      </w:r>
      <w:r w:rsidR="00715B2C" w:rsidRPr="004E36A9">
        <w:rPr>
          <w:rFonts w:cs="Arial"/>
        </w:rPr>
        <w:t>Safety Inspections</w:t>
      </w:r>
      <w:r w:rsidR="000C0A76">
        <w:rPr>
          <w:rFonts w:cs="Arial"/>
        </w:rPr>
        <w:t>.</w:t>
      </w:r>
    </w:p>
    <w:p w14:paraId="6BBEA9C7" w14:textId="567BFCFB" w:rsidR="00B22E4E" w:rsidRPr="00DA00E7" w:rsidRDefault="00523C3F" w:rsidP="00607AED">
      <w:pPr>
        <w:pStyle w:val="Heading3"/>
      </w:pPr>
      <w:bookmarkStart w:id="102" w:name="_Toc487808665"/>
      <w:bookmarkStart w:id="103" w:name="_Toc468450448"/>
      <w:bookmarkStart w:id="104" w:name="_Toc524076362"/>
      <w:bookmarkStart w:id="105" w:name="_Toc436209530"/>
      <w:bookmarkStart w:id="106" w:name="_Toc436224129"/>
      <w:bookmarkEnd w:id="92"/>
      <w:bookmarkEnd w:id="93"/>
      <w:r w:rsidRPr="00494BDA">
        <w:t>Task 3 –</w:t>
      </w:r>
      <w:bookmarkEnd w:id="102"/>
      <w:r>
        <w:t xml:space="preserve">Facility Closure </w:t>
      </w:r>
      <w:r w:rsidRPr="00DA00E7">
        <w:t>Compliance Assistance</w:t>
      </w:r>
      <w:bookmarkEnd w:id="103"/>
      <w:bookmarkEnd w:id="104"/>
      <w:r w:rsidRPr="00DA00E7">
        <w:t xml:space="preserve"> </w:t>
      </w:r>
      <w:bookmarkEnd w:id="105"/>
      <w:bookmarkEnd w:id="106"/>
    </w:p>
    <w:p w14:paraId="0C841BED" w14:textId="4294C728" w:rsidR="00B22E4E" w:rsidRDefault="00523C3F" w:rsidP="00B22E4E">
      <w:pPr>
        <w:spacing w:after="240"/>
        <w:rPr>
          <w:rFonts w:cs="Arial"/>
        </w:rPr>
      </w:pPr>
      <w:r>
        <w:rPr>
          <w:rFonts w:cs="Arial"/>
        </w:rPr>
        <w:t xml:space="preserve">The </w:t>
      </w:r>
      <w:r w:rsidR="00E95333">
        <w:rPr>
          <w:rFonts w:cs="Arial"/>
        </w:rPr>
        <w:t>Decommissioning</w:t>
      </w:r>
      <w:r>
        <w:rPr>
          <w:rFonts w:cs="Arial"/>
        </w:rPr>
        <w:t xml:space="preserve"> Plan </w:t>
      </w:r>
      <w:r w:rsidRPr="00092B70" w:rsidDel="00824D9D">
        <w:rPr>
          <w:rFonts w:cs="Arial"/>
        </w:rPr>
        <w:t xml:space="preserve">must be approved before the Energy </w:t>
      </w:r>
      <w:r>
        <w:rPr>
          <w:rFonts w:cs="Arial"/>
        </w:rPr>
        <w:t>C</w:t>
      </w:r>
      <w:r w:rsidRPr="00092B70">
        <w:rPr>
          <w:rFonts w:cs="Arial"/>
        </w:rPr>
        <w:t>ommission</w:t>
      </w:r>
      <w:r w:rsidRPr="00092B70" w:rsidDel="00824D9D">
        <w:rPr>
          <w:rFonts w:cs="Arial"/>
        </w:rPr>
        <w:t xml:space="preserve"> can</w:t>
      </w:r>
      <w:r>
        <w:rPr>
          <w:rFonts w:cs="Arial"/>
        </w:rPr>
        <w:t xml:space="preserve"> allow </w:t>
      </w:r>
      <w:r w:rsidRPr="00092B70">
        <w:rPr>
          <w:rFonts w:cs="Arial"/>
        </w:rPr>
        <w:t xml:space="preserve">the </w:t>
      </w:r>
      <w:r w:rsidR="00E95333">
        <w:rPr>
          <w:rFonts w:cs="Arial"/>
        </w:rPr>
        <w:t>p</w:t>
      </w:r>
      <w:r w:rsidRPr="00092B70">
        <w:rPr>
          <w:rFonts w:cs="Arial"/>
        </w:rPr>
        <w:t>roject</w:t>
      </w:r>
      <w:r>
        <w:rPr>
          <w:rFonts w:cs="Arial"/>
        </w:rPr>
        <w:t xml:space="preserve"> </w:t>
      </w:r>
      <w:r w:rsidR="00E95333">
        <w:rPr>
          <w:rFonts w:cs="Arial"/>
        </w:rPr>
        <w:t>o</w:t>
      </w:r>
      <w:r>
        <w:rPr>
          <w:rFonts w:cs="Arial"/>
        </w:rPr>
        <w:t xml:space="preserve">wner to proceed with </w:t>
      </w:r>
      <w:r w:rsidRPr="00454842" w:rsidDel="00824D9D">
        <w:rPr>
          <w:rFonts w:cs="Arial"/>
        </w:rPr>
        <w:t xml:space="preserve">site </w:t>
      </w:r>
      <w:r>
        <w:rPr>
          <w:rFonts w:cs="Arial"/>
        </w:rPr>
        <w:t>mobilization and commence facility closure activities. Although</w:t>
      </w:r>
      <w:r w:rsidRPr="00454842" w:rsidDel="00824D9D">
        <w:rPr>
          <w:rFonts w:cs="Arial"/>
        </w:rPr>
        <w:t xml:space="preserve"> the Energy Commission retains the final authority over all matters relating to </w:t>
      </w:r>
      <w:r>
        <w:rPr>
          <w:rFonts w:cs="Arial"/>
        </w:rPr>
        <w:t xml:space="preserve">COC </w:t>
      </w:r>
      <w:r w:rsidRPr="00454842" w:rsidDel="00824D9D">
        <w:rPr>
          <w:rFonts w:cs="Arial"/>
        </w:rPr>
        <w:t>interpretation</w:t>
      </w:r>
      <w:r>
        <w:rPr>
          <w:rFonts w:cs="Arial"/>
        </w:rPr>
        <w:t>, the DCBO does provide certain preliminary document review and pre-closure COC compliance assistance.</w:t>
      </w:r>
    </w:p>
    <w:p w14:paraId="4330047A" w14:textId="6E836E67" w:rsidR="00B22E4E" w:rsidRPr="00494BDA" w:rsidRDefault="00523C3F" w:rsidP="00037CBB">
      <w:pPr>
        <w:spacing w:after="240"/>
        <w:rPr>
          <w:szCs w:val="20"/>
        </w:rPr>
      </w:pPr>
      <w:r>
        <w:rPr>
          <w:rFonts w:cs="Arial"/>
        </w:rPr>
        <w:lastRenderedPageBreak/>
        <w:t xml:space="preserve">The DCBO shall assist, as directed by the CPM, with </w:t>
      </w:r>
      <w:r w:rsidRPr="00932D4A">
        <w:rPr>
          <w:rFonts w:cs="Arial"/>
        </w:rPr>
        <w:t>preliminary document review and COC compliance.</w:t>
      </w:r>
      <w:r w:rsidR="00E95333">
        <w:rPr>
          <w:rFonts w:cs="Arial"/>
        </w:rPr>
        <w:t xml:space="preserve"> </w:t>
      </w:r>
      <w:r>
        <w:rPr>
          <w:rFonts w:cs="Arial"/>
        </w:rPr>
        <w:t>The</w:t>
      </w:r>
      <w:bookmarkStart w:id="107" w:name="_Toc452976518"/>
      <w:bookmarkStart w:id="108" w:name="_Toc453327888"/>
      <w:r>
        <w:rPr>
          <w:szCs w:val="20"/>
        </w:rPr>
        <w:t xml:space="preserve"> DCBO </w:t>
      </w:r>
      <w:r>
        <w:rPr>
          <w:rFonts w:cs="Arial"/>
        </w:rPr>
        <w:t>should communicate</w:t>
      </w:r>
      <w:r w:rsidRPr="00494BDA">
        <w:rPr>
          <w:szCs w:val="20"/>
        </w:rPr>
        <w:t xml:space="preserve"> the amount of </w:t>
      </w:r>
      <w:r>
        <w:rPr>
          <w:rFonts w:cs="Arial"/>
        </w:rPr>
        <w:t xml:space="preserve">time required for these activities to the </w:t>
      </w:r>
      <w:r w:rsidR="00155189">
        <w:rPr>
          <w:rFonts w:cs="Arial"/>
        </w:rPr>
        <w:t>p</w:t>
      </w:r>
      <w:r>
        <w:rPr>
          <w:rFonts w:cs="Arial"/>
        </w:rPr>
        <w:t xml:space="preserve">roject </w:t>
      </w:r>
      <w:r w:rsidR="00155189">
        <w:rPr>
          <w:rFonts w:cs="Arial"/>
        </w:rPr>
        <w:t>o</w:t>
      </w:r>
      <w:r>
        <w:rPr>
          <w:rFonts w:cs="Arial"/>
        </w:rPr>
        <w:t xml:space="preserve">wner during their contract negotiations.  </w:t>
      </w:r>
    </w:p>
    <w:p w14:paraId="24288AB3" w14:textId="77832130" w:rsidR="00B22E4E" w:rsidRPr="00DA00E7" w:rsidRDefault="00523C3F" w:rsidP="00607AED">
      <w:pPr>
        <w:pStyle w:val="Heading3"/>
      </w:pPr>
      <w:bookmarkStart w:id="109" w:name="_Toc112484395"/>
      <w:bookmarkStart w:id="110" w:name="_Toc316893722"/>
      <w:bookmarkStart w:id="111" w:name="_Toc436209531"/>
      <w:bookmarkStart w:id="112" w:name="_Toc436224130"/>
      <w:bookmarkStart w:id="113" w:name="_Toc452976519"/>
      <w:bookmarkStart w:id="114" w:name="_Toc453327889"/>
      <w:bookmarkStart w:id="115" w:name="_Toc468450449"/>
      <w:bookmarkStart w:id="116" w:name="_Toc524076363"/>
      <w:bookmarkEnd w:id="107"/>
      <w:bookmarkEnd w:id="108"/>
      <w:r w:rsidRPr="00DA00E7">
        <w:t xml:space="preserve">Task </w:t>
      </w:r>
      <w:r>
        <w:t>4</w:t>
      </w:r>
      <w:r w:rsidRPr="00DA00E7">
        <w:t xml:space="preserve"> </w:t>
      </w:r>
      <w:r w:rsidR="00700387" w:rsidRPr="00494BDA">
        <w:t>–</w:t>
      </w:r>
      <w:r>
        <w:t xml:space="preserve"> Facility </w:t>
      </w:r>
      <w:r w:rsidR="00C2496E">
        <w:t xml:space="preserve">Demolition-related </w:t>
      </w:r>
      <w:r w:rsidRPr="00DA00E7">
        <w:t xml:space="preserve">Plan </w:t>
      </w:r>
      <w:bookmarkEnd w:id="109"/>
      <w:bookmarkEnd w:id="110"/>
      <w:bookmarkEnd w:id="111"/>
      <w:bookmarkEnd w:id="112"/>
      <w:r w:rsidRPr="00DA00E7">
        <w:t>Review</w:t>
      </w:r>
      <w:bookmarkEnd w:id="113"/>
      <w:bookmarkEnd w:id="114"/>
      <w:bookmarkEnd w:id="115"/>
      <w:bookmarkEnd w:id="116"/>
    </w:p>
    <w:p w14:paraId="425DA85A" w14:textId="55CCF240" w:rsidR="00B22E4E" w:rsidRDefault="00135B78" w:rsidP="006E3032">
      <w:pPr>
        <w:spacing w:after="120"/>
        <w:rPr>
          <w:rFonts w:cs="Arial"/>
        </w:rPr>
      </w:pPr>
      <w:r>
        <w:rPr>
          <w:rFonts w:cs="Arial"/>
        </w:rPr>
        <w:t xml:space="preserve">Demolition </w:t>
      </w:r>
      <w:r w:rsidR="00530553">
        <w:rPr>
          <w:rFonts w:cs="Arial"/>
        </w:rPr>
        <w:t xml:space="preserve">activities might require new construction work. </w:t>
      </w:r>
      <w:r w:rsidR="00530553">
        <w:rPr>
          <w:rFonts w:eastAsiaTheme="minorHAnsi" w:cs="Arial"/>
        </w:rPr>
        <w:t>Construction of a new structure for the purpose of accessing an existing structure in order to undertake or complete demolition work</w:t>
      </w:r>
      <w:r>
        <w:rPr>
          <w:rFonts w:eastAsiaTheme="minorHAnsi" w:cs="Arial"/>
        </w:rPr>
        <w:t xml:space="preserve"> may </w:t>
      </w:r>
      <w:r w:rsidR="00530553">
        <w:rPr>
          <w:rFonts w:eastAsiaTheme="minorHAnsi" w:cs="Arial"/>
        </w:rPr>
        <w:t>require engineering design review and field inspection. The DCBO shall perform this review</w:t>
      </w:r>
      <w:r w:rsidR="00700387">
        <w:rPr>
          <w:rFonts w:eastAsiaTheme="minorHAnsi" w:cs="Arial"/>
        </w:rPr>
        <w:t xml:space="preserve"> and inspection</w:t>
      </w:r>
      <w:r w:rsidR="00530553">
        <w:rPr>
          <w:rFonts w:eastAsiaTheme="minorHAnsi" w:cs="Arial"/>
        </w:rPr>
        <w:t xml:space="preserve">. </w:t>
      </w:r>
      <w:r w:rsidR="00530553">
        <w:rPr>
          <w:rFonts w:cs="Arial"/>
        </w:rPr>
        <w:t xml:space="preserve"> </w:t>
      </w:r>
    </w:p>
    <w:p w14:paraId="01CFC6CD" w14:textId="775A6EC0" w:rsidR="00F40E81" w:rsidRPr="00037CBB" w:rsidRDefault="00F40E81" w:rsidP="006E3032">
      <w:pPr>
        <w:spacing w:after="120"/>
        <w:rPr>
          <w:rFonts w:cs="Arial"/>
          <w:b/>
        </w:rPr>
      </w:pPr>
      <w:r w:rsidRPr="00037CBB">
        <w:rPr>
          <w:rFonts w:cs="Arial"/>
          <w:b/>
        </w:rPr>
        <w:t>Deliverables:</w:t>
      </w:r>
    </w:p>
    <w:p w14:paraId="6357B2CF" w14:textId="77777777" w:rsidR="00F40E81" w:rsidRDefault="002361DA" w:rsidP="006E3032">
      <w:pPr>
        <w:spacing w:after="120"/>
        <w:rPr>
          <w:rFonts w:cs="Arial"/>
        </w:rPr>
      </w:pPr>
      <w:r>
        <w:rPr>
          <w:rFonts w:cs="Arial"/>
        </w:rPr>
        <w:t>Deliverables may include</w:t>
      </w:r>
      <w:r w:rsidR="00F40E81">
        <w:rPr>
          <w:rFonts w:cs="Arial"/>
        </w:rPr>
        <w:t>:</w:t>
      </w:r>
    </w:p>
    <w:p w14:paraId="1AC2006C" w14:textId="2AFA786A" w:rsidR="00F40E81" w:rsidRPr="00037CBB" w:rsidRDefault="00F40E81" w:rsidP="006E3032">
      <w:pPr>
        <w:pStyle w:val="ListParagraph"/>
        <w:numPr>
          <w:ilvl w:val="0"/>
          <w:numId w:val="33"/>
        </w:numPr>
        <w:spacing w:after="120"/>
        <w:rPr>
          <w:rFonts w:cs="Arial"/>
        </w:rPr>
      </w:pPr>
      <w:r w:rsidRPr="00037CBB">
        <w:rPr>
          <w:rFonts w:cs="Arial"/>
        </w:rPr>
        <w:t>E</w:t>
      </w:r>
      <w:r w:rsidR="002361DA" w:rsidRPr="00037CBB">
        <w:rPr>
          <w:rFonts w:cs="Arial"/>
        </w:rPr>
        <w:t>ngineering design review</w:t>
      </w:r>
      <w:r w:rsidRPr="00037CBB">
        <w:rPr>
          <w:rFonts w:cs="Arial"/>
        </w:rPr>
        <w:t xml:space="preserve"> records; and </w:t>
      </w:r>
    </w:p>
    <w:p w14:paraId="50A32933" w14:textId="16AC25BB" w:rsidR="00F40E81" w:rsidRPr="00037CBB" w:rsidRDefault="00F40E81" w:rsidP="006E3032">
      <w:pPr>
        <w:pStyle w:val="ListParagraph"/>
        <w:numPr>
          <w:ilvl w:val="0"/>
          <w:numId w:val="33"/>
        </w:numPr>
        <w:spacing w:after="120"/>
        <w:rPr>
          <w:rFonts w:cs="Arial"/>
        </w:rPr>
      </w:pPr>
      <w:r w:rsidRPr="00037CBB">
        <w:rPr>
          <w:rFonts w:cs="Arial"/>
        </w:rPr>
        <w:t>Field inspection records.</w:t>
      </w:r>
    </w:p>
    <w:p w14:paraId="1E106ECC" w14:textId="3CA505A0" w:rsidR="00B22E4E" w:rsidRPr="00037CBB" w:rsidRDefault="00523C3F" w:rsidP="00607AED">
      <w:pPr>
        <w:pStyle w:val="Heading3"/>
      </w:pPr>
      <w:bookmarkStart w:id="117" w:name="_Toc112484396"/>
      <w:bookmarkStart w:id="118" w:name="_Toc316893723"/>
      <w:bookmarkStart w:id="119" w:name="_Toc452976520"/>
      <w:bookmarkStart w:id="120" w:name="_Toc453327890"/>
      <w:bookmarkStart w:id="121" w:name="_Toc436209532"/>
      <w:bookmarkStart w:id="122" w:name="_Toc436224131"/>
      <w:bookmarkStart w:id="123" w:name="_Toc468450450"/>
      <w:r w:rsidRPr="00037CBB">
        <w:t xml:space="preserve">Task 5 – facility closure </w:t>
      </w:r>
      <w:bookmarkEnd w:id="117"/>
      <w:bookmarkEnd w:id="118"/>
      <w:r w:rsidRPr="00037CBB">
        <w:t>Compliance and Field Inspections</w:t>
      </w:r>
      <w:bookmarkEnd w:id="119"/>
      <w:bookmarkEnd w:id="120"/>
      <w:bookmarkEnd w:id="121"/>
      <w:bookmarkEnd w:id="122"/>
      <w:bookmarkEnd w:id="123"/>
    </w:p>
    <w:p w14:paraId="77774360" w14:textId="3CFED7E5" w:rsidR="004632EF" w:rsidRPr="00E21E16" w:rsidRDefault="004632EF" w:rsidP="00037CBB">
      <w:pPr>
        <w:spacing w:after="240"/>
        <w:rPr>
          <w:rFonts w:cs="Arial"/>
        </w:rPr>
      </w:pPr>
      <w:r w:rsidRPr="00E21E16">
        <w:rPr>
          <w:rFonts w:cs="Arial"/>
        </w:rPr>
        <w:t>The DCBO’s responsibilities also include conducting field inspections and providing COC compliance oversight. In this role, the DCBO is responsible for the inspection of</w:t>
      </w:r>
      <w:r w:rsidR="00700387">
        <w:rPr>
          <w:rFonts w:cs="Arial"/>
        </w:rPr>
        <w:t xml:space="preserve"> closure, decommissioning, and</w:t>
      </w:r>
      <w:r w:rsidRPr="00E21E16">
        <w:rPr>
          <w:rFonts w:cs="Arial"/>
        </w:rPr>
        <w:t xml:space="preserve"> </w:t>
      </w:r>
      <w:r>
        <w:rPr>
          <w:rFonts w:cs="Arial"/>
        </w:rPr>
        <w:t>demolition activities</w:t>
      </w:r>
      <w:r w:rsidRPr="00E21E16">
        <w:rPr>
          <w:rFonts w:cs="Arial"/>
        </w:rPr>
        <w:t xml:space="preserve"> </w:t>
      </w:r>
      <w:r w:rsidR="00700387">
        <w:rPr>
          <w:rFonts w:cs="Arial"/>
        </w:rPr>
        <w:t xml:space="preserve">to </w:t>
      </w:r>
      <w:r w:rsidRPr="00E21E16">
        <w:rPr>
          <w:rFonts w:cs="Arial"/>
        </w:rPr>
        <w:t xml:space="preserve">ensure compliance with </w:t>
      </w:r>
      <w:r>
        <w:rPr>
          <w:rFonts w:cs="Arial"/>
        </w:rPr>
        <w:t xml:space="preserve">reasonable </w:t>
      </w:r>
      <w:r w:rsidR="00700387">
        <w:rPr>
          <w:rFonts w:cs="Arial"/>
        </w:rPr>
        <w:t>closure, decommissioning, and</w:t>
      </w:r>
      <w:r w:rsidR="00700387" w:rsidRPr="00E21E16">
        <w:rPr>
          <w:rFonts w:cs="Arial"/>
        </w:rPr>
        <w:t xml:space="preserve"> </w:t>
      </w:r>
      <w:r w:rsidR="00700387">
        <w:rPr>
          <w:rFonts w:cs="Arial"/>
        </w:rPr>
        <w:t xml:space="preserve">demolition </w:t>
      </w:r>
      <w:r>
        <w:rPr>
          <w:rFonts w:cs="Arial"/>
        </w:rPr>
        <w:t>practices and safety requirements</w:t>
      </w:r>
      <w:r w:rsidRPr="00E21E16">
        <w:rPr>
          <w:rFonts w:cs="Arial"/>
        </w:rPr>
        <w:t>. These include, but are not limited to, compliance items identified below and within the project-specific COCs.</w:t>
      </w:r>
    </w:p>
    <w:p w14:paraId="3560ADB7" w14:textId="77777777" w:rsidR="00B22E4E" w:rsidRPr="00494BDA" w:rsidRDefault="00523C3F" w:rsidP="006E3032">
      <w:pPr>
        <w:spacing w:after="120"/>
        <w:rPr>
          <w:rFonts w:cs="Arial"/>
        </w:rPr>
      </w:pPr>
      <w:r w:rsidRPr="00494BDA">
        <w:rPr>
          <w:rFonts w:cs="Arial"/>
        </w:rPr>
        <w:t xml:space="preserve">The DCBO </w:t>
      </w:r>
      <w:r>
        <w:rPr>
          <w:rFonts w:cs="Arial"/>
        </w:rPr>
        <w:t>shall</w:t>
      </w:r>
      <w:r w:rsidRPr="00494BDA">
        <w:rPr>
          <w:rFonts w:cs="Arial"/>
        </w:rPr>
        <w:t>:</w:t>
      </w:r>
    </w:p>
    <w:p w14:paraId="58F5186D" w14:textId="55C9DDA1" w:rsidR="00B22E4E" w:rsidRPr="00294ACF" w:rsidRDefault="00523C3F" w:rsidP="006E3032">
      <w:pPr>
        <w:pStyle w:val="ListParagraph"/>
        <w:numPr>
          <w:ilvl w:val="0"/>
          <w:numId w:val="34"/>
        </w:numPr>
        <w:spacing w:after="120"/>
        <w:rPr>
          <w:szCs w:val="20"/>
        </w:rPr>
      </w:pPr>
      <w:r w:rsidRPr="00C71406">
        <w:rPr>
          <w:szCs w:val="20"/>
        </w:rPr>
        <w:t>Select a</w:t>
      </w:r>
      <w:r w:rsidRPr="00494BDA">
        <w:rPr>
          <w:szCs w:val="20"/>
        </w:rPr>
        <w:t xml:space="preserve"> Certified S</w:t>
      </w:r>
      <w:r>
        <w:rPr>
          <w:szCs w:val="20"/>
        </w:rPr>
        <w:t>afety Monitor</w:t>
      </w:r>
      <w:r w:rsidRPr="00494BDA">
        <w:rPr>
          <w:szCs w:val="20"/>
        </w:rPr>
        <w:t xml:space="preserve">, financed by the </w:t>
      </w:r>
      <w:r w:rsidR="00155189">
        <w:rPr>
          <w:szCs w:val="20"/>
        </w:rPr>
        <w:t>p</w:t>
      </w:r>
      <w:r w:rsidRPr="00494BDA">
        <w:rPr>
          <w:szCs w:val="20"/>
        </w:rPr>
        <w:t xml:space="preserve">roject </w:t>
      </w:r>
      <w:r w:rsidR="00155189">
        <w:rPr>
          <w:szCs w:val="20"/>
        </w:rPr>
        <w:t>o</w:t>
      </w:r>
      <w:r w:rsidRPr="00494BDA">
        <w:rPr>
          <w:szCs w:val="20"/>
        </w:rPr>
        <w:t>wner</w:t>
      </w:r>
      <w:r>
        <w:rPr>
          <w:szCs w:val="20"/>
        </w:rPr>
        <w:t xml:space="preserve">, </w:t>
      </w:r>
      <w:r w:rsidRPr="00494BDA">
        <w:rPr>
          <w:szCs w:val="20"/>
        </w:rPr>
        <w:t>who reports directly to the</w:t>
      </w:r>
      <w:r>
        <w:rPr>
          <w:szCs w:val="20"/>
        </w:rPr>
        <w:t xml:space="preserve"> </w:t>
      </w:r>
      <w:r w:rsidRPr="00494BDA">
        <w:rPr>
          <w:szCs w:val="20"/>
        </w:rPr>
        <w:t>DCBO and the CPM</w:t>
      </w:r>
      <w:r>
        <w:rPr>
          <w:szCs w:val="20"/>
        </w:rPr>
        <w:t>.</w:t>
      </w:r>
      <w:r w:rsidRPr="00494BDA">
        <w:rPr>
          <w:szCs w:val="20"/>
        </w:rPr>
        <w:t xml:space="preserve"> </w:t>
      </w:r>
      <w:r>
        <w:rPr>
          <w:szCs w:val="20"/>
        </w:rPr>
        <w:t xml:space="preserve">The Certified Safety Monitor must be certified from a recognized state, national, or international organization as a Safety </w:t>
      </w:r>
      <w:r w:rsidR="00E95333">
        <w:rPr>
          <w:szCs w:val="20"/>
        </w:rPr>
        <w:t xml:space="preserve">Professional. </w:t>
      </w:r>
      <w:r>
        <w:rPr>
          <w:szCs w:val="20"/>
        </w:rPr>
        <w:t>T</w:t>
      </w:r>
      <w:r w:rsidRPr="00494BDA">
        <w:rPr>
          <w:szCs w:val="20"/>
        </w:rPr>
        <w:t xml:space="preserve">he Certified Safety Monitor’s role will include, but </w:t>
      </w:r>
      <w:r>
        <w:rPr>
          <w:szCs w:val="20"/>
        </w:rPr>
        <w:t xml:space="preserve">is </w:t>
      </w:r>
      <w:r w:rsidRPr="00494BDA">
        <w:rPr>
          <w:szCs w:val="20"/>
        </w:rPr>
        <w:t xml:space="preserve">not limited to conducting on-site (including linear facilities) safety inspections to verify that the Safety Supervisor implements all </w:t>
      </w:r>
      <w:r w:rsidRPr="0056143B">
        <w:rPr>
          <w:rFonts w:cs="Arial"/>
        </w:rPr>
        <w:t>appropriate Cal/OSHA and Energy Commission safety requirements</w:t>
      </w:r>
      <w:r>
        <w:rPr>
          <w:rFonts w:cs="Arial"/>
        </w:rPr>
        <w:t xml:space="preserve">. </w:t>
      </w:r>
    </w:p>
    <w:p w14:paraId="4DB6EA5C" w14:textId="32766FB2" w:rsidR="00294ACF" w:rsidRPr="0084003E" w:rsidRDefault="001F1218" w:rsidP="006E3032">
      <w:pPr>
        <w:numPr>
          <w:ilvl w:val="1"/>
          <w:numId w:val="5"/>
        </w:numPr>
        <w:spacing w:after="120" w:line="276" w:lineRule="auto"/>
        <w:ind w:left="1080"/>
        <w:rPr>
          <w:szCs w:val="20"/>
        </w:rPr>
      </w:pPr>
      <w:r w:rsidRPr="00E95333">
        <w:rPr>
          <w:szCs w:val="20"/>
        </w:rPr>
        <w:t>Oversee</w:t>
      </w:r>
      <w:r>
        <w:rPr>
          <w:rFonts w:cs="Arial"/>
        </w:rPr>
        <w:t xml:space="preserve"> the Safety Monitor, to ensure that the Safety Monitor completes the following:</w:t>
      </w:r>
    </w:p>
    <w:p w14:paraId="7D49A050" w14:textId="77777777" w:rsidR="00B22E4E" w:rsidRPr="004632EF" w:rsidRDefault="00294ACF" w:rsidP="006E3032">
      <w:pPr>
        <w:numPr>
          <w:ilvl w:val="2"/>
          <w:numId w:val="5"/>
        </w:numPr>
        <w:spacing w:after="120" w:line="276" w:lineRule="auto"/>
        <w:ind w:left="1440"/>
        <w:rPr>
          <w:szCs w:val="20"/>
        </w:rPr>
      </w:pPr>
      <w:r w:rsidRPr="00E95333">
        <w:rPr>
          <w:szCs w:val="20"/>
        </w:rPr>
        <w:t>Conduct</w:t>
      </w:r>
      <w:r w:rsidRPr="0056143B">
        <w:rPr>
          <w:rFonts w:cs="Arial"/>
        </w:rPr>
        <w:t xml:space="preserve"> </w:t>
      </w:r>
      <w:r w:rsidR="00523C3F" w:rsidRPr="0056143B">
        <w:rPr>
          <w:rFonts w:cs="Arial"/>
        </w:rPr>
        <w:t xml:space="preserve">on-site safety inspections during </w:t>
      </w:r>
      <w:r w:rsidR="00523C3F">
        <w:rPr>
          <w:rFonts w:cs="Arial"/>
        </w:rPr>
        <w:t>closure</w:t>
      </w:r>
      <w:r w:rsidR="005C2234">
        <w:rPr>
          <w:rFonts w:cs="Arial"/>
        </w:rPr>
        <w:t>, decommissioning,</w:t>
      </w:r>
      <w:r w:rsidR="00523C3F">
        <w:rPr>
          <w:rFonts w:cs="Arial"/>
        </w:rPr>
        <w:t xml:space="preserve"> and dismantling activities </w:t>
      </w:r>
      <w:r w:rsidR="00523C3F" w:rsidRPr="0056143B">
        <w:rPr>
          <w:rFonts w:cs="Arial"/>
        </w:rPr>
        <w:t xml:space="preserve">at intervals necessary to fulfill those responsibilities. </w:t>
      </w:r>
    </w:p>
    <w:p w14:paraId="0C98158D" w14:textId="77777777" w:rsidR="00B22E4E" w:rsidRPr="0084003E" w:rsidRDefault="002A6848" w:rsidP="006E3032">
      <w:pPr>
        <w:numPr>
          <w:ilvl w:val="2"/>
          <w:numId w:val="5"/>
        </w:numPr>
        <w:spacing w:after="120" w:line="276" w:lineRule="auto"/>
        <w:ind w:left="1440"/>
        <w:rPr>
          <w:szCs w:val="20"/>
        </w:rPr>
      </w:pPr>
      <w:r>
        <w:rPr>
          <w:rFonts w:cs="Arial"/>
        </w:rPr>
        <w:t>H</w:t>
      </w:r>
      <w:r w:rsidR="00523C3F" w:rsidRPr="0056143B">
        <w:rPr>
          <w:rFonts w:cs="Arial"/>
        </w:rPr>
        <w:t xml:space="preserve">ave </w:t>
      </w:r>
      <w:r w:rsidR="00523C3F" w:rsidRPr="00E95333">
        <w:rPr>
          <w:szCs w:val="20"/>
        </w:rPr>
        <w:t>the</w:t>
      </w:r>
      <w:r w:rsidR="00523C3F" w:rsidRPr="0056143B">
        <w:rPr>
          <w:rFonts w:cs="Arial"/>
        </w:rPr>
        <w:t xml:space="preserve"> authority to issue a stop work order for unsafe conditions found on the work site. The stop work order </w:t>
      </w:r>
      <w:r w:rsidR="00523C3F">
        <w:rPr>
          <w:rFonts w:cs="Arial"/>
        </w:rPr>
        <w:t>will</w:t>
      </w:r>
      <w:r w:rsidR="00523C3F" w:rsidRPr="0056143B">
        <w:rPr>
          <w:rFonts w:cs="Arial"/>
        </w:rPr>
        <w:t xml:space="preserve"> be in writing and given to the Safety Supervisor with the necessary conditions to remedy the unsafe condition(s) before work can resume. </w:t>
      </w:r>
    </w:p>
    <w:p w14:paraId="417F78B2" w14:textId="77777777" w:rsidR="00B22E4E" w:rsidRPr="00494BDA" w:rsidRDefault="002A6848" w:rsidP="006E3032">
      <w:pPr>
        <w:numPr>
          <w:ilvl w:val="2"/>
          <w:numId w:val="5"/>
        </w:numPr>
        <w:spacing w:after="120" w:line="276" w:lineRule="auto"/>
        <w:ind w:left="1440"/>
        <w:rPr>
          <w:szCs w:val="20"/>
        </w:rPr>
      </w:pPr>
      <w:r>
        <w:rPr>
          <w:rFonts w:cs="Arial"/>
        </w:rPr>
        <w:t>E</w:t>
      </w:r>
      <w:r w:rsidRPr="0056143B">
        <w:rPr>
          <w:rFonts w:cs="Arial"/>
        </w:rPr>
        <w:t xml:space="preserve">nsure </w:t>
      </w:r>
      <w:r w:rsidR="00523C3F" w:rsidRPr="0056143B">
        <w:rPr>
          <w:rFonts w:cs="Arial"/>
        </w:rPr>
        <w:t>that the corrective actions have been properly taken by the Safety Supervisor before work can resume</w:t>
      </w:r>
      <w:r w:rsidR="00523C3F">
        <w:rPr>
          <w:rFonts w:cs="Arial"/>
        </w:rPr>
        <w:t>.</w:t>
      </w:r>
    </w:p>
    <w:p w14:paraId="52462086" w14:textId="77777777" w:rsidR="00B22E4E" w:rsidRPr="002A6848" w:rsidRDefault="002A6848" w:rsidP="006E3032">
      <w:pPr>
        <w:numPr>
          <w:ilvl w:val="2"/>
          <w:numId w:val="5"/>
        </w:numPr>
        <w:spacing w:after="120" w:line="276" w:lineRule="auto"/>
        <w:ind w:left="1440"/>
        <w:rPr>
          <w:szCs w:val="20"/>
        </w:rPr>
      </w:pPr>
      <w:r>
        <w:rPr>
          <w:rFonts w:cs="Arial"/>
        </w:rPr>
        <w:t xml:space="preserve">Maintain </w:t>
      </w:r>
      <w:r w:rsidR="00523C3F">
        <w:rPr>
          <w:rFonts w:cs="Arial"/>
        </w:rPr>
        <w:t xml:space="preserve">a log of and document all safety-related issues. </w:t>
      </w:r>
    </w:p>
    <w:p w14:paraId="786BFAE9" w14:textId="4D4FA76F" w:rsidR="00560587" w:rsidRDefault="00523C3F" w:rsidP="006E3032">
      <w:pPr>
        <w:numPr>
          <w:ilvl w:val="2"/>
          <w:numId w:val="5"/>
        </w:numPr>
        <w:spacing w:after="120" w:line="276" w:lineRule="auto"/>
        <w:ind w:left="1440"/>
        <w:rPr>
          <w:szCs w:val="20"/>
        </w:rPr>
      </w:pPr>
      <w:r w:rsidRPr="002A6848">
        <w:rPr>
          <w:szCs w:val="20"/>
        </w:rPr>
        <w:lastRenderedPageBreak/>
        <w:t xml:space="preserve">Provide an inspection notification process that includes independent feedback to the </w:t>
      </w:r>
      <w:r w:rsidR="00155189">
        <w:rPr>
          <w:szCs w:val="20"/>
        </w:rPr>
        <w:t>p</w:t>
      </w:r>
      <w:r w:rsidRPr="00922DA3">
        <w:rPr>
          <w:szCs w:val="20"/>
        </w:rPr>
        <w:t xml:space="preserve">roject </w:t>
      </w:r>
      <w:r w:rsidR="00155189">
        <w:rPr>
          <w:szCs w:val="20"/>
        </w:rPr>
        <w:t>o</w:t>
      </w:r>
      <w:r w:rsidRPr="00922DA3">
        <w:rPr>
          <w:szCs w:val="20"/>
        </w:rPr>
        <w:t xml:space="preserve">wner’s project team and </w:t>
      </w:r>
      <w:r w:rsidRPr="002F1EC1">
        <w:rPr>
          <w:szCs w:val="20"/>
        </w:rPr>
        <w:t>CPM when multiple or repeated inspection failures have occurred</w:t>
      </w:r>
      <w:r w:rsidRPr="008D5DAA">
        <w:rPr>
          <w:szCs w:val="20"/>
        </w:rPr>
        <w:t xml:space="preserve"> as described in the Best </w:t>
      </w:r>
      <w:r w:rsidRPr="00FE31D5">
        <w:rPr>
          <w:szCs w:val="20"/>
        </w:rPr>
        <w:t xml:space="preserve">Management Practice Guide “Guide”, which is included as </w:t>
      </w:r>
      <w:r w:rsidRPr="00FE31D5">
        <w:rPr>
          <w:b/>
          <w:szCs w:val="20"/>
        </w:rPr>
        <w:t>Attachment 1</w:t>
      </w:r>
      <w:r w:rsidR="00380C9F" w:rsidRPr="00FE31D5">
        <w:rPr>
          <w:b/>
          <w:szCs w:val="20"/>
        </w:rPr>
        <w:t>2</w:t>
      </w:r>
      <w:r w:rsidRPr="00FE31D5">
        <w:rPr>
          <w:szCs w:val="20"/>
        </w:rPr>
        <w:t xml:space="preserve"> (</w:t>
      </w:r>
      <w:r w:rsidRPr="00FE31D5">
        <w:rPr>
          <w:b/>
          <w:szCs w:val="20"/>
        </w:rPr>
        <w:t>Exhibit H</w:t>
      </w:r>
      <w:r w:rsidRPr="00FE31D5">
        <w:rPr>
          <w:szCs w:val="20"/>
        </w:rPr>
        <w:t>) of this RFQ.</w:t>
      </w:r>
    </w:p>
    <w:p w14:paraId="6DB522D6" w14:textId="40635E1E" w:rsidR="00560587" w:rsidRPr="00922FDB" w:rsidRDefault="00560587" w:rsidP="006E3032">
      <w:pPr>
        <w:spacing w:after="120"/>
        <w:rPr>
          <w:b/>
          <w:szCs w:val="20"/>
        </w:rPr>
      </w:pPr>
      <w:r w:rsidRPr="00922FDB">
        <w:rPr>
          <w:b/>
          <w:szCs w:val="20"/>
        </w:rPr>
        <w:t>Deliverables:</w:t>
      </w:r>
    </w:p>
    <w:p w14:paraId="4D6AABD4" w14:textId="3A25A304" w:rsidR="00F40E81" w:rsidRDefault="00F40E81" w:rsidP="006E3032">
      <w:pPr>
        <w:spacing w:after="120"/>
        <w:rPr>
          <w:szCs w:val="20"/>
        </w:rPr>
      </w:pPr>
      <w:r>
        <w:rPr>
          <w:szCs w:val="20"/>
        </w:rPr>
        <w:t>Deliverables may include:</w:t>
      </w:r>
    </w:p>
    <w:p w14:paraId="4BC3A963" w14:textId="307511FF" w:rsidR="00F40E81" w:rsidRDefault="00F40E81" w:rsidP="006E3032">
      <w:pPr>
        <w:pStyle w:val="ListParagraph"/>
        <w:numPr>
          <w:ilvl w:val="0"/>
          <w:numId w:val="28"/>
        </w:numPr>
        <w:spacing w:after="120"/>
        <w:ind w:left="720"/>
        <w:rPr>
          <w:szCs w:val="20"/>
        </w:rPr>
      </w:pPr>
      <w:r>
        <w:rPr>
          <w:szCs w:val="20"/>
        </w:rPr>
        <w:t>Inspection reports; and</w:t>
      </w:r>
    </w:p>
    <w:p w14:paraId="795EA919" w14:textId="77777777" w:rsidR="00F40E81" w:rsidRDefault="00F40E81" w:rsidP="006E3032">
      <w:pPr>
        <w:pStyle w:val="ListParagraph"/>
        <w:numPr>
          <w:ilvl w:val="0"/>
          <w:numId w:val="28"/>
        </w:numPr>
        <w:spacing w:after="120"/>
        <w:ind w:left="720"/>
        <w:rPr>
          <w:szCs w:val="20"/>
        </w:rPr>
      </w:pPr>
      <w:r w:rsidRPr="00F40E81">
        <w:rPr>
          <w:szCs w:val="20"/>
        </w:rPr>
        <w:t>Copy of stop work order, if applicable</w:t>
      </w:r>
      <w:r>
        <w:rPr>
          <w:szCs w:val="20"/>
        </w:rPr>
        <w:t>.</w:t>
      </w:r>
    </w:p>
    <w:p w14:paraId="1C13E836" w14:textId="77777777" w:rsidR="00B22E4E" w:rsidRPr="00DA00E7" w:rsidRDefault="00523C3F" w:rsidP="00607AED">
      <w:pPr>
        <w:pStyle w:val="Heading3"/>
      </w:pPr>
      <w:bookmarkStart w:id="124" w:name="_Toc452976521"/>
      <w:bookmarkStart w:id="125" w:name="_Toc453327891"/>
      <w:bookmarkStart w:id="126" w:name="_Toc436209533"/>
      <w:bookmarkStart w:id="127" w:name="_Toc436224132"/>
      <w:bookmarkStart w:id="128" w:name="_Toc468450451"/>
      <w:bookmarkStart w:id="129" w:name="_Toc524076364"/>
      <w:bookmarkStart w:id="130" w:name="_Toc316893724"/>
      <w:r w:rsidRPr="00DA00E7">
        <w:t xml:space="preserve">Task </w:t>
      </w:r>
      <w:r>
        <w:t>6</w:t>
      </w:r>
      <w:r w:rsidRPr="00DA00E7">
        <w:t xml:space="preserve"> – Non-Compliance and Incident Reporting and Resolution</w:t>
      </w:r>
      <w:bookmarkEnd w:id="124"/>
      <w:bookmarkEnd w:id="125"/>
      <w:bookmarkEnd w:id="126"/>
      <w:bookmarkEnd w:id="127"/>
      <w:bookmarkEnd w:id="128"/>
      <w:bookmarkEnd w:id="129"/>
    </w:p>
    <w:p w14:paraId="42C01198" w14:textId="6DFC3684" w:rsidR="00B22E4E" w:rsidRPr="00E95333" w:rsidRDefault="00523C3F" w:rsidP="00E95333">
      <w:pPr>
        <w:spacing w:after="120"/>
        <w:rPr>
          <w:rFonts w:cs="Arial"/>
        </w:rPr>
      </w:pPr>
      <w:r w:rsidRPr="00E95333">
        <w:rPr>
          <w:rFonts w:cs="Arial"/>
        </w:rPr>
        <w:t>The primary responsibility of the DCBO is to ensure compliance with local building codes</w:t>
      </w:r>
      <w:r w:rsidR="001F1218" w:rsidRPr="00E95333">
        <w:rPr>
          <w:rFonts w:cs="Arial"/>
        </w:rPr>
        <w:t>,</w:t>
      </w:r>
      <w:r w:rsidRPr="00E95333">
        <w:rPr>
          <w:rFonts w:cs="Arial"/>
        </w:rPr>
        <w:t xml:space="preserve"> the CBSC</w:t>
      </w:r>
      <w:r w:rsidR="005C2234" w:rsidRPr="00E95333">
        <w:rPr>
          <w:rFonts w:cs="Arial"/>
        </w:rPr>
        <w:t>,</w:t>
      </w:r>
      <w:r w:rsidRPr="00E95333">
        <w:rPr>
          <w:rFonts w:cs="Arial"/>
        </w:rPr>
        <w:t xml:space="preserve"> Workers Safety</w:t>
      </w:r>
      <w:r w:rsidR="005C2234" w:rsidRPr="00E95333">
        <w:rPr>
          <w:rFonts w:cs="Arial"/>
        </w:rPr>
        <w:t>,</w:t>
      </w:r>
      <w:r w:rsidRPr="00E95333">
        <w:rPr>
          <w:rFonts w:cs="Arial"/>
        </w:rPr>
        <w:t xml:space="preserve"> and other applicable LORS. As per Task 1 above, if a non-conformance report is issued, it must be reported to the CPM (on a per</w:t>
      </w:r>
      <w:r w:rsidR="00F21A4B" w:rsidRPr="00E95333">
        <w:rPr>
          <w:rFonts w:cs="Arial"/>
        </w:rPr>
        <w:t xml:space="preserve"> incident basis or in the next P</w:t>
      </w:r>
      <w:r w:rsidRPr="00E95333">
        <w:rPr>
          <w:rFonts w:cs="Arial"/>
        </w:rPr>
        <w:t xml:space="preserve">CR or </w:t>
      </w:r>
      <w:r w:rsidR="005C2234" w:rsidRPr="00E95333">
        <w:rPr>
          <w:rFonts w:cs="Arial"/>
        </w:rPr>
        <w:t xml:space="preserve">as </w:t>
      </w:r>
      <w:r w:rsidRPr="00E95333">
        <w:rPr>
          <w:rFonts w:cs="Arial"/>
        </w:rPr>
        <w:t>directed by the CPM). The non-conformance report should only be issued after all other measures are exhausted (i.e. correction notices, discussion with CPM, etc.) to seek compliance.</w:t>
      </w:r>
    </w:p>
    <w:p w14:paraId="5D6FD3FA" w14:textId="77777777" w:rsidR="00B22E4E" w:rsidRDefault="00523C3F" w:rsidP="006E3032">
      <w:pPr>
        <w:spacing w:after="120"/>
        <w:rPr>
          <w:rFonts w:cs="Arial"/>
        </w:rPr>
      </w:pPr>
      <w:r>
        <w:rPr>
          <w:rFonts w:cs="Arial"/>
        </w:rPr>
        <w:t xml:space="preserve">The </w:t>
      </w:r>
      <w:r w:rsidRPr="00E14C2B">
        <w:rPr>
          <w:rFonts w:cs="Arial"/>
        </w:rPr>
        <w:t xml:space="preserve">DCBO </w:t>
      </w:r>
      <w:r>
        <w:rPr>
          <w:rFonts w:cs="Arial"/>
        </w:rPr>
        <w:t>shall:</w:t>
      </w:r>
    </w:p>
    <w:p w14:paraId="2623FCE8" w14:textId="7C9622CF" w:rsidR="00922DA3" w:rsidRPr="00E95333" w:rsidRDefault="00922DA3" w:rsidP="006E3032">
      <w:pPr>
        <w:pStyle w:val="ListParagraph"/>
        <w:numPr>
          <w:ilvl w:val="0"/>
          <w:numId w:val="35"/>
        </w:numPr>
        <w:spacing w:after="120"/>
        <w:ind w:left="720"/>
        <w:rPr>
          <w:szCs w:val="20"/>
        </w:rPr>
      </w:pPr>
      <w:r w:rsidRPr="00E95333">
        <w:rPr>
          <w:szCs w:val="20"/>
        </w:rPr>
        <w:t xml:space="preserve">Communicate any </w:t>
      </w:r>
      <w:r w:rsidR="000C083A" w:rsidRPr="00E95333">
        <w:rPr>
          <w:szCs w:val="20"/>
        </w:rPr>
        <w:t>LORS-related</w:t>
      </w:r>
      <w:r w:rsidR="00A55EE5" w:rsidRPr="00E95333">
        <w:rPr>
          <w:szCs w:val="20"/>
        </w:rPr>
        <w:t xml:space="preserve"> </w:t>
      </w:r>
      <w:r w:rsidR="000C083A" w:rsidRPr="00E95333">
        <w:rPr>
          <w:szCs w:val="20"/>
        </w:rPr>
        <w:t xml:space="preserve">non-compliance concerns or </w:t>
      </w:r>
      <w:r w:rsidR="00DB6222" w:rsidRPr="00E95333">
        <w:rPr>
          <w:szCs w:val="20"/>
        </w:rPr>
        <w:t xml:space="preserve">issues about any </w:t>
      </w:r>
      <w:r w:rsidR="000C083A" w:rsidRPr="00E95333">
        <w:rPr>
          <w:szCs w:val="20"/>
        </w:rPr>
        <w:t>safety-related i</w:t>
      </w:r>
      <w:r w:rsidR="00A55EE5" w:rsidRPr="00E95333">
        <w:rPr>
          <w:szCs w:val="20"/>
        </w:rPr>
        <w:t>ncident</w:t>
      </w:r>
      <w:r w:rsidR="000C083A" w:rsidRPr="00E95333">
        <w:rPr>
          <w:szCs w:val="20"/>
        </w:rPr>
        <w:t>s</w:t>
      </w:r>
      <w:r w:rsidR="00A55EE5" w:rsidRPr="00E95333">
        <w:rPr>
          <w:szCs w:val="20"/>
        </w:rPr>
        <w:t xml:space="preserve"> </w:t>
      </w:r>
      <w:r w:rsidRPr="00E95333">
        <w:rPr>
          <w:szCs w:val="20"/>
        </w:rPr>
        <w:t>to the project owner’s representative and CPM.</w:t>
      </w:r>
    </w:p>
    <w:p w14:paraId="4DAA1703" w14:textId="77777777" w:rsidR="00B22E4E" w:rsidRPr="00E95333" w:rsidRDefault="00523C3F" w:rsidP="006E3032">
      <w:pPr>
        <w:pStyle w:val="ListParagraph"/>
        <w:numPr>
          <w:ilvl w:val="0"/>
          <w:numId w:val="35"/>
        </w:numPr>
        <w:spacing w:after="120"/>
        <w:ind w:left="720"/>
        <w:rPr>
          <w:szCs w:val="20"/>
        </w:rPr>
      </w:pPr>
      <w:r w:rsidRPr="00E95333">
        <w:rPr>
          <w:szCs w:val="20"/>
        </w:rPr>
        <w:t xml:space="preserve">Communicate any </w:t>
      </w:r>
      <w:r w:rsidR="002F1EC1" w:rsidRPr="00E95333">
        <w:rPr>
          <w:szCs w:val="20"/>
        </w:rPr>
        <w:t xml:space="preserve">unresolved </w:t>
      </w:r>
      <w:r w:rsidR="005C2234" w:rsidRPr="00E95333">
        <w:rPr>
          <w:szCs w:val="20"/>
        </w:rPr>
        <w:t xml:space="preserve">issues </w:t>
      </w:r>
      <w:r w:rsidRPr="00E95333">
        <w:rPr>
          <w:szCs w:val="20"/>
        </w:rPr>
        <w:t>to the CPM for issue resolution</w:t>
      </w:r>
      <w:r w:rsidR="005C2234" w:rsidRPr="00E95333">
        <w:rPr>
          <w:szCs w:val="20"/>
        </w:rPr>
        <w:t xml:space="preserve"> process</w:t>
      </w:r>
      <w:r w:rsidRPr="00E95333">
        <w:rPr>
          <w:szCs w:val="20"/>
        </w:rPr>
        <w:t>.</w:t>
      </w:r>
    </w:p>
    <w:p w14:paraId="1141B9EA" w14:textId="77777777" w:rsidR="00B22E4E" w:rsidRPr="00E95333" w:rsidRDefault="00523C3F" w:rsidP="006E3032">
      <w:pPr>
        <w:pStyle w:val="ListParagraph"/>
        <w:numPr>
          <w:ilvl w:val="0"/>
          <w:numId w:val="35"/>
        </w:numPr>
        <w:spacing w:after="120"/>
        <w:ind w:left="720"/>
        <w:rPr>
          <w:szCs w:val="20"/>
        </w:rPr>
      </w:pPr>
      <w:r w:rsidRPr="00E95333">
        <w:rPr>
          <w:szCs w:val="20"/>
        </w:rPr>
        <w:t xml:space="preserve">Take any action allowed by the California Code of Regulations, the CBSC and LORS to ensure that the Energy Commission’s interests are properly addressed and protected. </w:t>
      </w:r>
    </w:p>
    <w:p w14:paraId="21860819" w14:textId="77777777" w:rsidR="00B22E4E" w:rsidRPr="00E95333" w:rsidRDefault="00523C3F" w:rsidP="006E3032">
      <w:pPr>
        <w:pStyle w:val="ListParagraph"/>
        <w:numPr>
          <w:ilvl w:val="0"/>
          <w:numId w:val="35"/>
        </w:numPr>
        <w:spacing w:after="120"/>
        <w:ind w:left="720"/>
        <w:rPr>
          <w:szCs w:val="20"/>
        </w:rPr>
      </w:pPr>
      <w:r w:rsidRPr="00E95333">
        <w:rPr>
          <w:szCs w:val="20"/>
        </w:rPr>
        <w:t>Notify the CPM prior to initiating a stop-work order. For emergency situations, the DCBO may initiate a stop-work prior to notifying the CPM or the Compliance Office Manager if the CPM is not available. For any action taken under emergency conditions, the CPM must be notified within 4 hours of the action.</w:t>
      </w:r>
    </w:p>
    <w:p w14:paraId="2DF16280" w14:textId="77777777" w:rsidR="00B22E4E" w:rsidRPr="00276D3C" w:rsidRDefault="00523C3F" w:rsidP="006E3032">
      <w:pPr>
        <w:keepLines/>
        <w:spacing w:after="120"/>
        <w:rPr>
          <w:rFonts w:cs="Arial"/>
          <w:b/>
        </w:rPr>
      </w:pPr>
      <w:r w:rsidRPr="00276D3C">
        <w:rPr>
          <w:rFonts w:cs="Arial"/>
          <w:b/>
        </w:rPr>
        <w:t xml:space="preserve">Deliverables: </w:t>
      </w:r>
    </w:p>
    <w:p w14:paraId="205CA3EA" w14:textId="26C247F3" w:rsidR="00B22E4E" w:rsidRPr="00E95333" w:rsidRDefault="00523C3F" w:rsidP="006E3032">
      <w:pPr>
        <w:pStyle w:val="ListParagraph"/>
        <w:numPr>
          <w:ilvl w:val="0"/>
          <w:numId w:val="36"/>
        </w:numPr>
        <w:spacing w:after="120"/>
        <w:ind w:left="720"/>
        <w:rPr>
          <w:szCs w:val="20"/>
        </w:rPr>
      </w:pPr>
      <w:r w:rsidRPr="00E95333">
        <w:rPr>
          <w:szCs w:val="20"/>
        </w:rPr>
        <w:t xml:space="preserve">Notification to CPM of intention to initiate stop-work order, due </w:t>
      </w:r>
      <w:r w:rsidR="00834159" w:rsidRPr="00E95333">
        <w:rPr>
          <w:szCs w:val="20"/>
        </w:rPr>
        <w:t xml:space="preserve">24 </w:t>
      </w:r>
      <w:r w:rsidRPr="00E95333">
        <w:rPr>
          <w:szCs w:val="20"/>
        </w:rPr>
        <w:t>hours before initiation</w:t>
      </w:r>
      <w:r w:rsidR="00873294" w:rsidRPr="00E95333">
        <w:rPr>
          <w:szCs w:val="20"/>
        </w:rPr>
        <w:t xml:space="preserve"> except as described in item 2 below</w:t>
      </w:r>
      <w:r w:rsidR="00265850" w:rsidRPr="00E95333">
        <w:rPr>
          <w:szCs w:val="20"/>
        </w:rPr>
        <w:t>;</w:t>
      </w:r>
    </w:p>
    <w:p w14:paraId="1D80B641" w14:textId="67B44702" w:rsidR="00344A03" w:rsidRPr="00E95333" w:rsidRDefault="00523C3F" w:rsidP="006E3032">
      <w:pPr>
        <w:pStyle w:val="ListParagraph"/>
        <w:numPr>
          <w:ilvl w:val="0"/>
          <w:numId w:val="36"/>
        </w:numPr>
        <w:spacing w:after="120"/>
        <w:ind w:left="720"/>
        <w:rPr>
          <w:szCs w:val="20"/>
        </w:rPr>
      </w:pPr>
      <w:r w:rsidRPr="00E95333">
        <w:rPr>
          <w:szCs w:val="20"/>
        </w:rPr>
        <w:t>Notification to CPM of emergency stop-work order, within 4 hours of action</w:t>
      </w:r>
      <w:r w:rsidR="00344A03" w:rsidRPr="00E95333">
        <w:rPr>
          <w:szCs w:val="20"/>
        </w:rPr>
        <w:t>; and</w:t>
      </w:r>
    </w:p>
    <w:p w14:paraId="1D091290" w14:textId="44352D81" w:rsidR="00B22E4E" w:rsidRDefault="00344A03" w:rsidP="006E3032">
      <w:pPr>
        <w:pStyle w:val="ListParagraph"/>
        <w:numPr>
          <w:ilvl w:val="0"/>
          <w:numId w:val="36"/>
        </w:numPr>
        <w:spacing w:after="120"/>
        <w:ind w:left="720"/>
        <w:rPr>
          <w:szCs w:val="20"/>
        </w:rPr>
      </w:pPr>
      <w:r w:rsidRPr="00E95333">
        <w:rPr>
          <w:szCs w:val="20"/>
        </w:rPr>
        <w:t>Safety-related incidents reports.</w:t>
      </w:r>
      <w:r w:rsidR="00523C3F" w:rsidRPr="00E95333">
        <w:rPr>
          <w:szCs w:val="20"/>
        </w:rPr>
        <w:t xml:space="preserve">  </w:t>
      </w:r>
    </w:p>
    <w:p w14:paraId="152E6803" w14:textId="77777777" w:rsidR="00F734A3" w:rsidRPr="00EE3A1A" w:rsidRDefault="00F734A3" w:rsidP="00DC5663">
      <w:pPr>
        <w:pStyle w:val="Heading2"/>
      </w:pPr>
      <w:bookmarkStart w:id="131" w:name="_Toc468450453"/>
      <w:bookmarkStart w:id="132" w:name="_Toc487808672"/>
      <w:bookmarkStart w:id="133" w:name="_Toc350328285"/>
      <w:bookmarkStart w:id="134" w:name="_Toc403631350"/>
      <w:bookmarkStart w:id="135" w:name="_Toc468450455"/>
      <w:bookmarkStart w:id="136" w:name="_Toc524076365"/>
      <w:bookmarkStart w:id="137" w:name="_Toc44730348"/>
      <w:bookmarkStart w:id="138" w:name="_Toc44731272"/>
      <w:bookmarkStart w:id="139" w:name="_Toc44737304"/>
      <w:bookmarkStart w:id="140" w:name="_Toc44737498"/>
      <w:bookmarkEnd w:id="130"/>
      <w:r w:rsidRPr="00EE3A1A">
        <w:t xml:space="preserve">DCBO Work Performed Prior to Issuance of </w:t>
      </w:r>
      <w:bookmarkEnd w:id="131"/>
      <w:bookmarkEnd w:id="132"/>
      <w:r w:rsidRPr="00EE3A1A">
        <w:t>the Approved Decommissioning Plan</w:t>
      </w:r>
    </w:p>
    <w:p w14:paraId="3058F071" w14:textId="48F3FFFC" w:rsidR="00F734A3" w:rsidRPr="00577081" w:rsidRDefault="00F734A3" w:rsidP="00DC5663">
      <w:pPr>
        <w:spacing w:after="120"/>
        <w:rPr>
          <w:szCs w:val="20"/>
        </w:rPr>
      </w:pPr>
      <w:r w:rsidRPr="00EE3A1A">
        <w:rPr>
          <w:rFonts w:cs="Arial"/>
        </w:rPr>
        <w:t xml:space="preserve">Any work undertaken by the DCBO prior to the issuance of the approved Decommissioning Plan shall be performed at the sole risk of the DCBO. Any compliance approvals by Energy Commission staff prior to the issuance of the approved Decommissioning Plan are subject to change, and staff compliance approvals provided </w:t>
      </w:r>
      <w:r w:rsidRPr="00EE3A1A">
        <w:rPr>
          <w:rFonts w:cs="Arial"/>
        </w:rPr>
        <w:lastRenderedPageBreak/>
        <w:t>before the issuance of the approved Decommissioning Plan does not imply that the Energy Commission will approve the plan for actual decommissioning.</w:t>
      </w:r>
    </w:p>
    <w:p w14:paraId="0019EDE4" w14:textId="77777777" w:rsidR="00B22E4E" w:rsidRPr="00956949" w:rsidRDefault="00523C3F" w:rsidP="00382817">
      <w:pPr>
        <w:pStyle w:val="Heading1"/>
      </w:pPr>
      <w:r w:rsidRPr="00956949">
        <w:lastRenderedPageBreak/>
        <w:t>III. SOQ FORMAT, REQUIRED DOCUMENTS AND DELIVERY</w:t>
      </w:r>
      <w:bookmarkEnd w:id="133"/>
      <w:bookmarkEnd w:id="134"/>
      <w:bookmarkEnd w:id="135"/>
      <w:bookmarkEnd w:id="136"/>
    </w:p>
    <w:p w14:paraId="7DC7F38E" w14:textId="7B308EF3" w:rsidR="00B22E4E" w:rsidRPr="00494BDA" w:rsidRDefault="00523C3F" w:rsidP="00A157E2">
      <w:pPr>
        <w:pStyle w:val="Heading2"/>
      </w:pPr>
      <w:bookmarkStart w:id="141" w:name="_Toc403631351"/>
      <w:bookmarkStart w:id="142" w:name="_Toc436209536"/>
      <w:bookmarkStart w:id="143" w:name="_Toc524076366"/>
      <w:r w:rsidRPr="00494BDA">
        <w:t>About This Section</w:t>
      </w:r>
      <w:bookmarkEnd w:id="137"/>
      <w:bookmarkEnd w:id="138"/>
      <w:bookmarkEnd w:id="139"/>
      <w:bookmarkEnd w:id="140"/>
      <w:bookmarkEnd w:id="141"/>
      <w:bookmarkEnd w:id="142"/>
      <w:bookmarkEnd w:id="143"/>
    </w:p>
    <w:p w14:paraId="7AD78379" w14:textId="77777777" w:rsidR="00B22E4E" w:rsidRPr="00494BDA" w:rsidRDefault="00523C3F" w:rsidP="00E95333">
      <w:pPr>
        <w:spacing w:after="120"/>
      </w:pPr>
      <w:r w:rsidRPr="00494BDA">
        <w:t xml:space="preserve">This section contains the format requirements and instructions on how to submit an </w:t>
      </w:r>
      <w:r w:rsidRPr="00E95333">
        <w:rPr>
          <w:rFonts w:cs="Arial"/>
        </w:rPr>
        <w:t>SOQ</w:t>
      </w:r>
      <w:r w:rsidRPr="00494BDA">
        <w:t xml:space="preserve"> in response to this RFQ. The format is prescribed to assist the Firm in meeting State requirements and to enable the Energy Commission to evaluate each SOQ uniformly and fairly. Firms must follow all SOQ format instructions, answer all questions, and supply all requested data.</w:t>
      </w:r>
    </w:p>
    <w:p w14:paraId="38DBAE5F" w14:textId="77777777" w:rsidR="00B22E4E" w:rsidRDefault="00523C3F" w:rsidP="00A157E2">
      <w:pPr>
        <w:pStyle w:val="Heading2"/>
      </w:pPr>
      <w:bookmarkStart w:id="144" w:name="_Toc524076367"/>
      <w:bookmarkStart w:id="145" w:name="_Toc201713573"/>
      <w:bookmarkStart w:id="146" w:name="_Toc219275111"/>
      <w:bookmarkStart w:id="147" w:name="_Toc271274037"/>
      <w:bookmarkStart w:id="148" w:name="_Toc403631353"/>
      <w:bookmarkStart w:id="149" w:name="_Toc436209538"/>
      <w:r>
        <w:t>Pricing/Rates Information</w:t>
      </w:r>
      <w:bookmarkEnd w:id="144"/>
    </w:p>
    <w:p w14:paraId="5EBD3E43" w14:textId="77777777" w:rsidR="00B22E4E" w:rsidRPr="00DA06D9" w:rsidRDefault="00523C3F" w:rsidP="00E95333">
      <w:pPr>
        <w:spacing w:after="120"/>
      </w:pPr>
      <w:r w:rsidRPr="00DA06D9">
        <w:t xml:space="preserve">Do </w:t>
      </w:r>
      <w:r w:rsidRPr="00E95333">
        <w:rPr>
          <w:rFonts w:cs="Arial"/>
        </w:rPr>
        <w:t>not</w:t>
      </w:r>
      <w:r w:rsidRPr="00DA06D9">
        <w:t xml:space="preserve"> submit</w:t>
      </w:r>
      <w:r>
        <w:t xml:space="preserve"> any price quotes or bids in your SOQ since this will be negotiated with the top-rated firm.  </w:t>
      </w:r>
    </w:p>
    <w:p w14:paraId="1D0A82AF" w14:textId="054F465C" w:rsidR="00B22E4E" w:rsidRPr="00494BDA" w:rsidRDefault="00523C3F" w:rsidP="00A157E2">
      <w:pPr>
        <w:pStyle w:val="Heading2"/>
      </w:pPr>
      <w:bookmarkStart w:id="150" w:name="_Toc468450456"/>
      <w:bookmarkStart w:id="151" w:name="_Toc524076368"/>
      <w:r>
        <w:t>R</w:t>
      </w:r>
      <w:r w:rsidRPr="00494BDA">
        <w:t>equired Format</w:t>
      </w:r>
      <w:bookmarkEnd w:id="145"/>
      <w:bookmarkEnd w:id="146"/>
      <w:bookmarkEnd w:id="147"/>
      <w:r w:rsidRPr="00494BDA">
        <w:t xml:space="preserve"> For An S</w:t>
      </w:r>
      <w:r>
        <w:t>OQ</w:t>
      </w:r>
      <w:bookmarkEnd w:id="148"/>
      <w:bookmarkEnd w:id="149"/>
      <w:bookmarkEnd w:id="150"/>
      <w:bookmarkEnd w:id="151"/>
    </w:p>
    <w:p w14:paraId="37442E18" w14:textId="77777777" w:rsidR="00B22E4E" w:rsidRPr="00494BDA" w:rsidRDefault="00523C3F" w:rsidP="00E95333">
      <w:pPr>
        <w:spacing w:after="120"/>
      </w:pPr>
      <w:r w:rsidRPr="00494BDA">
        <w:t xml:space="preserve">All SOQs submitted under this RFQ must be typed or printed using a standard </w:t>
      </w:r>
      <w:r>
        <w:t>12</w:t>
      </w:r>
      <w:r w:rsidRPr="00494BDA">
        <w:noBreakHyphen/>
        <w:t xml:space="preserve">point font, singled-spaced and a blank line between paragraphs. </w:t>
      </w:r>
      <w:r>
        <w:t xml:space="preserve">SOQ Section 3 Technical </w:t>
      </w:r>
      <w:r w:rsidRPr="00E95333">
        <w:rPr>
          <w:rFonts w:cs="Arial"/>
        </w:rPr>
        <w:t>Response</w:t>
      </w:r>
      <w:r w:rsidRPr="00494BDA">
        <w:t xml:space="preserve"> must be no more than </w:t>
      </w:r>
      <w:r>
        <w:t>30 pages (printed double-sided on 15</w:t>
      </w:r>
      <w:r w:rsidRPr="00494BDA">
        <w:t xml:space="preserve"> </w:t>
      </w:r>
      <w:r>
        <w:t xml:space="preserve">pieces of </w:t>
      </w:r>
      <w:r w:rsidRPr="00494BDA">
        <w:t>8 1/2 x 11 pa</w:t>
      </w:r>
      <w:r>
        <w:t>per)</w:t>
      </w:r>
      <w:r w:rsidRPr="00A32138">
        <w:t>.</w:t>
      </w:r>
      <w:r w:rsidRPr="00494BDA">
        <w:t xml:space="preserve"> Pages must be numbered and sections titled and printed back-to-back. Spiral or comb binding is preferred and tabs are encouraged. Binders are discouraged.</w:t>
      </w:r>
    </w:p>
    <w:p w14:paraId="4DA9233D" w14:textId="77777777" w:rsidR="00B22E4E" w:rsidRPr="00494BDA" w:rsidRDefault="00523C3F" w:rsidP="00A157E2">
      <w:pPr>
        <w:pStyle w:val="Heading2"/>
      </w:pPr>
      <w:bookmarkStart w:id="152" w:name="_Toc201713574"/>
      <w:bookmarkStart w:id="153" w:name="_Toc219275112"/>
      <w:bookmarkStart w:id="154" w:name="_Toc271274038"/>
      <w:bookmarkStart w:id="155" w:name="_Toc403631354"/>
      <w:bookmarkStart w:id="156" w:name="_Toc436209539"/>
      <w:bookmarkStart w:id="157" w:name="_Toc468450457"/>
      <w:bookmarkStart w:id="158" w:name="_Toc524076369"/>
      <w:r w:rsidRPr="00494BDA">
        <w:t>Number Of Copies</w:t>
      </w:r>
      <w:bookmarkEnd w:id="152"/>
      <w:bookmarkEnd w:id="153"/>
      <w:bookmarkEnd w:id="154"/>
      <w:bookmarkEnd w:id="155"/>
      <w:bookmarkEnd w:id="156"/>
      <w:bookmarkEnd w:id="157"/>
      <w:bookmarkEnd w:id="158"/>
    </w:p>
    <w:p w14:paraId="6CB9B0CD" w14:textId="77777777" w:rsidR="00B22E4E" w:rsidRDefault="00523C3F" w:rsidP="00E95333">
      <w:pPr>
        <w:pStyle w:val="ListParagraph"/>
        <w:numPr>
          <w:ilvl w:val="0"/>
          <w:numId w:val="5"/>
        </w:numPr>
        <w:spacing w:after="120"/>
      </w:pPr>
      <w:r w:rsidRPr="00494BDA">
        <w:rPr>
          <w:rFonts w:cs="Arial"/>
        </w:rPr>
        <w:t xml:space="preserve">Firms must submit the original and </w:t>
      </w:r>
      <w:r w:rsidRPr="00AE3A41">
        <w:rPr>
          <w:rFonts w:cs="Arial"/>
        </w:rPr>
        <w:t>5</w:t>
      </w:r>
      <w:r>
        <w:rPr>
          <w:rFonts w:cs="Arial"/>
        </w:rPr>
        <w:t xml:space="preserve"> </w:t>
      </w:r>
      <w:r w:rsidRPr="00494BDA">
        <w:rPr>
          <w:rFonts w:cs="Arial"/>
        </w:rPr>
        <w:t>copies of the SOQ</w:t>
      </w:r>
      <w:r w:rsidR="00E67CFE">
        <w:rPr>
          <w:rFonts w:cs="Arial"/>
        </w:rPr>
        <w:t xml:space="preserve">. </w:t>
      </w:r>
    </w:p>
    <w:p w14:paraId="2AC099EA" w14:textId="77777777" w:rsidR="00E67CFE" w:rsidRPr="00A17D6E" w:rsidRDefault="00523C3F" w:rsidP="00E95333">
      <w:pPr>
        <w:pStyle w:val="ListParagraph"/>
        <w:numPr>
          <w:ilvl w:val="0"/>
          <w:numId w:val="5"/>
        </w:numPr>
        <w:spacing w:after="120"/>
        <w:rPr>
          <w:u w:val="single"/>
        </w:rPr>
      </w:pPr>
      <w:r w:rsidRPr="00E95333">
        <w:rPr>
          <w:rFonts w:cs="Arial"/>
        </w:rPr>
        <w:t>Firms</w:t>
      </w:r>
      <w:r w:rsidRPr="00494BDA">
        <w:t xml:space="preserve"> must also submit electronic files of all volumes on CD-ROM</w:t>
      </w:r>
      <w:r>
        <w:t>, DVD</w:t>
      </w:r>
      <w:r w:rsidRPr="00494BDA">
        <w:t xml:space="preserve"> or USB memory stick along with the paper submittal. Only one CD-ROM</w:t>
      </w:r>
      <w:r>
        <w:t>, DVD</w:t>
      </w:r>
      <w:r w:rsidRPr="00494BDA">
        <w:t xml:space="preserve"> or USB memory stick is needed. </w:t>
      </w:r>
    </w:p>
    <w:p w14:paraId="39DD8026" w14:textId="77777777" w:rsidR="00E67CFE" w:rsidRPr="00A17D6E" w:rsidRDefault="00523C3F" w:rsidP="00E95333">
      <w:pPr>
        <w:pStyle w:val="ListParagraph"/>
        <w:numPr>
          <w:ilvl w:val="0"/>
          <w:numId w:val="5"/>
        </w:numPr>
        <w:spacing w:after="120"/>
        <w:rPr>
          <w:u w:val="single"/>
        </w:rPr>
      </w:pPr>
      <w:r w:rsidRPr="00E95333">
        <w:rPr>
          <w:rFonts w:cs="Arial"/>
        </w:rPr>
        <w:t>Electronic</w:t>
      </w:r>
      <w:r w:rsidRPr="00494BDA">
        <w:t xml:space="preserve"> files must be in Microsoft Word XP (.doc format) and Excel Office Suite formats. </w:t>
      </w:r>
    </w:p>
    <w:p w14:paraId="0189F8FE" w14:textId="77777777" w:rsidR="00B22E4E" w:rsidRPr="00494BDA" w:rsidRDefault="00523C3F" w:rsidP="00E95333">
      <w:pPr>
        <w:pStyle w:val="ListParagraph"/>
        <w:numPr>
          <w:ilvl w:val="0"/>
          <w:numId w:val="5"/>
        </w:numPr>
        <w:spacing w:after="120"/>
        <w:rPr>
          <w:u w:val="single"/>
        </w:rPr>
      </w:pPr>
      <w:r w:rsidRPr="00E95333">
        <w:rPr>
          <w:rFonts w:cs="Arial"/>
        </w:rPr>
        <w:t>Electronic</w:t>
      </w:r>
      <w:r w:rsidRPr="00494BDA">
        <w:t xml:space="preserve"> files submitted via e-mail will not be accepted.</w:t>
      </w:r>
    </w:p>
    <w:p w14:paraId="2521CAD1" w14:textId="77777777" w:rsidR="00B22E4E" w:rsidRPr="00494BDA" w:rsidRDefault="00523C3F" w:rsidP="00A157E2">
      <w:pPr>
        <w:pStyle w:val="Heading2"/>
      </w:pPr>
      <w:bookmarkStart w:id="159" w:name="_Toc201713575"/>
      <w:bookmarkStart w:id="160" w:name="_Toc219275113"/>
      <w:bookmarkStart w:id="161" w:name="_Toc271274039"/>
      <w:bookmarkStart w:id="162" w:name="_Toc403631355"/>
      <w:bookmarkStart w:id="163" w:name="_Toc436209540"/>
      <w:bookmarkStart w:id="164" w:name="_Toc468450458"/>
      <w:bookmarkStart w:id="165" w:name="_Toc524076370"/>
      <w:r w:rsidRPr="00494BDA">
        <w:t>Packaging And Labeling</w:t>
      </w:r>
      <w:bookmarkEnd w:id="159"/>
      <w:bookmarkEnd w:id="160"/>
      <w:bookmarkEnd w:id="161"/>
      <w:bookmarkEnd w:id="162"/>
      <w:bookmarkEnd w:id="163"/>
      <w:bookmarkEnd w:id="164"/>
      <w:bookmarkEnd w:id="165"/>
    </w:p>
    <w:p w14:paraId="1C6E83A7" w14:textId="5B4C9A55" w:rsidR="00B22E4E" w:rsidRPr="004729AC" w:rsidRDefault="00523C3F" w:rsidP="00B22E4E">
      <w:pPr>
        <w:pStyle w:val="ACNormal"/>
        <w:keepLines/>
      </w:pPr>
      <w:r w:rsidRPr="000F6190">
        <w:t>The original and copies of the SOQ must be labeled "Request for Qualifications</w:t>
      </w:r>
      <w:r w:rsidRPr="004729AC">
        <w:t>,</w:t>
      </w:r>
      <w:r w:rsidRPr="004729AC">
        <w:rPr>
          <w:color w:val="FF0000"/>
        </w:rPr>
        <w:t xml:space="preserve"> </w:t>
      </w:r>
      <w:r w:rsidR="007C016B" w:rsidRPr="008E332A">
        <w:rPr>
          <w:b/>
        </w:rPr>
        <w:t>RFQ-1</w:t>
      </w:r>
      <w:r w:rsidR="00E95333">
        <w:rPr>
          <w:b/>
        </w:rPr>
        <w:t>9</w:t>
      </w:r>
      <w:r w:rsidR="00A9010C" w:rsidRPr="008E332A">
        <w:rPr>
          <w:b/>
        </w:rPr>
        <w:t>-</w:t>
      </w:r>
      <w:r w:rsidR="00DC5663">
        <w:rPr>
          <w:b/>
        </w:rPr>
        <w:t>701</w:t>
      </w:r>
      <w:r w:rsidRPr="004729AC">
        <w:t>," and include the title of SOQ and the appropriate volume number.</w:t>
      </w:r>
    </w:p>
    <w:p w14:paraId="62163B97" w14:textId="77777777" w:rsidR="00EA4CA0" w:rsidRDefault="00EA4CA0">
      <w:pPr>
        <w:rPr>
          <w:kern w:val="28"/>
          <w:szCs w:val="28"/>
        </w:rPr>
      </w:pPr>
      <w:r>
        <w:br w:type="page"/>
      </w:r>
    </w:p>
    <w:p w14:paraId="56BD66D6" w14:textId="03E778E9" w:rsidR="00B22E4E" w:rsidRPr="004729AC" w:rsidRDefault="00523C3F" w:rsidP="00A17D6E">
      <w:pPr>
        <w:pStyle w:val="ACNormal"/>
        <w:keepLines/>
        <w:spacing w:after="120"/>
      </w:pPr>
      <w:r w:rsidRPr="004729AC">
        <w:lastRenderedPageBreak/>
        <w:t>Include the following label information and deliver your SOQ, in a sealed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320"/>
      </w:tblGrid>
      <w:tr w:rsidR="00B22E4E" w:rsidRPr="004729AC" w14:paraId="61092C39" w14:textId="77777777">
        <w:trPr>
          <w:jc w:val="center"/>
        </w:trPr>
        <w:tc>
          <w:tcPr>
            <w:tcW w:w="4140" w:type="dxa"/>
          </w:tcPr>
          <w:p w14:paraId="3B1EF4AD" w14:textId="77777777" w:rsidR="00B22E4E" w:rsidRPr="004729AC" w:rsidRDefault="00523C3F" w:rsidP="00B22E4E">
            <w:pPr>
              <w:keepLines/>
              <w:widowControl w:val="0"/>
              <w:rPr>
                <w:rFonts w:cs="Arial"/>
                <w:sz w:val="20"/>
                <w:szCs w:val="20"/>
              </w:rPr>
            </w:pPr>
            <w:r w:rsidRPr="004729AC">
              <w:rPr>
                <w:rFonts w:cs="Arial"/>
                <w:sz w:val="20"/>
                <w:szCs w:val="20"/>
              </w:rPr>
              <w:t>Person’s Name, Phone #</w:t>
            </w:r>
          </w:p>
          <w:p w14:paraId="2D9D533C" w14:textId="77777777" w:rsidR="00B22E4E" w:rsidRPr="004729AC" w:rsidRDefault="00523C3F" w:rsidP="00B22E4E">
            <w:pPr>
              <w:keepLines/>
              <w:widowControl w:val="0"/>
              <w:rPr>
                <w:rFonts w:cs="Arial"/>
                <w:sz w:val="20"/>
                <w:szCs w:val="20"/>
              </w:rPr>
            </w:pPr>
            <w:r w:rsidRPr="004729AC">
              <w:rPr>
                <w:rFonts w:cs="Arial"/>
                <w:sz w:val="20"/>
                <w:szCs w:val="20"/>
              </w:rPr>
              <w:t>Firm’s Name</w:t>
            </w:r>
          </w:p>
          <w:p w14:paraId="078EFC18" w14:textId="77777777" w:rsidR="00B22E4E" w:rsidRPr="004729AC" w:rsidRDefault="00523C3F" w:rsidP="00B22E4E">
            <w:pPr>
              <w:keepLines/>
              <w:widowControl w:val="0"/>
              <w:rPr>
                <w:rFonts w:cs="Arial"/>
                <w:sz w:val="20"/>
                <w:szCs w:val="20"/>
              </w:rPr>
            </w:pPr>
            <w:r w:rsidRPr="004729AC">
              <w:rPr>
                <w:rFonts w:cs="Arial"/>
                <w:sz w:val="20"/>
                <w:szCs w:val="20"/>
              </w:rPr>
              <w:t>Street Address</w:t>
            </w:r>
          </w:p>
          <w:p w14:paraId="1369C949" w14:textId="77777777" w:rsidR="00B22E4E" w:rsidRPr="004729AC" w:rsidRDefault="00523C3F" w:rsidP="00B22E4E">
            <w:pPr>
              <w:keepLines/>
              <w:widowControl w:val="0"/>
              <w:rPr>
                <w:rFonts w:cs="Arial"/>
                <w:sz w:val="20"/>
                <w:szCs w:val="20"/>
              </w:rPr>
            </w:pPr>
            <w:r w:rsidRPr="004729AC">
              <w:rPr>
                <w:rFonts w:cs="Arial"/>
                <w:sz w:val="20"/>
                <w:szCs w:val="20"/>
              </w:rPr>
              <w:t>City, State, Zip Code</w:t>
            </w:r>
          </w:p>
          <w:p w14:paraId="5C5BC192" w14:textId="77777777" w:rsidR="00B22E4E" w:rsidRPr="004729AC" w:rsidRDefault="00523C3F" w:rsidP="00B22E4E">
            <w:pPr>
              <w:keepLines/>
              <w:widowControl w:val="0"/>
              <w:rPr>
                <w:rFonts w:cs="Arial"/>
                <w:sz w:val="20"/>
                <w:szCs w:val="20"/>
              </w:rPr>
            </w:pPr>
            <w:r w:rsidRPr="004729AC">
              <w:rPr>
                <w:rFonts w:cs="Arial"/>
                <w:sz w:val="20"/>
                <w:szCs w:val="20"/>
              </w:rPr>
              <w:t>FAX #</w:t>
            </w:r>
          </w:p>
        </w:tc>
        <w:tc>
          <w:tcPr>
            <w:tcW w:w="4320" w:type="dxa"/>
          </w:tcPr>
          <w:p w14:paraId="471DE5E4" w14:textId="77777777" w:rsidR="00B22E4E" w:rsidRPr="004729AC" w:rsidRDefault="00B22E4E" w:rsidP="00B22E4E">
            <w:pPr>
              <w:keepLines/>
              <w:widowControl w:val="0"/>
              <w:rPr>
                <w:rFonts w:cs="Arial"/>
                <w:sz w:val="20"/>
                <w:szCs w:val="20"/>
              </w:rPr>
            </w:pPr>
          </w:p>
        </w:tc>
      </w:tr>
      <w:tr w:rsidR="00B22E4E" w:rsidRPr="004729AC" w14:paraId="74A2DD86" w14:textId="77777777">
        <w:trPr>
          <w:trHeight w:val="1214"/>
          <w:jc w:val="center"/>
        </w:trPr>
        <w:tc>
          <w:tcPr>
            <w:tcW w:w="4140" w:type="dxa"/>
          </w:tcPr>
          <w:p w14:paraId="37F28317" w14:textId="77777777" w:rsidR="00B22E4E" w:rsidRPr="004729AC" w:rsidRDefault="00B22E4E" w:rsidP="00B22E4E">
            <w:pPr>
              <w:keepLines/>
              <w:rPr>
                <w:rFonts w:cs="Arial"/>
                <w:sz w:val="20"/>
                <w:szCs w:val="20"/>
              </w:rPr>
            </w:pPr>
          </w:p>
        </w:tc>
        <w:tc>
          <w:tcPr>
            <w:tcW w:w="4320" w:type="dxa"/>
          </w:tcPr>
          <w:p w14:paraId="6D9BD0E9" w14:textId="3BA73FF6" w:rsidR="00B22E4E" w:rsidRPr="004729AC" w:rsidRDefault="00A9010C" w:rsidP="00B22E4E">
            <w:pPr>
              <w:keepLines/>
              <w:widowControl w:val="0"/>
              <w:jc w:val="center"/>
              <w:rPr>
                <w:b/>
              </w:rPr>
            </w:pPr>
            <w:r w:rsidRPr="008E332A">
              <w:rPr>
                <w:b/>
              </w:rPr>
              <w:t>RFQ-1</w:t>
            </w:r>
            <w:r w:rsidR="00E95333">
              <w:rPr>
                <w:b/>
              </w:rPr>
              <w:t>9</w:t>
            </w:r>
            <w:r w:rsidR="00DC5663">
              <w:rPr>
                <w:b/>
              </w:rPr>
              <w:t>-701</w:t>
            </w:r>
          </w:p>
          <w:p w14:paraId="0DAA6665" w14:textId="77777777" w:rsidR="00B22E4E" w:rsidRPr="004729AC" w:rsidRDefault="00523C3F" w:rsidP="00B22E4E">
            <w:pPr>
              <w:keepLines/>
              <w:widowControl w:val="0"/>
              <w:jc w:val="center"/>
              <w:rPr>
                <w:rFonts w:cs="Arial"/>
                <w:sz w:val="20"/>
                <w:szCs w:val="20"/>
              </w:rPr>
            </w:pPr>
            <w:r w:rsidRPr="004729AC">
              <w:rPr>
                <w:rFonts w:cs="Arial"/>
                <w:sz w:val="20"/>
                <w:szCs w:val="20"/>
              </w:rPr>
              <w:t>Contracts, Grants &amp; Loans Office, MS-18</w:t>
            </w:r>
          </w:p>
          <w:p w14:paraId="5D26EBF5" w14:textId="77777777" w:rsidR="00B22E4E" w:rsidRPr="004729AC" w:rsidRDefault="00523C3F" w:rsidP="00B22E4E">
            <w:pPr>
              <w:keepLines/>
              <w:widowControl w:val="0"/>
              <w:jc w:val="center"/>
              <w:rPr>
                <w:rFonts w:cs="Arial"/>
                <w:sz w:val="20"/>
                <w:szCs w:val="20"/>
              </w:rPr>
            </w:pPr>
            <w:r w:rsidRPr="004729AC">
              <w:rPr>
                <w:rFonts w:cs="Arial"/>
                <w:sz w:val="20"/>
                <w:szCs w:val="20"/>
              </w:rPr>
              <w:t>California Energy Commission</w:t>
            </w:r>
          </w:p>
          <w:p w14:paraId="393709D8" w14:textId="77777777" w:rsidR="00B22E4E" w:rsidRPr="004729AC" w:rsidRDefault="00523C3F" w:rsidP="00B22E4E">
            <w:pPr>
              <w:keepLines/>
              <w:widowControl w:val="0"/>
              <w:jc w:val="center"/>
              <w:rPr>
                <w:rFonts w:cs="Arial"/>
                <w:sz w:val="20"/>
                <w:szCs w:val="20"/>
              </w:rPr>
            </w:pPr>
            <w:r w:rsidRPr="004729AC">
              <w:rPr>
                <w:rFonts w:cs="Arial"/>
                <w:sz w:val="20"/>
                <w:szCs w:val="20"/>
              </w:rPr>
              <w:t>1516 Ninth Street, 1st Floor</w:t>
            </w:r>
          </w:p>
          <w:p w14:paraId="0F817645" w14:textId="77777777" w:rsidR="00B22E4E" w:rsidRPr="004729AC" w:rsidRDefault="00523C3F" w:rsidP="00B22E4E">
            <w:pPr>
              <w:keepLines/>
              <w:widowControl w:val="0"/>
              <w:jc w:val="center"/>
              <w:rPr>
                <w:rFonts w:cs="Arial"/>
                <w:sz w:val="20"/>
                <w:szCs w:val="20"/>
              </w:rPr>
            </w:pPr>
            <w:r w:rsidRPr="004729AC">
              <w:rPr>
                <w:rFonts w:cs="Arial"/>
                <w:sz w:val="20"/>
                <w:szCs w:val="20"/>
              </w:rPr>
              <w:t>Sacramento, California 95814</w:t>
            </w:r>
          </w:p>
        </w:tc>
      </w:tr>
    </w:tbl>
    <w:p w14:paraId="2719612E" w14:textId="77777777" w:rsidR="00B22E4E" w:rsidRPr="004729AC" w:rsidRDefault="00523C3F" w:rsidP="00A157E2">
      <w:pPr>
        <w:pStyle w:val="Heading2"/>
      </w:pPr>
      <w:bookmarkStart w:id="166" w:name="_Toc271274040"/>
      <w:bookmarkStart w:id="167" w:name="_Toc403631356"/>
      <w:bookmarkStart w:id="168" w:name="_Toc436209541"/>
      <w:bookmarkStart w:id="169" w:name="_Toc468450459"/>
      <w:bookmarkStart w:id="170" w:name="_Toc524076371"/>
      <w:r w:rsidRPr="004729AC">
        <w:t>Preferred Method For Delivery</w:t>
      </w:r>
      <w:bookmarkEnd w:id="166"/>
      <w:bookmarkEnd w:id="167"/>
      <w:bookmarkEnd w:id="168"/>
      <w:bookmarkEnd w:id="169"/>
      <w:bookmarkEnd w:id="170"/>
    </w:p>
    <w:p w14:paraId="13B1F329" w14:textId="77777777" w:rsidR="00B22E4E" w:rsidRPr="00494BDA" w:rsidRDefault="00523C3F" w:rsidP="00EA4CA0">
      <w:pPr>
        <w:spacing w:after="120"/>
      </w:pPr>
      <w:r w:rsidRPr="004729AC">
        <w:t>A Firm may deliver an SOQ by:</w:t>
      </w:r>
    </w:p>
    <w:p w14:paraId="2CCA3061" w14:textId="77777777" w:rsidR="00B22E4E" w:rsidRPr="00E95333" w:rsidRDefault="00523C3F" w:rsidP="00EA4CA0">
      <w:pPr>
        <w:pStyle w:val="ListParagraph"/>
        <w:numPr>
          <w:ilvl w:val="0"/>
          <w:numId w:val="5"/>
        </w:numPr>
        <w:spacing w:after="120"/>
        <w:rPr>
          <w:rFonts w:cs="Arial"/>
        </w:rPr>
      </w:pPr>
      <w:r w:rsidRPr="00E95333">
        <w:rPr>
          <w:rFonts w:cs="Arial"/>
        </w:rPr>
        <w:t>U.S. Mail, FedEx, UPS (or similar mail service);</w:t>
      </w:r>
    </w:p>
    <w:p w14:paraId="63AED3D3" w14:textId="77777777" w:rsidR="00B22E4E" w:rsidRPr="00E95333" w:rsidRDefault="00523C3F" w:rsidP="00EA4CA0">
      <w:pPr>
        <w:pStyle w:val="ListParagraph"/>
        <w:numPr>
          <w:ilvl w:val="0"/>
          <w:numId w:val="5"/>
        </w:numPr>
        <w:spacing w:after="120"/>
        <w:rPr>
          <w:rFonts w:cs="Arial"/>
        </w:rPr>
      </w:pPr>
      <w:r w:rsidRPr="00E95333">
        <w:rPr>
          <w:rFonts w:cs="Arial"/>
        </w:rPr>
        <w:t>In person; or</w:t>
      </w:r>
    </w:p>
    <w:p w14:paraId="450136A5" w14:textId="77777777" w:rsidR="00B22E4E" w:rsidRPr="00E95333" w:rsidRDefault="00523C3F" w:rsidP="00EA4CA0">
      <w:pPr>
        <w:pStyle w:val="ListParagraph"/>
        <w:numPr>
          <w:ilvl w:val="0"/>
          <w:numId w:val="5"/>
        </w:numPr>
        <w:spacing w:after="120"/>
        <w:rPr>
          <w:rFonts w:cs="Arial"/>
        </w:rPr>
      </w:pPr>
      <w:r w:rsidRPr="00E95333">
        <w:rPr>
          <w:rFonts w:cs="Arial"/>
        </w:rPr>
        <w:t>Messenger service.</w:t>
      </w:r>
    </w:p>
    <w:p w14:paraId="5A9A2E7B" w14:textId="5A2B9EB9" w:rsidR="00B22E4E" w:rsidRDefault="00523C3F" w:rsidP="00E95333">
      <w:pPr>
        <w:spacing w:after="120"/>
      </w:pPr>
      <w:r w:rsidRPr="00494BDA">
        <w:t xml:space="preserve">SOQs must be </w:t>
      </w:r>
      <w:r w:rsidRPr="002226BD">
        <w:t xml:space="preserve">delivered </w:t>
      </w:r>
      <w:r w:rsidRPr="002226BD">
        <w:rPr>
          <w:b/>
        </w:rPr>
        <w:t>no later than 5:00 p.m</w:t>
      </w:r>
      <w:r w:rsidR="006A5FEA" w:rsidRPr="002226BD">
        <w:t xml:space="preserve">., on </w:t>
      </w:r>
      <w:r w:rsidR="008B4891">
        <w:rPr>
          <w:b/>
        </w:rPr>
        <w:t>June 10</w:t>
      </w:r>
      <w:r w:rsidR="006A5FEA" w:rsidRPr="002226BD">
        <w:rPr>
          <w:b/>
        </w:rPr>
        <w:t>, 2019</w:t>
      </w:r>
      <w:r w:rsidRPr="002226BD">
        <w:t xml:space="preserve"> to</w:t>
      </w:r>
      <w:r w:rsidRPr="00494BDA">
        <w:t xml:space="preserve"> the Energy Commission’s Contracts, Grants and Loans Office during normal business hours and prior to the deadline specified in this RFQ (Section </w:t>
      </w:r>
      <w:r>
        <w:t>I</w:t>
      </w:r>
      <w:r w:rsidRPr="00494BDA">
        <w:t>). Any SOQ received after the specified date and time are considered late and will not be accepted. Postmark dates of mailing, E-mail and facsimile (FAX) transmissions are not acceptable in whole or in part, under any circumstances.</w:t>
      </w:r>
    </w:p>
    <w:p w14:paraId="67F61D04" w14:textId="77777777" w:rsidR="00B22E4E" w:rsidRPr="00950BE3" w:rsidRDefault="00523C3F" w:rsidP="00A157E2">
      <w:pPr>
        <w:pStyle w:val="Heading2"/>
      </w:pPr>
      <w:bookmarkStart w:id="171" w:name="_Toc219275114"/>
      <w:bookmarkStart w:id="172" w:name="_Toc271274041"/>
      <w:bookmarkStart w:id="173" w:name="_Toc403631357"/>
      <w:bookmarkStart w:id="174" w:name="_Toc436209543"/>
      <w:bookmarkStart w:id="175" w:name="_Toc468450460"/>
      <w:bookmarkStart w:id="176" w:name="_Toc524076372"/>
      <w:r w:rsidRPr="00950BE3">
        <w:t xml:space="preserve">SOQ </w:t>
      </w:r>
      <w:bookmarkEnd w:id="171"/>
      <w:bookmarkEnd w:id="172"/>
      <w:bookmarkEnd w:id="173"/>
      <w:bookmarkEnd w:id="174"/>
      <w:r w:rsidRPr="00950BE3">
        <w:t>Organization</w:t>
      </w:r>
      <w:bookmarkEnd w:id="175"/>
      <w:bookmarkEnd w:id="176"/>
    </w:p>
    <w:p w14:paraId="67C417B7" w14:textId="77777777" w:rsidR="00950BE3" w:rsidRPr="005F5D97" w:rsidRDefault="00950BE3" w:rsidP="00607AED">
      <w:pPr>
        <w:pStyle w:val="Heading3"/>
      </w:pPr>
      <w:bookmarkStart w:id="177" w:name="_Toc524076373"/>
      <w:r w:rsidRPr="005F5D97">
        <w:t>Section 1: Administrative Response</w:t>
      </w:r>
      <w:bookmarkEnd w:id="177"/>
    </w:p>
    <w:p w14:paraId="68CEAB95" w14:textId="77777777" w:rsidR="00950BE3" w:rsidRPr="00950BE3" w:rsidRDefault="00950BE3" w:rsidP="005F5D97">
      <w:bookmarkStart w:id="178" w:name="_Toc468450461"/>
      <w:r w:rsidRPr="00950BE3">
        <w:t>Cover Letter</w:t>
      </w:r>
      <w:r w:rsidRPr="00950BE3">
        <w:tab/>
      </w:r>
    </w:p>
    <w:p w14:paraId="5B9966BE" w14:textId="77777777" w:rsidR="00950BE3" w:rsidRPr="00950BE3" w:rsidRDefault="00950BE3" w:rsidP="005F5D97">
      <w:r w:rsidRPr="00950BE3">
        <w:t>Table of Contents</w:t>
      </w:r>
      <w:r w:rsidRPr="00950BE3">
        <w:tab/>
      </w:r>
    </w:p>
    <w:p w14:paraId="27076B48" w14:textId="60678BCB" w:rsidR="00950BE3" w:rsidRPr="00950BE3" w:rsidRDefault="005F5D97" w:rsidP="005F5D97">
      <w:pPr>
        <w:tabs>
          <w:tab w:val="left" w:pos="6840"/>
        </w:tabs>
      </w:pPr>
      <w:r>
        <w:t>Contractor Status Form</w:t>
      </w:r>
      <w:r>
        <w:tab/>
      </w:r>
      <w:r w:rsidR="00950BE3" w:rsidRPr="00950BE3">
        <w:t>Attachment 1</w:t>
      </w:r>
    </w:p>
    <w:p w14:paraId="62AB5DFB" w14:textId="77777777" w:rsidR="00950BE3" w:rsidRPr="00950BE3" w:rsidRDefault="00950BE3" w:rsidP="005F5D97">
      <w:pPr>
        <w:tabs>
          <w:tab w:val="left" w:pos="6840"/>
        </w:tabs>
      </w:pPr>
      <w:r w:rsidRPr="00950BE3">
        <w:t>Darfur Contracting Act Form</w:t>
      </w:r>
      <w:r w:rsidRPr="00950BE3">
        <w:tab/>
        <w:t>Attachment 2</w:t>
      </w:r>
    </w:p>
    <w:p w14:paraId="63414232" w14:textId="77777777" w:rsidR="00950BE3" w:rsidRPr="00950BE3" w:rsidRDefault="00950BE3" w:rsidP="005F5D97">
      <w:pPr>
        <w:tabs>
          <w:tab w:val="left" w:pos="6840"/>
        </w:tabs>
      </w:pPr>
      <w:r w:rsidRPr="00950BE3">
        <w:t>DVBE Declarations Form Std 843 (if applicable)</w:t>
      </w:r>
      <w:r w:rsidRPr="00950BE3">
        <w:tab/>
        <w:t>Attachment 3</w:t>
      </w:r>
    </w:p>
    <w:p w14:paraId="5995541A" w14:textId="77777777" w:rsidR="00950BE3" w:rsidRPr="00950BE3" w:rsidRDefault="00950BE3" w:rsidP="005F5D97">
      <w:pPr>
        <w:tabs>
          <w:tab w:val="left" w:pos="6840"/>
        </w:tabs>
      </w:pPr>
      <w:r w:rsidRPr="00950BE3">
        <w:t>Bidder Declaration Form GSPD-05-105 (if applicable)</w:t>
      </w:r>
      <w:r w:rsidRPr="00950BE3">
        <w:tab/>
        <w:t>Attachment 4</w:t>
      </w:r>
    </w:p>
    <w:p w14:paraId="50C83E6A" w14:textId="77777777" w:rsidR="00950BE3" w:rsidRPr="00950BE3" w:rsidRDefault="00950BE3" w:rsidP="005F5D97">
      <w:pPr>
        <w:tabs>
          <w:tab w:val="left" w:pos="6840"/>
        </w:tabs>
      </w:pPr>
      <w:r w:rsidRPr="00950BE3">
        <w:t>Contractor Certification Clauses</w:t>
      </w:r>
      <w:r w:rsidRPr="00950BE3">
        <w:tab/>
        <w:t>Attachment 5</w:t>
      </w:r>
    </w:p>
    <w:p w14:paraId="2D0F4199" w14:textId="77777777" w:rsidR="00950BE3" w:rsidRPr="00950BE3" w:rsidRDefault="00950BE3" w:rsidP="005F5D97">
      <w:pPr>
        <w:tabs>
          <w:tab w:val="left" w:pos="6840"/>
        </w:tabs>
      </w:pPr>
      <w:r w:rsidRPr="00950BE3">
        <w:t>Standard Agreement Example</w:t>
      </w:r>
      <w:r w:rsidR="005C472F">
        <w:tab/>
      </w:r>
      <w:r w:rsidRPr="00950BE3">
        <w:t>Attachment 6</w:t>
      </w:r>
    </w:p>
    <w:p w14:paraId="3D54634C" w14:textId="77777777" w:rsidR="00950BE3" w:rsidRDefault="00950BE3" w:rsidP="005F5D97">
      <w:pPr>
        <w:tabs>
          <w:tab w:val="left" w:pos="6840"/>
        </w:tabs>
      </w:pPr>
      <w:r w:rsidRPr="00950BE3">
        <w:t>Iran Contracting Act Form</w:t>
      </w:r>
      <w:r w:rsidRPr="00950BE3">
        <w:tab/>
        <w:t xml:space="preserve">Attachment </w:t>
      </w:r>
      <w:r w:rsidR="005C472F">
        <w:t>9</w:t>
      </w:r>
    </w:p>
    <w:p w14:paraId="697236D8" w14:textId="77777777" w:rsidR="003E643E" w:rsidRDefault="003E643E" w:rsidP="005F5D97">
      <w:pPr>
        <w:tabs>
          <w:tab w:val="left" w:pos="6840"/>
        </w:tabs>
      </w:pPr>
      <w:r>
        <w:t>Third-Party Beneficiary Language for Contract Between</w:t>
      </w:r>
    </w:p>
    <w:p w14:paraId="5DAEED4F" w14:textId="77777777" w:rsidR="003E643E" w:rsidRDefault="003E643E" w:rsidP="005F5D97">
      <w:pPr>
        <w:tabs>
          <w:tab w:val="left" w:pos="6840"/>
        </w:tabs>
      </w:pPr>
      <w:r>
        <w:t>Project Owner and Delegate Chief Building Official (DCBO)</w:t>
      </w:r>
      <w:r>
        <w:tab/>
        <w:t>Attachment 10</w:t>
      </w:r>
    </w:p>
    <w:p w14:paraId="1AD2DEAC" w14:textId="77777777" w:rsidR="00314EA5" w:rsidRPr="003E643E" w:rsidRDefault="00314EA5" w:rsidP="005F5D97">
      <w:pPr>
        <w:tabs>
          <w:tab w:val="left" w:pos="6840"/>
        </w:tabs>
      </w:pPr>
      <w:r w:rsidRPr="00B03B55">
        <w:t>California Civil Rights Laws Certification</w:t>
      </w:r>
      <w:r w:rsidRPr="00B03B55">
        <w:tab/>
        <w:t>Attachment 13</w:t>
      </w:r>
    </w:p>
    <w:p w14:paraId="26B52056" w14:textId="77777777" w:rsidR="00950BE3" w:rsidRPr="00950BE3" w:rsidRDefault="00950BE3" w:rsidP="00607AED">
      <w:pPr>
        <w:pStyle w:val="Heading3"/>
      </w:pPr>
      <w:bookmarkStart w:id="179" w:name="_Toc524076374"/>
      <w:r w:rsidRPr="00950BE3">
        <w:t>Section 2: Minimum Requirements</w:t>
      </w:r>
      <w:bookmarkEnd w:id="179"/>
    </w:p>
    <w:p w14:paraId="0DA65165" w14:textId="77777777" w:rsidR="00950BE3" w:rsidRPr="005F5D97" w:rsidRDefault="00950BE3" w:rsidP="005F5D97">
      <w:pPr>
        <w:tabs>
          <w:tab w:val="left" w:pos="6840"/>
        </w:tabs>
      </w:pPr>
      <w:r w:rsidRPr="005F5D97">
        <w:t>Certification Regarding Conflicts of Interest</w:t>
      </w:r>
      <w:r w:rsidRPr="005F5D97">
        <w:tab/>
        <w:t>Attachment 8</w:t>
      </w:r>
    </w:p>
    <w:p w14:paraId="408D547A" w14:textId="77777777" w:rsidR="00950BE3" w:rsidRPr="005F5D97" w:rsidRDefault="00950BE3" w:rsidP="005F5D97">
      <w:pPr>
        <w:tabs>
          <w:tab w:val="left" w:pos="6840"/>
        </w:tabs>
      </w:pPr>
      <w:r w:rsidRPr="005F5D97">
        <w:t>Project Team Minimum Requirements Form</w:t>
      </w:r>
      <w:r w:rsidRPr="005F5D97">
        <w:tab/>
        <w:t xml:space="preserve">Attachment </w:t>
      </w:r>
      <w:r w:rsidR="003E643E" w:rsidRPr="005F5D97">
        <w:t>11</w:t>
      </w:r>
    </w:p>
    <w:p w14:paraId="08EE9C6C" w14:textId="77777777" w:rsidR="00950BE3" w:rsidRPr="00950BE3" w:rsidRDefault="00950BE3" w:rsidP="00607AED">
      <w:pPr>
        <w:pStyle w:val="Heading3"/>
      </w:pPr>
      <w:bookmarkStart w:id="180" w:name="_Toc524076375"/>
      <w:r w:rsidRPr="00950BE3">
        <w:lastRenderedPageBreak/>
        <w:t>Section 3: Technical Response</w:t>
      </w:r>
      <w:bookmarkEnd w:id="180"/>
    </w:p>
    <w:p w14:paraId="44F39561" w14:textId="77777777" w:rsidR="00950BE3" w:rsidRPr="00950BE3" w:rsidRDefault="00950BE3" w:rsidP="005C472F">
      <w:r w:rsidRPr="00950BE3">
        <w:t>Project Team Management and Quality Control Experience</w:t>
      </w:r>
      <w:r w:rsidRPr="00950BE3">
        <w:tab/>
      </w:r>
    </w:p>
    <w:p w14:paraId="4FB68247" w14:textId="77777777" w:rsidR="00950BE3" w:rsidRPr="00950BE3" w:rsidRDefault="00950BE3" w:rsidP="005C472F">
      <w:r w:rsidRPr="00950BE3">
        <w:t xml:space="preserve">Project Team Organizational Structure </w:t>
      </w:r>
      <w:r w:rsidRPr="00950BE3">
        <w:tab/>
      </w:r>
    </w:p>
    <w:p w14:paraId="27B0C80B" w14:textId="77777777" w:rsidR="00950BE3" w:rsidRPr="00950BE3" w:rsidRDefault="00950BE3" w:rsidP="005C472F">
      <w:r w:rsidRPr="00950BE3">
        <w:t>Project Team Relevant Experience and Qualifications</w:t>
      </w:r>
      <w:r w:rsidRPr="00950BE3">
        <w:tab/>
      </w:r>
    </w:p>
    <w:p w14:paraId="43F71733" w14:textId="77777777" w:rsidR="005C472F" w:rsidRDefault="00950BE3" w:rsidP="005C472F">
      <w:r w:rsidRPr="00950BE3">
        <w:t>Approach to Tasks in Scope of Work</w:t>
      </w:r>
    </w:p>
    <w:p w14:paraId="7941EB1F" w14:textId="77777777" w:rsidR="005C472F" w:rsidRDefault="00950BE3" w:rsidP="005C472F">
      <w:r w:rsidRPr="00950BE3">
        <w:t>Analytical Tools</w:t>
      </w:r>
    </w:p>
    <w:p w14:paraId="70E5FE2B" w14:textId="77777777" w:rsidR="00075E26" w:rsidRDefault="00075E26" w:rsidP="00075E26">
      <w:pPr>
        <w:tabs>
          <w:tab w:val="left" w:pos="6840"/>
        </w:tabs>
      </w:pPr>
      <w:r>
        <w:t>Client References</w:t>
      </w:r>
      <w:r>
        <w:tab/>
        <w:t>Attachment 7</w:t>
      </w:r>
    </w:p>
    <w:p w14:paraId="4254A5D7" w14:textId="67FFFD31" w:rsidR="00B22E4E" w:rsidRPr="00950BE3" w:rsidRDefault="00523C3F" w:rsidP="00607AED">
      <w:pPr>
        <w:pStyle w:val="Heading3"/>
      </w:pPr>
      <w:bookmarkStart w:id="181" w:name="_Toc468450462"/>
      <w:bookmarkStart w:id="182" w:name="_Toc524076376"/>
      <w:bookmarkEnd w:id="178"/>
      <w:r w:rsidRPr="00950BE3">
        <w:t xml:space="preserve">Section </w:t>
      </w:r>
      <w:bookmarkEnd w:id="181"/>
      <w:r w:rsidRPr="00950BE3">
        <w:t>3: Technical Response</w:t>
      </w:r>
      <w:bookmarkEnd w:id="182"/>
    </w:p>
    <w:p w14:paraId="446B0A70" w14:textId="77777777" w:rsidR="00B22E4E" w:rsidRPr="00950BE3" w:rsidRDefault="00523C3F" w:rsidP="00BF7114">
      <w:pPr>
        <w:pStyle w:val="Heading4"/>
      </w:pPr>
      <w:r w:rsidRPr="00950BE3">
        <w:t>Minimum Requirements</w:t>
      </w:r>
    </w:p>
    <w:p w14:paraId="597C42A7" w14:textId="2ECA636F" w:rsidR="00B22E4E" w:rsidRPr="00950BE3" w:rsidRDefault="00523C3F" w:rsidP="00E95333">
      <w:pPr>
        <w:spacing w:after="120"/>
      </w:pPr>
      <w:r w:rsidRPr="00950BE3">
        <w:t>In order for a Firm’s SOQ to be accepted and scored on the technical substance, the Firm must meet the Proj</w:t>
      </w:r>
      <w:r w:rsidR="00E95333">
        <w:t xml:space="preserve">ect Team Minimum Requirements. </w:t>
      </w:r>
      <w:r w:rsidRPr="00950BE3">
        <w:t>The Energy Commission will determine if the Firm m</w:t>
      </w:r>
      <w:r w:rsidR="00E95333">
        <w:t xml:space="preserve">eets the minimum requirements. </w:t>
      </w:r>
      <w:r w:rsidR="00A40F78">
        <w:t>Any</w:t>
      </w:r>
      <w:r w:rsidRPr="00950BE3">
        <w:t xml:space="preserve"> Firm </w:t>
      </w:r>
      <w:r w:rsidR="00A40F78">
        <w:t xml:space="preserve">which does not meet these Minimum Requirements </w:t>
      </w:r>
      <w:r w:rsidRPr="00950BE3">
        <w:t xml:space="preserve">shall be eliminated and the SOQ will not be evaluated and scored.  </w:t>
      </w:r>
    </w:p>
    <w:p w14:paraId="0F15E3F4" w14:textId="77777777" w:rsidR="00B22E4E" w:rsidRPr="00950BE3" w:rsidRDefault="00523C3F" w:rsidP="00607AED">
      <w:pPr>
        <w:pStyle w:val="Heading5"/>
        <w:numPr>
          <w:ilvl w:val="0"/>
          <w:numId w:val="20"/>
        </w:numPr>
        <w:spacing w:before="240" w:after="120"/>
        <w:ind w:left="360"/>
        <w:rPr>
          <w:b w:val="0"/>
          <w:i w:val="0"/>
        </w:rPr>
      </w:pPr>
      <w:bookmarkStart w:id="183" w:name="_Toc379460417"/>
      <w:bookmarkStart w:id="184" w:name="_Toc403631365"/>
      <w:bookmarkStart w:id="185" w:name="_Toc436209558"/>
      <w:r w:rsidRPr="00950BE3">
        <w:rPr>
          <w:i w:val="0"/>
        </w:rPr>
        <w:t>Conflict of Interest Minimum Requirements</w:t>
      </w:r>
      <w:r w:rsidR="00276D3C" w:rsidRPr="00BB6469">
        <w:rPr>
          <w:rStyle w:val="FootnoteReference"/>
          <w:b w:val="0"/>
          <w:i w:val="0"/>
          <w:sz w:val="20"/>
        </w:rPr>
        <w:footnoteReference w:id="2"/>
      </w:r>
      <w:r w:rsidR="00950BE3" w:rsidRPr="00BB6469">
        <w:rPr>
          <w:b w:val="0"/>
          <w:i w:val="0"/>
          <w:sz w:val="20"/>
          <w:vertAlign w:val="superscript"/>
        </w:rPr>
        <w:t xml:space="preserve">, </w:t>
      </w:r>
      <w:r w:rsidR="00276D3C" w:rsidRPr="00BB6469">
        <w:rPr>
          <w:rStyle w:val="FootnoteReference"/>
          <w:b w:val="0"/>
          <w:i w:val="0"/>
          <w:sz w:val="20"/>
        </w:rPr>
        <w:footnoteReference w:id="3"/>
      </w:r>
    </w:p>
    <w:p w14:paraId="55D6AE9A" w14:textId="1D59BDAB" w:rsidR="00B22E4E" w:rsidRPr="00564A1B" w:rsidRDefault="00523C3F" w:rsidP="00E95333">
      <w:pPr>
        <w:spacing w:after="120"/>
        <w:rPr>
          <w:rFonts w:cs="Arial"/>
        </w:rPr>
      </w:pPr>
      <w:r w:rsidRPr="00950BE3">
        <w:rPr>
          <w:rFonts w:cs="Arial"/>
        </w:rPr>
        <w:t xml:space="preserve">The Firm must meet the conflict of interest minimum requirements described in this </w:t>
      </w:r>
      <w:r w:rsidRPr="00E95333">
        <w:t>section</w:t>
      </w:r>
      <w:r w:rsidR="00E95333">
        <w:rPr>
          <w:rFonts w:cs="Arial"/>
        </w:rPr>
        <w:t xml:space="preserve">. </w:t>
      </w:r>
      <w:r w:rsidRPr="00950BE3">
        <w:rPr>
          <w:rFonts w:cs="Arial"/>
        </w:rPr>
        <w:t>First, the Firm must be Available to Work on the power plant project.  Second, the Firm must certify that it has a team that is Available to Work that can cover every position listed on Table 1, Proj</w:t>
      </w:r>
      <w:r w:rsidR="00E95333">
        <w:rPr>
          <w:rFonts w:cs="Arial"/>
        </w:rPr>
        <w:t xml:space="preserve">ect Team Minimum Requirements. </w:t>
      </w:r>
      <w:r w:rsidRPr="00950BE3">
        <w:rPr>
          <w:rFonts w:cs="Arial"/>
        </w:rPr>
        <w:t>“Available to Work” is defined in each section below.</w:t>
      </w:r>
    </w:p>
    <w:p w14:paraId="27F5352B" w14:textId="77777777" w:rsidR="00B22E4E" w:rsidRPr="00E95333" w:rsidRDefault="00523C3F" w:rsidP="00E95333">
      <w:pPr>
        <w:spacing w:after="120"/>
        <w:rPr>
          <w:rFonts w:eastAsia="Times New Roman"/>
          <w:kern w:val="28"/>
          <w:szCs w:val="20"/>
          <w:u w:val="single"/>
        </w:rPr>
      </w:pPr>
      <w:r w:rsidRPr="00E95333">
        <w:rPr>
          <w:u w:val="single"/>
        </w:rPr>
        <w:t>Minimum</w:t>
      </w:r>
      <w:r w:rsidRPr="00E95333">
        <w:rPr>
          <w:rFonts w:eastAsia="Times New Roman"/>
          <w:kern w:val="28"/>
          <w:szCs w:val="20"/>
          <w:u w:val="single"/>
        </w:rPr>
        <w:t xml:space="preserve"> Requirements for the Firm</w:t>
      </w:r>
    </w:p>
    <w:p w14:paraId="050589B1" w14:textId="77777777" w:rsidR="00B22E4E" w:rsidRDefault="00523C3F" w:rsidP="00E95333">
      <w:pPr>
        <w:spacing w:after="120"/>
        <w:rPr>
          <w:rFonts w:cs="Arial"/>
        </w:rPr>
      </w:pPr>
      <w:r w:rsidRPr="00564A1B">
        <w:rPr>
          <w:rFonts w:cs="Arial"/>
        </w:rPr>
        <w:t>The Firm must be Available to Work on the power plant project.  A Firm is Available to Work on the power plant project if:</w:t>
      </w:r>
    </w:p>
    <w:p w14:paraId="09BFA592" w14:textId="174936C5" w:rsidR="00B22E4E" w:rsidRPr="00E95333" w:rsidRDefault="00523C3F" w:rsidP="00E95333">
      <w:pPr>
        <w:pStyle w:val="ListParagraph"/>
        <w:numPr>
          <w:ilvl w:val="0"/>
          <w:numId w:val="5"/>
        </w:numPr>
        <w:spacing w:after="120"/>
        <w:rPr>
          <w:rFonts w:cs="Arial"/>
        </w:rPr>
      </w:pPr>
      <w:r w:rsidRPr="00564A1B">
        <w:rPr>
          <w:rFonts w:cs="Arial"/>
        </w:rPr>
        <w:t xml:space="preserve">The Firm has not worked on behalf of the </w:t>
      </w:r>
      <w:r w:rsidR="00155189">
        <w:rPr>
          <w:rFonts w:cs="Arial"/>
        </w:rPr>
        <w:t>project owner</w:t>
      </w:r>
      <w:r w:rsidRPr="00564A1B">
        <w:rPr>
          <w:rFonts w:cs="Arial"/>
        </w:rPr>
        <w:t xml:space="preserve"> on the </w:t>
      </w:r>
      <w:r>
        <w:rPr>
          <w:rFonts w:cs="Arial"/>
        </w:rPr>
        <w:t xml:space="preserve">preparation of the </w:t>
      </w:r>
      <w:r w:rsidRPr="00564A1B">
        <w:rPr>
          <w:rFonts w:cs="Arial"/>
        </w:rPr>
        <w:t>power plant</w:t>
      </w:r>
      <w:r w:rsidRPr="00E95333">
        <w:rPr>
          <w:rFonts w:cs="Arial"/>
        </w:rPr>
        <w:t xml:space="preserve"> F</w:t>
      </w:r>
      <w:r w:rsidRPr="00C525F8">
        <w:rPr>
          <w:rFonts w:cs="Arial"/>
        </w:rPr>
        <w:t>acility</w:t>
      </w:r>
      <w:r>
        <w:rPr>
          <w:rFonts w:cs="Arial"/>
        </w:rPr>
        <w:t xml:space="preserve"> Closure Plan </w:t>
      </w:r>
      <w:r w:rsidRPr="00564A1B">
        <w:rPr>
          <w:rFonts w:cs="Arial"/>
        </w:rPr>
        <w:t>that is the subject of this RFQ</w:t>
      </w:r>
      <w:r>
        <w:rPr>
          <w:rFonts w:cs="Arial"/>
        </w:rPr>
        <w:t xml:space="preserve">, </w:t>
      </w:r>
      <w:r w:rsidRPr="00564A1B">
        <w:rPr>
          <w:rFonts w:cs="Arial"/>
        </w:rPr>
        <w:t xml:space="preserve">and has not received income from the power plant </w:t>
      </w:r>
      <w:r w:rsidR="00155189">
        <w:rPr>
          <w:rFonts w:cs="Arial"/>
        </w:rPr>
        <w:t>project owner</w:t>
      </w:r>
      <w:r w:rsidR="00155189" w:rsidRPr="00564A1B">
        <w:rPr>
          <w:rFonts w:cs="Arial"/>
        </w:rPr>
        <w:t xml:space="preserve"> </w:t>
      </w:r>
      <w:r w:rsidRPr="00564A1B">
        <w:rPr>
          <w:rFonts w:cs="Arial"/>
        </w:rPr>
        <w:t xml:space="preserve">within the twelve months prior to the start of work for the Energy Commission under the agreement resulting from this RFQ, except income received from the </w:t>
      </w:r>
      <w:r w:rsidR="00155189">
        <w:rPr>
          <w:rFonts w:cs="Arial"/>
        </w:rPr>
        <w:t>project owner</w:t>
      </w:r>
      <w:r w:rsidR="00155189" w:rsidRPr="00564A1B">
        <w:rPr>
          <w:rFonts w:cs="Arial"/>
        </w:rPr>
        <w:t xml:space="preserve"> </w:t>
      </w:r>
      <w:r w:rsidRPr="00564A1B">
        <w:rPr>
          <w:rFonts w:cs="Arial"/>
        </w:rPr>
        <w:t xml:space="preserve">pursuant to a Memorandum of Understanding between the Energy Commission and the Firm for work as the Energy Commission’s DCBO. </w:t>
      </w:r>
    </w:p>
    <w:p w14:paraId="4DC54966" w14:textId="77777777" w:rsidR="00994B7A" w:rsidRDefault="00523C3F" w:rsidP="00994B7A">
      <w:pPr>
        <w:pStyle w:val="ListParagraph"/>
        <w:numPr>
          <w:ilvl w:val="0"/>
          <w:numId w:val="5"/>
        </w:numPr>
        <w:spacing w:after="120"/>
        <w:rPr>
          <w:rFonts w:cs="Arial"/>
        </w:rPr>
      </w:pPr>
      <w:r w:rsidRPr="00564A1B">
        <w:rPr>
          <w:rFonts w:cs="Arial"/>
        </w:rPr>
        <w:t xml:space="preserve">The Firm’s subcontractors have not worked on behalf of the </w:t>
      </w:r>
      <w:r w:rsidR="00155189">
        <w:rPr>
          <w:rFonts w:cs="Arial"/>
        </w:rPr>
        <w:t>project owner</w:t>
      </w:r>
      <w:r w:rsidR="00155189" w:rsidRPr="00564A1B">
        <w:rPr>
          <w:rFonts w:cs="Arial"/>
        </w:rPr>
        <w:t xml:space="preserve"> </w:t>
      </w:r>
      <w:r w:rsidRPr="00564A1B">
        <w:rPr>
          <w:rFonts w:cs="Arial"/>
        </w:rPr>
        <w:t xml:space="preserve">on </w:t>
      </w:r>
      <w:r>
        <w:rPr>
          <w:rFonts w:cs="Arial"/>
        </w:rPr>
        <w:t xml:space="preserve">preparation of the </w:t>
      </w:r>
      <w:r w:rsidRPr="00564A1B">
        <w:rPr>
          <w:rFonts w:cs="Arial"/>
        </w:rPr>
        <w:t xml:space="preserve">power plant </w:t>
      </w:r>
      <w:r>
        <w:rPr>
          <w:rFonts w:cs="Arial"/>
        </w:rPr>
        <w:t xml:space="preserve">Facility Closure Plan, </w:t>
      </w:r>
      <w:r w:rsidRPr="00564A1B">
        <w:rPr>
          <w:rFonts w:cs="Arial"/>
        </w:rPr>
        <w:t>the subject of this RFQ</w:t>
      </w:r>
      <w:r>
        <w:rPr>
          <w:rFonts w:cs="Arial"/>
        </w:rPr>
        <w:t>,</w:t>
      </w:r>
      <w:r w:rsidRPr="00564A1B">
        <w:rPr>
          <w:rFonts w:cs="Arial"/>
        </w:rPr>
        <w:t xml:space="preserve"> and have not received income from the power plant </w:t>
      </w:r>
      <w:r w:rsidR="00155189">
        <w:rPr>
          <w:rFonts w:cs="Arial"/>
        </w:rPr>
        <w:t>project owner</w:t>
      </w:r>
      <w:r w:rsidR="00155189" w:rsidRPr="00564A1B">
        <w:rPr>
          <w:rFonts w:cs="Arial"/>
        </w:rPr>
        <w:t xml:space="preserve"> </w:t>
      </w:r>
      <w:r w:rsidRPr="00564A1B">
        <w:rPr>
          <w:rFonts w:cs="Arial"/>
        </w:rPr>
        <w:t xml:space="preserve">within the twelve months prior to the start of work for the Energy Commission under the agreement resulting from this RFQ, except income received from the </w:t>
      </w:r>
      <w:r w:rsidR="00155189">
        <w:rPr>
          <w:rFonts w:cs="Arial"/>
        </w:rPr>
        <w:t>project owner</w:t>
      </w:r>
      <w:r w:rsidR="00155189" w:rsidRPr="00564A1B">
        <w:rPr>
          <w:rFonts w:cs="Arial"/>
        </w:rPr>
        <w:t xml:space="preserve"> </w:t>
      </w:r>
      <w:r w:rsidRPr="00564A1B">
        <w:rPr>
          <w:rFonts w:cs="Arial"/>
        </w:rPr>
        <w:t>pursuant to a Memorandum of Understanding between the Energy Commission and the Firm for work as the Energy Commission’s DCBO.</w:t>
      </w:r>
    </w:p>
    <w:p w14:paraId="4D8FA143" w14:textId="77777777" w:rsidR="00994B7A" w:rsidRDefault="00994B7A">
      <w:pPr>
        <w:rPr>
          <w:rFonts w:cs="Arial"/>
        </w:rPr>
      </w:pPr>
      <w:r>
        <w:rPr>
          <w:rFonts w:cs="Arial"/>
        </w:rPr>
        <w:br w:type="page"/>
      </w:r>
    </w:p>
    <w:p w14:paraId="0E11FAB6" w14:textId="249D9CA8" w:rsidR="00B22E4E" w:rsidRPr="00994B7A" w:rsidRDefault="00994B7A" w:rsidP="00994B7A">
      <w:pPr>
        <w:spacing w:after="120"/>
        <w:rPr>
          <w:rFonts w:eastAsia="Times New Roman"/>
          <w:kern w:val="28"/>
          <w:szCs w:val="20"/>
          <w:u w:val="single"/>
        </w:rPr>
      </w:pPr>
      <w:r w:rsidRPr="00994B7A">
        <w:rPr>
          <w:u w:val="single"/>
        </w:rPr>
        <w:lastRenderedPageBreak/>
        <w:t xml:space="preserve"> </w:t>
      </w:r>
      <w:r w:rsidR="00523C3F" w:rsidRPr="00994B7A">
        <w:rPr>
          <w:u w:val="single"/>
        </w:rPr>
        <w:t>Minimum</w:t>
      </w:r>
      <w:r w:rsidR="00523C3F" w:rsidRPr="00994B7A">
        <w:rPr>
          <w:rFonts w:eastAsia="Times New Roman"/>
          <w:kern w:val="28"/>
          <w:szCs w:val="20"/>
          <w:u w:val="single"/>
        </w:rPr>
        <w:t xml:space="preserve"> Requirements for the </w:t>
      </w:r>
      <w:r w:rsidR="00A40F78" w:rsidRPr="00994B7A">
        <w:rPr>
          <w:rFonts w:eastAsia="Times New Roman"/>
          <w:kern w:val="28"/>
          <w:szCs w:val="20"/>
          <w:u w:val="single"/>
        </w:rPr>
        <w:t xml:space="preserve">Firm’s </w:t>
      </w:r>
      <w:r w:rsidR="00523C3F" w:rsidRPr="00994B7A">
        <w:rPr>
          <w:rFonts w:eastAsia="Times New Roman"/>
          <w:kern w:val="28"/>
          <w:szCs w:val="20"/>
          <w:u w:val="single"/>
        </w:rPr>
        <w:t>Team</w:t>
      </w:r>
    </w:p>
    <w:p w14:paraId="62CBDA0D" w14:textId="57FEBC30" w:rsidR="00B22E4E" w:rsidRDefault="00523C3F" w:rsidP="00E461F9">
      <w:pPr>
        <w:spacing w:after="120"/>
        <w:rPr>
          <w:rFonts w:cs="Arial"/>
        </w:rPr>
      </w:pPr>
      <w:r w:rsidRPr="00564A1B">
        <w:rPr>
          <w:rFonts w:cs="Arial"/>
        </w:rPr>
        <w:t xml:space="preserve">The Firm must certify that it has a team that is </w:t>
      </w:r>
      <w:r w:rsidR="00BA4846" w:rsidRPr="00564A1B">
        <w:rPr>
          <w:rFonts w:cs="Arial"/>
        </w:rPr>
        <w:t xml:space="preserve">available to work </w:t>
      </w:r>
      <w:r w:rsidRPr="00564A1B">
        <w:rPr>
          <w:rFonts w:cs="Arial"/>
        </w:rPr>
        <w:t xml:space="preserve">that can cover every position </w:t>
      </w:r>
      <w:r w:rsidRPr="00E461F9">
        <w:t>listed</w:t>
      </w:r>
      <w:r w:rsidRPr="00564A1B">
        <w:rPr>
          <w:rFonts w:cs="Arial"/>
        </w:rPr>
        <w:t xml:space="preserve"> on Table 1, Project Team Minimum Requirements.  To cover every position, the Firm must certify that it has at least one team member for each position that is </w:t>
      </w:r>
      <w:r w:rsidR="00BA4846" w:rsidRPr="00564A1B">
        <w:rPr>
          <w:rFonts w:cs="Arial"/>
        </w:rPr>
        <w:t xml:space="preserve">available to work </w:t>
      </w:r>
      <w:r w:rsidRPr="00564A1B">
        <w:rPr>
          <w:rFonts w:cs="Arial"/>
        </w:rPr>
        <w:t xml:space="preserve">on the power plant project.  “Available to Work” means that the team member has no conflicts of interest associated with the power plant project.  A team member is </w:t>
      </w:r>
      <w:r w:rsidR="00BA4846" w:rsidRPr="00564A1B">
        <w:rPr>
          <w:rFonts w:cs="Arial"/>
        </w:rPr>
        <w:t xml:space="preserve">available to work </w:t>
      </w:r>
      <w:r w:rsidRPr="00564A1B">
        <w:rPr>
          <w:rFonts w:cs="Arial"/>
        </w:rPr>
        <w:t>on the power plant project if:</w:t>
      </w:r>
    </w:p>
    <w:p w14:paraId="41791EEE" w14:textId="5B4E1DBE" w:rsidR="00B22E4E" w:rsidRPr="00E95333" w:rsidRDefault="00523C3F" w:rsidP="00E461F9">
      <w:pPr>
        <w:pStyle w:val="ListParagraph"/>
        <w:numPr>
          <w:ilvl w:val="0"/>
          <w:numId w:val="5"/>
        </w:numPr>
        <w:spacing w:before="120"/>
        <w:rPr>
          <w:rFonts w:cs="Arial"/>
        </w:rPr>
      </w:pPr>
      <w:r w:rsidRPr="00564A1B">
        <w:rPr>
          <w:rFonts w:cs="Arial"/>
        </w:rPr>
        <w:t xml:space="preserve">The person has not previously worked on behalf of the </w:t>
      </w:r>
      <w:r w:rsidR="00155189">
        <w:rPr>
          <w:rFonts w:cs="Arial"/>
        </w:rPr>
        <w:t>project owner</w:t>
      </w:r>
      <w:r w:rsidR="00155189" w:rsidRPr="00564A1B">
        <w:rPr>
          <w:rFonts w:cs="Arial"/>
        </w:rPr>
        <w:t xml:space="preserve"> </w:t>
      </w:r>
      <w:r w:rsidRPr="00564A1B">
        <w:rPr>
          <w:rFonts w:cs="Arial"/>
        </w:rPr>
        <w:t xml:space="preserve">on the </w:t>
      </w:r>
      <w:r>
        <w:rPr>
          <w:rFonts w:cs="Arial"/>
        </w:rPr>
        <w:t xml:space="preserve">preparation of the </w:t>
      </w:r>
      <w:r w:rsidRPr="00564A1B">
        <w:rPr>
          <w:rFonts w:cs="Arial"/>
        </w:rPr>
        <w:t xml:space="preserve">power plant </w:t>
      </w:r>
      <w:r w:rsidR="00BA4846">
        <w:rPr>
          <w:rFonts w:cs="Arial"/>
        </w:rPr>
        <w:t>Decommissioning</w:t>
      </w:r>
      <w:r>
        <w:rPr>
          <w:rFonts w:cs="Arial"/>
        </w:rPr>
        <w:t xml:space="preserve"> Plan,</w:t>
      </w:r>
      <w:r w:rsidRPr="00564A1B">
        <w:rPr>
          <w:rFonts w:cs="Arial"/>
        </w:rPr>
        <w:t xml:space="preserve"> the subject of this RFQ. </w:t>
      </w:r>
    </w:p>
    <w:p w14:paraId="5EA4741D" w14:textId="12485AAD" w:rsidR="00B22E4E" w:rsidRPr="00E95333" w:rsidRDefault="00523C3F" w:rsidP="00E461F9">
      <w:pPr>
        <w:pStyle w:val="ListParagraph"/>
        <w:numPr>
          <w:ilvl w:val="0"/>
          <w:numId w:val="5"/>
        </w:numPr>
        <w:spacing w:before="120"/>
        <w:rPr>
          <w:rFonts w:cs="Arial"/>
        </w:rPr>
      </w:pPr>
      <w:r w:rsidRPr="00564A1B">
        <w:rPr>
          <w:rFonts w:cs="Arial"/>
        </w:rPr>
        <w:t xml:space="preserve">The person has no financial interest in the </w:t>
      </w:r>
      <w:r w:rsidR="00155189">
        <w:rPr>
          <w:rFonts w:cs="Arial"/>
        </w:rPr>
        <w:t>project owners</w:t>
      </w:r>
      <w:r w:rsidR="00155189" w:rsidRPr="00564A1B">
        <w:rPr>
          <w:rFonts w:cs="Arial"/>
        </w:rPr>
        <w:t xml:space="preserve"> </w:t>
      </w:r>
      <w:r w:rsidRPr="00564A1B">
        <w:rPr>
          <w:rFonts w:cs="Arial"/>
        </w:rPr>
        <w:t xml:space="preserve">and </w:t>
      </w:r>
      <w:r w:rsidR="00155189" w:rsidRPr="00564A1B">
        <w:rPr>
          <w:rFonts w:cs="Arial"/>
        </w:rPr>
        <w:t xml:space="preserve">project entities </w:t>
      </w:r>
      <w:r w:rsidRPr="00564A1B">
        <w:rPr>
          <w:rFonts w:cs="Arial"/>
        </w:rPr>
        <w:t xml:space="preserve">identified below, except for income received for performing work as DCBO on behalf of the Energy Commission.  </w:t>
      </w:r>
    </w:p>
    <w:p w14:paraId="66076CB3" w14:textId="581C9C00" w:rsidR="00B22E4E" w:rsidRPr="00F21A4B" w:rsidRDefault="00523C3F" w:rsidP="00E461F9">
      <w:pPr>
        <w:spacing w:before="240" w:after="120"/>
        <w:rPr>
          <w:rFonts w:cs="Arial"/>
          <w:b/>
        </w:rPr>
      </w:pPr>
      <w:r w:rsidRPr="00564A1B">
        <w:rPr>
          <w:rFonts w:cs="Arial"/>
        </w:rPr>
        <w:t xml:space="preserve">Please use </w:t>
      </w:r>
      <w:r w:rsidRPr="00F21A4B">
        <w:rPr>
          <w:rFonts w:cs="Arial"/>
          <w:b/>
        </w:rPr>
        <w:t>Attachment 8</w:t>
      </w:r>
      <w:r w:rsidRPr="00564A1B">
        <w:rPr>
          <w:rFonts w:cs="Arial"/>
        </w:rPr>
        <w:t xml:space="preserve">, </w:t>
      </w:r>
      <w:r w:rsidRPr="00564A1B">
        <w:rPr>
          <w:rFonts w:cs="Arial"/>
          <w:i/>
        </w:rPr>
        <w:t>Certification Regarding Conflicts of Interest</w:t>
      </w:r>
      <w:r w:rsidRPr="00564A1B">
        <w:rPr>
          <w:rFonts w:cs="Arial"/>
        </w:rPr>
        <w:t xml:space="preserve">, to help </w:t>
      </w:r>
      <w:r w:rsidRPr="00E461F9">
        <w:t>determine</w:t>
      </w:r>
      <w:r w:rsidRPr="00564A1B">
        <w:rPr>
          <w:rFonts w:cs="Arial"/>
        </w:rPr>
        <w:t xml:space="preserve"> whether a tea</w:t>
      </w:r>
      <w:r w:rsidR="002D1A54">
        <w:rPr>
          <w:rFonts w:cs="Arial"/>
        </w:rPr>
        <w:t xml:space="preserve">m member is Available to Work. </w:t>
      </w:r>
      <w:r w:rsidRPr="00564A1B">
        <w:rPr>
          <w:rFonts w:cs="Arial"/>
        </w:rPr>
        <w:t xml:space="preserve">Please use the Power Plant </w:t>
      </w:r>
      <w:r w:rsidR="00155189">
        <w:rPr>
          <w:rFonts w:cs="Arial"/>
        </w:rPr>
        <w:t>Project Owner</w:t>
      </w:r>
      <w:r w:rsidR="00155189" w:rsidRPr="00564A1B">
        <w:rPr>
          <w:rFonts w:cs="Arial"/>
        </w:rPr>
        <w:t xml:space="preserve"> </w:t>
      </w:r>
      <w:r w:rsidRPr="00564A1B">
        <w:rPr>
          <w:rFonts w:cs="Arial"/>
        </w:rPr>
        <w:t xml:space="preserve">and </w:t>
      </w:r>
      <w:r w:rsidR="00155189">
        <w:rPr>
          <w:rFonts w:cs="Arial"/>
        </w:rPr>
        <w:t>P</w:t>
      </w:r>
      <w:r w:rsidRPr="00564A1B">
        <w:rPr>
          <w:rFonts w:cs="Arial"/>
        </w:rPr>
        <w:t xml:space="preserve">roject Entities List below for your answers to </w:t>
      </w:r>
      <w:r w:rsidRPr="00F21A4B">
        <w:rPr>
          <w:rFonts w:cs="Arial"/>
          <w:b/>
        </w:rPr>
        <w:t xml:space="preserve">Section 3 of Attachment 8. </w:t>
      </w:r>
    </w:p>
    <w:p w14:paraId="45E20C02" w14:textId="77777777" w:rsidR="00B22E4E" w:rsidRPr="00564A1B" w:rsidRDefault="00523C3F" w:rsidP="00B22E4E">
      <w:pPr>
        <w:keepLines/>
        <w:rPr>
          <w:rFonts w:cs="Arial"/>
          <w:b/>
          <w:u w:val="single"/>
        </w:rPr>
      </w:pPr>
      <w:r w:rsidRPr="00564A1B">
        <w:rPr>
          <w:rFonts w:cs="Arial"/>
          <w:b/>
          <w:u w:val="single"/>
        </w:rPr>
        <w:t xml:space="preserve">Power Plant Project Owner and Project Entities List </w:t>
      </w:r>
    </w:p>
    <w:p w14:paraId="0BF381AC" w14:textId="77777777" w:rsidR="00B22E4E" w:rsidRDefault="00B22E4E" w:rsidP="00B22E4E">
      <w:pPr>
        <w:keepLines/>
        <w:rPr>
          <w:rFonts w:cs="Arial"/>
          <w:b/>
        </w:rPr>
      </w:pPr>
    </w:p>
    <w:p w14:paraId="17C247E7" w14:textId="007E9B01" w:rsidR="00B22E4E" w:rsidRPr="00AE3A41" w:rsidRDefault="00523C3F" w:rsidP="00B22E4E">
      <w:pPr>
        <w:keepLines/>
        <w:rPr>
          <w:rFonts w:cs="Arial"/>
        </w:rPr>
      </w:pPr>
      <w:r w:rsidRPr="00564A1B">
        <w:rPr>
          <w:rFonts w:cs="Arial"/>
          <w:b/>
        </w:rPr>
        <w:t>Name of Power Plant Project</w:t>
      </w:r>
      <w:r w:rsidRPr="00564A1B">
        <w:rPr>
          <w:rFonts w:cs="Arial"/>
        </w:rPr>
        <w:t xml:space="preserve">: </w:t>
      </w:r>
      <w:r w:rsidR="00E95333">
        <w:t>Inland Empire</w:t>
      </w:r>
      <w:r w:rsidR="00BD7A5C">
        <w:rPr>
          <w:rFonts w:cs="Arial"/>
        </w:rPr>
        <w:t xml:space="preserve"> </w:t>
      </w:r>
      <w:r w:rsidR="00BD7A5C" w:rsidRPr="00AE3A41">
        <w:rPr>
          <w:rFonts w:cs="Arial"/>
        </w:rPr>
        <w:t>Energy Center</w:t>
      </w:r>
    </w:p>
    <w:p w14:paraId="134D2709" w14:textId="77777777" w:rsidR="00B22E4E" w:rsidRDefault="00B22E4E" w:rsidP="00B22E4E">
      <w:pPr>
        <w:keepLines/>
        <w:rPr>
          <w:rFonts w:cs="Arial"/>
          <w:b/>
        </w:rPr>
      </w:pPr>
    </w:p>
    <w:p w14:paraId="11DF4E01" w14:textId="77777777" w:rsidR="00B22E4E" w:rsidRPr="00AE3A41" w:rsidRDefault="00523C3F" w:rsidP="00EA4CA0">
      <w:pPr>
        <w:keepLines/>
        <w:spacing w:after="120"/>
        <w:rPr>
          <w:rFonts w:cs="Arial"/>
        </w:rPr>
      </w:pPr>
      <w:r w:rsidRPr="00AE3A41">
        <w:rPr>
          <w:rFonts w:cs="Arial"/>
          <w:b/>
        </w:rPr>
        <w:t>Project Owner(s)</w:t>
      </w:r>
      <w:r w:rsidRPr="00AE3A41">
        <w:rPr>
          <w:rFonts w:cs="Arial"/>
        </w:rPr>
        <w:t xml:space="preserve">: </w:t>
      </w:r>
    </w:p>
    <w:p w14:paraId="3EC025A6" w14:textId="7EC041D4" w:rsidR="00B22E4E" w:rsidRPr="00AE3A41" w:rsidRDefault="00EA4CA0" w:rsidP="00EA4CA0">
      <w:pPr>
        <w:pStyle w:val="ListParagraph"/>
        <w:numPr>
          <w:ilvl w:val="0"/>
          <w:numId w:val="5"/>
        </w:numPr>
        <w:spacing w:after="120"/>
        <w:rPr>
          <w:rFonts w:cs="Arial"/>
        </w:rPr>
      </w:pPr>
      <w:r>
        <w:rPr>
          <w:rFonts w:cs="Arial"/>
        </w:rPr>
        <w:t>Inland Empire Energy Center, LLC</w:t>
      </w:r>
    </w:p>
    <w:p w14:paraId="4D0C968D" w14:textId="77777777" w:rsidR="00B22E4E" w:rsidRPr="00AE3A41" w:rsidRDefault="00523C3F" w:rsidP="00EA4CA0">
      <w:pPr>
        <w:keepLines/>
        <w:spacing w:after="120"/>
        <w:rPr>
          <w:rFonts w:cs="Arial"/>
        </w:rPr>
      </w:pPr>
      <w:r w:rsidRPr="00AE3A41">
        <w:rPr>
          <w:rFonts w:cs="Arial"/>
          <w:b/>
        </w:rPr>
        <w:t>Project Entities</w:t>
      </w:r>
      <w:r w:rsidRPr="00AE3A41">
        <w:rPr>
          <w:rFonts w:cs="Arial"/>
        </w:rPr>
        <w:t>:</w:t>
      </w:r>
    </w:p>
    <w:p w14:paraId="5FCDF0FA" w14:textId="77777777" w:rsidR="00EA4CA0" w:rsidRPr="002F6D87" w:rsidRDefault="00EA4CA0" w:rsidP="00EA4CA0">
      <w:pPr>
        <w:pStyle w:val="ListParagraph"/>
        <w:numPr>
          <w:ilvl w:val="0"/>
          <w:numId w:val="5"/>
        </w:numPr>
        <w:spacing w:after="120"/>
        <w:rPr>
          <w:rFonts w:cs="Arial"/>
          <w:b/>
        </w:rPr>
      </w:pPr>
      <w:r>
        <w:rPr>
          <w:rFonts w:cs="Arial"/>
        </w:rPr>
        <w:t>GE Power</w:t>
      </w:r>
    </w:p>
    <w:p w14:paraId="58893A0B" w14:textId="5D57FE1E" w:rsidR="00EA4CA0" w:rsidRPr="00EA4CA0" w:rsidRDefault="00EA4CA0" w:rsidP="00EA4CA0">
      <w:pPr>
        <w:pStyle w:val="ListParagraph"/>
        <w:numPr>
          <w:ilvl w:val="0"/>
          <w:numId w:val="5"/>
        </w:numPr>
        <w:spacing w:after="120"/>
        <w:rPr>
          <w:rFonts w:cs="Arial"/>
          <w:b/>
        </w:rPr>
      </w:pPr>
      <w:r>
        <w:rPr>
          <w:rFonts w:cs="Arial"/>
        </w:rPr>
        <w:t>Inland Empire Energy Center, LLC (</w:t>
      </w:r>
      <w:r>
        <w:rPr>
          <w:rFonts w:eastAsia="Times New Roman" w:cs="Arial"/>
          <w:sz w:val="23"/>
          <w:szCs w:val="23"/>
        </w:rPr>
        <w:t>indirectly wholly-owned subsidiary of General Electric Company)</w:t>
      </w:r>
    </w:p>
    <w:p w14:paraId="032C4687" w14:textId="4FA3D206" w:rsidR="002F6D87" w:rsidRPr="00AE3A41" w:rsidRDefault="002F6D87" w:rsidP="00EA4CA0">
      <w:pPr>
        <w:keepLines/>
        <w:spacing w:after="120"/>
        <w:rPr>
          <w:rFonts w:cs="Arial"/>
        </w:rPr>
      </w:pPr>
      <w:r w:rsidRPr="00AE3A41">
        <w:rPr>
          <w:rFonts w:cs="Arial"/>
          <w:b/>
        </w:rPr>
        <w:t xml:space="preserve">Project </w:t>
      </w:r>
      <w:r>
        <w:rPr>
          <w:rFonts w:cs="Arial"/>
          <w:b/>
        </w:rPr>
        <w:t>E</w:t>
      </w:r>
      <w:r w:rsidR="00CB23A9">
        <w:rPr>
          <w:rFonts w:cs="Arial"/>
          <w:b/>
        </w:rPr>
        <w:t xml:space="preserve">ngineering, Procurement, and </w:t>
      </w:r>
      <w:r w:rsidR="00FA1666">
        <w:rPr>
          <w:rFonts w:cs="Arial"/>
          <w:b/>
        </w:rPr>
        <w:t>Construction (</w:t>
      </w:r>
      <w:r w:rsidR="00CB23A9">
        <w:rPr>
          <w:rFonts w:cs="Arial"/>
          <w:b/>
        </w:rPr>
        <w:t>EPC)</w:t>
      </w:r>
      <w:r w:rsidR="00FA1666">
        <w:rPr>
          <w:rFonts w:cs="Arial"/>
          <w:b/>
        </w:rPr>
        <w:t xml:space="preserve"> </w:t>
      </w:r>
      <w:r w:rsidR="008E332A">
        <w:rPr>
          <w:rFonts w:cs="Arial"/>
          <w:b/>
        </w:rPr>
        <w:t>contractor</w:t>
      </w:r>
      <w:r w:rsidRPr="00AE3A41">
        <w:rPr>
          <w:rFonts w:cs="Arial"/>
        </w:rPr>
        <w:t xml:space="preserve">: </w:t>
      </w:r>
    </w:p>
    <w:p w14:paraId="549A4F55" w14:textId="64A060F6" w:rsidR="002F6D87" w:rsidRPr="00732B22" w:rsidRDefault="002F6D87" w:rsidP="00EA4CA0">
      <w:pPr>
        <w:pStyle w:val="ListParagraph"/>
        <w:numPr>
          <w:ilvl w:val="0"/>
          <w:numId w:val="5"/>
        </w:numPr>
        <w:spacing w:after="120"/>
        <w:rPr>
          <w:rFonts w:cs="Arial"/>
        </w:rPr>
      </w:pPr>
      <w:r w:rsidRPr="00AE3A41">
        <w:rPr>
          <w:rFonts w:cs="Arial"/>
        </w:rPr>
        <w:t xml:space="preserve"> </w:t>
      </w:r>
      <w:r w:rsidRPr="00732B22">
        <w:rPr>
          <w:rFonts w:cs="Arial"/>
        </w:rPr>
        <w:t>TBD</w:t>
      </w:r>
      <w:r w:rsidR="00732B22">
        <w:rPr>
          <w:rFonts w:cs="Arial"/>
        </w:rPr>
        <w:t xml:space="preserve"> at a later date</w:t>
      </w:r>
    </w:p>
    <w:p w14:paraId="426F9F70" w14:textId="77777777" w:rsidR="00B22E4E" w:rsidRPr="002F11AE" w:rsidRDefault="00523C3F" w:rsidP="00607AED">
      <w:pPr>
        <w:pStyle w:val="Heading5"/>
        <w:numPr>
          <w:ilvl w:val="0"/>
          <w:numId w:val="20"/>
        </w:numPr>
        <w:spacing w:before="240" w:after="120"/>
        <w:ind w:left="360"/>
        <w:rPr>
          <w:i w:val="0"/>
        </w:rPr>
      </w:pPr>
      <w:r w:rsidRPr="00E461F9">
        <w:rPr>
          <w:i w:val="0"/>
        </w:rPr>
        <w:t xml:space="preserve">Project Team Minimum Requirements </w:t>
      </w:r>
      <w:r w:rsidRPr="002F11AE">
        <w:rPr>
          <w:i w:val="0"/>
        </w:rPr>
        <w:t xml:space="preserve">Form (Attachment </w:t>
      </w:r>
      <w:r w:rsidR="003E643E" w:rsidRPr="002F11AE">
        <w:rPr>
          <w:i w:val="0"/>
        </w:rPr>
        <w:t>11</w:t>
      </w:r>
      <w:r w:rsidRPr="002F11AE">
        <w:rPr>
          <w:i w:val="0"/>
        </w:rPr>
        <w:t>):</w:t>
      </w:r>
    </w:p>
    <w:p w14:paraId="4F446CDE" w14:textId="77777777" w:rsidR="00B22E4E" w:rsidRPr="00E461F9" w:rsidRDefault="00523C3F" w:rsidP="00E461F9">
      <w:r w:rsidRPr="00E461F9">
        <w:t>For each expertise/position listed in Table 1, the Firm must submit the name of the team member, a short description of the person’s qualifications, experience, and education/license/certification, and a copy of those licenses and certifications.</w:t>
      </w:r>
    </w:p>
    <w:p w14:paraId="0F11710B" w14:textId="5BA9BDE5" w:rsidR="00B22E4E" w:rsidRPr="00BF7114" w:rsidRDefault="00523C3F" w:rsidP="00E461F9">
      <w:pPr>
        <w:pStyle w:val="ListParagraph"/>
        <w:numPr>
          <w:ilvl w:val="0"/>
          <w:numId w:val="5"/>
        </w:numPr>
        <w:spacing w:before="120"/>
        <w:rPr>
          <w:rFonts w:cs="Arial"/>
        </w:rPr>
      </w:pPr>
      <w:r w:rsidRPr="00A90B9A">
        <w:t xml:space="preserve">The Firm must </w:t>
      </w:r>
      <w:r>
        <w:t>have at least one team member for each of the delegated positions with at least the minimum qualifications, experience, and education as identified in Table 1</w:t>
      </w:r>
      <w:r w:rsidR="00E461F9">
        <w:t xml:space="preserve">. </w:t>
      </w:r>
      <w:r>
        <w:t xml:space="preserve">The firm must identify at least one name for </w:t>
      </w:r>
      <w:r w:rsidR="00E461F9">
        <w:t>each position in Attachment 11.</w:t>
      </w:r>
      <w:r>
        <w:t xml:space="preserve"> </w:t>
      </w:r>
      <w:r w:rsidRPr="00A90B9A">
        <w:t xml:space="preserve">If the Firm fails to satisfy all of the </w:t>
      </w:r>
      <w:r>
        <w:t xml:space="preserve">Project Team </w:t>
      </w:r>
      <w:r w:rsidRPr="00A90B9A">
        <w:t xml:space="preserve">Minimum </w:t>
      </w:r>
      <w:r>
        <w:t>Requirements</w:t>
      </w:r>
      <w:r w:rsidRPr="00A90B9A">
        <w:t xml:space="preserve"> at the time of SOQ </w:t>
      </w:r>
      <w:r w:rsidR="00732B22" w:rsidRPr="00A90B9A">
        <w:t>submission,</w:t>
      </w:r>
      <w:r w:rsidRPr="00A90B9A">
        <w:t xml:space="preserve"> the Firm shall be eliminated and the SOQ will </w:t>
      </w:r>
      <w:r w:rsidR="00E461F9">
        <w:t xml:space="preserve">not be evaluated and scored. </w:t>
      </w:r>
      <w:r w:rsidRPr="00A90B9A">
        <w:t xml:space="preserve">The successful Firm must continue to satisfy all of the </w:t>
      </w:r>
      <w:r>
        <w:t>Project Team Minimum Requirements</w:t>
      </w:r>
      <w:r w:rsidRPr="00A90B9A">
        <w:t xml:space="preserve"> throughout the term of the contract resulting from this RFQ.</w:t>
      </w:r>
      <w:r>
        <w:t xml:space="preserve"> One person may fulfill multiple positions as long as that person meets the minimum requirements for each position.  </w:t>
      </w:r>
    </w:p>
    <w:p w14:paraId="2AC8FDE4" w14:textId="5A1D59CA" w:rsidR="00BF7114" w:rsidRDefault="00994B7A" w:rsidP="00994B7A">
      <w:pPr>
        <w:jc w:val="center"/>
      </w:pPr>
      <w:r w:rsidRPr="0055369D">
        <w:rPr>
          <w:rFonts w:ascii="Arial Bold" w:hAnsi="Arial Bold" w:cs="Arial"/>
          <w:b/>
          <w:smallCaps/>
        </w:rPr>
        <w:lastRenderedPageBreak/>
        <w:t>Table 1:  Project Team Minimum Requirements</w:t>
      </w:r>
    </w:p>
    <w:tbl>
      <w:tblPr>
        <w:tblStyle w:val="TableGrid"/>
        <w:tblW w:w="9707" w:type="dxa"/>
        <w:tblLayout w:type="fixed"/>
        <w:tblLook w:val="04A0" w:firstRow="1" w:lastRow="0" w:firstColumn="1" w:lastColumn="0" w:noHBand="0" w:noVBand="1"/>
        <w:tblCaption w:val="Project team minimum requirements"/>
        <w:tblDescription w:val="Project team minimum requirements"/>
      </w:tblPr>
      <w:tblGrid>
        <w:gridCol w:w="1998"/>
        <w:gridCol w:w="3870"/>
        <w:gridCol w:w="1800"/>
        <w:gridCol w:w="2039"/>
      </w:tblGrid>
      <w:tr w:rsidR="00B22E4E" w:rsidRPr="00A90B9A" w14:paraId="0871327E" w14:textId="77777777" w:rsidTr="00E461F9">
        <w:trPr>
          <w:tblHeader/>
        </w:trPr>
        <w:tc>
          <w:tcPr>
            <w:tcW w:w="1998" w:type="dxa"/>
            <w:shd w:val="clear" w:color="auto" w:fill="DBE5F1" w:themeFill="accent1" w:themeFillTint="33"/>
            <w:vAlign w:val="center"/>
          </w:tcPr>
          <w:p w14:paraId="01F6F514" w14:textId="3658B63E" w:rsidR="00B22E4E" w:rsidRPr="009E3EFF" w:rsidRDefault="00523C3F" w:rsidP="00E461F9">
            <w:pPr>
              <w:keepNext/>
              <w:keepLines/>
              <w:widowControl w:val="0"/>
              <w:jc w:val="center"/>
              <w:rPr>
                <w:rFonts w:ascii="Arial Bold" w:hAnsi="Arial Bold" w:cs="Arial"/>
                <w:b/>
                <w:smallCaps/>
                <w:sz w:val="20"/>
                <w:szCs w:val="20"/>
              </w:rPr>
            </w:pPr>
            <w:r w:rsidRPr="009E3EFF">
              <w:rPr>
                <w:rFonts w:ascii="Arial Bold" w:hAnsi="Arial Bold" w:cs="Arial"/>
                <w:b/>
                <w:smallCaps/>
                <w:sz w:val="20"/>
                <w:szCs w:val="20"/>
              </w:rPr>
              <w:t>Delegated</w:t>
            </w:r>
          </w:p>
          <w:p w14:paraId="7A24B3D0" w14:textId="77777777" w:rsidR="00B22E4E" w:rsidRPr="009E3EFF" w:rsidRDefault="00523C3F" w:rsidP="00E461F9">
            <w:pPr>
              <w:keepNext/>
              <w:keepLines/>
              <w:widowControl w:val="0"/>
              <w:jc w:val="center"/>
              <w:rPr>
                <w:rFonts w:ascii="Arial Bold" w:hAnsi="Arial Bold" w:cs="Arial"/>
                <w:b/>
                <w:smallCaps/>
                <w:sz w:val="20"/>
                <w:szCs w:val="20"/>
              </w:rPr>
            </w:pPr>
            <w:r w:rsidRPr="009E3EFF">
              <w:rPr>
                <w:rFonts w:ascii="Arial Bold" w:hAnsi="Arial Bold" w:cs="Arial"/>
                <w:b/>
                <w:smallCaps/>
                <w:sz w:val="20"/>
                <w:szCs w:val="20"/>
              </w:rPr>
              <w:t>Position</w:t>
            </w:r>
          </w:p>
        </w:tc>
        <w:tc>
          <w:tcPr>
            <w:tcW w:w="3870" w:type="dxa"/>
            <w:shd w:val="clear" w:color="auto" w:fill="DBE5F1" w:themeFill="accent1" w:themeFillTint="33"/>
            <w:vAlign w:val="center"/>
          </w:tcPr>
          <w:p w14:paraId="6D133191" w14:textId="49149A58" w:rsidR="00B22E4E" w:rsidRPr="009E3EFF" w:rsidRDefault="00523C3F" w:rsidP="00E461F9">
            <w:pPr>
              <w:keepNext/>
              <w:keepLines/>
              <w:widowControl w:val="0"/>
              <w:ind w:left="162"/>
              <w:jc w:val="center"/>
              <w:rPr>
                <w:rFonts w:ascii="Arial Bold" w:hAnsi="Arial Bold" w:cs="Arial"/>
                <w:b/>
                <w:smallCaps/>
                <w:sz w:val="20"/>
                <w:szCs w:val="20"/>
              </w:rPr>
            </w:pPr>
            <w:r w:rsidRPr="009E3EFF">
              <w:rPr>
                <w:rFonts w:ascii="Arial Bold" w:hAnsi="Arial Bold" w:cs="Arial"/>
                <w:b/>
                <w:smallCaps/>
                <w:sz w:val="20"/>
                <w:szCs w:val="20"/>
              </w:rPr>
              <w:t>Qualifications</w:t>
            </w:r>
            <w:r w:rsidR="001972B5">
              <w:rPr>
                <w:rFonts w:ascii="Arial Bold" w:hAnsi="Arial Bold" w:cs="Arial"/>
                <w:b/>
                <w:smallCaps/>
                <w:sz w:val="20"/>
                <w:szCs w:val="20"/>
              </w:rPr>
              <w:t>*</w:t>
            </w:r>
          </w:p>
        </w:tc>
        <w:tc>
          <w:tcPr>
            <w:tcW w:w="1800" w:type="dxa"/>
            <w:shd w:val="clear" w:color="auto" w:fill="DBE5F1" w:themeFill="accent1" w:themeFillTint="33"/>
            <w:vAlign w:val="center"/>
          </w:tcPr>
          <w:p w14:paraId="146173F3" w14:textId="77777777" w:rsidR="00B22E4E" w:rsidRPr="009E3EFF" w:rsidRDefault="00523C3F" w:rsidP="00E461F9">
            <w:pPr>
              <w:keepNext/>
              <w:keepLines/>
              <w:widowControl w:val="0"/>
              <w:ind w:left="162"/>
              <w:jc w:val="center"/>
              <w:rPr>
                <w:rFonts w:ascii="Arial Bold" w:hAnsi="Arial Bold" w:cs="Arial"/>
                <w:b/>
                <w:smallCaps/>
                <w:sz w:val="20"/>
                <w:szCs w:val="20"/>
              </w:rPr>
            </w:pPr>
            <w:r w:rsidRPr="009E3EFF">
              <w:rPr>
                <w:rFonts w:ascii="Arial Bold" w:hAnsi="Arial Bold" w:cs="Arial"/>
                <w:b/>
                <w:smallCaps/>
                <w:sz w:val="20"/>
                <w:szCs w:val="20"/>
              </w:rPr>
              <w:t>Experience</w:t>
            </w:r>
          </w:p>
        </w:tc>
        <w:tc>
          <w:tcPr>
            <w:tcW w:w="2039" w:type="dxa"/>
            <w:shd w:val="clear" w:color="auto" w:fill="DBE5F1" w:themeFill="accent1" w:themeFillTint="33"/>
          </w:tcPr>
          <w:p w14:paraId="79A9F6E2" w14:textId="77777777" w:rsidR="00B22E4E" w:rsidRPr="009E3EFF" w:rsidRDefault="00523C3F" w:rsidP="00B22E4E">
            <w:pPr>
              <w:keepNext/>
              <w:keepLines/>
              <w:widowControl w:val="0"/>
              <w:ind w:left="162"/>
              <w:jc w:val="center"/>
              <w:rPr>
                <w:rFonts w:ascii="Arial Bold" w:hAnsi="Arial Bold" w:cs="Arial"/>
                <w:b/>
                <w:smallCaps/>
                <w:sz w:val="20"/>
                <w:szCs w:val="20"/>
              </w:rPr>
            </w:pPr>
            <w:r w:rsidRPr="009E3EFF">
              <w:rPr>
                <w:rFonts w:ascii="Arial Bold" w:hAnsi="Arial Bold" w:cs="Arial"/>
                <w:b/>
                <w:smallCaps/>
                <w:sz w:val="20"/>
                <w:szCs w:val="20"/>
              </w:rPr>
              <w:t>Education/ License/ Certification Requirements</w:t>
            </w:r>
          </w:p>
        </w:tc>
      </w:tr>
      <w:tr w:rsidR="00B22E4E" w:rsidRPr="00A90B9A" w14:paraId="71B6A840" w14:textId="77777777">
        <w:tc>
          <w:tcPr>
            <w:tcW w:w="1998" w:type="dxa"/>
          </w:tcPr>
          <w:p w14:paraId="79AABEF2" w14:textId="77777777" w:rsidR="00B22E4E" w:rsidRPr="003B2619" w:rsidRDefault="00523C3F" w:rsidP="00B22E4E">
            <w:pPr>
              <w:keepLines/>
              <w:rPr>
                <w:sz w:val="20"/>
                <w:szCs w:val="20"/>
              </w:rPr>
            </w:pPr>
            <w:r w:rsidRPr="003B2619">
              <w:rPr>
                <w:sz w:val="20"/>
                <w:szCs w:val="20"/>
              </w:rPr>
              <w:t>Chief Building Official (CBO)</w:t>
            </w:r>
          </w:p>
        </w:tc>
        <w:tc>
          <w:tcPr>
            <w:tcW w:w="3870" w:type="dxa"/>
          </w:tcPr>
          <w:p w14:paraId="266C4C71" w14:textId="1D1990DA" w:rsidR="00B22E4E" w:rsidRPr="003B2619" w:rsidRDefault="00523C3F" w:rsidP="0035545A">
            <w:pPr>
              <w:keepLines/>
              <w:rPr>
                <w:sz w:val="20"/>
                <w:szCs w:val="20"/>
              </w:rPr>
            </w:pPr>
            <w:r w:rsidRPr="003B2619">
              <w:rPr>
                <w:sz w:val="20"/>
                <w:szCs w:val="20"/>
              </w:rPr>
              <w:t xml:space="preserve">Verifiable experience as a </w:t>
            </w:r>
            <w:r w:rsidR="0035545A">
              <w:rPr>
                <w:sz w:val="20"/>
                <w:szCs w:val="20"/>
              </w:rPr>
              <w:t>CBO</w:t>
            </w:r>
            <w:r w:rsidR="001972B5">
              <w:rPr>
                <w:sz w:val="20"/>
                <w:szCs w:val="20"/>
              </w:rPr>
              <w:t xml:space="preserve"> on complex industrial</w:t>
            </w:r>
            <w:r w:rsidRPr="003B2619">
              <w:rPr>
                <w:sz w:val="20"/>
                <w:szCs w:val="20"/>
              </w:rPr>
              <w:t xml:space="preserve"> facilities in California</w:t>
            </w:r>
          </w:p>
        </w:tc>
        <w:tc>
          <w:tcPr>
            <w:tcW w:w="1800" w:type="dxa"/>
          </w:tcPr>
          <w:p w14:paraId="23BD4EB7" w14:textId="77777777" w:rsidR="00B22E4E" w:rsidRPr="003B2619" w:rsidRDefault="00523C3F" w:rsidP="00B22E4E">
            <w:pPr>
              <w:keepLines/>
              <w:rPr>
                <w:sz w:val="20"/>
                <w:szCs w:val="20"/>
              </w:rPr>
            </w:pPr>
            <w:r w:rsidRPr="003B2619">
              <w:rPr>
                <w:sz w:val="20"/>
                <w:szCs w:val="20"/>
              </w:rPr>
              <w:t>Minimum 2 years as a CBO on a power generating facility</w:t>
            </w:r>
          </w:p>
        </w:tc>
        <w:tc>
          <w:tcPr>
            <w:tcW w:w="2039" w:type="dxa"/>
          </w:tcPr>
          <w:p w14:paraId="308176C8" w14:textId="77777777" w:rsidR="00B22E4E" w:rsidRPr="003B2619" w:rsidRDefault="00523C3F" w:rsidP="00B22E4E">
            <w:pPr>
              <w:keepLines/>
              <w:rPr>
                <w:sz w:val="20"/>
                <w:szCs w:val="20"/>
              </w:rPr>
            </w:pPr>
            <w:r w:rsidRPr="003B2619">
              <w:rPr>
                <w:sz w:val="20"/>
                <w:szCs w:val="20"/>
              </w:rPr>
              <w:t>Minimum Combination Building Inspector, from a recognized state, national or international organization</w:t>
            </w:r>
          </w:p>
        </w:tc>
      </w:tr>
      <w:tr w:rsidR="00B22E4E" w:rsidRPr="00A90B9A" w14:paraId="667BDEDE" w14:textId="77777777">
        <w:tc>
          <w:tcPr>
            <w:tcW w:w="1998" w:type="dxa"/>
          </w:tcPr>
          <w:p w14:paraId="0761980A" w14:textId="610D8DFF" w:rsidR="00B22E4E" w:rsidRPr="003B2619" w:rsidRDefault="00523C3F" w:rsidP="00B22E4E">
            <w:pPr>
              <w:keepNext/>
              <w:keepLines/>
              <w:rPr>
                <w:sz w:val="20"/>
                <w:szCs w:val="20"/>
              </w:rPr>
            </w:pPr>
            <w:r w:rsidRPr="003B2619">
              <w:rPr>
                <w:sz w:val="20"/>
                <w:szCs w:val="20"/>
              </w:rPr>
              <w:t>Deputy Chief Building Official</w:t>
            </w:r>
            <w:r w:rsidR="0035545A">
              <w:rPr>
                <w:sz w:val="20"/>
                <w:szCs w:val="20"/>
              </w:rPr>
              <w:t xml:space="preserve"> (DCBO)</w:t>
            </w:r>
          </w:p>
        </w:tc>
        <w:tc>
          <w:tcPr>
            <w:tcW w:w="3870" w:type="dxa"/>
          </w:tcPr>
          <w:p w14:paraId="4612639E" w14:textId="1C5805B6" w:rsidR="00B22E4E" w:rsidRPr="003B2619" w:rsidRDefault="00523C3F" w:rsidP="0035545A">
            <w:pPr>
              <w:keepNext/>
              <w:keepLines/>
              <w:rPr>
                <w:sz w:val="20"/>
                <w:szCs w:val="20"/>
              </w:rPr>
            </w:pPr>
            <w:r w:rsidRPr="003B2619">
              <w:rPr>
                <w:sz w:val="20"/>
                <w:szCs w:val="20"/>
              </w:rPr>
              <w:t xml:space="preserve">Verifiable experience as a </w:t>
            </w:r>
            <w:r w:rsidR="0035545A">
              <w:rPr>
                <w:sz w:val="20"/>
                <w:szCs w:val="20"/>
              </w:rPr>
              <w:t>DCBO</w:t>
            </w:r>
            <w:r w:rsidR="001972B5">
              <w:rPr>
                <w:sz w:val="20"/>
                <w:szCs w:val="20"/>
              </w:rPr>
              <w:t xml:space="preserve"> on complex industrial</w:t>
            </w:r>
            <w:r w:rsidRPr="003B2619">
              <w:rPr>
                <w:sz w:val="20"/>
                <w:szCs w:val="20"/>
              </w:rPr>
              <w:t xml:space="preserve"> facilities in California </w:t>
            </w:r>
          </w:p>
        </w:tc>
        <w:tc>
          <w:tcPr>
            <w:tcW w:w="1800" w:type="dxa"/>
          </w:tcPr>
          <w:p w14:paraId="4A846FC7" w14:textId="26C39DC6" w:rsidR="00B22E4E" w:rsidRPr="003B2619" w:rsidRDefault="00523C3F" w:rsidP="0035545A">
            <w:pPr>
              <w:keepNext/>
              <w:keepLines/>
              <w:rPr>
                <w:sz w:val="20"/>
                <w:szCs w:val="20"/>
              </w:rPr>
            </w:pPr>
            <w:r w:rsidRPr="003B2619">
              <w:rPr>
                <w:sz w:val="20"/>
                <w:szCs w:val="20"/>
              </w:rPr>
              <w:t>Minimu</w:t>
            </w:r>
            <w:r w:rsidR="00A4107D">
              <w:rPr>
                <w:sz w:val="20"/>
                <w:szCs w:val="20"/>
              </w:rPr>
              <w:t>m 2 years as a DCBO for c</w:t>
            </w:r>
            <w:r w:rsidRPr="003B2619">
              <w:rPr>
                <w:sz w:val="20"/>
                <w:szCs w:val="20"/>
              </w:rPr>
              <w:t xml:space="preserve">omplex industrial facilities </w:t>
            </w:r>
          </w:p>
        </w:tc>
        <w:tc>
          <w:tcPr>
            <w:tcW w:w="2039" w:type="dxa"/>
          </w:tcPr>
          <w:p w14:paraId="55C0F4CA" w14:textId="77777777" w:rsidR="00B22E4E" w:rsidRPr="003B2619" w:rsidRDefault="00523C3F" w:rsidP="00B22E4E">
            <w:pPr>
              <w:keepNext/>
              <w:keepLines/>
              <w:rPr>
                <w:sz w:val="20"/>
                <w:szCs w:val="20"/>
              </w:rPr>
            </w:pPr>
            <w:r w:rsidRPr="001A3DC5">
              <w:rPr>
                <w:sz w:val="20"/>
                <w:szCs w:val="20"/>
              </w:rPr>
              <w:t>Minimum Building Inspector, but desired Combination Inspector, from a recognized state, national or international organization</w:t>
            </w:r>
          </w:p>
        </w:tc>
      </w:tr>
      <w:tr w:rsidR="00B22E4E" w:rsidRPr="00A90B9A" w14:paraId="2671FD41" w14:textId="77777777">
        <w:tc>
          <w:tcPr>
            <w:tcW w:w="1998" w:type="dxa"/>
          </w:tcPr>
          <w:p w14:paraId="3921E3A9" w14:textId="77777777" w:rsidR="00B22E4E" w:rsidRPr="003B2619" w:rsidRDefault="00523C3F" w:rsidP="00B22E4E">
            <w:pPr>
              <w:keepLines/>
              <w:rPr>
                <w:sz w:val="20"/>
                <w:szCs w:val="20"/>
              </w:rPr>
            </w:pPr>
            <w:r w:rsidRPr="003B2619">
              <w:rPr>
                <w:sz w:val="20"/>
                <w:szCs w:val="20"/>
              </w:rPr>
              <w:t>Fire Marshall</w:t>
            </w:r>
          </w:p>
        </w:tc>
        <w:tc>
          <w:tcPr>
            <w:tcW w:w="3870" w:type="dxa"/>
          </w:tcPr>
          <w:p w14:paraId="64278B48" w14:textId="0DC453B2" w:rsidR="00B22E4E" w:rsidRPr="003B2619" w:rsidRDefault="00523C3F" w:rsidP="0035545A">
            <w:pPr>
              <w:keepLines/>
              <w:rPr>
                <w:sz w:val="20"/>
                <w:szCs w:val="20"/>
              </w:rPr>
            </w:pPr>
            <w:r w:rsidRPr="003B2619">
              <w:rPr>
                <w:sz w:val="20"/>
                <w:szCs w:val="20"/>
              </w:rPr>
              <w:t xml:space="preserve">Certified California Fire </w:t>
            </w:r>
            <w:r w:rsidR="0035545A">
              <w:rPr>
                <w:sz w:val="20"/>
                <w:szCs w:val="20"/>
              </w:rPr>
              <w:t>P</w:t>
            </w:r>
            <w:r w:rsidRPr="003B2619">
              <w:rPr>
                <w:sz w:val="20"/>
                <w:szCs w:val="20"/>
              </w:rPr>
              <w:t>lan reviewer and certified California fire inspector with verifiable experience as a Fire</w:t>
            </w:r>
            <w:r w:rsidR="001972B5">
              <w:rPr>
                <w:sz w:val="20"/>
                <w:szCs w:val="20"/>
              </w:rPr>
              <w:t xml:space="preserve"> Marshall on complex industrial</w:t>
            </w:r>
            <w:r w:rsidRPr="003B2619">
              <w:rPr>
                <w:sz w:val="20"/>
                <w:szCs w:val="20"/>
              </w:rPr>
              <w:t xml:space="preserve"> facilities in California</w:t>
            </w:r>
          </w:p>
        </w:tc>
        <w:tc>
          <w:tcPr>
            <w:tcW w:w="1800" w:type="dxa"/>
          </w:tcPr>
          <w:p w14:paraId="5C172E88" w14:textId="359CFD09" w:rsidR="00B22E4E" w:rsidRPr="003B2619" w:rsidRDefault="00523C3F" w:rsidP="0035545A">
            <w:pPr>
              <w:keepLines/>
              <w:rPr>
                <w:sz w:val="20"/>
                <w:szCs w:val="20"/>
              </w:rPr>
            </w:pPr>
            <w:r w:rsidRPr="003B2619">
              <w:rPr>
                <w:sz w:val="20"/>
                <w:szCs w:val="20"/>
              </w:rPr>
              <w:t xml:space="preserve">Minimum 2 years reviewing </w:t>
            </w:r>
            <w:r w:rsidR="0035545A" w:rsidRPr="003B2619">
              <w:rPr>
                <w:sz w:val="20"/>
                <w:szCs w:val="20"/>
              </w:rPr>
              <w:t>Fire Plans</w:t>
            </w:r>
            <w:r w:rsidRPr="003B2619">
              <w:rPr>
                <w:sz w:val="20"/>
                <w:szCs w:val="20"/>
              </w:rPr>
              <w:t xml:space="preserve"> </w:t>
            </w:r>
            <w:r w:rsidR="00BA4846">
              <w:rPr>
                <w:sz w:val="20"/>
                <w:szCs w:val="20"/>
              </w:rPr>
              <w:t xml:space="preserve">for </w:t>
            </w:r>
            <w:r w:rsidR="00A4107D">
              <w:rPr>
                <w:sz w:val="20"/>
                <w:szCs w:val="20"/>
              </w:rPr>
              <w:t xml:space="preserve">complex </w:t>
            </w:r>
            <w:r w:rsidR="00BA4846">
              <w:rPr>
                <w:sz w:val="20"/>
                <w:szCs w:val="20"/>
              </w:rPr>
              <w:t>industrial facilities</w:t>
            </w:r>
          </w:p>
        </w:tc>
        <w:tc>
          <w:tcPr>
            <w:tcW w:w="2039" w:type="dxa"/>
          </w:tcPr>
          <w:p w14:paraId="00610E66" w14:textId="77777777" w:rsidR="00B22E4E" w:rsidRPr="003B2619" w:rsidRDefault="00523C3F" w:rsidP="00B22E4E">
            <w:pPr>
              <w:keepLines/>
              <w:rPr>
                <w:sz w:val="20"/>
                <w:szCs w:val="20"/>
              </w:rPr>
            </w:pPr>
            <w:r w:rsidRPr="003B2619">
              <w:rPr>
                <w:sz w:val="20"/>
                <w:szCs w:val="20"/>
              </w:rPr>
              <w:t>Minimum Fire Marshall and Fire Plans Reviewer from a recognized state, national or international organization</w:t>
            </w:r>
          </w:p>
        </w:tc>
      </w:tr>
      <w:tr w:rsidR="00BA4846" w:rsidRPr="00A90B9A" w14:paraId="20D630DB" w14:textId="77777777">
        <w:tc>
          <w:tcPr>
            <w:tcW w:w="1998" w:type="dxa"/>
          </w:tcPr>
          <w:p w14:paraId="0C0234DF" w14:textId="72A3189F" w:rsidR="00BA4846" w:rsidRPr="003B2619" w:rsidRDefault="00BA4846" w:rsidP="00B22E4E">
            <w:pPr>
              <w:keepLines/>
              <w:rPr>
                <w:sz w:val="20"/>
                <w:szCs w:val="20"/>
              </w:rPr>
            </w:pPr>
            <w:r w:rsidRPr="003B2619">
              <w:rPr>
                <w:sz w:val="20"/>
                <w:szCs w:val="20"/>
              </w:rPr>
              <w:t>Lead Structural Plan Review Engineer</w:t>
            </w:r>
          </w:p>
        </w:tc>
        <w:tc>
          <w:tcPr>
            <w:tcW w:w="3870" w:type="dxa"/>
          </w:tcPr>
          <w:p w14:paraId="4BB302C9" w14:textId="03372464" w:rsidR="00BA4846" w:rsidRPr="003B2619" w:rsidRDefault="00BA4846" w:rsidP="00B22E4E">
            <w:pPr>
              <w:keepLines/>
              <w:rPr>
                <w:sz w:val="20"/>
                <w:szCs w:val="20"/>
              </w:rPr>
            </w:pPr>
            <w:r w:rsidRPr="003B2619">
              <w:rPr>
                <w:sz w:val="20"/>
                <w:szCs w:val="20"/>
              </w:rPr>
              <w:t xml:space="preserve">California licensed structural engineer or California licensed civil engineer with verifiable knowledge and experience in structural engineering, and is fully competent and proficient in reviewing </w:t>
            </w:r>
            <w:r>
              <w:rPr>
                <w:sz w:val="20"/>
                <w:szCs w:val="20"/>
              </w:rPr>
              <w:t xml:space="preserve">facility closure plan </w:t>
            </w:r>
            <w:r w:rsidRPr="003B2619">
              <w:rPr>
                <w:sz w:val="20"/>
                <w:szCs w:val="20"/>
              </w:rPr>
              <w:t>documents (plans, calculations and specif</w:t>
            </w:r>
            <w:r w:rsidR="001972B5">
              <w:rPr>
                <w:sz w:val="20"/>
                <w:szCs w:val="20"/>
              </w:rPr>
              <w:t>ications) of complex industrial</w:t>
            </w:r>
            <w:r w:rsidRPr="003B2619">
              <w:rPr>
                <w:sz w:val="20"/>
                <w:szCs w:val="20"/>
              </w:rPr>
              <w:t xml:space="preserve"> facilities and power generating facilities structures and equipment supports in California</w:t>
            </w:r>
          </w:p>
        </w:tc>
        <w:tc>
          <w:tcPr>
            <w:tcW w:w="1800" w:type="dxa"/>
          </w:tcPr>
          <w:p w14:paraId="2D7EC691" w14:textId="0294AED3" w:rsidR="00BA4846" w:rsidRPr="003B2619" w:rsidRDefault="00BA4846" w:rsidP="0035545A">
            <w:pPr>
              <w:keepLines/>
              <w:rPr>
                <w:sz w:val="20"/>
                <w:szCs w:val="20"/>
              </w:rPr>
            </w:pPr>
            <w:r w:rsidRPr="003B2619">
              <w:rPr>
                <w:sz w:val="20"/>
                <w:szCs w:val="20"/>
              </w:rPr>
              <w:t xml:space="preserve">Minimum 2 years reviewing plans for </w:t>
            </w:r>
            <w:r w:rsidR="00732B22">
              <w:rPr>
                <w:sz w:val="20"/>
                <w:szCs w:val="20"/>
              </w:rPr>
              <w:t>c</w:t>
            </w:r>
            <w:r w:rsidR="00A4107D">
              <w:rPr>
                <w:sz w:val="20"/>
                <w:szCs w:val="20"/>
              </w:rPr>
              <w:t xml:space="preserve">omplex </w:t>
            </w:r>
            <w:r>
              <w:rPr>
                <w:sz w:val="20"/>
                <w:szCs w:val="20"/>
              </w:rPr>
              <w:t>industrial facilities</w:t>
            </w:r>
          </w:p>
        </w:tc>
        <w:tc>
          <w:tcPr>
            <w:tcW w:w="2039" w:type="dxa"/>
          </w:tcPr>
          <w:p w14:paraId="73947194" w14:textId="61A6AE0A" w:rsidR="00BA4846" w:rsidRPr="003B2619" w:rsidRDefault="00BA4846" w:rsidP="00B22E4E">
            <w:pPr>
              <w:keepLines/>
              <w:rPr>
                <w:sz w:val="20"/>
                <w:szCs w:val="20"/>
              </w:rPr>
            </w:pPr>
            <w:r w:rsidRPr="003B2619">
              <w:rPr>
                <w:sz w:val="20"/>
                <w:szCs w:val="20"/>
              </w:rPr>
              <w:t>Engineering degree that is licensed and in good standing with the California Department of Consumer Affairs, Board for Professional Engineers, Land Surveyors and Geologists for the discipline to be reviewed</w:t>
            </w:r>
          </w:p>
        </w:tc>
      </w:tr>
      <w:tr w:rsidR="00B22E4E" w:rsidRPr="00A90B9A" w14:paraId="3C21E563" w14:textId="77777777">
        <w:tc>
          <w:tcPr>
            <w:tcW w:w="1998" w:type="dxa"/>
          </w:tcPr>
          <w:p w14:paraId="0D9602B7" w14:textId="77777777" w:rsidR="00B22E4E" w:rsidRPr="003B2619" w:rsidRDefault="00523C3F" w:rsidP="00B22E4E">
            <w:pPr>
              <w:keepLines/>
              <w:rPr>
                <w:sz w:val="20"/>
                <w:szCs w:val="20"/>
              </w:rPr>
            </w:pPr>
            <w:r w:rsidRPr="003B2619">
              <w:rPr>
                <w:sz w:val="20"/>
                <w:szCs w:val="20"/>
              </w:rPr>
              <w:t>Lead Electrical Plan Review Engineer</w:t>
            </w:r>
          </w:p>
        </w:tc>
        <w:tc>
          <w:tcPr>
            <w:tcW w:w="3870" w:type="dxa"/>
          </w:tcPr>
          <w:p w14:paraId="4EF2D9F5" w14:textId="74D78852" w:rsidR="00B22E4E" w:rsidRPr="003B2619" w:rsidRDefault="00523C3F" w:rsidP="00B22E4E">
            <w:pPr>
              <w:keepLines/>
              <w:rPr>
                <w:sz w:val="20"/>
                <w:szCs w:val="20"/>
              </w:rPr>
            </w:pPr>
            <w:r w:rsidRPr="003B2619">
              <w:rPr>
                <w:sz w:val="20"/>
                <w:szCs w:val="20"/>
              </w:rPr>
              <w:t xml:space="preserve">California licensed electrical engineer with verifiable knowledge and experience in electrical engineering, and is fully competent and proficient in reviewing </w:t>
            </w:r>
            <w:r>
              <w:rPr>
                <w:sz w:val="20"/>
                <w:szCs w:val="20"/>
              </w:rPr>
              <w:t>facility closure plan</w:t>
            </w:r>
            <w:r w:rsidRPr="003B2619">
              <w:rPr>
                <w:sz w:val="20"/>
                <w:szCs w:val="20"/>
              </w:rPr>
              <w:t xml:space="preserve"> documents (plans, calculations and specif</w:t>
            </w:r>
            <w:r w:rsidR="001972B5">
              <w:rPr>
                <w:sz w:val="20"/>
                <w:szCs w:val="20"/>
              </w:rPr>
              <w:t>ications) of complex industrial</w:t>
            </w:r>
            <w:r w:rsidRPr="003B2619">
              <w:rPr>
                <w:sz w:val="20"/>
                <w:szCs w:val="20"/>
              </w:rPr>
              <w:t xml:space="preserve"> facilities and power generating facilities’ electrical systems that include low, medium and high voltages</w:t>
            </w:r>
          </w:p>
        </w:tc>
        <w:tc>
          <w:tcPr>
            <w:tcW w:w="1800" w:type="dxa"/>
          </w:tcPr>
          <w:p w14:paraId="55A05DAD" w14:textId="327572D4" w:rsidR="00B22E4E" w:rsidRPr="003B2619" w:rsidRDefault="0035545A" w:rsidP="00732B22">
            <w:pPr>
              <w:keepLines/>
              <w:rPr>
                <w:sz w:val="20"/>
                <w:szCs w:val="20"/>
              </w:rPr>
            </w:pPr>
            <w:r>
              <w:rPr>
                <w:sz w:val="20"/>
                <w:szCs w:val="20"/>
              </w:rPr>
              <w:t>Minimum 2 years</w:t>
            </w:r>
            <w:r w:rsidR="00523C3F" w:rsidRPr="003B2619">
              <w:rPr>
                <w:sz w:val="20"/>
                <w:szCs w:val="20"/>
              </w:rPr>
              <w:t xml:space="preserve"> reviewing plans for </w:t>
            </w:r>
            <w:r w:rsidR="00732B22">
              <w:rPr>
                <w:sz w:val="20"/>
                <w:szCs w:val="20"/>
              </w:rPr>
              <w:t>c</w:t>
            </w:r>
            <w:r w:rsidR="00A4107D">
              <w:rPr>
                <w:sz w:val="20"/>
                <w:szCs w:val="20"/>
              </w:rPr>
              <w:t xml:space="preserve">omplex </w:t>
            </w:r>
            <w:r w:rsidR="00BA4846">
              <w:rPr>
                <w:sz w:val="20"/>
                <w:szCs w:val="20"/>
              </w:rPr>
              <w:t>industrial facilities</w:t>
            </w:r>
          </w:p>
        </w:tc>
        <w:tc>
          <w:tcPr>
            <w:tcW w:w="2039" w:type="dxa"/>
          </w:tcPr>
          <w:p w14:paraId="04368F3E" w14:textId="77777777" w:rsidR="00B22E4E" w:rsidRPr="003B2619" w:rsidRDefault="00523C3F" w:rsidP="00B22E4E">
            <w:pPr>
              <w:keepLines/>
              <w:rPr>
                <w:sz w:val="20"/>
                <w:szCs w:val="20"/>
              </w:rPr>
            </w:pPr>
            <w:r w:rsidRPr="003B2619">
              <w:rPr>
                <w:sz w:val="20"/>
                <w:szCs w:val="20"/>
              </w:rPr>
              <w:t>Engineering degree that is licensed and in good standing with the California Department of Consumer Affairs, Board for Professional Engineers, Land Surveyors and Geologists for the discipline to be reviewed</w:t>
            </w:r>
          </w:p>
        </w:tc>
      </w:tr>
      <w:tr w:rsidR="00BA4846" w:rsidRPr="00A90B9A" w14:paraId="2BD1B84C" w14:textId="77777777" w:rsidTr="001972B5">
        <w:trPr>
          <w:trHeight w:val="2843"/>
        </w:trPr>
        <w:tc>
          <w:tcPr>
            <w:tcW w:w="1998" w:type="dxa"/>
          </w:tcPr>
          <w:p w14:paraId="5B2C5DCF" w14:textId="142928CC" w:rsidR="00BA4846" w:rsidRPr="003B2619" w:rsidRDefault="00BA4846" w:rsidP="00BA4846">
            <w:pPr>
              <w:keepLines/>
              <w:rPr>
                <w:sz w:val="20"/>
                <w:szCs w:val="20"/>
              </w:rPr>
            </w:pPr>
            <w:r w:rsidRPr="003B2619">
              <w:rPr>
                <w:sz w:val="20"/>
                <w:szCs w:val="20"/>
              </w:rPr>
              <w:lastRenderedPageBreak/>
              <w:t>Lead Mechanical Plan Review Engineer</w:t>
            </w:r>
          </w:p>
        </w:tc>
        <w:tc>
          <w:tcPr>
            <w:tcW w:w="3870" w:type="dxa"/>
          </w:tcPr>
          <w:p w14:paraId="5017B586" w14:textId="66D4079D" w:rsidR="00BA4846" w:rsidRPr="003B2619" w:rsidRDefault="00BA4846" w:rsidP="00732B22">
            <w:pPr>
              <w:keepLines/>
              <w:rPr>
                <w:sz w:val="20"/>
                <w:szCs w:val="20"/>
              </w:rPr>
            </w:pPr>
            <w:r w:rsidRPr="003B2619">
              <w:rPr>
                <w:sz w:val="20"/>
                <w:szCs w:val="20"/>
              </w:rPr>
              <w:t xml:space="preserve">California licensed mechanical engineer with verifiable knowledge and experience in mechanical engineering, and is fully competent and proficient in reviewing </w:t>
            </w:r>
            <w:r>
              <w:rPr>
                <w:sz w:val="20"/>
                <w:szCs w:val="20"/>
              </w:rPr>
              <w:t>facility closure plan</w:t>
            </w:r>
            <w:r w:rsidRPr="003B2619">
              <w:rPr>
                <w:sz w:val="20"/>
                <w:szCs w:val="20"/>
              </w:rPr>
              <w:t xml:space="preserve"> documents (plans, calculations and specif</w:t>
            </w:r>
            <w:r w:rsidR="001972B5">
              <w:rPr>
                <w:sz w:val="20"/>
                <w:szCs w:val="20"/>
              </w:rPr>
              <w:t>ications) of complex industrial</w:t>
            </w:r>
            <w:r w:rsidRPr="003B2619">
              <w:rPr>
                <w:sz w:val="20"/>
                <w:szCs w:val="20"/>
              </w:rPr>
              <w:t xml:space="preserve"> facilities</w:t>
            </w:r>
            <w:r w:rsidR="00732B22">
              <w:rPr>
                <w:sz w:val="20"/>
                <w:szCs w:val="20"/>
              </w:rPr>
              <w:t>’</w:t>
            </w:r>
            <w:r w:rsidRPr="003B2619">
              <w:rPr>
                <w:sz w:val="20"/>
                <w:szCs w:val="20"/>
              </w:rPr>
              <w:t xml:space="preserve"> mechanical systems that include but are not limited to: chemical conveying systems; potable water; fire protection; pressure vessels; steam piping; and high pressure gas lines</w:t>
            </w:r>
          </w:p>
        </w:tc>
        <w:tc>
          <w:tcPr>
            <w:tcW w:w="1800" w:type="dxa"/>
          </w:tcPr>
          <w:p w14:paraId="389BC207" w14:textId="6CB26055" w:rsidR="00BA4846" w:rsidRPr="003B2619" w:rsidRDefault="0035545A" w:rsidP="00732B22">
            <w:pPr>
              <w:keepLines/>
              <w:rPr>
                <w:sz w:val="20"/>
                <w:szCs w:val="20"/>
              </w:rPr>
            </w:pPr>
            <w:r>
              <w:rPr>
                <w:sz w:val="20"/>
                <w:szCs w:val="20"/>
              </w:rPr>
              <w:t>Minimum 2 year</w:t>
            </w:r>
            <w:r w:rsidR="00BA4846" w:rsidRPr="003B2619">
              <w:rPr>
                <w:sz w:val="20"/>
                <w:szCs w:val="20"/>
              </w:rPr>
              <w:t xml:space="preserve"> reviewing plans for </w:t>
            </w:r>
            <w:r w:rsidR="00732B22">
              <w:rPr>
                <w:sz w:val="20"/>
                <w:szCs w:val="20"/>
              </w:rPr>
              <w:t>c</w:t>
            </w:r>
            <w:r w:rsidR="00A4107D">
              <w:rPr>
                <w:sz w:val="20"/>
                <w:szCs w:val="20"/>
              </w:rPr>
              <w:t xml:space="preserve">omplex </w:t>
            </w:r>
            <w:r w:rsidR="00BA4846">
              <w:rPr>
                <w:sz w:val="20"/>
                <w:szCs w:val="20"/>
              </w:rPr>
              <w:t>industrial facilities</w:t>
            </w:r>
          </w:p>
        </w:tc>
        <w:tc>
          <w:tcPr>
            <w:tcW w:w="2039" w:type="dxa"/>
          </w:tcPr>
          <w:p w14:paraId="4A6F530B" w14:textId="3690B0E9" w:rsidR="00BA4846" w:rsidRPr="003B2619" w:rsidRDefault="00BA4846" w:rsidP="00BA4846">
            <w:pPr>
              <w:keepLines/>
              <w:rPr>
                <w:sz w:val="20"/>
                <w:szCs w:val="20"/>
              </w:rPr>
            </w:pPr>
            <w:r w:rsidRPr="003B2619">
              <w:rPr>
                <w:sz w:val="20"/>
                <w:szCs w:val="20"/>
              </w:rPr>
              <w:t>Engineering degree that is licensed and in good standing with the California Department of Consumer Affairs, Board for Professional Engineers, Land Surveyors and Geologists for the discipline to be reviewed</w:t>
            </w:r>
          </w:p>
        </w:tc>
      </w:tr>
      <w:tr w:rsidR="00BA4846" w:rsidRPr="00A90B9A" w14:paraId="223C9546" w14:textId="77777777">
        <w:tc>
          <w:tcPr>
            <w:tcW w:w="1998" w:type="dxa"/>
          </w:tcPr>
          <w:p w14:paraId="40B0E48A" w14:textId="67DFB3BB" w:rsidR="00BA4846" w:rsidRPr="003B2619" w:rsidRDefault="00BA4846" w:rsidP="00BA4846">
            <w:pPr>
              <w:keepLines/>
              <w:rPr>
                <w:sz w:val="20"/>
                <w:szCs w:val="20"/>
              </w:rPr>
            </w:pPr>
            <w:r w:rsidRPr="003B2619">
              <w:rPr>
                <w:sz w:val="20"/>
                <w:szCs w:val="20"/>
              </w:rPr>
              <w:t>Lead Civil/Geology Plan Review Engineer</w:t>
            </w:r>
          </w:p>
        </w:tc>
        <w:tc>
          <w:tcPr>
            <w:tcW w:w="3870" w:type="dxa"/>
          </w:tcPr>
          <w:p w14:paraId="5D3C5826" w14:textId="34AE7C0A" w:rsidR="00BA4846" w:rsidRPr="003B2619" w:rsidRDefault="00BA4846" w:rsidP="00732B22">
            <w:pPr>
              <w:keepLines/>
              <w:rPr>
                <w:sz w:val="20"/>
                <w:szCs w:val="20"/>
              </w:rPr>
            </w:pPr>
            <w:r w:rsidRPr="003B2619">
              <w:rPr>
                <w:sz w:val="20"/>
                <w:szCs w:val="20"/>
              </w:rPr>
              <w:t xml:space="preserve">California licensed civil engineer with verifiable knowledge and experience in civil engineering, and is fully competent and proficient in reviewing </w:t>
            </w:r>
            <w:r>
              <w:rPr>
                <w:sz w:val="20"/>
                <w:szCs w:val="20"/>
              </w:rPr>
              <w:t>facility closure plan</w:t>
            </w:r>
            <w:r w:rsidRPr="003B2619">
              <w:rPr>
                <w:sz w:val="20"/>
                <w:szCs w:val="20"/>
              </w:rPr>
              <w:t xml:space="preserve"> documents (plans, calculations and specif</w:t>
            </w:r>
            <w:r w:rsidR="001972B5">
              <w:rPr>
                <w:sz w:val="20"/>
                <w:szCs w:val="20"/>
              </w:rPr>
              <w:t>ications) of complex industrial</w:t>
            </w:r>
            <w:r w:rsidRPr="003B2619">
              <w:rPr>
                <w:sz w:val="20"/>
                <w:szCs w:val="20"/>
              </w:rPr>
              <w:t xml:space="preserve"> facilities that include but are not limited to: foundation investigations; </w:t>
            </w:r>
            <w:r>
              <w:rPr>
                <w:sz w:val="20"/>
                <w:szCs w:val="20"/>
              </w:rPr>
              <w:t>g</w:t>
            </w:r>
            <w:r w:rsidRPr="003B2619">
              <w:rPr>
                <w:sz w:val="20"/>
                <w:szCs w:val="20"/>
              </w:rPr>
              <w:t>eotechnical/</w:t>
            </w:r>
            <w:r>
              <w:rPr>
                <w:sz w:val="20"/>
                <w:szCs w:val="20"/>
              </w:rPr>
              <w:t xml:space="preserve"> </w:t>
            </w:r>
            <w:r w:rsidRPr="003B2619">
              <w:rPr>
                <w:sz w:val="20"/>
                <w:szCs w:val="20"/>
              </w:rPr>
              <w:t>soils reports; site preparation; excavation; compaction; secondary containment; foundations; erosion and sedimentation control structures; drainage facilities; underground utilities; culverts; site access roads and sanitary sewer systems</w:t>
            </w:r>
          </w:p>
        </w:tc>
        <w:tc>
          <w:tcPr>
            <w:tcW w:w="1800" w:type="dxa"/>
          </w:tcPr>
          <w:p w14:paraId="6F0E97B9" w14:textId="4E546C21" w:rsidR="00BA4846" w:rsidRPr="003B2619" w:rsidRDefault="0035545A" w:rsidP="00732B22">
            <w:pPr>
              <w:keepLines/>
              <w:rPr>
                <w:sz w:val="20"/>
                <w:szCs w:val="20"/>
              </w:rPr>
            </w:pPr>
            <w:r>
              <w:rPr>
                <w:sz w:val="20"/>
                <w:szCs w:val="20"/>
              </w:rPr>
              <w:t xml:space="preserve">Minimum 2 years </w:t>
            </w:r>
            <w:r w:rsidR="00BA4846" w:rsidRPr="003B2619">
              <w:rPr>
                <w:sz w:val="20"/>
                <w:szCs w:val="20"/>
              </w:rPr>
              <w:t xml:space="preserve">reviewing </w:t>
            </w:r>
            <w:r>
              <w:rPr>
                <w:sz w:val="20"/>
                <w:szCs w:val="20"/>
              </w:rPr>
              <w:t>C</w:t>
            </w:r>
            <w:r w:rsidRPr="003B2619">
              <w:rPr>
                <w:sz w:val="20"/>
                <w:szCs w:val="20"/>
              </w:rPr>
              <w:t>ivil Plans</w:t>
            </w:r>
            <w:r w:rsidR="00BA4846" w:rsidRPr="003B2619">
              <w:rPr>
                <w:sz w:val="20"/>
                <w:szCs w:val="20"/>
              </w:rPr>
              <w:t xml:space="preserve"> for </w:t>
            </w:r>
            <w:r w:rsidR="00732B22">
              <w:rPr>
                <w:sz w:val="20"/>
                <w:szCs w:val="20"/>
              </w:rPr>
              <w:t>c</w:t>
            </w:r>
            <w:r w:rsidR="00BA4846" w:rsidRPr="003B2619">
              <w:rPr>
                <w:sz w:val="20"/>
                <w:szCs w:val="20"/>
              </w:rPr>
              <w:t xml:space="preserve">omplex industrial facilities </w:t>
            </w:r>
          </w:p>
        </w:tc>
        <w:tc>
          <w:tcPr>
            <w:tcW w:w="2039" w:type="dxa"/>
          </w:tcPr>
          <w:p w14:paraId="1DDF7FF5" w14:textId="13C57FFF" w:rsidR="00BA4846" w:rsidRPr="003B2619" w:rsidRDefault="00BA4846" w:rsidP="00BA4846">
            <w:pPr>
              <w:keepLines/>
              <w:rPr>
                <w:sz w:val="20"/>
                <w:szCs w:val="20"/>
              </w:rPr>
            </w:pPr>
            <w:r w:rsidRPr="003B2619">
              <w:rPr>
                <w:sz w:val="20"/>
                <w:szCs w:val="20"/>
              </w:rPr>
              <w:t>Engineering degree that is licensed and in good standing with the California Department of Consumer Affairs, Board for Professional Engineers, Land Surveyors and Geologists for the discipline to be reviewed</w:t>
            </w:r>
          </w:p>
        </w:tc>
      </w:tr>
      <w:tr w:rsidR="00BA4846" w:rsidRPr="00A90B9A" w14:paraId="2E735C94" w14:textId="77777777" w:rsidTr="001972B5">
        <w:trPr>
          <w:trHeight w:val="3059"/>
        </w:trPr>
        <w:tc>
          <w:tcPr>
            <w:tcW w:w="1998" w:type="dxa"/>
          </w:tcPr>
          <w:p w14:paraId="672EBAAD" w14:textId="77777777" w:rsidR="00BA4846" w:rsidRPr="003B2619" w:rsidRDefault="00BA4846" w:rsidP="00BA4846">
            <w:pPr>
              <w:keepLines/>
              <w:rPr>
                <w:sz w:val="20"/>
                <w:szCs w:val="20"/>
              </w:rPr>
            </w:pPr>
            <w:r w:rsidRPr="003B2619">
              <w:rPr>
                <w:sz w:val="20"/>
                <w:szCs w:val="20"/>
              </w:rPr>
              <w:br w:type="page"/>
              <w:t>Lead Building (Life/Safety) Plan Reviewer</w:t>
            </w:r>
          </w:p>
        </w:tc>
        <w:tc>
          <w:tcPr>
            <w:tcW w:w="3870" w:type="dxa"/>
          </w:tcPr>
          <w:p w14:paraId="0338A2E3" w14:textId="64BFDBA0" w:rsidR="00BA4846" w:rsidRPr="003B2619" w:rsidRDefault="00BA4846" w:rsidP="00BA4846">
            <w:pPr>
              <w:keepLines/>
              <w:rPr>
                <w:sz w:val="20"/>
                <w:szCs w:val="20"/>
              </w:rPr>
            </w:pPr>
            <w:r w:rsidRPr="003B2619">
              <w:rPr>
                <w:sz w:val="20"/>
                <w:szCs w:val="20"/>
              </w:rPr>
              <w:t>Certified commercial building plan reviewer with verifiable knowledge and experience reviewing plans for life/safety c</w:t>
            </w:r>
            <w:r w:rsidR="001972B5">
              <w:rPr>
                <w:sz w:val="20"/>
                <w:szCs w:val="20"/>
              </w:rPr>
              <w:t>ompliance on complex industrial</w:t>
            </w:r>
            <w:r w:rsidRPr="003B2619">
              <w:rPr>
                <w:sz w:val="20"/>
                <w:szCs w:val="20"/>
              </w:rPr>
              <w:t xml:space="preserve"> facilities in California. Experience should include but not be limited to reviewing: Occupancy classification; type of </w:t>
            </w:r>
            <w:r>
              <w:rPr>
                <w:sz w:val="20"/>
                <w:szCs w:val="20"/>
              </w:rPr>
              <w:t>facility closure plan</w:t>
            </w:r>
            <w:r w:rsidRPr="003B2619">
              <w:rPr>
                <w:sz w:val="20"/>
                <w:szCs w:val="20"/>
              </w:rPr>
              <w:t>; allowable square footage; fire separations; elevators; ADA; building egress; and Green Building, including planning and design, energy efficiency, water efficiency, resource effic</w:t>
            </w:r>
            <w:r w:rsidR="001972B5">
              <w:rPr>
                <w:sz w:val="20"/>
                <w:szCs w:val="20"/>
              </w:rPr>
              <w:t>iency and environmental quality</w:t>
            </w:r>
          </w:p>
        </w:tc>
        <w:tc>
          <w:tcPr>
            <w:tcW w:w="1800" w:type="dxa"/>
          </w:tcPr>
          <w:p w14:paraId="2ECDA161" w14:textId="68380871" w:rsidR="00BA4846" w:rsidRPr="003B2619" w:rsidRDefault="00BA4846" w:rsidP="00732B22">
            <w:pPr>
              <w:keepLines/>
              <w:rPr>
                <w:sz w:val="20"/>
                <w:szCs w:val="20"/>
              </w:rPr>
            </w:pPr>
            <w:r>
              <w:rPr>
                <w:sz w:val="20"/>
                <w:szCs w:val="20"/>
              </w:rPr>
              <w:t>Minimum 2 y</w:t>
            </w:r>
            <w:r w:rsidRPr="003B2619">
              <w:rPr>
                <w:sz w:val="20"/>
                <w:szCs w:val="20"/>
              </w:rPr>
              <w:t xml:space="preserve">ears </w:t>
            </w:r>
            <w:r w:rsidR="00732B22" w:rsidRPr="003B2619">
              <w:rPr>
                <w:sz w:val="20"/>
                <w:szCs w:val="20"/>
              </w:rPr>
              <w:t xml:space="preserve">reviewing </w:t>
            </w:r>
            <w:r w:rsidR="0035545A" w:rsidRPr="003B2619">
              <w:rPr>
                <w:sz w:val="20"/>
                <w:szCs w:val="20"/>
              </w:rPr>
              <w:t xml:space="preserve">Life/Safety Plans </w:t>
            </w:r>
            <w:r w:rsidRPr="003B2619">
              <w:rPr>
                <w:sz w:val="20"/>
                <w:szCs w:val="20"/>
              </w:rPr>
              <w:t xml:space="preserve">for </w:t>
            </w:r>
            <w:r w:rsidR="00732B22">
              <w:rPr>
                <w:sz w:val="20"/>
                <w:szCs w:val="20"/>
              </w:rPr>
              <w:t>c</w:t>
            </w:r>
            <w:r w:rsidR="001972B5">
              <w:rPr>
                <w:sz w:val="20"/>
                <w:szCs w:val="20"/>
              </w:rPr>
              <w:t>omplex industrial</w:t>
            </w:r>
            <w:r>
              <w:rPr>
                <w:sz w:val="20"/>
                <w:szCs w:val="20"/>
              </w:rPr>
              <w:t xml:space="preserve"> facilities</w:t>
            </w:r>
          </w:p>
        </w:tc>
        <w:tc>
          <w:tcPr>
            <w:tcW w:w="2039" w:type="dxa"/>
          </w:tcPr>
          <w:p w14:paraId="21B4C196" w14:textId="77777777" w:rsidR="00BA4846" w:rsidRPr="003B2619" w:rsidRDefault="00BA4846" w:rsidP="00BA4846">
            <w:pPr>
              <w:keepLines/>
              <w:rPr>
                <w:sz w:val="20"/>
                <w:szCs w:val="20"/>
              </w:rPr>
            </w:pPr>
            <w:r w:rsidRPr="003B2619">
              <w:rPr>
                <w:sz w:val="20"/>
                <w:szCs w:val="20"/>
              </w:rPr>
              <w:t>Certification from a recognized state, national or international organization as a commercial plan reviewer</w:t>
            </w:r>
          </w:p>
        </w:tc>
      </w:tr>
      <w:tr w:rsidR="00BA4846" w:rsidRPr="00A90B9A" w14:paraId="6B98C77B" w14:textId="77777777" w:rsidTr="001972B5">
        <w:trPr>
          <w:trHeight w:val="2861"/>
        </w:trPr>
        <w:tc>
          <w:tcPr>
            <w:tcW w:w="1998" w:type="dxa"/>
          </w:tcPr>
          <w:p w14:paraId="1AB35F60" w14:textId="77777777" w:rsidR="00BA4846" w:rsidRPr="003B2619" w:rsidRDefault="00BA4846" w:rsidP="00BA4846">
            <w:pPr>
              <w:keepNext/>
              <w:keepLines/>
              <w:rPr>
                <w:sz w:val="20"/>
                <w:szCs w:val="20"/>
              </w:rPr>
            </w:pPr>
            <w:r w:rsidRPr="003B2619">
              <w:rPr>
                <w:sz w:val="20"/>
                <w:szCs w:val="20"/>
              </w:rPr>
              <w:lastRenderedPageBreak/>
              <w:t>Mechanical Plan Review Engineer</w:t>
            </w:r>
          </w:p>
        </w:tc>
        <w:tc>
          <w:tcPr>
            <w:tcW w:w="3870" w:type="dxa"/>
          </w:tcPr>
          <w:p w14:paraId="6E5EB5E5" w14:textId="41DCBAF2" w:rsidR="00BA4846" w:rsidRPr="003B2619" w:rsidRDefault="00BA4846" w:rsidP="00732B22">
            <w:pPr>
              <w:keepNext/>
              <w:keepLines/>
              <w:rPr>
                <w:sz w:val="20"/>
                <w:szCs w:val="20"/>
              </w:rPr>
            </w:pPr>
            <w:r w:rsidRPr="003B2619">
              <w:rPr>
                <w:sz w:val="20"/>
                <w:szCs w:val="20"/>
              </w:rPr>
              <w:t xml:space="preserve">Mechanical engineer with verifiable experience and knowledge, that with supervision from the  lead mechanical plan review engineer, is fully competent and proficient in reviewing </w:t>
            </w:r>
            <w:r>
              <w:rPr>
                <w:sz w:val="20"/>
                <w:szCs w:val="20"/>
              </w:rPr>
              <w:t>facility closure plan</w:t>
            </w:r>
            <w:r w:rsidRPr="003B2619">
              <w:rPr>
                <w:sz w:val="20"/>
                <w:szCs w:val="20"/>
              </w:rPr>
              <w:t xml:space="preserve"> documents (plans, calculations and specifications) of c</w:t>
            </w:r>
            <w:r w:rsidR="001972B5">
              <w:rPr>
                <w:sz w:val="20"/>
                <w:szCs w:val="20"/>
              </w:rPr>
              <w:t xml:space="preserve">omplex industrial </w:t>
            </w:r>
            <w:r w:rsidR="00732B22">
              <w:rPr>
                <w:sz w:val="20"/>
                <w:szCs w:val="20"/>
              </w:rPr>
              <w:t xml:space="preserve">facilities </w:t>
            </w:r>
            <w:r w:rsidRPr="003B2619">
              <w:rPr>
                <w:sz w:val="20"/>
                <w:szCs w:val="20"/>
              </w:rPr>
              <w:t>mechanical systems that include but are not limited to; chemical conveying systems; potable water; fire protection; pressure vessels; steam piping; and high pressure gas lines</w:t>
            </w:r>
          </w:p>
        </w:tc>
        <w:tc>
          <w:tcPr>
            <w:tcW w:w="1800" w:type="dxa"/>
          </w:tcPr>
          <w:p w14:paraId="42751218" w14:textId="6ABD1640" w:rsidR="00BA4846" w:rsidRPr="003B2619" w:rsidRDefault="00732B22" w:rsidP="00732B22">
            <w:pPr>
              <w:keepNext/>
              <w:keepLines/>
              <w:rPr>
                <w:sz w:val="20"/>
                <w:szCs w:val="20"/>
              </w:rPr>
            </w:pPr>
            <w:r w:rsidRPr="003B2619">
              <w:rPr>
                <w:sz w:val="20"/>
                <w:szCs w:val="20"/>
              </w:rPr>
              <w:t>1 year reviewing plans</w:t>
            </w:r>
            <w:r w:rsidR="00BA4846" w:rsidRPr="003B2619">
              <w:rPr>
                <w:sz w:val="20"/>
                <w:szCs w:val="20"/>
              </w:rPr>
              <w:t xml:space="preserve"> for </w:t>
            </w:r>
            <w:r>
              <w:rPr>
                <w:sz w:val="20"/>
                <w:szCs w:val="20"/>
              </w:rPr>
              <w:t>c</w:t>
            </w:r>
            <w:r w:rsidR="001972B5">
              <w:rPr>
                <w:sz w:val="20"/>
                <w:szCs w:val="20"/>
              </w:rPr>
              <w:t>omplex industrial</w:t>
            </w:r>
            <w:r w:rsidR="00BA4846">
              <w:rPr>
                <w:sz w:val="20"/>
                <w:szCs w:val="20"/>
              </w:rPr>
              <w:t xml:space="preserve"> facilities</w:t>
            </w:r>
          </w:p>
        </w:tc>
        <w:tc>
          <w:tcPr>
            <w:tcW w:w="2039" w:type="dxa"/>
          </w:tcPr>
          <w:p w14:paraId="2043FEF5" w14:textId="77777777" w:rsidR="00BA4846" w:rsidRPr="003B2619" w:rsidRDefault="00BA4846" w:rsidP="00BA4846">
            <w:pPr>
              <w:keepNext/>
              <w:keepLines/>
              <w:rPr>
                <w:sz w:val="20"/>
                <w:szCs w:val="20"/>
              </w:rPr>
            </w:pPr>
            <w:r w:rsidRPr="003B2619">
              <w:rPr>
                <w:sz w:val="20"/>
                <w:szCs w:val="20"/>
              </w:rPr>
              <w:t>Engineering Degree</w:t>
            </w:r>
          </w:p>
        </w:tc>
      </w:tr>
      <w:tr w:rsidR="00BA4846" w:rsidRPr="00A90B9A" w14:paraId="1FDA375C" w14:textId="77777777" w:rsidTr="001972B5">
        <w:trPr>
          <w:trHeight w:val="2429"/>
        </w:trPr>
        <w:tc>
          <w:tcPr>
            <w:tcW w:w="1998" w:type="dxa"/>
          </w:tcPr>
          <w:p w14:paraId="5F29A8A7" w14:textId="77777777" w:rsidR="00BA4846" w:rsidRPr="003B2619" w:rsidRDefault="00BA4846" w:rsidP="00BA4846">
            <w:pPr>
              <w:keepNext/>
              <w:keepLines/>
              <w:rPr>
                <w:sz w:val="20"/>
                <w:szCs w:val="20"/>
              </w:rPr>
            </w:pPr>
            <w:r w:rsidRPr="003B2619">
              <w:rPr>
                <w:sz w:val="20"/>
                <w:szCs w:val="20"/>
              </w:rPr>
              <w:t>Electrical Plan Review Engineer</w:t>
            </w:r>
          </w:p>
        </w:tc>
        <w:tc>
          <w:tcPr>
            <w:tcW w:w="3870" w:type="dxa"/>
          </w:tcPr>
          <w:p w14:paraId="5C37E8F5" w14:textId="19A3C1DC" w:rsidR="00BA4846" w:rsidRPr="003B2619" w:rsidRDefault="00BA4846" w:rsidP="00BA4846">
            <w:pPr>
              <w:keepNext/>
              <w:keepLines/>
              <w:rPr>
                <w:sz w:val="20"/>
                <w:szCs w:val="20"/>
              </w:rPr>
            </w:pPr>
            <w:r w:rsidRPr="003B2619">
              <w:rPr>
                <w:sz w:val="20"/>
                <w:szCs w:val="20"/>
              </w:rPr>
              <w:t xml:space="preserve">Electrical engineer with verifiable experience and knowledge, that with supervision from the lead electrical engineer is fully competent and proficient in reviewing </w:t>
            </w:r>
            <w:r>
              <w:rPr>
                <w:sz w:val="20"/>
                <w:szCs w:val="20"/>
              </w:rPr>
              <w:t>facility closure plan</w:t>
            </w:r>
            <w:r w:rsidRPr="003B2619">
              <w:rPr>
                <w:sz w:val="20"/>
                <w:szCs w:val="20"/>
              </w:rPr>
              <w:t xml:space="preserve"> documents (plans, calculations and specifications) of compl</w:t>
            </w:r>
            <w:r w:rsidR="001972B5">
              <w:rPr>
                <w:sz w:val="20"/>
                <w:szCs w:val="20"/>
              </w:rPr>
              <w:t>ex industrial</w:t>
            </w:r>
            <w:r w:rsidRPr="003B2619">
              <w:rPr>
                <w:sz w:val="20"/>
                <w:szCs w:val="20"/>
              </w:rPr>
              <w:t xml:space="preserve"> facilities and power generating facilities electrical systems that include low, medium and high voltages</w:t>
            </w:r>
          </w:p>
        </w:tc>
        <w:tc>
          <w:tcPr>
            <w:tcW w:w="1800" w:type="dxa"/>
          </w:tcPr>
          <w:p w14:paraId="67F0D41F" w14:textId="42472627" w:rsidR="00BA4846" w:rsidRPr="003B2619" w:rsidRDefault="00732B22" w:rsidP="00732B22">
            <w:pPr>
              <w:keepNext/>
              <w:keepLines/>
              <w:rPr>
                <w:sz w:val="20"/>
                <w:szCs w:val="20"/>
              </w:rPr>
            </w:pPr>
            <w:r w:rsidRPr="003B2619">
              <w:rPr>
                <w:sz w:val="20"/>
                <w:szCs w:val="20"/>
              </w:rPr>
              <w:t xml:space="preserve">1 year reviewing plans for </w:t>
            </w:r>
            <w:r>
              <w:rPr>
                <w:sz w:val="20"/>
                <w:szCs w:val="20"/>
              </w:rPr>
              <w:t>c</w:t>
            </w:r>
            <w:r w:rsidRPr="003B2619">
              <w:rPr>
                <w:sz w:val="20"/>
                <w:szCs w:val="20"/>
              </w:rPr>
              <w:t xml:space="preserve">omplex </w:t>
            </w:r>
            <w:r w:rsidR="001972B5">
              <w:rPr>
                <w:sz w:val="20"/>
                <w:szCs w:val="20"/>
              </w:rPr>
              <w:t>industrial</w:t>
            </w:r>
            <w:r w:rsidR="00BA4846" w:rsidRPr="003B2619">
              <w:rPr>
                <w:sz w:val="20"/>
                <w:szCs w:val="20"/>
              </w:rPr>
              <w:t xml:space="preserve"> facilities </w:t>
            </w:r>
          </w:p>
        </w:tc>
        <w:tc>
          <w:tcPr>
            <w:tcW w:w="2039" w:type="dxa"/>
          </w:tcPr>
          <w:p w14:paraId="1D06904A" w14:textId="77777777" w:rsidR="00BA4846" w:rsidRPr="003B2619" w:rsidRDefault="00BA4846" w:rsidP="00BA4846">
            <w:pPr>
              <w:keepNext/>
              <w:keepLines/>
              <w:rPr>
                <w:sz w:val="20"/>
                <w:szCs w:val="20"/>
              </w:rPr>
            </w:pPr>
            <w:r w:rsidRPr="003B2619">
              <w:rPr>
                <w:sz w:val="20"/>
                <w:szCs w:val="20"/>
              </w:rPr>
              <w:t>Engineering Degree</w:t>
            </w:r>
          </w:p>
        </w:tc>
      </w:tr>
      <w:tr w:rsidR="00BA4846" w:rsidRPr="00A90B9A" w14:paraId="3EC110F8" w14:textId="77777777">
        <w:tc>
          <w:tcPr>
            <w:tcW w:w="1998" w:type="dxa"/>
          </w:tcPr>
          <w:p w14:paraId="118A7B0C" w14:textId="77777777" w:rsidR="00BA4846" w:rsidRPr="003B2619" w:rsidRDefault="00BA4846" w:rsidP="00BA4846">
            <w:pPr>
              <w:keepLines/>
              <w:rPr>
                <w:sz w:val="20"/>
                <w:szCs w:val="20"/>
              </w:rPr>
            </w:pPr>
            <w:r w:rsidRPr="003B2619">
              <w:rPr>
                <w:sz w:val="20"/>
                <w:szCs w:val="20"/>
              </w:rPr>
              <w:t>Structural Plan Review Engineer</w:t>
            </w:r>
          </w:p>
        </w:tc>
        <w:tc>
          <w:tcPr>
            <w:tcW w:w="3870" w:type="dxa"/>
          </w:tcPr>
          <w:p w14:paraId="089F3ECC" w14:textId="10737749" w:rsidR="00BA4846" w:rsidRPr="003B2619" w:rsidRDefault="00BA4846" w:rsidP="00BA4846">
            <w:pPr>
              <w:keepLines/>
              <w:rPr>
                <w:sz w:val="20"/>
                <w:szCs w:val="20"/>
              </w:rPr>
            </w:pPr>
            <w:r w:rsidRPr="003B2619">
              <w:rPr>
                <w:sz w:val="20"/>
                <w:szCs w:val="20"/>
              </w:rPr>
              <w:t xml:space="preserve">Structural engineer or civil engineer with verifiable experience and knowledge, that with supervision from the lead structural plan review engineer is fully competent and proficient in reviewing </w:t>
            </w:r>
            <w:r>
              <w:rPr>
                <w:sz w:val="20"/>
                <w:szCs w:val="20"/>
              </w:rPr>
              <w:t>facility closure plan</w:t>
            </w:r>
            <w:r w:rsidRPr="003B2619">
              <w:rPr>
                <w:sz w:val="20"/>
                <w:szCs w:val="20"/>
              </w:rPr>
              <w:t xml:space="preserve"> documents (plans, calculations and specifications) of complex in</w:t>
            </w:r>
            <w:r w:rsidR="001972B5">
              <w:rPr>
                <w:sz w:val="20"/>
                <w:szCs w:val="20"/>
              </w:rPr>
              <w:t>dustrial</w:t>
            </w:r>
            <w:r w:rsidRPr="003B2619">
              <w:rPr>
                <w:sz w:val="20"/>
                <w:szCs w:val="20"/>
              </w:rPr>
              <w:t xml:space="preserve"> facilities and power generating facilities, structures and equipment supports in California</w:t>
            </w:r>
          </w:p>
        </w:tc>
        <w:tc>
          <w:tcPr>
            <w:tcW w:w="1800" w:type="dxa"/>
          </w:tcPr>
          <w:p w14:paraId="6038DDDE" w14:textId="15896D60" w:rsidR="00BA4846" w:rsidRPr="003B2619" w:rsidRDefault="00BA4846" w:rsidP="00D94DE8">
            <w:pPr>
              <w:keepLines/>
              <w:rPr>
                <w:sz w:val="20"/>
                <w:szCs w:val="20"/>
              </w:rPr>
            </w:pPr>
            <w:r w:rsidRPr="003B2619">
              <w:rPr>
                <w:sz w:val="20"/>
                <w:szCs w:val="20"/>
              </w:rPr>
              <w:t xml:space="preserve">1 </w:t>
            </w:r>
            <w:r w:rsidR="0035545A" w:rsidRPr="003B2619">
              <w:rPr>
                <w:sz w:val="20"/>
                <w:szCs w:val="20"/>
              </w:rPr>
              <w:t>year reviewing plans</w:t>
            </w:r>
            <w:r w:rsidR="0035545A">
              <w:rPr>
                <w:sz w:val="20"/>
                <w:szCs w:val="20"/>
              </w:rPr>
              <w:t xml:space="preserve"> for c</w:t>
            </w:r>
            <w:r w:rsidR="001972B5">
              <w:rPr>
                <w:sz w:val="20"/>
                <w:szCs w:val="20"/>
              </w:rPr>
              <w:t>omplex industrial</w:t>
            </w:r>
            <w:r w:rsidRPr="003B2619">
              <w:rPr>
                <w:sz w:val="20"/>
                <w:szCs w:val="20"/>
              </w:rPr>
              <w:t xml:space="preserve"> facilities </w:t>
            </w:r>
          </w:p>
        </w:tc>
        <w:tc>
          <w:tcPr>
            <w:tcW w:w="2039" w:type="dxa"/>
          </w:tcPr>
          <w:p w14:paraId="00A46B9D" w14:textId="77777777" w:rsidR="00BA4846" w:rsidRPr="003B2619" w:rsidRDefault="00BA4846" w:rsidP="00BA4846">
            <w:pPr>
              <w:keepLines/>
              <w:rPr>
                <w:sz w:val="20"/>
                <w:szCs w:val="20"/>
              </w:rPr>
            </w:pPr>
            <w:r w:rsidRPr="003B2619">
              <w:rPr>
                <w:sz w:val="20"/>
                <w:szCs w:val="20"/>
              </w:rPr>
              <w:t>Engineering Degree</w:t>
            </w:r>
          </w:p>
        </w:tc>
      </w:tr>
      <w:tr w:rsidR="00BA4846" w:rsidRPr="00A90B9A" w14:paraId="19F8EAF9" w14:textId="77777777">
        <w:tc>
          <w:tcPr>
            <w:tcW w:w="1998" w:type="dxa"/>
          </w:tcPr>
          <w:p w14:paraId="0FB4D702" w14:textId="77777777" w:rsidR="00BA4846" w:rsidRPr="003B2619" w:rsidRDefault="00BA4846" w:rsidP="00BA4846">
            <w:pPr>
              <w:keepLines/>
              <w:rPr>
                <w:sz w:val="20"/>
                <w:szCs w:val="20"/>
              </w:rPr>
            </w:pPr>
            <w:r w:rsidRPr="003B2619">
              <w:rPr>
                <w:sz w:val="20"/>
                <w:szCs w:val="20"/>
              </w:rPr>
              <w:t>Lead Onsite Inspector</w:t>
            </w:r>
          </w:p>
        </w:tc>
        <w:tc>
          <w:tcPr>
            <w:tcW w:w="3870" w:type="dxa"/>
          </w:tcPr>
          <w:p w14:paraId="27A92FA9" w14:textId="75F5E42B" w:rsidR="00BA4846" w:rsidRPr="003B2619" w:rsidRDefault="00BA4846" w:rsidP="0035545A">
            <w:pPr>
              <w:keepLines/>
              <w:rPr>
                <w:sz w:val="20"/>
                <w:szCs w:val="20"/>
              </w:rPr>
            </w:pPr>
            <w:r w:rsidRPr="003B2619">
              <w:rPr>
                <w:sz w:val="20"/>
                <w:szCs w:val="20"/>
              </w:rPr>
              <w:t xml:space="preserve">Certification from a recognized state, national or international organization as a combination Building Inspector with verifiable experience as a lead inspector on </w:t>
            </w:r>
            <w:r w:rsidR="001972B5">
              <w:rPr>
                <w:sz w:val="20"/>
                <w:szCs w:val="20"/>
              </w:rPr>
              <w:t>complex industrial</w:t>
            </w:r>
            <w:r w:rsidRPr="003B2619">
              <w:rPr>
                <w:sz w:val="20"/>
                <w:szCs w:val="20"/>
              </w:rPr>
              <w:t xml:space="preserve"> facilities in California</w:t>
            </w:r>
          </w:p>
        </w:tc>
        <w:tc>
          <w:tcPr>
            <w:tcW w:w="1800" w:type="dxa"/>
          </w:tcPr>
          <w:p w14:paraId="20962842" w14:textId="7225DAA2" w:rsidR="00BA4846" w:rsidRPr="003B2619" w:rsidRDefault="0035545A" w:rsidP="00D94DE8">
            <w:pPr>
              <w:keepLines/>
              <w:rPr>
                <w:sz w:val="20"/>
                <w:szCs w:val="20"/>
              </w:rPr>
            </w:pPr>
            <w:r>
              <w:rPr>
                <w:sz w:val="20"/>
                <w:szCs w:val="20"/>
              </w:rPr>
              <w:t>Minimum 2 years</w:t>
            </w:r>
            <w:r w:rsidR="00BA4846" w:rsidRPr="003B2619">
              <w:rPr>
                <w:sz w:val="20"/>
                <w:szCs w:val="20"/>
              </w:rPr>
              <w:t xml:space="preserve"> as a </w:t>
            </w:r>
            <w:r w:rsidRPr="003B2619">
              <w:rPr>
                <w:sz w:val="20"/>
                <w:szCs w:val="20"/>
              </w:rPr>
              <w:t xml:space="preserve">Lead Inspector </w:t>
            </w:r>
            <w:r w:rsidR="00BA4846" w:rsidRPr="003B2619">
              <w:rPr>
                <w:sz w:val="20"/>
                <w:szCs w:val="20"/>
              </w:rPr>
              <w:t xml:space="preserve">on </w:t>
            </w:r>
            <w:r>
              <w:rPr>
                <w:sz w:val="20"/>
                <w:szCs w:val="20"/>
              </w:rPr>
              <w:t>c</w:t>
            </w:r>
            <w:r w:rsidR="00D94DE8">
              <w:rPr>
                <w:sz w:val="20"/>
                <w:szCs w:val="20"/>
              </w:rPr>
              <w:t>omplex industrial</w:t>
            </w:r>
            <w:r w:rsidR="00BA4846" w:rsidRPr="003B2619">
              <w:rPr>
                <w:sz w:val="20"/>
                <w:szCs w:val="20"/>
              </w:rPr>
              <w:t xml:space="preserve"> facilities in California</w:t>
            </w:r>
          </w:p>
        </w:tc>
        <w:tc>
          <w:tcPr>
            <w:tcW w:w="2039" w:type="dxa"/>
          </w:tcPr>
          <w:p w14:paraId="3B9338DB" w14:textId="77777777" w:rsidR="00BA4846" w:rsidRPr="003B2619" w:rsidRDefault="00BA4846" w:rsidP="00BA4846">
            <w:pPr>
              <w:keepLines/>
              <w:rPr>
                <w:sz w:val="20"/>
                <w:szCs w:val="20"/>
              </w:rPr>
            </w:pPr>
            <w:r w:rsidRPr="003B2619">
              <w:rPr>
                <w:sz w:val="20"/>
                <w:szCs w:val="20"/>
              </w:rPr>
              <w:t>Certification from a recognized state, national or international organization as a Building (Life/Safety), Electrical, Mechanical and Plumbing inspector</w:t>
            </w:r>
          </w:p>
        </w:tc>
      </w:tr>
      <w:tr w:rsidR="00BA4846" w:rsidRPr="00A90B9A" w14:paraId="38C438D3" w14:textId="77777777">
        <w:tc>
          <w:tcPr>
            <w:tcW w:w="1998" w:type="dxa"/>
          </w:tcPr>
          <w:p w14:paraId="7D5B1BE2" w14:textId="77777777" w:rsidR="00BA4846" w:rsidRPr="003B2619" w:rsidRDefault="00BA4846" w:rsidP="00BA4846">
            <w:pPr>
              <w:keepNext/>
              <w:keepLines/>
              <w:rPr>
                <w:sz w:val="20"/>
                <w:szCs w:val="20"/>
              </w:rPr>
            </w:pPr>
            <w:r w:rsidRPr="003B2619">
              <w:rPr>
                <w:sz w:val="20"/>
                <w:szCs w:val="20"/>
              </w:rPr>
              <w:lastRenderedPageBreak/>
              <w:t>Onsite Inspector</w:t>
            </w:r>
          </w:p>
        </w:tc>
        <w:tc>
          <w:tcPr>
            <w:tcW w:w="3870" w:type="dxa"/>
          </w:tcPr>
          <w:p w14:paraId="2B49AD9B" w14:textId="287912E7" w:rsidR="00BA4846" w:rsidRPr="003B2619" w:rsidRDefault="00BA4846" w:rsidP="0035545A">
            <w:pPr>
              <w:keepNext/>
              <w:keepLines/>
              <w:rPr>
                <w:sz w:val="20"/>
                <w:szCs w:val="20"/>
              </w:rPr>
            </w:pPr>
            <w:r w:rsidRPr="003B2619">
              <w:rPr>
                <w:sz w:val="20"/>
                <w:szCs w:val="20"/>
              </w:rPr>
              <w:t xml:space="preserve">Certification from a recognized state, national or international organization as a combination Building Inspector with verifiable knowledge and experience as an </w:t>
            </w:r>
            <w:r w:rsidR="001972B5">
              <w:rPr>
                <w:sz w:val="20"/>
                <w:szCs w:val="20"/>
              </w:rPr>
              <w:t>inspector on complex industrial</w:t>
            </w:r>
            <w:r w:rsidRPr="003B2619">
              <w:rPr>
                <w:sz w:val="20"/>
                <w:szCs w:val="20"/>
              </w:rPr>
              <w:t xml:space="preserve"> facilities in California</w:t>
            </w:r>
          </w:p>
        </w:tc>
        <w:tc>
          <w:tcPr>
            <w:tcW w:w="1800" w:type="dxa"/>
          </w:tcPr>
          <w:p w14:paraId="4495DA91" w14:textId="4D7E81CD" w:rsidR="00BA4846" w:rsidRPr="003B2619" w:rsidRDefault="00BA4846" w:rsidP="00D94DE8">
            <w:pPr>
              <w:keepNext/>
              <w:keepLines/>
              <w:rPr>
                <w:sz w:val="20"/>
                <w:szCs w:val="20"/>
              </w:rPr>
            </w:pPr>
            <w:r w:rsidRPr="003B2619">
              <w:rPr>
                <w:sz w:val="20"/>
                <w:szCs w:val="20"/>
              </w:rPr>
              <w:t>1 year as an in</w:t>
            </w:r>
            <w:r w:rsidR="001972B5">
              <w:rPr>
                <w:sz w:val="20"/>
                <w:szCs w:val="20"/>
              </w:rPr>
              <w:t>spector on complex industrial</w:t>
            </w:r>
            <w:r w:rsidR="00D94DE8">
              <w:rPr>
                <w:sz w:val="20"/>
                <w:szCs w:val="20"/>
              </w:rPr>
              <w:t xml:space="preserve"> </w:t>
            </w:r>
            <w:r w:rsidRPr="003B2619">
              <w:rPr>
                <w:sz w:val="20"/>
                <w:szCs w:val="20"/>
              </w:rPr>
              <w:t>facilities in California</w:t>
            </w:r>
          </w:p>
        </w:tc>
        <w:tc>
          <w:tcPr>
            <w:tcW w:w="2039" w:type="dxa"/>
          </w:tcPr>
          <w:p w14:paraId="43EEBC8D" w14:textId="77777777" w:rsidR="00BA4846" w:rsidRPr="003B2619" w:rsidRDefault="00BA4846" w:rsidP="00BA4846">
            <w:pPr>
              <w:keepNext/>
              <w:keepLines/>
              <w:rPr>
                <w:sz w:val="20"/>
                <w:szCs w:val="20"/>
              </w:rPr>
            </w:pPr>
            <w:r w:rsidRPr="003B2619">
              <w:rPr>
                <w:sz w:val="20"/>
                <w:szCs w:val="20"/>
              </w:rPr>
              <w:t>Certification from a recognized state, national or international organization as a Building (Life/Safety), Electrical, Mechanical and Plumbing inspector</w:t>
            </w:r>
          </w:p>
        </w:tc>
      </w:tr>
      <w:tr w:rsidR="00BA4846" w:rsidRPr="00A90B9A" w14:paraId="303BD698" w14:textId="77777777">
        <w:tc>
          <w:tcPr>
            <w:tcW w:w="1998" w:type="dxa"/>
          </w:tcPr>
          <w:p w14:paraId="5AC4DB0E" w14:textId="77777777" w:rsidR="00BA4846" w:rsidRPr="003B2619" w:rsidRDefault="00BA4846" w:rsidP="00BA4846">
            <w:pPr>
              <w:keepLines/>
              <w:rPr>
                <w:sz w:val="20"/>
                <w:szCs w:val="20"/>
              </w:rPr>
            </w:pPr>
            <w:r w:rsidRPr="003B2619">
              <w:rPr>
                <w:sz w:val="20"/>
                <w:szCs w:val="20"/>
              </w:rPr>
              <w:t>Worker Safety Monitor</w:t>
            </w:r>
          </w:p>
        </w:tc>
        <w:tc>
          <w:tcPr>
            <w:tcW w:w="3870" w:type="dxa"/>
          </w:tcPr>
          <w:p w14:paraId="4D149136" w14:textId="48BECB96" w:rsidR="00BA4846" w:rsidRPr="003B2619" w:rsidRDefault="00BA4846" w:rsidP="0035545A">
            <w:pPr>
              <w:keepLines/>
              <w:rPr>
                <w:sz w:val="20"/>
                <w:szCs w:val="20"/>
              </w:rPr>
            </w:pPr>
            <w:r w:rsidRPr="003B2619">
              <w:rPr>
                <w:sz w:val="20"/>
                <w:szCs w:val="20"/>
              </w:rPr>
              <w:t>Verifiable experience as a safety representative on complex</w:t>
            </w:r>
            <w:r w:rsidR="001972B5">
              <w:rPr>
                <w:sz w:val="20"/>
                <w:szCs w:val="20"/>
              </w:rPr>
              <w:t xml:space="preserve"> industrial</w:t>
            </w:r>
            <w:r w:rsidRPr="003B2619">
              <w:rPr>
                <w:sz w:val="20"/>
                <w:szCs w:val="20"/>
              </w:rPr>
              <w:t xml:space="preserve"> facilities</w:t>
            </w:r>
          </w:p>
        </w:tc>
        <w:tc>
          <w:tcPr>
            <w:tcW w:w="1800" w:type="dxa"/>
          </w:tcPr>
          <w:p w14:paraId="29139864" w14:textId="682C66C8" w:rsidR="00BA4846" w:rsidRPr="003B2619" w:rsidRDefault="00BA4846" w:rsidP="00D94DE8">
            <w:pPr>
              <w:keepLines/>
              <w:rPr>
                <w:sz w:val="20"/>
                <w:szCs w:val="20"/>
              </w:rPr>
            </w:pPr>
            <w:r w:rsidRPr="003B2619">
              <w:rPr>
                <w:sz w:val="20"/>
                <w:szCs w:val="20"/>
              </w:rPr>
              <w:t>2 years as a Safety Pro</w:t>
            </w:r>
            <w:r w:rsidR="001972B5">
              <w:rPr>
                <w:sz w:val="20"/>
                <w:szCs w:val="20"/>
              </w:rPr>
              <w:t>fessional on complex industrial</w:t>
            </w:r>
            <w:r w:rsidRPr="003B2619">
              <w:rPr>
                <w:sz w:val="20"/>
                <w:szCs w:val="20"/>
              </w:rPr>
              <w:t xml:space="preserve"> facilities</w:t>
            </w:r>
          </w:p>
        </w:tc>
        <w:tc>
          <w:tcPr>
            <w:tcW w:w="2039" w:type="dxa"/>
          </w:tcPr>
          <w:p w14:paraId="6FC9EAA6" w14:textId="77777777" w:rsidR="00BA4846" w:rsidRPr="003B2619" w:rsidRDefault="00BA4846" w:rsidP="00BA4846">
            <w:pPr>
              <w:keepLines/>
              <w:rPr>
                <w:sz w:val="20"/>
                <w:szCs w:val="20"/>
              </w:rPr>
            </w:pPr>
            <w:r w:rsidRPr="003B2619">
              <w:rPr>
                <w:sz w:val="20"/>
                <w:szCs w:val="20"/>
              </w:rPr>
              <w:t>Certification from a recognized state, national or international organization as a Safety Professional</w:t>
            </w:r>
          </w:p>
        </w:tc>
      </w:tr>
      <w:tr w:rsidR="00BA4846" w:rsidRPr="00A90B9A" w14:paraId="1BCD6AD1" w14:textId="77777777">
        <w:tc>
          <w:tcPr>
            <w:tcW w:w="1998" w:type="dxa"/>
          </w:tcPr>
          <w:p w14:paraId="02A45B77" w14:textId="77777777" w:rsidR="00BA4846" w:rsidRPr="003B2619" w:rsidRDefault="00BA4846" w:rsidP="00BA4846">
            <w:pPr>
              <w:keepNext/>
              <w:keepLines/>
              <w:rPr>
                <w:sz w:val="20"/>
                <w:szCs w:val="20"/>
              </w:rPr>
            </w:pPr>
            <w:r w:rsidRPr="003B2619">
              <w:rPr>
                <w:sz w:val="20"/>
                <w:szCs w:val="20"/>
              </w:rPr>
              <w:br w:type="page"/>
            </w:r>
            <w:r w:rsidRPr="003B2619">
              <w:rPr>
                <w:sz w:val="20"/>
                <w:szCs w:val="20"/>
              </w:rPr>
              <w:br w:type="page"/>
            </w:r>
            <w:r w:rsidRPr="003B2619">
              <w:rPr>
                <w:sz w:val="20"/>
                <w:szCs w:val="20"/>
              </w:rPr>
              <w:br w:type="page"/>
              <w:t>Document</w:t>
            </w:r>
          </w:p>
          <w:p w14:paraId="76559A53" w14:textId="77777777" w:rsidR="00BA4846" w:rsidRPr="003B2619" w:rsidRDefault="00BA4846" w:rsidP="00BA4846">
            <w:pPr>
              <w:keepNext/>
              <w:keepLines/>
              <w:rPr>
                <w:sz w:val="20"/>
                <w:szCs w:val="20"/>
              </w:rPr>
            </w:pPr>
            <w:r w:rsidRPr="003B2619">
              <w:rPr>
                <w:sz w:val="20"/>
                <w:szCs w:val="20"/>
              </w:rPr>
              <w:t>Control</w:t>
            </w:r>
          </w:p>
        </w:tc>
        <w:tc>
          <w:tcPr>
            <w:tcW w:w="3870" w:type="dxa"/>
          </w:tcPr>
          <w:p w14:paraId="4D0E67E7" w14:textId="77777777" w:rsidR="00BA4846" w:rsidRPr="003B2619" w:rsidRDefault="00BA4846" w:rsidP="00BA4846">
            <w:pPr>
              <w:keepNext/>
              <w:keepLines/>
              <w:rPr>
                <w:sz w:val="20"/>
                <w:szCs w:val="20"/>
              </w:rPr>
            </w:pPr>
            <w:r w:rsidRPr="003B2619">
              <w:rPr>
                <w:sz w:val="20"/>
                <w:szCs w:val="20"/>
              </w:rPr>
              <w:t>Verifiable experience to include but not be limited to; collecting, maintaining and distribution of all documents necessary for successful project delivery; management, tracking and distribution of engineering documents; tracking of review deadlines; distribution of tasks including inspection requests, engineering document review requests and other miscellaneous project requirement due dates; compilation of project documents; and review and editing of inspection reports, engineering letters, etc.</w:t>
            </w:r>
          </w:p>
        </w:tc>
        <w:tc>
          <w:tcPr>
            <w:tcW w:w="1800" w:type="dxa"/>
          </w:tcPr>
          <w:p w14:paraId="3CB4DC2A" w14:textId="77777777" w:rsidR="00BA4846" w:rsidRPr="003B2619" w:rsidRDefault="00BA4846" w:rsidP="00BA4846">
            <w:pPr>
              <w:keepNext/>
              <w:keepLines/>
              <w:rPr>
                <w:sz w:val="20"/>
                <w:szCs w:val="20"/>
              </w:rPr>
            </w:pPr>
            <w:r>
              <w:rPr>
                <w:sz w:val="20"/>
                <w:szCs w:val="20"/>
              </w:rPr>
              <w:t>Minimum 1 year</w:t>
            </w:r>
          </w:p>
        </w:tc>
        <w:tc>
          <w:tcPr>
            <w:tcW w:w="2039" w:type="dxa"/>
          </w:tcPr>
          <w:p w14:paraId="016F0989" w14:textId="77777777" w:rsidR="00BA4846" w:rsidRPr="003B2619" w:rsidRDefault="00BA4846" w:rsidP="00BA4846">
            <w:pPr>
              <w:keepNext/>
              <w:keepLines/>
              <w:rPr>
                <w:sz w:val="20"/>
                <w:szCs w:val="20"/>
              </w:rPr>
            </w:pPr>
          </w:p>
        </w:tc>
      </w:tr>
      <w:tr w:rsidR="00BA4846" w:rsidRPr="00A90B9A" w14:paraId="2816A54D" w14:textId="77777777">
        <w:tc>
          <w:tcPr>
            <w:tcW w:w="1998" w:type="dxa"/>
          </w:tcPr>
          <w:p w14:paraId="3287A78C" w14:textId="77777777" w:rsidR="00BA4846" w:rsidRPr="003B2619" w:rsidRDefault="00BA4846" w:rsidP="00BA4846">
            <w:pPr>
              <w:keepLines/>
              <w:rPr>
                <w:sz w:val="20"/>
                <w:szCs w:val="20"/>
              </w:rPr>
            </w:pPr>
            <w:r w:rsidRPr="003B2619">
              <w:rPr>
                <w:sz w:val="20"/>
                <w:szCs w:val="20"/>
              </w:rPr>
              <w:t>Project</w:t>
            </w:r>
          </w:p>
          <w:p w14:paraId="1933801D" w14:textId="77777777" w:rsidR="00BA4846" w:rsidRPr="003B2619" w:rsidRDefault="00BA4846" w:rsidP="00BA4846">
            <w:pPr>
              <w:keepLines/>
              <w:rPr>
                <w:sz w:val="20"/>
                <w:szCs w:val="20"/>
              </w:rPr>
            </w:pPr>
            <w:r w:rsidRPr="003B2619">
              <w:rPr>
                <w:sz w:val="20"/>
                <w:szCs w:val="20"/>
              </w:rPr>
              <w:t>Assistant</w:t>
            </w:r>
          </w:p>
        </w:tc>
        <w:tc>
          <w:tcPr>
            <w:tcW w:w="3870" w:type="dxa"/>
          </w:tcPr>
          <w:p w14:paraId="67C696FC" w14:textId="77777777" w:rsidR="00BA4846" w:rsidRPr="003B2619" w:rsidRDefault="00BA4846" w:rsidP="00BA4846">
            <w:pPr>
              <w:keepLines/>
              <w:rPr>
                <w:sz w:val="20"/>
                <w:szCs w:val="20"/>
              </w:rPr>
            </w:pPr>
            <w:r w:rsidRPr="003B2619">
              <w:rPr>
                <w:sz w:val="20"/>
                <w:szCs w:val="20"/>
              </w:rPr>
              <w:t>Verifiable experience to include but not be limited to; assisting field and office staff with the creation of project deliverables; coordinate office and field supply requirements for specific assignments; perform clerical duties to generate and revise documents as necessary; performing technical writing</w:t>
            </w:r>
            <w:r>
              <w:rPr>
                <w:sz w:val="20"/>
                <w:szCs w:val="20"/>
              </w:rPr>
              <w:t xml:space="preserve"> </w:t>
            </w:r>
            <w:r w:rsidRPr="003B2619">
              <w:rPr>
                <w:sz w:val="20"/>
                <w:szCs w:val="20"/>
              </w:rPr>
              <w:t>duties as assigned; and website maintenance (upload/download documentation) as necessary. Should be proficient in the following: Microsoft Word, Excel, PowerPoint; presentation development; technical writing; editing; process implementation; and must have excellent communication skills with attention to detail</w:t>
            </w:r>
          </w:p>
        </w:tc>
        <w:tc>
          <w:tcPr>
            <w:tcW w:w="1800" w:type="dxa"/>
          </w:tcPr>
          <w:p w14:paraId="489B3DD1" w14:textId="77777777" w:rsidR="00BA4846" w:rsidRPr="003B2619" w:rsidRDefault="00BA4846" w:rsidP="00BA4846">
            <w:pPr>
              <w:keepLines/>
              <w:rPr>
                <w:sz w:val="20"/>
                <w:szCs w:val="20"/>
              </w:rPr>
            </w:pPr>
            <w:r>
              <w:rPr>
                <w:sz w:val="20"/>
                <w:szCs w:val="20"/>
              </w:rPr>
              <w:t>Minimum 1 year</w:t>
            </w:r>
          </w:p>
        </w:tc>
        <w:tc>
          <w:tcPr>
            <w:tcW w:w="2039" w:type="dxa"/>
          </w:tcPr>
          <w:p w14:paraId="069F4B41" w14:textId="77777777" w:rsidR="00BA4846" w:rsidRPr="003B2619" w:rsidRDefault="00BA4846" w:rsidP="00BA4846">
            <w:pPr>
              <w:keepLines/>
              <w:rPr>
                <w:sz w:val="20"/>
                <w:szCs w:val="20"/>
              </w:rPr>
            </w:pPr>
          </w:p>
        </w:tc>
      </w:tr>
    </w:tbl>
    <w:p w14:paraId="07D046A7" w14:textId="38018370" w:rsidR="00B22E4E" w:rsidRDefault="00523C3F" w:rsidP="0021189B">
      <w:pPr>
        <w:keepLines/>
        <w:spacing w:after="240"/>
        <w:rPr>
          <w:sz w:val="20"/>
          <w:szCs w:val="20"/>
        </w:rPr>
      </w:pPr>
      <w:r w:rsidRPr="00C61A6F">
        <w:rPr>
          <w:sz w:val="20"/>
          <w:szCs w:val="20"/>
        </w:rPr>
        <w:t>*Complex industrial experience is defined as having similar systems as a high-voltage power generating facility that include but are not limited to: high pressure gas system; high pressure steam, chemical carrying pipeline systems, etc.</w:t>
      </w:r>
    </w:p>
    <w:p w14:paraId="5C3339AD" w14:textId="5874B458" w:rsidR="00B22E4E" w:rsidRPr="001351AC" w:rsidRDefault="00523C3F" w:rsidP="00BF7114">
      <w:pPr>
        <w:pStyle w:val="Heading4"/>
      </w:pPr>
      <w:bookmarkStart w:id="186" w:name="_Toc468450463"/>
      <w:r w:rsidRPr="001351AC">
        <w:lastRenderedPageBreak/>
        <w:t>Technical Response</w:t>
      </w:r>
      <w:bookmarkEnd w:id="186"/>
    </w:p>
    <w:p w14:paraId="343886DA" w14:textId="77777777" w:rsidR="00B22E4E" w:rsidRDefault="00523C3F" w:rsidP="00607AED">
      <w:pPr>
        <w:pStyle w:val="Heading5"/>
        <w:numPr>
          <w:ilvl w:val="0"/>
          <w:numId w:val="22"/>
        </w:numPr>
        <w:spacing w:before="240" w:after="120"/>
        <w:ind w:left="360"/>
      </w:pPr>
      <w:r>
        <w:t>Project Team Management and Quality Control Experience</w:t>
      </w:r>
    </w:p>
    <w:p w14:paraId="779A2D56" w14:textId="5F7D01FF" w:rsidR="00B22E4E" w:rsidRPr="00BF7114" w:rsidRDefault="00523C3F" w:rsidP="00BF7114">
      <w:pPr>
        <w:pStyle w:val="ListParagraph"/>
        <w:numPr>
          <w:ilvl w:val="0"/>
          <w:numId w:val="5"/>
        </w:numPr>
        <w:spacing w:before="120"/>
        <w:rPr>
          <w:rFonts w:cs="Arial"/>
        </w:rPr>
      </w:pPr>
      <w:r w:rsidRPr="00BF7114">
        <w:rPr>
          <w:rFonts w:cs="Arial"/>
        </w:rPr>
        <w:t xml:space="preserve">Describe how the Firm would initiate, schedule, and manage the project team for complex facility closure projects, including a narrative of the team’s communication protocol among the Firm’s team members (including subcontractors), the </w:t>
      </w:r>
      <w:r w:rsidR="00155189">
        <w:rPr>
          <w:rFonts w:cs="Arial"/>
        </w:rPr>
        <w:t>project owner</w:t>
      </w:r>
      <w:r w:rsidRPr="00BF7114">
        <w:rPr>
          <w:rFonts w:cs="Arial"/>
        </w:rPr>
        <w:t>’s team members, and the CAM.</w:t>
      </w:r>
    </w:p>
    <w:p w14:paraId="70CA3BC4" w14:textId="77777777" w:rsidR="00B22E4E" w:rsidRPr="00BF7114" w:rsidRDefault="00523C3F" w:rsidP="00BF7114">
      <w:pPr>
        <w:pStyle w:val="ListParagraph"/>
        <w:numPr>
          <w:ilvl w:val="0"/>
          <w:numId w:val="5"/>
        </w:numPr>
        <w:spacing w:before="120"/>
        <w:rPr>
          <w:rFonts w:cs="Arial"/>
        </w:rPr>
      </w:pPr>
      <w:r w:rsidRPr="00BF7114">
        <w:rPr>
          <w:rFonts w:cs="Arial"/>
        </w:rPr>
        <w:t xml:space="preserve">Describe the Firm’s approach to the contract management and administration of this agreement.  Identify the contract management team members. </w:t>
      </w:r>
    </w:p>
    <w:p w14:paraId="1963D467" w14:textId="77777777" w:rsidR="00B22E4E" w:rsidRPr="00BF7114" w:rsidRDefault="00523C3F" w:rsidP="00BF7114">
      <w:pPr>
        <w:pStyle w:val="ListParagraph"/>
        <w:numPr>
          <w:ilvl w:val="0"/>
          <w:numId w:val="5"/>
        </w:numPr>
        <w:spacing w:before="120"/>
        <w:rPr>
          <w:rFonts w:cs="Arial"/>
        </w:rPr>
      </w:pPr>
      <w:r w:rsidRPr="00BF7114">
        <w:rPr>
          <w:rFonts w:cs="Arial"/>
        </w:rPr>
        <w:t xml:space="preserve">Describe the Firm’s code interpretation and conflict resolution processes with contractors, local jurisdictions, and the public. </w:t>
      </w:r>
    </w:p>
    <w:p w14:paraId="25D8332F" w14:textId="77777777" w:rsidR="00B22E4E" w:rsidRPr="00BF7114" w:rsidRDefault="00523C3F" w:rsidP="00BF7114">
      <w:pPr>
        <w:pStyle w:val="ListParagraph"/>
        <w:numPr>
          <w:ilvl w:val="0"/>
          <w:numId w:val="5"/>
        </w:numPr>
        <w:spacing w:before="120"/>
        <w:rPr>
          <w:rFonts w:cs="Arial"/>
        </w:rPr>
      </w:pPr>
      <w:r w:rsidRPr="00BF7114">
        <w:rPr>
          <w:rFonts w:cs="Arial"/>
        </w:rPr>
        <w:t>Describe the Firm’s approach to provide quality assurance for each team member’s performance, and to identify and resolve performance problems effectively.</w:t>
      </w:r>
    </w:p>
    <w:p w14:paraId="72305BA7" w14:textId="77777777" w:rsidR="00B22E4E" w:rsidRPr="00BF7114" w:rsidRDefault="00523C3F" w:rsidP="00BF7114">
      <w:pPr>
        <w:pStyle w:val="ListParagraph"/>
        <w:numPr>
          <w:ilvl w:val="0"/>
          <w:numId w:val="5"/>
        </w:numPr>
        <w:spacing w:before="120"/>
        <w:rPr>
          <w:rFonts w:cs="Arial"/>
        </w:rPr>
      </w:pPr>
      <w:r w:rsidRPr="00BF7114">
        <w:rPr>
          <w:rFonts w:cs="Arial"/>
        </w:rPr>
        <w:t>Describe the Firm’s approach to minimize turnover and provide a stable professional team for the duration of the agreement, including the ability to effectively and efficiently add and train new team members as needed.</w:t>
      </w:r>
    </w:p>
    <w:p w14:paraId="4438FDBE" w14:textId="77777777" w:rsidR="00B22E4E" w:rsidRDefault="00523C3F" w:rsidP="00607AED">
      <w:pPr>
        <w:pStyle w:val="Heading5"/>
        <w:numPr>
          <w:ilvl w:val="0"/>
          <w:numId w:val="22"/>
        </w:numPr>
        <w:spacing w:before="240" w:after="120"/>
        <w:ind w:left="360"/>
      </w:pPr>
      <w:r>
        <w:t>Project Team Organizational Structure</w:t>
      </w:r>
    </w:p>
    <w:p w14:paraId="596B4766" w14:textId="77777777" w:rsidR="00B22E4E" w:rsidRPr="00C165CA" w:rsidRDefault="00523C3F" w:rsidP="00BF7114">
      <w:pPr>
        <w:pStyle w:val="ListParagraph"/>
        <w:numPr>
          <w:ilvl w:val="0"/>
          <w:numId w:val="5"/>
        </w:numPr>
        <w:spacing w:before="120"/>
      </w:pPr>
      <w:r w:rsidRPr="00BF7114">
        <w:rPr>
          <w:rFonts w:cs="Arial"/>
        </w:rPr>
        <w:t>Describe</w:t>
      </w:r>
      <w:r w:rsidRPr="00C165CA">
        <w:t xml:space="preserve"> the composition and organizational structure of the Firm, including providing an organizational chart of the entire team.  In addition, provide the following:</w:t>
      </w:r>
    </w:p>
    <w:p w14:paraId="039F0B0B" w14:textId="77777777" w:rsidR="00B22E4E" w:rsidRPr="00C165CA" w:rsidRDefault="00523C3F" w:rsidP="00BF7114">
      <w:pPr>
        <w:pStyle w:val="ListParagraph"/>
        <w:numPr>
          <w:ilvl w:val="1"/>
          <w:numId w:val="5"/>
        </w:numPr>
        <w:spacing w:before="120"/>
        <w:ind w:left="1080"/>
      </w:pPr>
      <w:r w:rsidRPr="00BF7114">
        <w:rPr>
          <w:rFonts w:cs="Arial"/>
        </w:rPr>
        <w:t>Identify</w:t>
      </w:r>
      <w:r w:rsidRPr="00C165CA">
        <w:t xml:space="preserve"> all responsible engineering team members and supervisorial/senior monitoring team members, with photo identification; </w:t>
      </w:r>
    </w:p>
    <w:p w14:paraId="0777698F" w14:textId="77777777" w:rsidR="00B22E4E" w:rsidRPr="00C165CA" w:rsidRDefault="00523C3F" w:rsidP="00BF7114">
      <w:pPr>
        <w:pStyle w:val="ListParagraph"/>
        <w:numPr>
          <w:ilvl w:val="1"/>
          <w:numId w:val="5"/>
        </w:numPr>
        <w:spacing w:before="120"/>
        <w:ind w:left="1080"/>
      </w:pPr>
      <w:r w:rsidRPr="00BF7114">
        <w:rPr>
          <w:rFonts w:cs="Arial"/>
        </w:rPr>
        <w:t>Identify</w:t>
      </w:r>
      <w:r w:rsidRPr="00C165CA">
        <w:t xml:space="preserve"> senior team members familiar with the facility types specific to the Energy Commission’s jurisdiction;</w:t>
      </w:r>
      <w:r>
        <w:t xml:space="preserve"> and</w:t>
      </w:r>
    </w:p>
    <w:p w14:paraId="0B194E25" w14:textId="77777777" w:rsidR="00B22E4E" w:rsidRPr="00C165CA" w:rsidRDefault="00523C3F" w:rsidP="00BF7114">
      <w:pPr>
        <w:pStyle w:val="ListParagraph"/>
        <w:numPr>
          <w:ilvl w:val="1"/>
          <w:numId w:val="5"/>
        </w:numPr>
        <w:spacing w:before="120"/>
        <w:ind w:left="1080"/>
      </w:pPr>
      <w:r w:rsidRPr="00BF7114">
        <w:rPr>
          <w:rFonts w:cs="Arial"/>
        </w:rPr>
        <w:t>Provide</w:t>
      </w:r>
      <w:r w:rsidRPr="00C165CA">
        <w:t xml:space="preserve"> the number of employees in the Firm and the number of years the Firm has been in business. </w:t>
      </w:r>
    </w:p>
    <w:p w14:paraId="64D7A7F2" w14:textId="77777777" w:rsidR="00B22E4E" w:rsidRPr="00C165CA" w:rsidRDefault="00523C3F" w:rsidP="00BF7114">
      <w:pPr>
        <w:pStyle w:val="ListParagraph"/>
        <w:numPr>
          <w:ilvl w:val="0"/>
          <w:numId w:val="5"/>
        </w:numPr>
        <w:spacing w:before="120"/>
      </w:pPr>
      <w:r w:rsidRPr="00C165CA">
        <w:t>Describe the composition and or</w:t>
      </w:r>
      <w:r>
        <w:t>ganizational structure of each s</w:t>
      </w:r>
      <w:r w:rsidRPr="00C165CA">
        <w:t>ubcontractor, including providing an organizational chart for each subcontractor.  In addition, provide the following:</w:t>
      </w:r>
    </w:p>
    <w:p w14:paraId="4052EC32" w14:textId="77777777" w:rsidR="00B22E4E" w:rsidRDefault="00523C3F" w:rsidP="00BF7114">
      <w:pPr>
        <w:pStyle w:val="ListParagraph"/>
        <w:numPr>
          <w:ilvl w:val="1"/>
          <w:numId w:val="5"/>
        </w:numPr>
        <w:spacing w:before="120"/>
        <w:ind w:left="1080"/>
      </w:pPr>
      <w:r>
        <w:t>The number of employees;</w:t>
      </w:r>
    </w:p>
    <w:p w14:paraId="483C089D" w14:textId="77777777" w:rsidR="00B22E4E" w:rsidRDefault="00523C3F" w:rsidP="00BF7114">
      <w:pPr>
        <w:pStyle w:val="ListParagraph"/>
        <w:numPr>
          <w:ilvl w:val="1"/>
          <w:numId w:val="5"/>
        </w:numPr>
        <w:spacing w:before="120"/>
        <w:ind w:left="1080"/>
      </w:pPr>
      <w:r>
        <w:t>The n</w:t>
      </w:r>
      <w:r w:rsidRPr="00C165CA">
        <w:t>u</w:t>
      </w:r>
      <w:r>
        <w:t>mber of years in business; and</w:t>
      </w:r>
    </w:p>
    <w:p w14:paraId="42234FB1" w14:textId="77777777" w:rsidR="00B22E4E" w:rsidRDefault="00523C3F" w:rsidP="00BF7114">
      <w:pPr>
        <w:pStyle w:val="ListParagraph"/>
        <w:numPr>
          <w:ilvl w:val="1"/>
          <w:numId w:val="5"/>
        </w:numPr>
        <w:spacing w:before="120"/>
        <w:ind w:left="1080"/>
      </w:pPr>
      <w:r>
        <w:t>K</w:t>
      </w:r>
      <w:r w:rsidRPr="00C165CA">
        <w:t>ey team members</w:t>
      </w:r>
      <w:r>
        <w:t>.</w:t>
      </w:r>
    </w:p>
    <w:p w14:paraId="5FB51F47" w14:textId="77777777" w:rsidR="00B22E4E" w:rsidRPr="00C165CA" w:rsidRDefault="00523C3F" w:rsidP="00BF7114">
      <w:pPr>
        <w:pStyle w:val="ListParagraph"/>
        <w:numPr>
          <w:ilvl w:val="0"/>
          <w:numId w:val="5"/>
        </w:numPr>
        <w:spacing w:before="120"/>
      </w:pPr>
      <w:r w:rsidRPr="00C165CA">
        <w:t xml:space="preserve">Identify the primary contact person for the Firm and each </w:t>
      </w:r>
      <w:r>
        <w:t>s</w:t>
      </w:r>
      <w:r w:rsidRPr="00C165CA">
        <w:t xml:space="preserve">ubcontractor.  </w:t>
      </w:r>
      <w:r>
        <w:t xml:space="preserve">The </w:t>
      </w:r>
      <w:r w:rsidRPr="00BF7114">
        <w:rPr>
          <w:rFonts w:cs="Arial"/>
        </w:rPr>
        <w:t>Evaluation</w:t>
      </w:r>
      <w:r>
        <w:t xml:space="preserve"> Committee will invite t</w:t>
      </w:r>
      <w:r w:rsidRPr="00494BDA">
        <w:t xml:space="preserve">he primary contact person for the Firm </w:t>
      </w:r>
      <w:r>
        <w:t xml:space="preserve">to </w:t>
      </w:r>
      <w:r w:rsidRPr="00494BDA">
        <w:t>attend the discussion session</w:t>
      </w:r>
      <w:r>
        <w:t xml:space="preserve"> </w:t>
      </w:r>
      <w:r w:rsidRPr="00494BDA">
        <w:t>described in Section IV.</w:t>
      </w:r>
      <w:r>
        <w:t xml:space="preserve">  Additionally, a</w:t>
      </w:r>
      <w:r w:rsidRPr="00494BDA">
        <w:t>t least one individual representing the team’s expertise in each of the technical areas of your SOQ is encouraged to attend the discussion session.</w:t>
      </w:r>
      <w:r w:rsidRPr="00C165CA">
        <w:t xml:space="preserve">  </w:t>
      </w:r>
    </w:p>
    <w:p w14:paraId="427DC8CD" w14:textId="77777777" w:rsidR="00B22E4E" w:rsidRPr="00C165CA" w:rsidRDefault="00523C3F" w:rsidP="00BF7114">
      <w:pPr>
        <w:pStyle w:val="ListParagraph"/>
        <w:numPr>
          <w:ilvl w:val="0"/>
          <w:numId w:val="5"/>
        </w:numPr>
        <w:spacing w:before="120"/>
      </w:pPr>
      <w:r w:rsidRPr="00C165CA">
        <w:t xml:space="preserve">Identify the locations of the Firm’s and each </w:t>
      </w:r>
      <w:r>
        <w:t>s</w:t>
      </w:r>
      <w:r w:rsidRPr="00C165CA">
        <w:t xml:space="preserve">ubcontractor’s headquarters and/or </w:t>
      </w:r>
      <w:r w:rsidRPr="00BF7114">
        <w:rPr>
          <w:rFonts w:cs="Arial"/>
        </w:rPr>
        <w:t>satellite</w:t>
      </w:r>
      <w:r w:rsidRPr="00C165CA">
        <w:t xml:space="preserve"> office(s).</w:t>
      </w:r>
    </w:p>
    <w:p w14:paraId="6E8D2A6D" w14:textId="77777777" w:rsidR="00B22E4E" w:rsidRPr="00C165CA" w:rsidRDefault="00523C3F" w:rsidP="00BF7114">
      <w:pPr>
        <w:pStyle w:val="ListParagraph"/>
        <w:numPr>
          <w:ilvl w:val="0"/>
          <w:numId w:val="5"/>
        </w:numPr>
        <w:spacing w:before="120"/>
      </w:pPr>
      <w:r w:rsidRPr="00C165CA">
        <w:lastRenderedPageBreak/>
        <w:t xml:space="preserve">Provide a short description of each </w:t>
      </w:r>
      <w:r>
        <w:t>s</w:t>
      </w:r>
      <w:r w:rsidRPr="00C165CA">
        <w:t xml:space="preserve">ubcontractor and key members of the team.  Describe the relationship between the Firm and the </w:t>
      </w:r>
      <w:r>
        <w:t>s</w:t>
      </w:r>
      <w:r w:rsidRPr="00C165CA">
        <w:t xml:space="preserve">ubcontractors on your team.  Indicate any history of a working relationship between the team members noting any significant </w:t>
      </w:r>
      <w:r>
        <w:t xml:space="preserve">success </w:t>
      </w:r>
      <w:r w:rsidRPr="00C165CA">
        <w:t xml:space="preserve">stories. </w:t>
      </w:r>
    </w:p>
    <w:p w14:paraId="38A17C27" w14:textId="77777777" w:rsidR="00B22E4E" w:rsidRPr="00C165CA" w:rsidRDefault="00523C3F" w:rsidP="00BF7114">
      <w:pPr>
        <w:pStyle w:val="ListParagraph"/>
        <w:numPr>
          <w:ilvl w:val="0"/>
          <w:numId w:val="5"/>
        </w:numPr>
        <w:spacing w:before="120"/>
      </w:pPr>
      <w:r w:rsidRPr="00BF7114">
        <w:rPr>
          <w:rFonts w:cs="Arial"/>
        </w:rPr>
        <w:t>Describe</w:t>
      </w:r>
      <w:r w:rsidRPr="00C165CA">
        <w:t xml:space="preserve"> the Firm’s ability to pay subcontractors on a timely basis. </w:t>
      </w:r>
    </w:p>
    <w:p w14:paraId="2624B504" w14:textId="77777777" w:rsidR="00B22E4E" w:rsidRPr="00494BDA" w:rsidRDefault="00523C3F" w:rsidP="00607AED">
      <w:pPr>
        <w:pStyle w:val="Heading5"/>
        <w:numPr>
          <w:ilvl w:val="0"/>
          <w:numId w:val="22"/>
        </w:numPr>
        <w:spacing w:before="240" w:after="120"/>
        <w:ind w:left="360"/>
      </w:pPr>
      <w:r>
        <w:t>Project Team Relevant Experience and Qualifications</w:t>
      </w:r>
    </w:p>
    <w:p w14:paraId="694133EA" w14:textId="77777777" w:rsidR="00B22E4E" w:rsidRDefault="00523C3F" w:rsidP="00BF7114">
      <w:pPr>
        <w:pStyle w:val="ListParagraph"/>
        <w:numPr>
          <w:ilvl w:val="0"/>
          <w:numId w:val="5"/>
        </w:numPr>
        <w:spacing w:before="120"/>
      </w:pPr>
      <w:r>
        <w:rPr>
          <w:rFonts w:cs="Arial"/>
        </w:rPr>
        <w:t>I</w:t>
      </w:r>
      <w:r w:rsidRPr="00D54ED6">
        <w:t xml:space="preserve">dentify and list all of the Firm’s staff and subcontractors (all team members) who will be committed to the tasks.  Describe their roles and familiarity with the technical areas pertinent to the tasks identified in the Scope of Work.  Include job classifications, relevant experience, education level, and academic degrees (as applicable). </w:t>
      </w:r>
    </w:p>
    <w:p w14:paraId="05719392" w14:textId="77777777" w:rsidR="00B22E4E" w:rsidRPr="00D54ED6" w:rsidRDefault="00523C3F" w:rsidP="00BF7114">
      <w:pPr>
        <w:pStyle w:val="ListParagraph"/>
        <w:numPr>
          <w:ilvl w:val="0"/>
          <w:numId w:val="5"/>
        </w:numPr>
        <w:spacing w:before="120"/>
      </w:pPr>
      <w:r w:rsidRPr="00D54ED6">
        <w:t>Identify which, if any, of the Firm’s project team is a subcontractor and what their tasks will be.</w:t>
      </w:r>
    </w:p>
    <w:p w14:paraId="7136E94E" w14:textId="77777777" w:rsidR="00B22E4E" w:rsidRPr="00D54ED6" w:rsidRDefault="00523C3F" w:rsidP="00BF7114">
      <w:pPr>
        <w:pStyle w:val="ListParagraph"/>
        <w:numPr>
          <w:ilvl w:val="0"/>
          <w:numId w:val="5"/>
        </w:numPr>
        <w:spacing w:before="120"/>
      </w:pPr>
      <w:r w:rsidRPr="00D54ED6">
        <w:t>Provide a brief description of the Firm’s familiarity with the Energy Commission’s AFC/PTA processes and COCs, in conjunction with the scope of the DCBO’s duties and responsibilities.</w:t>
      </w:r>
    </w:p>
    <w:p w14:paraId="62A1480D" w14:textId="77777777" w:rsidR="00B22E4E" w:rsidRPr="00D54ED6" w:rsidRDefault="00523C3F" w:rsidP="00BF7114">
      <w:pPr>
        <w:pStyle w:val="ListParagraph"/>
        <w:numPr>
          <w:ilvl w:val="0"/>
          <w:numId w:val="5"/>
        </w:numPr>
        <w:spacing w:before="120"/>
      </w:pPr>
      <w:r w:rsidRPr="00D54ED6">
        <w:t xml:space="preserve">Identify the percentage of time each team member will be available throughout the contract term. </w:t>
      </w:r>
    </w:p>
    <w:p w14:paraId="6055F828" w14:textId="77777777" w:rsidR="00B22E4E" w:rsidRPr="00D54ED6" w:rsidRDefault="00523C3F" w:rsidP="00BF7114">
      <w:pPr>
        <w:pStyle w:val="ListParagraph"/>
        <w:numPr>
          <w:ilvl w:val="0"/>
          <w:numId w:val="5"/>
        </w:numPr>
        <w:spacing w:before="120"/>
      </w:pPr>
      <w:r w:rsidRPr="00D54ED6">
        <w:t>Describe any professional awards of the Firm and each subcontractor.</w:t>
      </w:r>
    </w:p>
    <w:p w14:paraId="5D1E03C6" w14:textId="77777777" w:rsidR="00B22E4E" w:rsidRPr="00D54ED6" w:rsidRDefault="00523C3F" w:rsidP="00BF7114">
      <w:pPr>
        <w:pStyle w:val="ListParagraph"/>
        <w:numPr>
          <w:ilvl w:val="0"/>
          <w:numId w:val="5"/>
        </w:numPr>
        <w:spacing w:before="120"/>
      </w:pPr>
      <w:r w:rsidRPr="00D54ED6">
        <w:t xml:space="preserve">Highlight any awards, specialized facility compliance experience, or current certifications of the project team that are applicable to the tasks in the Scope of Work. </w:t>
      </w:r>
    </w:p>
    <w:p w14:paraId="6383BCB0" w14:textId="77777777" w:rsidR="00B22E4E" w:rsidRDefault="00523C3F" w:rsidP="00BF7114">
      <w:pPr>
        <w:pStyle w:val="ListParagraph"/>
        <w:numPr>
          <w:ilvl w:val="0"/>
          <w:numId w:val="5"/>
        </w:numPr>
        <w:spacing w:before="120"/>
      </w:pPr>
      <w:r w:rsidRPr="00D54ED6">
        <w:t>Provide a description of the project team’s experience evaluating code compliance for projects with a significantly large and varied array of conditions for approval.</w:t>
      </w:r>
    </w:p>
    <w:p w14:paraId="4FEA8C25" w14:textId="77777777" w:rsidR="00B22E4E" w:rsidRPr="00D54ED6" w:rsidRDefault="00523C3F" w:rsidP="00BF7114">
      <w:pPr>
        <w:pStyle w:val="ListParagraph"/>
        <w:numPr>
          <w:ilvl w:val="0"/>
          <w:numId w:val="5"/>
        </w:numPr>
        <w:spacing w:before="120"/>
      </w:pPr>
      <w:r>
        <w:t>Provide a description of the project team’s experience on past power plant projects under the Energy Commission’s jurisdiction.</w:t>
      </w:r>
    </w:p>
    <w:p w14:paraId="740F49F8" w14:textId="77777777" w:rsidR="00B22E4E" w:rsidRPr="00D54ED6" w:rsidRDefault="00523C3F" w:rsidP="00BF7114">
      <w:pPr>
        <w:pStyle w:val="ListParagraph"/>
        <w:numPr>
          <w:ilvl w:val="0"/>
          <w:numId w:val="5"/>
        </w:numPr>
        <w:spacing w:before="120"/>
      </w:pPr>
      <w:r w:rsidRPr="00D54ED6">
        <w:t xml:space="preserve">Identify the project team’s qualified experts in plan review and in </w:t>
      </w:r>
      <w:r>
        <w:rPr>
          <w:rFonts w:cs="Arial"/>
        </w:rPr>
        <w:t xml:space="preserve">facility closure </w:t>
      </w:r>
      <w:r w:rsidRPr="00D54ED6">
        <w:t>inspection and monitoring.</w:t>
      </w:r>
    </w:p>
    <w:p w14:paraId="0995A9D4" w14:textId="77777777" w:rsidR="00B22E4E" w:rsidRDefault="00523C3F" w:rsidP="00BF7114">
      <w:pPr>
        <w:pStyle w:val="ListParagraph"/>
        <w:numPr>
          <w:ilvl w:val="0"/>
          <w:numId w:val="5"/>
        </w:numPr>
        <w:spacing w:before="120"/>
      </w:pPr>
      <w:r w:rsidRPr="00D54ED6">
        <w:t>Include a current set of qualifications for all project team members expected to conduct plan review services.</w:t>
      </w:r>
    </w:p>
    <w:p w14:paraId="4DA0F1DF" w14:textId="77777777" w:rsidR="00B22E4E" w:rsidRPr="00727E0C" w:rsidRDefault="00523C3F" w:rsidP="00BF7114">
      <w:pPr>
        <w:pStyle w:val="ListParagraph"/>
        <w:numPr>
          <w:ilvl w:val="0"/>
          <w:numId w:val="5"/>
        </w:numPr>
        <w:spacing w:before="120"/>
      </w:pPr>
      <w:r w:rsidRPr="00494BDA">
        <w:t>Provide</w:t>
      </w:r>
      <w:r>
        <w:t xml:space="preserve"> a</w:t>
      </w:r>
      <w:r w:rsidRPr="00494BDA">
        <w:t xml:space="preserve"> current resume</w:t>
      </w:r>
      <w:r>
        <w:t xml:space="preserve"> </w:t>
      </w:r>
      <w:r w:rsidRPr="00494BDA">
        <w:t>for all team members listed</w:t>
      </w:r>
      <w:r>
        <w:t>:</w:t>
      </w:r>
    </w:p>
    <w:p w14:paraId="326BD945" w14:textId="77777777" w:rsidR="00B22E4E" w:rsidRDefault="00523C3F" w:rsidP="00BF7114">
      <w:pPr>
        <w:pStyle w:val="ListParagraph"/>
        <w:numPr>
          <w:ilvl w:val="1"/>
          <w:numId w:val="5"/>
        </w:numPr>
        <w:spacing w:before="120"/>
        <w:ind w:left="1080"/>
      </w:pPr>
      <w:r>
        <w:t>I</w:t>
      </w:r>
      <w:r w:rsidRPr="00EB4491">
        <w:t xml:space="preserve">nclude </w:t>
      </w:r>
      <w:r w:rsidRPr="00494BDA">
        <w:t>relevant documentation, qualifications, and technical certifications</w:t>
      </w:r>
      <w:r>
        <w:t>; and</w:t>
      </w:r>
    </w:p>
    <w:p w14:paraId="6E7AFD10" w14:textId="77777777" w:rsidR="00B22E4E" w:rsidRPr="00D54ED6" w:rsidRDefault="00523C3F" w:rsidP="00BF7114">
      <w:pPr>
        <w:pStyle w:val="ListParagraph"/>
        <w:numPr>
          <w:ilvl w:val="1"/>
          <w:numId w:val="5"/>
        </w:numPr>
        <w:spacing w:before="120"/>
        <w:ind w:left="1080"/>
      </w:pPr>
      <w:r>
        <w:t>I</w:t>
      </w:r>
      <w:r w:rsidRPr="00EB4491">
        <w:t>nclude</w:t>
      </w:r>
      <w:r>
        <w:t xml:space="preserve"> all third party plan review service providers, and the </w:t>
      </w:r>
      <w:r w:rsidRPr="00494BDA">
        <w:t xml:space="preserve">relevant documentation, qualifications, and technical certifications for the </w:t>
      </w:r>
      <w:r>
        <w:t>subcontractors.</w:t>
      </w:r>
    </w:p>
    <w:p w14:paraId="7F4B3636" w14:textId="77777777" w:rsidR="00B22E4E" w:rsidRPr="00D54ED6" w:rsidRDefault="00523C3F" w:rsidP="00BF7114">
      <w:pPr>
        <w:pStyle w:val="ListParagraph"/>
        <w:numPr>
          <w:ilvl w:val="0"/>
          <w:numId w:val="5"/>
        </w:numPr>
        <w:spacing w:before="120"/>
      </w:pPr>
      <w:r w:rsidRPr="00D54ED6">
        <w:t>Provide a list of projects completed in the last five years by the project team that demonstrate familiarity with these elements of energy facility compliance plans:</w:t>
      </w:r>
    </w:p>
    <w:p w14:paraId="036BA8F0" w14:textId="77777777" w:rsidR="00B22E4E" w:rsidRPr="00D54ED6" w:rsidRDefault="00523C3F" w:rsidP="00BF7114">
      <w:pPr>
        <w:pStyle w:val="ListParagraph"/>
        <w:numPr>
          <w:ilvl w:val="1"/>
          <w:numId w:val="5"/>
        </w:numPr>
        <w:spacing w:before="120"/>
        <w:ind w:left="1080"/>
      </w:pPr>
      <w:r w:rsidRPr="00D54ED6">
        <w:lastRenderedPageBreak/>
        <w:t>Energy Commission COCs (including Facility Design, Hazardous Materials, Worker Safety</w:t>
      </w:r>
      <w:r>
        <w:t xml:space="preserve">, Fire Protection, Soil and Water, </w:t>
      </w:r>
      <w:r w:rsidRPr="00D54ED6">
        <w:t>and</w:t>
      </w:r>
      <w:r>
        <w:t xml:space="preserve"> Transmission Safety Engineering)</w:t>
      </w:r>
      <w:r w:rsidRPr="00D54ED6">
        <w:t>;</w:t>
      </w:r>
      <w:r>
        <w:t xml:space="preserve"> </w:t>
      </w:r>
    </w:p>
    <w:p w14:paraId="543CA147" w14:textId="77777777" w:rsidR="00B22E4E" w:rsidRPr="00D54ED6" w:rsidRDefault="00523C3F" w:rsidP="00BF7114">
      <w:pPr>
        <w:pStyle w:val="ListParagraph"/>
        <w:numPr>
          <w:ilvl w:val="1"/>
          <w:numId w:val="5"/>
        </w:numPr>
        <w:spacing w:before="120"/>
        <w:ind w:left="1080"/>
      </w:pPr>
      <w:r w:rsidRPr="00BF7114">
        <w:t>Facility</w:t>
      </w:r>
      <w:r>
        <w:rPr>
          <w:rFonts w:cs="Arial"/>
        </w:rPr>
        <w:t xml:space="preserve"> closure </w:t>
      </w:r>
      <w:r w:rsidRPr="00D54ED6">
        <w:t>and operational safety and health programs;</w:t>
      </w:r>
    </w:p>
    <w:p w14:paraId="3504136F" w14:textId="77777777" w:rsidR="00B22E4E" w:rsidRPr="00D54ED6" w:rsidRDefault="00523C3F" w:rsidP="00BF7114">
      <w:pPr>
        <w:pStyle w:val="ListParagraph"/>
        <w:numPr>
          <w:ilvl w:val="1"/>
          <w:numId w:val="5"/>
        </w:numPr>
        <w:spacing w:before="120"/>
        <w:ind w:left="1080"/>
      </w:pPr>
      <w:r w:rsidRPr="00D54ED6">
        <w:t>Injury and illness prevention programs; and</w:t>
      </w:r>
    </w:p>
    <w:p w14:paraId="786A5FB7" w14:textId="77777777" w:rsidR="00B22E4E" w:rsidRPr="00D54ED6" w:rsidRDefault="00523C3F" w:rsidP="00BF7114">
      <w:pPr>
        <w:pStyle w:val="ListParagraph"/>
        <w:numPr>
          <w:ilvl w:val="1"/>
          <w:numId w:val="5"/>
        </w:numPr>
        <w:spacing w:before="120"/>
        <w:ind w:left="1080"/>
      </w:pPr>
      <w:r w:rsidRPr="00D54ED6">
        <w:t>Emergency action and fire prevention plans.</w:t>
      </w:r>
    </w:p>
    <w:p w14:paraId="23E6D9E1" w14:textId="77777777" w:rsidR="00B22E4E" w:rsidRPr="00D54ED6" w:rsidRDefault="00523C3F" w:rsidP="00BF7114">
      <w:pPr>
        <w:pStyle w:val="ListParagraph"/>
        <w:numPr>
          <w:ilvl w:val="0"/>
          <w:numId w:val="5"/>
        </w:numPr>
        <w:spacing w:before="120"/>
      </w:pPr>
      <w:r w:rsidRPr="00D54ED6">
        <w:t>Provide a list of projects completed by the project team in the last five years that demonstrate engineering plan-review experience with the following:</w:t>
      </w:r>
    </w:p>
    <w:p w14:paraId="6A4163E1" w14:textId="4C1CCE79" w:rsidR="00B22E4E" w:rsidRDefault="00523C3F" w:rsidP="00BF7114">
      <w:pPr>
        <w:pStyle w:val="ListParagraph"/>
        <w:numPr>
          <w:ilvl w:val="1"/>
          <w:numId w:val="5"/>
        </w:numPr>
        <w:spacing w:before="120"/>
        <w:ind w:left="1080"/>
      </w:pPr>
      <w:r w:rsidRPr="00D54ED6">
        <w:t>Facility design review (i.e., civil and structural, electrical, and mechanical engineering);</w:t>
      </w:r>
    </w:p>
    <w:p w14:paraId="0829E342" w14:textId="03A68B42" w:rsidR="006C2B0E" w:rsidRPr="00D54ED6" w:rsidRDefault="006C2B0E" w:rsidP="00BF7114">
      <w:pPr>
        <w:pStyle w:val="ListParagraph"/>
        <w:numPr>
          <w:ilvl w:val="1"/>
          <w:numId w:val="5"/>
        </w:numPr>
        <w:spacing w:before="120"/>
        <w:ind w:left="1080"/>
      </w:pPr>
      <w:r>
        <w:t>Demolition experience;</w:t>
      </w:r>
    </w:p>
    <w:p w14:paraId="69A19217" w14:textId="77777777" w:rsidR="00B22E4E" w:rsidRPr="00D54ED6" w:rsidRDefault="00523C3F" w:rsidP="00BF7114">
      <w:pPr>
        <w:pStyle w:val="ListParagraph"/>
        <w:numPr>
          <w:ilvl w:val="1"/>
          <w:numId w:val="5"/>
        </w:numPr>
        <w:spacing w:before="120"/>
        <w:ind w:left="1080"/>
      </w:pPr>
      <w:r w:rsidRPr="00D54ED6">
        <w:t>Pipeline safety;</w:t>
      </w:r>
    </w:p>
    <w:p w14:paraId="766E7703" w14:textId="77777777" w:rsidR="00B22E4E" w:rsidRPr="00D54ED6" w:rsidRDefault="00523C3F" w:rsidP="00BF7114">
      <w:pPr>
        <w:pStyle w:val="ListParagraph"/>
        <w:numPr>
          <w:ilvl w:val="1"/>
          <w:numId w:val="5"/>
        </w:numPr>
        <w:spacing w:before="120"/>
        <w:ind w:left="1080"/>
      </w:pPr>
      <w:r w:rsidRPr="00D54ED6">
        <w:t>Storm water management;</w:t>
      </w:r>
    </w:p>
    <w:p w14:paraId="06D89532" w14:textId="77777777" w:rsidR="00B22E4E" w:rsidRPr="00D54ED6" w:rsidRDefault="00523C3F" w:rsidP="00BF7114">
      <w:pPr>
        <w:pStyle w:val="ListParagraph"/>
        <w:numPr>
          <w:ilvl w:val="1"/>
          <w:numId w:val="5"/>
        </w:numPr>
        <w:spacing w:before="120"/>
        <w:ind w:left="1080"/>
      </w:pPr>
      <w:r w:rsidRPr="00D54ED6">
        <w:t>Transmission system engineering;</w:t>
      </w:r>
    </w:p>
    <w:p w14:paraId="3DE0503E" w14:textId="77777777" w:rsidR="00B22E4E" w:rsidRPr="00D54ED6" w:rsidRDefault="00523C3F" w:rsidP="00BF7114">
      <w:pPr>
        <w:pStyle w:val="ListParagraph"/>
        <w:numPr>
          <w:ilvl w:val="1"/>
          <w:numId w:val="5"/>
        </w:numPr>
        <w:spacing w:before="120"/>
        <w:ind w:left="1080"/>
      </w:pPr>
      <w:r w:rsidRPr="00D54ED6">
        <w:t>Geology and seismic safety experience; and</w:t>
      </w:r>
    </w:p>
    <w:p w14:paraId="61733363" w14:textId="77777777" w:rsidR="00B22E4E" w:rsidRDefault="00523C3F" w:rsidP="00BF7114">
      <w:pPr>
        <w:pStyle w:val="ListParagraph"/>
        <w:numPr>
          <w:ilvl w:val="1"/>
          <w:numId w:val="5"/>
        </w:numPr>
        <w:spacing w:before="120"/>
        <w:ind w:left="1080"/>
      </w:pPr>
      <w:r w:rsidRPr="00D54ED6">
        <w:t>Geothermal or solar technology experience (as applicable).</w:t>
      </w:r>
    </w:p>
    <w:p w14:paraId="1B874724" w14:textId="77777777" w:rsidR="00B22E4E" w:rsidRPr="00EB4491" w:rsidRDefault="00523C3F" w:rsidP="00BF7114">
      <w:pPr>
        <w:pStyle w:val="ListParagraph"/>
        <w:numPr>
          <w:ilvl w:val="0"/>
          <w:numId w:val="5"/>
        </w:numPr>
        <w:spacing w:before="120"/>
      </w:pPr>
      <w:r w:rsidRPr="00EB4491">
        <w:t>Identify any work done in the last five years with any thermal power plant developer or owners that have projects in California.</w:t>
      </w:r>
    </w:p>
    <w:p w14:paraId="2FC0F251" w14:textId="77777777" w:rsidR="00B22E4E" w:rsidRDefault="00523C3F" w:rsidP="00BF7114">
      <w:pPr>
        <w:pStyle w:val="ListParagraph"/>
        <w:numPr>
          <w:ilvl w:val="1"/>
          <w:numId w:val="5"/>
        </w:numPr>
        <w:spacing w:before="120"/>
        <w:ind w:left="1080"/>
      </w:pPr>
      <w:r>
        <w:t>I</w:t>
      </w:r>
      <w:r w:rsidRPr="00EB4491">
        <w:t xml:space="preserve">nclude </w:t>
      </w:r>
      <w:r w:rsidRPr="00494BDA">
        <w:t>relevant documentation, qualifications, and technical certifications</w:t>
      </w:r>
      <w:r>
        <w:t>; and</w:t>
      </w:r>
    </w:p>
    <w:p w14:paraId="181CD6C9" w14:textId="77777777" w:rsidR="00B22E4E" w:rsidRPr="00EB4491" w:rsidRDefault="00523C3F" w:rsidP="00BF7114">
      <w:pPr>
        <w:pStyle w:val="ListParagraph"/>
        <w:numPr>
          <w:ilvl w:val="1"/>
          <w:numId w:val="5"/>
        </w:numPr>
        <w:spacing w:before="120"/>
        <w:ind w:left="1080"/>
      </w:pPr>
      <w:r>
        <w:t>I</w:t>
      </w:r>
      <w:r w:rsidRPr="00EB4491">
        <w:t>nclude</w:t>
      </w:r>
      <w:r>
        <w:t xml:space="preserve"> all third party plan review service providers, and the </w:t>
      </w:r>
      <w:r w:rsidRPr="00494BDA">
        <w:t xml:space="preserve">relevant documentation, qualifications, and technical certifications for the </w:t>
      </w:r>
      <w:r>
        <w:t>subcontractors.</w:t>
      </w:r>
    </w:p>
    <w:p w14:paraId="256889D4" w14:textId="77777777" w:rsidR="00B22E4E" w:rsidRPr="00494BDA" w:rsidRDefault="00523C3F" w:rsidP="00607AED">
      <w:pPr>
        <w:pStyle w:val="Heading5"/>
        <w:numPr>
          <w:ilvl w:val="0"/>
          <w:numId w:val="22"/>
        </w:numPr>
        <w:spacing w:before="240" w:after="120"/>
        <w:ind w:left="360"/>
      </w:pPr>
      <w:r>
        <w:t>Approaches to Tasks in Scope of Work</w:t>
      </w:r>
    </w:p>
    <w:p w14:paraId="367C5552" w14:textId="77777777" w:rsidR="00B22E4E" w:rsidRPr="009D373D" w:rsidRDefault="00523C3F" w:rsidP="00BF7114">
      <w:pPr>
        <w:rPr>
          <w:rFonts w:cs="Arial"/>
        </w:rPr>
      </w:pPr>
      <w:r w:rsidRPr="009D373D">
        <w:rPr>
          <w:rFonts w:cs="Arial"/>
        </w:rPr>
        <w:t xml:space="preserve">Describe </w:t>
      </w:r>
      <w:r w:rsidRPr="00BF7114">
        <w:t>the</w:t>
      </w:r>
      <w:r w:rsidRPr="009D373D">
        <w:rPr>
          <w:rFonts w:cs="Arial"/>
        </w:rPr>
        <w:t xml:space="preserve"> Firm’s general and specific proposed approaches to providing the services listed in the Scope of Work, highlighting outstanding features, qualifications, and experience of the team.</w:t>
      </w:r>
    </w:p>
    <w:p w14:paraId="5AE1F351" w14:textId="6C0254EE" w:rsidR="00B22E4E" w:rsidRDefault="00523C3F" w:rsidP="00BF7114">
      <w:pPr>
        <w:pStyle w:val="ListParagraph"/>
        <w:numPr>
          <w:ilvl w:val="0"/>
          <w:numId w:val="5"/>
        </w:numPr>
        <w:spacing w:before="120"/>
        <w:rPr>
          <w:kern w:val="28"/>
          <w:szCs w:val="28"/>
        </w:rPr>
      </w:pPr>
      <w:r w:rsidRPr="00BF7114">
        <w:t>TASK</w:t>
      </w:r>
      <w:r w:rsidRPr="00C165CA">
        <w:rPr>
          <w:kern w:val="28"/>
          <w:szCs w:val="28"/>
        </w:rPr>
        <w:t xml:space="preserve"> 1 – Project </w:t>
      </w:r>
      <w:r>
        <w:rPr>
          <w:kern w:val="28"/>
          <w:szCs w:val="28"/>
        </w:rPr>
        <w:t xml:space="preserve">Team </w:t>
      </w:r>
      <w:r w:rsidRPr="00C165CA">
        <w:rPr>
          <w:kern w:val="28"/>
          <w:szCs w:val="28"/>
        </w:rPr>
        <w:t xml:space="preserve">Management </w:t>
      </w:r>
      <w:r>
        <w:rPr>
          <w:kern w:val="28"/>
          <w:szCs w:val="28"/>
        </w:rPr>
        <w:t>(DCBO Infrastructure)</w:t>
      </w:r>
      <w:r w:rsidR="004C4E36">
        <w:rPr>
          <w:kern w:val="28"/>
          <w:szCs w:val="28"/>
        </w:rPr>
        <w:t xml:space="preserve"> </w:t>
      </w:r>
      <w:r>
        <w:rPr>
          <w:kern w:val="28"/>
          <w:szCs w:val="28"/>
        </w:rPr>
        <w:t xml:space="preserve">and Quality Control </w:t>
      </w:r>
    </w:p>
    <w:p w14:paraId="29406409" w14:textId="77777777" w:rsidR="00B22E4E" w:rsidRDefault="00523C3F" w:rsidP="00BF7114">
      <w:pPr>
        <w:pStyle w:val="ListParagraph"/>
        <w:numPr>
          <w:ilvl w:val="0"/>
          <w:numId w:val="5"/>
        </w:numPr>
        <w:spacing w:before="120"/>
        <w:rPr>
          <w:kern w:val="28"/>
          <w:szCs w:val="28"/>
        </w:rPr>
      </w:pPr>
      <w:r w:rsidRPr="00BF7114">
        <w:t>TASK</w:t>
      </w:r>
      <w:r w:rsidRPr="00C165CA">
        <w:rPr>
          <w:kern w:val="28"/>
          <w:szCs w:val="28"/>
        </w:rPr>
        <w:t xml:space="preserve"> 2 – </w:t>
      </w:r>
      <w:r>
        <w:rPr>
          <w:kern w:val="28"/>
          <w:szCs w:val="28"/>
        </w:rPr>
        <w:t>Project Coordination and Communication Protocols</w:t>
      </w:r>
    </w:p>
    <w:p w14:paraId="264A7F8B" w14:textId="77777777" w:rsidR="00B22E4E" w:rsidRPr="00B12753" w:rsidRDefault="00523C3F" w:rsidP="00BF7114">
      <w:pPr>
        <w:pStyle w:val="ListParagraph"/>
        <w:numPr>
          <w:ilvl w:val="1"/>
          <w:numId w:val="5"/>
        </w:numPr>
        <w:spacing w:before="120"/>
        <w:ind w:left="1080"/>
        <w:rPr>
          <w:kern w:val="28"/>
          <w:szCs w:val="28"/>
        </w:rPr>
      </w:pPr>
      <w:r w:rsidRPr="00B12753">
        <w:rPr>
          <w:kern w:val="28"/>
          <w:szCs w:val="28"/>
        </w:rPr>
        <w:t xml:space="preserve">Task </w:t>
      </w:r>
      <w:r>
        <w:rPr>
          <w:kern w:val="28"/>
          <w:szCs w:val="28"/>
        </w:rPr>
        <w:t>2.</w:t>
      </w:r>
      <w:r w:rsidR="008D5DAA">
        <w:rPr>
          <w:kern w:val="28"/>
          <w:szCs w:val="28"/>
        </w:rPr>
        <w:t>1</w:t>
      </w:r>
      <w:r>
        <w:rPr>
          <w:kern w:val="28"/>
          <w:szCs w:val="28"/>
        </w:rPr>
        <w:t>. Kick Off and</w:t>
      </w:r>
      <w:r w:rsidRPr="00B12753">
        <w:rPr>
          <w:kern w:val="28"/>
          <w:szCs w:val="28"/>
        </w:rPr>
        <w:t xml:space="preserve"> Coordination Meeting</w:t>
      </w:r>
      <w:r>
        <w:rPr>
          <w:kern w:val="28"/>
          <w:szCs w:val="28"/>
        </w:rPr>
        <w:t>(</w:t>
      </w:r>
      <w:r w:rsidRPr="00B12753">
        <w:rPr>
          <w:kern w:val="28"/>
          <w:szCs w:val="28"/>
        </w:rPr>
        <w:t>s</w:t>
      </w:r>
      <w:r>
        <w:rPr>
          <w:kern w:val="28"/>
          <w:szCs w:val="28"/>
        </w:rPr>
        <w:t>)</w:t>
      </w:r>
    </w:p>
    <w:p w14:paraId="130BBBE9" w14:textId="77777777" w:rsidR="00B22E4E" w:rsidRPr="00C165CA" w:rsidRDefault="00523C3F" w:rsidP="00BF7114">
      <w:pPr>
        <w:pStyle w:val="ListParagraph"/>
        <w:numPr>
          <w:ilvl w:val="0"/>
          <w:numId w:val="5"/>
        </w:numPr>
        <w:spacing w:before="120"/>
      </w:pPr>
      <w:r w:rsidRPr="00C165CA">
        <w:t>TASK 3 –</w:t>
      </w:r>
      <w:r>
        <w:t>Facility Closure Compliance Assistance</w:t>
      </w:r>
    </w:p>
    <w:p w14:paraId="443486E7" w14:textId="77777777" w:rsidR="00B22E4E" w:rsidRPr="00C165CA" w:rsidRDefault="00523C3F" w:rsidP="00BF7114">
      <w:pPr>
        <w:pStyle w:val="ListParagraph"/>
        <w:numPr>
          <w:ilvl w:val="0"/>
          <w:numId w:val="5"/>
        </w:numPr>
        <w:spacing w:before="120"/>
      </w:pPr>
      <w:r w:rsidRPr="00C165CA">
        <w:t>TASK 4 –</w:t>
      </w:r>
      <w:r>
        <w:t xml:space="preserve"> </w:t>
      </w:r>
      <w:r>
        <w:rPr>
          <w:rFonts w:cs="Arial"/>
        </w:rPr>
        <w:t xml:space="preserve">Facility Closure </w:t>
      </w:r>
      <w:r w:rsidRPr="00C165CA">
        <w:t>Plan Review</w:t>
      </w:r>
    </w:p>
    <w:p w14:paraId="2E281AAB" w14:textId="77777777" w:rsidR="00B22E4E" w:rsidRPr="00C165CA" w:rsidRDefault="00523C3F" w:rsidP="00BF7114">
      <w:pPr>
        <w:pStyle w:val="ListParagraph"/>
        <w:numPr>
          <w:ilvl w:val="0"/>
          <w:numId w:val="5"/>
        </w:numPr>
        <w:spacing w:before="120"/>
      </w:pPr>
      <w:r w:rsidRPr="00C165CA">
        <w:t>TASK 5 –</w:t>
      </w:r>
      <w:r>
        <w:rPr>
          <w:rFonts w:cs="Arial"/>
        </w:rPr>
        <w:t xml:space="preserve">Facility Closure </w:t>
      </w:r>
      <w:r w:rsidRPr="00C165CA">
        <w:t>Compliance and Field Inspection</w:t>
      </w:r>
      <w:r>
        <w:t>s</w:t>
      </w:r>
    </w:p>
    <w:p w14:paraId="5393E84A" w14:textId="77777777" w:rsidR="00B22E4E" w:rsidRPr="00C165CA" w:rsidRDefault="00523C3F" w:rsidP="00BF7114">
      <w:pPr>
        <w:pStyle w:val="ListParagraph"/>
        <w:numPr>
          <w:ilvl w:val="0"/>
          <w:numId w:val="5"/>
        </w:numPr>
        <w:spacing w:before="120"/>
      </w:pPr>
      <w:r w:rsidRPr="00C165CA">
        <w:t>TASK 6 – Non-</w:t>
      </w:r>
      <w:r>
        <w:t>C</w:t>
      </w:r>
      <w:r w:rsidRPr="00C165CA">
        <w:t>ompliance and Incident Reporting and Resolution</w:t>
      </w:r>
    </w:p>
    <w:p w14:paraId="6C433460" w14:textId="77777777" w:rsidR="00B22E4E" w:rsidRPr="00494BDA" w:rsidRDefault="00523C3F" w:rsidP="00607AED">
      <w:pPr>
        <w:pStyle w:val="Heading5"/>
        <w:numPr>
          <w:ilvl w:val="0"/>
          <w:numId w:val="22"/>
        </w:numPr>
        <w:spacing w:before="240" w:after="120"/>
        <w:ind w:left="360"/>
      </w:pPr>
      <w:r>
        <w:lastRenderedPageBreak/>
        <w:t>Analytical Tools</w:t>
      </w:r>
      <w:r w:rsidRPr="00494BDA">
        <w:t xml:space="preserve"> </w:t>
      </w:r>
    </w:p>
    <w:p w14:paraId="693D2A61" w14:textId="77777777" w:rsidR="00B22E4E" w:rsidRPr="00D54ED6" w:rsidRDefault="00523C3F" w:rsidP="00BF7114">
      <w:pPr>
        <w:pStyle w:val="ListParagraph"/>
        <w:numPr>
          <w:ilvl w:val="0"/>
          <w:numId w:val="5"/>
        </w:numPr>
        <w:spacing w:before="120"/>
      </w:pPr>
      <w:r w:rsidRPr="00D54ED6">
        <w:t xml:space="preserve">Describe capability to use computers and/or analytical tools to accomplish the tasks listed in the Scope of Work and what types of computers and/or analytical tools will be used. </w:t>
      </w:r>
    </w:p>
    <w:p w14:paraId="6A8FAD78" w14:textId="77777777" w:rsidR="00B22E4E" w:rsidRPr="00D54ED6" w:rsidRDefault="00523C3F" w:rsidP="00BF7114">
      <w:pPr>
        <w:pStyle w:val="ListParagraph"/>
        <w:numPr>
          <w:ilvl w:val="0"/>
          <w:numId w:val="5"/>
        </w:numPr>
        <w:spacing w:before="120"/>
      </w:pPr>
      <w:r w:rsidRPr="00D54ED6">
        <w:t xml:space="preserve">Describe any technical capabilities that would facilitate communication with the Energy Commission.  </w:t>
      </w:r>
    </w:p>
    <w:p w14:paraId="24FEB374" w14:textId="77777777" w:rsidR="00B22E4E" w:rsidRPr="00494BDA" w:rsidRDefault="00523C3F" w:rsidP="00607AED">
      <w:pPr>
        <w:pStyle w:val="Heading5"/>
        <w:numPr>
          <w:ilvl w:val="0"/>
          <w:numId w:val="22"/>
        </w:numPr>
        <w:spacing w:before="240" w:after="120"/>
        <w:ind w:left="360"/>
      </w:pPr>
      <w:r>
        <w:t>Client References</w:t>
      </w:r>
    </w:p>
    <w:p w14:paraId="5A374154" w14:textId="77777777" w:rsidR="00B22E4E" w:rsidRDefault="00523C3F" w:rsidP="00BF7114">
      <w:r w:rsidRPr="00D54ED6">
        <w:t xml:space="preserve">The Firm and each </w:t>
      </w:r>
      <w:r>
        <w:t>s</w:t>
      </w:r>
      <w:r w:rsidRPr="00D54ED6">
        <w:t>ubcontractor shall complete a Client Reference Form</w:t>
      </w:r>
      <w:r>
        <w:t xml:space="preserve"> </w:t>
      </w:r>
      <w:r w:rsidRPr="004C4E36">
        <w:rPr>
          <w:b/>
        </w:rPr>
        <w:t>(Attachment 7).</w:t>
      </w:r>
      <w:r w:rsidRPr="00D54ED6">
        <w:t xml:space="preserve">  Three client references are required for the Firm and three </w:t>
      </w:r>
      <w:r>
        <w:t>c</w:t>
      </w:r>
      <w:r w:rsidRPr="00D54ED6">
        <w:t xml:space="preserve">lient references are required for each </w:t>
      </w:r>
      <w:r>
        <w:t>s</w:t>
      </w:r>
      <w:r w:rsidRPr="00D54ED6">
        <w:t>ubcontractor</w:t>
      </w:r>
      <w:r>
        <w:t>.</w:t>
      </w:r>
    </w:p>
    <w:p w14:paraId="14D22BB4" w14:textId="77777777" w:rsidR="00B22E4E" w:rsidRPr="0039243C" w:rsidRDefault="00523C3F" w:rsidP="00B22E4E">
      <w:pPr>
        <w:pStyle w:val="Heading1"/>
      </w:pPr>
      <w:bookmarkStart w:id="187" w:name="_Toc448488141"/>
      <w:bookmarkStart w:id="188" w:name="_Toc452976543"/>
      <w:bookmarkStart w:id="189" w:name="_Toc453166749"/>
      <w:bookmarkStart w:id="190" w:name="_Toc468450464"/>
      <w:bookmarkStart w:id="191" w:name="_Toc524076377"/>
      <w:bookmarkStart w:id="192" w:name="_Toc403631364"/>
      <w:bookmarkStart w:id="193" w:name="_Toc436209548"/>
      <w:r w:rsidRPr="00EF5CC8">
        <w:lastRenderedPageBreak/>
        <w:t>IV.</w:t>
      </w:r>
      <w:r w:rsidRPr="0039243C">
        <w:t xml:space="preserve"> EVALUATION Criteria</w:t>
      </w:r>
      <w:bookmarkEnd w:id="187"/>
      <w:bookmarkEnd w:id="188"/>
      <w:bookmarkEnd w:id="189"/>
      <w:r w:rsidRPr="0039243C">
        <w:t xml:space="preserve"> and SelEction Process</w:t>
      </w:r>
      <w:bookmarkEnd w:id="190"/>
      <w:bookmarkEnd w:id="191"/>
    </w:p>
    <w:p w14:paraId="5DE3595A" w14:textId="77777777" w:rsidR="00B22E4E" w:rsidRPr="00BF7114" w:rsidRDefault="00523C3F" w:rsidP="00A157E2">
      <w:pPr>
        <w:pStyle w:val="Heading2"/>
      </w:pPr>
      <w:bookmarkStart w:id="194" w:name="_Toc403631359"/>
      <w:bookmarkStart w:id="195" w:name="_Toc436209545"/>
      <w:bookmarkStart w:id="196" w:name="_Toc448488142"/>
      <w:bookmarkStart w:id="197" w:name="_Toc452976544"/>
      <w:bookmarkStart w:id="198" w:name="_Toc453166750"/>
      <w:bookmarkStart w:id="199" w:name="_Toc468450465"/>
      <w:bookmarkStart w:id="200" w:name="_Toc524076378"/>
      <w:r w:rsidRPr="00BF7114">
        <w:t>Selection Process Steps</w:t>
      </w:r>
      <w:bookmarkEnd w:id="194"/>
      <w:bookmarkEnd w:id="195"/>
      <w:bookmarkEnd w:id="196"/>
      <w:bookmarkEnd w:id="197"/>
      <w:bookmarkEnd w:id="198"/>
      <w:bookmarkEnd w:id="199"/>
      <w:bookmarkEnd w:id="200"/>
    </w:p>
    <w:p w14:paraId="75E7BE0A" w14:textId="77777777" w:rsidR="00B22E4E" w:rsidRPr="00494BDA" w:rsidRDefault="00523C3F" w:rsidP="00BF7114">
      <w:r>
        <w:t xml:space="preserve">This section contains the </w:t>
      </w:r>
      <w:r w:rsidRPr="00494BDA">
        <w:t>Energy Commission</w:t>
      </w:r>
      <w:r>
        <w:t xml:space="preserve">’s evaluation and selection process.  After passing an initial screening the Energy Commission will </w:t>
      </w:r>
      <w:r w:rsidRPr="00494BDA">
        <w:t xml:space="preserve">organize a committee </w:t>
      </w:r>
      <w:r w:rsidRPr="00B67ED3">
        <w:t>(the Evaluation Committee)</w:t>
      </w:r>
      <w:r>
        <w:t xml:space="preserve"> </w:t>
      </w:r>
      <w:r w:rsidRPr="00494BDA">
        <w:t xml:space="preserve">whose members have expertise in </w:t>
      </w:r>
      <w:r>
        <w:t xml:space="preserve">the </w:t>
      </w:r>
      <w:r w:rsidRPr="00494BDA">
        <w:t>evaluation of architectural and engineering services. The Evaluation Committee will evaluate</w:t>
      </w:r>
      <w:r>
        <w:t>, score, and rank</w:t>
      </w:r>
      <w:r w:rsidRPr="00494BDA">
        <w:t xml:space="preserve"> the SOQs</w:t>
      </w:r>
      <w:r>
        <w:t>, and ultimately select the highest ranked Firm.</w:t>
      </w:r>
    </w:p>
    <w:p w14:paraId="5672787F" w14:textId="77777777" w:rsidR="00B22E4E" w:rsidRPr="007149FD" w:rsidRDefault="00523C3F" w:rsidP="00A157E2">
      <w:pPr>
        <w:pStyle w:val="Heading2"/>
      </w:pPr>
      <w:bookmarkStart w:id="201" w:name="_Toc452976545"/>
      <w:bookmarkStart w:id="202" w:name="_Toc453166751"/>
      <w:bookmarkStart w:id="203" w:name="_Toc468450466"/>
      <w:bookmarkStart w:id="204" w:name="_Toc524076379"/>
      <w:r w:rsidRPr="007149FD">
        <w:t>Administrative And Completeness Screening Criteria (Mandatory)</w:t>
      </w:r>
      <w:bookmarkEnd w:id="201"/>
      <w:bookmarkEnd w:id="202"/>
      <w:bookmarkEnd w:id="203"/>
      <w:bookmarkEnd w:id="204"/>
    </w:p>
    <w:p w14:paraId="00858B83" w14:textId="77777777" w:rsidR="00B22E4E" w:rsidRPr="00494BDA" w:rsidRDefault="00523C3F" w:rsidP="00BF7114">
      <w:r w:rsidRPr="00494BDA">
        <w:t>Each SOQ will be screened for compliance with the Administrative Screening Criteria below. The Energy Commission will evaluate each SOQ to determine its responsiveness to these requirements. SOQs that fail or do not fully comply with any of the Administrative and Completeness Screening Criteria shall be disqualified and eliminated from further evaluation.</w:t>
      </w:r>
    </w:p>
    <w:p w14:paraId="1E45DF3B" w14:textId="782FE64E" w:rsidR="00B22E4E" w:rsidRPr="00494BDA" w:rsidRDefault="00D94DE8" w:rsidP="00BF7114">
      <w:pPr>
        <w:pStyle w:val="ListParagraph"/>
        <w:numPr>
          <w:ilvl w:val="0"/>
          <w:numId w:val="5"/>
        </w:numPr>
        <w:spacing w:before="120"/>
      </w:pPr>
      <w:r>
        <w:t xml:space="preserve">The </w:t>
      </w:r>
      <w:r w:rsidR="00523C3F" w:rsidRPr="00494BDA">
        <w:t xml:space="preserve">SOQ must be received </w:t>
      </w:r>
      <w:r w:rsidR="00523C3F">
        <w:t>no later than</w:t>
      </w:r>
      <w:r w:rsidR="00523C3F" w:rsidRPr="00494BDA">
        <w:t xml:space="preserve"> time and date set for receipt of SOQs.</w:t>
      </w:r>
    </w:p>
    <w:p w14:paraId="7991AE93" w14:textId="18798F51" w:rsidR="00B22E4E" w:rsidRPr="00494BDA" w:rsidRDefault="00D94DE8" w:rsidP="00BF7114">
      <w:pPr>
        <w:pStyle w:val="ListParagraph"/>
        <w:numPr>
          <w:ilvl w:val="0"/>
          <w:numId w:val="5"/>
        </w:numPr>
        <w:spacing w:before="120"/>
      </w:pPr>
      <w:r>
        <w:t xml:space="preserve">The </w:t>
      </w:r>
      <w:r w:rsidR="00523C3F" w:rsidRPr="00494BDA">
        <w:t>SOQ must include properly executed Contractor Certification Clauses.</w:t>
      </w:r>
    </w:p>
    <w:p w14:paraId="64E3486E" w14:textId="1DBF3507" w:rsidR="00B22E4E" w:rsidRPr="00494BDA" w:rsidRDefault="00D94DE8" w:rsidP="00BF7114">
      <w:pPr>
        <w:pStyle w:val="ListParagraph"/>
        <w:numPr>
          <w:ilvl w:val="0"/>
          <w:numId w:val="5"/>
        </w:numPr>
        <w:spacing w:before="120"/>
      </w:pPr>
      <w:r>
        <w:t xml:space="preserve">The </w:t>
      </w:r>
      <w:r w:rsidR="00523C3F" w:rsidRPr="00494BDA">
        <w:t>SOQ must include a properly executed Darfur Contracting Act Form.</w:t>
      </w:r>
    </w:p>
    <w:p w14:paraId="7E5E9254" w14:textId="278B8E9B" w:rsidR="00B22E4E" w:rsidRDefault="00D94DE8" w:rsidP="00BF7114">
      <w:pPr>
        <w:pStyle w:val="ListParagraph"/>
        <w:numPr>
          <w:ilvl w:val="0"/>
          <w:numId w:val="5"/>
        </w:numPr>
        <w:spacing w:before="120"/>
      </w:pPr>
      <w:r>
        <w:t xml:space="preserve">The </w:t>
      </w:r>
      <w:r w:rsidR="00523C3F" w:rsidRPr="00494BDA">
        <w:t>SOQ must include a properly executed Iran Contracting Act Form.</w:t>
      </w:r>
    </w:p>
    <w:p w14:paraId="1B9A8700" w14:textId="079A0871" w:rsidR="00382817" w:rsidRPr="00494BDA" w:rsidRDefault="00D94DE8" w:rsidP="00BF7114">
      <w:pPr>
        <w:pStyle w:val="ListParagraph"/>
        <w:numPr>
          <w:ilvl w:val="0"/>
          <w:numId w:val="5"/>
        </w:numPr>
        <w:spacing w:before="120"/>
      </w:pPr>
      <w:r>
        <w:t xml:space="preserve">The </w:t>
      </w:r>
      <w:r w:rsidR="00382817">
        <w:t>SOQ must include a properly executed Civil Rights Laws Certification Form</w:t>
      </w:r>
      <w:r>
        <w:t>.</w:t>
      </w:r>
    </w:p>
    <w:p w14:paraId="0D208FB6" w14:textId="650FC05C" w:rsidR="00B22E4E" w:rsidRPr="00494BDA" w:rsidRDefault="00D94DE8" w:rsidP="00BF7114">
      <w:pPr>
        <w:pStyle w:val="ListParagraph"/>
        <w:numPr>
          <w:ilvl w:val="0"/>
          <w:numId w:val="5"/>
        </w:numPr>
        <w:spacing w:before="120"/>
      </w:pPr>
      <w:r>
        <w:t xml:space="preserve">The </w:t>
      </w:r>
      <w:r w:rsidR="00523C3F" w:rsidRPr="00494BDA">
        <w:t>SOQ must not contain false or intentionally misleading statements or references that do not support an attribute or condition contended by the Firm.</w:t>
      </w:r>
    </w:p>
    <w:p w14:paraId="353601E0" w14:textId="4B627905" w:rsidR="00B22E4E" w:rsidRPr="00494BDA" w:rsidRDefault="00D94DE8" w:rsidP="00BF7114">
      <w:pPr>
        <w:pStyle w:val="ListParagraph"/>
        <w:numPr>
          <w:ilvl w:val="0"/>
          <w:numId w:val="5"/>
        </w:numPr>
        <w:spacing w:before="120"/>
      </w:pPr>
      <w:r>
        <w:t xml:space="preserve">The </w:t>
      </w:r>
      <w:r w:rsidR="00523C3F" w:rsidRPr="00494BDA">
        <w:t>SOQ must not be intended to erroneously and fallaciously mislead the State in its evaluation of the SOQ and the attribute, condition, or capability is a requirement of this RFQ.</w:t>
      </w:r>
    </w:p>
    <w:p w14:paraId="73F2B029" w14:textId="24375813" w:rsidR="00B22E4E" w:rsidRPr="00494BDA" w:rsidRDefault="00D94DE8" w:rsidP="00BF7114">
      <w:pPr>
        <w:pStyle w:val="ListParagraph"/>
        <w:numPr>
          <w:ilvl w:val="0"/>
          <w:numId w:val="5"/>
        </w:numPr>
        <w:spacing w:before="120"/>
      </w:pPr>
      <w:r>
        <w:t xml:space="preserve">The </w:t>
      </w:r>
      <w:r w:rsidR="00523C3F" w:rsidRPr="00494BDA">
        <w:t xml:space="preserve">SOQ must </w:t>
      </w:r>
      <w:r w:rsidR="00523C3F">
        <w:t>demonstrate there is no</w:t>
      </w:r>
      <w:r w:rsidR="00523C3F" w:rsidRPr="00494BDA">
        <w:t xml:space="preserve"> conflict of interest as stated in this RFQ.</w:t>
      </w:r>
    </w:p>
    <w:p w14:paraId="405D012B" w14:textId="037D8D65" w:rsidR="00B22E4E" w:rsidRDefault="00D94DE8" w:rsidP="00BF7114">
      <w:pPr>
        <w:pStyle w:val="ListParagraph"/>
        <w:numPr>
          <w:ilvl w:val="0"/>
          <w:numId w:val="5"/>
        </w:numPr>
        <w:spacing w:before="120"/>
      </w:pPr>
      <w:r>
        <w:t xml:space="preserve">The </w:t>
      </w:r>
      <w:r w:rsidR="00523C3F" w:rsidRPr="00494BDA">
        <w:t>SOQ must not contain confidential information or contain any portion marked confidential.</w:t>
      </w:r>
    </w:p>
    <w:p w14:paraId="4B02943B" w14:textId="3A4E3450" w:rsidR="00B22E4E" w:rsidRDefault="00D94DE8" w:rsidP="00BF7114">
      <w:pPr>
        <w:pStyle w:val="ListParagraph"/>
        <w:numPr>
          <w:ilvl w:val="0"/>
          <w:numId w:val="5"/>
        </w:numPr>
        <w:spacing w:before="120"/>
      </w:pPr>
      <w:r>
        <w:t xml:space="preserve">The </w:t>
      </w:r>
      <w:r w:rsidR="00523C3F" w:rsidRPr="00494BDA">
        <w:t>Firm must agree to the terms and conditions as attached to the solicitation. Firm must sign the Contractor Status Form indicating acceptance with the terms and conditions. Firm must not state anywhere in the SOQ that acceptance is based on modifications to those terms and conditions or separate terms and conditions.</w:t>
      </w:r>
    </w:p>
    <w:p w14:paraId="3CFD6B75" w14:textId="77777777" w:rsidR="00B22E4E" w:rsidRPr="00EF13FE" w:rsidRDefault="00523C3F" w:rsidP="00A157E2">
      <w:pPr>
        <w:pStyle w:val="Heading2"/>
      </w:pPr>
      <w:bookmarkStart w:id="205" w:name="_Toc452976546"/>
      <w:bookmarkStart w:id="206" w:name="_Toc453166752"/>
      <w:bookmarkStart w:id="207" w:name="_Toc468450467"/>
      <w:bookmarkStart w:id="208" w:name="_Toc524076380"/>
      <w:r w:rsidRPr="00EF13FE">
        <w:t>Grounds To Reject A S</w:t>
      </w:r>
      <w:r>
        <w:t>OQ</w:t>
      </w:r>
      <w:bookmarkEnd w:id="205"/>
      <w:bookmarkEnd w:id="206"/>
      <w:bookmarkEnd w:id="207"/>
      <w:bookmarkEnd w:id="208"/>
      <w:r w:rsidRPr="00EF13FE">
        <w:t xml:space="preserve"> </w:t>
      </w:r>
    </w:p>
    <w:p w14:paraId="6110410B" w14:textId="77777777" w:rsidR="00B22E4E" w:rsidRPr="00494BDA" w:rsidRDefault="00523C3F" w:rsidP="00BF7114">
      <w:r w:rsidRPr="00494BDA">
        <w:t>In addition to the Administrative Screening Criteria identified above, the Energy Commission reserves the right to reject an SOQ if:</w:t>
      </w:r>
    </w:p>
    <w:p w14:paraId="479C1F28" w14:textId="08CB8699" w:rsidR="00B22E4E" w:rsidRPr="00494BDA" w:rsidRDefault="00D94DE8" w:rsidP="00BF7114">
      <w:pPr>
        <w:pStyle w:val="ListParagraph"/>
        <w:numPr>
          <w:ilvl w:val="0"/>
          <w:numId w:val="5"/>
        </w:numPr>
        <w:spacing w:before="120"/>
      </w:pPr>
      <w:r>
        <w:t xml:space="preserve">The </w:t>
      </w:r>
      <w:r w:rsidR="00523C3F" w:rsidRPr="00494BDA">
        <w:t>SOQ is unsigned.</w:t>
      </w:r>
    </w:p>
    <w:p w14:paraId="4B642B68" w14:textId="094CEE94" w:rsidR="00B22E4E" w:rsidRPr="00494BDA" w:rsidRDefault="00D94DE8" w:rsidP="00BF7114">
      <w:pPr>
        <w:pStyle w:val="ListParagraph"/>
        <w:numPr>
          <w:ilvl w:val="0"/>
          <w:numId w:val="5"/>
        </w:numPr>
        <w:spacing w:before="120"/>
      </w:pPr>
      <w:r>
        <w:t xml:space="preserve">The </w:t>
      </w:r>
      <w:r w:rsidR="00523C3F" w:rsidRPr="00494BDA">
        <w:t>SOQ is not prepared in the format described.</w:t>
      </w:r>
    </w:p>
    <w:p w14:paraId="5CE20182" w14:textId="5870B9CE" w:rsidR="00B22E4E" w:rsidRDefault="00D94DE8" w:rsidP="00BF7114">
      <w:pPr>
        <w:pStyle w:val="ListParagraph"/>
        <w:numPr>
          <w:ilvl w:val="0"/>
          <w:numId w:val="5"/>
        </w:numPr>
        <w:spacing w:before="120"/>
      </w:pPr>
      <w:r>
        <w:lastRenderedPageBreak/>
        <w:t xml:space="preserve">The </w:t>
      </w:r>
      <w:r w:rsidR="00523C3F" w:rsidRPr="00494BDA">
        <w:t>Firm has submitted multiple SOQ</w:t>
      </w:r>
      <w:r w:rsidR="00523C3F">
        <w:t>’</w:t>
      </w:r>
      <w:r w:rsidR="00523C3F" w:rsidRPr="00494BDA">
        <w:t>s.</w:t>
      </w:r>
    </w:p>
    <w:p w14:paraId="6560B210" w14:textId="7E0E4D13" w:rsidR="00B22E4E" w:rsidRPr="00877FE6" w:rsidRDefault="00D94DE8" w:rsidP="00BF7114">
      <w:pPr>
        <w:pStyle w:val="ListParagraph"/>
        <w:numPr>
          <w:ilvl w:val="0"/>
          <w:numId w:val="5"/>
        </w:numPr>
        <w:spacing w:before="120"/>
      </w:pPr>
      <w:r>
        <w:t xml:space="preserve">The </w:t>
      </w:r>
      <w:r w:rsidR="00523C3F" w:rsidRPr="00877FE6">
        <w:t>Firm does not meet the minimum qualifications found in Table 1.</w:t>
      </w:r>
    </w:p>
    <w:p w14:paraId="499C07D9" w14:textId="2C69A8B7" w:rsidR="00B22E4E" w:rsidRPr="00494BDA" w:rsidRDefault="00D94DE8" w:rsidP="00BF7114">
      <w:pPr>
        <w:pStyle w:val="ListParagraph"/>
        <w:numPr>
          <w:ilvl w:val="0"/>
          <w:numId w:val="5"/>
        </w:numPr>
        <w:spacing w:before="120"/>
      </w:pPr>
      <w:r>
        <w:t xml:space="preserve">The </w:t>
      </w:r>
      <w:r w:rsidR="00523C3F" w:rsidRPr="00494BDA">
        <w:t>SOQ does not literally comply or contains caveats that conflict with the RFQ and the variation or deviation is material, or it is otherwise non-responsive.</w:t>
      </w:r>
    </w:p>
    <w:p w14:paraId="01E5E93A" w14:textId="2212C813" w:rsidR="00B22E4E" w:rsidRDefault="00D94DE8" w:rsidP="00BF7114">
      <w:pPr>
        <w:pStyle w:val="ListParagraph"/>
        <w:numPr>
          <w:ilvl w:val="0"/>
          <w:numId w:val="5"/>
        </w:numPr>
        <w:spacing w:before="120"/>
      </w:pPr>
      <w:r>
        <w:t xml:space="preserve">The </w:t>
      </w:r>
      <w:r w:rsidR="00523C3F" w:rsidRPr="00494BDA">
        <w:t>Firm has previously completed a PIER agreement, received the PIER Royalty Review letter, which the Energy Commission annually sends out to remind past recipients of their obligations to pay royalties, and has not responded to the letter or is otherwise not in comp</w:t>
      </w:r>
      <w:r w:rsidR="00523C3F">
        <w:t>liance with repaying royalties</w:t>
      </w:r>
      <w:r w:rsidR="00423C79">
        <w:t>.</w:t>
      </w:r>
    </w:p>
    <w:p w14:paraId="6C30FDEE" w14:textId="784434BC" w:rsidR="00B22E4E" w:rsidRPr="00494BDA" w:rsidRDefault="00D94DE8" w:rsidP="00BF7114">
      <w:pPr>
        <w:pStyle w:val="ListParagraph"/>
        <w:numPr>
          <w:ilvl w:val="0"/>
          <w:numId w:val="5"/>
        </w:numPr>
        <w:spacing w:before="120"/>
      </w:pPr>
      <w:r>
        <w:t xml:space="preserve">The </w:t>
      </w:r>
      <w:r w:rsidR="00523C3F" w:rsidRPr="00D32BDD">
        <w:t xml:space="preserve">Firm must meet the </w:t>
      </w:r>
      <w:r w:rsidR="00523C3F">
        <w:t>Conflict of Interest requirements.</w:t>
      </w:r>
    </w:p>
    <w:p w14:paraId="2E8A8595" w14:textId="77777777" w:rsidR="00B22E4E" w:rsidRPr="00EF13FE" w:rsidRDefault="00523C3F" w:rsidP="00A157E2">
      <w:pPr>
        <w:pStyle w:val="Heading2"/>
      </w:pPr>
      <w:bookmarkStart w:id="209" w:name="_Toc306781358"/>
      <w:bookmarkStart w:id="210" w:name="_Toc452976548"/>
      <w:bookmarkStart w:id="211" w:name="_Toc453166754"/>
      <w:bookmarkStart w:id="212" w:name="_Toc468450469"/>
      <w:bookmarkStart w:id="213" w:name="_Toc524076381"/>
      <w:r w:rsidRPr="00EF13FE">
        <w:t>Evaluation</w:t>
      </w:r>
      <w:r>
        <w:t xml:space="preserve"> Criteria and Scoring</w:t>
      </w:r>
      <w:bookmarkEnd w:id="209"/>
      <w:bookmarkEnd w:id="210"/>
      <w:r>
        <w:t xml:space="preserve"> Process</w:t>
      </w:r>
      <w:bookmarkEnd w:id="211"/>
      <w:bookmarkEnd w:id="212"/>
      <w:bookmarkEnd w:id="213"/>
    </w:p>
    <w:p w14:paraId="133361C0" w14:textId="77777777" w:rsidR="00B22E4E" w:rsidRDefault="00523C3F" w:rsidP="00BF7114">
      <w:r w:rsidRPr="00494BDA">
        <w:t xml:space="preserve">The Evaluation Committee will review and score all remaining SOQs based on the Evaluation Criteria in this RFQ. The preliminary technical score for each SOQ will be the average of the combined scores of all Evaluation Committee members. </w:t>
      </w:r>
    </w:p>
    <w:p w14:paraId="3539B434" w14:textId="77777777" w:rsidR="00B22E4E" w:rsidRPr="00F95D9C" w:rsidRDefault="00523C3F" w:rsidP="00A157E2">
      <w:pPr>
        <w:pStyle w:val="Heading2"/>
      </w:pPr>
      <w:bookmarkStart w:id="214" w:name="_Toc452976555"/>
      <w:bookmarkStart w:id="215" w:name="_Toc453166755"/>
      <w:bookmarkStart w:id="216" w:name="_Toc468450470"/>
      <w:bookmarkStart w:id="217" w:name="_Toc524076382"/>
      <w:r w:rsidRPr="00F95D9C">
        <w:t xml:space="preserve">Evaluation Criteria </w:t>
      </w:r>
      <w:r>
        <w:t xml:space="preserve">Worksheet </w:t>
      </w:r>
      <w:r w:rsidRPr="00F95D9C">
        <w:t>and Scoring</w:t>
      </w:r>
      <w:bookmarkEnd w:id="214"/>
      <w:r>
        <w:t xml:space="preserve"> Scale</w:t>
      </w:r>
      <w:bookmarkEnd w:id="215"/>
      <w:bookmarkEnd w:id="216"/>
      <w:bookmarkEnd w:id="217"/>
    </w:p>
    <w:p w14:paraId="01C3043D" w14:textId="77777777" w:rsidR="00B22E4E" w:rsidRDefault="00523C3F" w:rsidP="00BF7114">
      <w:r w:rsidRPr="00494BDA">
        <w:t>Using this Scoring Scale, the Evaluation Committee will give a score for each criterion described in the Evaluation Criteria Worksheet</w:t>
      </w:r>
      <w:r>
        <w:t xml:space="preserve"> below</w:t>
      </w:r>
      <w:r w:rsidRPr="00494BDA">
        <w:t xml:space="preserve">. </w:t>
      </w:r>
    </w:p>
    <w:p w14:paraId="3186475E" w14:textId="77777777" w:rsidR="00B22E4E" w:rsidRPr="00BF7114" w:rsidRDefault="00523C3F" w:rsidP="00A157E2">
      <w:pPr>
        <w:pStyle w:val="Heading2"/>
      </w:pPr>
      <w:bookmarkStart w:id="218" w:name="_Toc524076383"/>
      <w:r w:rsidRPr="00BF7114">
        <w:lastRenderedPageBreak/>
        <w:t>Scoring Scale</w:t>
      </w:r>
      <w:bookmarkEnd w:id="218"/>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8"/>
        <w:gridCol w:w="1632"/>
        <w:gridCol w:w="6070"/>
      </w:tblGrid>
      <w:tr w:rsidR="00B22E4E" w:rsidRPr="00494BDA" w14:paraId="69E7AC52" w14:textId="77777777">
        <w:trPr>
          <w:trHeight w:val="467"/>
          <w:jc w:val="center"/>
        </w:trPr>
        <w:tc>
          <w:tcPr>
            <w:tcW w:w="1805" w:type="dxa"/>
            <w:shd w:val="clear" w:color="auto" w:fill="B8CCE4" w:themeFill="accent1" w:themeFillTint="66"/>
            <w:vAlign w:val="center"/>
          </w:tcPr>
          <w:p w14:paraId="076CA544" w14:textId="77777777" w:rsidR="00B22E4E" w:rsidRPr="009E3EFF" w:rsidRDefault="00523C3F" w:rsidP="00B22E4E">
            <w:pPr>
              <w:keepNext/>
              <w:keepLines/>
              <w:widowControl w:val="0"/>
              <w:jc w:val="center"/>
              <w:rPr>
                <w:rFonts w:ascii="Arial Bold" w:hAnsi="Arial Bold" w:cs="Arial"/>
                <w:b/>
                <w:smallCaps/>
                <w:sz w:val="20"/>
                <w:szCs w:val="20"/>
              </w:rPr>
            </w:pPr>
            <w:r w:rsidRPr="009E3EFF">
              <w:rPr>
                <w:rFonts w:ascii="Arial Bold" w:hAnsi="Arial Bold" w:cs="Arial"/>
                <w:b/>
                <w:smallCaps/>
                <w:sz w:val="20"/>
                <w:szCs w:val="20"/>
              </w:rPr>
              <w:t>% of Possible Points</w:t>
            </w:r>
          </w:p>
        </w:tc>
        <w:tc>
          <w:tcPr>
            <w:tcW w:w="1210" w:type="dxa"/>
            <w:shd w:val="clear" w:color="auto" w:fill="B8CCE4" w:themeFill="accent1" w:themeFillTint="66"/>
            <w:vAlign w:val="center"/>
          </w:tcPr>
          <w:p w14:paraId="6E0CCA16" w14:textId="77777777" w:rsidR="00B22E4E" w:rsidRPr="009E3EFF" w:rsidRDefault="00523C3F" w:rsidP="00B22E4E">
            <w:pPr>
              <w:keepNext/>
              <w:keepLines/>
              <w:widowControl w:val="0"/>
              <w:jc w:val="center"/>
              <w:rPr>
                <w:rFonts w:ascii="Arial Bold" w:hAnsi="Arial Bold" w:cs="Arial"/>
                <w:b/>
                <w:smallCaps/>
                <w:sz w:val="20"/>
                <w:szCs w:val="20"/>
              </w:rPr>
            </w:pPr>
            <w:r w:rsidRPr="009E3EFF">
              <w:rPr>
                <w:rFonts w:ascii="Arial Bold" w:hAnsi="Arial Bold" w:cs="Arial"/>
                <w:b/>
                <w:smallCaps/>
                <w:sz w:val="20"/>
                <w:szCs w:val="20"/>
              </w:rPr>
              <w:t>Interpretation</w:t>
            </w:r>
          </w:p>
        </w:tc>
        <w:tc>
          <w:tcPr>
            <w:tcW w:w="6435" w:type="dxa"/>
            <w:shd w:val="clear" w:color="auto" w:fill="B8CCE4" w:themeFill="accent1" w:themeFillTint="66"/>
            <w:vAlign w:val="center"/>
          </w:tcPr>
          <w:p w14:paraId="7BB1AA85" w14:textId="77777777" w:rsidR="00B22E4E" w:rsidRPr="009E3EFF" w:rsidRDefault="00523C3F" w:rsidP="00B22E4E">
            <w:pPr>
              <w:keepNext/>
              <w:keepLines/>
              <w:widowControl w:val="0"/>
              <w:jc w:val="center"/>
              <w:rPr>
                <w:rFonts w:ascii="Arial Bold" w:hAnsi="Arial Bold" w:cs="Arial"/>
                <w:b/>
                <w:smallCaps/>
                <w:sz w:val="20"/>
                <w:szCs w:val="20"/>
              </w:rPr>
            </w:pPr>
            <w:r w:rsidRPr="009E3EFF">
              <w:rPr>
                <w:rFonts w:ascii="Arial Bold" w:hAnsi="Arial Bold" w:cs="Arial"/>
                <w:b/>
                <w:smallCaps/>
                <w:sz w:val="20"/>
                <w:szCs w:val="20"/>
              </w:rPr>
              <w:t xml:space="preserve">Explanation for Percentage Points </w:t>
            </w:r>
          </w:p>
        </w:tc>
      </w:tr>
      <w:tr w:rsidR="00B22E4E" w:rsidRPr="00494BDA" w14:paraId="29C3E190" w14:textId="77777777">
        <w:trPr>
          <w:trHeight w:val="125"/>
          <w:jc w:val="center"/>
        </w:trPr>
        <w:tc>
          <w:tcPr>
            <w:tcW w:w="1805" w:type="dxa"/>
            <w:vAlign w:val="center"/>
          </w:tcPr>
          <w:p w14:paraId="77CAB74D" w14:textId="77777777" w:rsidR="00B22E4E" w:rsidRPr="00494BDA" w:rsidRDefault="00523C3F" w:rsidP="00B22E4E">
            <w:pPr>
              <w:keepNext/>
              <w:keepLines/>
              <w:jc w:val="center"/>
              <w:rPr>
                <w:sz w:val="20"/>
                <w:szCs w:val="20"/>
              </w:rPr>
            </w:pPr>
            <w:r>
              <w:rPr>
                <w:sz w:val="20"/>
                <w:szCs w:val="20"/>
              </w:rPr>
              <w:t>0</w:t>
            </w:r>
            <w:r w:rsidRPr="00494BDA">
              <w:rPr>
                <w:sz w:val="20"/>
                <w:szCs w:val="20"/>
              </w:rPr>
              <w:t>%</w:t>
            </w:r>
          </w:p>
        </w:tc>
        <w:tc>
          <w:tcPr>
            <w:tcW w:w="1210" w:type="dxa"/>
            <w:vAlign w:val="center"/>
          </w:tcPr>
          <w:p w14:paraId="36E70C4B" w14:textId="77777777" w:rsidR="00B22E4E" w:rsidRPr="00494BDA" w:rsidRDefault="00523C3F" w:rsidP="00B22E4E">
            <w:pPr>
              <w:keepNext/>
              <w:keepLines/>
              <w:jc w:val="center"/>
              <w:rPr>
                <w:sz w:val="20"/>
                <w:szCs w:val="20"/>
              </w:rPr>
            </w:pPr>
            <w:r w:rsidRPr="00494BDA">
              <w:rPr>
                <w:sz w:val="20"/>
                <w:szCs w:val="20"/>
              </w:rPr>
              <w:t>Not Responsive</w:t>
            </w:r>
          </w:p>
        </w:tc>
        <w:tc>
          <w:tcPr>
            <w:tcW w:w="6435" w:type="dxa"/>
          </w:tcPr>
          <w:p w14:paraId="58CF74E2" w14:textId="77777777" w:rsidR="00B22E4E" w:rsidRPr="00494BDA" w:rsidRDefault="00523C3F" w:rsidP="00B22E4E">
            <w:pPr>
              <w:keepNext/>
              <w:keepLines/>
              <w:ind w:left="-82"/>
              <w:rPr>
                <w:sz w:val="20"/>
                <w:szCs w:val="20"/>
              </w:rPr>
            </w:pPr>
            <w:r w:rsidRPr="00494BDA">
              <w:rPr>
                <w:sz w:val="20"/>
                <w:szCs w:val="20"/>
              </w:rPr>
              <w:t>Response does not include or fails to address the requirements being scored. The omission(s), flaw(s), or defect(s) are significant and unacceptable.</w:t>
            </w:r>
          </w:p>
        </w:tc>
      </w:tr>
      <w:tr w:rsidR="00B22E4E" w:rsidRPr="00494BDA" w14:paraId="0677EE21" w14:textId="77777777">
        <w:trPr>
          <w:trHeight w:val="253"/>
          <w:jc w:val="center"/>
        </w:trPr>
        <w:tc>
          <w:tcPr>
            <w:tcW w:w="1805" w:type="dxa"/>
            <w:vAlign w:val="center"/>
          </w:tcPr>
          <w:p w14:paraId="5AB11486" w14:textId="77777777" w:rsidR="00B22E4E" w:rsidRPr="00494BDA" w:rsidRDefault="00523C3F" w:rsidP="00B22E4E">
            <w:pPr>
              <w:keepNext/>
              <w:keepLines/>
              <w:jc w:val="center"/>
              <w:rPr>
                <w:sz w:val="20"/>
                <w:szCs w:val="20"/>
              </w:rPr>
            </w:pPr>
            <w:r w:rsidRPr="00494BDA">
              <w:rPr>
                <w:sz w:val="20"/>
                <w:szCs w:val="20"/>
              </w:rPr>
              <w:t>10-30%</w:t>
            </w:r>
          </w:p>
        </w:tc>
        <w:tc>
          <w:tcPr>
            <w:tcW w:w="1210" w:type="dxa"/>
            <w:vAlign w:val="center"/>
          </w:tcPr>
          <w:p w14:paraId="566D2FE5" w14:textId="77777777" w:rsidR="00B22E4E" w:rsidRPr="00494BDA" w:rsidRDefault="00523C3F" w:rsidP="00B22E4E">
            <w:pPr>
              <w:keepNext/>
              <w:keepLines/>
              <w:jc w:val="center"/>
              <w:rPr>
                <w:sz w:val="20"/>
                <w:szCs w:val="20"/>
              </w:rPr>
            </w:pPr>
            <w:r w:rsidRPr="00494BDA">
              <w:rPr>
                <w:sz w:val="20"/>
                <w:szCs w:val="20"/>
              </w:rPr>
              <w:t>Minimally Responsive</w:t>
            </w:r>
          </w:p>
        </w:tc>
        <w:tc>
          <w:tcPr>
            <w:tcW w:w="6435" w:type="dxa"/>
          </w:tcPr>
          <w:p w14:paraId="35D34E84" w14:textId="77777777" w:rsidR="00B22E4E" w:rsidRPr="00494BDA" w:rsidRDefault="00523C3F" w:rsidP="00B22E4E">
            <w:pPr>
              <w:keepNext/>
              <w:keepLines/>
              <w:ind w:left="-82"/>
              <w:rPr>
                <w:sz w:val="20"/>
                <w:szCs w:val="20"/>
              </w:rPr>
            </w:pPr>
            <w:r w:rsidRPr="00494BDA">
              <w:rPr>
                <w:sz w:val="20"/>
                <w:szCs w:val="20"/>
              </w:rPr>
              <w:t>Response minimally addresses the requirements being scored. The omission(s), flaw(s), or defect(s) are significant and unacceptable.</w:t>
            </w:r>
          </w:p>
        </w:tc>
      </w:tr>
      <w:tr w:rsidR="00B22E4E" w:rsidRPr="00494BDA" w14:paraId="3CCBC1D4" w14:textId="77777777">
        <w:trPr>
          <w:trHeight w:val="253"/>
          <w:jc w:val="center"/>
        </w:trPr>
        <w:tc>
          <w:tcPr>
            <w:tcW w:w="1805" w:type="dxa"/>
            <w:vAlign w:val="center"/>
          </w:tcPr>
          <w:p w14:paraId="41F7291A" w14:textId="77777777" w:rsidR="00B22E4E" w:rsidRPr="00494BDA" w:rsidRDefault="00523C3F" w:rsidP="00B22E4E">
            <w:pPr>
              <w:keepNext/>
              <w:keepLines/>
              <w:jc w:val="center"/>
              <w:rPr>
                <w:sz w:val="20"/>
                <w:szCs w:val="20"/>
              </w:rPr>
            </w:pPr>
            <w:r w:rsidRPr="00494BDA">
              <w:rPr>
                <w:sz w:val="20"/>
                <w:szCs w:val="20"/>
              </w:rPr>
              <w:t>40-60%</w:t>
            </w:r>
          </w:p>
        </w:tc>
        <w:tc>
          <w:tcPr>
            <w:tcW w:w="1210" w:type="dxa"/>
            <w:vAlign w:val="center"/>
          </w:tcPr>
          <w:p w14:paraId="41F09E5D" w14:textId="77777777" w:rsidR="00B22E4E" w:rsidRPr="00494BDA" w:rsidRDefault="00523C3F" w:rsidP="00B22E4E">
            <w:pPr>
              <w:keepNext/>
              <w:keepLines/>
              <w:jc w:val="center"/>
              <w:rPr>
                <w:sz w:val="20"/>
                <w:szCs w:val="20"/>
              </w:rPr>
            </w:pPr>
            <w:r w:rsidRPr="00494BDA">
              <w:rPr>
                <w:sz w:val="20"/>
                <w:szCs w:val="20"/>
              </w:rPr>
              <w:t>Inadequate</w:t>
            </w:r>
          </w:p>
        </w:tc>
        <w:tc>
          <w:tcPr>
            <w:tcW w:w="6435" w:type="dxa"/>
          </w:tcPr>
          <w:p w14:paraId="46F84068" w14:textId="77777777" w:rsidR="00B22E4E" w:rsidRPr="00494BDA" w:rsidRDefault="00523C3F" w:rsidP="00B22E4E">
            <w:pPr>
              <w:keepNext/>
              <w:keepLines/>
              <w:ind w:left="-82"/>
              <w:rPr>
                <w:sz w:val="20"/>
                <w:szCs w:val="20"/>
              </w:rPr>
            </w:pPr>
            <w:r w:rsidRPr="00494BDA">
              <w:rPr>
                <w:sz w:val="20"/>
                <w:szCs w:val="20"/>
              </w:rPr>
              <w:t>Response addresses the requirements being scored, but there are one or more omissions, flaws, or defects or the requirements are addressed in such a limited way that it results in a low degree of confidence in the proposed solution.</w:t>
            </w:r>
          </w:p>
        </w:tc>
      </w:tr>
      <w:tr w:rsidR="00B22E4E" w:rsidRPr="00494BDA" w14:paraId="2C54172D" w14:textId="77777777">
        <w:trPr>
          <w:trHeight w:val="253"/>
          <w:jc w:val="center"/>
        </w:trPr>
        <w:tc>
          <w:tcPr>
            <w:tcW w:w="1805" w:type="dxa"/>
            <w:vAlign w:val="center"/>
          </w:tcPr>
          <w:p w14:paraId="6FD7B901" w14:textId="77777777" w:rsidR="00B22E4E" w:rsidRPr="00494BDA" w:rsidRDefault="00523C3F" w:rsidP="00B22E4E">
            <w:pPr>
              <w:keepNext/>
              <w:keepLines/>
              <w:jc w:val="center"/>
              <w:rPr>
                <w:sz w:val="20"/>
                <w:szCs w:val="20"/>
              </w:rPr>
            </w:pPr>
            <w:r w:rsidRPr="00494BDA">
              <w:rPr>
                <w:sz w:val="20"/>
                <w:szCs w:val="20"/>
              </w:rPr>
              <w:t>70%</w:t>
            </w:r>
          </w:p>
        </w:tc>
        <w:tc>
          <w:tcPr>
            <w:tcW w:w="1210" w:type="dxa"/>
            <w:vAlign w:val="center"/>
          </w:tcPr>
          <w:p w14:paraId="41E15725" w14:textId="77777777" w:rsidR="00B22E4E" w:rsidRPr="00494BDA" w:rsidRDefault="00523C3F" w:rsidP="00B22E4E">
            <w:pPr>
              <w:keepNext/>
              <w:keepLines/>
              <w:jc w:val="center"/>
              <w:rPr>
                <w:sz w:val="20"/>
                <w:szCs w:val="20"/>
              </w:rPr>
            </w:pPr>
            <w:r w:rsidRPr="00494BDA">
              <w:rPr>
                <w:sz w:val="20"/>
                <w:szCs w:val="20"/>
              </w:rPr>
              <w:t>Adequate</w:t>
            </w:r>
          </w:p>
        </w:tc>
        <w:tc>
          <w:tcPr>
            <w:tcW w:w="6435" w:type="dxa"/>
          </w:tcPr>
          <w:p w14:paraId="7CD902F9" w14:textId="77777777" w:rsidR="00B22E4E" w:rsidRPr="00494BDA" w:rsidRDefault="00523C3F" w:rsidP="00B22E4E">
            <w:pPr>
              <w:keepNext/>
              <w:keepLines/>
              <w:ind w:left="-82"/>
              <w:rPr>
                <w:sz w:val="20"/>
                <w:szCs w:val="20"/>
              </w:rPr>
            </w:pPr>
            <w:r w:rsidRPr="00494BDA">
              <w:rPr>
                <w:sz w:val="20"/>
                <w:szCs w:val="20"/>
              </w:rPr>
              <w:t>Response adequately addresses the requirements being scored. Any omission(s), flaw(s), or defect(s) are inconsequential and acceptable.</w:t>
            </w:r>
          </w:p>
        </w:tc>
      </w:tr>
      <w:tr w:rsidR="00B22E4E" w:rsidRPr="00494BDA" w14:paraId="7C6020B2" w14:textId="77777777">
        <w:trPr>
          <w:trHeight w:val="253"/>
          <w:jc w:val="center"/>
        </w:trPr>
        <w:tc>
          <w:tcPr>
            <w:tcW w:w="1805" w:type="dxa"/>
            <w:vAlign w:val="center"/>
          </w:tcPr>
          <w:p w14:paraId="3109D19F" w14:textId="77777777" w:rsidR="00B22E4E" w:rsidRPr="00494BDA" w:rsidRDefault="00523C3F" w:rsidP="00B22E4E">
            <w:pPr>
              <w:keepNext/>
              <w:keepLines/>
              <w:jc w:val="center"/>
              <w:rPr>
                <w:sz w:val="20"/>
                <w:szCs w:val="20"/>
              </w:rPr>
            </w:pPr>
            <w:r w:rsidRPr="00494BDA">
              <w:rPr>
                <w:sz w:val="20"/>
                <w:szCs w:val="20"/>
              </w:rPr>
              <w:t>80%</w:t>
            </w:r>
          </w:p>
        </w:tc>
        <w:tc>
          <w:tcPr>
            <w:tcW w:w="1210" w:type="dxa"/>
            <w:vAlign w:val="center"/>
          </w:tcPr>
          <w:p w14:paraId="60BB840C" w14:textId="77777777" w:rsidR="00B22E4E" w:rsidRPr="00494BDA" w:rsidRDefault="00523C3F" w:rsidP="00B22E4E">
            <w:pPr>
              <w:keepNext/>
              <w:keepLines/>
              <w:jc w:val="center"/>
              <w:rPr>
                <w:sz w:val="20"/>
                <w:szCs w:val="20"/>
              </w:rPr>
            </w:pPr>
            <w:r w:rsidRPr="00494BDA">
              <w:rPr>
                <w:sz w:val="20"/>
                <w:szCs w:val="20"/>
              </w:rPr>
              <w:t>Good</w:t>
            </w:r>
          </w:p>
        </w:tc>
        <w:tc>
          <w:tcPr>
            <w:tcW w:w="6435" w:type="dxa"/>
          </w:tcPr>
          <w:p w14:paraId="14C59E8C" w14:textId="77777777" w:rsidR="00B22E4E" w:rsidRPr="00494BDA" w:rsidRDefault="00523C3F" w:rsidP="00B22E4E">
            <w:pPr>
              <w:keepNext/>
              <w:keepLines/>
              <w:ind w:left="-82"/>
              <w:rPr>
                <w:sz w:val="20"/>
                <w:szCs w:val="20"/>
              </w:rPr>
            </w:pPr>
            <w:r w:rsidRPr="00494BDA">
              <w:rPr>
                <w:sz w:val="20"/>
                <w:szCs w:val="20"/>
              </w:rPr>
              <w:t>Response fully addresses the requirements being scored with a good degree of confidence in the Firm’s response or proposed solution. No identified omission(s), flaw(s), or defect(s). Any identified weaknesses are minimal, inconsequential, and acceptable.</w:t>
            </w:r>
          </w:p>
        </w:tc>
      </w:tr>
      <w:tr w:rsidR="00B22E4E" w:rsidRPr="00494BDA" w14:paraId="4CA4BCAF" w14:textId="77777777">
        <w:trPr>
          <w:trHeight w:val="253"/>
          <w:jc w:val="center"/>
        </w:trPr>
        <w:tc>
          <w:tcPr>
            <w:tcW w:w="1805" w:type="dxa"/>
            <w:vAlign w:val="center"/>
          </w:tcPr>
          <w:p w14:paraId="0ED34394" w14:textId="77777777" w:rsidR="00B22E4E" w:rsidRPr="00494BDA" w:rsidRDefault="00523C3F" w:rsidP="00B22E4E">
            <w:pPr>
              <w:keepNext/>
              <w:keepLines/>
              <w:jc w:val="center"/>
              <w:rPr>
                <w:sz w:val="20"/>
                <w:szCs w:val="20"/>
              </w:rPr>
            </w:pPr>
            <w:r w:rsidRPr="00494BDA">
              <w:rPr>
                <w:sz w:val="20"/>
                <w:szCs w:val="20"/>
              </w:rPr>
              <w:t>90%</w:t>
            </w:r>
          </w:p>
        </w:tc>
        <w:tc>
          <w:tcPr>
            <w:tcW w:w="1210" w:type="dxa"/>
            <w:vAlign w:val="center"/>
          </w:tcPr>
          <w:p w14:paraId="59D4426E" w14:textId="77777777" w:rsidR="00B22E4E" w:rsidRPr="00494BDA" w:rsidRDefault="00523C3F" w:rsidP="00B22E4E">
            <w:pPr>
              <w:keepNext/>
              <w:keepLines/>
              <w:jc w:val="center"/>
              <w:rPr>
                <w:sz w:val="20"/>
                <w:szCs w:val="20"/>
              </w:rPr>
            </w:pPr>
            <w:r w:rsidRPr="00494BDA">
              <w:rPr>
                <w:sz w:val="20"/>
                <w:szCs w:val="20"/>
              </w:rPr>
              <w:t>Excellent</w:t>
            </w:r>
          </w:p>
        </w:tc>
        <w:tc>
          <w:tcPr>
            <w:tcW w:w="6435" w:type="dxa"/>
          </w:tcPr>
          <w:p w14:paraId="3F05629B" w14:textId="77777777" w:rsidR="00B22E4E" w:rsidRPr="00494BDA" w:rsidRDefault="00523C3F" w:rsidP="00B22E4E">
            <w:pPr>
              <w:keepNext/>
              <w:keepLines/>
              <w:ind w:left="-82"/>
              <w:rPr>
                <w:sz w:val="20"/>
                <w:szCs w:val="20"/>
              </w:rPr>
            </w:pPr>
            <w:r w:rsidRPr="00494BDA">
              <w:rPr>
                <w:sz w:val="20"/>
                <w:szCs w:val="20"/>
              </w:rPr>
              <w:t>Response fully addresses the requirements being scored with a high degree of confidence in the Firm’s response or proposed solution. Firm offers one or more enhancing features, methods or approaches exceeding basic expectations.</w:t>
            </w:r>
          </w:p>
        </w:tc>
      </w:tr>
      <w:tr w:rsidR="00B22E4E" w:rsidRPr="00494BDA" w14:paraId="627AFB4E" w14:textId="77777777">
        <w:trPr>
          <w:trHeight w:val="253"/>
          <w:jc w:val="center"/>
        </w:trPr>
        <w:tc>
          <w:tcPr>
            <w:tcW w:w="1805" w:type="dxa"/>
            <w:vAlign w:val="center"/>
          </w:tcPr>
          <w:p w14:paraId="66E76063" w14:textId="77777777" w:rsidR="00B22E4E" w:rsidRPr="00494BDA" w:rsidRDefault="00523C3F" w:rsidP="00B22E4E">
            <w:pPr>
              <w:keepNext/>
              <w:keepLines/>
              <w:jc w:val="center"/>
              <w:rPr>
                <w:sz w:val="20"/>
                <w:szCs w:val="20"/>
              </w:rPr>
            </w:pPr>
            <w:r w:rsidRPr="00494BDA">
              <w:rPr>
                <w:sz w:val="20"/>
                <w:szCs w:val="20"/>
              </w:rPr>
              <w:t>100%</w:t>
            </w:r>
          </w:p>
        </w:tc>
        <w:tc>
          <w:tcPr>
            <w:tcW w:w="1210" w:type="dxa"/>
            <w:vAlign w:val="center"/>
          </w:tcPr>
          <w:p w14:paraId="5569957F" w14:textId="77777777" w:rsidR="00B22E4E" w:rsidRPr="00494BDA" w:rsidRDefault="00523C3F" w:rsidP="00B22E4E">
            <w:pPr>
              <w:keepNext/>
              <w:keepLines/>
              <w:jc w:val="center"/>
              <w:rPr>
                <w:sz w:val="20"/>
                <w:szCs w:val="20"/>
              </w:rPr>
            </w:pPr>
            <w:r w:rsidRPr="00494BDA">
              <w:rPr>
                <w:sz w:val="20"/>
                <w:szCs w:val="20"/>
              </w:rPr>
              <w:t>Exceptional</w:t>
            </w:r>
          </w:p>
        </w:tc>
        <w:tc>
          <w:tcPr>
            <w:tcW w:w="6435" w:type="dxa"/>
          </w:tcPr>
          <w:p w14:paraId="4E9919AE" w14:textId="77777777" w:rsidR="00B22E4E" w:rsidRPr="00494BDA" w:rsidRDefault="00523C3F" w:rsidP="00B22E4E">
            <w:pPr>
              <w:keepNext/>
              <w:keepLines/>
              <w:ind w:left="-82"/>
              <w:rPr>
                <w:sz w:val="20"/>
                <w:szCs w:val="20"/>
              </w:rPr>
            </w:pPr>
            <w:r w:rsidRPr="00494BDA">
              <w:rPr>
                <w:sz w:val="20"/>
                <w:szCs w:val="20"/>
              </w:rPr>
              <w:t>All requirements are addressed with the highest degree of confidence in the Firm’s response or proposed solution. The response exceeds the requirements in providing multiple enhancing features, a creative approach, or an exceptional solution.</w:t>
            </w:r>
          </w:p>
        </w:tc>
      </w:tr>
    </w:tbl>
    <w:p w14:paraId="1B08D057" w14:textId="77777777" w:rsidR="00747C56" w:rsidRDefault="00747C56" w:rsidP="00607AED">
      <w:pPr>
        <w:pStyle w:val="Heading3"/>
      </w:pPr>
      <w:bookmarkStart w:id="219" w:name="_Toc524076384"/>
    </w:p>
    <w:p w14:paraId="3293BD8D" w14:textId="77777777" w:rsidR="00747C56" w:rsidRDefault="00747C56">
      <w:pPr>
        <w:rPr>
          <w:rFonts w:ascii="Arial Bold" w:eastAsia="Times New Roman" w:hAnsi="Arial Bold"/>
          <w:b/>
          <w:smallCaps/>
          <w:kern w:val="28"/>
          <w:u w:val="single"/>
        </w:rPr>
      </w:pPr>
      <w:r>
        <w:br w:type="page"/>
      </w:r>
    </w:p>
    <w:p w14:paraId="2307CA09" w14:textId="3C2D57F2" w:rsidR="00B22E4E" w:rsidRDefault="00523C3F" w:rsidP="00607AED">
      <w:pPr>
        <w:pStyle w:val="Heading3"/>
      </w:pPr>
      <w:r w:rsidRPr="00466659">
        <w:lastRenderedPageBreak/>
        <w:t>SOQ Evaluation Scoring Worksheet</w:t>
      </w:r>
      <w:bookmarkEnd w:id="2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20" w:firstRow="1" w:lastRow="0" w:firstColumn="0" w:lastColumn="0" w:noHBand="1" w:noVBand="1"/>
      </w:tblPr>
      <w:tblGrid>
        <w:gridCol w:w="7622"/>
        <w:gridCol w:w="1733"/>
      </w:tblGrid>
      <w:tr w:rsidR="00B22E4E" w:rsidRPr="004D1763" w14:paraId="1CA6A135" w14:textId="77777777" w:rsidTr="00747C56">
        <w:trPr>
          <w:trHeight w:val="398"/>
          <w:tblHeader/>
        </w:trPr>
        <w:tc>
          <w:tcPr>
            <w:tcW w:w="7623" w:type="dxa"/>
            <w:shd w:val="clear" w:color="auto" w:fill="B8CCE4" w:themeFill="accent1" w:themeFillTint="66"/>
            <w:vAlign w:val="center"/>
          </w:tcPr>
          <w:p w14:paraId="00113B9C" w14:textId="304B01B4" w:rsidR="00B22E4E" w:rsidRPr="00633CEE" w:rsidRDefault="00523C3F" w:rsidP="00633CEE">
            <w:pPr>
              <w:keepLines/>
              <w:widowControl w:val="0"/>
              <w:jc w:val="center"/>
              <w:rPr>
                <w:rFonts w:ascii="Arial Bold" w:hAnsi="Arial Bold" w:cs="Arial"/>
                <w:b/>
                <w:smallCaps/>
                <w:sz w:val="20"/>
                <w:szCs w:val="20"/>
              </w:rPr>
            </w:pPr>
            <w:bookmarkStart w:id="220" w:name="_Toc444770234"/>
            <w:r w:rsidRPr="004D1763">
              <w:rPr>
                <w:rFonts w:ascii="Arial Bold" w:hAnsi="Arial Bold" w:cs="Arial"/>
                <w:b/>
                <w:smallCaps/>
                <w:sz w:val="20"/>
                <w:szCs w:val="20"/>
              </w:rPr>
              <w:t>Evaluation of Statement of Qualifications - Criteria</w:t>
            </w:r>
            <w:bookmarkEnd w:id="220"/>
          </w:p>
        </w:tc>
        <w:tc>
          <w:tcPr>
            <w:tcW w:w="0" w:type="auto"/>
            <w:shd w:val="clear" w:color="auto" w:fill="B8CCE4" w:themeFill="accent1" w:themeFillTint="66"/>
            <w:vAlign w:val="center"/>
          </w:tcPr>
          <w:p w14:paraId="30287F41" w14:textId="77777777" w:rsidR="00B22E4E" w:rsidRPr="004D1763" w:rsidRDefault="00523C3F" w:rsidP="00633CEE">
            <w:pPr>
              <w:keepLines/>
              <w:widowControl w:val="0"/>
              <w:jc w:val="center"/>
              <w:rPr>
                <w:rFonts w:ascii="Arial Bold" w:hAnsi="Arial Bold" w:cs="Arial"/>
                <w:b/>
                <w:smallCaps/>
                <w:sz w:val="20"/>
                <w:szCs w:val="20"/>
              </w:rPr>
            </w:pPr>
            <w:r w:rsidRPr="004D1763">
              <w:rPr>
                <w:rFonts w:ascii="Arial Bold" w:hAnsi="Arial Bold" w:cs="Arial"/>
                <w:b/>
                <w:smallCaps/>
                <w:sz w:val="20"/>
                <w:szCs w:val="20"/>
              </w:rPr>
              <w:t>Points Possible</w:t>
            </w:r>
          </w:p>
        </w:tc>
      </w:tr>
      <w:tr w:rsidR="00633CEE" w:rsidRPr="004D1763" w14:paraId="534F33A2" w14:textId="77777777" w:rsidTr="00633CEE">
        <w:trPr>
          <w:trHeight w:val="432"/>
        </w:trPr>
        <w:tc>
          <w:tcPr>
            <w:tcW w:w="9355" w:type="dxa"/>
            <w:gridSpan w:val="2"/>
            <w:tcBorders>
              <w:bottom w:val="single" w:sz="4" w:space="0" w:color="auto"/>
            </w:tcBorders>
            <w:shd w:val="clear" w:color="auto" w:fill="C6D9F1" w:themeFill="text2" w:themeFillTint="33"/>
            <w:vAlign w:val="center"/>
          </w:tcPr>
          <w:p w14:paraId="244A5943" w14:textId="26BAAA7F" w:rsidR="00633CEE" w:rsidRPr="004D1763" w:rsidRDefault="00633CEE" w:rsidP="00633CEE">
            <w:pPr>
              <w:keepLines/>
              <w:rPr>
                <w:rFonts w:cs="Arial"/>
                <w:sz w:val="20"/>
                <w:szCs w:val="20"/>
              </w:rPr>
            </w:pPr>
            <w:r w:rsidRPr="004D1763">
              <w:rPr>
                <w:rFonts w:cs="Arial"/>
                <w:b/>
                <w:sz w:val="20"/>
                <w:szCs w:val="20"/>
              </w:rPr>
              <w:t>WRITTEN EVALUATION CRITERIA</w:t>
            </w:r>
          </w:p>
        </w:tc>
      </w:tr>
      <w:tr w:rsidR="00B22E4E" w:rsidRPr="004D1763" w14:paraId="30401A7F" w14:textId="77777777" w:rsidTr="00747C56">
        <w:trPr>
          <w:trHeight w:val="360"/>
        </w:trPr>
        <w:tc>
          <w:tcPr>
            <w:tcW w:w="7623" w:type="dxa"/>
            <w:tcBorders>
              <w:right w:val="nil"/>
            </w:tcBorders>
            <w:shd w:val="clear" w:color="auto" w:fill="EEECE1" w:themeFill="background2"/>
            <w:vAlign w:val="center"/>
          </w:tcPr>
          <w:p w14:paraId="207CB4F5" w14:textId="77777777" w:rsidR="00B22E4E" w:rsidRPr="004D1763" w:rsidRDefault="00523C3F" w:rsidP="001972B5">
            <w:pPr>
              <w:keepLines/>
              <w:numPr>
                <w:ilvl w:val="0"/>
                <w:numId w:val="23"/>
              </w:numPr>
              <w:ind w:left="374"/>
              <w:rPr>
                <w:rFonts w:cs="Arial"/>
                <w:b/>
                <w:sz w:val="20"/>
                <w:szCs w:val="20"/>
              </w:rPr>
            </w:pPr>
            <w:r w:rsidRPr="004D1763">
              <w:rPr>
                <w:rFonts w:cs="Arial"/>
                <w:b/>
                <w:sz w:val="20"/>
                <w:szCs w:val="20"/>
              </w:rPr>
              <w:t>Project Team Management and Quality Control Experience</w:t>
            </w:r>
          </w:p>
        </w:tc>
        <w:tc>
          <w:tcPr>
            <w:tcW w:w="0" w:type="auto"/>
            <w:tcBorders>
              <w:left w:val="nil"/>
            </w:tcBorders>
            <w:shd w:val="clear" w:color="auto" w:fill="EEECE1" w:themeFill="background2"/>
            <w:vAlign w:val="center"/>
          </w:tcPr>
          <w:p w14:paraId="6B36CC14" w14:textId="77777777" w:rsidR="00B22E4E" w:rsidRPr="004D1763" w:rsidRDefault="00B22E4E" w:rsidP="001972B5">
            <w:pPr>
              <w:keepLines/>
              <w:jc w:val="center"/>
              <w:rPr>
                <w:rFonts w:cs="Arial"/>
                <w:sz w:val="20"/>
                <w:szCs w:val="20"/>
              </w:rPr>
            </w:pPr>
          </w:p>
        </w:tc>
      </w:tr>
      <w:tr w:rsidR="00B22E4E" w:rsidRPr="004D1763" w14:paraId="52784617" w14:textId="77777777" w:rsidTr="00747C56">
        <w:trPr>
          <w:trHeight w:val="1008"/>
        </w:trPr>
        <w:tc>
          <w:tcPr>
            <w:tcW w:w="7623" w:type="dxa"/>
            <w:shd w:val="clear" w:color="auto" w:fill="auto"/>
            <w:vAlign w:val="center"/>
          </w:tcPr>
          <w:p w14:paraId="26453E19" w14:textId="70B86891" w:rsidR="00B22E4E" w:rsidRPr="004D1763" w:rsidRDefault="00523C3F" w:rsidP="00607AED">
            <w:pPr>
              <w:keepLines/>
              <w:numPr>
                <w:ilvl w:val="1"/>
                <w:numId w:val="11"/>
              </w:numPr>
              <w:spacing w:after="120"/>
              <w:contextualSpacing/>
              <w:rPr>
                <w:rFonts w:cs="Arial"/>
                <w:b/>
                <w:sz w:val="20"/>
                <w:szCs w:val="20"/>
              </w:rPr>
            </w:pPr>
            <w:r w:rsidRPr="004D1763">
              <w:rPr>
                <w:rFonts w:cs="Arial"/>
                <w:sz w:val="20"/>
                <w:szCs w:val="20"/>
              </w:rPr>
              <w:t xml:space="preserve">Ability of the Firm to initiate, schedule, and manage the project team for a complex </w:t>
            </w:r>
            <w:r>
              <w:rPr>
                <w:rFonts w:cs="Arial"/>
                <w:sz w:val="20"/>
                <w:szCs w:val="20"/>
              </w:rPr>
              <w:t xml:space="preserve">facility closure </w:t>
            </w:r>
            <w:r w:rsidRPr="004D1763">
              <w:rPr>
                <w:rFonts w:cs="Arial"/>
                <w:sz w:val="20"/>
                <w:szCs w:val="20"/>
              </w:rPr>
              <w:t>project</w:t>
            </w:r>
            <w:r>
              <w:rPr>
                <w:rFonts w:cs="Arial"/>
                <w:sz w:val="20"/>
                <w:szCs w:val="20"/>
              </w:rPr>
              <w:t>s</w:t>
            </w:r>
            <w:r w:rsidRPr="004D1763">
              <w:rPr>
                <w:rFonts w:cs="Arial"/>
                <w:sz w:val="20"/>
                <w:szCs w:val="20"/>
              </w:rPr>
              <w:t xml:space="preserve">, and effectiveness of communication protocol among the Firm’s team members (including subcontractors), the </w:t>
            </w:r>
            <w:r w:rsidR="00155189" w:rsidRPr="00155189">
              <w:rPr>
                <w:rFonts w:cs="Arial"/>
                <w:sz w:val="20"/>
                <w:szCs w:val="20"/>
              </w:rPr>
              <w:t>project owner</w:t>
            </w:r>
            <w:r w:rsidRPr="004D1763">
              <w:rPr>
                <w:rFonts w:cs="Arial"/>
                <w:sz w:val="20"/>
                <w:szCs w:val="20"/>
              </w:rPr>
              <w:t>’s team members, and the CAM.</w:t>
            </w:r>
          </w:p>
        </w:tc>
        <w:tc>
          <w:tcPr>
            <w:tcW w:w="0" w:type="auto"/>
            <w:vAlign w:val="center"/>
          </w:tcPr>
          <w:p w14:paraId="496C1541" w14:textId="77777777" w:rsidR="00B22E4E" w:rsidRPr="004D1763" w:rsidRDefault="00523C3F" w:rsidP="001972B5">
            <w:pPr>
              <w:keepLines/>
              <w:jc w:val="center"/>
              <w:rPr>
                <w:rFonts w:cs="Arial"/>
                <w:sz w:val="20"/>
                <w:szCs w:val="20"/>
              </w:rPr>
            </w:pPr>
            <w:r w:rsidRPr="004D1763">
              <w:rPr>
                <w:rFonts w:cs="Arial"/>
                <w:sz w:val="20"/>
                <w:szCs w:val="20"/>
              </w:rPr>
              <w:t>75</w:t>
            </w:r>
          </w:p>
        </w:tc>
      </w:tr>
      <w:tr w:rsidR="00B22E4E" w:rsidRPr="004D1763" w14:paraId="2E7DFAD8" w14:textId="77777777" w:rsidTr="00747C56">
        <w:trPr>
          <w:trHeight w:val="504"/>
        </w:trPr>
        <w:tc>
          <w:tcPr>
            <w:tcW w:w="7623" w:type="dxa"/>
            <w:shd w:val="clear" w:color="auto" w:fill="auto"/>
            <w:vAlign w:val="center"/>
          </w:tcPr>
          <w:p w14:paraId="6B25B446" w14:textId="77777777" w:rsidR="00B22E4E" w:rsidRPr="004D1763" w:rsidRDefault="00523C3F" w:rsidP="00607AED">
            <w:pPr>
              <w:keepLines/>
              <w:numPr>
                <w:ilvl w:val="1"/>
                <w:numId w:val="11"/>
              </w:numPr>
              <w:spacing w:after="120"/>
              <w:contextualSpacing/>
              <w:rPr>
                <w:rFonts w:cs="Arial"/>
                <w:sz w:val="20"/>
                <w:szCs w:val="20"/>
              </w:rPr>
            </w:pPr>
            <w:r w:rsidRPr="004D1763">
              <w:rPr>
                <w:rFonts w:cs="Arial"/>
                <w:sz w:val="20"/>
                <w:szCs w:val="20"/>
              </w:rPr>
              <w:t>Ability of the Firm to perform its prime contract management and administration duties.</w:t>
            </w:r>
          </w:p>
        </w:tc>
        <w:tc>
          <w:tcPr>
            <w:tcW w:w="0" w:type="auto"/>
            <w:vAlign w:val="center"/>
          </w:tcPr>
          <w:p w14:paraId="2081CC0E" w14:textId="77777777" w:rsidR="00B22E4E" w:rsidRPr="004D1763" w:rsidRDefault="00523C3F" w:rsidP="001972B5">
            <w:pPr>
              <w:keepLines/>
              <w:jc w:val="center"/>
              <w:rPr>
                <w:rFonts w:cs="Arial"/>
                <w:sz w:val="20"/>
                <w:szCs w:val="20"/>
              </w:rPr>
            </w:pPr>
            <w:r w:rsidRPr="004D1763">
              <w:rPr>
                <w:rFonts w:cs="Arial"/>
                <w:sz w:val="20"/>
                <w:szCs w:val="20"/>
              </w:rPr>
              <w:t>20</w:t>
            </w:r>
          </w:p>
        </w:tc>
      </w:tr>
      <w:tr w:rsidR="00B22E4E" w:rsidRPr="004D1763" w14:paraId="2FBFB7E4" w14:textId="77777777" w:rsidTr="00747C56">
        <w:trPr>
          <w:trHeight w:val="504"/>
        </w:trPr>
        <w:tc>
          <w:tcPr>
            <w:tcW w:w="7623" w:type="dxa"/>
            <w:shd w:val="clear" w:color="auto" w:fill="auto"/>
            <w:vAlign w:val="center"/>
          </w:tcPr>
          <w:p w14:paraId="320D0E6E" w14:textId="77777777" w:rsidR="00B22E4E" w:rsidRPr="004D1763" w:rsidRDefault="00523C3F" w:rsidP="00607AED">
            <w:pPr>
              <w:keepLines/>
              <w:numPr>
                <w:ilvl w:val="1"/>
                <w:numId w:val="11"/>
              </w:numPr>
              <w:spacing w:after="120"/>
              <w:contextualSpacing/>
              <w:rPr>
                <w:rFonts w:cs="Arial"/>
                <w:sz w:val="20"/>
                <w:szCs w:val="20"/>
              </w:rPr>
            </w:pPr>
            <w:r w:rsidRPr="004D1763">
              <w:rPr>
                <w:rFonts w:cs="Arial"/>
                <w:sz w:val="20"/>
                <w:szCs w:val="20"/>
              </w:rPr>
              <w:t>Effectiveness of the Firm’s code interpretation and conflict resolution processes.</w:t>
            </w:r>
          </w:p>
        </w:tc>
        <w:tc>
          <w:tcPr>
            <w:tcW w:w="0" w:type="auto"/>
            <w:vAlign w:val="center"/>
          </w:tcPr>
          <w:p w14:paraId="39EF6342" w14:textId="77777777" w:rsidR="00B22E4E" w:rsidRPr="004D1763" w:rsidRDefault="00523C3F" w:rsidP="001972B5">
            <w:pPr>
              <w:keepLines/>
              <w:jc w:val="center"/>
              <w:rPr>
                <w:rFonts w:cs="Arial"/>
                <w:sz w:val="20"/>
                <w:szCs w:val="20"/>
              </w:rPr>
            </w:pPr>
            <w:r w:rsidRPr="004D1763">
              <w:rPr>
                <w:rFonts w:cs="Arial"/>
                <w:sz w:val="20"/>
                <w:szCs w:val="20"/>
              </w:rPr>
              <w:t>60</w:t>
            </w:r>
          </w:p>
        </w:tc>
      </w:tr>
      <w:tr w:rsidR="00B22E4E" w:rsidRPr="004D1763" w14:paraId="65AAE3FE" w14:textId="77777777" w:rsidTr="00747C56">
        <w:trPr>
          <w:trHeight w:val="504"/>
        </w:trPr>
        <w:tc>
          <w:tcPr>
            <w:tcW w:w="7623" w:type="dxa"/>
            <w:shd w:val="clear" w:color="auto" w:fill="auto"/>
            <w:vAlign w:val="center"/>
          </w:tcPr>
          <w:p w14:paraId="68FE624B" w14:textId="77777777" w:rsidR="00B22E4E" w:rsidRPr="004D1763" w:rsidRDefault="00523C3F" w:rsidP="001972B5">
            <w:pPr>
              <w:keepLines/>
              <w:widowControl w:val="0"/>
              <w:numPr>
                <w:ilvl w:val="1"/>
                <w:numId w:val="14"/>
              </w:numPr>
              <w:rPr>
                <w:rFonts w:cs="Arial"/>
                <w:sz w:val="20"/>
                <w:szCs w:val="20"/>
              </w:rPr>
            </w:pPr>
            <w:r w:rsidRPr="004D1763">
              <w:rPr>
                <w:rFonts w:cs="Arial"/>
                <w:sz w:val="20"/>
                <w:szCs w:val="20"/>
              </w:rPr>
              <w:t>Ability of the Firm to provide quality assurance for each team member’s performance, and to identify and resolve performance problems effectively.</w:t>
            </w:r>
          </w:p>
        </w:tc>
        <w:tc>
          <w:tcPr>
            <w:tcW w:w="0" w:type="auto"/>
            <w:vAlign w:val="center"/>
          </w:tcPr>
          <w:p w14:paraId="020DC77E" w14:textId="77777777" w:rsidR="00B22E4E" w:rsidRPr="004D1763" w:rsidRDefault="00523C3F" w:rsidP="001972B5">
            <w:pPr>
              <w:keepLines/>
              <w:jc w:val="center"/>
              <w:rPr>
                <w:rFonts w:cs="Arial"/>
                <w:sz w:val="20"/>
                <w:szCs w:val="20"/>
              </w:rPr>
            </w:pPr>
            <w:r w:rsidRPr="004D1763">
              <w:rPr>
                <w:rFonts w:cs="Arial"/>
                <w:sz w:val="20"/>
                <w:szCs w:val="20"/>
              </w:rPr>
              <w:t>80</w:t>
            </w:r>
          </w:p>
        </w:tc>
      </w:tr>
      <w:tr w:rsidR="00B22E4E" w:rsidRPr="004D1763" w14:paraId="4ECFBF49" w14:textId="77777777" w:rsidTr="00747C56">
        <w:trPr>
          <w:trHeight w:val="504"/>
        </w:trPr>
        <w:tc>
          <w:tcPr>
            <w:tcW w:w="7623" w:type="dxa"/>
            <w:tcBorders>
              <w:bottom w:val="single" w:sz="4" w:space="0" w:color="auto"/>
            </w:tcBorders>
            <w:shd w:val="clear" w:color="auto" w:fill="auto"/>
            <w:vAlign w:val="center"/>
          </w:tcPr>
          <w:p w14:paraId="67F98275" w14:textId="77777777" w:rsidR="00B22E4E" w:rsidRPr="00C857DD" w:rsidRDefault="00523C3F" w:rsidP="001972B5">
            <w:pPr>
              <w:pStyle w:val="ListParagraph"/>
              <w:keepLines/>
              <w:numPr>
                <w:ilvl w:val="1"/>
                <w:numId w:val="14"/>
              </w:numPr>
              <w:rPr>
                <w:rFonts w:cs="Arial"/>
                <w:sz w:val="20"/>
                <w:szCs w:val="20"/>
              </w:rPr>
            </w:pPr>
            <w:r w:rsidRPr="00C857DD">
              <w:rPr>
                <w:rFonts w:cs="Arial"/>
                <w:sz w:val="20"/>
                <w:szCs w:val="20"/>
              </w:rPr>
              <w:t>Ability of the Firm to minimize turnover and effectively and efficiently recruit and train new team members as needed.</w:t>
            </w:r>
          </w:p>
        </w:tc>
        <w:tc>
          <w:tcPr>
            <w:tcW w:w="0" w:type="auto"/>
            <w:tcBorders>
              <w:bottom w:val="single" w:sz="4" w:space="0" w:color="auto"/>
            </w:tcBorders>
            <w:vAlign w:val="center"/>
          </w:tcPr>
          <w:p w14:paraId="6A0EA4A8" w14:textId="77777777" w:rsidR="00B22E4E" w:rsidRPr="004D1763" w:rsidRDefault="00523C3F" w:rsidP="001972B5">
            <w:pPr>
              <w:keepLines/>
              <w:jc w:val="center"/>
              <w:rPr>
                <w:rFonts w:cs="Arial"/>
                <w:sz w:val="20"/>
                <w:szCs w:val="20"/>
              </w:rPr>
            </w:pPr>
            <w:r w:rsidRPr="004D1763">
              <w:rPr>
                <w:rFonts w:cs="Arial"/>
                <w:sz w:val="20"/>
                <w:szCs w:val="20"/>
              </w:rPr>
              <w:t>20</w:t>
            </w:r>
          </w:p>
        </w:tc>
      </w:tr>
      <w:tr w:rsidR="00B22E4E" w:rsidRPr="004D1763" w14:paraId="6DE6BC7F" w14:textId="77777777" w:rsidTr="00747C56">
        <w:trPr>
          <w:trHeight w:val="360"/>
        </w:trPr>
        <w:tc>
          <w:tcPr>
            <w:tcW w:w="7623" w:type="dxa"/>
            <w:tcBorders>
              <w:right w:val="nil"/>
            </w:tcBorders>
            <w:shd w:val="clear" w:color="auto" w:fill="EEECE1" w:themeFill="background2"/>
            <w:vAlign w:val="center"/>
          </w:tcPr>
          <w:p w14:paraId="12EA2FD6" w14:textId="77777777" w:rsidR="00B22E4E" w:rsidRPr="004D1763" w:rsidRDefault="00523C3F" w:rsidP="001972B5">
            <w:pPr>
              <w:keepLines/>
              <w:numPr>
                <w:ilvl w:val="0"/>
                <w:numId w:val="21"/>
              </w:numPr>
              <w:rPr>
                <w:rFonts w:cs="Arial"/>
                <w:b/>
                <w:sz w:val="20"/>
                <w:szCs w:val="20"/>
              </w:rPr>
            </w:pPr>
            <w:r w:rsidRPr="004D1763">
              <w:rPr>
                <w:rFonts w:cs="Arial"/>
                <w:b/>
                <w:sz w:val="20"/>
                <w:szCs w:val="20"/>
              </w:rPr>
              <w:t xml:space="preserve">Project Team Organizational Structure </w:t>
            </w:r>
          </w:p>
        </w:tc>
        <w:tc>
          <w:tcPr>
            <w:tcW w:w="0" w:type="auto"/>
            <w:tcBorders>
              <w:left w:val="nil"/>
            </w:tcBorders>
            <w:shd w:val="clear" w:color="auto" w:fill="EEECE1" w:themeFill="background2"/>
            <w:vAlign w:val="center"/>
          </w:tcPr>
          <w:p w14:paraId="3D39CFD4" w14:textId="77777777" w:rsidR="00B22E4E" w:rsidRPr="004D1763" w:rsidRDefault="00B22E4E" w:rsidP="001972B5">
            <w:pPr>
              <w:keepLines/>
              <w:jc w:val="center"/>
              <w:rPr>
                <w:rFonts w:cs="Arial"/>
                <w:sz w:val="20"/>
                <w:szCs w:val="20"/>
              </w:rPr>
            </w:pPr>
          </w:p>
        </w:tc>
      </w:tr>
      <w:tr w:rsidR="00B22E4E" w:rsidRPr="004D1763" w14:paraId="5F3102F5" w14:textId="77777777" w:rsidTr="00747C56">
        <w:trPr>
          <w:trHeight w:val="360"/>
        </w:trPr>
        <w:tc>
          <w:tcPr>
            <w:tcW w:w="7623" w:type="dxa"/>
            <w:shd w:val="clear" w:color="auto" w:fill="auto"/>
            <w:vAlign w:val="center"/>
          </w:tcPr>
          <w:p w14:paraId="47DA5517" w14:textId="77777777" w:rsidR="00B22E4E" w:rsidRPr="004D1763" w:rsidRDefault="00523C3F" w:rsidP="001972B5">
            <w:pPr>
              <w:keepLines/>
              <w:numPr>
                <w:ilvl w:val="1"/>
                <w:numId w:val="12"/>
              </w:numPr>
              <w:rPr>
                <w:rFonts w:cs="Arial"/>
                <w:sz w:val="20"/>
                <w:szCs w:val="20"/>
              </w:rPr>
            </w:pPr>
            <w:r w:rsidRPr="004D1763">
              <w:rPr>
                <w:rFonts w:cs="Arial"/>
                <w:sz w:val="20"/>
                <w:szCs w:val="20"/>
              </w:rPr>
              <w:t>Effectiveness of project team organization.</w:t>
            </w:r>
          </w:p>
        </w:tc>
        <w:tc>
          <w:tcPr>
            <w:tcW w:w="0" w:type="auto"/>
            <w:vAlign w:val="center"/>
          </w:tcPr>
          <w:p w14:paraId="1DFF1E10" w14:textId="77777777" w:rsidR="00B22E4E" w:rsidRPr="004D1763" w:rsidRDefault="00523C3F" w:rsidP="001972B5">
            <w:pPr>
              <w:keepLines/>
              <w:jc w:val="center"/>
              <w:rPr>
                <w:rFonts w:cs="Arial"/>
                <w:sz w:val="20"/>
                <w:szCs w:val="20"/>
              </w:rPr>
            </w:pPr>
            <w:r w:rsidRPr="004D1763">
              <w:rPr>
                <w:rFonts w:cs="Arial"/>
                <w:sz w:val="20"/>
                <w:szCs w:val="20"/>
              </w:rPr>
              <w:t>25</w:t>
            </w:r>
          </w:p>
        </w:tc>
      </w:tr>
      <w:tr w:rsidR="00B22E4E" w:rsidRPr="004D1763" w14:paraId="7D2D6221" w14:textId="77777777" w:rsidTr="00747C56">
        <w:trPr>
          <w:trHeight w:val="504"/>
        </w:trPr>
        <w:tc>
          <w:tcPr>
            <w:tcW w:w="7623" w:type="dxa"/>
            <w:shd w:val="clear" w:color="auto" w:fill="auto"/>
            <w:vAlign w:val="center"/>
          </w:tcPr>
          <w:p w14:paraId="764B6537" w14:textId="77777777" w:rsidR="00B22E4E" w:rsidRPr="004D1763" w:rsidRDefault="00523C3F" w:rsidP="00633CEE">
            <w:pPr>
              <w:keepLines/>
              <w:numPr>
                <w:ilvl w:val="1"/>
                <w:numId w:val="12"/>
              </w:numPr>
              <w:rPr>
                <w:rFonts w:cs="Arial"/>
                <w:sz w:val="20"/>
                <w:szCs w:val="20"/>
              </w:rPr>
            </w:pPr>
            <w:r w:rsidRPr="004D1763">
              <w:rPr>
                <w:rFonts w:cs="Arial"/>
                <w:sz w:val="20"/>
                <w:szCs w:val="20"/>
              </w:rPr>
              <w:t>Depth of knowledge of senior team members with the facility types specific to Energy Commission jurisdiction.</w:t>
            </w:r>
          </w:p>
        </w:tc>
        <w:tc>
          <w:tcPr>
            <w:tcW w:w="0" w:type="auto"/>
            <w:vAlign w:val="center"/>
          </w:tcPr>
          <w:p w14:paraId="4576E49E" w14:textId="77777777" w:rsidR="00B22E4E" w:rsidRPr="004D1763" w:rsidRDefault="00523C3F" w:rsidP="001972B5">
            <w:pPr>
              <w:keepLines/>
              <w:jc w:val="center"/>
              <w:rPr>
                <w:rFonts w:cs="Arial"/>
                <w:sz w:val="20"/>
                <w:szCs w:val="20"/>
              </w:rPr>
            </w:pPr>
            <w:r w:rsidRPr="004D1763">
              <w:rPr>
                <w:rFonts w:cs="Arial"/>
                <w:sz w:val="20"/>
                <w:szCs w:val="20"/>
              </w:rPr>
              <w:t>80</w:t>
            </w:r>
          </w:p>
        </w:tc>
      </w:tr>
      <w:tr w:rsidR="00B22E4E" w:rsidRPr="004D1763" w14:paraId="76113E2F" w14:textId="77777777" w:rsidTr="00747C56">
        <w:trPr>
          <w:trHeight w:val="504"/>
        </w:trPr>
        <w:tc>
          <w:tcPr>
            <w:tcW w:w="7623" w:type="dxa"/>
            <w:shd w:val="clear" w:color="auto" w:fill="auto"/>
            <w:vAlign w:val="center"/>
          </w:tcPr>
          <w:p w14:paraId="511A78EF" w14:textId="77777777" w:rsidR="00B22E4E" w:rsidRPr="004D1763" w:rsidRDefault="00523C3F" w:rsidP="00633CEE">
            <w:pPr>
              <w:keepLines/>
              <w:numPr>
                <w:ilvl w:val="1"/>
                <w:numId w:val="13"/>
              </w:numPr>
              <w:rPr>
                <w:rFonts w:cs="Arial"/>
                <w:sz w:val="20"/>
                <w:szCs w:val="20"/>
              </w:rPr>
            </w:pPr>
            <w:r w:rsidRPr="004D1763">
              <w:rPr>
                <w:rFonts w:cs="Arial"/>
                <w:sz w:val="20"/>
                <w:szCs w:val="20"/>
              </w:rPr>
              <w:t>Ability of the Firm to create and maintain a positive working relationship with subcontractors.</w:t>
            </w:r>
          </w:p>
        </w:tc>
        <w:tc>
          <w:tcPr>
            <w:tcW w:w="0" w:type="auto"/>
            <w:vAlign w:val="center"/>
          </w:tcPr>
          <w:p w14:paraId="7F9E46DB" w14:textId="77777777" w:rsidR="00B22E4E" w:rsidRPr="004D1763" w:rsidRDefault="00523C3F" w:rsidP="001C23C7">
            <w:pPr>
              <w:keepLines/>
              <w:jc w:val="center"/>
              <w:rPr>
                <w:rFonts w:cs="Arial"/>
                <w:sz w:val="20"/>
                <w:szCs w:val="20"/>
              </w:rPr>
            </w:pPr>
            <w:r w:rsidRPr="004D1763">
              <w:rPr>
                <w:rFonts w:cs="Arial"/>
                <w:sz w:val="20"/>
                <w:szCs w:val="20"/>
              </w:rPr>
              <w:t>20</w:t>
            </w:r>
          </w:p>
        </w:tc>
      </w:tr>
      <w:tr w:rsidR="00B22E4E" w:rsidRPr="004D1763" w14:paraId="6759F1CD" w14:textId="77777777" w:rsidTr="00747C56">
        <w:trPr>
          <w:trHeight w:val="360"/>
        </w:trPr>
        <w:tc>
          <w:tcPr>
            <w:tcW w:w="7623" w:type="dxa"/>
            <w:tcBorders>
              <w:bottom w:val="single" w:sz="4" w:space="0" w:color="auto"/>
            </w:tcBorders>
            <w:shd w:val="clear" w:color="auto" w:fill="auto"/>
            <w:vAlign w:val="center"/>
          </w:tcPr>
          <w:p w14:paraId="0E8B9061" w14:textId="77777777" w:rsidR="00B22E4E" w:rsidRPr="00C857DD" w:rsidRDefault="00523C3F" w:rsidP="001972B5">
            <w:pPr>
              <w:keepLines/>
              <w:numPr>
                <w:ilvl w:val="1"/>
                <w:numId w:val="13"/>
              </w:numPr>
              <w:rPr>
                <w:rFonts w:cs="Arial"/>
                <w:sz w:val="20"/>
                <w:szCs w:val="20"/>
              </w:rPr>
            </w:pPr>
            <w:r w:rsidRPr="00C857DD">
              <w:rPr>
                <w:rFonts w:cs="Arial"/>
                <w:sz w:val="20"/>
                <w:szCs w:val="20"/>
              </w:rPr>
              <w:t>Ability of the Firm to pay subcontractors on a timely basis.</w:t>
            </w:r>
          </w:p>
        </w:tc>
        <w:tc>
          <w:tcPr>
            <w:tcW w:w="0" w:type="auto"/>
            <w:tcBorders>
              <w:bottom w:val="single" w:sz="4" w:space="0" w:color="auto"/>
            </w:tcBorders>
            <w:vAlign w:val="center"/>
          </w:tcPr>
          <w:p w14:paraId="1B2EA418" w14:textId="77777777" w:rsidR="00B22E4E" w:rsidRPr="004D1763" w:rsidRDefault="00523C3F" w:rsidP="001C23C7">
            <w:pPr>
              <w:keepLines/>
              <w:jc w:val="center"/>
              <w:rPr>
                <w:rFonts w:cs="Arial"/>
                <w:sz w:val="20"/>
                <w:szCs w:val="20"/>
              </w:rPr>
            </w:pPr>
            <w:r w:rsidRPr="004D1763">
              <w:rPr>
                <w:rFonts w:cs="Arial"/>
                <w:sz w:val="20"/>
                <w:szCs w:val="20"/>
              </w:rPr>
              <w:t>20</w:t>
            </w:r>
          </w:p>
        </w:tc>
      </w:tr>
      <w:tr w:rsidR="00B22E4E" w:rsidRPr="004D1763" w14:paraId="3A594C3B" w14:textId="77777777" w:rsidTr="00747C56">
        <w:trPr>
          <w:trHeight w:val="359"/>
        </w:trPr>
        <w:tc>
          <w:tcPr>
            <w:tcW w:w="7623" w:type="dxa"/>
            <w:tcBorders>
              <w:right w:val="nil"/>
            </w:tcBorders>
            <w:shd w:val="clear" w:color="auto" w:fill="EEECE1" w:themeFill="background2"/>
            <w:vAlign w:val="center"/>
          </w:tcPr>
          <w:p w14:paraId="009E3173" w14:textId="77777777" w:rsidR="00B22E4E" w:rsidRPr="004D1763" w:rsidRDefault="00523C3F" w:rsidP="00633CEE">
            <w:pPr>
              <w:keepLines/>
              <w:numPr>
                <w:ilvl w:val="0"/>
                <w:numId w:val="21"/>
              </w:numPr>
              <w:rPr>
                <w:rFonts w:cs="Arial"/>
                <w:b/>
                <w:sz w:val="20"/>
                <w:szCs w:val="20"/>
              </w:rPr>
            </w:pPr>
            <w:r w:rsidRPr="004D1763">
              <w:rPr>
                <w:rFonts w:cs="Arial"/>
                <w:b/>
                <w:sz w:val="20"/>
                <w:szCs w:val="20"/>
              </w:rPr>
              <w:t>Project Team Relevant Experience and Qualifications</w:t>
            </w:r>
            <w:r>
              <w:rPr>
                <w:rFonts w:cs="Arial"/>
                <w:b/>
                <w:sz w:val="20"/>
                <w:szCs w:val="20"/>
              </w:rPr>
              <w:t xml:space="preserve"> </w:t>
            </w:r>
          </w:p>
        </w:tc>
        <w:tc>
          <w:tcPr>
            <w:tcW w:w="0" w:type="auto"/>
            <w:tcBorders>
              <w:left w:val="nil"/>
            </w:tcBorders>
            <w:shd w:val="clear" w:color="auto" w:fill="EEECE1" w:themeFill="background2"/>
            <w:vAlign w:val="center"/>
          </w:tcPr>
          <w:p w14:paraId="4FDBB270" w14:textId="77777777" w:rsidR="00B22E4E" w:rsidRPr="004D1763" w:rsidRDefault="00B22E4E" w:rsidP="00633CEE">
            <w:pPr>
              <w:keepLines/>
              <w:jc w:val="center"/>
              <w:rPr>
                <w:rFonts w:cs="Arial"/>
                <w:sz w:val="20"/>
                <w:szCs w:val="20"/>
              </w:rPr>
            </w:pPr>
          </w:p>
        </w:tc>
      </w:tr>
      <w:tr w:rsidR="00B22E4E" w:rsidRPr="004D1763" w14:paraId="7FDE3AB2" w14:textId="77777777" w:rsidTr="00747C56">
        <w:trPr>
          <w:trHeight w:val="504"/>
        </w:trPr>
        <w:tc>
          <w:tcPr>
            <w:tcW w:w="7623" w:type="dxa"/>
            <w:shd w:val="clear" w:color="auto" w:fill="auto"/>
            <w:vAlign w:val="center"/>
          </w:tcPr>
          <w:p w14:paraId="0ECE34B3" w14:textId="77777777" w:rsidR="00B22E4E" w:rsidRPr="004D1763" w:rsidRDefault="00523C3F" w:rsidP="00633CEE">
            <w:pPr>
              <w:keepLines/>
              <w:numPr>
                <w:ilvl w:val="1"/>
                <w:numId w:val="15"/>
              </w:numPr>
              <w:rPr>
                <w:rFonts w:cs="Arial"/>
                <w:sz w:val="20"/>
                <w:szCs w:val="20"/>
              </w:rPr>
            </w:pPr>
            <w:r w:rsidRPr="004D1763">
              <w:rPr>
                <w:rFonts w:cs="Arial"/>
                <w:sz w:val="20"/>
                <w:szCs w:val="20"/>
              </w:rPr>
              <w:t>Depth of experience of team members, including awards, specialized experience, current certifications, and overall team qualifications.</w:t>
            </w:r>
          </w:p>
        </w:tc>
        <w:tc>
          <w:tcPr>
            <w:tcW w:w="0" w:type="auto"/>
            <w:vAlign w:val="center"/>
          </w:tcPr>
          <w:p w14:paraId="17C87286" w14:textId="77777777" w:rsidR="00B22E4E" w:rsidRPr="004D1763" w:rsidRDefault="00523C3F" w:rsidP="001C23C7">
            <w:pPr>
              <w:keepLines/>
              <w:jc w:val="center"/>
              <w:rPr>
                <w:rFonts w:cs="Arial"/>
                <w:sz w:val="20"/>
                <w:szCs w:val="20"/>
              </w:rPr>
            </w:pPr>
            <w:r w:rsidRPr="004D1763">
              <w:rPr>
                <w:rFonts w:cs="Arial"/>
                <w:sz w:val="20"/>
                <w:szCs w:val="20"/>
              </w:rPr>
              <w:t>50</w:t>
            </w:r>
          </w:p>
        </w:tc>
      </w:tr>
      <w:tr w:rsidR="00B22E4E" w:rsidRPr="004D1763" w14:paraId="1BA72D80" w14:textId="77777777" w:rsidTr="00747C56">
        <w:trPr>
          <w:trHeight w:val="504"/>
        </w:trPr>
        <w:tc>
          <w:tcPr>
            <w:tcW w:w="7623" w:type="dxa"/>
            <w:shd w:val="clear" w:color="auto" w:fill="auto"/>
            <w:vAlign w:val="center"/>
          </w:tcPr>
          <w:p w14:paraId="0B7EAB77" w14:textId="77777777" w:rsidR="00B22E4E" w:rsidRPr="004D1763" w:rsidRDefault="00523C3F" w:rsidP="001972B5">
            <w:pPr>
              <w:keepLines/>
              <w:numPr>
                <w:ilvl w:val="1"/>
                <w:numId w:val="15"/>
              </w:numPr>
              <w:rPr>
                <w:rFonts w:cs="Arial"/>
                <w:sz w:val="20"/>
                <w:szCs w:val="20"/>
              </w:rPr>
            </w:pPr>
            <w:r w:rsidRPr="004D1763">
              <w:rPr>
                <w:rFonts w:cs="Arial"/>
                <w:sz w:val="20"/>
                <w:szCs w:val="20"/>
              </w:rPr>
              <w:t>Team members’ familiarity with Energy Commission’s AFC/PTA processes and COCs.</w:t>
            </w:r>
          </w:p>
        </w:tc>
        <w:tc>
          <w:tcPr>
            <w:tcW w:w="0" w:type="auto"/>
            <w:vAlign w:val="center"/>
          </w:tcPr>
          <w:p w14:paraId="15849DD2" w14:textId="77777777" w:rsidR="00B22E4E" w:rsidRPr="004D1763" w:rsidRDefault="00523C3F" w:rsidP="001C23C7">
            <w:pPr>
              <w:keepLines/>
              <w:jc w:val="center"/>
              <w:rPr>
                <w:rFonts w:cs="Arial"/>
                <w:sz w:val="20"/>
                <w:szCs w:val="20"/>
              </w:rPr>
            </w:pPr>
            <w:r w:rsidRPr="004D1763">
              <w:rPr>
                <w:rFonts w:cs="Arial"/>
                <w:sz w:val="20"/>
                <w:szCs w:val="20"/>
              </w:rPr>
              <w:t>20</w:t>
            </w:r>
          </w:p>
        </w:tc>
      </w:tr>
      <w:tr w:rsidR="00B22E4E" w:rsidRPr="004D1763" w14:paraId="746064AE" w14:textId="77777777" w:rsidTr="00747C56">
        <w:trPr>
          <w:trHeight w:val="1440"/>
        </w:trPr>
        <w:tc>
          <w:tcPr>
            <w:tcW w:w="7623" w:type="dxa"/>
            <w:shd w:val="clear" w:color="auto" w:fill="auto"/>
            <w:vAlign w:val="center"/>
          </w:tcPr>
          <w:p w14:paraId="7789416B" w14:textId="77777777" w:rsidR="00B22E4E" w:rsidRPr="004D1763" w:rsidRDefault="00523C3F" w:rsidP="00747C56">
            <w:pPr>
              <w:keepNext/>
              <w:keepLines/>
              <w:numPr>
                <w:ilvl w:val="1"/>
                <w:numId w:val="16"/>
              </w:numPr>
              <w:spacing w:after="120"/>
              <w:rPr>
                <w:rFonts w:cs="Arial"/>
                <w:sz w:val="20"/>
                <w:szCs w:val="20"/>
              </w:rPr>
            </w:pPr>
            <w:r w:rsidRPr="004D1763">
              <w:rPr>
                <w:rFonts w:cs="Arial"/>
                <w:sz w:val="20"/>
                <w:szCs w:val="20"/>
              </w:rPr>
              <w:t>Depth of team members’ code compliance experience for projects with a significantly large and a varied array of conditions for approval.</w:t>
            </w:r>
          </w:p>
          <w:p w14:paraId="679F8F5E" w14:textId="77777777" w:rsidR="00B22E4E" w:rsidRPr="004D1763" w:rsidRDefault="00523C3F" w:rsidP="00747C56">
            <w:pPr>
              <w:keepNext/>
              <w:keepLines/>
              <w:numPr>
                <w:ilvl w:val="2"/>
                <w:numId w:val="16"/>
              </w:numPr>
              <w:spacing w:after="120"/>
              <w:rPr>
                <w:rFonts w:cs="Arial"/>
                <w:sz w:val="20"/>
                <w:szCs w:val="20"/>
              </w:rPr>
            </w:pPr>
            <w:r w:rsidRPr="004D1763">
              <w:rPr>
                <w:rFonts w:cs="Arial"/>
                <w:sz w:val="20"/>
                <w:szCs w:val="20"/>
              </w:rPr>
              <w:t xml:space="preserve">Expertise in plan review and </w:t>
            </w:r>
            <w:r>
              <w:rPr>
                <w:rFonts w:cs="Arial"/>
                <w:sz w:val="20"/>
                <w:szCs w:val="20"/>
              </w:rPr>
              <w:t xml:space="preserve">facility closure </w:t>
            </w:r>
            <w:r w:rsidRPr="004D1763">
              <w:rPr>
                <w:rFonts w:cs="Arial"/>
                <w:sz w:val="20"/>
                <w:szCs w:val="20"/>
              </w:rPr>
              <w:t>inspection and monitoring.</w:t>
            </w:r>
          </w:p>
          <w:p w14:paraId="6F4BFFC2" w14:textId="77777777" w:rsidR="00B22E4E" w:rsidRPr="004D1763" w:rsidRDefault="00523C3F" w:rsidP="00747C56">
            <w:pPr>
              <w:keepNext/>
              <w:keepLines/>
              <w:numPr>
                <w:ilvl w:val="2"/>
                <w:numId w:val="16"/>
              </w:numPr>
              <w:rPr>
                <w:rFonts w:cs="Arial"/>
                <w:sz w:val="20"/>
                <w:szCs w:val="20"/>
              </w:rPr>
            </w:pPr>
            <w:r w:rsidRPr="004D1763">
              <w:rPr>
                <w:rFonts w:cs="Arial"/>
                <w:sz w:val="20"/>
                <w:szCs w:val="20"/>
              </w:rPr>
              <w:t xml:space="preserve">Experience on past power plant projects under the Energy Commission’s jurisdiction. </w:t>
            </w:r>
          </w:p>
        </w:tc>
        <w:tc>
          <w:tcPr>
            <w:tcW w:w="0" w:type="auto"/>
            <w:vAlign w:val="center"/>
          </w:tcPr>
          <w:p w14:paraId="519FA3EC" w14:textId="77777777" w:rsidR="00B22E4E" w:rsidRPr="004D1763" w:rsidRDefault="00523C3F" w:rsidP="001C23C7">
            <w:pPr>
              <w:keepLines/>
              <w:jc w:val="center"/>
              <w:rPr>
                <w:rFonts w:cs="Arial"/>
                <w:sz w:val="20"/>
                <w:szCs w:val="20"/>
              </w:rPr>
            </w:pPr>
            <w:r w:rsidRPr="004D1763">
              <w:rPr>
                <w:rFonts w:cs="Arial"/>
                <w:sz w:val="20"/>
                <w:szCs w:val="20"/>
              </w:rPr>
              <w:t>100</w:t>
            </w:r>
          </w:p>
        </w:tc>
      </w:tr>
      <w:tr w:rsidR="00B22E4E" w:rsidRPr="004D1763" w14:paraId="592FF86D" w14:textId="77777777" w:rsidTr="00747C56">
        <w:trPr>
          <w:trHeight w:val="2160"/>
        </w:trPr>
        <w:tc>
          <w:tcPr>
            <w:tcW w:w="7623" w:type="dxa"/>
            <w:shd w:val="clear" w:color="auto" w:fill="auto"/>
            <w:vAlign w:val="center"/>
          </w:tcPr>
          <w:p w14:paraId="31036025" w14:textId="77777777" w:rsidR="00B22E4E" w:rsidRPr="004D1763" w:rsidRDefault="00523C3F" w:rsidP="00747C56">
            <w:pPr>
              <w:keepLines/>
              <w:numPr>
                <w:ilvl w:val="1"/>
                <w:numId w:val="16"/>
              </w:numPr>
              <w:spacing w:after="120"/>
              <w:rPr>
                <w:rFonts w:cs="Arial"/>
                <w:sz w:val="20"/>
                <w:szCs w:val="20"/>
              </w:rPr>
            </w:pPr>
            <w:r w:rsidRPr="004D1763">
              <w:rPr>
                <w:rFonts w:cs="Arial"/>
                <w:sz w:val="20"/>
                <w:szCs w:val="20"/>
              </w:rPr>
              <w:t>Knowledge of the following elements of energy facility compliance plans:</w:t>
            </w:r>
          </w:p>
          <w:p w14:paraId="698C4BDF" w14:textId="77777777" w:rsidR="00B22E4E" w:rsidRPr="004D1763" w:rsidRDefault="00523C3F" w:rsidP="00747C56">
            <w:pPr>
              <w:keepLines/>
              <w:numPr>
                <w:ilvl w:val="2"/>
                <w:numId w:val="16"/>
              </w:numPr>
              <w:spacing w:after="120"/>
              <w:rPr>
                <w:rFonts w:cs="Arial"/>
                <w:sz w:val="20"/>
                <w:szCs w:val="20"/>
              </w:rPr>
            </w:pPr>
            <w:r w:rsidRPr="004D1763">
              <w:rPr>
                <w:rFonts w:cs="Arial"/>
                <w:sz w:val="20"/>
                <w:szCs w:val="20"/>
              </w:rPr>
              <w:t xml:space="preserve">Energy Commission COCs (including Facility Design, Hazardous Materials, Worker Safety, </w:t>
            </w:r>
            <w:r w:rsidRPr="004D1763">
              <w:rPr>
                <w:sz w:val="20"/>
                <w:szCs w:val="20"/>
              </w:rPr>
              <w:t>Fire Protection, Soil and Water, and Transmission Safety Engineering)</w:t>
            </w:r>
            <w:r w:rsidRPr="004D1763">
              <w:rPr>
                <w:rFonts w:cs="Arial"/>
                <w:sz w:val="20"/>
                <w:szCs w:val="20"/>
              </w:rPr>
              <w:t>;</w:t>
            </w:r>
          </w:p>
          <w:p w14:paraId="4647A173" w14:textId="77777777" w:rsidR="00B22E4E" w:rsidRPr="004D1763" w:rsidRDefault="00523C3F" w:rsidP="00747C56">
            <w:pPr>
              <w:keepLines/>
              <w:numPr>
                <w:ilvl w:val="2"/>
                <w:numId w:val="16"/>
              </w:numPr>
              <w:spacing w:after="120"/>
              <w:rPr>
                <w:rFonts w:cs="Arial"/>
                <w:sz w:val="20"/>
                <w:szCs w:val="20"/>
              </w:rPr>
            </w:pPr>
            <w:r>
              <w:rPr>
                <w:rFonts w:cs="Arial"/>
                <w:sz w:val="20"/>
                <w:szCs w:val="20"/>
              </w:rPr>
              <w:t xml:space="preserve">Facility closure </w:t>
            </w:r>
            <w:r w:rsidRPr="004D1763">
              <w:rPr>
                <w:rFonts w:cs="Arial"/>
                <w:sz w:val="20"/>
                <w:szCs w:val="20"/>
              </w:rPr>
              <w:t>and operational safety and health programs;</w:t>
            </w:r>
          </w:p>
          <w:p w14:paraId="450980C9" w14:textId="77777777" w:rsidR="00B22E4E" w:rsidRPr="004D1763" w:rsidRDefault="00523C3F" w:rsidP="00747C56">
            <w:pPr>
              <w:keepLines/>
              <w:numPr>
                <w:ilvl w:val="2"/>
                <w:numId w:val="16"/>
              </w:numPr>
              <w:spacing w:after="120"/>
              <w:rPr>
                <w:rFonts w:cs="Arial"/>
                <w:sz w:val="20"/>
                <w:szCs w:val="20"/>
              </w:rPr>
            </w:pPr>
            <w:r w:rsidRPr="004D1763">
              <w:rPr>
                <w:rFonts w:cs="Arial"/>
                <w:sz w:val="20"/>
                <w:szCs w:val="20"/>
              </w:rPr>
              <w:t xml:space="preserve">Injury and illness prevention programs; and </w:t>
            </w:r>
          </w:p>
          <w:p w14:paraId="189E67DA" w14:textId="77777777" w:rsidR="00B22E4E" w:rsidRPr="004D1763" w:rsidRDefault="00523C3F" w:rsidP="00747C56">
            <w:pPr>
              <w:keepLines/>
              <w:numPr>
                <w:ilvl w:val="2"/>
                <w:numId w:val="16"/>
              </w:numPr>
              <w:rPr>
                <w:rFonts w:cs="Arial"/>
                <w:sz w:val="20"/>
                <w:szCs w:val="20"/>
              </w:rPr>
            </w:pPr>
            <w:r w:rsidRPr="004D1763">
              <w:rPr>
                <w:rFonts w:cs="Arial"/>
                <w:sz w:val="20"/>
                <w:szCs w:val="20"/>
              </w:rPr>
              <w:t>Emergency action and fire prevention plans.</w:t>
            </w:r>
          </w:p>
        </w:tc>
        <w:tc>
          <w:tcPr>
            <w:tcW w:w="0" w:type="auto"/>
            <w:vAlign w:val="center"/>
          </w:tcPr>
          <w:p w14:paraId="1002DEF4" w14:textId="77777777" w:rsidR="00B22E4E" w:rsidRPr="004D1763" w:rsidRDefault="00864096" w:rsidP="001C23C7">
            <w:pPr>
              <w:keepLines/>
              <w:jc w:val="center"/>
              <w:rPr>
                <w:rFonts w:cs="Arial"/>
                <w:sz w:val="20"/>
                <w:szCs w:val="20"/>
              </w:rPr>
            </w:pPr>
            <w:r w:rsidRPr="006C2B0E">
              <w:rPr>
                <w:rFonts w:cs="Arial"/>
                <w:sz w:val="20"/>
                <w:szCs w:val="20"/>
              </w:rPr>
              <w:t>55</w:t>
            </w:r>
          </w:p>
        </w:tc>
      </w:tr>
      <w:tr w:rsidR="00B22E4E" w:rsidRPr="004D1763" w14:paraId="2673C4AE" w14:textId="77777777" w:rsidTr="00747C56">
        <w:trPr>
          <w:trHeight w:val="2304"/>
        </w:trPr>
        <w:tc>
          <w:tcPr>
            <w:tcW w:w="7623" w:type="dxa"/>
            <w:tcBorders>
              <w:bottom w:val="single" w:sz="4" w:space="0" w:color="auto"/>
            </w:tcBorders>
            <w:shd w:val="clear" w:color="auto" w:fill="auto"/>
            <w:vAlign w:val="center"/>
          </w:tcPr>
          <w:p w14:paraId="205A59DF" w14:textId="77777777" w:rsidR="00B22E4E" w:rsidRPr="004D1763" w:rsidRDefault="00523C3F" w:rsidP="00747C56">
            <w:pPr>
              <w:keepNext/>
              <w:keepLines/>
              <w:numPr>
                <w:ilvl w:val="1"/>
                <w:numId w:val="16"/>
              </w:numPr>
              <w:spacing w:after="120"/>
              <w:rPr>
                <w:rFonts w:cs="Arial"/>
                <w:sz w:val="20"/>
                <w:szCs w:val="20"/>
              </w:rPr>
            </w:pPr>
            <w:r w:rsidRPr="004D1763">
              <w:rPr>
                <w:rFonts w:cs="Arial"/>
                <w:sz w:val="20"/>
                <w:szCs w:val="20"/>
              </w:rPr>
              <w:lastRenderedPageBreak/>
              <w:t>Demonstrates engineering plan-review experience with the following:</w:t>
            </w:r>
          </w:p>
          <w:p w14:paraId="4536858C" w14:textId="77777777" w:rsidR="00B22E4E" w:rsidRPr="004D1763" w:rsidRDefault="00523C3F" w:rsidP="00747C56">
            <w:pPr>
              <w:keepNext/>
              <w:keepLines/>
              <w:numPr>
                <w:ilvl w:val="2"/>
                <w:numId w:val="16"/>
              </w:numPr>
              <w:spacing w:after="120"/>
              <w:rPr>
                <w:rFonts w:cs="Arial"/>
                <w:sz w:val="20"/>
                <w:szCs w:val="20"/>
              </w:rPr>
            </w:pPr>
            <w:r w:rsidRPr="004D1763">
              <w:rPr>
                <w:rFonts w:cs="Arial"/>
                <w:sz w:val="20"/>
                <w:szCs w:val="20"/>
              </w:rPr>
              <w:t>Facility design review (i.e., civil and structural, electrical, and mechanical engineering);</w:t>
            </w:r>
          </w:p>
          <w:p w14:paraId="57AE14EA" w14:textId="77777777" w:rsidR="00B22E4E" w:rsidRPr="004D1763" w:rsidRDefault="00523C3F" w:rsidP="00747C56">
            <w:pPr>
              <w:keepNext/>
              <w:keepLines/>
              <w:numPr>
                <w:ilvl w:val="2"/>
                <w:numId w:val="16"/>
              </w:numPr>
              <w:spacing w:after="120"/>
              <w:rPr>
                <w:rFonts w:cs="Arial"/>
                <w:sz w:val="20"/>
                <w:szCs w:val="20"/>
              </w:rPr>
            </w:pPr>
            <w:r w:rsidRPr="004D1763">
              <w:rPr>
                <w:rFonts w:cs="Arial"/>
                <w:sz w:val="20"/>
                <w:szCs w:val="20"/>
              </w:rPr>
              <w:t>Pipeline safety;</w:t>
            </w:r>
          </w:p>
          <w:p w14:paraId="4C6532AB" w14:textId="77777777" w:rsidR="00B22E4E" w:rsidRPr="004D1763" w:rsidRDefault="00523C3F" w:rsidP="00747C56">
            <w:pPr>
              <w:keepNext/>
              <w:keepLines/>
              <w:numPr>
                <w:ilvl w:val="2"/>
                <w:numId w:val="16"/>
              </w:numPr>
              <w:spacing w:after="120"/>
              <w:rPr>
                <w:rFonts w:cs="Arial"/>
                <w:sz w:val="20"/>
                <w:szCs w:val="20"/>
              </w:rPr>
            </w:pPr>
            <w:r w:rsidRPr="004D1763">
              <w:rPr>
                <w:rFonts w:cs="Arial"/>
                <w:sz w:val="20"/>
                <w:szCs w:val="20"/>
              </w:rPr>
              <w:t>Storm water management;</w:t>
            </w:r>
          </w:p>
          <w:p w14:paraId="6155A5E8" w14:textId="77777777" w:rsidR="00B22E4E" w:rsidRPr="004D1763" w:rsidRDefault="00523C3F" w:rsidP="00747C56">
            <w:pPr>
              <w:keepNext/>
              <w:keepLines/>
              <w:numPr>
                <w:ilvl w:val="2"/>
                <w:numId w:val="16"/>
              </w:numPr>
              <w:spacing w:after="120"/>
              <w:rPr>
                <w:rFonts w:cs="Arial"/>
                <w:sz w:val="20"/>
                <w:szCs w:val="20"/>
              </w:rPr>
            </w:pPr>
            <w:r w:rsidRPr="004D1763">
              <w:rPr>
                <w:rFonts w:cs="Arial"/>
                <w:sz w:val="20"/>
                <w:szCs w:val="20"/>
              </w:rPr>
              <w:t>Transmission system engineering;</w:t>
            </w:r>
          </w:p>
          <w:p w14:paraId="2DCAA2AE" w14:textId="77777777" w:rsidR="00B22E4E" w:rsidRPr="00CC7549" w:rsidRDefault="00523C3F" w:rsidP="00747C56">
            <w:pPr>
              <w:keepNext/>
              <w:keepLines/>
              <w:numPr>
                <w:ilvl w:val="2"/>
                <w:numId w:val="16"/>
              </w:numPr>
              <w:rPr>
                <w:rFonts w:cs="Arial"/>
                <w:sz w:val="20"/>
                <w:szCs w:val="20"/>
              </w:rPr>
            </w:pPr>
            <w:r w:rsidRPr="004D1763">
              <w:rPr>
                <w:rFonts w:cs="Arial"/>
                <w:sz w:val="20"/>
                <w:szCs w:val="20"/>
              </w:rPr>
              <w:t>Geology an</w:t>
            </w:r>
            <w:r>
              <w:rPr>
                <w:rFonts w:cs="Arial"/>
                <w:sz w:val="20"/>
                <w:szCs w:val="20"/>
              </w:rPr>
              <w:t>d seismic safety experience.</w:t>
            </w:r>
          </w:p>
        </w:tc>
        <w:tc>
          <w:tcPr>
            <w:tcW w:w="0" w:type="auto"/>
            <w:tcBorders>
              <w:bottom w:val="single" w:sz="4" w:space="0" w:color="auto"/>
            </w:tcBorders>
            <w:vAlign w:val="center"/>
          </w:tcPr>
          <w:p w14:paraId="51CFA82E" w14:textId="77777777" w:rsidR="00B22E4E" w:rsidRPr="004D1763" w:rsidDel="00967282" w:rsidRDefault="00523C3F" w:rsidP="001C23C7">
            <w:pPr>
              <w:keepLines/>
              <w:jc w:val="center"/>
              <w:rPr>
                <w:rFonts w:cs="Arial"/>
                <w:sz w:val="20"/>
                <w:szCs w:val="20"/>
              </w:rPr>
            </w:pPr>
            <w:r w:rsidRPr="004D1763">
              <w:rPr>
                <w:rFonts w:cs="Arial"/>
                <w:sz w:val="20"/>
                <w:szCs w:val="20"/>
              </w:rPr>
              <w:t>100</w:t>
            </w:r>
          </w:p>
        </w:tc>
      </w:tr>
      <w:tr w:rsidR="00633CEE" w:rsidRPr="004D1763" w14:paraId="2568B64C" w14:textId="77777777" w:rsidTr="00747C56">
        <w:trPr>
          <w:trHeight w:val="360"/>
        </w:trPr>
        <w:tc>
          <w:tcPr>
            <w:tcW w:w="7623" w:type="dxa"/>
            <w:tcBorders>
              <w:bottom w:val="single" w:sz="4" w:space="0" w:color="auto"/>
              <w:right w:val="nil"/>
            </w:tcBorders>
            <w:shd w:val="clear" w:color="auto" w:fill="EEECE1" w:themeFill="background2"/>
            <w:vAlign w:val="center"/>
          </w:tcPr>
          <w:p w14:paraId="29BDFE22" w14:textId="7953EED3" w:rsidR="00633CEE" w:rsidRPr="00633CEE" w:rsidRDefault="00633CEE" w:rsidP="00633CEE">
            <w:pPr>
              <w:keepLines/>
              <w:numPr>
                <w:ilvl w:val="0"/>
                <w:numId w:val="16"/>
              </w:numPr>
              <w:rPr>
                <w:rFonts w:cs="Arial"/>
                <w:b/>
                <w:sz w:val="20"/>
                <w:szCs w:val="20"/>
              </w:rPr>
            </w:pPr>
            <w:r w:rsidRPr="004D1763">
              <w:rPr>
                <w:rFonts w:cs="Arial"/>
                <w:b/>
                <w:sz w:val="20"/>
                <w:szCs w:val="20"/>
              </w:rPr>
              <w:t>Approach to Tasks in Scope of Work</w:t>
            </w:r>
          </w:p>
        </w:tc>
        <w:tc>
          <w:tcPr>
            <w:tcW w:w="0" w:type="auto"/>
            <w:tcBorders>
              <w:left w:val="nil"/>
              <w:bottom w:val="single" w:sz="4" w:space="0" w:color="auto"/>
            </w:tcBorders>
            <w:shd w:val="clear" w:color="auto" w:fill="EEECE1" w:themeFill="background2"/>
            <w:vAlign w:val="center"/>
          </w:tcPr>
          <w:p w14:paraId="78CB2C20" w14:textId="77777777" w:rsidR="00633CEE" w:rsidRPr="004D1763" w:rsidRDefault="00633CEE" w:rsidP="001C23C7">
            <w:pPr>
              <w:keepLines/>
              <w:jc w:val="center"/>
              <w:rPr>
                <w:rFonts w:cs="Arial"/>
                <w:sz w:val="20"/>
                <w:szCs w:val="20"/>
              </w:rPr>
            </w:pPr>
          </w:p>
        </w:tc>
      </w:tr>
      <w:tr w:rsidR="00747C56" w:rsidRPr="004D1763" w14:paraId="44271A96" w14:textId="77777777" w:rsidTr="00747C56">
        <w:trPr>
          <w:trHeight w:val="792"/>
        </w:trPr>
        <w:tc>
          <w:tcPr>
            <w:tcW w:w="7623" w:type="dxa"/>
            <w:tcBorders>
              <w:right w:val="nil"/>
            </w:tcBorders>
            <w:shd w:val="clear" w:color="auto" w:fill="auto"/>
            <w:vAlign w:val="center"/>
          </w:tcPr>
          <w:p w14:paraId="0B8E8F30" w14:textId="5C3D7BF5" w:rsidR="00747C56" w:rsidRPr="004D1763" w:rsidRDefault="00747C56" w:rsidP="00747C56">
            <w:pPr>
              <w:keepLines/>
              <w:ind w:left="420"/>
              <w:rPr>
                <w:rFonts w:cs="Arial"/>
                <w:sz w:val="20"/>
                <w:szCs w:val="20"/>
              </w:rPr>
            </w:pPr>
            <w:r w:rsidRPr="004D1763">
              <w:rPr>
                <w:rFonts w:cs="Arial"/>
                <w:sz w:val="20"/>
                <w:szCs w:val="20"/>
              </w:rPr>
              <w:t>Describes the Firm’s general and specific proposed approaches to providing the services listed in the Scope of Work, highlighting outstanding features, qualifications, and experience of the team.</w:t>
            </w:r>
          </w:p>
        </w:tc>
        <w:tc>
          <w:tcPr>
            <w:tcW w:w="1732" w:type="dxa"/>
            <w:tcBorders>
              <w:left w:val="nil"/>
            </w:tcBorders>
            <w:shd w:val="clear" w:color="auto" w:fill="auto"/>
            <w:vAlign w:val="center"/>
          </w:tcPr>
          <w:p w14:paraId="79516F48" w14:textId="68407327" w:rsidR="00747C56" w:rsidRPr="004D1763" w:rsidRDefault="00747C56" w:rsidP="00747C56">
            <w:pPr>
              <w:keepLines/>
              <w:ind w:left="420"/>
              <w:rPr>
                <w:rFonts w:cs="Arial"/>
                <w:sz w:val="20"/>
                <w:szCs w:val="20"/>
              </w:rPr>
            </w:pPr>
          </w:p>
        </w:tc>
      </w:tr>
      <w:tr w:rsidR="00B22E4E" w:rsidRPr="004D1763" w14:paraId="1F39EAAE" w14:textId="77777777" w:rsidTr="00747C56">
        <w:trPr>
          <w:trHeight w:val="360"/>
        </w:trPr>
        <w:tc>
          <w:tcPr>
            <w:tcW w:w="7623" w:type="dxa"/>
            <w:shd w:val="clear" w:color="auto" w:fill="auto"/>
            <w:vAlign w:val="center"/>
          </w:tcPr>
          <w:p w14:paraId="2B33C908" w14:textId="2F9BE23A" w:rsidR="00B22E4E" w:rsidRPr="001C23C7" w:rsidRDefault="001C23C7" w:rsidP="00747C56">
            <w:pPr>
              <w:keepLines/>
              <w:ind w:left="420"/>
              <w:rPr>
                <w:rFonts w:cs="Arial"/>
                <w:sz w:val="20"/>
                <w:szCs w:val="20"/>
              </w:rPr>
            </w:pPr>
            <w:r>
              <w:rPr>
                <w:rFonts w:cs="Arial"/>
                <w:sz w:val="20"/>
                <w:szCs w:val="20"/>
              </w:rPr>
              <w:t xml:space="preserve">a. </w:t>
            </w:r>
            <w:r w:rsidR="00523C3F" w:rsidRPr="001C23C7">
              <w:rPr>
                <w:rFonts w:cs="Arial"/>
                <w:sz w:val="20"/>
                <w:szCs w:val="20"/>
              </w:rPr>
              <w:t>Task 1 – Project Team Management and Quality Control</w:t>
            </w:r>
          </w:p>
        </w:tc>
        <w:tc>
          <w:tcPr>
            <w:tcW w:w="0" w:type="auto"/>
            <w:vAlign w:val="center"/>
          </w:tcPr>
          <w:p w14:paraId="7CB3F7E4" w14:textId="77777777" w:rsidR="00B22E4E" w:rsidRPr="004D1763" w:rsidRDefault="00523C3F" w:rsidP="001972B5">
            <w:pPr>
              <w:keepLines/>
              <w:jc w:val="center"/>
              <w:rPr>
                <w:rFonts w:cs="Arial"/>
                <w:sz w:val="20"/>
                <w:szCs w:val="20"/>
              </w:rPr>
            </w:pPr>
            <w:r w:rsidRPr="004D1763">
              <w:rPr>
                <w:rFonts w:cs="Arial"/>
                <w:sz w:val="20"/>
                <w:szCs w:val="20"/>
              </w:rPr>
              <w:t>25</w:t>
            </w:r>
            <w:r w:rsidRPr="004D1763">
              <w:rPr>
                <w:rFonts w:cs="Arial"/>
                <w:sz w:val="20"/>
                <w:szCs w:val="20"/>
              </w:rPr>
              <w:fldChar w:fldCharType="begin"/>
            </w:r>
            <w:r w:rsidRPr="004D1763">
              <w:rPr>
                <w:rFonts w:cs="Arial"/>
                <w:sz w:val="20"/>
                <w:szCs w:val="20"/>
              </w:rPr>
              <w:instrText xml:space="preserve"> =sum </w:instrText>
            </w:r>
            <w:r w:rsidRPr="004D1763">
              <w:rPr>
                <w:rFonts w:cs="Arial"/>
                <w:sz w:val="20"/>
                <w:szCs w:val="20"/>
              </w:rPr>
              <w:fldChar w:fldCharType="end"/>
            </w:r>
          </w:p>
        </w:tc>
      </w:tr>
      <w:tr w:rsidR="00B22E4E" w:rsidRPr="004D1763" w14:paraId="615ED038" w14:textId="77777777" w:rsidTr="00747C56">
        <w:trPr>
          <w:trHeight w:val="360"/>
        </w:trPr>
        <w:tc>
          <w:tcPr>
            <w:tcW w:w="7623" w:type="dxa"/>
            <w:shd w:val="clear" w:color="auto" w:fill="auto"/>
            <w:vAlign w:val="center"/>
          </w:tcPr>
          <w:p w14:paraId="0BECCAA3" w14:textId="2D42BDB3" w:rsidR="00B22E4E" w:rsidRPr="008B4577" w:rsidRDefault="001C23C7" w:rsidP="00747C56">
            <w:pPr>
              <w:keepLines/>
              <w:ind w:left="420"/>
              <w:rPr>
                <w:rFonts w:cs="Arial"/>
                <w:sz w:val="20"/>
                <w:szCs w:val="20"/>
              </w:rPr>
            </w:pPr>
            <w:r>
              <w:rPr>
                <w:rFonts w:cs="Arial"/>
                <w:sz w:val="20"/>
                <w:szCs w:val="20"/>
              </w:rPr>
              <w:t xml:space="preserve">b. </w:t>
            </w:r>
            <w:r w:rsidR="00523C3F">
              <w:rPr>
                <w:rFonts w:cs="Arial"/>
                <w:sz w:val="20"/>
                <w:szCs w:val="20"/>
              </w:rPr>
              <w:t>Task 2 – Project Coordination and Communication Protocols</w:t>
            </w:r>
          </w:p>
        </w:tc>
        <w:tc>
          <w:tcPr>
            <w:tcW w:w="0" w:type="auto"/>
            <w:vAlign w:val="center"/>
          </w:tcPr>
          <w:p w14:paraId="16269640" w14:textId="77777777" w:rsidR="00B22E4E" w:rsidRPr="004D1763" w:rsidRDefault="00523C3F" w:rsidP="001972B5">
            <w:pPr>
              <w:keepLines/>
              <w:jc w:val="center"/>
              <w:rPr>
                <w:rFonts w:cs="Arial"/>
                <w:sz w:val="20"/>
                <w:szCs w:val="20"/>
              </w:rPr>
            </w:pPr>
            <w:r w:rsidRPr="004D1763">
              <w:rPr>
                <w:rFonts w:cs="Arial"/>
                <w:sz w:val="20"/>
                <w:szCs w:val="20"/>
              </w:rPr>
              <w:t>25</w:t>
            </w:r>
          </w:p>
        </w:tc>
      </w:tr>
      <w:tr w:rsidR="00B22E4E" w:rsidRPr="004D1763" w14:paraId="3CF5CB83" w14:textId="77777777" w:rsidTr="00747C56">
        <w:trPr>
          <w:trHeight w:val="360"/>
        </w:trPr>
        <w:tc>
          <w:tcPr>
            <w:tcW w:w="7623" w:type="dxa"/>
            <w:shd w:val="clear" w:color="auto" w:fill="auto"/>
            <w:vAlign w:val="center"/>
          </w:tcPr>
          <w:p w14:paraId="0D66CC50" w14:textId="6027555E" w:rsidR="00B22E4E" w:rsidRPr="001C23C7" w:rsidRDefault="001C23C7" w:rsidP="00747C56">
            <w:pPr>
              <w:keepLines/>
              <w:ind w:left="420"/>
              <w:rPr>
                <w:rFonts w:cs="Arial"/>
                <w:sz w:val="20"/>
                <w:szCs w:val="20"/>
              </w:rPr>
            </w:pPr>
            <w:r>
              <w:rPr>
                <w:rFonts w:cs="Arial"/>
                <w:sz w:val="20"/>
                <w:szCs w:val="20"/>
              </w:rPr>
              <w:t xml:space="preserve">c. </w:t>
            </w:r>
            <w:r w:rsidR="00523C3F" w:rsidRPr="001C23C7">
              <w:rPr>
                <w:rFonts w:cs="Arial"/>
                <w:sz w:val="20"/>
                <w:szCs w:val="20"/>
              </w:rPr>
              <w:t>Task 3 – Facility Closure Compliance Assistance</w:t>
            </w:r>
          </w:p>
        </w:tc>
        <w:tc>
          <w:tcPr>
            <w:tcW w:w="0" w:type="auto"/>
            <w:vAlign w:val="center"/>
          </w:tcPr>
          <w:p w14:paraId="3BB8D5FB" w14:textId="77777777" w:rsidR="00B22E4E" w:rsidRPr="004D1763" w:rsidRDefault="00523C3F" w:rsidP="001972B5">
            <w:pPr>
              <w:keepLines/>
              <w:jc w:val="center"/>
              <w:rPr>
                <w:rFonts w:cs="Arial"/>
                <w:sz w:val="20"/>
                <w:szCs w:val="20"/>
              </w:rPr>
            </w:pPr>
            <w:r w:rsidRPr="004D1763">
              <w:rPr>
                <w:rFonts w:cs="Arial"/>
                <w:sz w:val="20"/>
                <w:szCs w:val="20"/>
              </w:rPr>
              <w:t>20</w:t>
            </w:r>
          </w:p>
        </w:tc>
      </w:tr>
      <w:tr w:rsidR="00B22E4E" w:rsidRPr="004D1763" w14:paraId="45E8D1DB" w14:textId="77777777" w:rsidTr="00747C56">
        <w:trPr>
          <w:trHeight w:val="360"/>
        </w:trPr>
        <w:tc>
          <w:tcPr>
            <w:tcW w:w="7623" w:type="dxa"/>
            <w:shd w:val="clear" w:color="auto" w:fill="auto"/>
            <w:vAlign w:val="center"/>
          </w:tcPr>
          <w:p w14:paraId="3C8D2573" w14:textId="6B030B2E" w:rsidR="00B22E4E" w:rsidRPr="001C23C7" w:rsidRDefault="001C23C7" w:rsidP="00747C56">
            <w:pPr>
              <w:keepLines/>
              <w:ind w:left="420"/>
              <w:rPr>
                <w:rFonts w:cs="Arial"/>
                <w:sz w:val="20"/>
                <w:szCs w:val="20"/>
              </w:rPr>
            </w:pPr>
            <w:r>
              <w:rPr>
                <w:rFonts w:cs="Arial"/>
                <w:sz w:val="20"/>
                <w:szCs w:val="20"/>
              </w:rPr>
              <w:t xml:space="preserve">d. </w:t>
            </w:r>
            <w:r w:rsidR="00523C3F" w:rsidRPr="001C23C7">
              <w:rPr>
                <w:rFonts w:cs="Arial"/>
                <w:sz w:val="20"/>
                <w:szCs w:val="20"/>
              </w:rPr>
              <w:t>Task 4 – Co Facility Closure Plan Review</w:t>
            </w:r>
          </w:p>
        </w:tc>
        <w:tc>
          <w:tcPr>
            <w:tcW w:w="0" w:type="auto"/>
            <w:vAlign w:val="center"/>
          </w:tcPr>
          <w:p w14:paraId="0DE283D9" w14:textId="77777777" w:rsidR="00B22E4E" w:rsidRPr="004D1763" w:rsidRDefault="00523C3F" w:rsidP="001972B5">
            <w:pPr>
              <w:keepLines/>
              <w:jc w:val="center"/>
              <w:rPr>
                <w:rFonts w:cs="Arial"/>
                <w:sz w:val="20"/>
                <w:szCs w:val="20"/>
              </w:rPr>
            </w:pPr>
            <w:r w:rsidRPr="004D1763">
              <w:rPr>
                <w:rFonts w:cs="Arial"/>
                <w:sz w:val="20"/>
                <w:szCs w:val="20"/>
              </w:rPr>
              <w:t>25</w:t>
            </w:r>
          </w:p>
        </w:tc>
      </w:tr>
      <w:tr w:rsidR="00B22E4E" w:rsidRPr="004D1763" w14:paraId="17EEA70A" w14:textId="77777777" w:rsidTr="00747C56">
        <w:trPr>
          <w:trHeight w:val="360"/>
        </w:trPr>
        <w:tc>
          <w:tcPr>
            <w:tcW w:w="7623" w:type="dxa"/>
            <w:shd w:val="clear" w:color="auto" w:fill="auto"/>
            <w:vAlign w:val="center"/>
          </w:tcPr>
          <w:p w14:paraId="0FC796FA" w14:textId="2986B087" w:rsidR="00B22E4E" w:rsidRPr="001C23C7" w:rsidRDefault="001C23C7" w:rsidP="00747C56">
            <w:pPr>
              <w:keepLines/>
              <w:ind w:left="420"/>
              <w:rPr>
                <w:rFonts w:cs="Arial"/>
                <w:sz w:val="20"/>
                <w:szCs w:val="20"/>
              </w:rPr>
            </w:pPr>
            <w:r>
              <w:rPr>
                <w:rFonts w:cs="Arial"/>
                <w:sz w:val="20"/>
                <w:szCs w:val="20"/>
              </w:rPr>
              <w:t xml:space="preserve">e. </w:t>
            </w:r>
            <w:r w:rsidR="00523C3F" w:rsidRPr="001C23C7">
              <w:rPr>
                <w:rFonts w:cs="Arial"/>
                <w:sz w:val="20"/>
                <w:szCs w:val="20"/>
              </w:rPr>
              <w:t>Task 5 – Facility Closure Compliance and Field Inspections</w:t>
            </w:r>
          </w:p>
        </w:tc>
        <w:tc>
          <w:tcPr>
            <w:tcW w:w="0" w:type="auto"/>
            <w:vAlign w:val="center"/>
          </w:tcPr>
          <w:p w14:paraId="76F7B52E" w14:textId="77777777" w:rsidR="00B22E4E" w:rsidRPr="004D1763" w:rsidRDefault="00523C3F" w:rsidP="001972B5">
            <w:pPr>
              <w:keepLines/>
              <w:jc w:val="center"/>
              <w:rPr>
                <w:rFonts w:cs="Arial"/>
                <w:sz w:val="20"/>
                <w:szCs w:val="20"/>
              </w:rPr>
            </w:pPr>
            <w:r w:rsidRPr="004D1763">
              <w:rPr>
                <w:rFonts w:cs="Arial"/>
                <w:sz w:val="20"/>
                <w:szCs w:val="20"/>
              </w:rPr>
              <w:t>25</w:t>
            </w:r>
          </w:p>
        </w:tc>
      </w:tr>
      <w:tr w:rsidR="00B22E4E" w:rsidRPr="004D1763" w14:paraId="0558CFFF" w14:textId="77777777" w:rsidTr="00747C56">
        <w:trPr>
          <w:trHeight w:val="360"/>
        </w:trPr>
        <w:tc>
          <w:tcPr>
            <w:tcW w:w="7623" w:type="dxa"/>
            <w:tcBorders>
              <w:bottom w:val="single" w:sz="4" w:space="0" w:color="auto"/>
            </w:tcBorders>
            <w:shd w:val="clear" w:color="auto" w:fill="auto"/>
            <w:vAlign w:val="center"/>
          </w:tcPr>
          <w:p w14:paraId="398AF1E4" w14:textId="193827B0" w:rsidR="00B22E4E" w:rsidRPr="001C23C7" w:rsidRDefault="001C23C7" w:rsidP="00747C56">
            <w:pPr>
              <w:keepLines/>
              <w:ind w:left="420"/>
              <w:rPr>
                <w:rFonts w:cs="Arial"/>
                <w:sz w:val="20"/>
                <w:szCs w:val="20"/>
              </w:rPr>
            </w:pPr>
            <w:r>
              <w:rPr>
                <w:rFonts w:cs="Arial"/>
                <w:sz w:val="20"/>
                <w:szCs w:val="20"/>
              </w:rPr>
              <w:t xml:space="preserve">f.  </w:t>
            </w:r>
            <w:r w:rsidR="00523C3F" w:rsidRPr="001C23C7">
              <w:rPr>
                <w:rFonts w:cs="Arial"/>
                <w:sz w:val="20"/>
                <w:szCs w:val="20"/>
              </w:rPr>
              <w:t>Task 6 – Non-Compliance and Incident Reporting and Resolution</w:t>
            </w:r>
          </w:p>
        </w:tc>
        <w:tc>
          <w:tcPr>
            <w:tcW w:w="0" w:type="auto"/>
            <w:tcBorders>
              <w:bottom w:val="single" w:sz="4" w:space="0" w:color="auto"/>
            </w:tcBorders>
            <w:vAlign w:val="center"/>
          </w:tcPr>
          <w:p w14:paraId="226E87B4" w14:textId="77777777" w:rsidR="00B22E4E" w:rsidRPr="004D1763" w:rsidRDefault="00523C3F" w:rsidP="001972B5">
            <w:pPr>
              <w:keepLines/>
              <w:jc w:val="center"/>
              <w:rPr>
                <w:rFonts w:cs="Arial"/>
                <w:sz w:val="20"/>
                <w:szCs w:val="20"/>
              </w:rPr>
            </w:pPr>
            <w:r w:rsidRPr="004D1763">
              <w:rPr>
                <w:rFonts w:cs="Arial"/>
                <w:sz w:val="20"/>
                <w:szCs w:val="20"/>
              </w:rPr>
              <w:t>25</w:t>
            </w:r>
          </w:p>
        </w:tc>
      </w:tr>
      <w:tr w:rsidR="00B22E4E" w:rsidRPr="004D1763" w14:paraId="5A85243A" w14:textId="77777777" w:rsidTr="00747C56">
        <w:trPr>
          <w:trHeight w:val="360"/>
        </w:trPr>
        <w:tc>
          <w:tcPr>
            <w:tcW w:w="7623" w:type="dxa"/>
            <w:tcBorders>
              <w:right w:val="nil"/>
            </w:tcBorders>
            <w:shd w:val="clear" w:color="auto" w:fill="EEECE1" w:themeFill="background2"/>
            <w:vAlign w:val="center"/>
          </w:tcPr>
          <w:p w14:paraId="3B3027AE" w14:textId="77777777" w:rsidR="00B22E4E" w:rsidRPr="004D1763" w:rsidRDefault="00523C3F" w:rsidP="00633CEE">
            <w:pPr>
              <w:keepLines/>
              <w:numPr>
                <w:ilvl w:val="0"/>
                <w:numId w:val="17"/>
              </w:numPr>
              <w:rPr>
                <w:rFonts w:cs="Arial"/>
                <w:b/>
                <w:sz w:val="20"/>
                <w:szCs w:val="20"/>
              </w:rPr>
            </w:pPr>
            <w:r w:rsidRPr="004D1763">
              <w:rPr>
                <w:rFonts w:cs="Arial"/>
                <w:b/>
                <w:sz w:val="20"/>
                <w:szCs w:val="20"/>
              </w:rPr>
              <w:t>Analytical Tools</w:t>
            </w:r>
          </w:p>
        </w:tc>
        <w:tc>
          <w:tcPr>
            <w:tcW w:w="0" w:type="auto"/>
            <w:tcBorders>
              <w:left w:val="nil"/>
            </w:tcBorders>
            <w:shd w:val="clear" w:color="auto" w:fill="EEECE1" w:themeFill="background2"/>
            <w:vAlign w:val="center"/>
          </w:tcPr>
          <w:p w14:paraId="416F00F9" w14:textId="77777777" w:rsidR="00B22E4E" w:rsidRPr="004D1763" w:rsidDel="00967282" w:rsidRDefault="00B22E4E" w:rsidP="00633CEE">
            <w:pPr>
              <w:keepLines/>
              <w:rPr>
                <w:rFonts w:cs="Arial"/>
                <w:sz w:val="20"/>
                <w:szCs w:val="20"/>
              </w:rPr>
            </w:pPr>
          </w:p>
        </w:tc>
      </w:tr>
      <w:tr w:rsidR="00B22E4E" w:rsidRPr="004D1763" w14:paraId="11AC45DC" w14:textId="77777777" w:rsidTr="00747C56">
        <w:trPr>
          <w:trHeight w:val="1440"/>
        </w:trPr>
        <w:tc>
          <w:tcPr>
            <w:tcW w:w="7623" w:type="dxa"/>
            <w:tcBorders>
              <w:bottom w:val="single" w:sz="4" w:space="0" w:color="auto"/>
            </w:tcBorders>
            <w:shd w:val="clear" w:color="auto" w:fill="auto"/>
            <w:vAlign w:val="center"/>
          </w:tcPr>
          <w:p w14:paraId="40CBA1C2" w14:textId="77777777" w:rsidR="00B22E4E" w:rsidRPr="004D1763" w:rsidRDefault="00523C3F" w:rsidP="00747C56">
            <w:pPr>
              <w:keepLines/>
              <w:numPr>
                <w:ilvl w:val="1"/>
                <w:numId w:val="18"/>
              </w:numPr>
              <w:spacing w:after="120"/>
              <w:rPr>
                <w:rFonts w:cs="Arial"/>
                <w:sz w:val="20"/>
                <w:szCs w:val="20"/>
              </w:rPr>
            </w:pPr>
            <w:r w:rsidRPr="004D1763">
              <w:rPr>
                <w:rFonts w:cs="Arial"/>
                <w:sz w:val="20"/>
                <w:szCs w:val="20"/>
              </w:rPr>
              <w:t>Ability of Firm to use computers and/or analytical tools to accomplish the tasks listed in the Scope of Work and what types of computers and/or analytical tools will be used.</w:t>
            </w:r>
          </w:p>
          <w:p w14:paraId="5F095D67" w14:textId="77777777" w:rsidR="00B22E4E" w:rsidRPr="004D1763" w:rsidRDefault="00523C3F" w:rsidP="001C23C7">
            <w:pPr>
              <w:keepLines/>
              <w:numPr>
                <w:ilvl w:val="1"/>
                <w:numId w:val="18"/>
              </w:numPr>
              <w:rPr>
                <w:rFonts w:cs="Arial"/>
                <w:sz w:val="20"/>
                <w:szCs w:val="20"/>
              </w:rPr>
            </w:pPr>
            <w:r w:rsidRPr="004D1763">
              <w:rPr>
                <w:rFonts w:cs="Arial"/>
                <w:sz w:val="20"/>
                <w:szCs w:val="20"/>
              </w:rPr>
              <w:t xml:space="preserve">Technical capabilities of Firm that would facilitate communication with the Energy Commission.  </w:t>
            </w:r>
          </w:p>
        </w:tc>
        <w:tc>
          <w:tcPr>
            <w:tcW w:w="0" w:type="auto"/>
            <w:tcBorders>
              <w:bottom w:val="single" w:sz="4" w:space="0" w:color="auto"/>
            </w:tcBorders>
            <w:vAlign w:val="center"/>
          </w:tcPr>
          <w:p w14:paraId="05510EAA" w14:textId="77777777" w:rsidR="00B22E4E" w:rsidRPr="004D1763" w:rsidRDefault="00523C3F" w:rsidP="00747C56">
            <w:pPr>
              <w:keepLines/>
              <w:jc w:val="center"/>
              <w:rPr>
                <w:rFonts w:cs="Arial"/>
                <w:sz w:val="20"/>
                <w:szCs w:val="20"/>
              </w:rPr>
            </w:pPr>
            <w:r w:rsidRPr="004D1763">
              <w:rPr>
                <w:rFonts w:cs="Arial"/>
                <w:sz w:val="20"/>
                <w:szCs w:val="20"/>
              </w:rPr>
              <w:t>20</w:t>
            </w:r>
          </w:p>
        </w:tc>
      </w:tr>
      <w:tr w:rsidR="00B22E4E" w:rsidRPr="004D1763" w14:paraId="70F462DE" w14:textId="77777777" w:rsidTr="00747C56">
        <w:trPr>
          <w:trHeight w:val="360"/>
        </w:trPr>
        <w:tc>
          <w:tcPr>
            <w:tcW w:w="7623" w:type="dxa"/>
            <w:tcBorders>
              <w:right w:val="nil"/>
            </w:tcBorders>
            <w:shd w:val="clear" w:color="auto" w:fill="EEECE1" w:themeFill="background2"/>
            <w:vAlign w:val="center"/>
          </w:tcPr>
          <w:p w14:paraId="1900C1F2" w14:textId="77777777" w:rsidR="00B22E4E" w:rsidRPr="004D1763" w:rsidRDefault="00523C3F" w:rsidP="001C23C7">
            <w:pPr>
              <w:keepLines/>
              <w:numPr>
                <w:ilvl w:val="0"/>
                <w:numId w:val="17"/>
              </w:numPr>
              <w:rPr>
                <w:rFonts w:cs="Arial"/>
                <w:b/>
                <w:sz w:val="20"/>
                <w:szCs w:val="20"/>
              </w:rPr>
            </w:pPr>
            <w:r w:rsidRPr="004D1763">
              <w:rPr>
                <w:rFonts w:cs="Arial"/>
                <w:b/>
                <w:sz w:val="20"/>
                <w:szCs w:val="20"/>
              </w:rPr>
              <w:t>Client References</w:t>
            </w:r>
          </w:p>
        </w:tc>
        <w:tc>
          <w:tcPr>
            <w:tcW w:w="0" w:type="auto"/>
            <w:tcBorders>
              <w:left w:val="nil"/>
            </w:tcBorders>
            <w:shd w:val="clear" w:color="auto" w:fill="EEECE1" w:themeFill="background2"/>
            <w:vAlign w:val="center"/>
          </w:tcPr>
          <w:p w14:paraId="4D1D1D28" w14:textId="77777777" w:rsidR="00B22E4E" w:rsidRPr="004D1763" w:rsidRDefault="00B22E4E" w:rsidP="00747C56">
            <w:pPr>
              <w:keepLines/>
              <w:jc w:val="center"/>
              <w:rPr>
                <w:rFonts w:cs="Arial"/>
                <w:sz w:val="20"/>
                <w:szCs w:val="20"/>
              </w:rPr>
            </w:pPr>
          </w:p>
        </w:tc>
      </w:tr>
      <w:tr w:rsidR="00B22E4E" w:rsidRPr="004D1763" w14:paraId="6E4E5E40" w14:textId="77777777" w:rsidTr="00747C56">
        <w:trPr>
          <w:trHeight w:val="288"/>
        </w:trPr>
        <w:tc>
          <w:tcPr>
            <w:tcW w:w="7623" w:type="dxa"/>
            <w:shd w:val="clear" w:color="auto" w:fill="auto"/>
            <w:vAlign w:val="center"/>
          </w:tcPr>
          <w:p w14:paraId="6A81C898" w14:textId="77777777" w:rsidR="00B22E4E" w:rsidRPr="004D1763" w:rsidRDefault="00523C3F" w:rsidP="001C23C7">
            <w:pPr>
              <w:keepLines/>
              <w:numPr>
                <w:ilvl w:val="7"/>
                <w:numId w:val="17"/>
              </w:numPr>
              <w:tabs>
                <w:tab w:val="clear" w:pos="2880"/>
                <w:tab w:val="num" w:pos="738"/>
              </w:tabs>
              <w:ind w:left="734"/>
              <w:rPr>
                <w:rFonts w:cs="Arial"/>
                <w:sz w:val="20"/>
                <w:szCs w:val="20"/>
              </w:rPr>
            </w:pPr>
            <w:r w:rsidRPr="004D1763">
              <w:rPr>
                <w:rFonts w:cs="Arial"/>
                <w:sz w:val="20"/>
                <w:szCs w:val="20"/>
              </w:rPr>
              <w:t xml:space="preserve">Quality of the Client References for the Firm and each sub-contractor. </w:t>
            </w:r>
          </w:p>
        </w:tc>
        <w:tc>
          <w:tcPr>
            <w:tcW w:w="0" w:type="auto"/>
            <w:vAlign w:val="center"/>
          </w:tcPr>
          <w:p w14:paraId="0FF9696E" w14:textId="77777777" w:rsidR="00B22E4E" w:rsidRPr="004D1763" w:rsidRDefault="00523C3F" w:rsidP="001C23C7">
            <w:pPr>
              <w:keepLines/>
              <w:jc w:val="center"/>
              <w:rPr>
                <w:rFonts w:cs="Arial"/>
                <w:sz w:val="20"/>
                <w:szCs w:val="20"/>
              </w:rPr>
            </w:pPr>
            <w:r w:rsidRPr="004D1763">
              <w:rPr>
                <w:rFonts w:cs="Arial"/>
                <w:sz w:val="20"/>
                <w:szCs w:val="20"/>
              </w:rPr>
              <w:t>10</w:t>
            </w:r>
          </w:p>
        </w:tc>
      </w:tr>
      <w:tr w:rsidR="00B22E4E" w:rsidRPr="004D1763" w14:paraId="380C4C39" w14:textId="77777777" w:rsidTr="00747C56">
        <w:trPr>
          <w:trHeight w:val="432"/>
        </w:trPr>
        <w:tc>
          <w:tcPr>
            <w:tcW w:w="7623" w:type="dxa"/>
            <w:shd w:val="clear" w:color="auto" w:fill="auto"/>
            <w:vAlign w:val="center"/>
          </w:tcPr>
          <w:p w14:paraId="4F82AD6B" w14:textId="77777777" w:rsidR="00B22E4E" w:rsidRPr="004D1763" w:rsidRDefault="00523C3F" w:rsidP="001C23C7">
            <w:pPr>
              <w:keepLines/>
              <w:ind w:left="720"/>
              <w:jc w:val="right"/>
              <w:rPr>
                <w:rFonts w:cs="Arial"/>
                <w:sz w:val="20"/>
                <w:szCs w:val="20"/>
              </w:rPr>
            </w:pPr>
            <w:r w:rsidRPr="004D1763">
              <w:rPr>
                <w:rFonts w:cs="Arial"/>
                <w:b/>
                <w:sz w:val="20"/>
                <w:szCs w:val="20"/>
              </w:rPr>
              <w:t>Written Evaluation Maximum Points Possible</w:t>
            </w:r>
          </w:p>
        </w:tc>
        <w:tc>
          <w:tcPr>
            <w:tcW w:w="0" w:type="auto"/>
            <w:vAlign w:val="center"/>
          </w:tcPr>
          <w:p w14:paraId="6343B890" w14:textId="77777777" w:rsidR="00B22E4E" w:rsidRPr="004D1763" w:rsidRDefault="00864096" w:rsidP="001C23C7">
            <w:pPr>
              <w:keepLines/>
              <w:jc w:val="center"/>
              <w:rPr>
                <w:rFonts w:cs="Arial"/>
                <w:b/>
                <w:sz w:val="20"/>
                <w:szCs w:val="20"/>
              </w:rPr>
            </w:pPr>
            <w:r w:rsidRPr="00B03B55">
              <w:rPr>
                <w:rFonts w:cs="Arial"/>
                <w:b/>
                <w:sz w:val="20"/>
                <w:szCs w:val="20"/>
              </w:rPr>
              <w:t>900</w:t>
            </w:r>
          </w:p>
        </w:tc>
      </w:tr>
      <w:tr w:rsidR="00B22E4E" w:rsidRPr="004D1763" w14:paraId="368372C9" w14:textId="77777777" w:rsidTr="00747C56">
        <w:trPr>
          <w:trHeight w:val="432"/>
        </w:trPr>
        <w:tc>
          <w:tcPr>
            <w:tcW w:w="7623" w:type="dxa"/>
            <w:shd w:val="clear" w:color="auto" w:fill="auto"/>
            <w:vAlign w:val="center"/>
          </w:tcPr>
          <w:p w14:paraId="4AD4ED5D" w14:textId="77777777" w:rsidR="00B22E4E" w:rsidRPr="004D1763" w:rsidRDefault="00523C3F" w:rsidP="001C23C7">
            <w:pPr>
              <w:keepLines/>
              <w:ind w:left="720"/>
              <w:jc w:val="right"/>
              <w:rPr>
                <w:rFonts w:cs="Arial"/>
                <w:i/>
                <w:sz w:val="20"/>
                <w:szCs w:val="20"/>
              </w:rPr>
            </w:pPr>
            <w:r w:rsidRPr="004D1763">
              <w:rPr>
                <w:rFonts w:cs="Arial"/>
                <w:i/>
                <w:sz w:val="20"/>
                <w:szCs w:val="20"/>
              </w:rPr>
              <w:t>Written SOQ Evaluation Minimum Passing Score (75%)</w:t>
            </w:r>
            <w:r>
              <w:rPr>
                <w:rFonts w:cs="Arial"/>
                <w:i/>
                <w:sz w:val="20"/>
                <w:szCs w:val="20"/>
              </w:rPr>
              <w:t xml:space="preserve"> *</w:t>
            </w:r>
          </w:p>
        </w:tc>
        <w:tc>
          <w:tcPr>
            <w:tcW w:w="0" w:type="auto"/>
            <w:vAlign w:val="center"/>
          </w:tcPr>
          <w:p w14:paraId="65A2EDA3" w14:textId="77777777" w:rsidR="00B22E4E" w:rsidRPr="004D1763" w:rsidRDefault="00523C3F" w:rsidP="00B22E4E">
            <w:pPr>
              <w:keepLines/>
              <w:spacing w:before="120" w:after="120"/>
              <w:jc w:val="center"/>
              <w:rPr>
                <w:rFonts w:cs="Arial"/>
                <w:i/>
                <w:sz w:val="20"/>
                <w:szCs w:val="20"/>
              </w:rPr>
            </w:pPr>
            <w:r>
              <w:rPr>
                <w:rFonts w:cs="Arial"/>
                <w:i/>
                <w:sz w:val="20"/>
                <w:szCs w:val="20"/>
              </w:rPr>
              <w:t>675</w:t>
            </w:r>
          </w:p>
        </w:tc>
      </w:tr>
      <w:tr w:rsidR="00B22E4E" w:rsidRPr="004D1763" w14:paraId="15D95EA5" w14:textId="77777777" w:rsidTr="00747C56">
        <w:trPr>
          <w:trHeight w:val="360"/>
        </w:trPr>
        <w:tc>
          <w:tcPr>
            <w:tcW w:w="7623" w:type="dxa"/>
            <w:tcBorders>
              <w:bottom w:val="single" w:sz="4" w:space="0" w:color="auto"/>
            </w:tcBorders>
            <w:shd w:val="clear" w:color="auto" w:fill="B8CCE4" w:themeFill="accent1" w:themeFillTint="66"/>
            <w:vAlign w:val="center"/>
          </w:tcPr>
          <w:p w14:paraId="6BD76A6D" w14:textId="77777777" w:rsidR="00B22E4E" w:rsidRPr="004D1763" w:rsidRDefault="00523C3F" w:rsidP="00747C56">
            <w:pPr>
              <w:keepLines/>
              <w:ind w:left="504" w:right="720" w:hanging="360"/>
              <w:rPr>
                <w:rFonts w:ascii="Arial Bold" w:hAnsi="Arial Bold"/>
                <w:b/>
                <w:smallCaps/>
                <w:sz w:val="20"/>
                <w:szCs w:val="20"/>
              </w:rPr>
            </w:pPr>
            <w:r w:rsidRPr="004D1763">
              <w:rPr>
                <w:rFonts w:ascii="Arial Bold" w:hAnsi="Arial Bold" w:cs="Arial"/>
                <w:b/>
                <w:smallCaps/>
                <w:sz w:val="20"/>
                <w:szCs w:val="20"/>
              </w:rPr>
              <w:t>Discussion Evaluation Criteria</w:t>
            </w:r>
          </w:p>
        </w:tc>
        <w:tc>
          <w:tcPr>
            <w:tcW w:w="0" w:type="auto"/>
            <w:tcBorders>
              <w:bottom w:val="single" w:sz="4" w:space="0" w:color="auto"/>
            </w:tcBorders>
            <w:shd w:val="clear" w:color="auto" w:fill="B8CCE4" w:themeFill="accent1" w:themeFillTint="66"/>
            <w:vAlign w:val="center"/>
          </w:tcPr>
          <w:p w14:paraId="421AB688" w14:textId="77777777" w:rsidR="00B22E4E" w:rsidRPr="004D1763" w:rsidRDefault="00523C3F" w:rsidP="00747C56">
            <w:pPr>
              <w:keepLines/>
              <w:jc w:val="center"/>
              <w:rPr>
                <w:rFonts w:ascii="Arial Bold" w:hAnsi="Arial Bold" w:cs="Arial"/>
                <w:b/>
                <w:smallCaps/>
                <w:sz w:val="20"/>
                <w:szCs w:val="20"/>
              </w:rPr>
            </w:pPr>
            <w:r w:rsidRPr="004D1763">
              <w:rPr>
                <w:rFonts w:ascii="Arial Bold" w:hAnsi="Arial Bold" w:cs="Arial"/>
                <w:b/>
                <w:smallCaps/>
                <w:sz w:val="20"/>
                <w:szCs w:val="20"/>
              </w:rPr>
              <w:t>Points Possible</w:t>
            </w:r>
          </w:p>
        </w:tc>
      </w:tr>
      <w:tr w:rsidR="00B22E4E" w:rsidRPr="004D1763" w14:paraId="0188C06F" w14:textId="77777777" w:rsidTr="00747C56">
        <w:trPr>
          <w:trHeight w:val="359"/>
        </w:trPr>
        <w:tc>
          <w:tcPr>
            <w:tcW w:w="7623" w:type="dxa"/>
            <w:tcBorders>
              <w:right w:val="nil"/>
            </w:tcBorders>
            <w:shd w:val="clear" w:color="auto" w:fill="EEECE1" w:themeFill="background2"/>
            <w:vAlign w:val="center"/>
          </w:tcPr>
          <w:p w14:paraId="4F108E3F" w14:textId="77777777" w:rsidR="00B22E4E" w:rsidRPr="009A4E05" w:rsidRDefault="00523C3F" w:rsidP="00747C56">
            <w:pPr>
              <w:keepLines/>
              <w:numPr>
                <w:ilvl w:val="0"/>
                <w:numId w:val="17"/>
              </w:numPr>
              <w:rPr>
                <w:rFonts w:cs="Arial"/>
                <w:b/>
                <w:sz w:val="20"/>
                <w:szCs w:val="20"/>
              </w:rPr>
            </w:pPr>
            <w:r w:rsidRPr="009A4E05">
              <w:rPr>
                <w:rFonts w:cs="Arial"/>
                <w:b/>
                <w:sz w:val="20"/>
                <w:szCs w:val="20"/>
              </w:rPr>
              <w:t>Discussion</w:t>
            </w:r>
          </w:p>
        </w:tc>
        <w:tc>
          <w:tcPr>
            <w:tcW w:w="0" w:type="auto"/>
            <w:tcBorders>
              <w:left w:val="nil"/>
            </w:tcBorders>
            <w:shd w:val="clear" w:color="auto" w:fill="EEECE1" w:themeFill="background2"/>
            <w:vAlign w:val="center"/>
          </w:tcPr>
          <w:p w14:paraId="492DEA77" w14:textId="77777777" w:rsidR="00B22E4E" w:rsidRPr="004D1763" w:rsidRDefault="00B22E4E" w:rsidP="00747C56">
            <w:pPr>
              <w:keepLines/>
              <w:jc w:val="center"/>
              <w:rPr>
                <w:rFonts w:cs="Arial"/>
                <w:sz w:val="20"/>
                <w:szCs w:val="20"/>
              </w:rPr>
            </w:pPr>
          </w:p>
        </w:tc>
      </w:tr>
      <w:tr w:rsidR="00B22E4E" w:rsidRPr="004D1763" w14:paraId="16210610" w14:textId="77777777" w:rsidTr="00747C56">
        <w:trPr>
          <w:trHeight w:val="360"/>
        </w:trPr>
        <w:tc>
          <w:tcPr>
            <w:tcW w:w="7623" w:type="dxa"/>
            <w:shd w:val="clear" w:color="auto" w:fill="auto"/>
            <w:vAlign w:val="center"/>
          </w:tcPr>
          <w:p w14:paraId="764B16B2" w14:textId="77777777" w:rsidR="00B22E4E" w:rsidRPr="004D1763" w:rsidRDefault="00523C3F" w:rsidP="001C23C7">
            <w:pPr>
              <w:keepLines/>
              <w:numPr>
                <w:ilvl w:val="1"/>
                <w:numId w:val="19"/>
              </w:numPr>
              <w:rPr>
                <w:rFonts w:cs="Arial"/>
                <w:sz w:val="20"/>
                <w:szCs w:val="20"/>
              </w:rPr>
            </w:pPr>
            <w:r w:rsidRPr="004D1763">
              <w:rPr>
                <w:rFonts w:cs="Arial"/>
                <w:sz w:val="20"/>
                <w:szCs w:val="20"/>
              </w:rPr>
              <w:t>Quality of presentation.</w:t>
            </w:r>
          </w:p>
        </w:tc>
        <w:tc>
          <w:tcPr>
            <w:tcW w:w="0" w:type="auto"/>
            <w:vAlign w:val="center"/>
          </w:tcPr>
          <w:p w14:paraId="39B2A998" w14:textId="77777777" w:rsidR="00B22E4E" w:rsidRPr="004D1763" w:rsidRDefault="00523C3F" w:rsidP="001C23C7">
            <w:pPr>
              <w:keepLines/>
              <w:jc w:val="center"/>
              <w:rPr>
                <w:rFonts w:cs="Arial"/>
                <w:sz w:val="20"/>
                <w:szCs w:val="20"/>
              </w:rPr>
            </w:pPr>
            <w:r w:rsidRPr="004D1763">
              <w:rPr>
                <w:rFonts w:cs="Arial"/>
                <w:sz w:val="20"/>
                <w:szCs w:val="20"/>
              </w:rPr>
              <w:t>25</w:t>
            </w:r>
          </w:p>
        </w:tc>
      </w:tr>
      <w:tr w:rsidR="00B22E4E" w:rsidRPr="004D1763" w14:paraId="43EB11E5" w14:textId="77777777" w:rsidTr="00747C56">
        <w:trPr>
          <w:trHeight w:val="360"/>
        </w:trPr>
        <w:tc>
          <w:tcPr>
            <w:tcW w:w="7623" w:type="dxa"/>
            <w:shd w:val="clear" w:color="auto" w:fill="auto"/>
            <w:vAlign w:val="center"/>
          </w:tcPr>
          <w:p w14:paraId="0BF23F20" w14:textId="77777777" w:rsidR="00B22E4E" w:rsidRPr="004D1763" w:rsidRDefault="00523C3F" w:rsidP="001C23C7">
            <w:pPr>
              <w:keepLines/>
              <w:numPr>
                <w:ilvl w:val="1"/>
                <w:numId w:val="19"/>
              </w:numPr>
              <w:rPr>
                <w:rFonts w:cs="Arial"/>
                <w:sz w:val="20"/>
                <w:szCs w:val="20"/>
              </w:rPr>
            </w:pPr>
            <w:r w:rsidRPr="004D1763">
              <w:rPr>
                <w:rFonts w:cs="Arial"/>
                <w:sz w:val="20"/>
                <w:szCs w:val="20"/>
              </w:rPr>
              <w:t xml:space="preserve">Clean and concise responses to questions. </w:t>
            </w:r>
          </w:p>
        </w:tc>
        <w:tc>
          <w:tcPr>
            <w:tcW w:w="0" w:type="auto"/>
            <w:vAlign w:val="center"/>
          </w:tcPr>
          <w:p w14:paraId="676C61A6" w14:textId="77777777" w:rsidR="00B22E4E" w:rsidRPr="004D1763" w:rsidRDefault="00523C3F" w:rsidP="001C23C7">
            <w:pPr>
              <w:keepLines/>
              <w:jc w:val="center"/>
              <w:rPr>
                <w:rFonts w:cs="Arial"/>
                <w:sz w:val="20"/>
                <w:szCs w:val="20"/>
              </w:rPr>
            </w:pPr>
            <w:r w:rsidRPr="004D1763">
              <w:rPr>
                <w:rFonts w:cs="Arial"/>
                <w:sz w:val="20"/>
                <w:szCs w:val="20"/>
              </w:rPr>
              <w:t>25</w:t>
            </w:r>
          </w:p>
        </w:tc>
      </w:tr>
      <w:tr w:rsidR="00B22E4E" w:rsidRPr="004D1763" w14:paraId="43C3CFB6" w14:textId="77777777" w:rsidTr="00747C56">
        <w:trPr>
          <w:trHeight w:val="360"/>
        </w:trPr>
        <w:tc>
          <w:tcPr>
            <w:tcW w:w="7623" w:type="dxa"/>
            <w:shd w:val="clear" w:color="auto" w:fill="auto"/>
            <w:vAlign w:val="center"/>
          </w:tcPr>
          <w:p w14:paraId="2C1A49F2" w14:textId="77777777" w:rsidR="00B22E4E" w:rsidRPr="004D1763" w:rsidRDefault="00523C3F" w:rsidP="001C23C7">
            <w:pPr>
              <w:keepLines/>
              <w:numPr>
                <w:ilvl w:val="1"/>
                <w:numId w:val="19"/>
              </w:numPr>
              <w:rPr>
                <w:rFonts w:cs="Arial"/>
                <w:sz w:val="20"/>
                <w:szCs w:val="20"/>
              </w:rPr>
            </w:pPr>
            <w:r w:rsidRPr="004D1763">
              <w:rPr>
                <w:rFonts w:cs="Arial"/>
                <w:sz w:val="20"/>
                <w:szCs w:val="20"/>
              </w:rPr>
              <w:t>Demonstrated knowledge of the subject/issues.</w:t>
            </w:r>
          </w:p>
        </w:tc>
        <w:tc>
          <w:tcPr>
            <w:tcW w:w="0" w:type="auto"/>
            <w:vAlign w:val="center"/>
          </w:tcPr>
          <w:p w14:paraId="079394E5" w14:textId="77777777" w:rsidR="00B22E4E" w:rsidRPr="004D1763" w:rsidRDefault="00523C3F" w:rsidP="001C23C7">
            <w:pPr>
              <w:keepLines/>
              <w:jc w:val="center"/>
              <w:rPr>
                <w:rFonts w:cs="Arial"/>
                <w:sz w:val="20"/>
                <w:szCs w:val="20"/>
              </w:rPr>
            </w:pPr>
            <w:r w:rsidRPr="004D1763">
              <w:rPr>
                <w:rFonts w:cs="Arial"/>
                <w:sz w:val="20"/>
                <w:szCs w:val="20"/>
              </w:rPr>
              <w:t>25</w:t>
            </w:r>
          </w:p>
        </w:tc>
      </w:tr>
      <w:tr w:rsidR="00B22E4E" w:rsidRPr="004D1763" w14:paraId="3CBC3200" w14:textId="77777777" w:rsidTr="00747C56">
        <w:trPr>
          <w:trHeight w:val="360"/>
        </w:trPr>
        <w:tc>
          <w:tcPr>
            <w:tcW w:w="7623" w:type="dxa"/>
            <w:tcBorders>
              <w:bottom w:val="single" w:sz="4" w:space="0" w:color="auto"/>
            </w:tcBorders>
            <w:shd w:val="clear" w:color="auto" w:fill="auto"/>
            <w:vAlign w:val="center"/>
          </w:tcPr>
          <w:p w14:paraId="4A044DA3" w14:textId="77777777" w:rsidR="00B22E4E" w:rsidRPr="004D1763" w:rsidRDefault="00523C3F" w:rsidP="001C23C7">
            <w:pPr>
              <w:keepLines/>
              <w:numPr>
                <w:ilvl w:val="1"/>
                <w:numId w:val="19"/>
              </w:numPr>
              <w:rPr>
                <w:rFonts w:cs="Arial"/>
                <w:sz w:val="20"/>
                <w:szCs w:val="20"/>
              </w:rPr>
            </w:pPr>
            <w:r w:rsidRPr="004D1763">
              <w:rPr>
                <w:rFonts w:cs="Arial"/>
                <w:sz w:val="20"/>
                <w:szCs w:val="20"/>
              </w:rPr>
              <w:t>Demonstrated ability to anticipate and resolve problems.</w:t>
            </w:r>
          </w:p>
        </w:tc>
        <w:tc>
          <w:tcPr>
            <w:tcW w:w="0" w:type="auto"/>
            <w:tcBorders>
              <w:bottom w:val="single" w:sz="4" w:space="0" w:color="auto"/>
            </w:tcBorders>
            <w:vAlign w:val="center"/>
          </w:tcPr>
          <w:p w14:paraId="22233BDC" w14:textId="77777777" w:rsidR="00B22E4E" w:rsidRPr="004D1763" w:rsidRDefault="00523C3F" w:rsidP="001C23C7">
            <w:pPr>
              <w:keepLines/>
              <w:jc w:val="center"/>
              <w:rPr>
                <w:rFonts w:cs="Arial"/>
                <w:sz w:val="20"/>
                <w:szCs w:val="20"/>
              </w:rPr>
            </w:pPr>
            <w:r w:rsidRPr="004D1763">
              <w:rPr>
                <w:rFonts w:cs="Arial"/>
                <w:sz w:val="20"/>
                <w:szCs w:val="20"/>
              </w:rPr>
              <w:t>25</w:t>
            </w:r>
          </w:p>
        </w:tc>
      </w:tr>
      <w:tr w:rsidR="00B22E4E" w:rsidRPr="004D1763" w14:paraId="13721F77" w14:textId="77777777" w:rsidTr="00747C56">
        <w:trPr>
          <w:trHeight w:val="193"/>
        </w:trPr>
        <w:tc>
          <w:tcPr>
            <w:tcW w:w="7623" w:type="dxa"/>
            <w:tcBorders>
              <w:bottom w:val="double" w:sz="4" w:space="0" w:color="auto"/>
            </w:tcBorders>
            <w:shd w:val="clear" w:color="auto" w:fill="auto"/>
            <w:vAlign w:val="center"/>
          </w:tcPr>
          <w:p w14:paraId="1AD703FE" w14:textId="77777777" w:rsidR="00B22E4E" w:rsidRPr="004D1763" w:rsidRDefault="00523C3F" w:rsidP="001C23C7">
            <w:pPr>
              <w:keepLines/>
              <w:ind w:left="720"/>
              <w:jc w:val="right"/>
              <w:rPr>
                <w:rFonts w:cs="Arial"/>
                <w:sz w:val="20"/>
                <w:szCs w:val="20"/>
              </w:rPr>
            </w:pPr>
            <w:r w:rsidRPr="004D1763">
              <w:rPr>
                <w:rFonts w:cs="Arial"/>
                <w:b/>
                <w:sz w:val="20"/>
                <w:szCs w:val="20"/>
              </w:rPr>
              <w:t>Discussion Evaluation Maximum Points Possible</w:t>
            </w:r>
          </w:p>
        </w:tc>
        <w:tc>
          <w:tcPr>
            <w:tcW w:w="0" w:type="auto"/>
            <w:tcBorders>
              <w:bottom w:val="double" w:sz="4" w:space="0" w:color="auto"/>
            </w:tcBorders>
            <w:vAlign w:val="center"/>
          </w:tcPr>
          <w:p w14:paraId="45C0E085" w14:textId="77777777" w:rsidR="00B22E4E" w:rsidRPr="004D1763" w:rsidRDefault="00523C3F" w:rsidP="00B22E4E">
            <w:pPr>
              <w:keepLines/>
              <w:spacing w:before="120" w:after="120"/>
              <w:jc w:val="center"/>
              <w:rPr>
                <w:rFonts w:cs="Arial"/>
                <w:b/>
                <w:sz w:val="20"/>
                <w:szCs w:val="20"/>
              </w:rPr>
            </w:pPr>
            <w:r w:rsidRPr="004D1763">
              <w:rPr>
                <w:rFonts w:cs="Arial"/>
                <w:b/>
                <w:sz w:val="20"/>
                <w:szCs w:val="20"/>
              </w:rPr>
              <w:t>100</w:t>
            </w:r>
          </w:p>
        </w:tc>
      </w:tr>
      <w:tr w:rsidR="00B22E4E" w:rsidRPr="00B03B55" w14:paraId="612AECDC" w14:textId="77777777" w:rsidTr="00747C56">
        <w:trPr>
          <w:trHeight w:val="269"/>
        </w:trPr>
        <w:tc>
          <w:tcPr>
            <w:tcW w:w="7623" w:type="dxa"/>
            <w:tcBorders>
              <w:top w:val="double" w:sz="4" w:space="0" w:color="auto"/>
            </w:tcBorders>
            <w:shd w:val="clear" w:color="auto" w:fill="DBE5F1" w:themeFill="accent1" w:themeFillTint="33"/>
            <w:vAlign w:val="center"/>
          </w:tcPr>
          <w:p w14:paraId="1C2DE735" w14:textId="77777777" w:rsidR="00B22E4E" w:rsidRPr="004D1763" w:rsidRDefault="00523C3F" w:rsidP="001C23C7">
            <w:pPr>
              <w:keepLines/>
              <w:ind w:left="720"/>
              <w:jc w:val="right"/>
              <w:rPr>
                <w:rFonts w:cs="Arial"/>
                <w:sz w:val="20"/>
                <w:szCs w:val="20"/>
                <w:u w:val="single"/>
              </w:rPr>
            </w:pPr>
            <w:r w:rsidRPr="004D1763">
              <w:rPr>
                <w:rFonts w:cs="Arial"/>
                <w:b/>
                <w:sz w:val="20"/>
                <w:szCs w:val="20"/>
                <w:u w:val="single"/>
              </w:rPr>
              <w:t>Maximum Points (Written SOQ and Discussion)</w:t>
            </w:r>
          </w:p>
        </w:tc>
        <w:tc>
          <w:tcPr>
            <w:tcW w:w="0" w:type="auto"/>
            <w:tcBorders>
              <w:top w:val="double" w:sz="4" w:space="0" w:color="auto"/>
            </w:tcBorders>
            <w:shd w:val="clear" w:color="auto" w:fill="DBE5F1" w:themeFill="accent1" w:themeFillTint="33"/>
            <w:vAlign w:val="center"/>
          </w:tcPr>
          <w:p w14:paraId="280BA0F7" w14:textId="77777777" w:rsidR="00B22E4E" w:rsidRPr="00B03B55" w:rsidRDefault="00523C3F" w:rsidP="00864096">
            <w:pPr>
              <w:keepLines/>
              <w:spacing w:before="120" w:after="120"/>
              <w:jc w:val="center"/>
              <w:rPr>
                <w:rFonts w:cs="Arial"/>
                <w:b/>
                <w:strike/>
                <w:sz w:val="20"/>
                <w:szCs w:val="20"/>
                <w:u w:val="single"/>
              </w:rPr>
            </w:pPr>
            <w:r w:rsidRPr="00B03B55">
              <w:rPr>
                <w:rFonts w:cs="Arial"/>
                <w:b/>
                <w:sz w:val="20"/>
                <w:szCs w:val="20"/>
                <w:u w:val="single"/>
              </w:rPr>
              <w:t>1000</w:t>
            </w:r>
            <w:r w:rsidR="001F550C" w:rsidRPr="00B03B55">
              <w:rPr>
                <w:rFonts w:cs="Arial"/>
                <w:b/>
                <w:strike/>
                <w:sz w:val="20"/>
                <w:szCs w:val="20"/>
                <w:u w:val="single"/>
              </w:rPr>
              <w:t xml:space="preserve"> </w:t>
            </w:r>
          </w:p>
        </w:tc>
      </w:tr>
    </w:tbl>
    <w:p w14:paraId="2597759C" w14:textId="1EBDDF12" w:rsidR="00B22E4E" w:rsidRDefault="00523C3F" w:rsidP="00B22E4E">
      <w:r>
        <w:t>*</w:t>
      </w:r>
      <w:r w:rsidRPr="00E10C33">
        <w:rPr>
          <w:sz w:val="20"/>
          <w:szCs w:val="20"/>
        </w:rPr>
        <w:t>Firms that do not pass the minimum passing score will not be invited for a discussion with the Energy</w:t>
      </w:r>
      <w:r w:rsidR="00994B7A">
        <w:rPr>
          <w:sz w:val="20"/>
          <w:szCs w:val="20"/>
        </w:rPr>
        <w:t xml:space="preserve"> </w:t>
      </w:r>
      <w:r w:rsidRPr="00E10C33">
        <w:rPr>
          <w:sz w:val="20"/>
          <w:szCs w:val="20"/>
        </w:rPr>
        <w:t>Commission.</w:t>
      </w:r>
      <w:bookmarkStart w:id="221" w:name="_Toc452976549"/>
    </w:p>
    <w:p w14:paraId="3E87A508" w14:textId="77777777" w:rsidR="00B22E4E" w:rsidRPr="00B4640D" w:rsidRDefault="00523C3F" w:rsidP="00607AED">
      <w:pPr>
        <w:pStyle w:val="Heading3"/>
      </w:pPr>
      <w:bookmarkStart w:id="222" w:name="_Toc524076385"/>
      <w:r w:rsidRPr="00B4640D">
        <w:lastRenderedPageBreak/>
        <w:t>Ranking an SO</w:t>
      </w:r>
      <w:bookmarkEnd w:id="221"/>
      <w:r w:rsidRPr="00B4640D">
        <w:t>Q</w:t>
      </w:r>
      <w:bookmarkEnd w:id="222"/>
    </w:p>
    <w:p w14:paraId="74D3090E" w14:textId="77777777" w:rsidR="00B22E4E" w:rsidRPr="002915B0" w:rsidRDefault="00523C3F" w:rsidP="00607AED">
      <w:pPr>
        <w:rPr>
          <w:rFonts w:cs="Arial"/>
        </w:rPr>
      </w:pPr>
      <w:r w:rsidRPr="002915B0">
        <w:rPr>
          <w:rFonts w:cs="Arial"/>
        </w:rPr>
        <w:t>After each SOQ is scored, it will be placed on a list, in rank order, with the highest scoring SOQ placed first and the remainder in descending order based on score.</w:t>
      </w:r>
    </w:p>
    <w:p w14:paraId="5F0F6687" w14:textId="77777777" w:rsidR="00B22E4E" w:rsidRDefault="00523C3F" w:rsidP="00A157E2">
      <w:pPr>
        <w:pStyle w:val="Heading2"/>
      </w:pPr>
      <w:bookmarkStart w:id="223" w:name="_Toc453166756"/>
      <w:bookmarkStart w:id="224" w:name="_Toc468450471"/>
      <w:bookmarkStart w:id="225" w:name="_Toc524076386"/>
      <w:bookmarkStart w:id="226" w:name="_Toc452976550"/>
      <w:r>
        <w:t xml:space="preserve">Firm Selection and </w:t>
      </w:r>
      <w:r w:rsidRPr="00EF13FE">
        <w:t>Notic</w:t>
      </w:r>
      <w:r>
        <w:t>ing Process</w:t>
      </w:r>
      <w:bookmarkEnd w:id="223"/>
      <w:bookmarkEnd w:id="224"/>
      <w:bookmarkEnd w:id="225"/>
    </w:p>
    <w:p w14:paraId="6CDD4067" w14:textId="77777777" w:rsidR="00B22E4E" w:rsidRPr="00607AED" w:rsidRDefault="00523C3F" w:rsidP="00607AED">
      <w:pPr>
        <w:pStyle w:val="Heading3"/>
      </w:pPr>
      <w:bookmarkStart w:id="227" w:name="_Toc453166757"/>
      <w:bookmarkStart w:id="228" w:name="_Toc468450472"/>
      <w:bookmarkStart w:id="229" w:name="_Toc524076387"/>
      <w:r w:rsidRPr="00607AED">
        <w:t>Notice Of Firms Selected For Discussions</w:t>
      </w:r>
      <w:bookmarkEnd w:id="226"/>
      <w:bookmarkEnd w:id="227"/>
      <w:bookmarkEnd w:id="228"/>
      <w:bookmarkEnd w:id="229"/>
    </w:p>
    <w:p w14:paraId="7EFC96D1" w14:textId="77777777" w:rsidR="00B22E4E" w:rsidRPr="00D21701" w:rsidRDefault="00523C3F" w:rsidP="00607AED">
      <w:r w:rsidRPr="00D21701">
        <w:t>Approximately 5 business days before the time scheduled for discussions, the Energy Commission will notify all Firms indicating whether they will be invited to participate in the discussions.</w:t>
      </w:r>
    </w:p>
    <w:p w14:paraId="3B32C33E" w14:textId="77777777" w:rsidR="00B22E4E" w:rsidRPr="00EF13FE" w:rsidRDefault="00523C3F" w:rsidP="00607AED">
      <w:pPr>
        <w:pStyle w:val="Heading3"/>
      </w:pPr>
      <w:bookmarkStart w:id="230" w:name="_Toc452976551"/>
      <w:bookmarkStart w:id="231" w:name="_Toc524076388"/>
      <w:r w:rsidRPr="00EF13FE">
        <w:t>Discussions</w:t>
      </w:r>
      <w:bookmarkEnd w:id="230"/>
      <w:bookmarkEnd w:id="231"/>
    </w:p>
    <w:p w14:paraId="2578E9FB" w14:textId="77777777" w:rsidR="00B22E4E" w:rsidRPr="00D21701" w:rsidRDefault="00523C3F" w:rsidP="00607AED">
      <w:pPr>
        <w:spacing w:after="120"/>
      </w:pPr>
      <w:r w:rsidRPr="00D21701">
        <w:t xml:space="preserve">The Evaluation Committee shall conduct discussions during the Evaluation Process with no less than three Firms </w:t>
      </w:r>
      <w:r>
        <w:t xml:space="preserve">(unless less than three Firms have submitted a passing SOQ) </w:t>
      </w:r>
      <w:r w:rsidRPr="00D21701">
        <w:t>regarding qualifications and methods for furnishing the required services. Firms invited to participate in the Discussion will be scored by the Evaluation Committee on their response. The Evaluation Committee may use patterned questions and/or questions specific to an SOQ to conduct these discussions. The Evaluation Committee may provide the Firms with a copy of the questions and/or issues to be addressed and a format for structured discussions.</w:t>
      </w:r>
    </w:p>
    <w:p w14:paraId="2AB50E76" w14:textId="77777777" w:rsidR="00B22E4E" w:rsidRPr="00D21701" w:rsidRDefault="00523C3F" w:rsidP="00607AED">
      <w:pPr>
        <w:spacing w:after="120"/>
      </w:pPr>
      <w:r w:rsidRPr="00D21701">
        <w:t xml:space="preserve">Firms should anticipate travel to the Energy Commission Headquarters for the discussions. The Firm is responsible for any travel costs associated with participating in discussions. At the discretion of the CPM, discussions may be held via conference call or web-ex. The project lead and at least one person from each technical area is encouraged </w:t>
      </w:r>
      <w:r>
        <w:t xml:space="preserve">to </w:t>
      </w:r>
      <w:r w:rsidRPr="00D21701">
        <w:t>participate in the discussion.</w:t>
      </w:r>
    </w:p>
    <w:p w14:paraId="7EF89B42" w14:textId="77777777" w:rsidR="00B22E4E" w:rsidRPr="00EF13FE" w:rsidRDefault="00523C3F" w:rsidP="00607AED">
      <w:pPr>
        <w:rPr>
          <w:rFonts w:cs="Arial"/>
        </w:rPr>
      </w:pPr>
      <w:r w:rsidRPr="00EF13FE">
        <w:rPr>
          <w:rFonts w:cs="Arial"/>
        </w:rPr>
        <w:t xml:space="preserve">Upon completion of the discussions the Evaluation Committee may make adjustments to the preliminary scores and re-rank the Firms. From the Firms with which discussions are held, </w:t>
      </w:r>
      <w:r w:rsidRPr="00607AED">
        <w:t>the</w:t>
      </w:r>
      <w:r w:rsidRPr="00EF13FE">
        <w:rPr>
          <w:rFonts w:cs="Arial"/>
        </w:rPr>
        <w:t xml:space="preserve"> Evaluation Committee shall select no less than three</w:t>
      </w:r>
      <w:r>
        <w:rPr>
          <w:rFonts w:cs="Arial"/>
        </w:rPr>
        <w:t xml:space="preserve"> (unless less than three Firms have submitted a passing SOQ)</w:t>
      </w:r>
      <w:r w:rsidRPr="00EF13FE">
        <w:rPr>
          <w:rFonts w:cs="Arial"/>
        </w:rPr>
        <w:t>, in order of preference, based upon the established criteria, who are deemed to be the most highly qualified to provide the required services.</w:t>
      </w:r>
    </w:p>
    <w:p w14:paraId="22691D60" w14:textId="77777777" w:rsidR="00B22E4E" w:rsidRPr="00EF13FE" w:rsidRDefault="00523C3F" w:rsidP="00607AED">
      <w:pPr>
        <w:pStyle w:val="Heading3"/>
      </w:pPr>
      <w:bookmarkStart w:id="232" w:name="_Toc452976552"/>
      <w:bookmarkStart w:id="233" w:name="_Toc453166758"/>
      <w:bookmarkStart w:id="234" w:name="_Toc468450473"/>
      <w:bookmarkStart w:id="235" w:name="_Toc524076389"/>
      <w:r w:rsidRPr="00EF13FE">
        <w:t>Notice of Selection</w:t>
      </w:r>
      <w:bookmarkEnd w:id="232"/>
      <w:bookmarkEnd w:id="233"/>
      <w:bookmarkEnd w:id="234"/>
      <w:bookmarkEnd w:id="235"/>
    </w:p>
    <w:p w14:paraId="3598C304" w14:textId="77777777" w:rsidR="00B22E4E" w:rsidRDefault="00523C3F" w:rsidP="00607AED">
      <w:pPr>
        <w:rPr>
          <w:rFonts w:cs="Arial"/>
        </w:rPr>
      </w:pPr>
      <w:r w:rsidRPr="00D21701">
        <w:rPr>
          <w:rFonts w:cs="Arial"/>
        </w:rPr>
        <w:t xml:space="preserve">Subsequent to the SOQ evaluations and the discussions with Firms, the Energy </w:t>
      </w:r>
      <w:r w:rsidRPr="00607AED">
        <w:t>Commission</w:t>
      </w:r>
      <w:r w:rsidRPr="00D21701">
        <w:rPr>
          <w:rFonts w:cs="Arial"/>
        </w:rPr>
        <w:t xml:space="preserve"> will post a “Notice of Selection” of the top-scoring Firm at the Energy Commission’s headquarters in Sacramento, and on the Energy Commission’s website at </w:t>
      </w:r>
      <w:hyperlink r:id="rId24" w:history="1">
        <w:r w:rsidRPr="00571A8F">
          <w:rPr>
            <w:rStyle w:val="Hyperlink"/>
          </w:rPr>
          <w:t>www.energy.ca.gov</w:t>
        </w:r>
      </w:hyperlink>
      <w:r w:rsidRPr="00D21701">
        <w:rPr>
          <w:rFonts w:cs="Arial"/>
        </w:rPr>
        <w:t>.</w:t>
      </w:r>
    </w:p>
    <w:p w14:paraId="407E53CF" w14:textId="77777777" w:rsidR="00B22E4E" w:rsidRPr="007258D3" w:rsidRDefault="00523C3F" w:rsidP="00A157E2">
      <w:pPr>
        <w:pStyle w:val="Heading2"/>
      </w:pPr>
      <w:bookmarkStart w:id="236" w:name="_Toc452976553"/>
      <w:bookmarkStart w:id="237" w:name="_Toc524076390"/>
      <w:r w:rsidRPr="007258D3">
        <w:t>Negotiations</w:t>
      </w:r>
      <w:bookmarkEnd w:id="236"/>
      <w:bookmarkEnd w:id="237"/>
    </w:p>
    <w:p w14:paraId="4962007E" w14:textId="77777777" w:rsidR="00B22E4E" w:rsidRDefault="00523C3F" w:rsidP="00607AED">
      <w:pPr>
        <w:spacing w:after="240"/>
        <w:rPr>
          <w:rFonts w:cs="Arial"/>
        </w:rPr>
      </w:pPr>
      <w:r>
        <w:rPr>
          <w:rFonts w:cs="Arial"/>
        </w:rPr>
        <w:t>Pursuant to Title 20, California Code of Regulations (CCR), section 2565 and Public Contract Code (PCC) 6106, within 14 days after posting the Notice of Selection, the Energy Commission will begin negotiations with the top ranked Firm for an acceptable fee.</w:t>
      </w:r>
    </w:p>
    <w:p w14:paraId="4FB9C8E0" w14:textId="77777777" w:rsidR="00B22E4E" w:rsidRDefault="00523C3F" w:rsidP="00607AED">
      <w:pPr>
        <w:spacing w:after="240"/>
        <w:rPr>
          <w:rFonts w:cs="Arial"/>
        </w:rPr>
      </w:pPr>
      <w:r>
        <w:rPr>
          <w:rFonts w:cs="Arial"/>
        </w:rPr>
        <w:t xml:space="preserve">The top </w:t>
      </w:r>
      <w:r w:rsidRPr="00607AED">
        <w:t>ranked</w:t>
      </w:r>
      <w:r>
        <w:rPr>
          <w:rFonts w:cs="Arial"/>
        </w:rPr>
        <w:t xml:space="preserve"> Firm will be required to submit:</w:t>
      </w:r>
    </w:p>
    <w:p w14:paraId="255C10D1" w14:textId="1B5D4E80" w:rsidR="00B22E4E" w:rsidRPr="00607AED" w:rsidRDefault="00523C3F" w:rsidP="00607AED">
      <w:pPr>
        <w:pStyle w:val="ListParagraph"/>
        <w:numPr>
          <w:ilvl w:val="0"/>
          <w:numId w:val="37"/>
        </w:numPr>
        <w:spacing w:after="240"/>
        <w:rPr>
          <w:rFonts w:cs="Arial"/>
        </w:rPr>
      </w:pPr>
      <w:r w:rsidRPr="00607AED">
        <w:rPr>
          <w:rFonts w:cs="Arial"/>
        </w:rPr>
        <w:lastRenderedPageBreak/>
        <w:t xml:space="preserve">Proposed percentage that the Firm will markup on any direct costs incurred, if any. </w:t>
      </w:r>
      <w:r w:rsidRPr="00607AED">
        <w:t>Direct</w:t>
      </w:r>
      <w:r w:rsidRPr="00607AED">
        <w:rPr>
          <w:rFonts w:cs="Arial"/>
        </w:rPr>
        <w:t xml:space="preserve"> cost items, such as equipment purchase or rental, copying, etc. must be charged to the </w:t>
      </w:r>
      <w:r w:rsidR="00155189">
        <w:rPr>
          <w:rFonts w:cs="Arial"/>
        </w:rPr>
        <w:t>project owner</w:t>
      </w:r>
      <w:r w:rsidRPr="00607AED">
        <w:rPr>
          <w:rFonts w:cs="Arial"/>
        </w:rPr>
        <w:t xml:space="preserve"> at the same actual cost that the Firm is charged by outside vendors or subcontractors, or the same cost th</w:t>
      </w:r>
      <w:r w:rsidR="00607AED">
        <w:rPr>
          <w:rFonts w:cs="Arial"/>
        </w:rPr>
        <w:t>e Firm charges other customers.</w:t>
      </w:r>
      <w:r w:rsidRPr="00607AED">
        <w:rPr>
          <w:rFonts w:cs="Arial"/>
        </w:rPr>
        <w:t xml:space="preserve"> The Energy Commission will negotiate with the Firm on any markup that the Firm proposes to charge, if any, on top of the actual cost of the item. </w:t>
      </w:r>
    </w:p>
    <w:p w14:paraId="57FDFACA" w14:textId="3914FC59" w:rsidR="00B22E4E" w:rsidRDefault="00523C3F" w:rsidP="00607AED">
      <w:pPr>
        <w:pStyle w:val="ListParagraph"/>
        <w:numPr>
          <w:ilvl w:val="0"/>
          <w:numId w:val="37"/>
        </w:numPr>
        <w:spacing w:after="240"/>
        <w:rPr>
          <w:rFonts w:cs="Arial"/>
        </w:rPr>
      </w:pPr>
      <w:r>
        <w:rPr>
          <w:rFonts w:cs="Arial"/>
        </w:rPr>
        <w:t>A list of rates for people listed in the SOQ, after written notification of selection.  The Energy Commission may consider negotiating rates for a person that the Firm did not include in the SOQ. However, because the additional person might affect the Firm’s score or take additional time that the Energy Commission does not have or does not want to spend, the Energy Commission reserves the right to do any of the following, along with any other existing rights:</w:t>
      </w:r>
    </w:p>
    <w:p w14:paraId="458B018E" w14:textId="77777777" w:rsidR="00B22E4E" w:rsidRDefault="00523C3F" w:rsidP="00607AED">
      <w:pPr>
        <w:pStyle w:val="ListParagraph"/>
        <w:numPr>
          <w:ilvl w:val="0"/>
          <w:numId w:val="5"/>
        </w:numPr>
        <w:spacing w:before="120"/>
        <w:rPr>
          <w:rFonts w:cs="Arial"/>
        </w:rPr>
      </w:pPr>
      <w:r>
        <w:t>Assess how the new person might affect the Firm’s score, including possibly rescoring its SOQ;</w:t>
      </w:r>
    </w:p>
    <w:p w14:paraId="00C78D31" w14:textId="77777777" w:rsidR="00B22E4E" w:rsidRDefault="00523C3F" w:rsidP="00607AED">
      <w:pPr>
        <w:pStyle w:val="ListParagraph"/>
        <w:numPr>
          <w:ilvl w:val="0"/>
          <w:numId w:val="5"/>
        </w:numPr>
        <w:spacing w:before="120"/>
      </w:pPr>
      <w:r>
        <w:t xml:space="preserve">Refuse to add the new person; </w:t>
      </w:r>
    </w:p>
    <w:p w14:paraId="028033CC" w14:textId="77777777" w:rsidR="00B22E4E" w:rsidRDefault="00523C3F" w:rsidP="00607AED">
      <w:pPr>
        <w:pStyle w:val="ListParagraph"/>
        <w:numPr>
          <w:ilvl w:val="0"/>
          <w:numId w:val="5"/>
        </w:numPr>
        <w:spacing w:before="120"/>
      </w:pPr>
      <w:r>
        <w:t>Add the new person.</w:t>
      </w:r>
    </w:p>
    <w:p w14:paraId="0B4FC5EC" w14:textId="608ECE6E" w:rsidR="00B22E4E" w:rsidRDefault="00523C3F" w:rsidP="00607AED">
      <w:pPr>
        <w:spacing w:before="240" w:after="240"/>
        <w:rPr>
          <w:rFonts w:cs="Arial"/>
        </w:rPr>
      </w:pPr>
      <w:r>
        <w:rPr>
          <w:rFonts w:cs="Arial"/>
        </w:rPr>
        <w:t>If the Energy Commission determines that it will not accept a new person or hourly rate that the Firm proposes for a particular person, the Energy Commission will stop rate negotiations for that person, and proceed with negotiations for the remainder of the people. Firms are cautioned that they should include</w:t>
      </w:r>
      <w:r w:rsidR="00607AED">
        <w:rPr>
          <w:rFonts w:cs="Arial"/>
        </w:rPr>
        <w:t xml:space="preserve"> all team members in their SOQ.</w:t>
      </w:r>
      <w:r>
        <w:rPr>
          <w:rFonts w:cs="Arial"/>
        </w:rPr>
        <w:t xml:space="preserve"> The Energy Commission does not want to be in the position of assessing additional persons during rate negotiations.</w:t>
      </w:r>
    </w:p>
    <w:p w14:paraId="0E689F2D" w14:textId="77777777" w:rsidR="00B22E4E" w:rsidRDefault="00523C3F" w:rsidP="00607AED">
      <w:pPr>
        <w:spacing w:after="240"/>
        <w:rPr>
          <w:rFonts w:cs="Arial"/>
          <w:color w:val="1F497D"/>
        </w:rPr>
      </w:pPr>
      <w:r>
        <w:rPr>
          <w:rFonts w:cs="Arial"/>
        </w:rPr>
        <w:t>If negotiations with the top ranked Firm fail, the Energy Commission will enter into negotiations with the next highest scoring Firm, and so on.</w:t>
      </w:r>
    </w:p>
    <w:p w14:paraId="5EAF4188" w14:textId="77777777" w:rsidR="00B22E4E" w:rsidRPr="00EF13FE" w:rsidRDefault="00523C3F" w:rsidP="00A157E2">
      <w:pPr>
        <w:pStyle w:val="Heading2"/>
      </w:pPr>
      <w:bookmarkStart w:id="238" w:name="_Toc452976554"/>
      <w:bookmarkStart w:id="239" w:name="_Toc453166759"/>
      <w:bookmarkStart w:id="240" w:name="_Toc468450474"/>
      <w:bookmarkStart w:id="241" w:name="_Toc524076391"/>
      <w:r w:rsidRPr="00EF13FE">
        <w:t>Notice of Proposed Award</w:t>
      </w:r>
      <w:bookmarkEnd w:id="238"/>
      <w:bookmarkEnd w:id="239"/>
      <w:bookmarkEnd w:id="240"/>
      <w:bookmarkEnd w:id="241"/>
    </w:p>
    <w:p w14:paraId="0471EA62" w14:textId="77777777" w:rsidR="00B22E4E" w:rsidRDefault="00523C3F" w:rsidP="00607AED">
      <w:pPr>
        <w:spacing w:before="240" w:after="240"/>
        <w:rPr>
          <w:rFonts w:cs="Arial"/>
        </w:rPr>
      </w:pPr>
      <w:r w:rsidRPr="00155CD8">
        <w:rPr>
          <w:rFonts w:cs="Arial"/>
        </w:rPr>
        <w:t>Subsequent to the negotiations, the Energy Commission will post a “Notice of Proposed Award” at the Energy Commission’s headquarters in Sacramento, and on the Energy Commission’s website.</w:t>
      </w:r>
    </w:p>
    <w:p w14:paraId="21395B44" w14:textId="77777777" w:rsidR="00B22E4E" w:rsidRPr="00B8736F" w:rsidRDefault="00523C3F" w:rsidP="00607AED">
      <w:pPr>
        <w:ind w:left="720"/>
        <w:rPr>
          <w:rFonts w:cs="Arial"/>
        </w:rPr>
      </w:pPr>
      <w:r w:rsidRPr="00B8736F">
        <w:rPr>
          <w:rFonts w:cs="Arial"/>
        </w:rPr>
        <w:t>California Energy Commission</w:t>
      </w:r>
    </w:p>
    <w:p w14:paraId="306EF2E1" w14:textId="77777777" w:rsidR="00B22E4E" w:rsidRPr="00B8736F" w:rsidRDefault="00523C3F" w:rsidP="00607AED">
      <w:pPr>
        <w:ind w:left="720"/>
        <w:rPr>
          <w:rFonts w:cs="Arial"/>
        </w:rPr>
      </w:pPr>
      <w:r w:rsidRPr="00B8736F">
        <w:rPr>
          <w:rFonts w:cs="Arial"/>
        </w:rPr>
        <w:t>Contracts Office, MS-18</w:t>
      </w:r>
    </w:p>
    <w:p w14:paraId="2B687DE7" w14:textId="77777777" w:rsidR="00B22E4E" w:rsidRPr="00B8736F" w:rsidRDefault="00523C3F" w:rsidP="00607AED">
      <w:pPr>
        <w:ind w:left="720"/>
        <w:rPr>
          <w:rFonts w:cs="Arial"/>
        </w:rPr>
      </w:pPr>
      <w:r w:rsidRPr="00B8736F">
        <w:rPr>
          <w:rFonts w:cs="Arial"/>
        </w:rPr>
        <w:t>1516 Ninth Street</w:t>
      </w:r>
    </w:p>
    <w:p w14:paraId="62B2CA6D" w14:textId="77777777" w:rsidR="00B22E4E" w:rsidRPr="00B8736F" w:rsidRDefault="00523C3F" w:rsidP="00607AED">
      <w:pPr>
        <w:ind w:left="720"/>
        <w:rPr>
          <w:rFonts w:cs="Arial"/>
        </w:rPr>
      </w:pPr>
      <w:r w:rsidRPr="00B8736F">
        <w:rPr>
          <w:rFonts w:cs="Arial"/>
        </w:rPr>
        <w:t>Sacramento, CA 95814</w:t>
      </w:r>
    </w:p>
    <w:p w14:paraId="000CAAB1" w14:textId="77777777" w:rsidR="00B22E4E" w:rsidRDefault="00523C3F" w:rsidP="00607AED">
      <w:pPr>
        <w:spacing w:before="240" w:after="240"/>
      </w:pPr>
      <w:r w:rsidRPr="00155CD8">
        <w:t>The Evaluation Committee may reject all Firms and SOQs if none are considered to be in the best interest of the Energy Co</w:t>
      </w:r>
      <w:r>
        <w:t>mmission.</w:t>
      </w:r>
    </w:p>
    <w:p w14:paraId="00FCFBC8" w14:textId="77777777" w:rsidR="00B22E4E" w:rsidRPr="0039243C" w:rsidRDefault="00523C3F" w:rsidP="00B22E4E">
      <w:pPr>
        <w:pStyle w:val="Heading1"/>
      </w:pPr>
      <w:bookmarkStart w:id="242" w:name="_Toc468450475"/>
      <w:bookmarkStart w:id="243" w:name="_Toc524076392"/>
      <w:bookmarkStart w:id="244" w:name="_Toc452976557"/>
      <w:bookmarkStart w:id="245" w:name="_Toc453327923"/>
      <w:bookmarkEnd w:id="192"/>
      <w:bookmarkEnd w:id="193"/>
      <w:r w:rsidRPr="0039243C">
        <w:lastRenderedPageBreak/>
        <w:t>V.  Business Participation Program</w:t>
      </w:r>
      <w:bookmarkStart w:id="246" w:name="_Toc269453100"/>
      <w:bookmarkStart w:id="247" w:name="_Toc193604671"/>
      <w:bookmarkStart w:id="248" w:name="_Toc219275105"/>
      <w:r w:rsidRPr="0039243C">
        <w:t>s</w:t>
      </w:r>
      <w:bookmarkEnd w:id="242"/>
      <w:bookmarkEnd w:id="243"/>
      <w:r w:rsidRPr="0039243C">
        <w:t xml:space="preserve"> </w:t>
      </w:r>
      <w:bookmarkEnd w:id="244"/>
      <w:bookmarkEnd w:id="245"/>
    </w:p>
    <w:p w14:paraId="0453D2F8" w14:textId="77777777" w:rsidR="00B22E4E" w:rsidRPr="0031288D" w:rsidRDefault="00523C3F" w:rsidP="00A157E2">
      <w:pPr>
        <w:pStyle w:val="Heading2"/>
      </w:pPr>
      <w:bookmarkStart w:id="249" w:name="_Toc379460418"/>
      <w:bookmarkStart w:id="250" w:name="_Toc403631366"/>
      <w:bookmarkStart w:id="251" w:name="_Toc452976558"/>
      <w:bookmarkStart w:id="252" w:name="_Toc468450476"/>
      <w:bookmarkStart w:id="253" w:name="_Toc524076393"/>
      <w:bookmarkEnd w:id="246"/>
      <w:bookmarkEnd w:id="247"/>
      <w:bookmarkEnd w:id="248"/>
      <w:r w:rsidRPr="00375AFF">
        <w:t>No DVBE</w:t>
      </w:r>
      <w:bookmarkEnd w:id="249"/>
      <w:bookmarkEnd w:id="250"/>
      <w:bookmarkEnd w:id="251"/>
      <w:r w:rsidRPr="009F44A2">
        <w:rPr>
          <w:rFonts w:cs="Arial"/>
        </w:rPr>
        <w:t xml:space="preserve"> Participation Compliance </w:t>
      </w:r>
      <w:r>
        <w:t>or</w:t>
      </w:r>
      <w:r w:rsidRPr="009F44A2">
        <w:rPr>
          <w:rFonts w:cs="Arial"/>
        </w:rPr>
        <w:t xml:space="preserve"> Business </w:t>
      </w:r>
      <w:bookmarkStart w:id="254" w:name="_Toc379460419"/>
      <w:bookmarkStart w:id="255" w:name="_Toc403631367"/>
      <w:bookmarkStart w:id="256" w:name="_Toc452976559"/>
      <w:bookmarkStart w:id="257" w:name="_Toc487808701"/>
      <w:r w:rsidRPr="0031288D">
        <w:t xml:space="preserve">Participation </w:t>
      </w:r>
      <w:r>
        <w:t xml:space="preserve">Programs </w:t>
      </w:r>
      <w:r w:rsidRPr="00375AFF">
        <w:t>Requirement</w:t>
      </w:r>
      <w:bookmarkEnd w:id="252"/>
      <w:bookmarkEnd w:id="253"/>
      <w:r>
        <w:t xml:space="preserve"> </w:t>
      </w:r>
      <w:bookmarkEnd w:id="254"/>
      <w:bookmarkEnd w:id="255"/>
      <w:bookmarkEnd w:id="256"/>
      <w:bookmarkEnd w:id="257"/>
    </w:p>
    <w:p w14:paraId="1ED134C7" w14:textId="053A802B" w:rsidR="00B22E4E" w:rsidRPr="00096903" w:rsidRDefault="00523C3F" w:rsidP="00607AED">
      <w:pPr>
        <w:pStyle w:val="ListParagraph"/>
        <w:numPr>
          <w:ilvl w:val="0"/>
          <w:numId w:val="5"/>
        </w:numPr>
        <w:spacing w:before="120"/>
        <w:rPr>
          <w:rFonts w:eastAsia="Times New Roman" w:cs="Arial"/>
        </w:rPr>
      </w:pPr>
      <w:r w:rsidRPr="009F44A2">
        <w:t xml:space="preserve">This RFQ is </w:t>
      </w:r>
      <w:r>
        <w:rPr>
          <w:rFonts w:cs="Arial"/>
        </w:rPr>
        <w:t xml:space="preserve">not </w:t>
      </w:r>
      <w:r w:rsidRPr="009F44A2">
        <w:t xml:space="preserve">subject </w:t>
      </w:r>
      <w:r>
        <w:t xml:space="preserve">to </w:t>
      </w:r>
      <w:r>
        <w:rPr>
          <w:rFonts w:cs="Arial"/>
        </w:rPr>
        <w:t xml:space="preserve">any Business Participations Programs including the </w:t>
      </w:r>
      <w:r w:rsidRPr="009F44A2">
        <w:t xml:space="preserve">mandatory certified DVBE participation </w:t>
      </w:r>
      <w:r>
        <w:rPr>
          <w:rFonts w:cs="Arial"/>
        </w:rPr>
        <w:t>program</w:t>
      </w:r>
      <w:r w:rsidRPr="00375AFF">
        <w:rPr>
          <w:rFonts w:cs="Arial"/>
        </w:rPr>
        <w:t>. Firms are not required to include DVBEs as part</w:t>
      </w:r>
      <w:r w:rsidRPr="009F44A2">
        <w:rPr>
          <w:rFonts w:eastAsia="Times New Roman" w:cs="Arial"/>
        </w:rPr>
        <w:t xml:space="preserve"> of the contract </w:t>
      </w:r>
      <w:r w:rsidRPr="000F6190">
        <w:rPr>
          <w:rFonts w:cs="Arial"/>
        </w:rPr>
        <w:t>team; however</w:t>
      </w:r>
      <w:r w:rsidR="008B4891">
        <w:rPr>
          <w:rFonts w:cs="Arial"/>
        </w:rPr>
        <w:t>,</w:t>
      </w:r>
      <w:r w:rsidRPr="000F6190">
        <w:rPr>
          <w:rFonts w:cs="Arial"/>
        </w:rPr>
        <w:t xml:space="preserve"> </w:t>
      </w:r>
      <w:r w:rsidRPr="009F44A2">
        <w:rPr>
          <w:rFonts w:eastAsia="Times New Roman" w:cs="Arial"/>
        </w:rPr>
        <w:t>Attachment 3</w:t>
      </w:r>
      <w:r w:rsidRPr="000F6190">
        <w:rPr>
          <w:rFonts w:cs="Arial"/>
        </w:rPr>
        <w:t xml:space="preserve"> and </w:t>
      </w:r>
      <w:r w:rsidRPr="009F44A2">
        <w:rPr>
          <w:rFonts w:eastAsia="Times New Roman" w:cs="Arial"/>
        </w:rPr>
        <w:t xml:space="preserve">Attachment 4 are </w:t>
      </w:r>
      <w:r w:rsidRPr="000F6190">
        <w:rPr>
          <w:rFonts w:cs="Arial"/>
        </w:rPr>
        <w:t xml:space="preserve">still included in </w:t>
      </w:r>
      <w:r w:rsidRPr="009F44A2">
        <w:rPr>
          <w:rFonts w:eastAsia="Times New Roman" w:cs="Arial"/>
        </w:rPr>
        <w:t xml:space="preserve">this </w:t>
      </w:r>
      <w:r>
        <w:rPr>
          <w:rFonts w:cs="Arial"/>
        </w:rPr>
        <w:t>RFQ to allow the Firm to disclose DVBE participation voluntarily</w:t>
      </w:r>
      <w:r w:rsidRPr="00375AFF">
        <w:rPr>
          <w:rFonts w:cs="Arial"/>
        </w:rPr>
        <w:t>.</w:t>
      </w:r>
      <w:r w:rsidRPr="009F44A2">
        <w:rPr>
          <w:rFonts w:eastAsia="Times New Roman" w:cs="Arial"/>
        </w:rPr>
        <w:t xml:space="preserve"> </w:t>
      </w:r>
    </w:p>
    <w:p w14:paraId="5AE2736B" w14:textId="20639DDD" w:rsidR="00B22E4E" w:rsidRPr="0039243C" w:rsidRDefault="00523C3F" w:rsidP="00B22E4E">
      <w:pPr>
        <w:pStyle w:val="Heading1"/>
      </w:pPr>
      <w:bookmarkStart w:id="258" w:name="I0B4A4EC2A93B11E2BB17AE4955424172"/>
      <w:bookmarkStart w:id="259" w:name="I0B4A4EC3A93B11E2BB17AE4955424172"/>
      <w:bookmarkStart w:id="260" w:name="I0B4A75D0A93B11E2BB17AE4955424172"/>
      <w:bookmarkStart w:id="261" w:name="I0B4A75D1A93B11E2BB17AE4955424172"/>
      <w:bookmarkStart w:id="262" w:name="I0B4A75D2A93B11E2BB17AE4955424172"/>
      <w:bookmarkStart w:id="263" w:name="I0B4A75D3A93B11E2BB17AE4955424172"/>
      <w:bookmarkStart w:id="264" w:name="I0B4A75D4A93B11E2BB17AE4955424172"/>
      <w:bookmarkStart w:id="265" w:name="I0B4A75D5A93B11E2BB17AE4955424172"/>
      <w:bookmarkStart w:id="266" w:name="I0B4A9CE0A93B11E2BB17AE4955424172"/>
      <w:bookmarkStart w:id="267" w:name="I0B4A9CE1A93B11E2BB17AE4955424172"/>
      <w:bookmarkStart w:id="268" w:name="I0B4A9CE2A93B11E2BB17AE4955424172"/>
      <w:bookmarkStart w:id="269" w:name="I0B4A9CE3A93B11E2BB17AE4955424172"/>
      <w:bookmarkStart w:id="270" w:name="I08F75E14A93B11E2BB17AE4955424172"/>
      <w:bookmarkStart w:id="271" w:name="I08F75E15A93B11E2BB17AE4955424172"/>
      <w:bookmarkStart w:id="272" w:name="I08F78520A93B11E2BB17AE4955424172"/>
      <w:bookmarkStart w:id="273" w:name="I08F78521A93B11E2BB17AE4955424172"/>
      <w:bookmarkStart w:id="274" w:name="I08F78522A93B11E2BB17AE4955424172"/>
      <w:bookmarkStart w:id="275" w:name="I08F78523A93B11E2BB17AE4955424172"/>
      <w:bookmarkStart w:id="276" w:name="I08F78524A93B11E2BB17AE4955424172"/>
      <w:bookmarkStart w:id="277" w:name="I08F78525A93B11E2BB17AE4955424172"/>
      <w:bookmarkStart w:id="278" w:name="I08F7D340A93B11E2BB17AE4955424172"/>
      <w:bookmarkStart w:id="279" w:name="I08F7D342A93B11E2BB17AE4955424172"/>
      <w:bookmarkStart w:id="280" w:name="I08F7FA50A93B11E2BB17AE4955424172"/>
      <w:bookmarkStart w:id="281" w:name="I08F7FA51A93B11E2BB17AE4955424172"/>
      <w:bookmarkStart w:id="282" w:name="I08F86F80A93B11E2BB17AE4955424172"/>
      <w:bookmarkStart w:id="283" w:name="I08F86F81A93B11E2BB17AE4955424172"/>
      <w:bookmarkStart w:id="284" w:name="I08AE6E32A93B11E2BB17AE4955424172"/>
      <w:bookmarkStart w:id="285" w:name="I08AE6E33A93B11E2BB17AE4955424172"/>
      <w:bookmarkStart w:id="286" w:name="I08AE6E34A93B11E2BB17AE4955424172"/>
      <w:bookmarkStart w:id="287" w:name="I08AE6E35A93B11E2BB17AE4955424172"/>
      <w:bookmarkStart w:id="288" w:name="I08AE9540A93B11E2BB17AE4955424172"/>
      <w:bookmarkStart w:id="289" w:name="I08AE9541A93B11E2BB17AE4955424172"/>
      <w:bookmarkStart w:id="290" w:name="_Toc403631369"/>
      <w:bookmarkStart w:id="291" w:name="_Toc436209562"/>
      <w:bookmarkStart w:id="292" w:name="_Toc468450477"/>
      <w:bookmarkStart w:id="293" w:name="_Toc524076394"/>
      <w:bookmarkEnd w:id="183"/>
      <w:bookmarkEnd w:id="184"/>
      <w:bookmarkEnd w:id="185"/>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39243C">
        <w:lastRenderedPageBreak/>
        <w:t>VI</w:t>
      </w:r>
      <w:bookmarkEnd w:id="290"/>
      <w:bookmarkEnd w:id="291"/>
      <w:r w:rsidRPr="0039243C">
        <w:t>. ADMINISTRATION</w:t>
      </w:r>
      <w:bookmarkEnd w:id="292"/>
      <w:bookmarkEnd w:id="293"/>
    </w:p>
    <w:p w14:paraId="3C72C193" w14:textId="77777777" w:rsidR="00B22E4E" w:rsidRPr="0043761A" w:rsidRDefault="00523C3F" w:rsidP="00A157E2">
      <w:pPr>
        <w:pStyle w:val="Heading2"/>
      </w:pPr>
      <w:bookmarkStart w:id="294" w:name="_Toc44724872"/>
      <w:bookmarkStart w:id="295" w:name="_Toc44730329"/>
      <w:bookmarkStart w:id="296" w:name="_Toc44731253"/>
      <w:bookmarkStart w:id="297" w:name="_Toc44737285"/>
      <w:bookmarkStart w:id="298" w:name="_Toc44737479"/>
      <w:bookmarkStart w:id="299" w:name="_Toc403631370"/>
      <w:bookmarkStart w:id="300" w:name="_Toc468450478"/>
      <w:bookmarkStart w:id="301" w:name="_Toc524076395"/>
      <w:r w:rsidRPr="0043761A">
        <w:t>RFQ Defined</w:t>
      </w:r>
      <w:bookmarkEnd w:id="294"/>
      <w:bookmarkEnd w:id="295"/>
      <w:bookmarkEnd w:id="296"/>
      <w:bookmarkEnd w:id="297"/>
      <w:bookmarkEnd w:id="298"/>
      <w:bookmarkEnd w:id="299"/>
      <w:bookmarkEnd w:id="300"/>
      <w:bookmarkEnd w:id="301"/>
    </w:p>
    <w:p w14:paraId="19790390" w14:textId="3945747C" w:rsidR="00B22E4E" w:rsidRPr="001A526C" w:rsidRDefault="00523C3F" w:rsidP="00607AED">
      <w:pPr>
        <w:spacing w:before="240" w:after="240"/>
        <w:rPr>
          <w:rFonts w:cs="Arial"/>
        </w:rPr>
      </w:pPr>
      <w:r w:rsidRPr="001A526C">
        <w:rPr>
          <w:rFonts w:cs="Arial"/>
        </w:rPr>
        <w:t>The competitive method used for this proc</w:t>
      </w:r>
      <w:r w:rsidR="00607AED">
        <w:rPr>
          <w:rFonts w:cs="Arial"/>
        </w:rPr>
        <w:t xml:space="preserve">urement of services is an RFQ. </w:t>
      </w:r>
      <w:r w:rsidRPr="001A526C">
        <w:rPr>
          <w:rFonts w:cs="Arial"/>
        </w:rPr>
        <w:t>An SOQ submitted in response will be scored and ranked base</w:t>
      </w:r>
      <w:r w:rsidR="00607AED">
        <w:rPr>
          <w:rFonts w:cs="Arial"/>
        </w:rPr>
        <w:t xml:space="preserve">d on the criteria in this RFQ. </w:t>
      </w:r>
      <w:r w:rsidRPr="001A526C">
        <w:rPr>
          <w:rFonts w:cs="Arial"/>
        </w:rPr>
        <w:t>Every SOQ must establish in writing the Firm’s abili</w:t>
      </w:r>
      <w:r w:rsidR="00607AED">
        <w:rPr>
          <w:rFonts w:cs="Arial"/>
        </w:rPr>
        <w:t xml:space="preserve">ty to perform the RFQ’s tasks. </w:t>
      </w:r>
      <w:r w:rsidRPr="001A526C">
        <w:rPr>
          <w:rFonts w:cs="Arial"/>
        </w:rPr>
        <w:t xml:space="preserve">The Energy Commission shall conduct discussions and then select the most qualified Firm. </w:t>
      </w:r>
      <w:r>
        <w:rPr>
          <w:rFonts w:cs="Arial"/>
        </w:rPr>
        <w:t xml:space="preserve">The Energy Commission will negotiate an Agreement with the selected Firm for compensation that the Energy Commission determines to be fair and reasonable. </w:t>
      </w:r>
      <w:bookmarkStart w:id="302" w:name="_Toc507398631"/>
      <w:bookmarkStart w:id="303" w:name="_Toc219275120"/>
      <w:bookmarkStart w:id="304" w:name="_Toc272402155"/>
    </w:p>
    <w:p w14:paraId="528A7903" w14:textId="77777777" w:rsidR="00B22E4E" w:rsidRPr="001A526C" w:rsidRDefault="00523C3F" w:rsidP="00A157E2">
      <w:pPr>
        <w:pStyle w:val="Heading2"/>
      </w:pPr>
      <w:bookmarkStart w:id="305" w:name="_Toc403631371"/>
      <w:bookmarkStart w:id="306" w:name="_Toc468450479"/>
      <w:bookmarkStart w:id="307" w:name="_Toc524076396"/>
      <w:r w:rsidRPr="001A526C">
        <w:t>Definition of Key Words</w:t>
      </w:r>
      <w:bookmarkStart w:id="308" w:name="_Toc481569622"/>
      <w:bookmarkStart w:id="309" w:name="_Toc481570205"/>
      <w:bookmarkEnd w:id="302"/>
      <w:bookmarkEnd w:id="303"/>
      <w:bookmarkEnd w:id="304"/>
      <w:bookmarkEnd w:id="305"/>
      <w:bookmarkEnd w:id="306"/>
      <w:bookmarkEnd w:id="307"/>
    </w:p>
    <w:p w14:paraId="25514FCB" w14:textId="77777777" w:rsidR="00B22E4E" w:rsidRPr="001A526C" w:rsidRDefault="00523C3F" w:rsidP="00607AED">
      <w:pPr>
        <w:spacing w:before="240" w:after="240"/>
        <w:rPr>
          <w:rFonts w:cs="Arial"/>
        </w:rPr>
      </w:pPr>
      <w:r w:rsidRPr="001A526C">
        <w:rPr>
          <w:rFonts w:cs="Arial"/>
        </w:rPr>
        <w:t>Important definitions for this RFQ are presented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290"/>
      </w:tblGrid>
      <w:tr w:rsidR="00B22E4E" w:rsidRPr="00AA01B7" w14:paraId="6D956AC2" w14:textId="77777777">
        <w:tc>
          <w:tcPr>
            <w:tcW w:w="2070" w:type="dxa"/>
            <w:shd w:val="clear" w:color="auto" w:fill="B8CCE4" w:themeFill="accent1" w:themeFillTint="66"/>
          </w:tcPr>
          <w:p w14:paraId="3B6EE135" w14:textId="77777777" w:rsidR="00B22E4E" w:rsidRPr="00D4650E" w:rsidRDefault="00523C3F">
            <w:pPr>
              <w:keepLines/>
              <w:widowControl w:val="0"/>
              <w:jc w:val="center"/>
              <w:rPr>
                <w:rFonts w:ascii="Arial Bold" w:hAnsi="Arial Bold" w:cs="Arial"/>
                <w:b/>
                <w:smallCaps/>
                <w:sz w:val="20"/>
                <w:szCs w:val="20"/>
              </w:rPr>
            </w:pPr>
            <w:r w:rsidRPr="00D4650E">
              <w:rPr>
                <w:rFonts w:ascii="Arial Bold" w:hAnsi="Arial Bold" w:cs="Arial"/>
                <w:b/>
                <w:smallCaps/>
                <w:sz w:val="20"/>
                <w:szCs w:val="20"/>
              </w:rPr>
              <w:t>Word/Term</w:t>
            </w:r>
          </w:p>
        </w:tc>
        <w:tc>
          <w:tcPr>
            <w:tcW w:w="7290" w:type="dxa"/>
            <w:shd w:val="clear" w:color="auto" w:fill="B8CCE4" w:themeFill="accent1" w:themeFillTint="66"/>
          </w:tcPr>
          <w:p w14:paraId="27C28C84" w14:textId="77777777" w:rsidR="00B22E4E" w:rsidRPr="00D4650E" w:rsidRDefault="00523C3F">
            <w:pPr>
              <w:keepLines/>
              <w:widowControl w:val="0"/>
              <w:rPr>
                <w:rFonts w:ascii="Arial Bold" w:hAnsi="Arial Bold" w:cs="Arial"/>
                <w:b/>
                <w:smallCaps/>
                <w:sz w:val="20"/>
                <w:szCs w:val="20"/>
              </w:rPr>
            </w:pPr>
            <w:r w:rsidRPr="00D4650E">
              <w:rPr>
                <w:rFonts w:ascii="Arial Bold" w:hAnsi="Arial Bold" w:cs="Arial"/>
                <w:b/>
                <w:smallCaps/>
                <w:sz w:val="20"/>
                <w:szCs w:val="20"/>
              </w:rPr>
              <w:t>Definition</w:t>
            </w:r>
          </w:p>
        </w:tc>
      </w:tr>
      <w:tr w:rsidR="00B22E4E" w:rsidRPr="001A526C" w14:paraId="30F8B510" w14:textId="77777777">
        <w:tc>
          <w:tcPr>
            <w:tcW w:w="2070" w:type="dxa"/>
          </w:tcPr>
          <w:p w14:paraId="182D8745" w14:textId="77777777" w:rsidR="00B22E4E" w:rsidRPr="00C61A6F" w:rsidRDefault="00523C3F" w:rsidP="00B22E4E">
            <w:pPr>
              <w:keepLines/>
              <w:widowControl w:val="0"/>
              <w:jc w:val="center"/>
              <w:rPr>
                <w:rFonts w:cs="Arial"/>
                <w:sz w:val="20"/>
                <w:szCs w:val="20"/>
              </w:rPr>
            </w:pPr>
            <w:r w:rsidRPr="00C61A6F">
              <w:rPr>
                <w:rFonts w:cs="Arial"/>
                <w:sz w:val="20"/>
                <w:szCs w:val="20"/>
              </w:rPr>
              <w:t>AFC</w:t>
            </w:r>
          </w:p>
        </w:tc>
        <w:tc>
          <w:tcPr>
            <w:tcW w:w="7290" w:type="dxa"/>
          </w:tcPr>
          <w:p w14:paraId="25AB2009" w14:textId="77777777" w:rsidR="00B22E4E" w:rsidRPr="00C61A6F" w:rsidRDefault="00523C3F" w:rsidP="00B22E4E">
            <w:pPr>
              <w:keepLines/>
              <w:widowControl w:val="0"/>
              <w:rPr>
                <w:rFonts w:cs="Arial"/>
                <w:sz w:val="20"/>
                <w:szCs w:val="20"/>
              </w:rPr>
            </w:pPr>
            <w:r w:rsidRPr="00C61A6F">
              <w:rPr>
                <w:rFonts w:cs="Arial"/>
                <w:sz w:val="20"/>
                <w:szCs w:val="20"/>
              </w:rPr>
              <w:t>Application for Certification</w:t>
            </w:r>
          </w:p>
        </w:tc>
      </w:tr>
      <w:tr w:rsidR="00B22E4E" w:rsidRPr="001A526C" w14:paraId="558199D6" w14:textId="77777777">
        <w:tc>
          <w:tcPr>
            <w:tcW w:w="2070" w:type="dxa"/>
          </w:tcPr>
          <w:p w14:paraId="5046FEB4" w14:textId="77777777" w:rsidR="00B22E4E" w:rsidRPr="00C61A6F" w:rsidRDefault="00523C3F" w:rsidP="00B22E4E">
            <w:pPr>
              <w:keepLines/>
              <w:widowControl w:val="0"/>
              <w:jc w:val="center"/>
              <w:rPr>
                <w:rFonts w:cs="Arial"/>
                <w:sz w:val="20"/>
                <w:szCs w:val="20"/>
              </w:rPr>
            </w:pPr>
            <w:r w:rsidRPr="00C61A6F">
              <w:rPr>
                <w:rFonts w:cs="Arial"/>
                <w:sz w:val="20"/>
                <w:szCs w:val="20"/>
              </w:rPr>
              <w:t>State</w:t>
            </w:r>
          </w:p>
        </w:tc>
        <w:tc>
          <w:tcPr>
            <w:tcW w:w="7290" w:type="dxa"/>
          </w:tcPr>
          <w:p w14:paraId="4EA61BB4" w14:textId="77777777" w:rsidR="00B22E4E" w:rsidRPr="00C61A6F" w:rsidRDefault="00523C3F" w:rsidP="00B22E4E">
            <w:pPr>
              <w:keepLines/>
              <w:widowControl w:val="0"/>
              <w:rPr>
                <w:rFonts w:cs="Arial"/>
                <w:sz w:val="20"/>
                <w:szCs w:val="20"/>
              </w:rPr>
            </w:pPr>
            <w:r w:rsidRPr="00C61A6F">
              <w:rPr>
                <w:rFonts w:cs="Arial"/>
                <w:sz w:val="20"/>
                <w:szCs w:val="20"/>
              </w:rPr>
              <w:t>State of California</w:t>
            </w:r>
          </w:p>
        </w:tc>
      </w:tr>
      <w:tr w:rsidR="00B22E4E" w:rsidRPr="001A526C" w14:paraId="51B1680B" w14:textId="77777777">
        <w:tc>
          <w:tcPr>
            <w:tcW w:w="2070" w:type="dxa"/>
          </w:tcPr>
          <w:p w14:paraId="67F79196" w14:textId="77777777" w:rsidR="00B22E4E" w:rsidRPr="00C61A6F" w:rsidRDefault="00523C3F" w:rsidP="00B22E4E">
            <w:pPr>
              <w:keepLines/>
              <w:widowControl w:val="0"/>
              <w:jc w:val="center"/>
              <w:rPr>
                <w:rFonts w:cs="Arial"/>
                <w:sz w:val="20"/>
                <w:szCs w:val="20"/>
              </w:rPr>
            </w:pPr>
            <w:r w:rsidRPr="00C61A6F">
              <w:rPr>
                <w:rFonts w:cs="Arial"/>
                <w:sz w:val="20"/>
                <w:szCs w:val="20"/>
              </w:rPr>
              <w:t>CAM</w:t>
            </w:r>
          </w:p>
        </w:tc>
        <w:tc>
          <w:tcPr>
            <w:tcW w:w="7290" w:type="dxa"/>
          </w:tcPr>
          <w:p w14:paraId="1F992872" w14:textId="77777777" w:rsidR="00B22E4E" w:rsidRPr="00C61A6F" w:rsidRDefault="00523C3F" w:rsidP="00B22E4E">
            <w:pPr>
              <w:keepLines/>
              <w:widowControl w:val="0"/>
              <w:rPr>
                <w:rFonts w:cs="Arial"/>
                <w:sz w:val="20"/>
                <w:szCs w:val="20"/>
              </w:rPr>
            </w:pPr>
            <w:r w:rsidRPr="00C61A6F">
              <w:rPr>
                <w:rFonts w:cs="Arial"/>
                <w:sz w:val="20"/>
                <w:szCs w:val="20"/>
              </w:rPr>
              <w:t>Commission Agreement Manager</w:t>
            </w:r>
          </w:p>
        </w:tc>
      </w:tr>
      <w:tr w:rsidR="00B22E4E" w:rsidRPr="001A526C" w14:paraId="4CDEBEB5" w14:textId="77777777">
        <w:tc>
          <w:tcPr>
            <w:tcW w:w="2070" w:type="dxa"/>
          </w:tcPr>
          <w:p w14:paraId="1DF1448A" w14:textId="77777777" w:rsidR="00B22E4E" w:rsidRPr="00C61A6F" w:rsidRDefault="00523C3F" w:rsidP="00B22E4E">
            <w:pPr>
              <w:keepLines/>
              <w:widowControl w:val="0"/>
              <w:jc w:val="center"/>
              <w:rPr>
                <w:rFonts w:cs="Arial"/>
                <w:sz w:val="20"/>
                <w:szCs w:val="20"/>
              </w:rPr>
            </w:pPr>
            <w:r w:rsidRPr="00C61A6F">
              <w:rPr>
                <w:rFonts w:cs="Arial"/>
                <w:sz w:val="20"/>
                <w:szCs w:val="20"/>
              </w:rPr>
              <w:t>CAO</w:t>
            </w:r>
          </w:p>
        </w:tc>
        <w:tc>
          <w:tcPr>
            <w:tcW w:w="7290" w:type="dxa"/>
          </w:tcPr>
          <w:p w14:paraId="4BDF341B" w14:textId="77777777" w:rsidR="00B22E4E" w:rsidRPr="00C61A6F" w:rsidRDefault="00523C3F" w:rsidP="00B22E4E">
            <w:pPr>
              <w:keepLines/>
              <w:widowControl w:val="0"/>
              <w:rPr>
                <w:rFonts w:cs="Arial"/>
                <w:sz w:val="20"/>
                <w:szCs w:val="20"/>
              </w:rPr>
            </w:pPr>
            <w:r w:rsidRPr="00C61A6F">
              <w:rPr>
                <w:rFonts w:cs="Arial"/>
                <w:sz w:val="20"/>
                <w:szCs w:val="20"/>
              </w:rPr>
              <w:t>Commission Agreement Office</w:t>
            </w:r>
          </w:p>
        </w:tc>
      </w:tr>
      <w:tr w:rsidR="00B22E4E" w:rsidRPr="001A526C" w14:paraId="7E5D1E3C" w14:textId="77777777">
        <w:tc>
          <w:tcPr>
            <w:tcW w:w="2070" w:type="dxa"/>
          </w:tcPr>
          <w:p w14:paraId="184709DC" w14:textId="77777777" w:rsidR="00B22E4E" w:rsidRPr="00C61A6F" w:rsidRDefault="00523C3F" w:rsidP="00B22E4E">
            <w:pPr>
              <w:keepLines/>
              <w:widowControl w:val="0"/>
              <w:jc w:val="center"/>
              <w:rPr>
                <w:rFonts w:cs="Arial"/>
                <w:sz w:val="20"/>
                <w:szCs w:val="20"/>
              </w:rPr>
            </w:pPr>
            <w:r w:rsidRPr="00C61A6F">
              <w:rPr>
                <w:rFonts w:cs="Arial"/>
                <w:sz w:val="20"/>
                <w:szCs w:val="20"/>
              </w:rPr>
              <w:t>CBC</w:t>
            </w:r>
          </w:p>
        </w:tc>
        <w:tc>
          <w:tcPr>
            <w:tcW w:w="7290" w:type="dxa"/>
          </w:tcPr>
          <w:p w14:paraId="78520A2B" w14:textId="77777777" w:rsidR="00B22E4E" w:rsidRPr="00C61A6F" w:rsidRDefault="00523C3F" w:rsidP="00B22E4E">
            <w:pPr>
              <w:keepLines/>
              <w:widowControl w:val="0"/>
              <w:rPr>
                <w:rFonts w:cs="Arial"/>
                <w:sz w:val="20"/>
                <w:szCs w:val="20"/>
              </w:rPr>
            </w:pPr>
            <w:r w:rsidRPr="00C61A6F">
              <w:rPr>
                <w:rFonts w:cs="Arial"/>
                <w:sz w:val="20"/>
                <w:szCs w:val="20"/>
              </w:rPr>
              <w:t>California Building Code</w:t>
            </w:r>
          </w:p>
        </w:tc>
      </w:tr>
      <w:tr w:rsidR="00B22E4E" w:rsidRPr="001A526C" w14:paraId="6763B68E" w14:textId="77777777">
        <w:tc>
          <w:tcPr>
            <w:tcW w:w="2070" w:type="dxa"/>
          </w:tcPr>
          <w:p w14:paraId="555DE57F" w14:textId="77777777" w:rsidR="00B22E4E" w:rsidRPr="00C61A6F" w:rsidRDefault="00523C3F" w:rsidP="00B22E4E">
            <w:pPr>
              <w:keepLines/>
              <w:widowControl w:val="0"/>
              <w:jc w:val="center"/>
              <w:rPr>
                <w:rFonts w:cs="Arial"/>
                <w:sz w:val="20"/>
                <w:szCs w:val="20"/>
              </w:rPr>
            </w:pPr>
            <w:r w:rsidRPr="00C61A6F">
              <w:rPr>
                <w:rFonts w:cs="Arial"/>
                <w:sz w:val="20"/>
                <w:szCs w:val="20"/>
              </w:rPr>
              <w:t>CBO</w:t>
            </w:r>
          </w:p>
        </w:tc>
        <w:tc>
          <w:tcPr>
            <w:tcW w:w="7290" w:type="dxa"/>
          </w:tcPr>
          <w:p w14:paraId="0E3A232A" w14:textId="77777777" w:rsidR="00B22E4E" w:rsidRPr="00C61A6F" w:rsidRDefault="00523C3F" w:rsidP="00B22E4E">
            <w:pPr>
              <w:keepLines/>
              <w:widowControl w:val="0"/>
              <w:rPr>
                <w:rFonts w:cs="Arial"/>
                <w:sz w:val="20"/>
                <w:szCs w:val="20"/>
              </w:rPr>
            </w:pPr>
            <w:r w:rsidRPr="00C61A6F">
              <w:rPr>
                <w:rFonts w:cs="Arial"/>
                <w:sz w:val="20"/>
                <w:szCs w:val="20"/>
              </w:rPr>
              <w:t>Chief Building Official</w:t>
            </w:r>
          </w:p>
        </w:tc>
      </w:tr>
      <w:tr w:rsidR="00B22E4E" w:rsidRPr="001A526C" w14:paraId="7F561A80" w14:textId="77777777">
        <w:tc>
          <w:tcPr>
            <w:tcW w:w="2070" w:type="dxa"/>
          </w:tcPr>
          <w:p w14:paraId="775F5D8B" w14:textId="77777777" w:rsidR="00B22E4E" w:rsidRPr="00C61A6F" w:rsidRDefault="00523C3F" w:rsidP="00B22E4E">
            <w:pPr>
              <w:keepLines/>
              <w:widowControl w:val="0"/>
              <w:jc w:val="center"/>
              <w:rPr>
                <w:rFonts w:cs="Arial"/>
                <w:sz w:val="20"/>
                <w:szCs w:val="20"/>
              </w:rPr>
            </w:pPr>
            <w:r w:rsidRPr="00C61A6F">
              <w:rPr>
                <w:rFonts w:cs="Arial"/>
                <w:sz w:val="20"/>
                <w:szCs w:val="20"/>
              </w:rPr>
              <w:t>CBSC</w:t>
            </w:r>
          </w:p>
        </w:tc>
        <w:tc>
          <w:tcPr>
            <w:tcW w:w="7290" w:type="dxa"/>
          </w:tcPr>
          <w:p w14:paraId="20949648" w14:textId="77777777" w:rsidR="00B22E4E" w:rsidRPr="00C61A6F" w:rsidRDefault="00523C3F" w:rsidP="00B22E4E">
            <w:pPr>
              <w:keepLines/>
              <w:widowControl w:val="0"/>
              <w:rPr>
                <w:rFonts w:cs="Arial"/>
                <w:sz w:val="20"/>
                <w:szCs w:val="20"/>
              </w:rPr>
            </w:pPr>
            <w:r w:rsidRPr="00C61A6F">
              <w:rPr>
                <w:rFonts w:cs="Arial"/>
                <w:sz w:val="20"/>
                <w:szCs w:val="20"/>
              </w:rPr>
              <w:t>California Building Standards Code</w:t>
            </w:r>
          </w:p>
        </w:tc>
      </w:tr>
      <w:tr w:rsidR="00B22E4E" w:rsidRPr="001A526C" w14:paraId="4CCE890B" w14:textId="77777777">
        <w:tc>
          <w:tcPr>
            <w:tcW w:w="2070" w:type="dxa"/>
          </w:tcPr>
          <w:p w14:paraId="2543923E" w14:textId="77777777" w:rsidR="00B22E4E" w:rsidRPr="00C61A6F" w:rsidRDefault="00523C3F" w:rsidP="00B22E4E">
            <w:pPr>
              <w:keepLines/>
              <w:widowControl w:val="0"/>
              <w:jc w:val="center"/>
              <w:rPr>
                <w:rFonts w:cs="Arial"/>
                <w:sz w:val="20"/>
                <w:szCs w:val="20"/>
              </w:rPr>
            </w:pPr>
            <w:r>
              <w:rPr>
                <w:rFonts w:cs="Arial"/>
                <w:sz w:val="20"/>
                <w:szCs w:val="20"/>
              </w:rPr>
              <w:t>CPM</w:t>
            </w:r>
          </w:p>
        </w:tc>
        <w:tc>
          <w:tcPr>
            <w:tcW w:w="7290" w:type="dxa"/>
          </w:tcPr>
          <w:p w14:paraId="2C4E242C" w14:textId="77777777" w:rsidR="00B22E4E" w:rsidRPr="00C61A6F" w:rsidRDefault="00523C3F" w:rsidP="00B22E4E">
            <w:pPr>
              <w:keepLines/>
              <w:widowControl w:val="0"/>
              <w:rPr>
                <w:rFonts w:cs="Arial"/>
                <w:sz w:val="20"/>
                <w:szCs w:val="20"/>
              </w:rPr>
            </w:pPr>
            <w:r w:rsidRPr="00C61A6F">
              <w:rPr>
                <w:rFonts w:cs="Arial"/>
                <w:sz w:val="20"/>
                <w:szCs w:val="20"/>
              </w:rPr>
              <w:t>Compliance Project Manager</w:t>
            </w:r>
          </w:p>
        </w:tc>
      </w:tr>
      <w:tr w:rsidR="00B22E4E" w:rsidRPr="001A526C" w14:paraId="6D7D2970" w14:textId="77777777">
        <w:tc>
          <w:tcPr>
            <w:tcW w:w="2070" w:type="dxa"/>
          </w:tcPr>
          <w:p w14:paraId="2A6C5BC4" w14:textId="77777777" w:rsidR="00B22E4E" w:rsidRPr="00C61A6F" w:rsidRDefault="00523C3F" w:rsidP="00B22E4E">
            <w:pPr>
              <w:keepLines/>
              <w:widowControl w:val="0"/>
              <w:jc w:val="center"/>
              <w:rPr>
                <w:rFonts w:cs="Arial"/>
                <w:sz w:val="20"/>
                <w:szCs w:val="20"/>
              </w:rPr>
            </w:pPr>
            <w:r w:rsidRPr="00C61A6F">
              <w:rPr>
                <w:rFonts w:cs="Arial"/>
                <w:sz w:val="20"/>
                <w:szCs w:val="20"/>
              </w:rPr>
              <w:t>COCs</w:t>
            </w:r>
          </w:p>
        </w:tc>
        <w:tc>
          <w:tcPr>
            <w:tcW w:w="7290" w:type="dxa"/>
          </w:tcPr>
          <w:p w14:paraId="1A092FD8" w14:textId="77777777" w:rsidR="00B22E4E" w:rsidRPr="00C61A6F" w:rsidRDefault="00523C3F" w:rsidP="00B22E4E">
            <w:pPr>
              <w:keepLines/>
              <w:widowControl w:val="0"/>
              <w:rPr>
                <w:rFonts w:cs="Arial"/>
                <w:sz w:val="20"/>
                <w:szCs w:val="20"/>
              </w:rPr>
            </w:pPr>
            <w:r w:rsidRPr="00C61A6F">
              <w:rPr>
                <w:rFonts w:cs="Arial"/>
                <w:sz w:val="20"/>
                <w:szCs w:val="20"/>
              </w:rPr>
              <w:t>Conditions of Certification</w:t>
            </w:r>
          </w:p>
        </w:tc>
      </w:tr>
      <w:tr w:rsidR="00B22E4E" w:rsidRPr="001A526C" w14:paraId="4FDA904F" w14:textId="77777777">
        <w:tc>
          <w:tcPr>
            <w:tcW w:w="2070" w:type="dxa"/>
          </w:tcPr>
          <w:p w14:paraId="75ABA1D3" w14:textId="77777777" w:rsidR="00B22E4E" w:rsidRPr="007E4F1E" w:rsidRDefault="00523C3F" w:rsidP="00B22E4E">
            <w:pPr>
              <w:keepLines/>
              <w:widowControl w:val="0"/>
              <w:jc w:val="center"/>
              <w:rPr>
                <w:rFonts w:cs="Arial"/>
                <w:sz w:val="20"/>
                <w:szCs w:val="20"/>
              </w:rPr>
            </w:pPr>
            <w:r w:rsidRPr="007E4F1E">
              <w:rPr>
                <w:rFonts w:cs="Arial"/>
                <w:sz w:val="20"/>
                <w:szCs w:val="20"/>
              </w:rPr>
              <w:t>CSCR</w:t>
            </w:r>
          </w:p>
        </w:tc>
        <w:tc>
          <w:tcPr>
            <w:tcW w:w="7290" w:type="dxa"/>
          </w:tcPr>
          <w:p w14:paraId="546C0A78" w14:textId="77777777" w:rsidR="00B22E4E" w:rsidRPr="007E4F1E" w:rsidRDefault="00523C3F" w:rsidP="00B22E4E">
            <w:pPr>
              <w:keepLines/>
              <w:widowControl w:val="0"/>
              <w:rPr>
                <w:rFonts w:cs="Arial"/>
                <w:sz w:val="20"/>
                <w:szCs w:val="20"/>
              </w:rPr>
            </w:pPr>
            <w:r w:rsidRPr="007E4F1E">
              <w:rPr>
                <w:rFonts w:cs="Arial"/>
                <w:sz w:val="20"/>
                <w:szCs w:val="20"/>
              </w:rPr>
              <w:t>California State Contracts Register</w:t>
            </w:r>
          </w:p>
        </w:tc>
      </w:tr>
      <w:tr w:rsidR="00B22E4E" w:rsidRPr="001A526C" w14:paraId="7E354C15" w14:textId="77777777">
        <w:tc>
          <w:tcPr>
            <w:tcW w:w="2070" w:type="dxa"/>
          </w:tcPr>
          <w:p w14:paraId="0EDF0410" w14:textId="77777777" w:rsidR="00B22E4E" w:rsidRPr="00C61A6F" w:rsidRDefault="00523C3F" w:rsidP="00B22E4E">
            <w:pPr>
              <w:keepLines/>
              <w:widowControl w:val="0"/>
              <w:jc w:val="center"/>
              <w:rPr>
                <w:rFonts w:cs="Arial"/>
                <w:sz w:val="20"/>
                <w:szCs w:val="20"/>
              </w:rPr>
            </w:pPr>
            <w:r w:rsidRPr="00C61A6F">
              <w:rPr>
                <w:rFonts w:cs="Arial"/>
                <w:sz w:val="20"/>
                <w:szCs w:val="20"/>
              </w:rPr>
              <w:t>DCBO</w:t>
            </w:r>
          </w:p>
        </w:tc>
        <w:tc>
          <w:tcPr>
            <w:tcW w:w="7290" w:type="dxa"/>
          </w:tcPr>
          <w:p w14:paraId="1CAB99BB" w14:textId="77777777" w:rsidR="00B22E4E" w:rsidRPr="00C61A6F" w:rsidRDefault="00523C3F" w:rsidP="00B22E4E">
            <w:pPr>
              <w:keepLines/>
              <w:widowControl w:val="0"/>
              <w:rPr>
                <w:rFonts w:cs="Arial"/>
                <w:sz w:val="20"/>
                <w:szCs w:val="20"/>
              </w:rPr>
            </w:pPr>
            <w:r w:rsidRPr="00C61A6F">
              <w:rPr>
                <w:rFonts w:cs="Arial"/>
                <w:sz w:val="20"/>
                <w:szCs w:val="20"/>
              </w:rPr>
              <w:t>Delegate Chief Building Official</w:t>
            </w:r>
          </w:p>
        </w:tc>
      </w:tr>
      <w:tr w:rsidR="00B22E4E" w:rsidRPr="001A526C" w14:paraId="18C9F53D" w14:textId="77777777">
        <w:tc>
          <w:tcPr>
            <w:tcW w:w="2070" w:type="dxa"/>
          </w:tcPr>
          <w:p w14:paraId="5DB4C7D3" w14:textId="77777777" w:rsidR="00B22E4E" w:rsidRPr="00C61A6F" w:rsidRDefault="00523C3F" w:rsidP="00B22E4E">
            <w:pPr>
              <w:keepLines/>
              <w:widowControl w:val="0"/>
              <w:jc w:val="center"/>
              <w:rPr>
                <w:rFonts w:cs="Arial"/>
                <w:sz w:val="20"/>
                <w:szCs w:val="20"/>
              </w:rPr>
            </w:pPr>
            <w:r w:rsidRPr="00C61A6F">
              <w:rPr>
                <w:rFonts w:cs="Arial"/>
                <w:sz w:val="20"/>
                <w:szCs w:val="20"/>
              </w:rPr>
              <w:t>DCM</w:t>
            </w:r>
          </w:p>
        </w:tc>
        <w:tc>
          <w:tcPr>
            <w:tcW w:w="7290" w:type="dxa"/>
          </w:tcPr>
          <w:p w14:paraId="7B62CFC7" w14:textId="77777777" w:rsidR="00B22E4E" w:rsidRPr="00C61A6F" w:rsidRDefault="00523C3F" w:rsidP="00B22E4E">
            <w:pPr>
              <w:keepLines/>
              <w:widowControl w:val="0"/>
              <w:rPr>
                <w:rFonts w:cs="Arial"/>
                <w:sz w:val="20"/>
                <w:szCs w:val="20"/>
              </w:rPr>
            </w:pPr>
            <w:r w:rsidRPr="00C61A6F">
              <w:rPr>
                <w:rFonts w:cs="Arial"/>
                <w:sz w:val="20"/>
                <w:szCs w:val="20"/>
              </w:rPr>
              <w:t xml:space="preserve">Document Control Manager </w:t>
            </w:r>
          </w:p>
        </w:tc>
      </w:tr>
      <w:tr w:rsidR="00B22E4E" w:rsidRPr="001A526C" w14:paraId="32F466DD" w14:textId="77777777">
        <w:tc>
          <w:tcPr>
            <w:tcW w:w="2070" w:type="dxa"/>
          </w:tcPr>
          <w:p w14:paraId="16D1E706" w14:textId="77777777" w:rsidR="00B22E4E" w:rsidRPr="00C61A6F" w:rsidRDefault="00523C3F" w:rsidP="00B22E4E">
            <w:pPr>
              <w:keepLines/>
              <w:widowControl w:val="0"/>
              <w:jc w:val="center"/>
              <w:rPr>
                <w:rFonts w:cs="Arial"/>
                <w:sz w:val="20"/>
                <w:szCs w:val="20"/>
              </w:rPr>
            </w:pPr>
            <w:r w:rsidRPr="00C61A6F">
              <w:rPr>
                <w:rFonts w:cs="Arial"/>
                <w:sz w:val="20"/>
                <w:szCs w:val="20"/>
              </w:rPr>
              <w:t>Decision</w:t>
            </w:r>
          </w:p>
        </w:tc>
        <w:tc>
          <w:tcPr>
            <w:tcW w:w="7290" w:type="dxa"/>
          </w:tcPr>
          <w:p w14:paraId="0D989E0F" w14:textId="77777777" w:rsidR="00B22E4E" w:rsidRPr="00C61A6F" w:rsidRDefault="00523C3F" w:rsidP="00B22E4E">
            <w:pPr>
              <w:keepLines/>
              <w:widowControl w:val="0"/>
              <w:rPr>
                <w:rFonts w:cs="Arial"/>
                <w:sz w:val="20"/>
                <w:szCs w:val="20"/>
              </w:rPr>
            </w:pPr>
            <w:r w:rsidRPr="00C61A6F">
              <w:rPr>
                <w:rFonts w:cs="Arial"/>
                <w:sz w:val="20"/>
                <w:szCs w:val="20"/>
              </w:rPr>
              <w:t xml:space="preserve">Original or Amended </w:t>
            </w:r>
            <w:r>
              <w:rPr>
                <w:rFonts w:cs="Arial"/>
                <w:sz w:val="20"/>
                <w:szCs w:val="20"/>
              </w:rPr>
              <w:t xml:space="preserve">Energy Commission </w:t>
            </w:r>
            <w:r w:rsidRPr="00C61A6F">
              <w:rPr>
                <w:rFonts w:cs="Arial"/>
                <w:sz w:val="20"/>
                <w:szCs w:val="20"/>
              </w:rPr>
              <w:t>Final Decision</w:t>
            </w:r>
          </w:p>
        </w:tc>
      </w:tr>
      <w:tr w:rsidR="00B22E4E" w:rsidRPr="001A526C" w14:paraId="073565F3" w14:textId="77777777">
        <w:tc>
          <w:tcPr>
            <w:tcW w:w="2070" w:type="dxa"/>
          </w:tcPr>
          <w:p w14:paraId="651AF5B7" w14:textId="77777777" w:rsidR="00B22E4E" w:rsidRPr="00C61A6F" w:rsidRDefault="00523C3F" w:rsidP="00B22E4E">
            <w:pPr>
              <w:keepLines/>
              <w:widowControl w:val="0"/>
              <w:jc w:val="center"/>
              <w:rPr>
                <w:rFonts w:cs="Arial"/>
                <w:sz w:val="20"/>
                <w:szCs w:val="20"/>
              </w:rPr>
            </w:pPr>
            <w:r w:rsidRPr="00C61A6F">
              <w:rPr>
                <w:rFonts w:cs="Arial"/>
                <w:sz w:val="20"/>
                <w:szCs w:val="20"/>
              </w:rPr>
              <w:t>DESCP</w:t>
            </w:r>
          </w:p>
        </w:tc>
        <w:tc>
          <w:tcPr>
            <w:tcW w:w="7290" w:type="dxa"/>
          </w:tcPr>
          <w:p w14:paraId="5651479E" w14:textId="77777777" w:rsidR="00B22E4E" w:rsidRPr="00C61A6F" w:rsidRDefault="00523C3F" w:rsidP="00B22E4E">
            <w:pPr>
              <w:keepLines/>
              <w:widowControl w:val="0"/>
              <w:rPr>
                <w:rFonts w:cs="Arial"/>
                <w:sz w:val="20"/>
                <w:szCs w:val="20"/>
              </w:rPr>
            </w:pPr>
            <w:r w:rsidRPr="00C61A6F">
              <w:rPr>
                <w:sz w:val="20"/>
                <w:szCs w:val="20"/>
              </w:rPr>
              <w:t>Drainage, Erosion, and Sediment Control Plan</w:t>
            </w:r>
          </w:p>
        </w:tc>
      </w:tr>
      <w:tr w:rsidR="00B22E4E" w:rsidRPr="001A526C" w14:paraId="2A24E41F" w14:textId="77777777">
        <w:tc>
          <w:tcPr>
            <w:tcW w:w="2070" w:type="dxa"/>
          </w:tcPr>
          <w:p w14:paraId="2694BDD2" w14:textId="77777777" w:rsidR="00B22E4E" w:rsidRPr="00C61A6F" w:rsidRDefault="00523C3F" w:rsidP="00B22E4E">
            <w:pPr>
              <w:keepLines/>
              <w:widowControl w:val="0"/>
              <w:jc w:val="center"/>
              <w:rPr>
                <w:rFonts w:cs="Arial"/>
                <w:sz w:val="20"/>
                <w:szCs w:val="20"/>
              </w:rPr>
            </w:pPr>
            <w:r w:rsidRPr="00C61A6F">
              <w:rPr>
                <w:rFonts w:cs="Arial"/>
                <w:sz w:val="20"/>
                <w:szCs w:val="20"/>
              </w:rPr>
              <w:t>DGS</w:t>
            </w:r>
          </w:p>
        </w:tc>
        <w:tc>
          <w:tcPr>
            <w:tcW w:w="7290" w:type="dxa"/>
          </w:tcPr>
          <w:p w14:paraId="3342F104" w14:textId="77777777" w:rsidR="00B22E4E" w:rsidRPr="00C61A6F" w:rsidRDefault="00523C3F" w:rsidP="00B22E4E">
            <w:pPr>
              <w:keepLines/>
              <w:widowControl w:val="0"/>
              <w:rPr>
                <w:rFonts w:cs="Arial"/>
                <w:sz w:val="20"/>
                <w:szCs w:val="20"/>
              </w:rPr>
            </w:pPr>
            <w:r w:rsidRPr="00C61A6F">
              <w:rPr>
                <w:rFonts w:cs="Arial"/>
                <w:sz w:val="20"/>
                <w:szCs w:val="20"/>
              </w:rPr>
              <w:t>Department of General Services</w:t>
            </w:r>
          </w:p>
        </w:tc>
      </w:tr>
      <w:tr w:rsidR="00B22E4E" w:rsidRPr="001A526C" w14:paraId="7ADC08D2" w14:textId="77777777">
        <w:tc>
          <w:tcPr>
            <w:tcW w:w="2070" w:type="dxa"/>
          </w:tcPr>
          <w:p w14:paraId="64503F8B" w14:textId="77777777" w:rsidR="00B22E4E" w:rsidRPr="00C61A6F" w:rsidRDefault="00523C3F" w:rsidP="00B22E4E">
            <w:pPr>
              <w:keepLines/>
              <w:widowControl w:val="0"/>
              <w:jc w:val="center"/>
              <w:rPr>
                <w:rFonts w:cs="Arial"/>
                <w:sz w:val="20"/>
                <w:szCs w:val="20"/>
              </w:rPr>
            </w:pPr>
            <w:r w:rsidRPr="00C61A6F">
              <w:rPr>
                <w:rFonts w:cs="Arial"/>
                <w:sz w:val="20"/>
                <w:szCs w:val="20"/>
              </w:rPr>
              <w:t>DSTS</w:t>
            </w:r>
          </w:p>
        </w:tc>
        <w:tc>
          <w:tcPr>
            <w:tcW w:w="7290" w:type="dxa"/>
          </w:tcPr>
          <w:p w14:paraId="75A29FDE" w14:textId="77777777" w:rsidR="00B22E4E" w:rsidRPr="00C61A6F" w:rsidRDefault="00523C3F" w:rsidP="00B22E4E">
            <w:pPr>
              <w:keepLines/>
              <w:widowControl w:val="0"/>
              <w:rPr>
                <w:rFonts w:cs="Arial"/>
                <w:sz w:val="20"/>
                <w:szCs w:val="20"/>
              </w:rPr>
            </w:pPr>
            <w:r w:rsidRPr="00C61A6F">
              <w:rPr>
                <w:rFonts w:cs="Arial"/>
                <w:sz w:val="20"/>
                <w:szCs w:val="20"/>
              </w:rPr>
              <w:t>Document Submittal and Tracking System</w:t>
            </w:r>
          </w:p>
        </w:tc>
      </w:tr>
      <w:tr w:rsidR="00B22E4E" w:rsidRPr="001A526C" w14:paraId="7E2CA55C" w14:textId="77777777">
        <w:tc>
          <w:tcPr>
            <w:tcW w:w="2070" w:type="dxa"/>
          </w:tcPr>
          <w:p w14:paraId="664B662F" w14:textId="77777777" w:rsidR="00B22E4E" w:rsidRPr="00C61A6F" w:rsidRDefault="00523C3F" w:rsidP="00B22E4E">
            <w:pPr>
              <w:keepLines/>
              <w:widowControl w:val="0"/>
              <w:jc w:val="center"/>
              <w:rPr>
                <w:rFonts w:cs="Arial"/>
                <w:sz w:val="20"/>
                <w:szCs w:val="20"/>
              </w:rPr>
            </w:pPr>
            <w:r w:rsidRPr="00C61A6F">
              <w:rPr>
                <w:rFonts w:cs="Arial"/>
                <w:sz w:val="20"/>
                <w:szCs w:val="20"/>
              </w:rPr>
              <w:t>DVBE</w:t>
            </w:r>
          </w:p>
        </w:tc>
        <w:tc>
          <w:tcPr>
            <w:tcW w:w="7290" w:type="dxa"/>
          </w:tcPr>
          <w:p w14:paraId="759C09B0" w14:textId="77777777" w:rsidR="00B22E4E" w:rsidRPr="00C61A6F" w:rsidRDefault="00523C3F" w:rsidP="00B22E4E">
            <w:pPr>
              <w:keepLines/>
              <w:widowControl w:val="0"/>
              <w:rPr>
                <w:rFonts w:cs="Arial"/>
                <w:sz w:val="20"/>
                <w:szCs w:val="20"/>
              </w:rPr>
            </w:pPr>
            <w:r w:rsidRPr="00C61A6F">
              <w:rPr>
                <w:rFonts w:cs="Arial"/>
                <w:sz w:val="20"/>
                <w:szCs w:val="20"/>
              </w:rPr>
              <w:t>Disabled Veteran Business Enterprises</w:t>
            </w:r>
          </w:p>
        </w:tc>
      </w:tr>
      <w:tr w:rsidR="00B22E4E" w:rsidRPr="001A526C" w14:paraId="61313990" w14:textId="77777777">
        <w:tc>
          <w:tcPr>
            <w:tcW w:w="2070" w:type="dxa"/>
          </w:tcPr>
          <w:p w14:paraId="11D0C784" w14:textId="77777777" w:rsidR="00B22E4E" w:rsidRPr="00C61A6F" w:rsidRDefault="00523C3F" w:rsidP="00B22E4E">
            <w:pPr>
              <w:keepLines/>
              <w:widowControl w:val="0"/>
              <w:jc w:val="center"/>
              <w:rPr>
                <w:rFonts w:cs="Arial"/>
                <w:sz w:val="20"/>
                <w:szCs w:val="20"/>
              </w:rPr>
            </w:pPr>
            <w:r w:rsidRPr="00C61A6F">
              <w:rPr>
                <w:rFonts w:cs="Arial"/>
                <w:sz w:val="20"/>
                <w:szCs w:val="20"/>
              </w:rPr>
              <w:t>EOR</w:t>
            </w:r>
          </w:p>
        </w:tc>
        <w:tc>
          <w:tcPr>
            <w:tcW w:w="7290" w:type="dxa"/>
          </w:tcPr>
          <w:p w14:paraId="1182C7A2" w14:textId="77777777" w:rsidR="00B22E4E" w:rsidRPr="00C61A6F" w:rsidRDefault="00523C3F" w:rsidP="00B22E4E">
            <w:pPr>
              <w:keepLines/>
              <w:widowControl w:val="0"/>
              <w:rPr>
                <w:rFonts w:cs="Arial"/>
                <w:sz w:val="20"/>
                <w:szCs w:val="20"/>
              </w:rPr>
            </w:pPr>
            <w:r w:rsidRPr="00C61A6F">
              <w:rPr>
                <w:rFonts w:cs="Arial"/>
                <w:sz w:val="20"/>
                <w:szCs w:val="20"/>
              </w:rPr>
              <w:t>Engineer</w:t>
            </w:r>
            <w:r>
              <w:rPr>
                <w:rFonts w:cs="Arial"/>
                <w:sz w:val="20"/>
                <w:szCs w:val="20"/>
              </w:rPr>
              <w:t xml:space="preserve"> </w:t>
            </w:r>
            <w:r w:rsidRPr="00C61A6F">
              <w:rPr>
                <w:rFonts w:cs="Arial"/>
                <w:sz w:val="20"/>
                <w:szCs w:val="20"/>
              </w:rPr>
              <w:t>of</w:t>
            </w:r>
            <w:r>
              <w:rPr>
                <w:rFonts w:cs="Arial"/>
                <w:sz w:val="20"/>
                <w:szCs w:val="20"/>
              </w:rPr>
              <w:t xml:space="preserve"> </w:t>
            </w:r>
            <w:r w:rsidRPr="00C61A6F">
              <w:rPr>
                <w:rFonts w:cs="Arial"/>
                <w:sz w:val="20"/>
                <w:szCs w:val="20"/>
              </w:rPr>
              <w:t>Record</w:t>
            </w:r>
          </w:p>
        </w:tc>
      </w:tr>
      <w:tr w:rsidR="00B22E4E" w:rsidRPr="001A526C" w14:paraId="48BC0668" w14:textId="77777777">
        <w:tc>
          <w:tcPr>
            <w:tcW w:w="2070" w:type="dxa"/>
          </w:tcPr>
          <w:p w14:paraId="387A2D7E" w14:textId="77777777" w:rsidR="00B22E4E" w:rsidRPr="00C61A6F" w:rsidRDefault="00523C3F" w:rsidP="00B22E4E">
            <w:pPr>
              <w:keepLines/>
              <w:widowControl w:val="0"/>
              <w:jc w:val="center"/>
              <w:rPr>
                <w:rFonts w:cs="Arial"/>
                <w:sz w:val="20"/>
                <w:szCs w:val="20"/>
              </w:rPr>
            </w:pPr>
            <w:r w:rsidRPr="00C61A6F">
              <w:rPr>
                <w:rFonts w:cs="Arial"/>
                <w:sz w:val="20"/>
                <w:szCs w:val="20"/>
              </w:rPr>
              <w:t>Energy Commission</w:t>
            </w:r>
          </w:p>
        </w:tc>
        <w:tc>
          <w:tcPr>
            <w:tcW w:w="7290" w:type="dxa"/>
          </w:tcPr>
          <w:p w14:paraId="42300EFE" w14:textId="77777777" w:rsidR="00B22E4E" w:rsidRPr="00C61A6F" w:rsidRDefault="00523C3F" w:rsidP="00B22E4E">
            <w:pPr>
              <w:keepLines/>
              <w:widowControl w:val="0"/>
              <w:rPr>
                <w:rFonts w:cs="Arial"/>
                <w:sz w:val="20"/>
                <w:szCs w:val="20"/>
              </w:rPr>
            </w:pPr>
            <w:r w:rsidRPr="00C61A6F">
              <w:rPr>
                <w:rFonts w:cs="Arial"/>
                <w:sz w:val="20"/>
                <w:szCs w:val="20"/>
              </w:rPr>
              <w:t>California Energy Commission</w:t>
            </w:r>
          </w:p>
        </w:tc>
      </w:tr>
      <w:tr w:rsidR="00B22E4E" w:rsidRPr="001A526C" w14:paraId="2AE13547" w14:textId="77777777">
        <w:tc>
          <w:tcPr>
            <w:tcW w:w="2070" w:type="dxa"/>
          </w:tcPr>
          <w:p w14:paraId="704E9F57" w14:textId="77777777" w:rsidR="00B22E4E" w:rsidRPr="00C61A6F" w:rsidRDefault="00523C3F" w:rsidP="00B22E4E">
            <w:pPr>
              <w:keepLines/>
              <w:widowControl w:val="0"/>
              <w:jc w:val="center"/>
              <w:rPr>
                <w:rFonts w:cs="Arial"/>
                <w:sz w:val="20"/>
                <w:szCs w:val="20"/>
              </w:rPr>
            </w:pPr>
            <w:r w:rsidRPr="00C61A6F">
              <w:rPr>
                <w:rFonts w:cs="Arial"/>
                <w:sz w:val="20"/>
                <w:szCs w:val="20"/>
              </w:rPr>
              <w:t>Firm</w:t>
            </w:r>
          </w:p>
        </w:tc>
        <w:tc>
          <w:tcPr>
            <w:tcW w:w="7290" w:type="dxa"/>
          </w:tcPr>
          <w:p w14:paraId="1343CB76" w14:textId="77777777" w:rsidR="00B22E4E" w:rsidRPr="00C61A6F" w:rsidRDefault="00523C3F" w:rsidP="00B22E4E">
            <w:pPr>
              <w:keepLines/>
              <w:widowControl w:val="0"/>
              <w:rPr>
                <w:rFonts w:cs="Arial"/>
                <w:sz w:val="20"/>
                <w:szCs w:val="20"/>
              </w:rPr>
            </w:pPr>
            <w:r w:rsidRPr="00C61A6F">
              <w:rPr>
                <w:rFonts w:cs="Arial"/>
                <w:sz w:val="20"/>
                <w:szCs w:val="20"/>
              </w:rPr>
              <w:t>Respondent to this RFQ</w:t>
            </w:r>
          </w:p>
        </w:tc>
      </w:tr>
      <w:tr w:rsidR="00B22E4E" w:rsidRPr="001A526C" w14:paraId="1772F842" w14:textId="77777777">
        <w:tc>
          <w:tcPr>
            <w:tcW w:w="2070" w:type="dxa"/>
          </w:tcPr>
          <w:p w14:paraId="1CC59C3E" w14:textId="77777777" w:rsidR="00B22E4E" w:rsidRPr="00C61A6F" w:rsidRDefault="00523C3F" w:rsidP="00B22E4E">
            <w:pPr>
              <w:keepLines/>
              <w:widowControl w:val="0"/>
              <w:jc w:val="center"/>
              <w:rPr>
                <w:rFonts w:cs="Arial"/>
                <w:sz w:val="20"/>
                <w:szCs w:val="20"/>
              </w:rPr>
            </w:pPr>
            <w:r w:rsidRPr="00C61A6F">
              <w:rPr>
                <w:rFonts w:cs="Arial"/>
                <w:sz w:val="20"/>
                <w:szCs w:val="20"/>
              </w:rPr>
              <w:t>LORS</w:t>
            </w:r>
          </w:p>
        </w:tc>
        <w:tc>
          <w:tcPr>
            <w:tcW w:w="7290" w:type="dxa"/>
          </w:tcPr>
          <w:p w14:paraId="6407B9E2" w14:textId="77777777" w:rsidR="00B22E4E" w:rsidRPr="00C61A6F" w:rsidRDefault="00523C3F" w:rsidP="00B22E4E">
            <w:pPr>
              <w:keepLines/>
              <w:widowControl w:val="0"/>
              <w:rPr>
                <w:rFonts w:cs="Arial"/>
                <w:sz w:val="20"/>
                <w:szCs w:val="20"/>
              </w:rPr>
            </w:pPr>
            <w:r w:rsidRPr="00C61A6F">
              <w:rPr>
                <w:rFonts w:cs="Arial"/>
                <w:sz w:val="20"/>
                <w:szCs w:val="20"/>
              </w:rPr>
              <w:t>Laws, Ordinances, Regulations and Standards</w:t>
            </w:r>
          </w:p>
        </w:tc>
      </w:tr>
      <w:tr w:rsidR="00B22E4E" w:rsidRPr="002D0293" w14:paraId="1D2E72ED" w14:textId="77777777">
        <w:tc>
          <w:tcPr>
            <w:tcW w:w="2070" w:type="dxa"/>
          </w:tcPr>
          <w:p w14:paraId="30AAB7B2" w14:textId="77777777" w:rsidR="00B22E4E" w:rsidRPr="00D60473" w:rsidRDefault="00523C3F" w:rsidP="00B22E4E">
            <w:pPr>
              <w:keepLines/>
              <w:widowControl w:val="0"/>
              <w:jc w:val="center"/>
              <w:rPr>
                <w:rFonts w:cs="Arial"/>
                <w:sz w:val="20"/>
                <w:szCs w:val="20"/>
              </w:rPr>
            </w:pPr>
            <w:r w:rsidRPr="00D60473">
              <w:rPr>
                <w:rFonts w:cs="Arial"/>
                <w:sz w:val="20"/>
                <w:szCs w:val="20"/>
              </w:rPr>
              <w:t>OSDS</w:t>
            </w:r>
          </w:p>
        </w:tc>
        <w:tc>
          <w:tcPr>
            <w:tcW w:w="7290" w:type="dxa"/>
          </w:tcPr>
          <w:p w14:paraId="2055F897" w14:textId="77777777" w:rsidR="00B22E4E" w:rsidRPr="00D60473" w:rsidRDefault="00523C3F" w:rsidP="00B22E4E">
            <w:pPr>
              <w:keepLines/>
              <w:widowControl w:val="0"/>
              <w:rPr>
                <w:sz w:val="20"/>
                <w:szCs w:val="20"/>
              </w:rPr>
            </w:pPr>
            <w:r w:rsidRPr="00D60473">
              <w:rPr>
                <w:rFonts w:cs="Arial"/>
                <w:sz w:val="20"/>
                <w:szCs w:val="20"/>
              </w:rPr>
              <w:t xml:space="preserve">Office of Small Business and DVBE Services </w:t>
            </w:r>
          </w:p>
        </w:tc>
      </w:tr>
      <w:tr w:rsidR="00B22E4E" w:rsidRPr="002D0293" w14:paraId="1502531B" w14:textId="77777777">
        <w:tc>
          <w:tcPr>
            <w:tcW w:w="2070" w:type="dxa"/>
          </w:tcPr>
          <w:p w14:paraId="19FBBF2C" w14:textId="77777777" w:rsidR="00B22E4E" w:rsidRPr="00C61A6F" w:rsidRDefault="00523C3F" w:rsidP="00B22E4E">
            <w:pPr>
              <w:keepLines/>
              <w:widowControl w:val="0"/>
              <w:jc w:val="center"/>
              <w:rPr>
                <w:rFonts w:cs="Arial"/>
                <w:sz w:val="20"/>
                <w:szCs w:val="20"/>
              </w:rPr>
            </w:pPr>
            <w:r w:rsidRPr="00C61A6F">
              <w:rPr>
                <w:rFonts w:cs="Arial"/>
                <w:sz w:val="20"/>
                <w:szCs w:val="20"/>
              </w:rPr>
              <w:t>PMPD</w:t>
            </w:r>
          </w:p>
        </w:tc>
        <w:tc>
          <w:tcPr>
            <w:tcW w:w="7290" w:type="dxa"/>
          </w:tcPr>
          <w:p w14:paraId="69E1C2FD" w14:textId="77777777" w:rsidR="00B22E4E" w:rsidRPr="00C61A6F" w:rsidRDefault="00523C3F" w:rsidP="00B22E4E">
            <w:pPr>
              <w:keepLines/>
              <w:widowControl w:val="0"/>
              <w:rPr>
                <w:rFonts w:cs="Arial"/>
                <w:sz w:val="20"/>
                <w:szCs w:val="20"/>
              </w:rPr>
            </w:pPr>
            <w:r w:rsidRPr="00C61A6F">
              <w:rPr>
                <w:sz w:val="20"/>
                <w:szCs w:val="20"/>
              </w:rPr>
              <w:t>Presiding Members Proposed Decision</w:t>
            </w:r>
          </w:p>
        </w:tc>
      </w:tr>
      <w:tr w:rsidR="00B22E4E" w:rsidRPr="001A526C" w14:paraId="10ABBA24" w14:textId="77777777">
        <w:tc>
          <w:tcPr>
            <w:tcW w:w="2070" w:type="dxa"/>
          </w:tcPr>
          <w:p w14:paraId="153AFB91" w14:textId="77777777" w:rsidR="00B22E4E" w:rsidRPr="00C61A6F" w:rsidRDefault="00523C3F" w:rsidP="00B22E4E">
            <w:pPr>
              <w:keepLines/>
              <w:widowControl w:val="0"/>
              <w:jc w:val="center"/>
              <w:rPr>
                <w:rFonts w:cs="Arial"/>
                <w:sz w:val="20"/>
                <w:szCs w:val="20"/>
              </w:rPr>
            </w:pPr>
            <w:r w:rsidRPr="00C61A6F">
              <w:rPr>
                <w:rFonts w:cs="Arial"/>
                <w:sz w:val="20"/>
                <w:szCs w:val="20"/>
              </w:rPr>
              <w:t>PTA</w:t>
            </w:r>
          </w:p>
        </w:tc>
        <w:tc>
          <w:tcPr>
            <w:tcW w:w="7290" w:type="dxa"/>
          </w:tcPr>
          <w:p w14:paraId="12D1AB77" w14:textId="77777777" w:rsidR="00B22E4E" w:rsidRPr="00C61A6F" w:rsidRDefault="00523C3F" w:rsidP="00B22E4E">
            <w:pPr>
              <w:keepLines/>
              <w:widowControl w:val="0"/>
              <w:rPr>
                <w:rFonts w:cs="Arial"/>
                <w:sz w:val="20"/>
                <w:szCs w:val="20"/>
              </w:rPr>
            </w:pPr>
            <w:r w:rsidRPr="00C61A6F">
              <w:rPr>
                <w:rFonts w:cs="Arial"/>
                <w:sz w:val="20"/>
                <w:szCs w:val="20"/>
              </w:rPr>
              <w:t>Petition to Amend</w:t>
            </w:r>
          </w:p>
        </w:tc>
      </w:tr>
      <w:tr w:rsidR="00B22E4E" w:rsidRPr="001A526C" w14:paraId="2610FC05" w14:textId="77777777">
        <w:tc>
          <w:tcPr>
            <w:tcW w:w="2070" w:type="dxa"/>
          </w:tcPr>
          <w:p w14:paraId="2710BC9D" w14:textId="77777777" w:rsidR="00B22E4E" w:rsidRPr="00C61A6F" w:rsidRDefault="00523C3F" w:rsidP="00B22E4E">
            <w:pPr>
              <w:keepLines/>
              <w:widowControl w:val="0"/>
              <w:jc w:val="center"/>
              <w:rPr>
                <w:rFonts w:cs="Arial"/>
                <w:sz w:val="20"/>
                <w:szCs w:val="20"/>
              </w:rPr>
            </w:pPr>
            <w:r>
              <w:rPr>
                <w:rFonts w:cs="Arial"/>
                <w:sz w:val="20"/>
                <w:szCs w:val="20"/>
              </w:rPr>
              <w:t>QA/QC</w:t>
            </w:r>
          </w:p>
        </w:tc>
        <w:tc>
          <w:tcPr>
            <w:tcW w:w="7290" w:type="dxa"/>
          </w:tcPr>
          <w:p w14:paraId="48209C17" w14:textId="77777777" w:rsidR="00B22E4E" w:rsidRPr="00FC18B1" w:rsidRDefault="00523C3F" w:rsidP="00B22E4E">
            <w:pPr>
              <w:keepLines/>
              <w:widowControl w:val="0"/>
              <w:rPr>
                <w:rFonts w:cs="Arial"/>
                <w:sz w:val="20"/>
                <w:szCs w:val="20"/>
              </w:rPr>
            </w:pPr>
            <w:r w:rsidRPr="00FC18B1">
              <w:rPr>
                <w:rFonts w:cs="Arial"/>
                <w:sz w:val="20"/>
                <w:szCs w:val="20"/>
              </w:rPr>
              <w:t>Quality</w:t>
            </w:r>
            <w:r>
              <w:rPr>
                <w:rFonts w:cs="Arial"/>
                <w:sz w:val="20"/>
                <w:szCs w:val="20"/>
              </w:rPr>
              <w:t xml:space="preserve"> </w:t>
            </w:r>
            <w:r w:rsidRPr="00FC18B1">
              <w:rPr>
                <w:rFonts w:cs="Arial"/>
                <w:sz w:val="20"/>
                <w:szCs w:val="20"/>
              </w:rPr>
              <w:t>assurance/Quality control (QA/QC)</w:t>
            </w:r>
          </w:p>
        </w:tc>
      </w:tr>
      <w:tr w:rsidR="00B22E4E" w:rsidRPr="001A526C" w14:paraId="67D31EEA" w14:textId="77777777">
        <w:tc>
          <w:tcPr>
            <w:tcW w:w="2070" w:type="dxa"/>
          </w:tcPr>
          <w:p w14:paraId="74A1013D" w14:textId="77777777" w:rsidR="00B22E4E" w:rsidRPr="00C61A6F" w:rsidRDefault="00523C3F" w:rsidP="00B22E4E">
            <w:pPr>
              <w:keepLines/>
              <w:widowControl w:val="0"/>
              <w:jc w:val="center"/>
              <w:rPr>
                <w:rFonts w:cs="Arial"/>
                <w:sz w:val="20"/>
                <w:szCs w:val="20"/>
              </w:rPr>
            </w:pPr>
            <w:r w:rsidRPr="00C61A6F">
              <w:rPr>
                <w:rFonts w:cs="Arial"/>
                <w:sz w:val="20"/>
                <w:szCs w:val="20"/>
              </w:rPr>
              <w:t>RE</w:t>
            </w:r>
          </w:p>
        </w:tc>
        <w:tc>
          <w:tcPr>
            <w:tcW w:w="7290" w:type="dxa"/>
          </w:tcPr>
          <w:p w14:paraId="5FB96E8E" w14:textId="77777777" w:rsidR="00B22E4E" w:rsidRPr="00C61A6F" w:rsidRDefault="00523C3F" w:rsidP="00B22E4E">
            <w:pPr>
              <w:keepLines/>
              <w:widowControl w:val="0"/>
              <w:rPr>
                <w:rFonts w:cs="Arial"/>
                <w:sz w:val="20"/>
                <w:szCs w:val="20"/>
              </w:rPr>
            </w:pPr>
            <w:r w:rsidRPr="00C61A6F">
              <w:rPr>
                <w:rFonts w:cs="Arial"/>
                <w:sz w:val="20"/>
                <w:szCs w:val="20"/>
              </w:rPr>
              <w:t>Resident Engineer</w:t>
            </w:r>
          </w:p>
        </w:tc>
      </w:tr>
      <w:tr w:rsidR="00B22E4E" w:rsidRPr="001A526C" w14:paraId="7C402D01" w14:textId="77777777">
        <w:tc>
          <w:tcPr>
            <w:tcW w:w="2070" w:type="dxa"/>
          </w:tcPr>
          <w:p w14:paraId="2955F557" w14:textId="77777777" w:rsidR="00B22E4E" w:rsidRPr="00C61A6F" w:rsidRDefault="00523C3F" w:rsidP="00B22E4E">
            <w:pPr>
              <w:keepLines/>
              <w:widowControl w:val="0"/>
              <w:jc w:val="center"/>
              <w:rPr>
                <w:rFonts w:cs="Arial"/>
                <w:sz w:val="20"/>
                <w:szCs w:val="20"/>
              </w:rPr>
            </w:pPr>
            <w:r w:rsidRPr="00C61A6F">
              <w:rPr>
                <w:rFonts w:cs="Arial"/>
                <w:sz w:val="20"/>
                <w:szCs w:val="20"/>
              </w:rPr>
              <w:t>RFQ</w:t>
            </w:r>
          </w:p>
        </w:tc>
        <w:tc>
          <w:tcPr>
            <w:tcW w:w="7290" w:type="dxa"/>
          </w:tcPr>
          <w:p w14:paraId="61B1C785" w14:textId="77777777" w:rsidR="00B22E4E" w:rsidRPr="00C61A6F" w:rsidRDefault="00523C3F" w:rsidP="00B22E4E">
            <w:pPr>
              <w:keepLines/>
              <w:widowControl w:val="0"/>
              <w:rPr>
                <w:rFonts w:cs="Arial"/>
                <w:sz w:val="20"/>
                <w:szCs w:val="20"/>
              </w:rPr>
            </w:pPr>
            <w:r w:rsidRPr="00C61A6F">
              <w:rPr>
                <w:rFonts w:cs="Arial"/>
                <w:sz w:val="20"/>
                <w:szCs w:val="20"/>
              </w:rPr>
              <w:t>Request for Qualifications, this entire document</w:t>
            </w:r>
          </w:p>
        </w:tc>
      </w:tr>
      <w:tr w:rsidR="00B22E4E" w:rsidRPr="001A526C" w14:paraId="6E37D134" w14:textId="77777777">
        <w:tc>
          <w:tcPr>
            <w:tcW w:w="2070" w:type="dxa"/>
          </w:tcPr>
          <w:p w14:paraId="450B6A96" w14:textId="77777777" w:rsidR="00B22E4E" w:rsidRPr="00C61A6F" w:rsidRDefault="00523C3F" w:rsidP="00B22E4E">
            <w:pPr>
              <w:keepLines/>
              <w:widowControl w:val="0"/>
              <w:jc w:val="center"/>
              <w:rPr>
                <w:rFonts w:cs="Arial"/>
                <w:sz w:val="20"/>
                <w:szCs w:val="20"/>
              </w:rPr>
            </w:pPr>
            <w:r w:rsidRPr="00C61A6F">
              <w:rPr>
                <w:rFonts w:cs="Arial"/>
                <w:sz w:val="20"/>
                <w:szCs w:val="20"/>
              </w:rPr>
              <w:t>SOQ</w:t>
            </w:r>
          </w:p>
        </w:tc>
        <w:tc>
          <w:tcPr>
            <w:tcW w:w="7290" w:type="dxa"/>
          </w:tcPr>
          <w:p w14:paraId="6204D3A2" w14:textId="77777777" w:rsidR="00B22E4E" w:rsidRPr="00C61A6F" w:rsidRDefault="00523C3F" w:rsidP="00B22E4E">
            <w:pPr>
              <w:keepLines/>
              <w:widowControl w:val="0"/>
              <w:rPr>
                <w:rFonts w:cs="Arial"/>
                <w:sz w:val="20"/>
                <w:szCs w:val="20"/>
              </w:rPr>
            </w:pPr>
            <w:r w:rsidRPr="00C61A6F">
              <w:rPr>
                <w:rFonts w:cs="Arial"/>
                <w:sz w:val="20"/>
                <w:szCs w:val="20"/>
              </w:rPr>
              <w:t>Statement of Qualifications, formal written response to this document from Firm</w:t>
            </w:r>
          </w:p>
        </w:tc>
      </w:tr>
      <w:tr w:rsidR="00B22E4E" w:rsidRPr="001A526C" w14:paraId="170813C2" w14:textId="77777777">
        <w:tc>
          <w:tcPr>
            <w:tcW w:w="2070" w:type="dxa"/>
          </w:tcPr>
          <w:p w14:paraId="6E61B28C" w14:textId="77777777" w:rsidR="00B22E4E" w:rsidRPr="00C61A6F" w:rsidRDefault="00523C3F" w:rsidP="00B22E4E">
            <w:pPr>
              <w:keepLines/>
              <w:widowControl w:val="0"/>
              <w:jc w:val="center"/>
              <w:rPr>
                <w:rFonts w:cs="Arial"/>
                <w:sz w:val="20"/>
                <w:szCs w:val="20"/>
              </w:rPr>
            </w:pPr>
            <w:r w:rsidRPr="00C61A6F">
              <w:rPr>
                <w:rFonts w:cs="Arial"/>
                <w:sz w:val="20"/>
                <w:szCs w:val="20"/>
              </w:rPr>
              <w:t>STEP</w:t>
            </w:r>
          </w:p>
        </w:tc>
        <w:tc>
          <w:tcPr>
            <w:tcW w:w="7290" w:type="dxa"/>
          </w:tcPr>
          <w:p w14:paraId="350B8C09" w14:textId="77777777" w:rsidR="00B22E4E" w:rsidRPr="00C61A6F" w:rsidRDefault="00523C3F" w:rsidP="00B22E4E">
            <w:pPr>
              <w:keepLines/>
              <w:widowControl w:val="0"/>
              <w:rPr>
                <w:rFonts w:cs="Arial"/>
                <w:sz w:val="20"/>
                <w:szCs w:val="20"/>
              </w:rPr>
            </w:pPr>
            <w:r w:rsidRPr="00C61A6F">
              <w:rPr>
                <w:rFonts w:cs="Arial"/>
                <w:sz w:val="20"/>
                <w:szCs w:val="20"/>
              </w:rPr>
              <w:t>Siting, Transmission and Environmental Protection Division</w:t>
            </w:r>
          </w:p>
        </w:tc>
      </w:tr>
      <w:tr w:rsidR="00B22E4E" w:rsidRPr="001A526C" w14:paraId="25B2D3B8" w14:textId="77777777">
        <w:tc>
          <w:tcPr>
            <w:tcW w:w="2070" w:type="dxa"/>
          </w:tcPr>
          <w:p w14:paraId="2BEAAED4" w14:textId="77777777" w:rsidR="00B22E4E" w:rsidRPr="00C61A6F" w:rsidRDefault="00523C3F" w:rsidP="00B22E4E">
            <w:pPr>
              <w:keepLines/>
              <w:widowControl w:val="0"/>
              <w:jc w:val="center"/>
              <w:rPr>
                <w:rFonts w:cs="Arial"/>
                <w:sz w:val="20"/>
                <w:szCs w:val="20"/>
              </w:rPr>
            </w:pPr>
            <w:r w:rsidRPr="00C61A6F">
              <w:rPr>
                <w:rFonts w:cs="Arial"/>
                <w:sz w:val="20"/>
                <w:szCs w:val="20"/>
              </w:rPr>
              <w:t>SWPPP</w:t>
            </w:r>
          </w:p>
        </w:tc>
        <w:tc>
          <w:tcPr>
            <w:tcW w:w="7290" w:type="dxa"/>
          </w:tcPr>
          <w:p w14:paraId="6541BB14" w14:textId="77777777" w:rsidR="00B22E4E" w:rsidRPr="00C61A6F" w:rsidRDefault="00523C3F" w:rsidP="00B22E4E">
            <w:pPr>
              <w:keepLines/>
              <w:widowControl w:val="0"/>
              <w:rPr>
                <w:rFonts w:cs="Arial"/>
                <w:sz w:val="20"/>
                <w:szCs w:val="20"/>
              </w:rPr>
            </w:pPr>
            <w:r w:rsidRPr="00C61A6F">
              <w:rPr>
                <w:rFonts w:eastAsiaTheme="minorHAnsi"/>
                <w:sz w:val="20"/>
                <w:szCs w:val="20"/>
              </w:rPr>
              <w:t>Storm Water Pollution Prevention Plan and Erosion Control Plan</w:t>
            </w:r>
          </w:p>
        </w:tc>
      </w:tr>
    </w:tbl>
    <w:p w14:paraId="5871116F" w14:textId="4528444C" w:rsidR="00B22E4E" w:rsidRPr="00F5425A" w:rsidRDefault="00523C3F" w:rsidP="00A157E2">
      <w:pPr>
        <w:pStyle w:val="Heading2"/>
      </w:pPr>
      <w:bookmarkStart w:id="310" w:name="_Toc453166770"/>
      <w:bookmarkStart w:id="311" w:name="_Toc468450480"/>
      <w:bookmarkStart w:id="312" w:name="_Toc524076397"/>
      <w:bookmarkEnd w:id="308"/>
      <w:bookmarkEnd w:id="309"/>
      <w:r w:rsidRPr="00F5425A">
        <w:lastRenderedPageBreak/>
        <w:t>SOQ Production</w:t>
      </w:r>
      <w:r>
        <w:t xml:space="preserve"> Requirements</w:t>
      </w:r>
      <w:bookmarkEnd w:id="310"/>
      <w:bookmarkEnd w:id="311"/>
      <w:bookmarkEnd w:id="312"/>
    </w:p>
    <w:p w14:paraId="04B6B621" w14:textId="50CCD36D" w:rsidR="00B22E4E" w:rsidRDefault="00523C3F" w:rsidP="00607AED">
      <w:pPr>
        <w:pStyle w:val="Heading3"/>
      </w:pPr>
      <w:bookmarkStart w:id="313" w:name="_Toc453166771"/>
      <w:bookmarkStart w:id="314" w:name="_Toc468450481"/>
      <w:bookmarkStart w:id="315" w:name="_Toc524076398"/>
      <w:r>
        <w:t>SOQ Development Costs</w:t>
      </w:r>
      <w:bookmarkEnd w:id="313"/>
      <w:bookmarkEnd w:id="314"/>
      <w:bookmarkEnd w:id="315"/>
    </w:p>
    <w:p w14:paraId="7075CB8E" w14:textId="77777777" w:rsidR="00B22E4E" w:rsidRPr="00E40861" w:rsidRDefault="00523C3F" w:rsidP="00607AED">
      <w:pPr>
        <w:spacing w:before="120" w:after="240"/>
        <w:rPr>
          <w:rFonts w:cs="Arial"/>
        </w:rPr>
      </w:pPr>
      <w:r w:rsidRPr="00E40861">
        <w:rPr>
          <w:rFonts w:cs="Arial"/>
        </w:rPr>
        <w:t>The Firm is responsible for the cost of developing an SOQ and this cost cannot be charged to the State.  The Firm is also responsible for any travel costs associated with participating in this RFQ.</w:t>
      </w:r>
    </w:p>
    <w:p w14:paraId="720EEFEF" w14:textId="77777777" w:rsidR="00B22E4E" w:rsidRPr="00DD2D1C" w:rsidRDefault="00523C3F" w:rsidP="00607AED">
      <w:pPr>
        <w:pStyle w:val="Heading3"/>
      </w:pPr>
      <w:bookmarkStart w:id="316" w:name="_Toc354486824"/>
      <w:bookmarkStart w:id="317" w:name="_Toc403631374"/>
      <w:bookmarkStart w:id="318" w:name="_Toc452976581"/>
      <w:bookmarkStart w:id="319" w:name="_Toc453166772"/>
      <w:bookmarkStart w:id="320" w:name="_Toc468450482"/>
      <w:bookmarkStart w:id="321" w:name="_Toc524076399"/>
      <w:bookmarkStart w:id="322" w:name="_Toc219275123"/>
      <w:bookmarkStart w:id="323" w:name="_Toc272402159"/>
      <w:bookmarkStart w:id="324" w:name="_Toc310929238"/>
      <w:r w:rsidRPr="00DD2D1C">
        <w:t>Printing Services</w:t>
      </w:r>
      <w:bookmarkEnd w:id="316"/>
      <w:bookmarkEnd w:id="317"/>
      <w:bookmarkEnd w:id="318"/>
      <w:bookmarkEnd w:id="319"/>
      <w:bookmarkEnd w:id="320"/>
      <w:bookmarkEnd w:id="321"/>
    </w:p>
    <w:p w14:paraId="42178CA6" w14:textId="77777777" w:rsidR="00B22E4E" w:rsidRPr="00E40861" w:rsidRDefault="00523C3F" w:rsidP="00607AED">
      <w:pPr>
        <w:spacing w:before="120" w:after="240"/>
        <w:rPr>
          <w:rFonts w:cs="Arial"/>
        </w:rPr>
      </w:pPr>
      <w:r w:rsidRPr="00E40861">
        <w:rPr>
          <w:rFonts w:cs="Arial"/>
        </w:rPr>
        <w:t>Per Management Memo 07-06, State Agencies must procure printing services through the Office of State Publishing (OSP).  Firms shall not include printing services in their SOQs.</w:t>
      </w:r>
    </w:p>
    <w:p w14:paraId="1C7B9AA4" w14:textId="2BC424EA" w:rsidR="00B22E4E" w:rsidRPr="00DD2D1C" w:rsidRDefault="00523C3F" w:rsidP="00607AED">
      <w:pPr>
        <w:pStyle w:val="Heading3"/>
      </w:pPr>
      <w:bookmarkStart w:id="325" w:name="_Toc403631375"/>
      <w:bookmarkStart w:id="326" w:name="_Toc452976582"/>
      <w:bookmarkStart w:id="327" w:name="_Toc453166773"/>
      <w:bookmarkStart w:id="328" w:name="_Toc468450483"/>
      <w:bookmarkStart w:id="329" w:name="_Toc524076400"/>
      <w:r w:rsidRPr="00DD2D1C">
        <w:t>Confidential Information</w:t>
      </w:r>
      <w:bookmarkEnd w:id="322"/>
      <w:bookmarkEnd w:id="323"/>
      <w:bookmarkEnd w:id="324"/>
      <w:bookmarkEnd w:id="325"/>
      <w:bookmarkEnd w:id="326"/>
      <w:bookmarkEnd w:id="327"/>
      <w:bookmarkEnd w:id="328"/>
      <w:bookmarkEnd w:id="329"/>
    </w:p>
    <w:p w14:paraId="4CE8535A" w14:textId="77777777" w:rsidR="00B22E4E" w:rsidRPr="00E40861" w:rsidRDefault="00523C3F" w:rsidP="00607AED">
      <w:pPr>
        <w:spacing w:before="120" w:after="240"/>
        <w:rPr>
          <w:rFonts w:cs="Arial"/>
        </w:rPr>
      </w:pPr>
      <w:r w:rsidRPr="00E40861">
        <w:rPr>
          <w:rFonts w:cs="Arial"/>
        </w:rPr>
        <w:t>The Energy Commission will not accept or retain any SOQs that contain confidential information or have any portion marked confidential.</w:t>
      </w:r>
    </w:p>
    <w:p w14:paraId="07D2925E" w14:textId="77777777" w:rsidR="00B22E4E" w:rsidRPr="00DD2D1C" w:rsidRDefault="00523C3F" w:rsidP="00A157E2">
      <w:pPr>
        <w:pStyle w:val="Heading2"/>
      </w:pPr>
      <w:bookmarkStart w:id="330" w:name="_Toc272402160"/>
      <w:bookmarkStart w:id="331" w:name="_Toc403631376"/>
      <w:bookmarkStart w:id="332" w:name="_Toc452976583"/>
      <w:bookmarkStart w:id="333" w:name="_Toc453166774"/>
      <w:bookmarkStart w:id="334" w:name="_Toc468450484"/>
      <w:bookmarkStart w:id="335" w:name="_Toc524076401"/>
      <w:r w:rsidRPr="00DD2D1C">
        <w:t>Darfur Contracting Act of 2008</w:t>
      </w:r>
      <w:bookmarkEnd w:id="330"/>
      <w:bookmarkEnd w:id="331"/>
      <w:bookmarkEnd w:id="332"/>
      <w:bookmarkEnd w:id="333"/>
      <w:bookmarkEnd w:id="334"/>
      <w:bookmarkEnd w:id="335"/>
    </w:p>
    <w:p w14:paraId="3445DE7D" w14:textId="77777777" w:rsidR="00B22E4E" w:rsidRPr="00E40861" w:rsidRDefault="00523C3F" w:rsidP="00607AED">
      <w:pPr>
        <w:spacing w:before="120" w:after="240"/>
        <w:rPr>
          <w:rFonts w:cs="Arial"/>
        </w:rPr>
      </w:pPr>
      <w:r w:rsidRPr="00E40861">
        <w:rPr>
          <w:rFonts w:cs="Arial"/>
        </w:rPr>
        <w:t>Effective January 1, 2009, all solicitations must address the requirements of the Darfur Contracting Act of 2008 (Act)</w:t>
      </w:r>
      <w:r w:rsidR="0041175B">
        <w:rPr>
          <w:rFonts w:cs="Arial"/>
        </w:rPr>
        <w:t>,</w:t>
      </w:r>
      <w:r w:rsidRPr="00E40861">
        <w:rPr>
          <w:rFonts w:cs="Arial"/>
        </w:rPr>
        <w:t xml:space="preserve"> (Public Contract Code sections 10475, </w:t>
      </w:r>
      <w:r w:rsidRPr="00E40861">
        <w:rPr>
          <w:rFonts w:cs="Arial"/>
          <w:i/>
        </w:rPr>
        <w:t>et</w:t>
      </w:r>
      <w:r w:rsidRPr="00E40861">
        <w:rPr>
          <w:rFonts w:cs="Arial"/>
        </w:rPr>
        <w:t xml:space="preserve"> </w:t>
      </w:r>
      <w:r w:rsidRPr="00E40861">
        <w:rPr>
          <w:rFonts w:cs="Arial"/>
          <w:i/>
        </w:rPr>
        <w:t>seq</w:t>
      </w:r>
      <w:r w:rsidRPr="00E40861">
        <w:rPr>
          <w:rFonts w:cs="Arial"/>
        </w:rPr>
        <w:t>.;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7775400B" w14:textId="77777777" w:rsidR="00B22E4E" w:rsidRPr="00E40861" w:rsidRDefault="00523C3F" w:rsidP="00607AED">
      <w:pPr>
        <w:spacing w:before="120" w:after="240"/>
        <w:rPr>
          <w:rFonts w:cs="Arial"/>
        </w:rPr>
      </w:pPr>
      <w:r w:rsidRPr="00E40861">
        <w:rPr>
          <w:rFonts w:cs="Arial"/>
        </w:rPr>
        <w:t>A scrutinized company is a company doing business in Sudan as defined in Public Contract Code section 10476.  Scrutinized companies are ineligible to, and cannot, bid on or submit an SOQ for a contract with a State agency for goods or services.  (Public Contract Code section 10477(a)).</w:t>
      </w:r>
    </w:p>
    <w:p w14:paraId="6826CFA5" w14:textId="77777777" w:rsidR="00B22E4E" w:rsidRPr="001B6D51" w:rsidRDefault="00523C3F" w:rsidP="00607AED">
      <w:pPr>
        <w:spacing w:before="120" w:after="240"/>
        <w:rPr>
          <w:rFonts w:cs="Arial"/>
        </w:rPr>
      </w:pPr>
      <w:r w:rsidRPr="00E40861">
        <w:rPr>
          <w:rFonts w:cs="Arial"/>
        </w:rPr>
        <w:t xml:space="preserve">Therefore, Public Contract Code section 10478 (a) requires a company that currently has (or within the previous three years has had) business activities or other operations outside of the United States to certify that it is not a “scrutinized” company when it </w:t>
      </w:r>
      <w:r w:rsidRPr="001B6D51">
        <w:rPr>
          <w:rFonts w:cs="Arial"/>
        </w:rPr>
        <w:t xml:space="preserve">submits a bid or SOQ to a State agency.  </w:t>
      </w:r>
      <w:r w:rsidRPr="001B6D51">
        <w:rPr>
          <w:rFonts w:cs="Arial"/>
          <w:b/>
        </w:rPr>
        <w:t>(See # 1 on Attachment 2)</w:t>
      </w:r>
      <w:r w:rsidRPr="001B6D51">
        <w:rPr>
          <w:rFonts w:cs="Arial"/>
        </w:rPr>
        <w:t xml:space="preserve">  </w:t>
      </w:r>
    </w:p>
    <w:p w14:paraId="33F8CB47" w14:textId="77777777" w:rsidR="00B22E4E" w:rsidRPr="001B6D51" w:rsidRDefault="00523C3F" w:rsidP="00607AED">
      <w:pPr>
        <w:spacing w:before="120" w:after="240"/>
        <w:rPr>
          <w:rFonts w:cs="Arial"/>
          <w:b/>
        </w:rPr>
      </w:pPr>
      <w:r w:rsidRPr="00E40861">
        <w:rPr>
          <w:rFonts w:cs="Arial"/>
        </w:rPr>
        <w:t xml:space="preserve">A scrutinized company may still, however, submit a bid or SOQ for a contract with a State agency for goods or services if the company first obtains permission from the Department of General Services (DGS) according to the criteria set forth in Public </w:t>
      </w:r>
      <w:r w:rsidRPr="001B6D51">
        <w:rPr>
          <w:rFonts w:cs="Arial"/>
        </w:rPr>
        <w:t xml:space="preserve">Contract Code section 10477(b).  </w:t>
      </w:r>
      <w:r w:rsidRPr="001B6D51">
        <w:rPr>
          <w:rFonts w:cs="Arial"/>
          <w:b/>
        </w:rPr>
        <w:t>(See # 2 on Attachment 2)</w:t>
      </w:r>
    </w:p>
    <w:p w14:paraId="6A9B3091" w14:textId="77777777" w:rsidR="00B22E4E" w:rsidRPr="00DD2D1C" w:rsidRDefault="00523C3F" w:rsidP="00A157E2">
      <w:pPr>
        <w:pStyle w:val="Heading2"/>
      </w:pPr>
      <w:bookmarkStart w:id="336" w:name="_Toc403631377"/>
      <w:bookmarkStart w:id="337" w:name="_Toc452976584"/>
      <w:bookmarkStart w:id="338" w:name="_Toc453166775"/>
      <w:bookmarkStart w:id="339" w:name="_Toc468450485"/>
      <w:bookmarkStart w:id="340" w:name="_Toc524076402"/>
      <w:r w:rsidRPr="00DD2D1C">
        <w:t>Iran Contracting Act of 2010</w:t>
      </w:r>
      <w:bookmarkEnd w:id="336"/>
      <w:bookmarkEnd w:id="337"/>
      <w:bookmarkEnd w:id="338"/>
      <w:bookmarkEnd w:id="339"/>
      <w:bookmarkEnd w:id="340"/>
    </w:p>
    <w:p w14:paraId="5EA31958" w14:textId="77777777" w:rsidR="00B22E4E" w:rsidRPr="00E40861" w:rsidRDefault="00523C3F" w:rsidP="00607AED">
      <w:pPr>
        <w:spacing w:before="120" w:after="240"/>
        <w:rPr>
          <w:rFonts w:cs="Arial"/>
        </w:rPr>
      </w:pPr>
      <w:r w:rsidRPr="00E40861">
        <w:rPr>
          <w:rFonts w:cs="Arial"/>
        </w:rPr>
        <w:t xml:space="preserve">Prior to bidding on, submitting a proposal or executing a contract or renewal for a State of California contract for goods or services of $1,000,000 or more, a vendor must either:  </w:t>
      </w:r>
    </w:p>
    <w:p w14:paraId="321029AC" w14:textId="77777777" w:rsidR="00B22E4E" w:rsidRPr="001B6D51" w:rsidRDefault="00523C3F">
      <w:pPr>
        <w:keepLines/>
        <w:tabs>
          <w:tab w:val="num" w:pos="720"/>
        </w:tabs>
        <w:spacing w:after="120"/>
        <w:jc w:val="both"/>
        <w:rPr>
          <w:rFonts w:cs="Arial"/>
        </w:rPr>
      </w:pPr>
      <w:r w:rsidRPr="001B6D51">
        <w:rPr>
          <w:rFonts w:cs="Arial"/>
        </w:rPr>
        <w:lastRenderedPageBreak/>
        <w:t xml:space="preserve">a) certify it is </w:t>
      </w:r>
      <w:r w:rsidRPr="001B6D51">
        <w:rPr>
          <w:rFonts w:cs="Arial"/>
          <w:b/>
          <w:bCs/>
          <w:u w:val="single"/>
        </w:rPr>
        <w:t>not</w:t>
      </w:r>
      <w:r w:rsidRPr="001B6D51">
        <w:rPr>
          <w:rFonts w:cs="Arial"/>
          <w:bCs/>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1B6D51">
        <w:rPr>
          <w:rFonts w:cs="Arial"/>
        </w:rPr>
        <w:t xml:space="preserve">; </w:t>
      </w:r>
      <w:r w:rsidRPr="006848E2">
        <w:rPr>
          <w:rFonts w:cs="Arial"/>
          <w:b/>
        </w:rPr>
        <w:t>(See Option #1 on Attachment 9)</w:t>
      </w:r>
    </w:p>
    <w:p w14:paraId="311B8A1F" w14:textId="77777777" w:rsidR="00B22E4E" w:rsidRPr="001B6D51" w:rsidRDefault="00523C3F">
      <w:pPr>
        <w:keepLines/>
        <w:tabs>
          <w:tab w:val="num" w:pos="720"/>
        </w:tabs>
        <w:spacing w:after="120"/>
        <w:jc w:val="both"/>
        <w:rPr>
          <w:rFonts w:cs="Arial"/>
          <w:b/>
        </w:rPr>
      </w:pPr>
      <w:r w:rsidRPr="00E40861">
        <w:rPr>
          <w:rFonts w:cs="Arial"/>
        </w:rPr>
        <w:t xml:space="preserve">b) demonstrate it has been exempted from the certification requirement for that </w:t>
      </w:r>
      <w:r w:rsidRPr="001B6D51">
        <w:rPr>
          <w:rFonts w:cs="Arial"/>
        </w:rPr>
        <w:t xml:space="preserve">solicitation or contract pursuant to Public Contract Code section 2203(c) or (d).  </w:t>
      </w:r>
      <w:r w:rsidRPr="006848E2">
        <w:rPr>
          <w:rFonts w:cs="Arial"/>
          <w:b/>
        </w:rPr>
        <w:t>(See Option #2 on Attachment 9)</w:t>
      </w:r>
    </w:p>
    <w:p w14:paraId="705C1D71" w14:textId="7975E01A" w:rsidR="00382817" w:rsidRDefault="00382817" w:rsidP="00A157E2">
      <w:pPr>
        <w:pStyle w:val="Heading2"/>
      </w:pPr>
      <w:bookmarkStart w:id="341" w:name="_Toc524076403"/>
      <w:bookmarkStart w:id="342" w:name="_Toc403631378"/>
      <w:bookmarkStart w:id="343" w:name="_Toc452976585"/>
      <w:bookmarkStart w:id="344" w:name="_Toc453166776"/>
      <w:bookmarkStart w:id="345" w:name="_Toc468450486"/>
      <w:r>
        <w:t xml:space="preserve">California Civil </w:t>
      </w:r>
      <w:r w:rsidRPr="00382817">
        <w:t>Rights</w:t>
      </w:r>
      <w:r>
        <w:t xml:space="preserve"> Laws</w:t>
      </w:r>
      <w:bookmarkEnd w:id="341"/>
    </w:p>
    <w:p w14:paraId="3A2335FD" w14:textId="14947011" w:rsidR="00382817" w:rsidRPr="00382817" w:rsidRDefault="00382817" w:rsidP="00607AED">
      <w:pPr>
        <w:spacing w:before="120" w:after="240"/>
      </w:pPr>
      <w:r w:rsidRPr="00382817">
        <w:rPr>
          <w:rFonts w:cs="Arial"/>
        </w:rPr>
        <w:t>Prior to bidding on, submitting a proposal or executing a contract or renewal for a State of California contract for goods or services of $100,000 or more, a bidder or proposer must certify that it is in compliance with the Unruh Civil Rights Act (Section 51 of the Civil Code) and the Fair Employment and Housing Act (Section 12960 of the Government Code).  Additionally, if a vendor has an internal policy against a sovereign nation or peoples recognized by the United States government, the Contractor must certify that such policies are not used in violation of the Unruh Civil Rights Act (Section 51 of the Civil Code) or the Fair Employment and Housing Act (Section 12960 of the Government Code). See Attachment 13.</w:t>
      </w:r>
    </w:p>
    <w:p w14:paraId="088E8A8D" w14:textId="416F92B6" w:rsidR="00B22E4E" w:rsidRPr="00021698" w:rsidRDefault="00523C3F" w:rsidP="00A157E2">
      <w:pPr>
        <w:pStyle w:val="Heading2"/>
      </w:pPr>
      <w:bookmarkStart w:id="346" w:name="_Toc524076404"/>
      <w:r w:rsidRPr="00021698">
        <w:t xml:space="preserve">RFQ Cancellation </w:t>
      </w:r>
      <w:bookmarkStart w:id="347" w:name="_Toc44724882"/>
      <w:bookmarkStart w:id="348" w:name="_Toc44730339"/>
      <w:bookmarkStart w:id="349" w:name="_Toc44731263"/>
      <w:bookmarkStart w:id="350" w:name="_Toc44737295"/>
      <w:bookmarkStart w:id="351" w:name="_Toc44737489"/>
      <w:r w:rsidRPr="00021698">
        <w:t>and Amendment</w:t>
      </w:r>
      <w:bookmarkEnd w:id="347"/>
      <w:bookmarkEnd w:id="348"/>
      <w:bookmarkEnd w:id="349"/>
      <w:bookmarkEnd w:id="350"/>
      <w:bookmarkEnd w:id="351"/>
      <w:r w:rsidRPr="00021698">
        <w:t>s</w:t>
      </w:r>
      <w:bookmarkEnd w:id="342"/>
      <w:bookmarkEnd w:id="343"/>
      <w:bookmarkEnd w:id="344"/>
      <w:bookmarkEnd w:id="345"/>
      <w:bookmarkEnd w:id="346"/>
    </w:p>
    <w:p w14:paraId="5F65FB0B" w14:textId="77777777" w:rsidR="00B22E4E" w:rsidRPr="00E40861" w:rsidRDefault="00523C3F" w:rsidP="00607AED">
      <w:pPr>
        <w:spacing w:before="120" w:after="120"/>
        <w:rPr>
          <w:rFonts w:cs="Arial"/>
        </w:rPr>
      </w:pPr>
      <w:r w:rsidRPr="00E40861">
        <w:rPr>
          <w:rFonts w:cs="Arial"/>
        </w:rPr>
        <w:t>If it is in the State’s best interests, the Energy Commission reserves the right to do any of the following:</w:t>
      </w:r>
    </w:p>
    <w:p w14:paraId="665CBB32" w14:textId="77777777" w:rsidR="00B22E4E" w:rsidRPr="005C5016" w:rsidRDefault="00523C3F" w:rsidP="00607AED">
      <w:pPr>
        <w:pStyle w:val="ListParagraph"/>
        <w:numPr>
          <w:ilvl w:val="0"/>
          <w:numId w:val="5"/>
        </w:numPr>
        <w:spacing w:before="120"/>
        <w:rPr>
          <w:rFonts w:cs="Arial"/>
        </w:rPr>
      </w:pPr>
      <w:r w:rsidRPr="005C5016">
        <w:rPr>
          <w:rFonts w:cs="Arial"/>
        </w:rPr>
        <w:t>Cancel this RFQ,</w:t>
      </w:r>
    </w:p>
    <w:p w14:paraId="0E866414" w14:textId="77777777" w:rsidR="00B22E4E" w:rsidRPr="005C5016" w:rsidRDefault="00523C3F" w:rsidP="00607AED">
      <w:pPr>
        <w:pStyle w:val="ListParagraph"/>
        <w:numPr>
          <w:ilvl w:val="0"/>
          <w:numId w:val="5"/>
        </w:numPr>
        <w:spacing w:before="120"/>
        <w:rPr>
          <w:rFonts w:cs="Arial"/>
        </w:rPr>
      </w:pPr>
      <w:r w:rsidRPr="005C5016">
        <w:rPr>
          <w:rFonts w:cs="Arial"/>
        </w:rPr>
        <w:t>Amend this RFQ as needed, or</w:t>
      </w:r>
    </w:p>
    <w:p w14:paraId="54BA10DB" w14:textId="77777777" w:rsidR="00B22E4E" w:rsidRPr="005C5016" w:rsidRDefault="00523C3F" w:rsidP="00607AED">
      <w:pPr>
        <w:pStyle w:val="ListParagraph"/>
        <w:numPr>
          <w:ilvl w:val="0"/>
          <w:numId w:val="5"/>
        </w:numPr>
        <w:spacing w:before="120"/>
        <w:rPr>
          <w:rFonts w:cs="Arial"/>
        </w:rPr>
      </w:pPr>
      <w:r w:rsidRPr="005C5016">
        <w:rPr>
          <w:rFonts w:cs="Arial"/>
        </w:rPr>
        <w:t>Reject any or all SOQs received in response to this RFQ</w:t>
      </w:r>
    </w:p>
    <w:p w14:paraId="0125873E" w14:textId="77777777" w:rsidR="00B22E4E" w:rsidRPr="00E40861" w:rsidRDefault="00523C3F" w:rsidP="00607AED">
      <w:pPr>
        <w:spacing w:before="240" w:after="240"/>
        <w:rPr>
          <w:rFonts w:cs="Arial"/>
        </w:rPr>
      </w:pPr>
      <w:r w:rsidRPr="00E40861">
        <w:rPr>
          <w:rFonts w:cs="Arial"/>
        </w:rPr>
        <w:t xml:space="preserve">If the RFQ is amended, the Energy Commission will send an addendum to all parties who requested the RFQ and will also post it on the Energy Commission’s website: </w:t>
      </w:r>
      <w:hyperlink r:id="rId25" w:history="1">
        <w:r w:rsidRPr="00E40861">
          <w:rPr>
            <w:rFonts w:cs="Arial"/>
            <w:color w:val="0000FF"/>
            <w:u w:val="single"/>
          </w:rPr>
          <w:t>http://www.energy.ca.gov/contracts/index.html</w:t>
        </w:r>
      </w:hyperlink>
      <w:r w:rsidRPr="00E40861">
        <w:rPr>
          <w:rFonts w:cs="Arial"/>
        </w:rPr>
        <w:t xml:space="preserve"> and Department of General Services’ website:  </w:t>
      </w:r>
      <w:hyperlink r:id="rId26" w:history="1">
        <w:r w:rsidRPr="00E40861">
          <w:rPr>
            <w:rFonts w:cs="Arial"/>
            <w:color w:val="0000FF"/>
            <w:u w:val="single"/>
          </w:rPr>
          <w:t>https://caleprocure.ca.gov/pages/LPASearch/lpa-search.aspx</w:t>
        </w:r>
      </w:hyperlink>
      <w:r w:rsidRPr="00E40861">
        <w:rPr>
          <w:rFonts w:cs="Arial"/>
        </w:rPr>
        <w:t>.</w:t>
      </w:r>
    </w:p>
    <w:p w14:paraId="17C1F54C" w14:textId="77777777" w:rsidR="00B22E4E" w:rsidRPr="00DD2D1C" w:rsidRDefault="00523C3F" w:rsidP="00607AED">
      <w:pPr>
        <w:pStyle w:val="Heading3"/>
      </w:pPr>
      <w:bookmarkStart w:id="352" w:name="_Toc403631379"/>
      <w:bookmarkStart w:id="353" w:name="_Toc452976586"/>
      <w:bookmarkStart w:id="354" w:name="_Toc453166777"/>
      <w:bookmarkStart w:id="355" w:name="_Toc468450487"/>
      <w:bookmarkStart w:id="356" w:name="_Toc524076405"/>
      <w:r w:rsidRPr="00DD2D1C">
        <w:t>Errors</w:t>
      </w:r>
      <w:bookmarkEnd w:id="352"/>
      <w:bookmarkEnd w:id="353"/>
      <w:bookmarkEnd w:id="354"/>
      <w:bookmarkEnd w:id="355"/>
      <w:bookmarkEnd w:id="356"/>
    </w:p>
    <w:p w14:paraId="06EC18B1" w14:textId="77777777" w:rsidR="00B22E4E" w:rsidRPr="00E40861" w:rsidRDefault="00523C3F" w:rsidP="00607AED">
      <w:pPr>
        <w:spacing w:before="120" w:after="240"/>
        <w:rPr>
          <w:rFonts w:cs="Arial"/>
        </w:rPr>
      </w:pPr>
      <w:r w:rsidRPr="00E40861">
        <w:rPr>
          <w:rFonts w:cs="Arial"/>
        </w:rPr>
        <w:t>If a Firm discovers any ambiguity, conflict, discrepancy, omission, or other error in the RFQ, the Firm shall immediately notify the Energy Commission of such error in writing and request modification or clarification of the document.  Modifications or clarifications resulting from this notice will be posted on the Energy Commission’s website without divulging the source of the request for clarification.  The Energy Commission shall not be responsible for failure to correct errors.</w:t>
      </w:r>
    </w:p>
    <w:p w14:paraId="2A7BE022" w14:textId="77777777" w:rsidR="00B22E4E" w:rsidRPr="00DD2D1C" w:rsidRDefault="00523C3F" w:rsidP="00607AED">
      <w:pPr>
        <w:pStyle w:val="Heading3"/>
      </w:pPr>
      <w:bookmarkStart w:id="357" w:name="_Toc44724883"/>
      <w:bookmarkStart w:id="358" w:name="_Toc44730340"/>
      <w:bookmarkStart w:id="359" w:name="_Toc44731264"/>
      <w:bookmarkStart w:id="360" w:name="_Toc44737296"/>
      <w:bookmarkStart w:id="361" w:name="_Toc44737490"/>
      <w:bookmarkStart w:id="362" w:name="_Toc403631380"/>
      <w:bookmarkStart w:id="363" w:name="_Toc452976587"/>
      <w:bookmarkStart w:id="364" w:name="_Toc453166778"/>
      <w:bookmarkStart w:id="365" w:name="_Toc468450488"/>
      <w:bookmarkStart w:id="366" w:name="_Toc524076406"/>
      <w:r w:rsidRPr="00DD2D1C">
        <w:t>Modifying or Withdrawal of SOQ</w:t>
      </w:r>
      <w:bookmarkEnd w:id="357"/>
      <w:bookmarkEnd w:id="358"/>
      <w:bookmarkEnd w:id="359"/>
      <w:bookmarkEnd w:id="360"/>
      <w:bookmarkEnd w:id="361"/>
      <w:bookmarkEnd w:id="362"/>
      <w:bookmarkEnd w:id="363"/>
      <w:bookmarkEnd w:id="364"/>
      <w:bookmarkEnd w:id="365"/>
      <w:bookmarkEnd w:id="366"/>
    </w:p>
    <w:p w14:paraId="6D523F6B" w14:textId="77777777" w:rsidR="00B22E4E" w:rsidRPr="00E40861" w:rsidRDefault="00523C3F" w:rsidP="00607AED">
      <w:pPr>
        <w:spacing w:before="120" w:after="120"/>
        <w:rPr>
          <w:rFonts w:cs="Arial"/>
        </w:rPr>
      </w:pPr>
      <w:r w:rsidRPr="00E40861">
        <w:rPr>
          <w:rFonts w:cs="Arial"/>
        </w:rPr>
        <w:t xml:space="preserve">A Firm may, by letter to the Contact Person at the Energy Commission, withdraw or modify a submitted SOQ before the deadline to submit an SOQ. An SOQ cannot be </w:t>
      </w:r>
      <w:r w:rsidRPr="00E40861">
        <w:rPr>
          <w:rFonts w:cs="Arial"/>
        </w:rPr>
        <w:lastRenderedPageBreak/>
        <w:t>modified after that date and time, but an SOQ may still be withdrawn. An SOQ cannot be “timed” to expire on a specific date.  For example, a statement such as the following is non-responsive to the RFQ:  “This SOQ is valid for 60 days.”</w:t>
      </w:r>
    </w:p>
    <w:p w14:paraId="0757E3DF" w14:textId="77777777" w:rsidR="00B22E4E" w:rsidRPr="00DD2D1C" w:rsidRDefault="00523C3F" w:rsidP="00607AED">
      <w:pPr>
        <w:pStyle w:val="Heading3"/>
      </w:pPr>
      <w:bookmarkStart w:id="367" w:name="_Toc403631381"/>
      <w:bookmarkStart w:id="368" w:name="_Toc452976588"/>
      <w:bookmarkStart w:id="369" w:name="_Toc453166779"/>
      <w:bookmarkStart w:id="370" w:name="_Toc468450489"/>
      <w:bookmarkStart w:id="371" w:name="_Toc524076407"/>
      <w:r w:rsidRPr="00DD2D1C">
        <w:t>Immaterial Defect</w:t>
      </w:r>
      <w:bookmarkEnd w:id="367"/>
      <w:bookmarkEnd w:id="368"/>
      <w:bookmarkEnd w:id="369"/>
      <w:bookmarkEnd w:id="370"/>
      <w:bookmarkEnd w:id="371"/>
    </w:p>
    <w:p w14:paraId="51CDA4C6" w14:textId="77777777" w:rsidR="00B22E4E" w:rsidRDefault="00523C3F" w:rsidP="00607AED">
      <w:pPr>
        <w:spacing w:before="120" w:after="120"/>
        <w:rPr>
          <w:rFonts w:cs="Arial"/>
        </w:rPr>
      </w:pPr>
      <w:r w:rsidRPr="00E40861">
        <w:rPr>
          <w:rFonts w:cs="Arial"/>
        </w:rPr>
        <w:t>The Energy Commission may waive any immaterial defect or deviation contained in a Firm’s SOQ.  The Energy Commission’s waiver shall in no way modify the SOQ or excuse the successful Firm from full compliance.</w:t>
      </w:r>
      <w:bookmarkStart w:id="372" w:name="_Toc453166780"/>
      <w:bookmarkStart w:id="373" w:name="_Toc403631382"/>
      <w:bookmarkStart w:id="374" w:name="_Toc452976589"/>
    </w:p>
    <w:p w14:paraId="593713B3" w14:textId="77777777" w:rsidR="00B22E4E" w:rsidRPr="00EB1CC2" w:rsidRDefault="00523C3F" w:rsidP="00A157E2">
      <w:pPr>
        <w:pStyle w:val="Heading2"/>
      </w:pPr>
      <w:bookmarkStart w:id="375" w:name="_Toc468450490"/>
      <w:bookmarkStart w:id="376" w:name="_Toc524076408"/>
      <w:r w:rsidRPr="00EB1CC2">
        <w:t>Firm Documentation and Responsibilities</w:t>
      </w:r>
      <w:bookmarkEnd w:id="372"/>
      <w:bookmarkEnd w:id="375"/>
      <w:bookmarkEnd w:id="376"/>
    </w:p>
    <w:p w14:paraId="30FB96B7" w14:textId="77777777" w:rsidR="00B22E4E" w:rsidRPr="00DD2D1C" w:rsidRDefault="00523C3F" w:rsidP="00607AED">
      <w:pPr>
        <w:pStyle w:val="Heading3"/>
      </w:pPr>
      <w:bookmarkStart w:id="377" w:name="_Toc453166781"/>
      <w:bookmarkStart w:id="378" w:name="_Toc468450491"/>
      <w:bookmarkStart w:id="379" w:name="_Toc524076409"/>
      <w:r w:rsidRPr="00DD2D1C">
        <w:t>Disposition of Firm’s Documents</w:t>
      </w:r>
      <w:bookmarkEnd w:id="373"/>
      <w:bookmarkEnd w:id="374"/>
      <w:bookmarkEnd w:id="377"/>
      <w:bookmarkEnd w:id="378"/>
      <w:bookmarkEnd w:id="379"/>
    </w:p>
    <w:p w14:paraId="3ED1B868" w14:textId="77777777" w:rsidR="00B22E4E" w:rsidRPr="00E40861" w:rsidRDefault="00523C3F" w:rsidP="00607AED">
      <w:pPr>
        <w:spacing w:before="120" w:after="120"/>
        <w:rPr>
          <w:rFonts w:cs="Arial"/>
        </w:rPr>
      </w:pPr>
      <w:r w:rsidRPr="00E40861">
        <w:rPr>
          <w:rFonts w:cs="Arial"/>
        </w:rPr>
        <w:t xml:space="preserve">On the submission date, all SOQs and related material submitted in response to this RFQ become the property of the State.  After the Notice of Proposed Award is posted, all SOQs and related materials become public records.  In addition, all evaluation and scoring sheets become public records after the Notice of Proposed Award is posted.  </w:t>
      </w:r>
    </w:p>
    <w:p w14:paraId="0E9C4407" w14:textId="77777777" w:rsidR="00B22E4E" w:rsidRPr="00DD2D1C" w:rsidRDefault="00523C3F" w:rsidP="00607AED">
      <w:pPr>
        <w:pStyle w:val="Heading3"/>
      </w:pPr>
      <w:bookmarkStart w:id="380" w:name="_Toc403631383"/>
      <w:bookmarkStart w:id="381" w:name="_Toc452976590"/>
      <w:bookmarkStart w:id="382" w:name="_Toc453166782"/>
      <w:bookmarkStart w:id="383" w:name="_Toc468450492"/>
      <w:bookmarkStart w:id="384" w:name="_Toc524076410"/>
      <w:bookmarkStart w:id="385" w:name="_Toc44724889"/>
      <w:bookmarkStart w:id="386" w:name="_Toc44730346"/>
      <w:bookmarkStart w:id="387" w:name="_Toc44731270"/>
      <w:bookmarkStart w:id="388" w:name="_Toc44737302"/>
      <w:bookmarkStart w:id="389" w:name="_Toc44737496"/>
      <w:r w:rsidRPr="00DD2D1C">
        <w:t>Firms’ Admonishment</w:t>
      </w:r>
      <w:bookmarkEnd w:id="380"/>
      <w:bookmarkEnd w:id="381"/>
      <w:bookmarkEnd w:id="382"/>
      <w:bookmarkEnd w:id="383"/>
      <w:bookmarkEnd w:id="384"/>
    </w:p>
    <w:p w14:paraId="1BEA76A5" w14:textId="77777777" w:rsidR="00B22E4E" w:rsidRPr="00E40861" w:rsidRDefault="00523C3F" w:rsidP="00607AED">
      <w:pPr>
        <w:spacing w:before="120" w:after="120"/>
        <w:rPr>
          <w:rFonts w:cs="Arial"/>
        </w:rPr>
      </w:pPr>
      <w:r w:rsidRPr="00E40861">
        <w:rPr>
          <w:rFonts w:cs="Arial"/>
        </w:rPr>
        <w:t>This RFQ contains the instructions governing the requirements for an SOQ to be submitted by interested Firms, the format in which the information is to be submitted, the material to be included, the requirements that must be met to be eligible for consideration, and Firm responsibilities.  Firms must take the responsibility to carefully read the entire RFQ, ask appropriate questions in a timely manner, submit all required responses in a complete manner by the required date and time, make sure that all procedures and requirements of the RFQ are followed and appropriately addressed, and carefully reread the entire RFQ before submitting an SOQ.</w:t>
      </w:r>
    </w:p>
    <w:p w14:paraId="0CD650F7" w14:textId="7718077E" w:rsidR="00B22E4E" w:rsidRPr="00DD2D1C" w:rsidRDefault="00523C3F" w:rsidP="00607AED">
      <w:pPr>
        <w:pStyle w:val="Heading3"/>
      </w:pPr>
      <w:bookmarkStart w:id="390" w:name="_Toc403631384"/>
      <w:bookmarkStart w:id="391" w:name="_Toc452976591"/>
      <w:bookmarkStart w:id="392" w:name="_Toc453166783"/>
      <w:bookmarkStart w:id="393" w:name="_Toc468450493"/>
      <w:bookmarkStart w:id="394" w:name="_Toc524076411"/>
      <w:r w:rsidRPr="00DD2D1C">
        <w:t>Agreement Requirements</w:t>
      </w:r>
      <w:bookmarkEnd w:id="385"/>
      <w:bookmarkEnd w:id="386"/>
      <w:bookmarkEnd w:id="387"/>
      <w:bookmarkEnd w:id="388"/>
      <w:bookmarkEnd w:id="389"/>
      <w:bookmarkEnd w:id="390"/>
      <w:bookmarkEnd w:id="391"/>
      <w:bookmarkEnd w:id="392"/>
      <w:bookmarkEnd w:id="393"/>
      <w:bookmarkEnd w:id="394"/>
    </w:p>
    <w:p w14:paraId="14ECCFFA" w14:textId="77777777" w:rsidR="00B22E4E" w:rsidRPr="00E40861" w:rsidRDefault="00523C3F" w:rsidP="00607AED">
      <w:pPr>
        <w:spacing w:before="120" w:after="120"/>
        <w:rPr>
          <w:rFonts w:cs="Arial"/>
        </w:rPr>
      </w:pPr>
      <w:r w:rsidRPr="00E40861">
        <w:rPr>
          <w:rFonts w:cs="Arial"/>
        </w:rPr>
        <w:t>The content of this RFQ shall be incorporated by reference into the final contract. See the Agreement terms and conditions included in this RFQ.</w:t>
      </w:r>
    </w:p>
    <w:p w14:paraId="5BF35ECB" w14:textId="77777777" w:rsidR="00B22E4E" w:rsidRPr="00DD2D1C" w:rsidRDefault="00523C3F" w:rsidP="00607AED">
      <w:pPr>
        <w:pStyle w:val="Heading3"/>
      </w:pPr>
      <w:bookmarkStart w:id="395" w:name="_Toc403631385"/>
      <w:bookmarkStart w:id="396" w:name="_Toc452976592"/>
      <w:bookmarkStart w:id="397" w:name="_Toc453166784"/>
      <w:bookmarkStart w:id="398" w:name="_Toc468450494"/>
      <w:bookmarkStart w:id="399" w:name="_Toc524076412"/>
      <w:r w:rsidRPr="00DD2D1C">
        <w:t>No Contract Until Signed &amp; Approved</w:t>
      </w:r>
      <w:bookmarkEnd w:id="395"/>
      <w:bookmarkEnd w:id="396"/>
      <w:bookmarkEnd w:id="397"/>
      <w:bookmarkEnd w:id="398"/>
      <w:bookmarkEnd w:id="399"/>
    </w:p>
    <w:p w14:paraId="22887BB2" w14:textId="77777777" w:rsidR="00B22E4E" w:rsidRPr="00E40861" w:rsidRDefault="00523C3F" w:rsidP="00607AED">
      <w:pPr>
        <w:spacing w:before="120" w:after="120"/>
        <w:rPr>
          <w:rFonts w:cs="Arial"/>
        </w:rPr>
      </w:pPr>
      <w:r w:rsidRPr="00E40861">
        <w:rPr>
          <w:rFonts w:cs="Arial"/>
        </w:rPr>
        <w:t xml:space="preserve">No agreement between the Energy Commission and the successful Firm is in effect until the contract is signed by the Contractor, approved at an Energy Commission Business Meeting, and signed by the Energy Commission Contracts Office Manager. </w:t>
      </w:r>
    </w:p>
    <w:p w14:paraId="68FE2F5B" w14:textId="77777777" w:rsidR="00B22E4E" w:rsidRPr="00DD2D1C" w:rsidRDefault="00523C3F" w:rsidP="00607AED">
      <w:pPr>
        <w:pStyle w:val="Heading3"/>
      </w:pPr>
      <w:bookmarkStart w:id="400" w:name="_Toc452976593"/>
      <w:bookmarkStart w:id="401" w:name="_Toc453166785"/>
      <w:bookmarkStart w:id="402" w:name="_Toc468450495"/>
      <w:bookmarkStart w:id="403" w:name="_Toc524076413"/>
      <w:r w:rsidRPr="00DD2D1C">
        <w:t>Contract Amendment</w:t>
      </w:r>
      <w:bookmarkEnd w:id="400"/>
      <w:bookmarkEnd w:id="401"/>
      <w:bookmarkEnd w:id="402"/>
      <w:bookmarkEnd w:id="403"/>
    </w:p>
    <w:p w14:paraId="7A6BB223" w14:textId="77777777" w:rsidR="00B22E4E" w:rsidRPr="00E40861" w:rsidRDefault="00523C3F" w:rsidP="00607AED">
      <w:pPr>
        <w:spacing w:before="120" w:after="120"/>
        <w:rPr>
          <w:rFonts w:cs="Arial"/>
        </w:rPr>
      </w:pPr>
      <w:r w:rsidRPr="00E40861">
        <w:rPr>
          <w:rFonts w:cs="Arial"/>
        </w:rPr>
        <w:t xml:space="preserve">The contract executed as a result of this RFQ will be able to be amended by mutual consent of the Energy Commission and the Contractor.  The contract may require amendment as a result of project review, changes and additions, changes in project scope, or availability of funding. </w:t>
      </w:r>
    </w:p>
    <w:p w14:paraId="109DE121" w14:textId="77777777" w:rsidR="00B22E4E" w:rsidRPr="00DD2D1C" w:rsidRDefault="00523C3F" w:rsidP="00607AED">
      <w:pPr>
        <w:pStyle w:val="Heading3"/>
      </w:pPr>
      <w:bookmarkStart w:id="404" w:name="_Toc403631386"/>
      <w:bookmarkStart w:id="405" w:name="_Toc452976594"/>
      <w:bookmarkStart w:id="406" w:name="_Toc453166786"/>
      <w:bookmarkStart w:id="407" w:name="_Toc468450496"/>
      <w:bookmarkStart w:id="408" w:name="_Toc524076414"/>
      <w:r w:rsidRPr="00DD2D1C">
        <w:t>Conflict of Interest</w:t>
      </w:r>
      <w:bookmarkEnd w:id="404"/>
      <w:bookmarkEnd w:id="405"/>
      <w:bookmarkEnd w:id="406"/>
      <w:bookmarkEnd w:id="407"/>
      <w:bookmarkEnd w:id="408"/>
    </w:p>
    <w:p w14:paraId="13D25E92" w14:textId="77777777" w:rsidR="00B22E4E" w:rsidRPr="001B6D51" w:rsidRDefault="00523C3F" w:rsidP="00607AED">
      <w:pPr>
        <w:spacing w:before="120" w:after="240"/>
      </w:pPr>
      <w:r w:rsidRPr="00E40861">
        <w:rPr>
          <w:rFonts w:eastAsia="Times New Roman" w:cs="Arial"/>
        </w:rPr>
        <w:t xml:space="preserve">Any Energy Commission employee who participates in the selection process and any Firm </w:t>
      </w:r>
      <w:r w:rsidRPr="00607AED">
        <w:rPr>
          <w:rFonts w:cs="Arial"/>
        </w:rPr>
        <w:t>seeking</w:t>
      </w:r>
      <w:r w:rsidRPr="00E40861">
        <w:rPr>
          <w:rFonts w:eastAsia="Times New Roman" w:cs="Arial"/>
        </w:rPr>
        <w:t xml:space="preserve"> a contract under this RFQ are prohibited from offering, soliciting, or accepting gifts, services, goods, loans, rebates or payments of any kind (such as </w:t>
      </w:r>
      <w:r w:rsidRPr="00E40861">
        <w:rPr>
          <w:rFonts w:eastAsia="Times New Roman" w:cs="Arial"/>
        </w:rPr>
        <w:lastRenderedPageBreak/>
        <w:t xml:space="preserve">kickbacks) to or from one another.  Except as provided by the terms of the contract, this prohibition extends both to any Energy Commission employee who manages a contract awarded under this RFQ or reviews or approves contractor work products under the </w:t>
      </w:r>
      <w:r w:rsidRPr="001B6D51">
        <w:rPr>
          <w:rFonts w:eastAsia="Times New Roman" w:cs="Arial"/>
        </w:rPr>
        <w:t>contract, and to the Contracto</w:t>
      </w:r>
      <w:r w:rsidRPr="003F4F3B">
        <w:rPr>
          <w:rFonts w:eastAsia="Times New Roman" w:cs="Arial"/>
        </w:rPr>
        <w:t>r.</w:t>
      </w:r>
      <w:r w:rsidRPr="001B6D51">
        <w:t xml:space="preserve"> </w:t>
      </w:r>
    </w:p>
    <w:sectPr w:rsidR="00B22E4E" w:rsidRPr="001B6D51" w:rsidSect="00B22E4E">
      <w:headerReference w:type="even" r:id="rId27"/>
      <w:headerReference w:type="default" r:id="rId28"/>
      <w:footerReference w:type="default" r:id="rId29"/>
      <w:headerReference w:type="first" r:id="rId30"/>
      <w:pgSz w:w="12240" w:h="15840" w:code="1"/>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9C094" w14:textId="77777777" w:rsidR="002C7E57" w:rsidRDefault="002C7E57">
      <w:r>
        <w:separator/>
      </w:r>
    </w:p>
  </w:endnote>
  <w:endnote w:type="continuationSeparator" w:id="0">
    <w:p w14:paraId="4B88A4A2" w14:textId="77777777" w:rsidR="002C7E57" w:rsidRDefault="002C7E57">
      <w:r>
        <w:continuationSeparator/>
      </w:r>
    </w:p>
  </w:endnote>
  <w:endnote w:type="continuationNotice" w:id="1">
    <w:p w14:paraId="0539A20E" w14:textId="77777777" w:rsidR="002C7E57" w:rsidRDefault="002C7E57" w:rsidP="00B22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FCD1" w14:textId="3DB1E4C7" w:rsidR="002C7E57" w:rsidRPr="00571A8F" w:rsidRDefault="002C7E57" w:rsidP="00B22E4E">
    <w:pPr>
      <w:pStyle w:val="Footer"/>
    </w:pPr>
    <w:r>
      <w:rPr>
        <w:sz w:val="20"/>
        <w:szCs w:val="20"/>
      </w:rPr>
      <w:t>On-Call DCBO Services</w:t>
    </w:r>
    <w:r w:rsidRPr="007F2C97">
      <w:rPr>
        <w:sz w:val="20"/>
        <w:szCs w:val="20"/>
      </w:rPr>
      <w:tab/>
    </w:r>
    <w:sdt>
      <w:sdtPr>
        <w:rPr>
          <w:sz w:val="20"/>
          <w:szCs w:val="20"/>
        </w:rPr>
        <w:id w:val="-1223128773"/>
        <w:docPartObj>
          <w:docPartGallery w:val="Page Numbers (Top of Page)"/>
          <w:docPartUnique/>
        </w:docPartObj>
      </w:sdtPr>
      <w:sdtEndPr/>
      <w:sdtContent>
        <w:r w:rsidRPr="00617787">
          <w:rPr>
            <w:noProof/>
            <w:sz w:val="20"/>
            <w:szCs w:val="20"/>
          </w:rPr>
          <w:t xml:space="preserve">Page </w:t>
        </w:r>
        <w:r>
          <w:fldChar w:fldCharType="begin"/>
        </w:r>
        <w:r>
          <w:instrText xml:space="preserve"> PAGE  \* Arabic  \* MERGEFORMAT </w:instrText>
        </w:r>
        <w:r>
          <w:fldChar w:fldCharType="separate"/>
        </w:r>
        <w:r>
          <w:rPr>
            <w:noProof/>
            <w:sz w:val="20"/>
            <w:szCs w:val="20"/>
          </w:rPr>
          <w:t>3</w:t>
        </w:r>
        <w:r>
          <w:rPr>
            <w:noProof/>
            <w:sz w:val="20"/>
            <w:szCs w:val="20"/>
          </w:rPr>
          <w:fldChar w:fldCharType="end"/>
        </w:r>
        <w:r w:rsidRPr="00497FC6">
          <w:rPr>
            <w:noProof/>
            <w:sz w:val="20"/>
            <w:szCs w:val="20"/>
          </w:rPr>
          <w:t xml:space="preserve"> of </w:t>
        </w:r>
        <w:r>
          <w:rPr>
            <w:noProof/>
            <w:sz w:val="20"/>
            <w:szCs w:val="20"/>
          </w:rPr>
          <w:fldChar w:fldCharType="begin"/>
        </w:r>
        <w:r>
          <w:rPr>
            <w:noProof/>
            <w:sz w:val="20"/>
            <w:szCs w:val="20"/>
          </w:rPr>
          <w:instrText xml:space="preserve"> NUMPAGES  \* Arabic  \* MERGEFORMAT </w:instrText>
        </w:r>
        <w:r>
          <w:rPr>
            <w:noProof/>
            <w:sz w:val="20"/>
            <w:szCs w:val="20"/>
          </w:rPr>
          <w:fldChar w:fldCharType="separate"/>
        </w:r>
        <w:r w:rsidR="00AE5957">
          <w:rPr>
            <w:noProof/>
            <w:sz w:val="20"/>
            <w:szCs w:val="20"/>
          </w:rPr>
          <w:t>45</w:t>
        </w:r>
        <w:r>
          <w:rPr>
            <w:noProof/>
            <w:sz w:val="20"/>
            <w:szCs w:val="20"/>
          </w:rPr>
          <w:fldChar w:fldCharType="end"/>
        </w:r>
        <w:r w:rsidRPr="00617787">
          <w:rPr>
            <w:sz w:val="20"/>
            <w:szCs w:val="20"/>
          </w:rPr>
          <w:tab/>
        </w:r>
        <w:r>
          <w:rPr>
            <w:sz w:val="20"/>
            <w:szCs w:val="20"/>
          </w:rPr>
          <w:t>RFQ-17-701</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0D1A1" w14:textId="0FECAC9D" w:rsidR="002C7E57" w:rsidRDefault="002C7E57" w:rsidP="002C7E57">
    <w:pPr>
      <w:tabs>
        <w:tab w:val="left" w:pos="0"/>
        <w:tab w:val="center" w:pos="4680"/>
        <w:tab w:val="left" w:pos="6570"/>
        <w:tab w:val="left" w:pos="6660"/>
        <w:tab w:val="right" w:pos="9360"/>
      </w:tabs>
      <w:rPr>
        <w:sz w:val="20"/>
        <w:szCs w:val="20"/>
      </w:rPr>
    </w:pPr>
    <w:r>
      <w:rPr>
        <w:sz w:val="20"/>
        <w:szCs w:val="20"/>
      </w:rPr>
      <w:t>April 2019</w:t>
    </w:r>
    <w:r w:rsidRPr="007F2C97">
      <w:rPr>
        <w:sz w:val="20"/>
        <w:szCs w:val="20"/>
      </w:rPr>
      <w:tab/>
    </w:r>
    <w:sdt>
      <w:sdtPr>
        <w:rPr>
          <w:sz w:val="20"/>
          <w:szCs w:val="20"/>
        </w:rPr>
        <w:id w:val="-709339378"/>
        <w:docPartObj>
          <w:docPartGallery w:val="Page Numbers (Top of Page)"/>
          <w:docPartUnique/>
        </w:docPartObj>
      </w:sdtPr>
      <w:sdtEndPr/>
      <w:sdtContent>
        <w:r w:rsidRPr="00617787">
          <w:rPr>
            <w:noProof/>
            <w:sz w:val="20"/>
            <w:szCs w:val="20"/>
          </w:rPr>
          <w:t xml:space="preserve">Page </w:t>
        </w:r>
        <w:r w:rsidRPr="00497FC6">
          <w:rPr>
            <w:noProof/>
            <w:sz w:val="20"/>
            <w:szCs w:val="20"/>
          </w:rPr>
          <w:fldChar w:fldCharType="begin"/>
        </w:r>
        <w:r w:rsidRPr="00497FC6">
          <w:rPr>
            <w:noProof/>
            <w:sz w:val="20"/>
            <w:szCs w:val="20"/>
          </w:rPr>
          <w:instrText xml:space="preserve"> PAGE  \* Arabic  \* MERGEFORMAT </w:instrText>
        </w:r>
        <w:r w:rsidRPr="00497FC6">
          <w:rPr>
            <w:noProof/>
            <w:sz w:val="20"/>
            <w:szCs w:val="20"/>
          </w:rPr>
          <w:fldChar w:fldCharType="separate"/>
        </w:r>
        <w:r w:rsidR="00994B7A">
          <w:rPr>
            <w:noProof/>
            <w:sz w:val="20"/>
            <w:szCs w:val="20"/>
          </w:rPr>
          <w:t>27</w:t>
        </w:r>
        <w:r w:rsidRPr="00497FC6">
          <w:rPr>
            <w:noProof/>
            <w:sz w:val="20"/>
            <w:szCs w:val="20"/>
          </w:rPr>
          <w:fldChar w:fldCharType="end"/>
        </w:r>
        <w:r w:rsidRPr="00497FC6">
          <w:rPr>
            <w:noProof/>
            <w:sz w:val="20"/>
            <w:szCs w:val="20"/>
          </w:rPr>
          <w:t xml:space="preserve"> of </w:t>
        </w:r>
        <w:r w:rsidRPr="00497FC6">
          <w:rPr>
            <w:noProof/>
            <w:sz w:val="20"/>
            <w:szCs w:val="20"/>
          </w:rPr>
          <w:fldChar w:fldCharType="begin"/>
        </w:r>
        <w:r w:rsidRPr="00497FC6">
          <w:rPr>
            <w:noProof/>
            <w:sz w:val="20"/>
            <w:szCs w:val="20"/>
          </w:rPr>
          <w:instrText xml:space="preserve"> NUMPAGES  \* Arabic  \* MERGEFORMAT </w:instrText>
        </w:r>
        <w:r w:rsidRPr="00497FC6">
          <w:rPr>
            <w:noProof/>
            <w:sz w:val="20"/>
            <w:szCs w:val="20"/>
          </w:rPr>
          <w:fldChar w:fldCharType="separate"/>
        </w:r>
        <w:r w:rsidR="00994B7A">
          <w:rPr>
            <w:noProof/>
            <w:sz w:val="20"/>
            <w:szCs w:val="20"/>
          </w:rPr>
          <w:t>45</w:t>
        </w:r>
        <w:r w:rsidRPr="00497FC6">
          <w:rPr>
            <w:noProof/>
            <w:sz w:val="20"/>
            <w:szCs w:val="20"/>
          </w:rPr>
          <w:fldChar w:fldCharType="end"/>
        </w:r>
        <w:r w:rsidRPr="00617787">
          <w:rPr>
            <w:sz w:val="20"/>
            <w:szCs w:val="20"/>
          </w:rPr>
          <w:tab/>
        </w:r>
        <w:r>
          <w:rPr>
            <w:sz w:val="20"/>
            <w:szCs w:val="20"/>
          </w:rPr>
          <w:tab/>
        </w:r>
        <w:r>
          <w:rPr>
            <w:sz w:val="20"/>
            <w:szCs w:val="20"/>
          </w:rPr>
          <w:tab/>
        </w:r>
      </w:sdtContent>
    </w:sdt>
    <w:r>
      <w:rPr>
        <w:sz w:val="20"/>
        <w:szCs w:val="20"/>
      </w:rPr>
      <w:t>RFQ-19-701</w:t>
    </w:r>
  </w:p>
  <w:p w14:paraId="2188030C" w14:textId="0AA1900B" w:rsidR="002C7E57" w:rsidRPr="002C7E57" w:rsidRDefault="002C7E57" w:rsidP="002C7E57">
    <w:pPr>
      <w:tabs>
        <w:tab w:val="left" w:pos="0"/>
        <w:tab w:val="center" w:pos="4680"/>
        <w:tab w:val="right" w:pos="9360"/>
      </w:tabs>
      <w:rPr>
        <w:b/>
        <w:sz w:val="20"/>
        <w:szCs w:val="20"/>
      </w:rPr>
    </w:pPr>
    <w:r>
      <w:rPr>
        <w:sz w:val="20"/>
        <w:szCs w:val="20"/>
      </w:rPr>
      <w:tab/>
    </w:r>
    <w:r>
      <w:rPr>
        <w:sz w:val="20"/>
        <w:szCs w:val="20"/>
      </w:rPr>
      <w:tab/>
      <w:t>Inland Empire Energy 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8D660" w14:textId="77777777" w:rsidR="002C7E57" w:rsidRDefault="002C7E57">
      <w:r>
        <w:separator/>
      </w:r>
    </w:p>
  </w:footnote>
  <w:footnote w:type="continuationSeparator" w:id="0">
    <w:p w14:paraId="49A5693E" w14:textId="77777777" w:rsidR="002C7E57" w:rsidRDefault="002C7E57">
      <w:r>
        <w:continuationSeparator/>
      </w:r>
    </w:p>
  </w:footnote>
  <w:footnote w:type="continuationNotice" w:id="1">
    <w:p w14:paraId="02E551D7" w14:textId="77777777" w:rsidR="002C7E57" w:rsidRDefault="002C7E57" w:rsidP="00B22E4E"/>
  </w:footnote>
  <w:footnote w:id="2">
    <w:p w14:paraId="1C18CCB0" w14:textId="77777777" w:rsidR="002C7E57" w:rsidRPr="00BC3E0F" w:rsidRDefault="002C7E57">
      <w:pPr>
        <w:pStyle w:val="FootnoteText"/>
      </w:pPr>
      <w:r>
        <w:rPr>
          <w:rStyle w:val="FootnoteReference"/>
        </w:rPr>
        <w:footnoteRef/>
      </w:r>
      <w:r>
        <w:t xml:space="preserve"> </w:t>
      </w:r>
      <w:hyperlink r:id="rId1" w:history="1">
        <w:r w:rsidRPr="00BC3E0F">
          <w:rPr>
            <w:rStyle w:val="Hyperlink"/>
            <w:color w:val="auto"/>
          </w:rPr>
          <w:t>The Political Reform Act, Government Code Sections 81000, et seq</w:t>
        </w:r>
      </w:hyperlink>
      <w:r w:rsidRPr="00BC3E0F">
        <w:t>.</w:t>
      </w:r>
    </w:p>
    <w:p w14:paraId="7E713268" w14:textId="77777777" w:rsidR="002C7E57" w:rsidRPr="00BC3E0F" w:rsidRDefault="002C7E57">
      <w:pPr>
        <w:pStyle w:val="FootnoteText"/>
      </w:pPr>
    </w:p>
  </w:footnote>
  <w:footnote w:id="3">
    <w:p w14:paraId="57A7C201" w14:textId="77777777" w:rsidR="002C7E57" w:rsidRPr="00BC3E0F" w:rsidRDefault="002C7E57" w:rsidP="00276D3C">
      <w:pPr>
        <w:keepLines/>
        <w:spacing w:after="120"/>
        <w:rPr>
          <w:sz w:val="20"/>
          <w:szCs w:val="20"/>
        </w:rPr>
      </w:pPr>
      <w:r w:rsidRPr="00BC3E0F">
        <w:rPr>
          <w:rStyle w:val="FootnoteReference"/>
          <w:sz w:val="20"/>
          <w:szCs w:val="20"/>
        </w:rPr>
        <w:footnoteRef/>
      </w:r>
      <w:r w:rsidRPr="00BC3E0F">
        <w:rPr>
          <w:sz w:val="20"/>
          <w:szCs w:val="20"/>
        </w:rPr>
        <w:t xml:space="preserve"> </w:t>
      </w:r>
      <w:hyperlink r:id="rId2" w:history="1">
        <w:r w:rsidRPr="00F67309">
          <w:rPr>
            <w:rStyle w:val="Hyperlink"/>
            <w:color w:val="auto"/>
            <w:sz w:val="20"/>
            <w:szCs w:val="20"/>
          </w:rPr>
          <w:t>Government Code Section 1090 et seq</w:t>
        </w:r>
      </w:hyperlink>
      <w:r w:rsidRPr="00BC3E0F">
        <w:rPr>
          <w:sz w:val="20"/>
          <w:szCs w:val="20"/>
        </w:rPr>
        <w:t>.</w:t>
      </w:r>
    </w:p>
    <w:p w14:paraId="59CA94E0" w14:textId="77777777" w:rsidR="002C7E57" w:rsidRDefault="002C7E5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8143" w14:textId="6FCE0572" w:rsidR="002C7E57" w:rsidRDefault="002C7E57">
    <w:pPr>
      <w:pStyle w:val="Header"/>
    </w:pPr>
    <w:r>
      <w:rPr>
        <w:noProof/>
      </w:rPr>
      <mc:AlternateContent>
        <mc:Choice Requires="wps">
          <w:drawing>
            <wp:anchor distT="0" distB="0" distL="114300" distR="114300" simplePos="0" relativeHeight="251655680" behindDoc="1" locked="0" layoutInCell="0" allowOverlap="1" wp14:anchorId="776E9586" wp14:editId="686B2BD7">
              <wp:simplePos x="0" y="0"/>
              <wp:positionH relativeFrom="margin">
                <wp:align>center</wp:align>
              </wp:positionH>
              <wp:positionV relativeFrom="margin">
                <wp:align>center</wp:align>
              </wp:positionV>
              <wp:extent cx="5985510" cy="2393950"/>
              <wp:effectExtent l="0" t="0" r="0" b="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BE24C7" w14:textId="77777777" w:rsidR="002C7E57" w:rsidRDefault="002C7E57" w:rsidP="00B22E4E">
                          <w:pPr>
                            <w:pStyle w:val="NormalWeb"/>
                            <w:spacing w:before="0" w:beforeAutospacing="0" w:after="0" w:afterAutospacing="0"/>
                            <w:jc w:val="center"/>
                          </w:pPr>
                          <w:bookmarkStart w:id="0" w:name="_GoBack"/>
                          <w:r>
                            <w:rPr>
                              <w:rFonts w:ascii="Arial" w:hAnsi="Arial" w:cs="Arial"/>
                              <w:color w:val="C0C0C0"/>
                              <w:sz w:val="2"/>
                              <w:szCs w:val="2"/>
                            </w:rPr>
                            <w:t>DRAFT</w:t>
                          </w:r>
                          <w:bookmarkEnd w:id="0"/>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6E9586"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" o:allowincell="f" filled="f" stroked="f">
              <v:stroke joinstyle="round"/>
              <o:lock v:ext="edit" shapetype="t"/>
              <v:textbox style="mso-fit-shape-to-text:t">
                <w:txbxContent>
                  <w:p w14:paraId="5CBE24C7" w14:textId="77777777" w:rsidR="002C7E57" w:rsidRDefault="002C7E57" w:rsidP="00B22E4E">
                    <w:pPr>
                      <w:pStyle w:val="NormalWeb"/>
                      <w:spacing w:before="0" w:beforeAutospacing="0" w:after="0" w:afterAutospacing="0"/>
                      <w:jc w:val="center"/>
                    </w:pPr>
                    <w:bookmarkStart w:id="1" w:name="_GoBack"/>
                    <w:r>
                      <w:rPr>
                        <w:rFonts w:ascii="Arial" w:hAnsi="Arial" w:cs="Arial"/>
                        <w:color w:val="C0C0C0"/>
                        <w:sz w:val="2"/>
                        <w:szCs w:val="2"/>
                      </w:rPr>
                      <w:t>DRAFT</w:t>
                    </w:r>
                    <w:bookmarkEnd w:id="1"/>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3A093" w14:textId="4DB3EB30" w:rsidR="002C7E57" w:rsidRDefault="002C7E57">
    <w:pPr>
      <w:pStyle w:val="Header"/>
    </w:pPr>
    <w:r>
      <w:rPr>
        <w:noProof/>
      </w:rPr>
      <mc:AlternateContent>
        <mc:Choice Requires="wps">
          <w:drawing>
            <wp:anchor distT="0" distB="0" distL="114300" distR="114300" simplePos="0" relativeHeight="251656704" behindDoc="1" locked="0" layoutInCell="0" allowOverlap="1" wp14:anchorId="5D8F27D7" wp14:editId="57F847BC">
              <wp:simplePos x="0" y="0"/>
              <wp:positionH relativeFrom="margin">
                <wp:align>center</wp:align>
              </wp:positionH>
              <wp:positionV relativeFrom="margin">
                <wp:align>center</wp:align>
              </wp:positionV>
              <wp:extent cx="5985510" cy="2393950"/>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F87E83" w14:textId="77777777" w:rsidR="002C7E57" w:rsidRDefault="002C7E57" w:rsidP="00B22E4E">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8F27D7" id="_x0000_t202" coordsize="21600,21600" o:spt="202" path="m,l,21600r21600,l21600,xe">
              <v:stroke joinstyle="miter"/>
              <v:path gradientshapeok="t" o:connecttype="rect"/>
            </v:shapetype>
            <v:shape id="WordArt 3" o:spid="_x0000_s1027"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8wiQIAAAMF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PZE7zCJAgAAAw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5DF87E83" w14:textId="77777777" w:rsidR="002C7E57" w:rsidRDefault="002C7E57" w:rsidP="00B22E4E">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F5205" w14:textId="16008043" w:rsidR="002C7E57" w:rsidRDefault="002C7E57">
    <w:pPr>
      <w:pStyle w:val="Header"/>
    </w:pPr>
    <w:r>
      <w:rPr>
        <w:noProof/>
      </w:rPr>
      <mc:AlternateContent>
        <mc:Choice Requires="wps">
          <w:drawing>
            <wp:anchor distT="0" distB="0" distL="114300" distR="114300" simplePos="0" relativeHeight="251658752" behindDoc="1" locked="0" layoutInCell="0" allowOverlap="1" wp14:anchorId="6C069999" wp14:editId="543F7346">
              <wp:simplePos x="0" y="0"/>
              <wp:positionH relativeFrom="margin">
                <wp:align>center</wp:align>
              </wp:positionH>
              <wp:positionV relativeFrom="margin">
                <wp:align>center</wp:align>
              </wp:positionV>
              <wp:extent cx="5985510" cy="2393950"/>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C26E50" w14:textId="77777777" w:rsidR="002C7E57" w:rsidRDefault="002C7E57" w:rsidP="00B22E4E">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069999" id="_x0000_t202" coordsize="21600,21600" o:spt="202" path="m,l,21600r21600,l21600,xe">
              <v:stroke joinstyle="miter"/>
              <v:path gradientshapeok="t" o:connecttype="rect"/>
            </v:shapetype>
            <v:shape id="WordArt 5" o:spid="_x0000_s1028" type="#_x0000_t202" style="position:absolute;margin-left:0;margin-top:0;width:471.3pt;height:188.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Jiqv6igIAAAM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09C26E50" w14:textId="77777777" w:rsidR="002C7E57" w:rsidRDefault="002C7E57" w:rsidP="00B22E4E">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53F63" w14:textId="55B54BE1" w:rsidR="002C7E57" w:rsidRDefault="002C7E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F5C3F" w14:textId="0A52652F" w:rsidR="002C7E57" w:rsidRDefault="002C7E57">
    <w:pPr>
      <w:pStyle w:val="Header"/>
    </w:pPr>
    <w:r>
      <w:rPr>
        <w:noProof/>
      </w:rPr>
      <mc:AlternateContent>
        <mc:Choice Requires="wps">
          <w:drawing>
            <wp:anchor distT="0" distB="0" distL="114300" distR="114300" simplePos="0" relativeHeight="251657728" behindDoc="1" locked="0" layoutInCell="0" allowOverlap="1" wp14:anchorId="63218B74" wp14:editId="18EFBDE8">
              <wp:simplePos x="0" y="0"/>
              <wp:positionH relativeFrom="margin">
                <wp:align>center</wp:align>
              </wp:positionH>
              <wp:positionV relativeFrom="margin">
                <wp:align>center</wp:align>
              </wp:positionV>
              <wp:extent cx="5985510" cy="239395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F6A35B" w14:textId="77777777" w:rsidR="002C7E57" w:rsidRDefault="002C7E57" w:rsidP="00B22E4E">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218B74" id="_x0000_t202" coordsize="21600,21600" o:spt="202" path="m,l,21600r21600,l21600,xe">
              <v:stroke joinstyle="miter"/>
              <v:path gradientshapeok="t" o:connecttype="rect"/>
            </v:shapetype>
            <v:shape id="WordArt 4" o:spid="_x0000_s1029"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Ha3lfGJAgAAAw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20F6A35B" w14:textId="77777777" w:rsidR="002C7E57" w:rsidRDefault="002C7E57" w:rsidP="00B22E4E">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86A"/>
    <w:multiLevelType w:val="hybridMultilevel"/>
    <w:tmpl w:val="E25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63EF3"/>
    <w:multiLevelType w:val="hybridMultilevel"/>
    <w:tmpl w:val="B044BEF6"/>
    <w:lvl w:ilvl="0" w:tplc="9BDE00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E25E1"/>
    <w:multiLevelType w:val="hybridMultilevel"/>
    <w:tmpl w:val="1112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47B1A"/>
    <w:multiLevelType w:val="hybridMultilevel"/>
    <w:tmpl w:val="EEC817B8"/>
    <w:lvl w:ilvl="0" w:tplc="FB6E5374">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F30DE"/>
    <w:multiLevelType w:val="hybridMultilevel"/>
    <w:tmpl w:val="EE42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A71BA"/>
    <w:multiLevelType w:val="multilevel"/>
    <w:tmpl w:val="4CBADC86"/>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59354F6"/>
    <w:multiLevelType w:val="multilevel"/>
    <w:tmpl w:val="C48CAB54"/>
    <w:name w:val="List Number"/>
    <w:lvl w:ilvl="0">
      <w:start w:val="1"/>
      <w:numFmt w:val="decimal"/>
      <w:pStyle w:val="ListNumber"/>
      <w:lvlText w:val="%1."/>
      <w:lvlJc w:val="left"/>
      <w:pPr>
        <w:tabs>
          <w:tab w:val="num" w:pos="576"/>
        </w:tabs>
        <w:ind w:left="576" w:hanging="432"/>
      </w:pPr>
      <w:rPr>
        <w:rFonts w:ascii="Arial" w:hAnsi="Arial" w:hint="default"/>
        <w:b w:val="0"/>
        <w:i w:val="0"/>
        <w:color w:val="auto"/>
        <w:sz w:val="24"/>
        <w:szCs w:val="24"/>
        <w:u w:val="none"/>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2592"/>
        </w:tabs>
        <w:ind w:left="2592" w:hanging="576"/>
      </w:pPr>
      <w:rPr>
        <w:rFonts w:hint="default"/>
      </w:rPr>
    </w:lvl>
    <w:lvl w:ilvl="4">
      <w:start w:val="1"/>
      <w:numFmt w:val="lowerLetter"/>
      <w:lvlText w:val="(%5)"/>
      <w:lvlJc w:val="left"/>
      <w:pPr>
        <w:tabs>
          <w:tab w:val="num" w:pos="3024"/>
        </w:tabs>
        <w:ind w:left="3024" w:hanging="576"/>
      </w:pPr>
      <w:rPr>
        <w:rFonts w:hint="default"/>
      </w:rPr>
    </w:lvl>
    <w:lvl w:ilvl="5">
      <w:start w:val="1"/>
      <w:numFmt w:val="lowerRoman"/>
      <w:lvlText w:val="(%6)"/>
      <w:lvlJc w:val="left"/>
      <w:pPr>
        <w:tabs>
          <w:tab w:val="num" w:pos="3600"/>
        </w:tabs>
        <w:ind w:left="3600" w:hanging="576"/>
      </w:pPr>
      <w:rPr>
        <w:rFonts w:hint="default"/>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7" w15:restartNumberingAfterBreak="0">
    <w:nsid w:val="18616995"/>
    <w:multiLevelType w:val="hybridMultilevel"/>
    <w:tmpl w:val="F760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E75B0"/>
    <w:multiLevelType w:val="multilevel"/>
    <w:tmpl w:val="4CFA99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A710A9"/>
    <w:multiLevelType w:val="hybridMultilevel"/>
    <w:tmpl w:val="95068084"/>
    <w:lvl w:ilvl="0" w:tplc="5088EB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F5C7F"/>
    <w:multiLevelType w:val="hybridMultilevel"/>
    <w:tmpl w:val="7382D69C"/>
    <w:lvl w:ilvl="0" w:tplc="DA2420A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56B17"/>
    <w:multiLevelType w:val="hybridMultilevel"/>
    <w:tmpl w:val="4B882E22"/>
    <w:lvl w:ilvl="0" w:tplc="5088EB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A467D"/>
    <w:multiLevelType w:val="multilevel"/>
    <w:tmpl w:val="EB4C6C86"/>
    <w:lvl w:ilvl="0">
      <w:start w:val="1"/>
      <w:numFmt w:val="none"/>
      <w:pStyle w:val="Verification"/>
      <w:lvlText w:val="Verification:"/>
      <w:lvlJc w:val="left"/>
      <w:pPr>
        <w:tabs>
          <w:tab w:val="num" w:pos="1728"/>
        </w:tabs>
        <w:ind w:left="0" w:firstLine="0"/>
      </w:pPr>
      <w:rPr>
        <w:rFonts w:ascii="Arial Bold" w:hAnsi="Arial Bold" w:hint="default"/>
        <w:b/>
        <w:i w:val="0"/>
        <w:sz w:val="24"/>
        <w:szCs w:val="24"/>
        <w:u w:val="single"/>
      </w:rPr>
    </w:lvl>
    <w:lvl w:ilvl="1">
      <w:start w:val="1"/>
      <w:numFmt w:val="lowerLetter"/>
      <w:lvlText w:val="%2."/>
      <w:lvlJc w:val="left"/>
      <w:pPr>
        <w:tabs>
          <w:tab w:val="num" w:pos="1152"/>
        </w:tabs>
        <w:ind w:left="1152" w:hanging="504"/>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2880"/>
        </w:tabs>
        <w:ind w:left="2880" w:hanging="576"/>
      </w:pPr>
      <w:rPr>
        <w:rFonts w:hint="default"/>
      </w:rPr>
    </w:lvl>
    <w:lvl w:ilvl="5">
      <w:start w:val="1"/>
      <w:numFmt w:val="lowerRoman"/>
      <w:lvlText w:val="(%6)"/>
      <w:lvlJc w:val="left"/>
      <w:pPr>
        <w:tabs>
          <w:tab w:val="num" w:pos="3456"/>
        </w:tabs>
        <w:ind w:left="3456" w:hanging="576"/>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38D6310"/>
    <w:multiLevelType w:val="hybridMultilevel"/>
    <w:tmpl w:val="323E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B63B3"/>
    <w:multiLevelType w:val="multilevel"/>
    <w:tmpl w:val="B866B1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9232027"/>
    <w:multiLevelType w:val="hybridMultilevel"/>
    <w:tmpl w:val="5E402CA0"/>
    <w:lvl w:ilvl="0" w:tplc="0409000F">
      <w:start w:val="1"/>
      <w:numFmt w:val="decimal"/>
      <w:lvlText w:val="%1."/>
      <w:lvlJc w:val="left"/>
      <w:pPr>
        <w:ind w:left="720" w:hanging="360"/>
      </w:pPr>
      <w:rPr>
        <w:rFonts w:hint="default"/>
      </w:rPr>
    </w:lvl>
    <w:lvl w:ilvl="1" w:tplc="4A2003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26E9B"/>
    <w:multiLevelType w:val="multilevel"/>
    <w:tmpl w:val="61383F4A"/>
    <w:lvl w:ilvl="0">
      <w:start w:val="5"/>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C4631B"/>
    <w:multiLevelType w:val="hybridMultilevel"/>
    <w:tmpl w:val="8C341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141B1"/>
    <w:multiLevelType w:val="hybridMultilevel"/>
    <w:tmpl w:val="A88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03F06"/>
    <w:multiLevelType w:val="hybridMultilevel"/>
    <w:tmpl w:val="8954E5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2048F"/>
    <w:multiLevelType w:val="hybridMultilevel"/>
    <w:tmpl w:val="98A45A8C"/>
    <w:lvl w:ilvl="0" w:tplc="06B222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733A07"/>
    <w:multiLevelType w:val="hybridMultilevel"/>
    <w:tmpl w:val="E7869ED8"/>
    <w:lvl w:ilvl="0" w:tplc="7DD4CA5A">
      <w:start w:val="1"/>
      <w:numFmt w:val="bullet"/>
      <w:pStyle w:val="ListBullet"/>
      <w:lvlText w:val=""/>
      <w:lvlJc w:val="left"/>
      <w:pPr>
        <w:tabs>
          <w:tab w:val="num" w:pos="504"/>
        </w:tabs>
        <w:ind w:left="504"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B05C9F"/>
    <w:multiLevelType w:val="hybridMultilevel"/>
    <w:tmpl w:val="2E2CCF96"/>
    <w:lvl w:ilvl="0" w:tplc="A8601EF8">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41FEE"/>
    <w:multiLevelType w:val="hybridMultilevel"/>
    <w:tmpl w:val="4B9AE460"/>
    <w:lvl w:ilvl="0" w:tplc="6DE8CE5E">
      <w:start w:val="1"/>
      <w:numFmt w:val="decimal"/>
      <w:pStyle w:val="ACHeader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2430C"/>
    <w:multiLevelType w:val="hybridMultilevel"/>
    <w:tmpl w:val="5F607C02"/>
    <w:lvl w:ilvl="0" w:tplc="B4825E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75716"/>
    <w:multiLevelType w:val="hybridMultilevel"/>
    <w:tmpl w:val="DE1A15AE"/>
    <w:lvl w:ilvl="0" w:tplc="807EE9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04B60"/>
    <w:multiLevelType w:val="hybridMultilevel"/>
    <w:tmpl w:val="E9C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A55D2"/>
    <w:multiLevelType w:val="multilevel"/>
    <w:tmpl w:val="B866B1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2CE363D"/>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0442F"/>
    <w:multiLevelType w:val="hybridMultilevel"/>
    <w:tmpl w:val="9CAE49B6"/>
    <w:lvl w:ilvl="0" w:tplc="39C83C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70C3A"/>
    <w:multiLevelType w:val="hybridMultilevel"/>
    <w:tmpl w:val="9442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23D81"/>
    <w:multiLevelType w:val="hybridMultilevel"/>
    <w:tmpl w:val="F760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D3525"/>
    <w:multiLevelType w:val="multilevel"/>
    <w:tmpl w:val="D158B052"/>
    <w:lvl w:ilvl="0">
      <w:start w:val="2"/>
      <w:numFmt w:val="decimal"/>
      <w:lvlText w:val="%1."/>
      <w:lvlJc w:val="left"/>
      <w:pPr>
        <w:tabs>
          <w:tab w:val="num" w:pos="360"/>
        </w:tabs>
        <w:ind w:left="360" w:hanging="360"/>
      </w:pPr>
      <w:rPr>
        <w:rFonts w:hint="default"/>
        <w:b/>
      </w:rPr>
    </w:lvl>
    <w:lvl w:ilvl="1">
      <w:start w:val="4"/>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9D01760"/>
    <w:multiLevelType w:val="hybridMultilevel"/>
    <w:tmpl w:val="CE40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D32CC"/>
    <w:multiLevelType w:val="hybridMultilevel"/>
    <w:tmpl w:val="725CC518"/>
    <w:lvl w:ilvl="0" w:tplc="297006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3A03ED2">
      <w:start w:val="1"/>
      <w:numFmt w:val="bullet"/>
      <w:lvlText w:val=""/>
      <w:lvlJc w:val="left"/>
      <w:pPr>
        <w:ind w:left="2160" w:hanging="360"/>
      </w:pPr>
      <w:rPr>
        <w:rFonts w:ascii="Wingdings" w:hAnsi="Wingdings" w:hint="default"/>
      </w:rPr>
    </w:lvl>
    <w:lvl w:ilvl="3" w:tplc="64B62ADC" w:tentative="1">
      <w:start w:val="1"/>
      <w:numFmt w:val="bullet"/>
      <w:lvlText w:val=""/>
      <w:lvlJc w:val="left"/>
      <w:pPr>
        <w:ind w:left="2880" w:hanging="360"/>
      </w:pPr>
      <w:rPr>
        <w:rFonts w:ascii="Symbol" w:hAnsi="Symbol" w:hint="default"/>
      </w:rPr>
    </w:lvl>
    <w:lvl w:ilvl="4" w:tplc="B66E0C00" w:tentative="1">
      <w:start w:val="1"/>
      <w:numFmt w:val="bullet"/>
      <w:lvlText w:val="o"/>
      <w:lvlJc w:val="left"/>
      <w:pPr>
        <w:ind w:left="3600" w:hanging="360"/>
      </w:pPr>
      <w:rPr>
        <w:rFonts w:ascii="Courier New" w:hAnsi="Courier New" w:cs="Courier New" w:hint="default"/>
      </w:rPr>
    </w:lvl>
    <w:lvl w:ilvl="5" w:tplc="DC7C3228" w:tentative="1">
      <w:start w:val="1"/>
      <w:numFmt w:val="bullet"/>
      <w:lvlText w:val=""/>
      <w:lvlJc w:val="left"/>
      <w:pPr>
        <w:ind w:left="4320" w:hanging="360"/>
      </w:pPr>
      <w:rPr>
        <w:rFonts w:ascii="Wingdings" w:hAnsi="Wingdings" w:hint="default"/>
      </w:rPr>
    </w:lvl>
    <w:lvl w:ilvl="6" w:tplc="99A6E41E" w:tentative="1">
      <w:start w:val="1"/>
      <w:numFmt w:val="bullet"/>
      <w:lvlText w:val=""/>
      <w:lvlJc w:val="left"/>
      <w:pPr>
        <w:ind w:left="5040" w:hanging="360"/>
      </w:pPr>
      <w:rPr>
        <w:rFonts w:ascii="Symbol" w:hAnsi="Symbol" w:hint="default"/>
      </w:rPr>
    </w:lvl>
    <w:lvl w:ilvl="7" w:tplc="CF7436DE" w:tentative="1">
      <w:start w:val="1"/>
      <w:numFmt w:val="bullet"/>
      <w:lvlText w:val="o"/>
      <w:lvlJc w:val="left"/>
      <w:pPr>
        <w:ind w:left="5760" w:hanging="360"/>
      </w:pPr>
      <w:rPr>
        <w:rFonts w:ascii="Courier New" w:hAnsi="Courier New" w:cs="Courier New" w:hint="default"/>
      </w:rPr>
    </w:lvl>
    <w:lvl w:ilvl="8" w:tplc="4BDCC55E" w:tentative="1">
      <w:start w:val="1"/>
      <w:numFmt w:val="bullet"/>
      <w:lvlText w:val=""/>
      <w:lvlJc w:val="left"/>
      <w:pPr>
        <w:ind w:left="6480" w:hanging="360"/>
      </w:pPr>
      <w:rPr>
        <w:rFonts w:ascii="Wingdings" w:hAnsi="Wingdings" w:hint="default"/>
      </w:rPr>
    </w:lvl>
  </w:abstractNum>
  <w:abstractNum w:abstractNumId="35" w15:restartNumberingAfterBreak="0">
    <w:nsid w:val="71C15563"/>
    <w:multiLevelType w:val="multilevel"/>
    <w:tmpl w:val="32C07172"/>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4AD56F6"/>
    <w:multiLevelType w:val="multilevel"/>
    <w:tmpl w:val="ECFABBC4"/>
    <w:lvl w:ilvl="0">
      <w:start w:val="3"/>
      <w:numFmt w:val="decimal"/>
      <w:lvlText w:val="%1."/>
      <w:lvlJc w:val="left"/>
      <w:pPr>
        <w:tabs>
          <w:tab w:val="num" w:pos="360"/>
        </w:tabs>
        <w:ind w:left="360" w:hanging="360"/>
      </w:pPr>
      <w:rPr>
        <w:rFonts w:hint="default"/>
        <w:color w:val="auto"/>
      </w:rPr>
    </w:lvl>
    <w:lvl w:ilvl="1">
      <w:start w:val="3"/>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80C28CC"/>
    <w:multiLevelType w:val="hybridMultilevel"/>
    <w:tmpl w:val="1BE21A6E"/>
    <w:lvl w:ilvl="0" w:tplc="44A872B4">
      <w:start w:val="1"/>
      <w:numFmt w:val="decimal"/>
      <w:pStyle w:val="AC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C7C20"/>
    <w:multiLevelType w:val="multilevel"/>
    <w:tmpl w:val="6B46D2D0"/>
    <w:lvl w:ilvl="0">
      <w:start w:val="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B316B6D"/>
    <w:multiLevelType w:val="hybridMultilevel"/>
    <w:tmpl w:val="F4224F18"/>
    <w:lvl w:ilvl="0" w:tplc="13086430">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C316A1"/>
    <w:multiLevelType w:val="multilevel"/>
    <w:tmpl w:val="9C42233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D963EB8"/>
    <w:multiLevelType w:val="hybridMultilevel"/>
    <w:tmpl w:val="CE5419E2"/>
    <w:lvl w:ilvl="0" w:tplc="D8A60E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D6A5D"/>
    <w:multiLevelType w:val="multilevel"/>
    <w:tmpl w:val="32C07172"/>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34"/>
  </w:num>
  <w:num w:numId="3">
    <w:abstractNumId w:val="2"/>
  </w:num>
  <w:num w:numId="4">
    <w:abstractNumId w:val="1"/>
  </w:num>
  <w:num w:numId="5">
    <w:abstractNumId w:val="26"/>
  </w:num>
  <w:num w:numId="6">
    <w:abstractNumId w:val="19"/>
  </w:num>
  <w:num w:numId="7">
    <w:abstractNumId w:val="37"/>
  </w:num>
  <w:num w:numId="8">
    <w:abstractNumId w:val="23"/>
  </w:num>
  <w:num w:numId="9">
    <w:abstractNumId w:val="6"/>
  </w:num>
  <w:num w:numId="10">
    <w:abstractNumId w:val="12"/>
  </w:num>
  <w:num w:numId="11">
    <w:abstractNumId w:val="40"/>
  </w:num>
  <w:num w:numId="12">
    <w:abstractNumId w:val="42"/>
  </w:num>
  <w:num w:numId="13">
    <w:abstractNumId w:val="5"/>
  </w:num>
  <w:num w:numId="14">
    <w:abstractNumId w:val="32"/>
  </w:num>
  <w:num w:numId="15">
    <w:abstractNumId w:val="8"/>
  </w:num>
  <w:num w:numId="16">
    <w:abstractNumId w:val="38"/>
  </w:num>
  <w:num w:numId="17">
    <w:abstractNumId w:val="16"/>
  </w:num>
  <w:num w:numId="18">
    <w:abstractNumId w:val="14"/>
  </w:num>
  <w:num w:numId="19">
    <w:abstractNumId w:val="27"/>
  </w:num>
  <w:num w:numId="20">
    <w:abstractNumId w:val="31"/>
  </w:num>
  <w:num w:numId="21">
    <w:abstractNumId w:val="35"/>
  </w:num>
  <w:num w:numId="22">
    <w:abstractNumId w:val="7"/>
  </w:num>
  <w:num w:numId="23">
    <w:abstractNumId w:val="15"/>
  </w:num>
  <w:num w:numId="24">
    <w:abstractNumId w:val="29"/>
  </w:num>
  <w:num w:numId="25">
    <w:abstractNumId w:val="36"/>
  </w:num>
  <w:num w:numId="26">
    <w:abstractNumId w:val="28"/>
  </w:num>
  <w:num w:numId="27">
    <w:abstractNumId w:val="18"/>
  </w:num>
  <w:num w:numId="28">
    <w:abstractNumId w:val="39"/>
  </w:num>
  <w:num w:numId="29">
    <w:abstractNumId w:val="20"/>
  </w:num>
  <w:num w:numId="30">
    <w:abstractNumId w:val="24"/>
  </w:num>
  <w:num w:numId="31">
    <w:abstractNumId w:val="25"/>
  </w:num>
  <w:num w:numId="32">
    <w:abstractNumId w:val="11"/>
  </w:num>
  <w:num w:numId="33">
    <w:abstractNumId w:val="10"/>
  </w:num>
  <w:num w:numId="34">
    <w:abstractNumId w:val="41"/>
  </w:num>
  <w:num w:numId="35">
    <w:abstractNumId w:val="3"/>
  </w:num>
  <w:num w:numId="36">
    <w:abstractNumId w:val="22"/>
  </w:num>
  <w:num w:numId="37">
    <w:abstractNumId w:val="9"/>
  </w:num>
  <w:num w:numId="38">
    <w:abstractNumId w:val="13"/>
  </w:num>
  <w:num w:numId="39">
    <w:abstractNumId w:val="4"/>
  </w:num>
  <w:num w:numId="40">
    <w:abstractNumId w:val="0"/>
  </w:num>
  <w:num w:numId="41">
    <w:abstractNumId w:val="30"/>
  </w:num>
  <w:num w:numId="42">
    <w:abstractNumId w:val="33"/>
  </w:num>
  <w:num w:numId="43">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BF"/>
    <w:rsid w:val="0000335F"/>
    <w:rsid w:val="00007104"/>
    <w:rsid w:val="00023E62"/>
    <w:rsid w:val="00037CBB"/>
    <w:rsid w:val="00041F21"/>
    <w:rsid w:val="00050218"/>
    <w:rsid w:val="00074BE0"/>
    <w:rsid w:val="00075E26"/>
    <w:rsid w:val="00080EBD"/>
    <w:rsid w:val="00083FA6"/>
    <w:rsid w:val="000C083A"/>
    <w:rsid w:val="000C0A76"/>
    <w:rsid w:val="000C597F"/>
    <w:rsid w:val="000D1630"/>
    <w:rsid w:val="000D2D18"/>
    <w:rsid w:val="000E11D0"/>
    <w:rsid w:val="000E3F53"/>
    <w:rsid w:val="000F669F"/>
    <w:rsid w:val="000F73FD"/>
    <w:rsid w:val="001248D7"/>
    <w:rsid w:val="00125A6E"/>
    <w:rsid w:val="00135B78"/>
    <w:rsid w:val="001468BC"/>
    <w:rsid w:val="0014692D"/>
    <w:rsid w:val="00151565"/>
    <w:rsid w:val="00155189"/>
    <w:rsid w:val="001972B5"/>
    <w:rsid w:val="001B45EC"/>
    <w:rsid w:val="001C23C7"/>
    <w:rsid w:val="001C67E4"/>
    <w:rsid w:val="001F1218"/>
    <w:rsid w:val="001F550C"/>
    <w:rsid w:val="00205578"/>
    <w:rsid w:val="00210B1B"/>
    <w:rsid w:val="0021189B"/>
    <w:rsid w:val="002226BD"/>
    <w:rsid w:val="00232D19"/>
    <w:rsid w:val="002355D2"/>
    <w:rsid w:val="002361DA"/>
    <w:rsid w:val="00237137"/>
    <w:rsid w:val="00252E43"/>
    <w:rsid w:val="00265850"/>
    <w:rsid w:val="00271DDC"/>
    <w:rsid w:val="00276D3C"/>
    <w:rsid w:val="002857E6"/>
    <w:rsid w:val="00290158"/>
    <w:rsid w:val="00294ACF"/>
    <w:rsid w:val="00295876"/>
    <w:rsid w:val="00296F57"/>
    <w:rsid w:val="002A55BD"/>
    <w:rsid w:val="002A6848"/>
    <w:rsid w:val="002B3572"/>
    <w:rsid w:val="002C1F2D"/>
    <w:rsid w:val="002C7E57"/>
    <w:rsid w:val="002D1A33"/>
    <w:rsid w:val="002D1A54"/>
    <w:rsid w:val="002D721C"/>
    <w:rsid w:val="002F11AE"/>
    <w:rsid w:val="002F1EC1"/>
    <w:rsid w:val="002F6D87"/>
    <w:rsid w:val="00310B3D"/>
    <w:rsid w:val="00314EA5"/>
    <w:rsid w:val="00344A03"/>
    <w:rsid w:val="0035545A"/>
    <w:rsid w:val="00364EC9"/>
    <w:rsid w:val="00376882"/>
    <w:rsid w:val="0037734C"/>
    <w:rsid w:val="00380C9F"/>
    <w:rsid w:val="00382817"/>
    <w:rsid w:val="003C5EF2"/>
    <w:rsid w:val="003C76F0"/>
    <w:rsid w:val="003D5FB9"/>
    <w:rsid w:val="003D74EC"/>
    <w:rsid w:val="003E31D6"/>
    <w:rsid w:val="003E643E"/>
    <w:rsid w:val="003E7340"/>
    <w:rsid w:val="003F6AB4"/>
    <w:rsid w:val="003F7256"/>
    <w:rsid w:val="0041175B"/>
    <w:rsid w:val="00423C79"/>
    <w:rsid w:val="004632EF"/>
    <w:rsid w:val="00471CB6"/>
    <w:rsid w:val="00485F26"/>
    <w:rsid w:val="004A09A8"/>
    <w:rsid w:val="004B3712"/>
    <w:rsid w:val="004C3C6A"/>
    <w:rsid w:val="004C4E36"/>
    <w:rsid w:val="004E36A9"/>
    <w:rsid w:val="004E41D1"/>
    <w:rsid w:val="004E7688"/>
    <w:rsid w:val="00506B73"/>
    <w:rsid w:val="00523C3F"/>
    <w:rsid w:val="005254EF"/>
    <w:rsid w:val="00530553"/>
    <w:rsid w:val="0053319C"/>
    <w:rsid w:val="00542C1E"/>
    <w:rsid w:val="00542DC5"/>
    <w:rsid w:val="005522A2"/>
    <w:rsid w:val="00560587"/>
    <w:rsid w:val="0056461B"/>
    <w:rsid w:val="00565EAD"/>
    <w:rsid w:val="005755EF"/>
    <w:rsid w:val="00577081"/>
    <w:rsid w:val="00597EAA"/>
    <w:rsid w:val="005A2E52"/>
    <w:rsid w:val="005B34E6"/>
    <w:rsid w:val="005B4CED"/>
    <w:rsid w:val="005C2234"/>
    <w:rsid w:val="005C472F"/>
    <w:rsid w:val="005C476A"/>
    <w:rsid w:val="005C53EE"/>
    <w:rsid w:val="005F5D97"/>
    <w:rsid w:val="005F707E"/>
    <w:rsid w:val="00607AED"/>
    <w:rsid w:val="00613793"/>
    <w:rsid w:val="00613CA2"/>
    <w:rsid w:val="00633CEE"/>
    <w:rsid w:val="00650896"/>
    <w:rsid w:val="006617F3"/>
    <w:rsid w:val="00677109"/>
    <w:rsid w:val="006A5FEA"/>
    <w:rsid w:val="006C2B0E"/>
    <w:rsid w:val="006C30DA"/>
    <w:rsid w:val="006D0651"/>
    <w:rsid w:val="006D2438"/>
    <w:rsid w:val="006E3032"/>
    <w:rsid w:val="006E3EC8"/>
    <w:rsid w:val="006E5DA7"/>
    <w:rsid w:val="006F593E"/>
    <w:rsid w:val="00700387"/>
    <w:rsid w:val="00715B2C"/>
    <w:rsid w:val="00732B22"/>
    <w:rsid w:val="00747C56"/>
    <w:rsid w:val="00757F5F"/>
    <w:rsid w:val="00790E5F"/>
    <w:rsid w:val="007936BF"/>
    <w:rsid w:val="007B679A"/>
    <w:rsid w:val="007B6A29"/>
    <w:rsid w:val="007C016B"/>
    <w:rsid w:val="007C138C"/>
    <w:rsid w:val="007C5BB0"/>
    <w:rsid w:val="007D54E5"/>
    <w:rsid w:val="007E4490"/>
    <w:rsid w:val="007E6129"/>
    <w:rsid w:val="00821DDD"/>
    <w:rsid w:val="00832282"/>
    <w:rsid w:val="00834159"/>
    <w:rsid w:val="00842559"/>
    <w:rsid w:val="00864096"/>
    <w:rsid w:val="00873294"/>
    <w:rsid w:val="00883788"/>
    <w:rsid w:val="008B4891"/>
    <w:rsid w:val="008D5DAA"/>
    <w:rsid w:val="008E332A"/>
    <w:rsid w:val="008F4D67"/>
    <w:rsid w:val="008F7D80"/>
    <w:rsid w:val="009055F1"/>
    <w:rsid w:val="00922DA3"/>
    <w:rsid w:val="00922FDB"/>
    <w:rsid w:val="00927A6E"/>
    <w:rsid w:val="00931335"/>
    <w:rsid w:val="009439E6"/>
    <w:rsid w:val="00950BE3"/>
    <w:rsid w:val="00955E13"/>
    <w:rsid w:val="00956FA3"/>
    <w:rsid w:val="009578A3"/>
    <w:rsid w:val="00962D5C"/>
    <w:rsid w:val="00994B7A"/>
    <w:rsid w:val="009953D6"/>
    <w:rsid w:val="009A1263"/>
    <w:rsid w:val="009A78B2"/>
    <w:rsid w:val="009C056B"/>
    <w:rsid w:val="009C33EE"/>
    <w:rsid w:val="00A157E2"/>
    <w:rsid w:val="00A17D6E"/>
    <w:rsid w:val="00A40F78"/>
    <w:rsid w:val="00A4107D"/>
    <w:rsid w:val="00A46401"/>
    <w:rsid w:val="00A527B0"/>
    <w:rsid w:val="00A54F16"/>
    <w:rsid w:val="00A55055"/>
    <w:rsid w:val="00A55EE5"/>
    <w:rsid w:val="00A60271"/>
    <w:rsid w:val="00A73FE4"/>
    <w:rsid w:val="00A9010C"/>
    <w:rsid w:val="00A939BF"/>
    <w:rsid w:val="00AB04A6"/>
    <w:rsid w:val="00AB4070"/>
    <w:rsid w:val="00AD3B66"/>
    <w:rsid w:val="00AD67D7"/>
    <w:rsid w:val="00AE5957"/>
    <w:rsid w:val="00AF0A61"/>
    <w:rsid w:val="00B03B55"/>
    <w:rsid w:val="00B14291"/>
    <w:rsid w:val="00B161F5"/>
    <w:rsid w:val="00B22E4E"/>
    <w:rsid w:val="00B336E1"/>
    <w:rsid w:val="00B51060"/>
    <w:rsid w:val="00B517AC"/>
    <w:rsid w:val="00B84376"/>
    <w:rsid w:val="00BA4846"/>
    <w:rsid w:val="00BB6469"/>
    <w:rsid w:val="00BC3E0F"/>
    <w:rsid w:val="00BD43DE"/>
    <w:rsid w:val="00BD7A5C"/>
    <w:rsid w:val="00BE0999"/>
    <w:rsid w:val="00BE3DD4"/>
    <w:rsid w:val="00BE5D78"/>
    <w:rsid w:val="00BF47A4"/>
    <w:rsid w:val="00BF7114"/>
    <w:rsid w:val="00C06ABF"/>
    <w:rsid w:val="00C2496E"/>
    <w:rsid w:val="00C40262"/>
    <w:rsid w:val="00C41B82"/>
    <w:rsid w:val="00C5170B"/>
    <w:rsid w:val="00C5697D"/>
    <w:rsid w:val="00C61522"/>
    <w:rsid w:val="00C65694"/>
    <w:rsid w:val="00C6774C"/>
    <w:rsid w:val="00C9737A"/>
    <w:rsid w:val="00CB23A9"/>
    <w:rsid w:val="00CB5D33"/>
    <w:rsid w:val="00CB6E90"/>
    <w:rsid w:val="00D33C50"/>
    <w:rsid w:val="00D44C82"/>
    <w:rsid w:val="00D567A7"/>
    <w:rsid w:val="00D65A9A"/>
    <w:rsid w:val="00D708FB"/>
    <w:rsid w:val="00D77C19"/>
    <w:rsid w:val="00D80E78"/>
    <w:rsid w:val="00D94922"/>
    <w:rsid w:val="00D94DE8"/>
    <w:rsid w:val="00DB6222"/>
    <w:rsid w:val="00DC5663"/>
    <w:rsid w:val="00DD5E20"/>
    <w:rsid w:val="00DE1904"/>
    <w:rsid w:val="00E02BE7"/>
    <w:rsid w:val="00E26FB8"/>
    <w:rsid w:val="00E45C41"/>
    <w:rsid w:val="00E461F9"/>
    <w:rsid w:val="00E53ECF"/>
    <w:rsid w:val="00E5690A"/>
    <w:rsid w:val="00E56AAF"/>
    <w:rsid w:val="00E57AE8"/>
    <w:rsid w:val="00E67C68"/>
    <w:rsid w:val="00E67CFE"/>
    <w:rsid w:val="00E80281"/>
    <w:rsid w:val="00E9426C"/>
    <w:rsid w:val="00E95333"/>
    <w:rsid w:val="00EA4CA0"/>
    <w:rsid w:val="00EB1F53"/>
    <w:rsid w:val="00EE3A1A"/>
    <w:rsid w:val="00EF3ED1"/>
    <w:rsid w:val="00EF3F8C"/>
    <w:rsid w:val="00F05583"/>
    <w:rsid w:val="00F21A4B"/>
    <w:rsid w:val="00F26F21"/>
    <w:rsid w:val="00F3241A"/>
    <w:rsid w:val="00F400DD"/>
    <w:rsid w:val="00F40E81"/>
    <w:rsid w:val="00F52473"/>
    <w:rsid w:val="00F67309"/>
    <w:rsid w:val="00F72E32"/>
    <w:rsid w:val="00F734A3"/>
    <w:rsid w:val="00F76D88"/>
    <w:rsid w:val="00F802F7"/>
    <w:rsid w:val="00F90D21"/>
    <w:rsid w:val="00F91335"/>
    <w:rsid w:val="00F91690"/>
    <w:rsid w:val="00FA1666"/>
    <w:rsid w:val="00FC679E"/>
    <w:rsid w:val="00FC6EE8"/>
    <w:rsid w:val="00FD63D4"/>
    <w:rsid w:val="00FE31D5"/>
    <w:rsid w:val="00FE6395"/>
    <w:rsid w:val="00FE67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EDC9DB"/>
  <w15:docId w15:val="{C1E30747-FEC8-499F-AC8B-DFAA335B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B8"/>
    <w:rPr>
      <w:rFonts w:ascii="Arial" w:eastAsia="Calibri" w:hAnsi="Arial"/>
      <w:sz w:val="24"/>
      <w:szCs w:val="24"/>
    </w:rPr>
  </w:style>
  <w:style w:type="paragraph" w:styleId="Heading1">
    <w:name w:val="heading 1"/>
    <w:basedOn w:val="Normal"/>
    <w:next w:val="Normal"/>
    <w:link w:val="Heading1Char"/>
    <w:qFormat/>
    <w:rsid w:val="001F5F64"/>
    <w:pPr>
      <w:keepNext/>
      <w:pageBreakBefore/>
      <w:pBdr>
        <w:bottom w:val="single" w:sz="6" w:space="3" w:color="auto"/>
      </w:pBdr>
      <w:spacing w:before="360" w:line="360" w:lineRule="exact"/>
      <w:outlineLvl w:val="0"/>
    </w:pPr>
    <w:rPr>
      <w:rFonts w:eastAsia="Times New Roman"/>
      <w:b/>
      <w:caps/>
      <w:kern w:val="28"/>
      <w:sz w:val="28"/>
      <w:szCs w:val="20"/>
    </w:rPr>
  </w:style>
  <w:style w:type="paragraph" w:styleId="Heading2">
    <w:name w:val="heading 2"/>
    <w:basedOn w:val="Normal"/>
    <w:next w:val="Normal"/>
    <w:link w:val="Heading2Char"/>
    <w:autoRedefine/>
    <w:qFormat/>
    <w:rsid w:val="00A157E2"/>
    <w:pPr>
      <w:keepNext/>
      <w:keepLines/>
      <w:spacing w:before="360" w:after="120" w:line="280" w:lineRule="exact"/>
      <w:outlineLvl w:val="1"/>
    </w:pPr>
    <w:rPr>
      <w:rFonts w:ascii="Arial Bold" w:eastAsia="Times New Roman" w:hAnsi="Arial Bold"/>
      <w:b/>
      <w:smallCaps/>
      <w:kern w:val="28"/>
      <w:sz w:val="28"/>
      <w:szCs w:val="20"/>
      <w:u w:val="single"/>
    </w:rPr>
  </w:style>
  <w:style w:type="paragraph" w:styleId="Heading3">
    <w:name w:val="heading 3"/>
    <w:basedOn w:val="Normal"/>
    <w:next w:val="Normal"/>
    <w:link w:val="Heading3Char"/>
    <w:autoRedefine/>
    <w:qFormat/>
    <w:rsid w:val="00607AED"/>
    <w:pPr>
      <w:keepNext/>
      <w:keepLines/>
      <w:spacing w:before="240" w:after="120" w:line="280" w:lineRule="exact"/>
      <w:outlineLvl w:val="2"/>
    </w:pPr>
    <w:rPr>
      <w:rFonts w:ascii="Arial Bold" w:eastAsia="Times New Roman" w:hAnsi="Arial Bold"/>
      <w:b/>
      <w:smallCaps/>
      <w:kern w:val="28"/>
      <w:u w:val="single"/>
    </w:rPr>
  </w:style>
  <w:style w:type="paragraph" w:styleId="Heading4">
    <w:name w:val="heading 4"/>
    <w:basedOn w:val="Normal"/>
    <w:next w:val="Normal"/>
    <w:link w:val="Heading4Char"/>
    <w:autoRedefine/>
    <w:qFormat/>
    <w:rsid w:val="00BF7114"/>
    <w:pPr>
      <w:keepNext/>
      <w:spacing w:after="120" w:line="280" w:lineRule="exact"/>
      <w:outlineLvl w:val="3"/>
    </w:pPr>
    <w:rPr>
      <w:rFonts w:eastAsia="Times New Roman" w:cs="Arial"/>
      <w:b/>
      <w:kern w:val="28"/>
      <w:szCs w:val="20"/>
    </w:rPr>
  </w:style>
  <w:style w:type="paragraph" w:styleId="Heading5">
    <w:name w:val="heading 5"/>
    <w:basedOn w:val="Normal"/>
    <w:next w:val="Normal"/>
    <w:link w:val="Heading5Char"/>
    <w:qFormat/>
    <w:rsid w:val="00B26DEC"/>
    <w:pPr>
      <w:keepNext/>
      <w:spacing w:before="120" w:after="60"/>
      <w:outlineLvl w:val="4"/>
    </w:pPr>
    <w:rPr>
      <w:rFonts w:ascii="Arial Bold" w:eastAsia="Times New Roman" w:hAnsi="Arial Bold"/>
      <w:b/>
      <w:i/>
      <w:kern w:val="28"/>
      <w:szCs w:val="20"/>
    </w:rPr>
  </w:style>
  <w:style w:type="paragraph" w:styleId="Heading6">
    <w:name w:val="heading 6"/>
    <w:basedOn w:val="Normal"/>
    <w:next w:val="Normal"/>
    <w:link w:val="Heading6Char"/>
    <w:uiPriority w:val="99"/>
    <w:qFormat/>
    <w:rsid w:val="00B26DEC"/>
    <w:pPr>
      <w:keepNext/>
      <w:spacing w:before="120" w:after="60"/>
      <w:outlineLvl w:val="5"/>
    </w:pPr>
    <w:rPr>
      <w:rFonts w:eastAsia="Times New Roman"/>
      <w:kern w:val="28"/>
      <w:szCs w:val="20"/>
      <w:u w:val="single"/>
    </w:rPr>
  </w:style>
  <w:style w:type="paragraph" w:styleId="Heading7">
    <w:name w:val="heading 7"/>
    <w:basedOn w:val="Normal"/>
    <w:next w:val="Normal"/>
    <w:link w:val="Heading7Char"/>
    <w:uiPriority w:val="99"/>
    <w:rsid w:val="002906B8"/>
    <w:pPr>
      <w:spacing w:before="60" w:after="60"/>
      <w:outlineLvl w:val="6"/>
    </w:pPr>
    <w:rPr>
      <w:rFonts w:eastAsia="Times New Roman"/>
      <w:i/>
      <w:sz w:val="20"/>
    </w:rPr>
  </w:style>
  <w:style w:type="paragraph" w:styleId="Heading8">
    <w:name w:val="heading 8"/>
    <w:basedOn w:val="Normal"/>
    <w:next w:val="Normal"/>
    <w:qFormat/>
    <w:rsid w:val="002906B8"/>
    <w:pPr>
      <w:keepNext/>
      <w:jc w:val="center"/>
      <w:outlineLvl w:val="7"/>
    </w:pPr>
    <w:rPr>
      <w:b/>
      <w:color w:val="FF0000"/>
      <w:sz w:val="28"/>
    </w:rPr>
  </w:style>
  <w:style w:type="paragraph" w:styleId="Heading9">
    <w:name w:val="heading 9"/>
    <w:basedOn w:val="Normal"/>
    <w:next w:val="Normal"/>
    <w:qFormat/>
    <w:rsid w:val="002906B8"/>
    <w:pPr>
      <w:keepNext/>
      <w:jc w:val="center"/>
      <w:outlineLvl w:val="8"/>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F64"/>
    <w:rPr>
      <w:rFonts w:ascii="Arial" w:hAnsi="Arial"/>
      <w:b/>
      <w:caps/>
      <w:kern w:val="28"/>
      <w:sz w:val="28"/>
    </w:rPr>
  </w:style>
  <w:style w:type="character" w:customStyle="1" w:styleId="Heading2Char">
    <w:name w:val="Heading 2 Char"/>
    <w:basedOn w:val="DefaultParagraphFont"/>
    <w:link w:val="Heading2"/>
    <w:rsid w:val="00A157E2"/>
    <w:rPr>
      <w:rFonts w:ascii="Arial Bold" w:hAnsi="Arial Bold"/>
      <w:b/>
      <w:smallCaps/>
      <w:kern w:val="28"/>
      <w:sz w:val="28"/>
      <w:u w:val="single"/>
    </w:rPr>
  </w:style>
  <w:style w:type="paragraph" w:customStyle="1" w:styleId="ACBullets">
    <w:name w:val="ACBullets"/>
    <w:qFormat/>
    <w:rsid w:val="002948CD"/>
    <w:pPr>
      <w:spacing w:before="120" w:after="120"/>
    </w:pPr>
    <w:rPr>
      <w:rFonts w:ascii="Arial" w:eastAsia="Calibri" w:hAnsi="Arial"/>
      <w:kern w:val="28"/>
      <w:sz w:val="24"/>
      <w:szCs w:val="28"/>
    </w:rPr>
  </w:style>
  <w:style w:type="paragraph" w:customStyle="1" w:styleId="ACConditions">
    <w:name w:val="ACConditions"/>
    <w:qFormat/>
    <w:rsid w:val="002948CD"/>
    <w:pPr>
      <w:spacing w:after="240"/>
      <w:ind w:left="1080" w:hanging="1080"/>
    </w:pPr>
    <w:rPr>
      <w:rFonts w:ascii="Arial" w:eastAsia="Calibri" w:hAnsi="Arial"/>
      <w:kern w:val="28"/>
      <w:sz w:val="24"/>
      <w:szCs w:val="28"/>
    </w:rPr>
  </w:style>
  <w:style w:type="paragraph" w:customStyle="1" w:styleId="ACHF">
    <w:name w:val="ACH&amp;F"/>
    <w:qFormat/>
    <w:rsid w:val="002948CD"/>
    <w:rPr>
      <w:rFonts w:ascii="Arial" w:eastAsia="Calibri" w:hAnsi="Arial"/>
      <w:kern w:val="28"/>
      <w:szCs w:val="28"/>
    </w:rPr>
  </w:style>
  <w:style w:type="paragraph" w:customStyle="1" w:styleId="ACHeader1">
    <w:name w:val="ACHeader 1"/>
    <w:qFormat/>
    <w:rsid w:val="002948CD"/>
    <w:pPr>
      <w:pBdr>
        <w:bottom w:val="single" w:sz="4" w:space="1" w:color="auto"/>
      </w:pBdr>
      <w:spacing w:before="360" w:after="120"/>
    </w:pPr>
    <w:rPr>
      <w:rFonts w:ascii="Arial Bold" w:eastAsia="Calibri" w:hAnsi="Arial Bold"/>
      <w:b/>
      <w:caps/>
      <w:kern w:val="28"/>
      <w:sz w:val="28"/>
      <w:szCs w:val="28"/>
    </w:rPr>
  </w:style>
  <w:style w:type="paragraph" w:customStyle="1" w:styleId="ACHeader2">
    <w:name w:val="ACHeader 2"/>
    <w:qFormat/>
    <w:rsid w:val="00DB3FFF"/>
    <w:pPr>
      <w:spacing w:before="280" w:after="80"/>
    </w:pPr>
    <w:rPr>
      <w:rFonts w:ascii="Arial Bold" w:eastAsia="Calibri" w:hAnsi="Arial Bold"/>
      <w:b/>
      <w:smallCaps/>
      <w:kern w:val="28"/>
      <w:sz w:val="28"/>
      <w:szCs w:val="28"/>
    </w:rPr>
  </w:style>
  <w:style w:type="paragraph" w:customStyle="1" w:styleId="ACHeader3">
    <w:name w:val="ACHeader 3"/>
    <w:autoRedefine/>
    <w:qFormat/>
    <w:rsid w:val="00E5690A"/>
    <w:pPr>
      <w:keepLines/>
      <w:spacing w:before="240" w:after="120"/>
    </w:pPr>
    <w:rPr>
      <w:rFonts w:ascii="Arial Bold" w:eastAsia="Calibri" w:hAnsi="Arial Bold"/>
      <w:b/>
      <w:smallCaps/>
      <w:kern w:val="28"/>
      <w:sz w:val="26"/>
      <w:szCs w:val="28"/>
      <w:u w:val="single"/>
    </w:rPr>
  </w:style>
  <w:style w:type="paragraph" w:customStyle="1" w:styleId="ACHeader4">
    <w:name w:val="ACHeader 4"/>
    <w:autoRedefine/>
    <w:qFormat/>
    <w:rsid w:val="002824B2"/>
    <w:pPr>
      <w:spacing w:before="240" w:after="80"/>
    </w:pPr>
    <w:rPr>
      <w:rFonts w:ascii="Arial" w:eastAsia="Calibri" w:hAnsi="Arial"/>
      <w:b/>
      <w:kern w:val="28"/>
      <w:sz w:val="24"/>
      <w:szCs w:val="28"/>
    </w:rPr>
  </w:style>
  <w:style w:type="paragraph" w:customStyle="1" w:styleId="ACHeader5">
    <w:name w:val="ACHeader 5"/>
    <w:autoRedefine/>
    <w:qFormat/>
    <w:rsid w:val="00DD7483"/>
    <w:pPr>
      <w:spacing w:before="240" w:after="80"/>
    </w:pPr>
    <w:rPr>
      <w:rFonts w:ascii="Arial" w:eastAsia="Calibri" w:hAnsi="Arial"/>
      <w:b/>
      <w:kern w:val="28"/>
      <w:sz w:val="24"/>
      <w:szCs w:val="28"/>
    </w:rPr>
  </w:style>
  <w:style w:type="paragraph" w:customStyle="1" w:styleId="ACHeader6">
    <w:name w:val="ACHeader 6"/>
    <w:qFormat/>
    <w:rsid w:val="002948CD"/>
    <w:pPr>
      <w:spacing w:before="240" w:after="120"/>
    </w:pPr>
    <w:rPr>
      <w:rFonts w:ascii="Arial" w:eastAsia="Calibri" w:hAnsi="Arial"/>
      <w:kern w:val="28"/>
      <w:sz w:val="24"/>
      <w:szCs w:val="28"/>
    </w:rPr>
  </w:style>
  <w:style w:type="paragraph" w:customStyle="1" w:styleId="ACHeader7">
    <w:name w:val="ACHeader 7"/>
    <w:qFormat/>
    <w:rsid w:val="002948CD"/>
    <w:pPr>
      <w:numPr>
        <w:numId w:val="8"/>
      </w:numPr>
      <w:spacing w:before="240" w:after="120"/>
    </w:pPr>
    <w:rPr>
      <w:rFonts w:ascii="Arial" w:eastAsia="Calibri" w:hAnsi="Arial"/>
      <w:i/>
      <w:kern w:val="28"/>
      <w:sz w:val="24"/>
      <w:szCs w:val="28"/>
    </w:rPr>
  </w:style>
  <w:style w:type="paragraph" w:customStyle="1" w:styleId="ACNormal">
    <w:name w:val="ACNormal"/>
    <w:qFormat/>
    <w:rsid w:val="002948CD"/>
    <w:pPr>
      <w:spacing w:after="240"/>
    </w:pPr>
    <w:rPr>
      <w:rFonts w:ascii="Arial" w:eastAsia="Calibri" w:hAnsi="Arial"/>
      <w:kern w:val="28"/>
      <w:sz w:val="24"/>
      <w:szCs w:val="28"/>
    </w:rPr>
  </w:style>
  <w:style w:type="paragraph" w:customStyle="1" w:styleId="ACNumbers">
    <w:name w:val="ACNumbers"/>
    <w:qFormat/>
    <w:rsid w:val="002948CD"/>
    <w:pPr>
      <w:numPr>
        <w:numId w:val="7"/>
      </w:numPr>
      <w:spacing w:before="120" w:after="240"/>
      <w:ind w:right="288"/>
    </w:pPr>
    <w:rPr>
      <w:rFonts w:ascii="Arial" w:eastAsia="Calibri" w:hAnsi="Arial"/>
      <w:kern w:val="28"/>
      <w:sz w:val="24"/>
      <w:szCs w:val="28"/>
    </w:rPr>
  </w:style>
  <w:style w:type="paragraph" w:customStyle="1" w:styleId="ACTitle">
    <w:name w:val="ACTitle"/>
    <w:qFormat/>
    <w:rsid w:val="002948CD"/>
    <w:pPr>
      <w:jc w:val="center"/>
    </w:pPr>
    <w:rPr>
      <w:rFonts w:ascii="Arial Bold" w:eastAsia="Calibri" w:hAnsi="Arial Bold"/>
      <w:b/>
      <w:caps/>
      <w:kern w:val="28"/>
      <w:sz w:val="32"/>
      <w:szCs w:val="28"/>
    </w:rPr>
  </w:style>
  <w:style w:type="paragraph" w:customStyle="1" w:styleId="ACVerification">
    <w:name w:val="ACVerification"/>
    <w:qFormat/>
    <w:rsid w:val="002948CD"/>
    <w:pPr>
      <w:spacing w:before="120" w:after="240"/>
    </w:pPr>
    <w:rPr>
      <w:rFonts w:ascii="Arial" w:eastAsia="Calibri" w:hAnsi="Arial"/>
      <w:kern w:val="28"/>
      <w:sz w:val="24"/>
      <w:szCs w:val="28"/>
      <w:u w:val="single"/>
    </w:rPr>
  </w:style>
  <w:style w:type="paragraph" w:styleId="BalloonText">
    <w:name w:val="Balloon Text"/>
    <w:basedOn w:val="Normal"/>
    <w:link w:val="BalloonTextChar"/>
    <w:uiPriority w:val="99"/>
    <w:semiHidden/>
    <w:unhideWhenUsed/>
    <w:rsid w:val="002906B8"/>
    <w:rPr>
      <w:rFonts w:ascii="Tahoma" w:hAnsi="Tahoma" w:cs="Tahoma"/>
      <w:sz w:val="16"/>
      <w:szCs w:val="16"/>
    </w:rPr>
  </w:style>
  <w:style w:type="character" w:customStyle="1" w:styleId="BalloonTextChar">
    <w:name w:val="Balloon Text Char"/>
    <w:basedOn w:val="DefaultParagraphFont"/>
    <w:link w:val="BalloonText"/>
    <w:uiPriority w:val="99"/>
    <w:semiHidden/>
    <w:rsid w:val="002948CD"/>
    <w:rPr>
      <w:rFonts w:ascii="Tahoma" w:eastAsia="Calibri" w:hAnsi="Tahoma" w:cs="Tahoma"/>
      <w:sz w:val="16"/>
      <w:szCs w:val="16"/>
    </w:rPr>
  </w:style>
  <w:style w:type="paragraph" w:styleId="TOC2">
    <w:name w:val="toc 2"/>
    <w:basedOn w:val="Heading2"/>
    <w:next w:val="Normal"/>
    <w:autoRedefine/>
    <w:uiPriority w:val="39"/>
    <w:unhideWhenUsed/>
    <w:qFormat/>
    <w:rsid w:val="002C7E57"/>
    <w:pPr>
      <w:tabs>
        <w:tab w:val="right" w:leader="dot" w:pos="9350"/>
      </w:tabs>
      <w:spacing w:before="0" w:after="0" w:line="240" w:lineRule="auto"/>
      <w:ind w:left="216"/>
      <w:outlineLvl w:val="9"/>
    </w:pPr>
    <w:rPr>
      <w:b w:val="0"/>
      <w:noProof/>
      <w:sz w:val="24"/>
      <w:u w:val="none"/>
    </w:rPr>
  </w:style>
  <w:style w:type="paragraph" w:styleId="TOC1">
    <w:name w:val="toc 1"/>
    <w:basedOn w:val="Heading1"/>
    <w:next w:val="Normal"/>
    <w:autoRedefine/>
    <w:uiPriority w:val="39"/>
    <w:unhideWhenUsed/>
    <w:qFormat/>
    <w:rsid w:val="00364EC9"/>
    <w:pPr>
      <w:pageBreakBefore w:val="0"/>
      <w:pBdr>
        <w:bottom w:val="single" w:sz="4" w:space="1" w:color="auto"/>
      </w:pBdr>
      <w:tabs>
        <w:tab w:val="right" w:leader="dot" w:pos="9350"/>
      </w:tabs>
      <w:spacing w:before="0" w:after="60" w:line="276" w:lineRule="auto"/>
      <w:outlineLvl w:val="9"/>
    </w:pPr>
    <w:rPr>
      <w:rFonts w:ascii="Arial Bold" w:hAnsi="Arial Bold" w:cs="Arial"/>
      <w:noProof/>
    </w:rPr>
  </w:style>
  <w:style w:type="character" w:styleId="Hyperlink">
    <w:name w:val="Hyperlink"/>
    <w:basedOn w:val="DefaultParagraphFont"/>
    <w:uiPriority w:val="99"/>
    <w:unhideWhenUsed/>
    <w:rsid w:val="00B212A4"/>
    <w:rPr>
      <w:color w:val="0000FF" w:themeColor="hyperlink"/>
      <w:u w:val="single"/>
    </w:rPr>
  </w:style>
  <w:style w:type="paragraph" w:styleId="TOCHeading">
    <w:name w:val="TOC Heading"/>
    <w:basedOn w:val="Heading2"/>
    <w:next w:val="Normal"/>
    <w:uiPriority w:val="39"/>
    <w:semiHidden/>
    <w:unhideWhenUsed/>
    <w:rsid w:val="002906B8"/>
    <w:pPr>
      <w:spacing w:before="240" w:after="240" w:line="240" w:lineRule="auto"/>
      <w:outlineLvl w:val="9"/>
    </w:pPr>
    <w:rPr>
      <w:rFonts w:eastAsiaTheme="majorEastAsia" w:cstheme="majorBidi"/>
      <w:bCs/>
      <w:caps/>
      <w:kern w:val="0"/>
      <w:szCs w:val="28"/>
    </w:rPr>
  </w:style>
  <w:style w:type="paragraph" w:styleId="TOC3">
    <w:name w:val="toc 3"/>
    <w:basedOn w:val="Normal"/>
    <w:next w:val="Normal"/>
    <w:autoRedefine/>
    <w:uiPriority w:val="39"/>
    <w:unhideWhenUsed/>
    <w:qFormat/>
    <w:rsid w:val="00364EC9"/>
    <w:pPr>
      <w:keepLines/>
      <w:tabs>
        <w:tab w:val="right" w:leader="dot" w:pos="9350"/>
      </w:tabs>
      <w:ind w:left="446"/>
    </w:pPr>
    <w:rPr>
      <w:sz w:val="22"/>
    </w:rPr>
  </w:style>
  <w:style w:type="paragraph" w:styleId="Revision">
    <w:name w:val="Revision"/>
    <w:hidden/>
    <w:uiPriority w:val="99"/>
    <w:semiHidden/>
    <w:rsid w:val="008C23C0"/>
    <w:rPr>
      <w:rFonts w:ascii="Arial" w:hAnsi="Arial"/>
      <w:sz w:val="24"/>
      <w:szCs w:val="24"/>
    </w:rPr>
  </w:style>
  <w:style w:type="paragraph" w:styleId="Header">
    <w:name w:val="header"/>
    <w:basedOn w:val="Normal"/>
    <w:link w:val="HeaderChar"/>
    <w:unhideWhenUsed/>
    <w:rsid w:val="002906B8"/>
    <w:pPr>
      <w:tabs>
        <w:tab w:val="center" w:pos="4680"/>
        <w:tab w:val="right" w:pos="9360"/>
      </w:tabs>
    </w:pPr>
  </w:style>
  <w:style w:type="character" w:customStyle="1" w:styleId="HeaderChar">
    <w:name w:val="Header Char"/>
    <w:basedOn w:val="DefaultParagraphFont"/>
    <w:link w:val="Header"/>
    <w:rsid w:val="00931D17"/>
    <w:rPr>
      <w:rFonts w:ascii="Arial" w:eastAsia="Calibri" w:hAnsi="Arial"/>
      <w:sz w:val="24"/>
      <w:szCs w:val="24"/>
    </w:rPr>
  </w:style>
  <w:style w:type="paragraph" w:styleId="Footer">
    <w:name w:val="footer"/>
    <w:basedOn w:val="Normal"/>
    <w:link w:val="FooterChar"/>
    <w:unhideWhenUsed/>
    <w:rsid w:val="002906B8"/>
    <w:pPr>
      <w:tabs>
        <w:tab w:val="center" w:pos="4680"/>
        <w:tab w:val="right" w:pos="9360"/>
      </w:tabs>
    </w:pPr>
  </w:style>
  <w:style w:type="character" w:customStyle="1" w:styleId="FooterChar">
    <w:name w:val="Footer Char"/>
    <w:basedOn w:val="DefaultParagraphFont"/>
    <w:link w:val="Footer"/>
    <w:rsid w:val="00931D17"/>
    <w:rPr>
      <w:rFonts w:ascii="Arial" w:eastAsia="Calibri" w:hAnsi="Arial"/>
      <w:sz w:val="24"/>
      <w:szCs w:val="24"/>
    </w:rPr>
  </w:style>
  <w:style w:type="paragraph" w:styleId="BodyText3">
    <w:name w:val="Body Text 3"/>
    <w:basedOn w:val="Normal"/>
    <w:link w:val="BodyText3Char"/>
    <w:rsid w:val="002906B8"/>
    <w:pPr>
      <w:keepNext/>
      <w:jc w:val="both"/>
    </w:pPr>
    <w:rPr>
      <w:rFonts w:cs="Arial"/>
      <w:szCs w:val="22"/>
    </w:rPr>
  </w:style>
  <w:style w:type="character" w:customStyle="1" w:styleId="BodyText3Char">
    <w:name w:val="Body Text 3 Char"/>
    <w:basedOn w:val="DefaultParagraphFont"/>
    <w:link w:val="BodyText3"/>
    <w:rsid w:val="004624E1"/>
    <w:rPr>
      <w:rFonts w:ascii="Arial" w:eastAsia="Calibri" w:hAnsi="Arial" w:cs="Arial"/>
      <w:sz w:val="24"/>
      <w:szCs w:val="22"/>
    </w:rPr>
  </w:style>
  <w:style w:type="paragraph" w:styleId="FootnoteText">
    <w:name w:val="footnote text"/>
    <w:basedOn w:val="Normal"/>
    <w:link w:val="FootnoteTextChar"/>
    <w:unhideWhenUsed/>
    <w:qFormat/>
    <w:rsid w:val="002906B8"/>
    <w:rPr>
      <w:sz w:val="20"/>
      <w:szCs w:val="20"/>
    </w:rPr>
  </w:style>
  <w:style w:type="character" w:customStyle="1" w:styleId="FootnoteTextChar">
    <w:name w:val="Footnote Text Char"/>
    <w:basedOn w:val="DefaultParagraphFont"/>
    <w:link w:val="FootnoteText"/>
    <w:rsid w:val="004624E1"/>
    <w:rPr>
      <w:rFonts w:ascii="Arial" w:eastAsia="Calibri" w:hAnsi="Arial"/>
    </w:rPr>
  </w:style>
  <w:style w:type="character" w:styleId="FootnoteReference">
    <w:name w:val="footnote reference"/>
    <w:qFormat/>
    <w:rsid w:val="004624E1"/>
    <w:rPr>
      <w:vertAlign w:val="superscript"/>
    </w:rPr>
  </w:style>
  <w:style w:type="paragraph" w:styleId="ListParagraph">
    <w:name w:val="List Paragraph"/>
    <w:basedOn w:val="Normal"/>
    <w:uiPriority w:val="34"/>
    <w:qFormat/>
    <w:rsid w:val="002906B8"/>
    <w:pPr>
      <w:ind w:left="720"/>
    </w:pPr>
  </w:style>
  <w:style w:type="character" w:styleId="CommentReference">
    <w:name w:val="annotation reference"/>
    <w:basedOn w:val="DefaultParagraphFont"/>
    <w:unhideWhenUsed/>
    <w:rsid w:val="00F054B9"/>
    <w:rPr>
      <w:sz w:val="16"/>
      <w:szCs w:val="16"/>
    </w:rPr>
  </w:style>
  <w:style w:type="paragraph" w:styleId="CommentText">
    <w:name w:val="annotation text"/>
    <w:basedOn w:val="Normal"/>
    <w:link w:val="CommentTextChar"/>
    <w:unhideWhenUsed/>
    <w:rsid w:val="002906B8"/>
    <w:rPr>
      <w:sz w:val="20"/>
      <w:szCs w:val="20"/>
    </w:rPr>
  </w:style>
  <w:style w:type="character" w:customStyle="1" w:styleId="CommentTextChar">
    <w:name w:val="Comment Text Char"/>
    <w:basedOn w:val="DefaultParagraphFont"/>
    <w:link w:val="CommentText"/>
    <w:rsid w:val="00F054B9"/>
    <w:rPr>
      <w:rFonts w:ascii="Arial" w:eastAsia="Calibri" w:hAnsi="Arial"/>
    </w:rPr>
  </w:style>
  <w:style w:type="paragraph" w:styleId="CommentSubject">
    <w:name w:val="annotation subject"/>
    <w:basedOn w:val="CommentText"/>
    <w:next w:val="CommentText"/>
    <w:link w:val="CommentSubjectChar"/>
    <w:uiPriority w:val="99"/>
    <w:semiHidden/>
    <w:unhideWhenUsed/>
    <w:rsid w:val="002906B8"/>
    <w:rPr>
      <w:b/>
      <w:bCs/>
    </w:rPr>
  </w:style>
  <w:style w:type="character" w:customStyle="1" w:styleId="CommentSubjectChar">
    <w:name w:val="Comment Subject Char"/>
    <w:basedOn w:val="CommentTextChar"/>
    <w:link w:val="CommentSubject"/>
    <w:uiPriority w:val="99"/>
    <w:semiHidden/>
    <w:rsid w:val="00F054B9"/>
    <w:rPr>
      <w:rFonts w:ascii="Arial" w:eastAsia="Calibri" w:hAnsi="Arial"/>
      <w:b/>
      <w:bCs/>
    </w:rPr>
  </w:style>
  <w:style w:type="table" w:styleId="TableGrid">
    <w:name w:val="Table Grid"/>
    <w:basedOn w:val="TableNormal"/>
    <w:uiPriority w:val="59"/>
    <w:rsid w:val="00494B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906B8"/>
    <w:rPr>
      <w:sz w:val="20"/>
      <w:szCs w:val="20"/>
    </w:rPr>
  </w:style>
  <w:style w:type="character" w:customStyle="1" w:styleId="EndnoteTextChar">
    <w:name w:val="Endnote Text Char"/>
    <w:basedOn w:val="DefaultParagraphFont"/>
    <w:link w:val="EndnoteText"/>
    <w:uiPriority w:val="99"/>
    <w:semiHidden/>
    <w:rsid w:val="008854E4"/>
    <w:rPr>
      <w:rFonts w:ascii="Arial" w:eastAsia="Calibri" w:hAnsi="Arial"/>
    </w:rPr>
  </w:style>
  <w:style w:type="character" w:styleId="EndnoteReference">
    <w:name w:val="endnote reference"/>
    <w:basedOn w:val="DefaultParagraphFont"/>
    <w:uiPriority w:val="99"/>
    <w:semiHidden/>
    <w:unhideWhenUsed/>
    <w:rsid w:val="008854E4"/>
    <w:rPr>
      <w:vertAlign w:val="superscript"/>
    </w:rPr>
  </w:style>
  <w:style w:type="paragraph" w:customStyle="1" w:styleId="CondofCert">
    <w:name w:val="Cond. of Cert."/>
    <w:basedOn w:val="Normal"/>
    <w:next w:val="Normal"/>
    <w:uiPriority w:val="1"/>
    <w:qFormat/>
    <w:rsid w:val="002906B8"/>
    <w:pPr>
      <w:tabs>
        <w:tab w:val="left" w:pos="1080"/>
      </w:tabs>
      <w:ind w:left="1080" w:hanging="1080"/>
    </w:pPr>
    <w:rPr>
      <w:rFonts w:eastAsia="Times New Roman"/>
      <w:szCs w:val="20"/>
    </w:rPr>
  </w:style>
  <w:style w:type="paragraph" w:customStyle="1" w:styleId="FSAPSASectionTitle">
    <w:name w:val="FSA/PSA Section Title"/>
    <w:basedOn w:val="Normal"/>
    <w:qFormat/>
    <w:rsid w:val="002906B8"/>
    <w:pPr>
      <w:jc w:val="center"/>
    </w:pPr>
    <w:rPr>
      <w:rFonts w:ascii="Arial Bold" w:eastAsia="Times New Roman" w:hAnsi="Arial Bold"/>
      <w:b/>
      <w:caps/>
      <w:sz w:val="32"/>
      <w:szCs w:val="20"/>
    </w:rPr>
  </w:style>
  <w:style w:type="character" w:customStyle="1" w:styleId="Heading3Char">
    <w:name w:val="Heading 3 Char"/>
    <w:basedOn w:val="DefaultParagraphFont"/>
    <w:link w:val="Heading3"/>
    <w:rsid w:val="00607AED"/>
    <w:rPr>
      <w:rFonts w:ascii="Arial Bold" w:hAnsi="Arial Bold"/>
      <w:b/>
      <w:smallCaps/>
      <w:kern w:val="28"/>
      <w:sz w:val="24"/>
      <w:szCs w:val="24"/>
      <w:u w:val="single"/>
    </w:rPr>
  </w:style>
  <w:style w:type="character" w:customStyle="1" w:styleId="Heading4Char">
    <w:name w:val="Heading 4 Char"/>
    <w:basedOn w:val="DefaultParagraphFont"/>
    <w:link w:val="Heading4"/>
    <w:rsid w:val="00BF7114"/>
    <w:rPr>
      <w:rFonts w:ascii="Arial" w:hAnsi="Arial" w:cs="Arial"/>
      <w:b/>
      <w:kern w:val="28"/>
      <w:sz w:val="24"/>
    </w:rPr>
  </w:style>
  <w:style w:type="character" w:customStyle="1" w:styleId="Heading5Char">
    <w:name w:val="Heading 5 Char"/>
    <w:basedOn w:val="DefaultParagraphFont"/>
    <w:link w:val="Heading5"/>
    <w:rsid w:val="00B26DEC"/>
    <w:rPr>
      <w:rFonts w:ascii="Arial Bold" w:hAnsi="Arial Bold"/>
      <w:b/>
      <w:i/>
      <w:kern w:val="28"/>
      <w:sz w:val="24"/>
    </w:rPr>
  </w:style>
  <w:style w:type="character" w:customStyle="1" w:styleId="Heading6Char">
    <w:name w:val="Heading 6 Char"/>
    <w:basedOn w:val="DefaultParagraphFont"/>
    <w:link w:val="Heading6"/>
    <w:uiPriority w:val="99"/>
    <w:rsid w:val="00B26DEC"/>
    <w:rPr>
      <w:rFonts w:ascii="Arial" w:hAnsi="Arial"/>
      <w:kern w:val="28"/>
      <w:sz w:val="24"/>
      <w:u w:val="single"/>
    </w:rPr>
  </w:style>
  <w:style w:type="character" w:customStyle="1" w:styleId="Heading7Char">
    <w:name w:val="Heading 7 Char"/>
    <w:basedOn w:val="DefaultParagraphFont"/>
    <w:link w:val="Heading7"/>
    <w:uiPriority w:val="99"/>
    <w:rsid w:val="00B26DEC"/>
    <w:rPr>
      <w:rFonts w:ascii="Arial" w:hAnsi="Arial"/>
      <w:i/>
      <w:szCs w:val="24"/>
    </w:rPr>
  </w:style>
  <w:style w:type="paragraph" w:styleId="ListBullet">
    <w:name w:val="List Bullet"/>
    <w:basedOn w:val="Normal"/>
    <w:uiPriority w:val="1"/>
    <w:rsid w:val="002906B8"/>
    <w:pPr>
      <w:numPr>
        <w:numId w:val="1"/>
      </w:numPr>
      <w:spacing w:before="120"/>
    </w:pPr>
    <w:rPr>
      <w:rFonts w:eastAsia="Times New Roman"/>
      <w:szCs w:val="20"/>
    </w:rPr>
  </w:style>
  <w:style w:type="paragraph" w:styleId="ListNumber">
    <w:name w:val="List Number"/>
    <w:basedOn w:val="Normal"/>
    <w:uiPriority w:val="1"/>
    <w:rsid w:val="002906B8"/>
    <w:pPr>
      <w:numPr>
        <w:numId w:val="9"/>
      </w:numPr>
      <w:spacing w:before="120"/>
    </w:pPr>
    <w:rPr>
      <w:rFonts w:eastAsia="Times New Roman"/>
    </w:rPr>
  </w:style>
  <w:style w:type="paragraph" w:styleId="TOC4">
    <w:name w:val="toc 4"/>
    <w:basedOn w:val="Normal"/>
    <w:next w:val="Normal"/>
    <w:uiPriority w:val="39"/>
    <w:unhideWhenUsed/>
    <w:rsid w:val="002906B8"/>
    <w:pPr>
      <w:spacing w:after="100"/>
      <w:ind w:left="720"/>
    </w:pPr>
  </w:style>
  <w:style w:type="paragraph" w:styleId="TOC5">
    <w:name w:val="toc 5"/>
    <w:basedOn w:val="Normal"/>
    <w:next w:val="Normal"/>
    <w:uiPriority w:val="39"/>
    <w:unhideWhenUsed/>
    <w:rsid w:val="002906B8"/>
    <w:pPr>
      <w:spacing w:after="100"/>
      <w:ind w:left="960"/>
    </w:pPr>
  </w:style>
  <w:style w:type="paragraph" w:styleId="TOC6">
    <w:name w:val="toc 6"/>
    <w:basedOn w:val="Normal"/>
    <w:next w:val="Normal"/>
    <w:uiPriority w:val="39"/>
    <w:semiHidden/>
    <w:unhideWhenUsed/>
    <w:rsid w:val="002906B8"/>
    <w:pPr>
      <w:spacing w:after="100"/>
      <w:ind w:left="1200"/>
    </w:pPr>
  </w:style>
  <w:style w:type="paragraph" w:styleId="TOC7">
    <w:name w:val="toc 7"/>
    <w:basedOn w:val="Normal"/>
    <w:next w:val="Normal"/>
    <w:uiPriority w:val="39"/>
    <w:semiHidden/>
    <w:unhideWhenUsed/>
    <w:rsid w:val="002906B8"/>
    <w:pPr>
      <w:spacing w:after="100"/>
      <w:ind w:left="1440"/>
    </w:pPr>
  </w:style>
  <w:style w:type="paragraph" w:styleId="TOC8">
    <w:name w:val="toc 8"/>
    <w:basedOn w:val="Normal"/>
    <w:next w:val="Normal"/>
    <w:uiPriority w:val="39"/>
    <w:semiHidden/>
    <w:unhideWhenUsed/>
    <w:rsid w:val="002906B8"/>
    <w:pPr>
      <w:spacing w:after="100"/>
      <w:ind w:left="1680"/>
    </w:pPr>
  </w:style>
  <w:style w:type="paragraph" w:styleId="TOC9">
    <w:name w:val="toc 9"/>
    <w:basedOn w:val="Normal"/>
    <w:next w:val="Normal"/>
    <w:uiPriority w:val="39"/>
    <w:semiHidden/>
    <w:unhideWhenUsed/>
    <w:rsid w:val="002906B8"/>
    <w:pPr>
      <w:spacing w:after="100"/>
      <w:ind w:left="1920"/>
    </w:pPr>
  </w:style>
  <w:style w:type="paragraph" w:customStyle="1" w:styleId="Verification">
    <w:name w:val="Verification"/>
    <w:basedOn w:val="Normal"/>
    <w:next w:val="Normal"/>
    <w:autoRedefine/>
    <w:uiPriority w:val="1"/>
    <w:qFormat/>
    <w:rsid w:val="002906B8"/>
    <w:pPr>
      <w:numPr>
        <w:numId w:val="10"/>
      </w:numPr>
      <w:spacing w:before="120" w:after="240"/>
    </w:pPr>
    <w:rPr>
      <w:rFonts w:eastAsia="Times New Roman"/>
      <w:szCs w:val="20"/>
    </w:rPr>
  </w:style>
  <w:style w:type="character" w:styleId="FollowedHyperlink">
    <w:name w:val="FollowedHyperlink"/>
    <w:basedOn w:val="DefaultParagraphFont"/>
    <w:uiPriority w:val="99"/>
    <w:semiHidden/>
    <w:unhideWhenUsed/>
    <w:rsid w:val="00EF6016"/>
    <w:rPr>
      <w:color w:val="800080" w:themeColor="followedHyperlink"/>
      <w:u w:val="single"/>
    </w:rPr>
  </w:style>
  <w:style w:type="paragraph" w:styleId="BodyText">
    <w:name w:val="Body Text"/>
    <w:basedOn w:val="Normal"/>
    <w:link w:val="BodyTextChar"/>
    <w:unhideWhenUsed/>
    <w:rsid w:val="00F622BE"/>
    <w:pPr>
      <w:spacing w:after="120"/>
    </w:pPr>
  </w:style>
  <w:style w:type="character" w:customStyle="1" w:styleId="BodyTextChar">
    <w:name w:val="Body Text Char"/>
    <w:basedOn w:val="DefaultParagraphFont"/>
    <w:link w:val="BodyText"/>
    <w:rsid w:val="00F622BE"/>
    <w:rPr>
      <w:rFonts w:ascii="Arial" w:eastAsia="Calibri" w:hAnsi="Arial"/>
      <w:sz w:val="24"/>
      <w:szCs w:val="24"/>
    </w:rPr>
  </w:style>
  <w:style w:type="paragraph" w:styleId="NormalWeb">
    <w:name w:val="Normal (Web)"/>
    <w:basedOn w:val="Normal"/>
    <w:uiPriority w:val="99"/>
    <w:semiHidden/>
    <w:unhideWhenUsed/>
    <w:rsid w:val="00A13172"/>
    <w:pPr>
      <w:spacing w:before="100" w:beforeAutospacing="1" w:after="100" w:afterAutospacing="1"/>
    </w:pPr>
    <w:rPr>
      <w:rFonts w:ascii="Times New Roman" w:eastAsiaTheme="minorEastAsia" w:hAnsi="Times New Roman"/>
    </w:rPr>
  </w:style>
  <w:style w:type="character" w:customStyle="1" w:styleId="textbox">
    <w:name w:val="textbox"/>
    <w:basedOn w:val="DefaultParagraphFont"/>
    <w:rsid w:val="00336FA3"/>
  </w:style>
  <w:style w:type="character" w:customStyle="1" w:styleId="bold">
    <w:name w:val="bold"/>
    <w:basedOn w:val="DefaultParagraphFont"/>
    <w:rsid w:val="00F5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3184">
      <w:bodyDiv w:val="1"/>
      <w:marLeft w:val="0"/>
      <w:marRight w:val="0"/>
      <w:marTop w:val="0"/>
      <w:marBottom w:val="0"/>
      <w:divBdr>
        <w:top w:val="none" w:sz="0" w:space="0" w:color="auto"/>
        <w:left w:val="none" w:sz="0" w:space="0" w:color="auto"/>
        <w:bottom w:val="none" w:sz="0" w:space="0" w:color="auto"/>
        <w:right w:val="none" w:sz="0" w:space="0" w:color="auto"/>
      </w:divBdr>
    </w:div>
    <w:div w:id="798111745">
      <w:bodyDiv w:val="1"/>
      <w:marLeft w:val="0"/>
      <w:marRight w:val="0"/>
      <w:marTop w:val="0"/>
      <w:marBottom w:val="0"/>
      <w:divBdr>
        <w:top w:val="none" w:sz="0" w:space="0" w:color="auto"/>
        <w:left w:val="none" w:sz="0" w:space="0" w:color="auto"/>
        <w:bottom w:val="none" w:sz="0" w:space="0" w:color="auto"/>
        <w:right w:val="none" w:sz="0" w:space="0" w:color="auto"/>
      </w:divBdr>
    </w:div>
    <w:div w:id="858740154">
      <w:bodyDiv w:val="1"/>
      <w:marLeft w:val="0"/>
      <w:marRight w:val="0"/>
      <w:marTop w:val="0"/>
      <w:marBottom w:val="0"/>
      <w:divBdr>
        <w:top w:val="none" w:sz="0" w:space="0" w:color="auto"/>
        <w:left w:val="none" w:sz="0" w:space="0" w:color="auto"/>
        <w:bottom w:val="none" w:sz="0" w:space="0" w:color="auto"/>
        <w:right w:val="none" w:sz="0" w:space="0" w:color="auto"/>
      </w:divBdr>
    </w:div>
    <w:div w:id="1165704098">
      <w:bodyDiv w:val="1"/>
      <w:marLeft w:val="0"/>
      <w:marRight w:val="0"/>
      <w:marTop w:val="0"/>
      <w:marBottom w:val="0"/>
      <w:divBdr>
        <w:top w:val="none" w:sz="0" w:space="0" w:color="auto"/>
        <w:left w:val="none" w:sz="0" w:space="0" w:color="auto"/>
        <w:bottom w:val="none" w:sz="0" w:space="0" w:color="auto"/>
        <w:right w:val="none" w:sz="0" w:space="0" w:color="auto"/>
      </w:divBdr>
    </w:div>
    <w:div w:id="1359744499">
      <w:bodyDiv w:val="1"/>
      <w:marLeft w:val="0"/>
      <w:marRight w:val="0"/>
      <w:marTop w:val="0"/>
      <w:marBottom w:val="0"/>
      <w:divBdr>
        <w:top w:val="none" w:sz="0" w:space="0" w:color="auto"/>
        <w:left w:val="none" w:sz="0" w:space="0" w:color="auto"/>
        <w:bottom w:val="none" w:sz="0" w:space="0" w:color="auto"/>
        <w:right w:val="none" w:sz="0" w:space="0" w:color="auto"/>
      </w:divBdr>
    </w:div>
    <w:div w:id="1462722191">
      <w:bodyDiv w:val="1"/>
      <w:marLeft w:val="0"/>
      <w:marRight w:val="0"/>
      <w:marTop w:val="0"/>
      <w:marBottom w:val="0"/>
      <w:divBdr>
        <w:top w:val="none" w:sz="0" w:space="0" w:color="auto"/>
        <w:left w:val="none" w:sz="0" w:space="0" w:color="auto"/>
        <w:bottom w:val="none" w:sz="0" w:space="0" w:color="auto"/>
        <w:right w:val="none" w:sz="0" w:space="0" w:color="auto"/>
      </w:divBdr>
    </w:div>
    <w:div w:id="1478035190">
      <w:bodyDiv w:val="1"/>
      <w:marLeft w:val="0"/>
      <w:marRight w:val="0"/>
      <w:marTop w:val="0"/>
      <w:marBottom w:val="0"/>
      <w:divBdr>
        <w:top w:val="none" w:sz="0" w:space="0" w:color="auto"/>
        <w:left w:val="none" w:sz="0" w:space="0" w:color="auto"/>
        <w:bottom w:val="none" w:sz="0" w:space="0" w:color="auto"/>
        <w:right w:val="none" w:sz="0" w:space="0" w:color="auto"/>
      </w:divBdr>
    </w:div>
    <w:div w:id="1694183321">
      <w:bodyDiv w:val="1"/>
      <w:marLeft w:val="0"/>
      <w:marRight w:val="0"/>
      <w:marTop w:val="0"/>
      <w:marBottom w:val="0"/>
      <w:divBdr>
        <w:top w:val="none" w:sz="0" w:space="0" w:color="auto"/>
        <w:left w:val="none" w:sz="0" w:space="0" w:color="auto"/>
        <w:bottom w:val="none" w:sz="0" w:space="0" w:color="auto"/>
        <w:right w:val="none" w:sz="0" w:space="0" w:color="auto"/>
      </w:divBdr>
    </w:div>
    <w:div w:id="18559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ergy.ca.gov/contracts" TargetMode="External"/><Relationship Id="rId18" Type="http://schemas.openxmlformats.org/officeDocument/2006/relationships/hyperlink" Target="https://www.energy.ca.gov/sitingcases/inlandempire/documents/2003-07-28_ERRATA_SUPPLMNTL.PDF" TargetMode="External"/><Relationship Id="rId26" Type="http://schemas.openxmlformats.org/officeDocument/2006/relationships/hyperlink" Target="https://caleprocure.ca.gov/pages/LPASearch/lpa-search.aspx" TargetMode="External"/><Relationship Id="rId3" Type="http://schemas.openxmlformats.org/officeDocument/2006/relationships/styles" Target="styles.xml"/><Relationship Id="rId21" Type="http://schemas.openxmlformats.org/officeDocument/2006/relationships/hyperlink" Target="http://www.energy.ca.gov/2015publications/CEC-140-2015-002/" TargetMode="External"/><Relationship Id="rId7" Type="http://schemas.openxmlformats.org/officeDocument/2006/relationships/endnotes" Target="endnotes.xml"/><Relationship Id="rId12" Type="http://schemas.openxmlformats.org/officeDocument/2006/relationships/hyperlink" Target="http://www.sos.ca.gov/" TargetMode="External"/><Relationship Id="rId17" Type="http://schemas.openxmlformats.org/officeDocument/2006/relationships/hyperlink" Target="https://www.energy.ca.gov/sitingcases/inlandempire/documents/FSA_files/" TargetMode="External"/><Relationship Id="rId25" Type="http://schemas.openxmlformats.org/officeDocument/2006/relationships/hyperlink" Target="http://www.energy.ca.gov/contracts/index.html" TargetMode="External"/><Relationship Id="rId2" Type="http://schemas.openxmlformats.org/officeDocument/2006/relationships/numbering" Target="numbering.xml"/><Relationship Id="rId16" Type="http://schemas.openxmlformats.org/officeDocument/2006/relationships/hyperlink" Target="mailto:Phil.Dyer@energy.ca.gov" TargetMode="External"/><Relationship Id="rId20" Type="http://schemas.openxmlformats.org/officeDocument/2006/relationships/hyperlink" Target="https://www.energy.ca.gov/sitingcases/inlandempire/index.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nergy.ca.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ergy.ca.gov/contracts/index.html" TargetMode="External"/><Relationship Id="rId23" Type="http://schemas.openxmlformats.org/officeDocument/2006/relationships/hyperlink" Target="http://www.energy.ca.gov/siting/documents/2016_DCBO_BMP_GUIDE.pdf"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docketpublic.energy.ca.gov/PublicDocuments/07-AFC-06C/TN205625_20150803T162317_Carlsbad_Amendments_Final_Commission_Decisio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nergy.webex.com/" TargetMode="External"/><Relationship Id="rId22" Type="http://schemas.openxmlformats.org/officeDocument/2006/relationships/hyperlink" Target="https://govt.westlaw.com/calregs/Browse/Home/California/CaliforniaCodeofRegulations?guid=I6BD74060D44E11DEA95CA4428EC25FA0&amp;originationContext=documenttoc&amp;transitionType=Default&amp;contextData=%28sc.Default%29" TargetMode="External"/><Relationship Id="rId27" Type="http://schemas.openxmlformats.org/officeDocument/2006/relationships/header" Target="header3.xml"/><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file:///C:\Users\agali\AppData\Local\Microsoft\Windows\Temporary%20Internet%20Files\Content.Outlook\V8TGGAHL\Draft%20RFQ-King%20City%20Peaker%20drd%20edits%20&amp;%20AA_01-03-18.docx" TargetMode="External"/><Relationship Id="rId1" Type="http://schemas.openxmlformats.org/officeDocument/2006/relationships/hyperlink" Target="file:///\\CECFS127\Siting\Compliance\PROJECTS\KING%20CITY%20PEAKER%20(01-EP-6C)\Closure%20Plan\RFQ\The%20Political%20Reform%20Act,%20Government%20Code%20Sections%2081000,%20et%20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4A65-AA11-415D-B280-44F10FAE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13503</Words>
  <Characters>76970</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California Energy Commission</Company>
  <LinksUpToDate>false</LinksUpToDate>
  <CharactersWithSpaces>90293</CharactersWithSpaces>
  <SharedDoc>false</SharedDoc>
  <HLinks>
    <vt:vector size="324" baseType="variant">
      <vt:variant>
        <vt:i4>3473502</vt:i4>
      </vt:variant>
      <vt:variant>
        <vt:i4>303</vt:i4>
      </vt:variant>
      <vt:variant>
        <vt:i4>0</vt:i4>
      </vt:variant>
      <vt:variant>
        <vt:i4>5</vt:i4>
      </vt:variant>
      <vt:variant>
        <vt:lpwstr>http://www.bidsync.com/DPX?ac=powersearch&amp;srchoid_override=307818</vt:lpwstr>
      </vt:variant>
      <vt:variant>
        <vt:lpwstr/>
      </vt:variant>
      <vt:variant>
        <vt:i4>852040</vt:i4>
      </vt:variant>
      <vt:variant>
        <vt:i4>300</vt:i4>
      </vt:variant>
      <vt:variant>
        <vt:i4>0</vt:i4>
      </vt:variant>
      <vt:variant>
        <vt:i4>5</vt:i4>
      </vt:variant>
      <vt:variant>
        <vt:lpwstr>http://www.energy.ca.gov/contracts/index.html</vt:lpwstr>
      </vt:variant>
      <vt:variant>
        <vt:lpwstr/>
      </vt:variant>
      <vt:variant>
        <vt:i4>852040</vt:i4>
      </vt:variant>
      <vt:variant>
        <vt:i4>297</vt:i4>
      </vt:variant>
      <vt:variant>
        <vt:i4>0</vt:i4>
      </vt:variant>
      <vt:variant>
        <vt:i4>5</vt:i4>
      </vt:variant>
      <vt:variant>
        <vt:lpwstr>http://www.energy.ca.gov/contracts/index.html</vt:lpwstr>
      </vt:variant>
      <vt:variant>
        <vt:lpwstr/>
      </vt:variant>
      <vt:variant>
        <vt:i4>786523</vt:i4>
      </vt:variant>
      <vt:variant>
        <vt:i4>294</vt:i4>
      </vt:variant>
      <vt:variant>
        <vt:i4>0</vt:i4>
      </vt:variant>
      <vt:variant>
        <vt:i4>5</vt:i4>
      </vt:variant>
      <vt:variant>
        <vt:lpwstr>https://energy.webex.com/energy/j.php?ED=206235887&amp;UID=1448394462&amp;ICS=MI&amp;LD=1&amp;RD=2&amp;ST=1&amp;SHA2=oNEa07sD2O1iQnDbSTb2-z-sHouErglQE5OISaotlu4=&amp;RT=MiM0</vt:lpwstr>
      </vt:variant>
      <vt:variant>
        <vt:lpwstr/>
      </vt:variant>
      <vt:variant>
        <vt:i4>5505114</vt:i4>
      </vt:variant>
      <vt:variant>
        <vt:i4>291</vt:i4>
      </vt:variant>
      <vt:variant>
        <vt:i4>0</vt:i4>
      </vt:variant>
      <vt:variant>
        <vt:i4>5</vt:i4>
      </vt:variant>
      <vt:variant>
        <vt:lpwstr>https://energy.webex.com/energy/systemsdiagnosis.php</vt:lpwstr>
      </vt:variant>
      <vt:variant>
        <vt:lpwstr/>
      </vt:variant>
      <vt:variant>
        <vt:i4>6160459</vt:i4>
      </vt:variant>
      <vt:variant>
        <vt:i4>288</vt:i4>
      </vt:variant>
      <vt:variant>
        <vt:i4>0</vt:i4>
      </vt:variant>
      <vt:variant>
        <vt:i4>5</vt:i4>
      </vt:variant>
      <vt:variant>
        <vt:lpwstr>https://energy.webex.com/energy/globalcallin.php</vt:lpwstr>
      </vt:variant>
      <vt:variant>
        <vt:lpwstr/>
      </vt:variant>
      <vt:variant>
        <vt:i4>8192054</vt:i4>
      </vt:variant>
      <vt:variant>
        <vt:i4>285</vt:i4>
      </vt:variant>
      <vt:variant>
        <vt:i4>0</vt:i4>
      </vt:variant>
      <vt:variant>
        <vt:i4>5</vt:i4>
      </vt:variant>
      <vt:variant>
        <vt:lpwstr>http://www.energy.ca.gov/contracts</vt:lpwstr>
      </vt:variant>
      <vt:variant>
        <vt:lpwstr/>
      </vt:variant>
      <vt:variant>
        <vt:i4>1572913</vt:i4>
      </vt:variant>
      <vt:variant>
        <vt:i4>278</vt:i4>
      </vt:variant>
      <vt:variant>
        <vt:i4>0</vt:i4>
      </vt:variant>
      <vt:variant>
        <vt:i4>5</vt:i4>
      </vt:variant>
      <vt:variant>
        <vt:lpwstr/>
      </vt:variant>
      <vt:variant>
        <vt:lpwstr>_Toc346268212</vt:lpwstr>
      </vt:variant>
      <vt:variant>
        <vt:i4>1572913</vt:i4>
      </vt:variant>
      <vt:variant>
        <vt:i4>272</vt:i4>
      </vt:variant>
      <vt:variant>
        <vt:i4>0</vt:i4>
      </vt:variant>
      <vt:variant>
        <vt:i4>5</vt:i4>
      </vt:variant>
      <vt:variant>
        <vt:lpwstr/>
      </vt:variant>
      <vt:variant>
        <vt:lpwstr>_Toc346268211</vt:lpwstr>
      </vt:variant>
      <vt:variant>
        <vt:i4>1572913</vt:i4>
      </vt:variant>
      <vt:variant>
        <vt:i4>266</vt:i4>
      </vt:variant>
      <vt:variant>
        <vt:i4>0</vt:i4>
      </vt:variant>
      <vt:variant>
        <vt:i4>5</vt:i4>
      </vt:variant>
      <vt:variant>
        <vt:lpwstr/>
      </vt:variant>
      <vt:variant>
        <vt:lpwstr>_Toc346268210</vt:lpwstr>
      </vt:variant>
      <vt:variant>
        <vt:i4>1638449</vt:i4>
      </vt:variant>
      <vt:variant>
        <vt:i4>260</vt:i4>
      </vt:variant>
      <vt:variant>
        <vt:i4>0</vt:i4>
      </vt:variant>
      <vt:variant>
        <vt:i4>5</vt:i4>
      </vt:variant>
      <vt:variant>
        <vt:lpwstr/>
      </vt:variant>
      <vt:variant>
        <vt:lpwstr>_Toc346268209</vt:lpwstr>
      </vt:variant>
      <vt:variant>
        <vt:i4>1638449</vt:i4>
      </vt:variant>
      <vt:variant>
        <vt:i4>254</vt:i4>
      </vt:variant>
      <vt:variant>
        <vt:i4>0</vt:i4>
      </vt:variant>
      <vt:variant>
        <vt:i4>5</vt:i4>
      </vt:variant>
      <vt:variant>
        <vt:lpwstr/>
      </vt:variant>
      <vt:variant>
        <vt:lpwstr>_Toc346268208</vt:lpwstr>
      </vt:variant>
      <vt:variant>
        <vt:i4>1638449</vt:i4>
      </vt:variant>
      <vt:variant>
        <vt:i4>248</vt:i4>
      </vt:variant>
      <vt:variant>
        <vt:i4>0</vt:i4>
      </vt:variant>
      <vt:variant>
        <vt:i4>5</vt:i4>
      </vt:variant>
      <vt:variant>
        <vt:lpwstr/>
      </vt:variant>
      <vt:variant>
        <vt:lpwstr>_Toc346268207</vt:lpwstr>
      </vt:variant>
      <vt:variant>
        <vt:i4>1638449</vt:i4>
      </vt:variant>
      <vt:variant>
        <vt:i4>242</vt:i4>
      </vt:variant>
      <vt:variant>
        <vt:i4>0</vt:i4>
      </vt:variant>
      <vt:variant>
        <vt:i4>5</vt:i4>
      </vt:variant>
      <vt:variant>
        <vt:lpwstr/>
      </vt:variant>
      <vt:variant>
        <vt:lpwstr>_Toc346268206</vt:lpwstr>
      </vt:variant>
      <vt:variant>
        <vt:i4>1638449</vt:i4>
      </vt:variant>
      <vt:variant>
        <vt:i4>236</vt:i4>
      </vt:variant>
      <vt:variant>
        <vt:i4>0</vt:i4>
      </vt:variant>
      <vt:variant>
        <vt:i4>5</vt:i4>
      </vt:variant>
      <vt:variant>
        <vt:lpwstr/>
      </vt:variant>
      <vt:variant>
        <vt:lpwstr>_Toc346268205</vt:lpwstr>
      </vt:variant>
      <vt:variant>
        <vt:i4>1638449</vt:i4>
      </vt:variant>
      <vt:variant>
        <vt:i4>230</vt:i4>
      </vt:variant>
      <vt:variant>
        <vt:i4>0</vt:i4>
      </vt:variant>
      <vt:variant>
        <vt:i4>5</vt:i4>
      </vt:variant>
      <vt:variant>
        <vt:lpwstr/>
      </vt:variant>
      <vt:variant>
        <vt:lpwstr>_Toc346268204</vt:lpwstr>
      </vt:variant>
      <vt:variant>
        <vt:i4>1638449</vt:i4>
      </vt:variant>
      <vt:variant>
        <vt:i4>224</vt:i4>
      </vt:variant>
      <vt:variant>
        <vt:i4>0</vt:i4>
      </vt:variant>
      <vt:variant>
        <vt:i4>5</vt:i4>
      </vt:variant>
      <vt:variant>
        <vt:lpwstr/>
      </vt:variant>
      <vt:variant>
        <vt:lpwstr>_Toc346268203</vt:lpwstr>
      </vt:variant>
      <vt:variant>
        <vt:i4>1638449</vt:i4>
      </vt:variant>
      <vt:variant>
        <vt:i4>218</vt:i4>
      </vt:variant>
      <vt:variant>
        <vt:i4>0</vt:i4>
      </vt:variant>
      <vt:variant>
        <vt:i4>5</vt:i4>
      </vt:variant>
      <vt:variant>
        <vt:lpwstr/>
      </vt:variant>
      <vt:variant>
        <vt:lpwstr>_Toc346268202</vt:lpwstr>
      </vt:variant>
      <vt:variant>
        <vt:i4>1638449</vt:i4>
      </vt:variant>
      <vt:variant>
        <vt:i4>212</vt:i4>
      </vt:variant>
      <vt:variant>
        <vt:i4>0</vt:i4>
      </vt:variant>
      <vt:variant>
        <vt:i4>5</vt:i4>
      </vt:variant>
      <vt:variant>
        <vt:lpwstr/>
      </vt:variant>
      <vt:variant>
        <vt:lpwstr>_Toc346268201</vt:lpwstr>
      </vt:variant>
      <vt:variant>
        <vt:i4>1638449</vt:i4>
      </vt:variant>
      <vt:variant>
        <vt:i4>206</vt:i4>
      </vt:variant>
      <vt:variant>
        <vt:i4>0</vt:i4>
      </vt:variant>
      <vt:variant>
        <vt:i4>5</vt:i4>
      </vt:variant>
      <vt:variant>
        <vt:lpwstr/>
      </vt:variant>
      <vt:variant>
        <vt:lpwstr>_Toc346268200</vt:lpwstr>
      </vt:variant>
      <vt:variant>
        <vt:i4>1048626</vt:i4>
      </vt:variant>
      <vt:variant>
        <vt:i4>200</vt:i4>
      </vt:variant>
      <vt:variant>
        <vt:i4>0</vt:i4>
      </vt:variant>
      <vt:variant>
        <vt:i4>5</vt:i4>
      </vt:variant>
      <vt:variant>
        <vt:lpwstr/>
      </vt:variant>
      <vt:variant>
        <vt:lpwstr>_Toc346268199</vt:lpwstr>
      </vt:variant>
      <vt:variant>
        <vt:i4>1048626</vt:i4>
      </vt:variant>
      <vt:variant>
        <vt:i4>194</vt:i4>
      </vt:variant>
      <vt:variant>
        <vt:i4>0</vt:i4>
      </vt:variant>
      <vt:variant>
        <vt:i4>5</vt:i4>
      </vt:variant>
      <vt:variant>
        <vt:lpwstr/>
      </vt:variant>
      <vt:variant>
        <vt:lpwstr>_Toc346268198</vt:lpwstr>
      </vt:variant>
      <vt:variant>
        <vt:i4>1048626</vt:i4>
      </vt:variant>
      <vt:variant>
        <vt:i4>188</vt:i4>
      </vt:variant>
      <vt:variant>
        <vt:i4>0</vt:i4>
      </vt:variant>
      <vt:variant>
        <vt:i4>5</vt:i4>
      </vt:variant>
      <vt:variant>
        <vt:lpwstr/>
      </vt:variant>
      <vt:variant>
        <vt:lpwstr>_Toc346268196</vt:lpwstr>
      </vt:variant>
      <vt:variant>
        <vt:i4>1048626</vt:i4>
      </vt:variant>
      <vt:variant>
        <vt:i4>182</vt:i4>
      </vt:variant>
      <vt:variant>
        <vt:i4>0</vt:i4>
      </vt:variant>
      <vt:variant>
        <vt:i4>5</vt:i4>
      </vt:variant>
      <vt:variant>
        <vt:lpwstr/>
      </vt:variant>
      <vt:variant>
        <vt:lpwstr>_Toc346268195</vt:lpwstr>
      </vt:variant>
      <vt:variant>
        <vt:i4>1048626</vt:i4>
      </vt:variant>
      <vt:variant>
        <vt:i4>176</vt:i4>
      </vt:variant>
      <vt:variant>
        <vt:i4>0</vt:i4>
      </vt:variant>
      <vt:variant>
        <vt:i4>5</vt:i4>
      </vt:variant>
      <vt:variant>
        <vt:lpwstr/>
      </vt:variant>
      <vt:variant>
        <vt:lpwstr>_Toc346268194</vt:lpwstr>
      </vt:variant>
      <vt:variant>
        <vt:i4>1048626</vt:i4>
      </vt:variant>
      <vt:variant>
        <vt:i4>170</vt:i4>
      </vt:variant>
      <vt:variant>
        <vt:i4>0</vt:i4>
      </vt:variant>
      <vt:variant>
        <vt:i4>5</vt:i4>
      </vt:variant>
      <vt:variant>
        <vt:lpwstr/>
      </vt:variant>
      <vt:variant>
        <vt:lpwstr>_Toc346268193</vt:lpwstr>
      </vt:variant>
      <vt:variant>
        <vt:i4>1048626</vt:i4>
      </vt:variant>
      <vt:variant>
        <vt:i4>164</vt:i4>
      </vt:variant>
      <vt:variant>
        <vt:i4>0</vt:i4>
      </vt:variant>
      <vt:variant>
        <vt:i4>5</vt:i4>
      </vt:variant>
      <vt:variant>
        <vt:lpwstr/>
      </vt:variant>
      <vt:variant>
        <vt:lpwstr>_Toc346268192</vt:lpwstr>
      </vt:variant>
      <vt:variant>
        <vt:i4>1048626</vt:i4>
      </vt:variant>
      <vt:variant>
        <vt:i4>158</vt:i4>
      </vt:variant>
      <vt:variant>
        <vt:i4>0</vt:i4>
      </vt:variant>
      <vt:variant>
        <vt:i4>5</vt:i4>
      </vt:variant>
      <vt:variant>
        <vt:lpwstr/>
      </vt:variant>
      <vt:variant>
        <vt:lpwstr>_Toc346268191</vt:lpwstr>
      </vt:variant>
      <vt:variant>
        <vt:i4>1048626</vt:i4>
      </vt:variant>
      <vt:variant>
        <vt:i4>152</vt:i4>
      </vt:variant>
      <vt:variant>
        <vt:i4>0</vt:i4>
      </vt:variant>
      <vt:variant>
        <vt:i4>5</vt:i4>
      </vt:variant>
      <vt:variant>
        <vt:lpwstr/>
      </vt:variant>
      <vt:variant>
        <vt:lpwstr>_Toc346268190</vt:lpwstr>
      </vt:variant>
      <vt:variant>
        <vt:i4>1114162</vt:i4>
      </vt:variant>
      <vt:variant>
        <vt:i4>146</vt:i4>
      </vt:variant>
      <vt:variant>
        <vt:i4>0</vt:i4>
      </vt:variant>
      <vt:variant>
        <vt:i4>5</vt:i4>
      </vt:variant>
      <vt:variant>
        <vt:lpwstr/>
      </vt:variant>
      <vt:variant>
        <vt:lpwstr>_Toc346268189</vt:lpwstr>
      </vt:variant>
      <vt:variant>
        <vt:i4>1114162</vt:i4>
      </vt:variant>
      <vt:variant>
        <vt:i4>140</vt:i4>
      </vt:variant>
      <vt:variant>
        <vt:i4>0</vt:i4>
      </vt:variant>
      <vt:variant>
        <vt:i4>5</vt:i4>
      </vt:variant>
      <vt:variant>
        <vt:lpwstr/>
      </vt:variant>
      <vt:variant>
        <vt:lpwstr>_Toc346268188</vt:lpwstr>
      </vt:variant>
      <vt:variant>
        <vt:i4>1114162</vt:i4>
      </vt:variant>
      <vt:variant>
        <vt:i4>134</vt:i4>
      </vt:variant>
      <vt:variant>
        <vt:i4>0</vt:i4>
      </vt:variant>
      <vt:variant>
        <vt:i4>5</vt:i4>
      </vt:variant>
      <vt:variant>
        <vt:lpwstr/>
      </vt:variant>
      <vt:variant>
        <vt:lpwstr>_Toc346268187</vt:lpwstr>
      </vt:variant>
      <vt:variant>
        <vt:i4>1114162</vt:i4>
      </vt:variant>
      <vt:variant>
        <vt:i4>128</vt:i4>
      </vt:variant>
      <vt:variant>
        <vt:i4>0</vt:i4>
      </vt:variant>
      <vt:variant>
        <vt:i4>5</vt:i4>
      </vt:variant>
      <vt:variant>
        <vt:lpwstr/>
      </vt:variant>
      <vt:variant>
        <vt:lpwstr>_Toc346268186</vt:lpwstr>
      </vt:variant>
      <vt:variant>
        <vt:i4>1114162</vt:i4>
      </vt:variant>
      <vt:variant>
        <vt:i4>122</vt:i4>
      </vt:variant>
      <vt:variant>
        <vt:i4>0</vt:i4>
      </vt:variant>
      <vt:variant>
        <vt:i4>5</vt:i4>
      </vt:variant>
      <vt:variant>
        <vt:lpwstr/>
      </vt:variant>
      <vt:variant>
        <vt:lpwstr>_Toc346268185</vt:lpwstr>
      </vt:variant>
      <vt:variant>
        <vt:i4>1114162</vt:i4>
      </vt:variant>
      <vt:variant>
        <vt:i4>116</vt:i4>
      </vt:variant>
      <vt:variant>
        <vt:i4>0</vt:i4>
      </vt:variant>
      <vt:variant>
        <vt:i4>5</vt:i4>
      </vt:variant>
      <vt:variant>
        <vt:lpwstr/>
      </vt:variant>
      <vt:variant>
        <vt:lpwstr>_Toc346268184</vt:lpwstr>
      </vt:variant>
      <vt:variant>
        <vt:i4>1114162</vt:i4>
      </vt:variant>
      <vt:variant>
        <vt:i4>110</vt:i4>
      </vt:variant>
      <vt:variant>
        <vt:i4>0</vt:i4>
      </vt:variant>
      <vt:variant>
        <vt:i4>5</vt:i4>
      </vt:variant>
      <vt:variant>
        <vt:lpwstr/>
      </vt:variant>
      <vt:variant>
        <vt:lpwstr>_Toc346268183</vt:lpwstr>
      </vt:variant>
      <vt:variant>
        <vt:i4>1114162</vt:i4>
      </vt:variant>
      <vt:variant>
        <vt:i4>104</vt:i4>
      </vt:variant>
      <vt:variant>
        <vt:i4>0</vt:i4>
      </vt:variant>
      <vt:variant>
        <vt:i4>5</vt:i4>
      </vt:variant>
      <vt:variant>
        <vt:lpwstr/>
      </vt:variant>
      <vt:variant>
        <vt:lpwstr>_Toc346268182</vt:lpwstr>
      </vt:variant>
      <vt:variant>
        <vt:i4>1114162</vt:i4>
      </vt:variant>
      <vt:variant>
        <vt:i4>98</vt:i4>
      </vt:variant>
      <vt:variant>
        <vt:i4>0</vt:i4>
      </vt:variant>
      <vt:variant>
        <vt:i4>5</vt:i4>
      </vt:variant>
      <vt:variant>
        <vt:lpwstr/>
      </vt:variant>
      <vt:variant>
        <vt:lpwstr>_Toc346268181</vt:lpwstr>
      </vt:variant>
      <vt:variant>
        <vt:i4>1114162</vt:i4>
      </vt:variant>
      <vt:variant>
        <vt:i4>92</vt:i4>
      </vt:variant>
      <vt:variant>
        <vt:i4>0</vt:i4>
      </vt:variant>
      <vt:variant>
        <vt:i4>5</vt:i4>
      </vt:variant>
      <vt:variant>
        <vt:lpwstr/>
      </vt:variant>
      <vt:variant>
        <vt:lpwstr>_Toc346268180</vt:lpwstr>
      </vt:variant>
      <vt:variant>
        <vt:i4>1966130</vt:i4>
      </vt:variant>
      <vt:variant>
        <vt:i4>86</vt:i4>
      </vt:variant>
      <vt:variant>
        <vt:i4>0</vt:i4>
      </vt:variant>
      <vt:variant>
        <vt:i4>5</vt:i4>
      </vt:variant>
      <vt:variant>
        <vt:lpwstr/>
      </vt:variant>
      <vt:variant>
        <vt:lpwstr>_Toc346268179</vt:lpwstr>
      </vt:variant>
      <vt:variant>
        <vt:i4>1966130</vt:i4>
      </vt:variant>
      <vt:variant>
        <vt:i4>80</vt:i4>
      </vt:variant>
      <vt:variant>
        <vt:i4>0</vt:i4>
      </vt:variant>
      <vt:variant>
        <vt:i4>5</vt:i4>
      </vt:variant>
      <vt:variant>
        <vt:lpwstr/>
      </vt:variant>
      <vt:variant>
        <vt:lpwstr>_Toc346268178</vt:lpwstr>
      </vt:variant>
      <vt:variant>
        <vt:i4>1966130</vt:i4>
      </vt:variant>
      <vt:variant>
        <vt:i4>74</vt:i4>
      </vt:variant>
      <vt:variant>
        <vt:i4>0</vt:i4>
      </vt:variant>
      <vt:variant>
        <vt:i4>5</vt:i4>
      </vt:variant>
      <vt:variant>
        <vt:lpwstr/>
      </vt:variant>
      <vt:variant>
        <vt:lpwstr>_Toc346268177</vt:lpwstr>
      </vt:variant>
      <vt:variant>
        <vt:i4>1966130</vt:i4>
      </vt:variant>
      <vt:variant>
        <vt:i4>68</vt:i4>
      </vt:variant>
      <vt:variant>
        <vt:i4>0</vt:i4>
      </vt:variant>
      <vt:variant>
        <vt:i4>5</vt:i4>
      </vt:variant>
      <vt:variant>
        <vt:lpwstr/>
      </vt:variant>
      <vt:variant>
        <vt:lpwstr>_Toc346268176</vt:lpwstr>
      </vt:variant>
      <vt:variant>
        <vt:i4>1966130</vt:i4>
      </vt:variant>
      <vt:variant>
        <vt:i4>62</vt:i4>
      </vt:variant>
      <vt:variant>
        <vt:i4>0</vt:i4>
      </vt:variant>
      <vt:variant>
        <vt:i4>5</vt:i4>
      </vt:variant>
      <vt:variant>
        <vt:lpwstr/>
      </vt:variant>
      <vt:variant>
        <vt:lpwstr>_Toc346268175</vt:lpwstr>
      </vt:variant>
      <vt:variant>
        <vt:i4>1966130</vt:i4>
      </vt:variant>
      <vt:variant>
        <vt:i4>56</vt:i4>
      </vt:variant>
      <vt:variant>
        <vt:i4>0</vt:i4>
      </vt:variant>
      <vt:variant>
        <vt:i4>5</vt:i4>
      </vt:variant>
      <vt:variant>
        <vt:lpwstr/>
      </vt:variant>
      <vt:variant>
        <vt:lpwstr>_Toc346268174</vt:lpwstr>
      </vt:variant>
      <vt:variant>
        <vt:i4>1966130</vt:i4>
      </vt:variant>
      <vt:variant>
        <vt:i4>50</vt:i4>
      </vt:variant>
      <vt:variant>
        <vt:i4>0</vt:i4>
      </vt:variant>
      <vt:variant>
        <vt:i4>5</vt:i4>
      </vt:variant>
      <vt:variant>
        <vt:lpwstr/>
      </vt:variant>
      <vt:variant>
        <vt:lpwstr>_Toc346268173</vt:lpwstr>
      </vt:variant>
      <vt:variant>
        <vt:i4>1966130</vt:i4>
      </vt:variant>
      <vt:variant>
        <vt:i4>44</vt:i4>
      </vt:variant>
      <vt:variant>
        <vt:i4>0</vt:i4>
      </vt:variant>
      <vt:variant>
        <vt:i4>5</vt:i4>
      </vt:variant>
      <vt:variant>
        <vt:lpwstr/>
      </vt:variant>
      <vt:variant>
        <vt:lpwstr>_Toc346268172</vt:lpwstr>
      </vt:variant>
      <vt:variant>
        <vt:i4>1966130</vt:i4>
      </vt:variant>
      <vt:variant>
        <vt:i4>38</vt:i4>
      </vt:variant>
      <vt:variant>
        <vt:i4>0</vt:i4>
      </vt:variant>
      <vt:variant>
        <vt:i4>5</vt:i4>
      </vt:variant>
      <vt:variant>
        <vt:lpwstr/>
      </vt:variant>
      <vt:variant>
        <vt:lpwstr>_Toc346268171</vt:lpwstr>
      </vt:variant>
      <vt:variant>
        <vt:i4>1966130</vt:i4>
      </vt:variant>
      <vt:variant>
        <vt:i4>32</vt:i4>
      </vt:variant>
      <vt:variant>
        <vt:i4>0</vt:i4>
      </vt:variant>
      <vt:variant>
        <vt:i4>5</vt:i4>
      </vt:variant>
      <vt:variant>
        <vt:lpwstr/>
      </vt:variant>
      <vt:variant>
        <vt:lpwstr>_Toc346268170</vt:lpwstr>
      </vt:variant>
      <vt:variant>
        <vt:i4>2031666</vt:i4>
      </vt:variant>
      <vt:variant>
        <vt:i4>26</vt:i4>
      </vt:variant>
      <vt:variant>
        <vt:i4>0</vt:i4>
      </vt:variant>
      <vt:variant>
        <vt:i4>5</vt:i4>
      </vt:variant>
      <vt:variant>
        <vt:lpwstr/>
      </vt:variant>
      <vt:variant>
        <vt:lpwstr>_Toc346268169</vt:lpwstr>
      </vt:variant>
      <vt:variant>
        <vt:i4>2031666</vt:i4>
      </vt:variant>
      <vt:variant>
        <vt:i4>20</vt:i4>
      </vt:variant>
      <vt:variant>
        <vt:i4>0</vt:i4>
      </vt:variant>
      <vt:variant>
        <vt:i4>5</vt:i4>
      </vt:variant>
      <vt:variant>
        <vt:lpwstr/>
      </vt:variant>
      <vt:variant>
        <vt:lpwstr>_Toc346268168</vt:lpwstr>
      </vt:variant>
      <vt:variant>
        <vt:i4>2031666</vt:i4>
      </vt:variant>
      <vt:variant>
        <vt:i4>14</vt:i4>
      </vt:variant>
      <vt:variant>
        <vt:i4>0</vt:i4>
      </vt:variant>
      <vt:variant>
        <vt:i4>5</vt:i4>
      </vt:variant>
      <vt:variant>
        <vt:lpwstr/>
      </vt:variant>
      <vt:variant>
        <vt:lpwstr>_Toc346268167</vt:lpwstr>
      </vt:variant>
      <vt:variant>
        <vt:i4>2031666</vt:i4>
      </vt:variant>
      <vt:variant>
        <vt:i4>8</vt:i4>
      </vt:variant>
      <vt:variant>
        <vt:i4>0</vt:i4>
      </vt:variant>
      <vt:variant>
        <vt:i4>5</vt:i4>
      </vt:variant>
      <vt:variant>
        <vt:lpwstr/>
      </vt:variant>
      <vt:variant>
        <vt:lpwstr>_Toc346268166</vt:lpwstr>
      </vt:variant>
      <vt:variant>
        <vt:i4>2031666</vt:i4>
      </vt:variant>
      <vt:variant>
        <vt:i4>2</vt:i4>
      </vt:variant>
      <vt:variant>
        <vt:i4>0</vt:i4>
      </vt:variant>
      <vt:variant>
        <vt:i4>5</vt:i4>
      </vt:variant>
      <vt:variant>
        <vt:lpwstr/>
      </vt:variant>
      <vt:variant>
        <vt:lpwstr>_Toc346268165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subject>Project Specific Delegate Chief Building Official (DCBO)</dc:subject>
  <dc:creator>Worster, Brad@Energy</dc:creator>
  <cp:lastModifiedBy>Lundeen, Albert@Energy</cp:lastModifiedBy>
  <cp:revision>2</cp:revision>
  <cp:lastPrinted>2019-04-10T17:15:00Z</cp:lastPrinted>
  <dcterms:created xsi:type="dcterms:W3CDTF">2019-12-19T19:44:00Z</dcterms:created>
  <dcterms:modified xsi:type="dcterms:W3CDTF">2019-12-19T19:44:00Z</dcterms:modified>
</cp:coreProperties>
</file>