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4C" w:rsidRDefault="003A414C" w:rsidP="003A414C">
      <w:pPr>
        <w:pStyle w:val="Heading1"/>
        <w:tabs>
          <w:tab w:val="clear" w:pos="5760"/>
          <w:tab w:val="left" w:pos="4320"/>
        </w:tabs>
        <w:rPr>
          <w:rFonts w:ascii="Arial" w:hAnsi="Arial" w:cs="Arial"/>
        </w:rPr>
      </w:pPr>
      <w:r>
        <w:rPr>
          <w:rFonts w:ascii="Arial" w:hAnsi="Arial" w:cs="Arial"/>
        </w:rPr>
        <w:tab/>
      </w:r>
    </w:p>
    <w:p w:rsidR="00070D02" w:rsidRPr="006844E5" w:rsidRDefault="00070D02">
      <w:pPr>
        <w:pStyle w:val="Heading1"/>
        <w:rPr>
          <w:rFonts w:ascii="Arial" w:hAnsi="Arial" w:cs="Arial"/>
          <w:sz w:val="12"/>
        </w:rPr>
      </w:pPr>
      <w:r w:rsidRPr="006844E5">
        <w:rPr>
          <w:rFonts w:ascii="Arial" w:hAnsi="Arial" w:cs="Arial"/>
        </w:rPr>
        <w:t xml:space="preserve">STANDARD AGREEMENT </w:t>
      </w:r>
    </w:p>
    <w:p w:rsidR="00070D02" w:rsidRPr="006844E5" w:rsidRDefault="00CC0FE7">
      <w:pPr>
        <w:rPr>
          <w:rFonts w:ascii="Arial" w:hAnsi="Arial" w:cs="Arial"/>
          <w:sz w:val="12"/>
        </w:rPr>
      </w:pPr>
      <w:r w:rsidRPr="006844E5">
        <w:rPr>
          <w:rFonts w:ascii="Arial" w:hAnsi="Arial" w:cs="Arial"/>
          <w:sz w:val="16"/>
          <w:szCs w:val="16"/>
        </w:rPr>
        <w:t>ST</w:t>
      </w:r>
      <w:r w:rsidR="00070D02" w:rsidRPr="006844E5">
        <w:rPr>
          <w:rFonts w:ascii="Arial" w:hAnsi="Arial" w:cs="Arial"/>
          <w:sz w:val="16"/>
          <w:szCs w:val="16"/>
        </w:rPr>
        <w:t xml:space="preserve">D. 213 (NEW </w:t>
      </w:r>
      <w:r w:rsidRPr="006844E5">
        <w:rPr>
          <w:rFonts w:ascii="Arial" w:hAnsi="Arial" w:cs="Arial"/>
          <w:sz w:val="16"/>
          <w:szCs w:val="16"/>
        </w:rPr>
        <w:t>06/03)</w:t>
      </w:r>
      <w:r w:rsidR="00070D02" w:rsidRPr="006844E5">
        <w:rPr>
          <w:rFonts w:ascii="Arial" w:hAnsi="Arial" w:cs="Arial"/>
          <w:sz w:val="16"/>
          <w:szCs w:val="16"/>
        </w:rPr>
        <w:t xml:space="preserve"> </w:t>
      </w:r>
    </w:p>
    <w:tbl>
      <w:tblPr>
        <w:tblW w:w="0" w:type="auto"/>
        <w:tblInd w:w="288" w:type="dxa"/>
        <w:tblLayout w:type="fixed"/>
        <w:tblLook w:val="0000" w:firstRow="0" w:lastRow="0" w:firstColumn="0" w:lastColumn="0" w:noHBand="0" w:noVBand="0"/>
      </w:tblPr>
      <w:tblGrid>
        <w:gridCol w:w="451"/>
        <w:gridCol w:w="18"/>
        <w:gridCol w:w="343"/>
        <w:gridCol w:w="2069"/>
        <w:gridCol w:w="271"/>
        <w:gridCol w:w="1877"/>
        <w:gridCol w:w="3180"/>
        <w:gridCol w:w="69"/>
        <w:gridCol w:w="1353"/>
        <w:gridCol w:w="361"/>
        <w:gridCol w:w="1084"/>
        <w:gridCol w:w="17"/>
        <w:gridCol w:w="8"/>
      </w:tblGrid>
      <w:tr w:rsidR="00AB4183" w:rsidRPr="006844E5">
        <w:trPr>
          <w:gridAfter w:val="1"/>
          <w:wAfter w:w="8" w:type="dxa"/>
          <w:trHeight w:val="236"/>
        </w:trPr>
        <w:tc>
          <w:tcPr>
            <w:tcW w:w="8209" w:type="dxa"/>
            <w:gridSpan w:val="7"/>
            <w:vAlign w:val="center"/>
          </w:tcPr>
          <w:p w:rsidR="00AB4183" w:rsidRPr="006844E5" w:rsidRDefault="00AB4183">
            <w:pPr>
              <w:rPr>
                <w:rFonts w:ascii="Arial" w:hAnsi="Arial" w:cs="Arial"/>
                <w:sz w:val="16"/>
              </w:rPr>
            </w:pPr>
          </w:p>
        </w:tc>
        <w:tc>
          <w:tcPr>
            <w:tcW w:w="2884" w:type="dxa"/>
            <w:gridSpan w:val="5"/>
            <w:tcBorders>
              <w:top w:val="single" w:sz="6" w:space="0" w:color="auto"/>
              <w:left w:val="single" w:sz="6" w:space="0" w:color="auto"/>
              <w:right w:val="single" w:sz="6" w:space="0" w:color="auto"/>
            </w:tcBorders>
            <w:vAlign w:val="bottom"/>
          </w:tcPr>
          <w:p w:rsidR="00AB4183" w:rsidRPr="006844E5" w:rsidRDefault="00AB4183">
            <w:pPr>
              <w:ind w:right="-108"/>
              <w:jc w:val="center"/>
              <w:rPr>
                <w:rFonts w:ascii="Arial" w:hAnsi="Arial" w:cs="Arial"/>
                <w:sz w:val="16"/>
              </w:rPr>
            </w:pPr>
            <w:r w:rsidRPr="006844E5">
              <w:rPr>
                <w:rFonts w:ascii="Arial" w:hAnsi="Arial" w:cs="Arial"/>
                <w:sz w:val="16"/>
              </w:rPr>
              <w:t>AGREEMENT NUMBER</w:t>
            </w:r>
          </w:p>
        </w:tc>
      </w:tr>
      <w:tr w:rsidR="00AB4183" w:rsidRPr="006844E5">
        <w:trPr>
          <w:gridAfter w:val="1"/>
          <w:wAfter w:w="8" w:type="dxa"/>
          <w:trHeight w:hRule="exact" w:val="239"/>
        </w:trPr>
        <w:tc>
          <w:tcPr>
            <w:tcW w:w="8209" w:type="dxa"/>
            <w:gridSpan w:val="7"/>
            <w:tcBorders>
              <w:right w:val="single" w:sz="6" w:space="0" w:color="auto"/>
            </w:tcBorders>
            <w:vAlign w:val="center"/>
          </w:tcPr>
          <w:p w:rsidR="00AB4183" w:rsidRPr="006844E5" w:rsidRDefault="00AB4183">
            <w:pPr>
              <w:ind w:right="-108"/>
              <w:jc w:val="center"/>
              <w:rPr>
                <w:rFonts w:ascii="Arial" w:hAnsi="Arial" w:cs="Arial"/>
                <w:sz w:val="16"/>
              </w:rPr>
            </w:pPr>
          </w:p>
        </w:tc>
        <w:tc>
          <w:tcPr>
            <w:tcW w:w="2884" w:type="dxa"/>
            <w:gridSpan w:val="5"/>
            <w:tcBorders>
              <w:bottom w:val="single" w:sz="6" w:space="0" w:color="auto"/>
              <w:right w:val="single" w:sz="6" w:space="0" w:color="auto"/>
            </w:tcBorders>
            <w:vAlign w:val="center"/>
          </w:tcPr>
          <w:p w:rsidR="00AB4183" w:rsidRPr="00B33BD2" w:rsidRDefault="00B33BD2" w:rsidP="00802A2E">
            <w:pPr>
              <w:ind w:right="-108"/>
              <w:jc w:val="center"/>
              <w:rPr>
                <w:rFonts w:ascii="Arial" w:hAnsi="Arial" w:cs="Arial"/>
                <w:color w:val="FF0000"/>
                <w:szCs w:val="24"/>
              </w:rPr>
            </w:pPr>
            <w:r w:rsidRPr="00B33BD2">
              <w:rPr>
                <w:rFonts w:ascii="Arial" w:hAnsi="Arial" w:cs="Arial"/>
                <w:color w:val="FF0000"/>
                <w:szCs w:val="24"/>
              </w:rPr>
              <w:t>XXX-XX-XXX</w:t>
            </w:r>
          </w:p>
        </w:tc>
      </w:tr>
      <w:tr w:rsidR="00CC0FE7" w:rsidRPr="006844E5">
        <w:trPr>
          <w:gridAfter w:val="1"/>
          <w:wAfter w:w="8" w:type="dxa"/>
          <w:trHeight w:hRule="exact" w:val="239"/>
        </w:trPr>
        <w:tc>
          <w:tcPr>
            <w:tcW w:w="8209" w:type="dxa"/>
            <w:gridSpan w:val="7"/>
            <w:tcBorders>
              <w:right w:val="single" w:sz="6" w:space="0" w:color="auto"/>
            </w:tcBorders>
            <w:vAlign w:val="center"/>
          </w:tcPr>
          <w:p w:rsidR="00CC0FE7" w:rsidRPr="006844E5" w:rsidRDefault="00CC0FE7">
            <w:pPr>
              <w:ind w:right="-108"/>
              <w:jc w:val="center"/>
              <w:rPr>
                <w:rFonts w:ascii="Arial" w:hAnsi="Arial" w:cs="Arial"/>
                <w:sz w:val="16"/>
              </w:rPr>
            </w:pPr>
          </w:p>
        </w:tc>
        <w:tc>
          <w:tcPr>
            <w:tcW w:w="2884" w:type="dxa"/>
            <w:gridSpan w:val="5"/>
            <w:tcBorders>
              <w:top w:val="single" w:sz="6" w:space="0" w:color="auto"/>
              <w:right w:val="single" w:sz="6" w:space="0" w:color="auto"/>
            </w:tcBorders>
            <w:vAlign w:val="bottom"/>
          </w:tcPr>
          <w:p w:rsidR="00CC0FE7" w:rsidRPr="006844E5" w:rsidRDefault="00CC0FE7">
            <w:pPr>
              <w:ind w:right="-108"/>
              <w:jc w:val="center"/>
              <w:rPr>
                <w:rFonts w:ascii="Arial" w:hAnsi="Arial" w:cs="Arial"/>
                <w:sz w:val="16"/>
                <w:szCs w:val="16"/>
              </w:rPr>
            </w:pPr>
            <w:r w:rsidRPr="006844E5">
              <w:rPr>
                <w:rFonts w:ascii="Arial" w:hAnsi="Arial" w:cs="Arial"/>
                <w:sz w:val="16"/>
                <w:szCs w:val="16"/>
              </w:rPr>
              <w:t>REGISTRATION NUMBER</w:t>
            </w:r>
          </w:p>
        </w:tc>
      </w:tr>
      <w:tr w:rsidR="00CC0FE7" w:rsidRPr="006844E5">
        <w:trPr>
          <w:gridAfter w:val="1"/>
          <w:wAfter w:w="8" w:type="dxa"/>
          <w:trHeight w:hRule="exact" w:val="239"/>
        </w:trPr>
        <w:tc>
          <w:tcPr>
            <w:tcW w:w="8209" w:type="dxa"/>
            <w:gridSpan w:val="7"/>
            <w:tcBorders>
              <w:right w:val="single" w:sz="6" w:space="0" w:color="auto"/>
            </w:tcBorders>
            <w:vAlign w:val="center"/>
          </w:tcPr>
          <w:p w:rsidR="00CC0FE7" w:rsidRPr="006844E5" w:rsidRDefault="00CC0FE7">
            <w:pPr>
              <w:ind w:right="-108"/>
              <w:jc w:val="center"/>
              <w:rPr>
                <w:rFonts w:ascii="Arial" w:hAnsi="Arial" w:cs="Arial"/>
                <w:sz w:val="16"/>
              </w:rPr>
            </w:pPr>
          </w:p>
        </w:tc>
        <w:tc>
          <w:tcPr>
            <w:tcW w:w="2884" w:type="dxa"/>
            <w:gridSpan w:val="5"/>
            <w:tcBorders>
              <w:right w:val="single" w:sz="6" w:space="0" w:color="auto"/>
            </w:tcBorders>
            <w:vAlign w:val="center"/>
          </w:tcPr>
          <w:p w:rsidR="00CC0FE7" w:rsidRPr="006844E5" w:rsidRDefault="00CC0FE7">
            <w:pPr>
              <w:ind w:right="-108"/>
              <w:jc w:val="center"/>
              <w:rPr>
                <w:rFonts w:ascii="Arial" w:hAnsi="Arial" w:cs="Arial"/>
                <w:szCs w:val="24"/>
              </w:rPr>
            </w:pPr>
          </w:p>
        </w:tc>
      </w:tr>
      <w:tr w:rsidR="00CC0FE7" w:rsidRPr="006844E5">
        <w:trPr>
          <w:gridAfter w:val="1"/>
          <w:wAfter w:w="8" w:type="dxa"/>
          <w:trHeight w:val="45"/>
        </w:trPr>
        <w:tc>
          <w:tcPr>
            <w:tcW w:w="11093" w:type="dxa"/>
            <w:gridSpan w:val="12"/>
            <w:tcBorders>
              <w:top w:val="single" w:sz="6" w:space="0" w:color="auto"/>
              <w:bottom w:val="single" w:sz="6" w:space="0" w:color="auto"/>
            </w:tcBorders>
            <w:vAlign w:val="center"/>
          </w:tcPr>
          <w:p w:rsidR="00CC0FE7" w:rsidRPr="006844E5" w:rsidRDefault="00CC0FE7">
            <w:pPr>
              <w:rPr>
                <w:rFonts w:ascii="Arial" w:hAnsi="Arial" w:cs="Arial"/>
                <w:sz w:val="2"/>
              </w:rPr>
            </w:pPr>
          </w:p>
          <w:p w:rsidR="00CC0FE7" w:rsidRPr="006844E5" w:rsidRDefault="00CC0FE7">
            <w:pPr>
              <w:rPr>
                <w:rFonts w:ascii="Arial" w:hAnsi="Arial" w:cs="Arial"/>
                <w:sz w:val="2"/>
              </w:rPr>
            </w:pPr>
          </w:p>
        </w:tc>
      </w:tr>
      <w:tr w:rsidR="00AB4183" w:rsidRPr="006844E5">
        <w:trPr>
          <w:gridAfter w:val="1"/>
          <w:wAfter w:w="8" w:type="dxa"/>
          <w:trHeight w:val="239"/>
        </w:trPr>
        <w:tc>
          <w:tcPr>
            <w:tcW w:w="469" w:type="dxa"/>
            <w:gridSpan w:val="2"/>
            <w:tcBorders>
              <w:top w:val="single" w:sz="6" w:space="0" w:color="auto"/>
            </w:tcBorders>
            <w:vAlign w:val="center"/>
          </w:tcPr>
          <w:p w:rsidR="00AB4183" w:rsidRPr="006844E5" w:rsidRDefault="00AB4183">
            <w:pPr>
              <w:rPr>
                <w:rFonts w:ascii="Arial" w:hAnsi="Arial" w:cs="Arial"/>
                <w:sz w:val="20"/>
              </w:rPr>
            </w:pPr>
            <w:r w:rsidRPr="006844E5">
              <w:rPr>
                <w:rFonts w:ascii="Arial" w:hAnsi="Arial" w:cs="Arial"/>
                <w:sz w:val="20"/>
              </w:rPr>
              <w:t>1.</w:t>
            </w:r>
          </w:p>
        </w:tc>
        <w:tc>
          <w:tcPr>
            <w:tcW w:w="10624" w:type="dxa"/>
            <w:gridSpan w:val="10"/>
            <w:tcBorders>
              <w:top w:val="single" w:sz="6" w:space="0" w:color="auto"/>
              <w:bottom w:val="single" w:sz="6" w:space="0" w:color="auto"/>
            </w:tcBorders>
            <w:vAlign w:val="center"/>
          </w:tcPr>
          <w:p w:rsidR="00AB4183" w:rsidRPr="006844E5" w:rsidRDefault="00AB4183">
            <w:pPr>
              <w:rPr>
                <w:rFonts w:ascii="Arial" w:hAnsi="Arial" w:cs="Arial"/>
                <w:sz w:val="20"/>
              </w:rPr>
            </w:pPr>
            <w:r w:rsidRPr="006844E5">
              <w:rPr>
                <w:rFonts w:ascii="Arial" w:hAnsi="Arial" w:cs="Arial"/>
                <w:sz w:val="20"/>
              </w:rPr>
              <w:t>This Agreement is entered into between the State Agency and the Contractor named below</w:t>
            </w:r>
          </w:p>
        </w:tc>
      </w:tr>
      <w:tr w:rsidR="00070D02" w:rsidRPr="006844E5">
        <w:trPr>
          <w:gridAfter w:val="1"/>
          <w:wAfter w:w="8" w:type="dxa"/>
          <w:trHeight w:val="194"/>
        </w:trPr>
        <w:tc>
          <w:tcPr>
            <w:tcW w:w="469" w:type="dxa"/>
            <w:gridSpan w:val="2"/>
            <w:vAlign w:val="center"/>
          </w:tcPr>
          <w:p w:rsidR="00070D02" w:rsidRPr="006844E5" w:rsidRDefault="00070D02">
            <w:pPr>
              <w:rPr>
                <w:rFonts w:ascii="Arial" w:hAnsi="Arial" w:cs="Arial"/>
                <w:sz w:val="18"/>
              </w:rPr>
            </w:pPr>
          </w:p>
        </w:tc>
        <w:tc>
          <w:tcPr>
            <w:tcW w:w="10624" w:type="dxa"/>
            <w:gridSpan w:val="10"/>
            <w:tcBorders>
              <w:top w:val="single" w:sz="6" w:space="0" w:color="auto"/>
            </w:tcBorders>
            <w:vAlign w:val="center"/>
          </w:tcPr>
          <w:p w:rsidR="00070D02" w:rsidRPr="006844E5" w:rsidRDefault="00070D02">
            <w:pPr>
              <w:rPr>
                <w:rFonts w:ascii="Arial" w:hAnsi="Arial" w:cs="Arial"/>
                <w:sz w:val="18"/>
              </w:rPr>
            </w:pPr>
            <w:r w:rsidRPr="006844E5">
              <w:rPr>
                <w:rFonts w:ascii="Arial" w:hAnsi="Arial" w:cs="Arial"/>
                <w:sz w:val="14"/>
              </w:rPr>
              <w:t>STATE AGENCY’S NAME</w:t>
            </w:r>
          </w:p>
        </w:tc>
      </w:tr>
      <w:tr w:rsidR="00070D02" w:rsidRPr="006844E5">
        <w:trPr>
          <w:gridAfter w:val="1"/>
          <w:wAfter w:w="8" w:type="dxa"/>
          <w:trHeight w:hRule="exact" w:val="331"/>
        </w:trPr>
        <w:tc>
          <w:tcPr>
            <w:tcW w:w="469" w:type="dxa"/>
            <w:gridSpan w:val="2"/>
            <w:vAlign w:val="center"/>
          </w:tcPr>
          <w:p w:rsidR="00070D02" w:rsidRPr="006844E5" w:rsidRDefault="00070D02">
            <w:pPr>
              <w:rPr>
                <w:rFonts w:ascii="Arial" w:hAnsi="Arial" w:cs="Arial"/>
                <w:sz w:val="18"/>
              </w:rPr>
            </w:pPr>
          </w:p>
        </w:tc>
        <w:tc>
          <w:tcPr>
            <w:tcW w:w="10624" w:type="dxa"/>
            <w:gridSpan w:val="10"/>
            <w:tcBorders>
              <w:bottom w:val="single" w:sz="6" w:space="0" w:color="auto"/>
            </w:tcBorders>
            <w:vAlign w:val="center"/>
          </w:tcPr>
          <w:p w:rsidR="00070D02" w:rsidRPr="006844E5" w:rsidRDefault="00070D02">
            <w:pPr>
              <w:rPr>
                <w:rFonts w:ascii="Arial" w:hAnsi="Arial" w:cs="Arial"/>
                <w:sz w:val="22"/>
                <w:szCs w:val="22"/>
              </w:rPr>
            </w:pPr>
            <w:r w:rsidRPr="006844E5">
              <w:rPr>
                <w:rFonts w:ascii="Arial" w:hAnsi="Arial" w:cs="Arial"/>
                <w:sz w:val="22"/>
                <w:szCs w:val="22"/>
              </w:rPr>
              <w:t>State Energy Resources Conservation and Development Commission (Commission)</w:t>
            </w:r>
          </w:p>
        </w:tc>
      </w:tr>
      <w:tr w:rsidR="00070D02" w:rsidRPr="006844E5">
        <w:trPr>
          <w:gridAfter w:val="1"/>
          <w:wAfter w:w="8" w:type="dxa"/>
          <w:trHeight w:val="194"/>
        </w:trPr>
        <w:tc>
          <w:tcPr>
            <w:tcW w:w="469" w:type="dxa"/>
            <w:gridSpan w:val="2"/>
            <w:vAlign w:val="center"/>
          </w:tcPr>
          <w:p w:rsidR="00070D02" w:rsidRPr="006844E5" w:rsidRDefault="00070D02">
            <w:pPr>
              <w:rPr>
                <w:rFonts w:ascii="Arial" w:hAnsi="Arial" w:cs="Arial"/>
                <w:sz w:val="18"/>
              </w:rPr>
            </w:pPr>
          </w:p>
        </w:tc>
        <w:tc>
          <w:tcPr>
            <w:tcW w:w="10624" w:type="dxa"/>
            <w:gridSpan w:val="10"/>
            <w:vAlign w:val="center"/>
          </w:tcPr>
          <w:p w:rsidR="00070D02" w:rsidRPr="006844E5" w:rsidRDefault="00070D02">
            <w:pPr>
              <w:rPr>
                <w:rFonts w:ascii="Arial" w:hAnsi="Arial" w:cs="Arial"/>
                <w:sz w:val="14"/>
              </w:rPr>
            </w:pPr>
            <w:r w:rsidRPr="006844E5">
              <w:rPr>
                <w:rFonts w:ascii="Arial" w:hAnsi="Arial" w:cs="Arial"/>
                <w:sz w:val="14"/>
              </w:rPr>
              <w:t>CONTRACTOR’S NAME</w:t>
            </w:r>
          </w:p>
        </w:tc>
      </w:tr>
      <w:tr w:rsidR="00070D02" w:rsidRPr="006844E5">
        <w:trPr>
          <w:gridAfter w:val="1"/>
          <w:wAfter w:w="8" w:type="dxa"/>
          <w:trHeight w:hRule="exact" w:val="304"/>
        </w:trPr>
        <w:tc>
          <w:tcPr>
            <w:tcW w:w="469" w:type="dxa"/>
            <w:gridSpan w:val="2"/>
            <w:vAlign w:val="center"/>
          </w:tcPr>
          <w:p w:rsidR="00070D02" w:rsidRPr="006844E5" w:rsidRDefault="00070D02">
            <w:pPr>
              <w:rPr>
                <w:rFonts w:ascii="Arial" w:hAnsi="Arial" w:cs="Arial"/>
                <w:sz w:val="18"/>
              </w:rPr>
            </w:pPr>
          </w:p>
        </w:tc>
        <w:tc>
          <w:tcPr>
            <w:tcW w:w="10624" w:type="dxa"/>
            <w:gridSpan w:val="10"/>
            <w:vAlign w:val="center"/>
          </w:tcPr>
          <w:p w:rsidR="00070D02" w:rsidRPr="006844E5" w:rsidRDefault="00070D02">
            <w:pPr>
              <w:rPr>
                <w:rFonts w:ascii="Arial" w:hAnsi="Arial" w:cs="Arial"/>
                <w:sz w:val="22"/>
                <w:szCs w:val="22"/>
              </w:rPr>
            </w:pPr>
          </w:p>
        </w:tc>
      </w:tr>
      <w:tr w:rsidR="00CC0FE7" w:rsidRPr="006844E5">
        <w:trPr>
          <w:gridAfter w:val="1"/>
          <w:wAfter w:w="8" w:type="dxa"/>
          <w:trHeight w:hRule="exact" w:val="89"/>
        </w:trPr>
        <w:tc>
          <w:tcPr>
            <w:tcW w:w="469" w:type="dxa"/>
            <w:gridSpan w:val="2"/>
            <w:vAlign w:val="center"/>
          </w:tcPr>
          <w:p w:rsidR="00CC0FE7" w:rsidRPr="006844E5" w:rsidRDefault="00CC0FE7">
            <w:pPr>
              <w:rPr>
                <w:rFonts w:ascii="Arial" w:hAnsi="Arial" w:cs="Arial"/>
                <w:sz w:val="4"/>
                <w:szCs w:val="4"/>
              </w:rPr>
            </w:pPr>
          </w:p>
        </w:tc>
        <w:tc>
          <w:tcPr>
            <w:tcW w:w="10624" w:type="dxa"/>
            <w:gridSpan w:val="10"/>
            <w:vAlign w:val="center"/>
          </w:tcPr>
          <w:p w:rsidR="00CC0FE7" w:rsidRPr="006844E5" w:rsidRDefault="00CC0FE7">
            <w:pPr>
              <w:rPr>
                <w:rFonts w:ascii="Arial" w:hAnsi="Arial" w:cs="Arial"/>
                <w:sz w:val="4"/>
                <w:szCs w:val="4"/>
              </w:rPr>
            </w:pPr>
          </w:p>
        </w:tc>
      </w:tr>
      <w:tr w:rsidR="00070D02" w:rsidRPr="006844E5">
        <w:trPr>
          <w:gridAfter w:val="1"/>
          <w:wAfter w:w="8" w:type="dxa"/>
          <w:trHeight w:val="669"/>
        </w:trPr>
        <w:tc>
          <w:tcPr>
            <w:tcW w:w="469" w:type="dxa"/>
            <w:gridSpan w:val="2"/>
            <w:tcBorders>
              <w:top w:val="single" w:sz="6" w:space="0" w:color="auto"/>
            </w:tcBorders>
            <w:vAlign w:val="center"/>
          </w:tcPr>
          <w:p w:rsidR="00070D02" w:rsidRPr="006844E5" w:rsidRDefault="00070D02">
            <w:pPr>
              <w:rPr>
                <w:rFonts w:ascii="Arial" w:hAnsi="Arial" w:cs="Arial"/>
                <w:sz w:val="20"/>
              </w:rPr>
            </w:pPr>
            <w:r w:rsidRPr="006844E5">
              <w:rPr>
                <w:rFonts w:ascii="Arial" w:hAnsi="Arial" w:cs="Arial"/>
                <w:sz w:val="20"/>
              </w:rPr>
              <w:t>2.</w:t>
            </w:r>
          </w:p>
        </w:tc>
        <w:tc>
          <w:tcPr>
            <w:tcW w:w="2412" w:type="dxa"/>
            <w:gridSpan w:val="2"/>
            <w:tcBorders>
              <w:top w:val="single" w:sz="6" w:space="0" w:color="auto"/>
            </w:tcBorders>
            <w:vAlign w:val="center"/>
          </w:tcPr>
          <w:p w:rsidR="00070D02" w:rsidRPr="006844E5" w:rsidRDefault="00070D02">
            <w:pPr>
              <w:rPr>
                <w:rFonts w:ascii="Arial" w:hAnsi="Arial" w:cs="Arial"/>
                <w:sz w:val="20"/>
              </w:rPr>
            </w:pPr>
            <w:r w:rsidRPr="006844E5">
              <w:rPr>
                <w:rFonts w:ascii="Arial" w:hAnsi="Arial" w:cs="Arial"/>
                <w:sz w:val="20"/>
              </w:rPr>
              <w:t>The term of this</w:t>
            </w:r>
            <w:r w:rsidR="00FF1B74" w:rsidRPr="006844E5">
              <w:rPr>
                <w:rFonts w:ascii="Arial" w:hAnsi="Arial" w:cs="Arial"/>
                <w:sz w:val="20"/>
              </w:rPr>
              <w:t xml:space="preserve"> Agreement is:</w:t>
            </w:r>
          </w:p>
        </w:tc>
        <w:tc>
          <w:tcPr>
            <w:tcW w:w="271" w:type="dxa"/>
            <w:tcBorders>
              <w:top w:val="single" w:sz="6" w:space="0" w:color="auto"/>
            </w:tcBorders>
            <w:vAlign w:val="center"/>
          </w:tcPr>
          <w:p w:rsidR="00070D02" w:rsidRPr="006844E5" w:rsidRDefault="00070D02">
            <w:pPr>
              <w:rPr>
                <w:rFonts w:ascii="Arial" w:hAnsi="Arial" w:cs="Arial"/>
                <w:sz w:val="20"/>
              </w:rPr>
            </w:pPr>
          </w:p>
        </w:tc>
        <w:tc>
          <w:tcPr>
            <w:tcW w:w="7941" w:type="dxa"/>
            <w:gridSpan w:val="7"/>
            <w:tcBorders>
              <w:top w:val="single" w:sz="6" w:space="0" w:color="auto"/>
            </w:tcBorders>
            <w:vAlign w:val="center"/>
          </w:tcPr>
          <w:p w:rsidR="00070D02" w:rsidRPr="006844E5" w:rsidRDefault="00270181" w:rsidP="00270181">
            <w:pPr>
              <w:rPr>
                <w:rFonts w:ascii="Arial" w:hAnsi="Arial" w:cs="Arial"/>
                <w:sz w:val="20"/>
              </w:rPr>
            </w:pPr>
            <w:r>
              <w:rPr>
                <w:rFonts w:ascii="Arial" w:hAnsi="Arial" w:cs="Arial"/>
                <w:color w:val="FF0000"/>
                <w:sz w:val="20"/>
              </w:rPr>
              <w:t>1/1/2020</w:t>
            </w:r>
            <w:r w:rsidR="00B33BD2">
              <w:rPr>
                <w:rFonts w:ascii="Arial" w:hAnsi="Arial" w:cs="Arial"/>
                <w:sz w:val="20"/>
              </w:rPr>
              <w:t xml:space="preserve"> </w:t>
            </w:r>
            <w:r w:rsidR="003A414C">
              <w:rPr>
                <w:rFonts w:ascii="Arial" w:hAnsi="Arial" w:cs="Arial"/>
                <w:sz w:val="20"/>
              </w:rPr>
              <w:t xml:space="preserve">through </w:t>
            </w:r>
            <w:r w:rsidRPr="00270181">
              <w:rPr>
                <w:rFonts w:ascii="Arial" w:hAnsi="Arial" w:cs="Arial"/>
                <w:color w:val="FF0000"/>
                <w:sz w:val="20"/>
              </w:rPr>
              <w:t>1/1/2021</w:t>
            </w:r>
            <w:r w:rsidR="003A414C">
              <w:rPr>
                <w:rFonts w:ascii="Arial" w:hAnsi="Arial" w:cs="Arial"/>
                <w:sz w:val="20"/>
              </w:rPr>
              <w:t>.</w:t>
            </w:r>
            <w:r w:rsidR="004070D1">
              <w:rPr>
                <w:rFonts w:ascii="Arial" w:hAnsi="Arial" w:cs="Arial"/>
                <w:sz w:val="20"/>
              </w:rPr>
              <w:t xml:space="preserve"> </w:t>
            </w:r>
            <w:r w:rsidR="00CC0FE7" w:rsidRPr="006844E5">
              <w:rPr>
                <w:rFonts w:ascii="Arial" w:hAnsi="Arial" w:cs="Arial"/>
                <w:sz w:val="20"/>
              </w:rPr>
              <w:t>The effective date of this Agreement is either the start date or the approval date by the Dept. of General Services, whichever is later.</w:t>
            </w:r>
            <w:r w:rsidR="004070D1">
              <w:rPr>
                <w:rFonts w:ascii="Arial" w:hAnsi="Arial" w:cs="Arial"/>
                <w:sz w:val="20"/>
              </w:rPr>
              <w:t xml:space="preserve"> </w:t>
            </w:r>
            <w:r w:rsidR="00CC0FE7" w:rsidRPr="006844E5">
              <w:rPr>
                <w:rFonts w:ascii="Arial" w:hAnsi="Arial" w:cs="Arial"/>
                <w:sz w:val="20"/>
              </w:rPr>
              <w:t>No work shall commence until the effective date.</w:t>
            </w:r>
          </w:p>
        </w:tc>
      </w:tr>
      <w:tr w:rsidR="00070D02" w:rsidRPr="006844E5">
        <w:trPr>
          <w:gridAfter w:val="1"/>
          <w:wAfter w:w="8" w:type="dxa"/>
          <w:trHeight w:val="45"/>
        </w:trPr>
        <w:tc>
          <w:tcPr>
            <w:tcW w:w="469" w:type="dxa"/>
            <w:gridSpan w:val="2"/>
            <w:tcBorders>
              <w:bottom w:val="single" w:sz="6" w:space="0" w:color="auto"/>
            </w:tcBorders>
            <w:vAlign w:val="center"/>
          </w:tcPr>
          <w:p w:rsidR="00070D02" w:rsidRPr="006844E5" w:rsidRDefault="00070D02">
            <w:pPr>
              <w:rPr>
                <w:rFonts w:ascii="Arial" w:hAnsi="Arial" w:cs="Arial"/>
                <w:sz w:val="4"/>
                <w:szCs w:val="4"/>
              </w:rPr>
            </w:pPr>
          </w:p>
        </w:tc>
        <w:tc>
          <w:tcPr>
            <w:tcW w:w="2412" w:type="dxa"/>
            <w:gridSpan w:val="2"/>
            <w:tcBorders>
              <w:bottom w:val="single" w:sz="6" w:space="0" w:color="auto"/>
            </w:tcBorders>
            <w:vAlign w:val="center"/>
          </w:tcPr>
          <w:p w:rsidR="00070D02" w:rsidRPr="006844E5" w:rsidRDefault="00070D02">
            <w:pPr>
              <w:rPr>
                <w:rFonts w:ascii="Arial" w:hAnsi="Arial" w:cs="Arial"/>
                <w:sz w:val="4"/>
                <w:szCs w:val="4"/>
              </w:rPr>
            </w:pPr>
          </w:p>
        </w:tc>
        <w:tc>
          <w:tcPr>
            <w:tcW w:w="271" w:type="dxa"/>
            <w:tcBorders>
              <w:bottom w:val="single" w:sz="6" w:space="0" w:color="auto"/>
            </w:tcBorders>
            <w:vAlign w:val="center"/>
          </w:tcPr>
          <w:p w:rsidR="00070D02" w:rsidRPr="006844E5" w:rsidRDefault="00070D02">
            <w:pPr>
              <w:rPr>
                <w:rFonts w:ascii="Arial" w:hAnsi="Arial" w:cs="Arial"/>
                <w:sz w:val="4"/>
                <w:szCs w:val="4"/>
              </w:rPr>
            </w:pPr>
          </w:p>
        </w:tc>
        <w:tc>
          <w:tcPr>
            <w:tcW w:w="7941" w:type="dxa"/>
            <w:gridSpan w:val="7"/>
            <w:tcBorders>
              <w:bottom w:val="single" w:sz="6" w:space="0" w:color="auto"/>
            </w:tcBorders>
            <w:vAlign w:val="center"/>
          </w:tcPr>
          <w:p w:rsidR="00070D02" w:rsidRPr="006844E5" w:rsidRDefault="00070D02">
            <w:pPr>
              <w:rPr>
                <w:rFonts w:ascii="Arial" w:hAnsi="Arial" w:cs="Arial"/>
                <w:sz w:val="4"/>
                <w:szCs w:val="4"/>
              </w:rPr>
            </w:pPr>
          </w:p>
        </w:tc>
      </w:tr>
      <w:tr w:rsidR="00070D02" w:rsidRPr="006844E5">
        <w:trPr>
          <w:gridAfter w:val="1"/>
          <w:wAfter w:w="8" w:type="dxa"/>
          <w:trHeight w:hRule="exact" w:val="337"/>
        </w:trPr>
        <w:tc>
          <w:tcPr>
            <w:tcW w:w="469" w:type="dxa"/>
            <w:gridSpan w:val="2"/>
            <w:vAlign w:val="center"/>
          </w:tcPr>
          <w:p w:rsidR="00070D02" w:rsidRPr="006844E5" w:rsidRDefault="00070D02">
            <w:pPr>
              <w:rPr>
                <w:rFonts w:ascii="Arial" w:hAnsi="Arial" w:cs="Arial"/>
                <w:sz w:val="20"/>
              </w:rPr>
            </w:pPr>
            <w:r w:rsidRPr="006844E5">
              <w:rPr>
                <w:rFonts w:ascii="Arial" w:hAnsi="Arial" w:cs="Arial"/>
                <w:sz w:val="20"/>
              </w:rPr>
              <w:t>3.</w:t>
            </w:r>
          </w:p>
        </w:tc>
        <w:tc>
          <w:tcPr>
            <w:tcW w:w="2412" w:type="dxa"/>
            <w:gridSpan w:val="2"/>
            <w:vAlign w:val="center"/>
          </w:tcPr>
          <w:p w:rsidR="00070D02" w:rsidRPr="006844E5" w:rsidRDefault="00070D02">
            <w:pPr>
              <w:rPr>
                <w:rFonts w:ascii="Arial" w:hAnsi="Arial" w:cs="Arial"/>
                <w:sz w:val="20"/>
              </w:rPr>
            </w:pPr>
            <w:r w:rsidRPr="006844E5">
              <w:rPr>
                <w:rFonts w:ascii="Arial" w:hAnsi="Arial" w:cs="Arial"/>
                <w:sz w:val="20"/>
              </w:rPr>
              <w:t>The maximum amount</w:t>
            </w:r>
          </w:p>
        </w:tc>
        <w:tc>
          <w:tcPr>
            <w:tcW w:w="271" w:type="dxa"/>
            <w:vAlign w:val="center"/>
          </w:tcPr>
          <w:p w:rsidR="00070D02" w:rsidRPr="006844E5" w:rsidRDefault="00070D02">
            <w:pPr>
              <w:rPr>
                <w:rFonts w:ascii="Arial" w:hAnsi="Arial" w:cs="Arial"/>
                <w:sz w:val="20"/>
              </w:rPr>
            </w:pPr>
          </w:p>
        </w:tc>
        <w:tc>
          <w:tcPr>
            <w:tcW w:w="7941" w:type="dxa"/>
            <w:gridSpan w:val="7"/>
            <w:vAlign w:val="center"/>
          </w:tcPr>
          <w:p w:rsidR="00070D02" w:rsidRPr="006844E5" w:rsidRDefault="00070D02">
            <w:pPr>
              <w:rPr>
                <w:rFonts w:ascii="Arial" w:hAnsi="Arial" w:cs="Arial"/>
                <w:sz w:val="20"/>
              </w:rPr>
            </w:pPr>
          </w:p>
        </w:tc>
      </w:tr>
      <w:tr w:rsidR="00CC0FE7" w:rsidRPr="006844E5">
        <w:trPr>
          <w:gridAfter w:val="1"/>
          <w:wAfter w:w="8" w:type="dxa"/>
          <w:trHeight w:hRule="exact" w:val="251"/>
        </w:trPr>
        <w:tc>
          <w:tcPr>
            <w:tcW w:w="469" w:type="dxa"/>
            <w:gridSpan w:val="2"/>
            <w:vAlign w:val="center"/>
          </w:tcPr>
          <w:p w:rsidR="00CC0FE7" w:rsidRPr="006844E5" w:rsidRDefault="00CC0FE7">
            <w:pPr>
              <w:rPr>
                <w:rFonts w:ascii="Arial" w:hAnsi="Arial" w:cs="Arial"/>
                <w:sz w:val="20"/>
              </w:rPr>
            </w:pPr>
          </w:p>
        </w:tc>
        <w:tc>
          <w:tcPr>
            <w:tcW w:w="2412" w:type="dxa"/>
            <w:gridSpan w:val="2"/>
            <w:vAlign w:val="center"/>
          </w:tcPr>
          <w:p w:rsidR="00CC0FE7" w:rsidRPr="006844E5" w:rsidRDefault="00CC0FE7">
            <w:pPr>
              <w:rPr>
                <w:rFonts w:ascii="Arial" w:hAnsi="Arial" w:cs="Arial"/>
                <w:sz w:val="20"/>
              </w:rPr>
            </w:pPr>
            <w:r w:rsidRPr="006844E5">
              <w:rPr>
                <w:rFonts w:ascii="Arial" w:hAnsi="Arial" w:cs="Arial"/>
                <w:sz w:val="20"/>
              </w:rPr>
              <w:t>of this Agreement is:</w:t>
            </w:r>
          </w:p>
        </w:tc>
        <w:tc>
          <w:tcPr>
            <w:tcW w:w="271" w:type="dxa"/>
            <w:vAlign w:val="center"/>
          </w:tcPr>
          <w:p w:rsidR="00CC0FE7" w:rsidRPr="006844E5" w:rsidRDefault="00CC0FE7">
            <w:pPr>
              <w:rPr>
                <w:rFonts w:ascii="Arial" w:hAnsi="Arial" w:cs="Arial"/>
                <w:sz w:val="20"/>
              </w:rPr>
            </w:pPr>
            <w:r w:rsidRPr="006844E5">
              <w:rPr>
                <w:rFonts w:ascii="Arial" w:hAnsi="Arial" w:cs="Arial"/>
                <w:b/>
                <w:sz w:val="20"/>
              </w:rPr>
              <w:t>$</w:t>
            </w:r>
          </w:p>
        </w:tc>
        <w:tc>
          <w:tcPr>
            <w:tcW w:w="7941" w:type="dxa"/>
            <w:gridSpan w:val="7"/>
            <w:vAlign w:val="center"/>
          </w:tcPr>
          <w:p w:rsidR="00CC0FE7" w:rsidRPr="006844E5" w:rsidRDefault="00CC0FE7">
            <w:pPr>
              <w:rPr>
                <w:rFonts w:ascii="Arial" w:hAnsi="Arial" w:cs="Arial"/>
                <w:sz w:val="20"/>
              </w:rPr>
            </w:pPr>
          </w:p>
        </w:tc>
      </w:tr>
      <w:tr w:rsidR="00CC0FE7" w:rsidRPr="006844E5">
        <w:trPr>
          <w:gridAfter w:val="1"/>
          <w:wAfter w:w="8" w:type="dxa"/>
          <w:trHeight w:hRule="exact" w:val="72"/>
        </w:trPr>
        <w:tc>
          <w:tcPr>
            <w:tcW w:w="469" w:type="dxa"/>
            <w:gridSpan w:val="2"/>
            <w:tcBorders>
              <w:bottom w:val="single" w:sz="4" w:space="0" w:color="auto"/>
            </w:tcBorders>
            <w:vAlign w:val="center"/>
          </w:tcPr>
          <w:p w:rsidR="00CC0FE7" w:rsidRPr="006844E5" w:rsidRDefault="00CC0FE7">
            <w:pPr>
              <w:rPr>
                <w:rFonts w:ascii="Arial" w:hAnsi="Arial" w:cs="Arial"/>
                <w:sz w:val="4"/>
                <w:szCs w:val="4"/>
              </w:rPr>
            </w:pPr>
          </w:p>
        </w:tc>
        <w:tc>
          <w:tcPr>
            <w:tcW w:w="2412" w:type="dxa"/>
            <w:gridSpan w:val="2"/>
            <w:tcBorders>
              <w:bottom w:val="single" w:sz="4" w:space="0" w:color="auto"/>
            </w:tcBorders>
            <w:vAlign w:val="center"/>
          </w:tcPr>
          <w:p w:rsidR="00CC0FE7" w:rsidRPr="006844E5" w:rsidRDefault="00CC0FE7">
            <w:pPr>
              <w:rPr>
                <w:rFonts w:ascii="Arial" w:hAnsi="Arial" w:cs="Arial"/>
                <w:sz w:val="4"/>
                <w:szCs w:val="4"/>
              </w:rPr>
            </w:pPr>
          </w:p>
        </w:tc>
        <w:tc>
          <w:tcPr>
            <w:tcW w:w="271" w:type="dxa"/>
            <w:tcBorders>
              <w:bottom w:val="single" w:sz="4" w:space="0" w:color="auto"/>
            </w:tcBorders>
            <w:vAlign w:val="center"/>
          </w:tcPr>
          <w:p w:rsidR="00CC0FE7" w:rsidRPr="006844E5" w:rsidRDefault="00CC0FE7">
            <w:pPr>
              <w:rPr>
                <w:rFonts w:ascii="Arial" w:hAnsi="Arial" w:cs="Arial"/>
                <w:b/>
                <w:sz w:val="4"/>
                <w:szCs w:val="4"/>
              </w:rPr>
            </w:pPr>
          </w:p>
        </w:tc>
        <w:tc>
          <w:tcPr>
            <w:tcW w:w="7941" w:type="dxa"/>
            <w:gridSpan w:val="7"/>
            <w:tcBorders>
              <w:bottom w:val="single" w:sz="4" w:space="0" w:color="auto"/>
            </w:tcBorders>
            <w:vAlign w:val="center"/>
          </w:tcPr>
          <w:p w:rsidR="00CC0FE7" w:rsidRPr="006844E5" w:rsidRDefault="00CC0FE7">
            <w:pPr>
              <w:rPr>
                <w:rFonts w:ascii="Arial" w:hAnsi="Arial" w:cs="Arial"/>
                <w:sz w:val="4"/>
                <w:szCs w:val="4"/>
              </w:rPr>
            </w:pPr>
          </w:p>
        </w:tc>
      </w:tr>
      <w:tr w:rsidR="00070D02" w:rsidRPr="006844E5">
        <w:trPr>
          <w:gridAfter w:val="1"/>
          <w:wAfter w:w="8" w:type="dxa"/>
          <w:trHeight w:val="518"/>
        </w:trPr>
        <w:tc>
          <w:tcPr>
            <w:tcW w:w="469" w:type="dxa"/>
            <w:gridSpan w:val="2"/>
            <w:tcBorders>
              <w:top w:val="single" w:sz="4" w:space="0" w:color="auto"/>
            </w:tcBorders>
            <w:vAlign w:val="center"/>
          </w:tcPr>
          <w:p w:rsidR="00070D02" w:rsidRPr="006844E5" w:rsidRDefault="00070D02">
            <w:pPr>
              <w:rPr>
                <w:rFonts w:ascii="Arial" w:hAnsi="Arial" w:cs="Arial"/>
                <w:sz w:val="20"/>
              </w:rPr>
            </w:pPr>
            <w:r w:rsidRPr="006844E5">
              <w:rPr>
                <w:rFonts w:ascii="Arial" w:hAnsi="Arial" w:cs="Arial"/>
                <w:sz w:val="20"/>
              </w:rPr>
              <w:t>4.</w:t>
            </w:r>
          </w:p>
        </w:tc>
        <w:tc>
          <w:tcPr>
            <w:tcW w:w="10624" w:type="dxa"/>
            <w:gridSpan w:val="10"/>
            <w:tcBorders>
              <w:top w:val="single" w:sz="4" w:space="0" w:color="auto"/>
            </w:tcBorders>
            <w:vAlign w:val="center"/>
          </w:tcPr>
          <w:p w:rsidR="00070D02" w:rsidRPr="006844E5" w:rsidRDefault="00070D02">
            <w:pPr>
              <w:rPr>
                <w:rFonts w:ascii="Arial" w:hAnsi="Arial" w:cs="Arial"/>
                <w:sz w:val="20"/>
              </w:rPr>
            </w:pPr>
            <w:r w:rsidRPr="006844E5">
              <w:rPr>
                <w:rFonts w:ascii="Arial" w:hAnsi="Arial" w:cs="Arial"/>
                <w:sz w:val="20"/>
              </w:rPr>
              <w:t xml:space="preserve">The parties agree to comply with the terms and conditions of the following </w:t>
            </w:r>
            <w:r w:rsidR="00CC0FE7" w:rsidRPr="006844E5">
              <w:rPr>
                <w:rFonts w:ascii="Arial" w:hAnsi="Arial" w:cs="Arial"/>
                <w:sz w:val="20"/>
              </w:rPr>
              <w:t>E</w:t>
            </w:r>
            <w:r w:rsidRPr="006844E5">
              <w:rPr>
                <w:rFonts w:ascii="Arial" w:hAnsi="Arial" w:cs="Arial"/>
                <w:sz w:val="20"/>
              </w:rPr>
              <w:t>xhibits which are by this reference made a part of the Agreement:</w:t>
            </w:r>
          </w:p>
        </w:tc>
      </w:tr>
      <w:tr w:rsidR="00070D02" w:rsidRPr="006844E5" w:rsidTr="00700F92">
        <w:trPr>
          <w:gridBefore w:val="3"/>
          <w:wBefore w:w="812" w:type="dxa"/>
          <w:trHeight w:val="152"/>
        </w:trPr>
        <w:tc>
          <w:tcPr>
            <w:tcW w:w="10289" w:type="dxa"/>
            <w:gridSpan w:val="10"/>
            <w:vAlign w:val="center"/>
          </w:tcPr>
          <w:p w:rsidR="00070D02" w:rsidRPr="006844E5" w:rsidRDefault="00070D02">
            <w:pPr>
              <w:jc w:val="center"/>
              <w:rPr>
                <w:rFonts w:ascii="Arial" w:hAnsi="Arial" w:cs="Arial"/>
                <w:sz w:val="12"/>
                <w:szCs w:val="12"/>
              </w:rPr>
            </w:pPr>
          </w:p>
        </w:tc>
      </w:tr>
      <w:tr w:rsidR="00FF41C9" w:rsidRPr="006844E5" w:rsidTr="008236C4">
        <w:trPr>
          <w:gridBefore w:val="3"/>
          <w:gridAfter w:val="1"/>
          <w:wBefore w:w="812" w:type="dxa"/>
          <w:wAfter w:w="8" w:type="dxa"/>
          <w:trHeight w:hRule="exact" w:val="180"/>
        </w:trPr>
        <w:tc>
          <w:tcPr>
            <w:tcW w:w="8819" w:type="dxa"/>
            <w:gridSpan w:val="6"/>
            <w:vAlign w:val="bottom"/>
          </w:tcPr>
          <w:p w:rsidR="00FF41C9" w:rsidRPr="006844E5" w:rsidRDefault="00FF41C9">
            <w:pPr>
              <w:rPr>
                <w:rFonts w:ascii="Arial" w:hAnsi="Arial" w:cs="Arial"/>
                <w:sz w:val="20"/>
              </w:rPr>
            </w:pPr>
            <w:r w:rsidRPr="00700F92">
              <w:rPr>
                <w:rFonts w:ascii="Arial" w:hAnsi="Arial" w:cs="Arial"/>
                <w:sz w:val="20"/>
              </w:rPr>
              <w:t>Exhibit A</w:t>
            </w:r>
            <w:r w:rsidRPr="006844E5">
              <w:rPr>
                <w:rFonts w:ascii="Arial" w:hAnsi="Arial" w:cs="Arial"/>
                <w:sz w:val="20"/>
              </w:rPr>
              <w:t xml:space="preserve"> – Scope of Work</w:t>
            </w:r>
            <w:r w:rsidR="00CC0FE7" w:rsidRPr="006844E5">
              <w:rPr>
                <w:rFonts w:ascii="Arial" w:hAnsi="Arial" w:cs="Arial"/>
                <w:sz w:val="20"/>
              </w:rPr>
              <w:t xml:space="preserve"> </w:t>
            </w:r>
          </w:p>
        </w:tc>
        <w:tc>
          <w:tcPr>
            <w:tcW w:w="361" w:type="dxa"/>
            <w:vAlign w:val="bottom"/>
          </w:tcPr>
          <w:p w:rsidR="00FF41C9" w:rsidRPr="006844E5" w:rsidRDefault="00FF41C9">
            <w:pPr>
              <w:jc w:val="center"/>
              <w:rPr>
                <w:rFonts w:ascii="Arial" w:hAnsi="Arial" w:cs="Arial"/>
                <w:sz w:val="20"/>
              </w:rPr>
            </w:pPr>
            <w:r w:rsidRPr="006844E5">
              <w:rPr>
                <w:rFonts w:ascii="Arial" w:hAnsi="Arial" w:cs="Arial"/>
                <w:sz w:val="20"/>
              </w:rPr>
              <w:fldChar w:fldCharType="begin">
                <w:ffData>
                  <w:name w:val="Text7"/>
                  <w:enabled/>
                  <w:calcOnExit w:val="0"/>
                  <w:textInput>
                    <w:maxLength w:val="15"/>
                  </w:textInput>
                </w:ffData>
              </w:fldChar>
            </w:r>
            <w:bookmarkStart w:id="0" w:name="Text7"/>
            <w:r w:rsidRPr="006844E5">
              <w:rPr>
                <w:rFonts w:ascii="Arial" w:hAnsi="Arial" w:cs="Arial"/>
                <w:sz w:val="20"/>
              </w:rPr>
              <w:instrText xml:space="preserve"> FORMTEXT </w:instrText>
            </w:r>
            <w:r w:rsidRPr="006844E5">
              <w:rPr>
                <w:rFonts w:ascii="Arial" w:hAnsi="Arial" w:cs="Arial"/>
                <w:sz w:val="20"/>
              </w:rPr>
            </w:r>
            <w:r w:rsidRPr="006844E5">
              <w:rPr>
                <w:rFonts w:ascii="Arial" w:hAnsi="Arial" w:cs="Arial"/>
                <w:sz w:val="20"/>
              </w:rPr>
              <w:fldChar w:fldCharType="separate"/>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ascii="Arial" w:hAnsi="Arial" w:cs="Arial"/>
                <w:sz w:val="20"/>
              </w:rPr>
              <w:fldChar w:fldCharType="end"/>
            </w:r>
            <w:bookmarkEnd w:id="0"/>
          </w:p>
        </w:tc>
        <w:tc>
          <w:tcPr>
            <w:tcW w:w="1101" w:type="dxa"/>
            <w:gridSpan w:val="2"/>
            <w:vAlign w:val="bottom"/>
          </w:tcPr>
          <w:p w:rsidR="00FF41C9" w:rsidRPr="006844E5" w:rsidRDefault="00CC0FE7">
            <w:pPr>
              <w:jc w:val="center"/>
              <w:rPr>
                <w:rFonts w:ascii="Arial" w:hAnsi="Arial" w:cs="Arial"/>
                <w:sz w:val="20"/>
              </w:rPr>
            </w:pPr>
            <w:r w:rsidRPr="006844E5">
              <w:rPr>
                <w:rFonts w:ascii="Arial" w:hAnsi="Arial" w:cs="Arial"/>
                <w:sz w:val="20"/>
              </w:rPr>
              <w:t>Pages</w:t>
            </w:r>
          </w:p>
        </w:tc>
      </w:tr>
      <w:tr w:rsidR="00FF41C9" w:rsidRPr="006844E5" w:rsidTr="008236C4">
        <w:trPr>
          <w:gridBefore w:val="3"/>
          <w:wBefore w:w="812" w:type="dxa"/>
          <w:trHeight w:val="80"/>
        </w:trPr>
        <w:tc>
          <w:tcPr>
            <w:tcW w:w="10289" w:type="dxa"/>
            <w:gridSpan w:val="10"/>
            <w:vAlign w:val="bottom"/>
          </w:tcPr>
          <w:p w:rsidR="00FF41C9" w:rsidRPr="006844E5" w:rsidRDefault="00FF41C9">
            <w:pPr>
              <w:jc w:val="center"/>
              <w:rPr>
                <w:rFonts w:ascii="Arial" w:hAnsi="Arial" w:cs="Arial"/>
                <w:sz w:val="12"/>
                <w:szCs w:val="12"/>
              </w:rPr>
            </w:pPr>
          </w:p>
        </w:tc>
      </w:tr>
      <w:tr w:rsidR="00FF41C9" w:rsidRPr="006844E5" w:rsidTr="008236C4">
        <w:trPr>
          <w:gridBefore w:val="3"/>
          <w:gridAfter w:val="1"/>
          <w:wBefore w:w="812" w:type="dxa"/>
          <w:wAfter w:w="8" w:type="dxa"/>
          <w:trHeight w:hRule="exact" w:val="432"/>
        </w:trPr>
        <w:tc>
          <w:tcPr>
            <w:tcW w:w="8819" w:type="dxa"/>
            <w:gridSpan w:val="6"/>
            <w:vAlign w:val="bottom"/>
          </w:tcPr>
          <w:p w:rsidR="00FF41C9" w:rsidRDefault="00FF41C9">
            <w:pPr>
              <w:rPr>
                <w:rFonts w:ascii="Arial" w:hAnsi="Arial" w:cs="Arial"/>
                <w:sz w:val="20"/>
              </w:rPr>
            </w:pPr>
            <w:r w:rsidRPr="00700F92">
              <w:rPr>
                <w:rFonts w:ascii="Arial" w:hAnsi="Arial" w:cs="Arial"/>
                <w:sz w:val="20"/>
              </w:rPr>
              <w:t>Exhibit B</w:t>
            </w:r>
            <w:r w:rsidRPr="006844E5">
              <w:rPr>
                <w:rFonts w:ascii="Arial" w:hAnsi="Arial" w:cs="Arial"/>
                <w:sz w:val="20"/>
              </w:rPr>
              <w:t xml:space="preserve"> – Budget Detail and Payment Provision</w:t>
            </w:r>
            <w:r w:rsidR="00CC0FE7" w:rsidRPr="006844E5">
              <w:rPr>
                <w:rFonts w:ascii="Arial" w:hAnsi="Arial" w:cs="Arial"/>
                <w:sz w:val="20"/>
              </w:rPr>
              <w:t>s</w:t>
            </w:r>
          </w:p>
          <w:p w:rsidR="003F26D3" w:rsidRPr="006844E5" w:rsidRDefault="003F26D3">
            <w:pPr>
              <w:rPr>
                <w:rFonts w:ascii="Arial" w:hAnsi="Arial" w:cs="Arial"/>
                <w:sz w:val="20"/>
              </w:rPr>
            </w:pPr>
            <w:r>
              <w:rPr>
                <w:rFonts w:ascii="Arial" w:hAnsi="Arial" w:cs="Arial"/>
                <w:sz w:val="20"/>
              </w:rPr>
              <w:t>Exhibit B-1 – Third Party Beneficiary Language</w:t>
            </w:r>
          </w:p>
        </w:tc>
        <w:tc>
          <w:tcPr>
            <w:tcW w:w="361" w:type="dxa"/>
            <w:vAlign w:val="bottom"/>
          </w:tcPr>
          <w:p w:rsidR="00FF41C9" w:rsidRPr="006844E5" w:rsidRDefault="00FF41C9">
            <w:pPr>
              <w:jc w:val="center"/>
              <w:rPr>
                <w:rFonts w:ascii="Arial" w:hAnsi="Arial" w:cs="Arial"/>
                <w:sz w:val="20"/>
              </w:rPr>
            </w:pPr>
            <w:r w:rsidRPr="006844E5">
              <w:rPr>
                <w:rFonts w:ascii="Arial" w:hAnsi="Arial" w:cs="Arial"/>
                <w:sz w:val="20"/>
              </w:rPr>
              <w:fldChar w:fldCharType="begin">
                <w:ffData>
                  <w:name w:val="Text8"/>
                  <w:enabled/>
                  <w:calcOnExit w:val="0"/>
                  <w:textInput>
                    <w:maxLength w:val="15"/>
                  </w:textInput>
                </w:ffData>
              </w:fldChar>
            </w:r>
            <w:bookmarkStart w:id="1" w:name="Text8"/>
            <w:r w:rsidRPr="006844E5">
              <w:rPr>
                <w:rFonts w:ascii="Arial" w:hAnsi="Arial" w:cs="Arial"/>
                <w:sz w:val="20"/>
              </w:rPr>
              <w:instrText xml:space="preserve"> FORMTEXT </w:instrText>
            </w:r>
            <w:r w:rsidRPr="006844E5">
              <w:rPr>
                <w:rFonts w:ascii="Arial" w:hAnsi="Arial" w:cs="Arial"/>
                <w:sz w:val="20"/>
              </w:rPr>
            </w:r>
            <w:r w:rsidRPr="006844E5">
              <w:rPr>
                <w:rFonts w:ascii="Arial" w:hAnsi="Arial" w:cs="Arial"/>
                <w:sz w:val="20"/>
              </w:rPr>
              <w:fldChar w:fldCharType="separate"/>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ascii="Arial" w:hAnsi="Arial" w:cs="Arial"/>
                <w:sz w:val="20"/>
              </w:rPr>
              <w:fldChar w:fldCharType="end"/>
            </w:r>
            <w:bookmarkEnd w:id="1"/>
          </w:p>
        </w:tc>
        <w:tc>
          <w:tcPr>
            <w:tcW w:w="1101" w:type="dxa"/>
            <w:gridSpan w:val="2"/>
            <w:vAlign w:val="bottom"/>
          </w:tcPr>
          <w:p w:rsidR="00FF41C9" w:rsidRPr="006844E5" w:rsidRDefault="00CC0FE7">
            <w:pPr>
              <w:jc w:val="center"/>
              <w:rPr>
                <w:rFonts w:ascii="Arial" w:hAnsi="Arial" w:cs="Arial"/>
                <w:sz w:val="20"/>
              </w:rPr>
            </w:pPr>
            <w:r w:rsidRPr="006844E5">
              <w:rPr>
                <w:rFonts w:ascii="Arial" w:hAnsi="Arial" w:cs="Arial"/>
                <w:sz w:val="20"/>
              </w:rPr>
              <w:t>Pages</w:t>
            </w:r>
          </w:p>
        </w:tc>
      </w:tr>
      <w:tr w:rsidR="00FF41C9" w:rsidRPr="006844E5" w:rsidTr="008236C4">
        <w:trPr>
          <w:gridBefore w:val="3"/>
          <w:wBefore w:w="812" w:type="dxa"/>
          <w:trHeight w:val="80"/>
        </w:trPr>
        <w:tc>
          <w:tcPr>
            <w:tcW w:w="10289" w:type="dxa"/>
            <w:gridSpan w:val="10"/>
            <w:vAlign w:val="bottom"/>
          </w:tcPr>
          <w:p w:rsidR="00FF41C9" w:rsidRPr="006844E5" w:rsidRDefault="00FF41C9">
            <w:pPr>
              <w:jc w:val="center"/>
              <w:rPr>
                <w:rFonts w:ascii="Arial" w:hAnsi="Arial" w:cs="Arial"/>
                <w:sz w:val="12"/>
                <w:szCs w:val="12"/>
              </w:rPr>
            </w:pPr>
          </w:p>
        </w:tc>
      </w:tr>
      <w:tr w:rsidR="00CC0FE7" w:rsidRPr="006844E5" w:rsidTr="008236C4">
        <w:trPr>
          <w:gridBefore w:val="3"/>
          <w:gridAfter w:val="1"/>
          <w:wBefore w:w="812" w:type="dxa"/>
          <w:wAfter w:w="8" w:type="dxa"/>
          <w:trHeight w:hRule="exact" w:val="189"/>
        </w:trPr>
        <w:tc>
          <w:tcPr>
            <w:tcW w:w="10281" w:type="dxa"/>
            <w:gridSpan w:val="9"/>
            <w:vAlign w:val="bottom"/>
          </w:tcPr>
          <w:p w:rsidR="00CC0FE7" w:rsidRPr="006844E5" w:rsidRDefault="00CC0FE7" w:rsidP="004070D1">
            <w:pPr>
              <w:ind w:left="9225" w:hanging="9225"/>
              <w:rPr>
                <w:rFonts w:ascii="Arial" w:hAnsi="Arial" w:cs="Arial"/>
                <w:sz w:val="16"/>
                <w:szCs w:val="16"/>
              </w:rPr>
            </w:pPr>
            <w:r w:rsidRPr="00700F92">
              <w:rPr>
                <w:rFonts w:ascii="Arial" w:hAnsi="Arial" w:cs="Arial"/>
                <w:sz w:val="20"/>
              </w:rPr>
              <w:t>Exhibit C*</w:t>
            </w:r>
            <w:r w:rsidRPr="006844E5">
              <w:rPr>
                <w:rFonts w:ascii="Arial" w:hAnsi="Arial" w:cs="Arial"/>
                <w:sz w:val="20"/>
              </w:rPr>
              <w:t xml:space="preserve"> – General Terms and Conditions</w:t>
            </w:r>
            <w:r w:rsidRPr="006844E5">
              <w:rPr>
                <w:rFonts w:ascii="Arial" w:hAnsi="Arial" w:cs="Arial"/>
                <w:sz w:val="20"/>
              </w:rPr>
              <w:tab/>
            </w:r>
            <w:r w:rsidRPr="00700F92">
              <w:rPr>
                <w:rFonts w:ascii="Arial" w:hAnsi="Arial" w:cs="Arial"/>
                <w:sz w:val="16"/>
                <w:szCs w:val="16"/>
              </w:rPr>
              <w:t xml:space="preserve">GTC </w:t>
            </w:r>
            <w:r w:rsidR="00802A2E">
              <w:rPr>
                <w:rFonts w:ascii="Arial" w:hAnsi="Arial" w:cs="Arial"/>
                <w:sz w:val="16"/>
                <w:szCs w:val="16"/>
              </w:rPr>
              <w:t>610</w:t>
            </w:r>
          </w:p>
        </w:tc>
      </w:tr>
      <w:tr w:rsidR="00CC0FE7" w:rsidRPr="006844E5" w:rsidTr="008236C4">
        <w:trPr>
          <w:gridBefore w:val="3"/>
          <w:wBefore w:w="812" w:type="dxa"/>
          <w:trHeight w:val="99"/>
        </w:trPr>
        <w:tc>
          <w:tcPr>
            <w:tcW w:w="10289" w:type="dxa"/>
            <w:gridSpan w:val="10"/>
            <w:vAlign w:val="bottom"/>
          </w:tcPr>
          <w:p w:rsidR="00CC0FE7" w:rsidRPr="006844E5" w:rsidRDefault="00CC0FE7">
            <w:pPr>
              <w:jc w:val="center"/>
              <w:rPr>
                <w:rFonts w:ascii="Arial" w:hAnsi="Arial" w:cs="Arial"/>
                <w:sz w:val="12"/>
                <w:szCs w:val="12"/>
              </w:rPr>
            </w:pPr>
          </w:p>
        </w:tc>
      </w:tr>
      <w:tr w:rsidR="00CC0FE7" w:rsidRPr="006844E5" w:rsidTr="008236C4">
        <w:trPr>
          <w:gridBefore w:val="3"/>
          <w:gridAfter w:val="1"/>
          <w:wBefore w:w="812" w:type="dxa"/>
          <w:wAfter w:w="8" w:type="dxa"/>
          <w:trHeight w:hRule="exact" w:val="225"/>
        </w:trPr>
        <w:tc>
          <w:tcPr>
            <w:tcW w:w="8819" w:type="dxa"/>
            <w:gridSpan w:val="6"/>
            <w:vAlign w:val="bottom"/>
          </w:tcPr>
          <w:p w:rsidR="00CC0FE7" w:rsidRPr="006844E5" w:rsidRDefault="00CC0FE7">
            <w:pPr>
              <w:tabs>
                <w:tab w:val="left" w:pos="702"/>
              </w:tabs>
              <w:rPr>
                <w:rFonts w:ascii="Arial" w:hAnsi="Arial" w:cs="Arial"/>
                <w:sz w:val="20"/>
              </w:rPr>
            </w:pPr>
            <w:r w:rsidRPr="00700F92">
              <w:rPr>
                <w:rFonts w:ascii="Arial" w:hAnsi="Arial" w:cs="Arial"/>
                <w:sz w:val="20"/>
              </w:rPr>
              <w:t>Exhibit D</w:t>
            </w:r>
            <w:r w:rsidR="00700F92">
              <w:rPr>
                <w:rFonts w:ascii="Arial" w:hAnsi="Arial" w:cs="Arial"/>
                <w:sz w:val="20"/>
              </w:rPr>
              <w:t xml:space="preserve"> – Special Terms and Conditions</w:t>
            </w:r>
            <w:r w:rsidR="003F26D3">
              <w:rPr>
                <w:rFonts w:ascii="Arial" w:hAnsi="Arial" w:cs="Arial"/>
                <w:sz w:val="20"/>
              </w:rPr>
              <w:t xml:space="preserve"> </w:t>
            </w:r>
            <w:r w:rsidR="00700F92">
              <w:rPr>
                <w:rFonts w:ascii="Arial" w:hAnsi="Arial" w:cs="Arial"/>
                <w:sz w:val="20"/>
              </w:rPr>
              <w:t>(Attached her</w:t>
            </w:r>
            <w:r w:rsidR="003F26D3">
              <w:rPr>
                <w:rFonts w:ascii="Arial" w:hAnsi="Arial" w:cs="Arial"/>
                <w:sz w:val="20"/>
              </w:rPr>
              <w:t>e</w:t>
            </w:r>
            <w:r w:rsidR="00700F92">
              <w:rPr>
                <w:rFonts w:ascii="Arial" w:hAnsi="Arial" w:cs="Arial"/>
                <w:sz w:val="20"/>
              </w:rPr>
              <w:t>to as part of this agreement)</w:t>
            </w:r>
          </w:p>
        </w:tc>
        <w:tc>
          <w:tcPr>
            <w:tcW w:w="361" w:type="dxa"/>
            <w:vAlign w:val="bottom"/>
          </w:tcPr>
          <w:p w:rsidR="00CC0FE7" w:rsidRPr="006844E5" w:rsidRDefault="00CC0FE7">
            <w:pPr>
              <w:jc w:val="center"/>
              <w:rPr>
                <w:rFonts w:ascii="Arial" w:hAnsi="Arial" w:cs="Arial"/>
                <w:sz w:val="20"/>
                <w:u w:val="single"/>
              </w:rPr>
            </w:pPr>
            <w:r w:rsidRPr="006844E5">
              <w:rPr>
                <w:rFonts w:ascii="Arial" w:hAnsi="Arial" w:cs="Arial"/>
                <w:sz w:val="20"/>
              </w:rPr>
              <w:fldChar w:fldCharType="begin">
                <w:ffData>
                  <w:name w:val="Text8"/>
                  <w:enabled/>
                  <w:calcOnExit w:val="0"/>
                  <w:textInput>
                    <w:maxLength w:val="15"/>
                  </w:textInput>
                </w:ffData>
              </w:fldChar>
            </w:r>
            <w:r w:rsidRPr="006844E5">
              <w:rPr>
                <w:rFonts w:ascii="Arial" w:hAnsi="Arial" w:cs="Arial"/>
                <w:sz w:val="20"/>
              </w:rPr>
              <w:instrText xml:space="preserve"> FORMTEXT </w:instrText>
            </w:r>
            <w:r w:rsidRPr="006844E5">
              <w:rPr>
                <w:rFonts w:ascii="Arial" w:hAnsi="Arial" w:cs="Arial"/>
                <w:sz w:val="20"/>
              </w:rPr>
            </w:r>
            <w:r w:rsidRPr="006844E5">
              <w:rPr>
                <w:rFonts w:ascii="Arial" w:hAnsi="Arial" w:cs="Arial"/>
                <w:sz w:val="20"/>
              </w:rPr>
              <w:fldChar w:fldCharType="separate"/>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ascii="Arial" w:hAnsi="Arial" w:cs="Arial"/>
                <w:sz w:val="20"/>
              </w:rPr>
              <w:fldChar w:fldCharType="end"/>
            </w:r>
          </w:p>
        </w:tc>
        <w:tc>
          <w:tcPr>
            <w:tcW w:w="1101" w:type="dxa"/>
            <w:gridSpan w:val="2"/>
            <w:vAlign w:val="bottom"/>
          </w:tcPr>
          <w:p w:rsidR="00CC0FE7" w:rsidRPr="006844E5" w:rsidRDefault="00CC0FE7">
            <w:pPr>
              <w:jc w:val="center"/>
              <w:rPr>
                <w:rFonts w:ascii="Arial" w:hAnsi="Arial" w:cs="Arial"/>
                <w:sz w:val="20"/>
              </w:rPr>
            </w:pPr>
            <w:r w:rsidRPr="006844E5">
              <w:rPr>
                <w:rFonts w:ascii="Arial" w:hAnsi="Arial" w:cs="Arial"/>
                <w:sz w:val="20"/>
              </w:rPr>
              <w:t>Pages</w:t>
            </w:r>
          </w:p>
        </w:tc>
      </w:tr>
      <w:tr w:rsidR="00CC0FE7" w:rsidRPr="006844E5" w:rsidTr="00700F92">
        <w:trPr>
          <w:gridBefore w:val="3"/>
          <w:wBefore w:w="812" w:type="dxa"/>
          <w:trHeight w:val="89"/>
        </w:trPr>
        <w:tc>
          <w:tcPr>
            <w:tcW w:w="10289" w:type="dxa"/>
            <w:gridSpan w:val="10"/>
            <w:vAlign w:val="bottom"/>
          </w:tcPr>
          <w:p w:rsidR="00CC0FE7" w:rsidRPr="006844E5" w:rsidRDefault="00CC0FE7">
            <w:pPr>
              <w:rPr>
                <w:rFonts w:ascii="Arial" w:hAnsi="Arial" w:cs="Arial"/>
                <w:sz w:val="12"/>
                <w:szCs w:val="12"/>
              </w:rPr>
            </w:pPr>
          </w:p>
        </w:tc>
      </w:tr>
      <w:tr w:rsidR="00FF41C9" w:rsidRPr="006844E5" w:rsidTr="008236C4">
        <w:trPr>
          <w:gridBefore w:val="3"/>
          <w:gridAfter w:val="1"/>
          <w:wBefore w:w="812" w:type="dxa"/>
          <w:wAfter w:w="8" w:type="dxa"/>
          <w:trHeight w:hRule="exact" w:val="180"/>
        </w:trPr>
        <w:tc>
          <w:tcPr>
            <w:tcW w:w="8819" w:type="dxa"/>
            <w:gridSpan w:val="6"/>
            <w:vAlign w:val="bottom"/>
          </w:tcPr>
          <w:p w:rsidR="00FF41C9" w:rsidRDefault="00FF41C9">
            <w:pPr>
              <w:rPr>
                <w:rFonts w:ascii="Arial" w:hAnsi="Arial" w:cs="Arial"/>
                <w:sz w:val="20"/>
              </w:rPr>
            </w:pPr>
            <w:r w:rsidRPr="00700F92">
              <w:rPr>
                <w:rFonts w:ascii="Arial" w:hAnsi="Arial" w:cs="Arial"/>
                <w:sz w:val="20"/>
              </w:rPr>
              <w:t>Exhibit E</w:t>
            </w:r>
            <w:r w:rsidRPr="006844E5">
              <w:rPr>
                <w:rFonts w:ascii="Arial" w:hAnsi="Arial" w:cs="Arial"/>
                <w:sz w:val="20"/>
              </w:rPr>
              <w:t xml:space="preserve"> – Additional Provisions</w:t>
            </w:r>
            <w:r w:rsidR="00CC0FE7" w:rsidRPr="006844E5">
              <w:rPr>
                <w:rFonts w:ascii="Arial" w:hAnsi="Arial" w:cs="Arial"/>
                <w:sz w:val="20"/>
              </w:rPr>
              <w:t xml:space="preserve"> </w:t>
            </w:r>
          </w:p>
          <w:p w:rsidR="008236C4" w:rsidRPr="006844E5" w:rsidRDefault="008236C4">
            <w:pPr>
              <w:rPr>
                <w:rFonts w:ascii="Arial" w:hAnsi="Arial" w:cs="Arial"/>
                <w:sz w:val="20"/>
              </w:rPr>
            </w:pPr>
          </w:p>
        </w:tc>
        <w:tc>
          <w:tcPr>
            <w:tcW w:w="361" w:type="dxa"/>
            <w:vAlign w:val="bottom"/>
          </w:tcPr>
          <w:p w:rsidR="00FF41C9" w:rsidRPr="006844E5" w:rsidRDefault="00FF41C9">
            <w:pPr>
              <w:jc w:val="center"/>
              <w:rPr>
                <w:rFonts w:ascii="Arial" w:hAnsi="Arial" w:cs="Arial"/>
                <w:sz w:val="20"/>
                <w:u w:val="single"/>
              </w:rPr>
            </w:pPr>
            <w:r w:rsidRPr="006844E5">
              <w:rPr>
                <w:rFonts w:ascii="Arial" w:hAnsi="Arial" w:cs="Arial"/>
                <w:sz w:val="20"/>
              </w:rPr>
              <w:fldChar w:fldCharType="begin">
                <w:ffData>
                  <w:name w:val="Text8"/>
                  <w:enabled/>
                  <w:calcOnExit w:val="0"/>
                  <w:textInput>
                    <w:maxLength w:val="15"/>
                  </w:textInput>
                </w:ffData>
              </w:fldChar>
            </w:r>
            <w:r w:rsidRPr="006844E5">
              <w:rPr>
                <w:rFonts w:ascii="Arial" w:hAnsi="Arial" w:cs="Arial"/>
                <w:sz w:val="20"/>
              </w:rPr>
              <w:instrText xml:space="preserve"> FORMTEXT </w:instrText>
            </w:r>
            <w:r w:rsidRPr="006844E5">
              <w:rPr>
                <w:rFonts w:ascii="Arial" w:hAnsi="Arial" w:cs="Arial"/>
                <w:sz w:val="20"/>
              </w:rPr>
            </w:r>
            <w:r w:rsidRPr="006844E5">
              <w:rPr>
                <w:rFonts w:ascii="Arial" w:hAnsi="Arial" w:cs="Arial"/>
                <w:sz w:val="20"/>
              </w:rPr>
              <w:fldChar w:fldCharType="separate"/>
            </w:r>
            <w:r w:rsidRPr="006844E5">
              <w:rPr>
                <w:rFonts w:ascii="Arial" w:eastAsia="MS Mincho" w:cs="Arial"/>
                <w:noProof/>
                <w:sz w:val="20"/>
              </w:rPr>
              <w:t> </w:t>
            </w:r>
            <w:r w:rsidRPr="006844E5">
              <w:rPr>
                <w:rFonts w:ascii="Arial" w:eastAsia="MS Mincho" w:cs="Arial"/>
                <w:noProof/>
                <w:sz w:val="20"/>
              </w:rPr>
              <w:t> </w:t>
            </w:r>
            <w:r w:rsidRPr="006844E5">
              <w:rPr>
                <w:rFonts w:ascii="Arial" w:eastAsia="MS Mincho" w:cs="Arial"/>
                <w:noProof/>
                <w:sz w:val="20"/>
              </w:rPr>
              <w:t> </w:t>
            </w:r>
            <w:r w:rsidRPr="006844E5">
              <w:rPr>
                <w:rFonts w:ascii="Arial" w:eastAsia="MS Mincho" w:cs="Arial"/>
                <w:noProof/>
                <w:sz w:val="20"/>
              </w:rPr>
              <w:t> </w:t>
            </w:r>
            <w:r w:rsidRPr="006844E5">
              <w:rPr>
                <w:rFonts w:ascii="Arial" w:eastAsia="MS Mincho" w:cs="Arial"/>
                <w:noProof/>
                <w:sz w:val="20"/>
              </w:rPr>
              <w:t> </w:t>
            </w:r>
            <w:r w:rsidRPr="006844E5">
              <w:rPr>
                <w:rFonts w:ascii="Arial" w:hAnsi="Arial" w:cs="Arial"/>
                <w:sz w:val="20"/>
              </w:rPr>
              <w:fldChar w:fldCharType="end"/>
            </w:r>
          </w:p>
        </w:tc>
        <w:tc>
          <w:tcPr>
            <w:tcW w:w="1101" w:type="dxa"/>
            <w:gridSpan w:val="2"/>
            <w:vAlign w:val="bottom"/>
          </w:tcPr>
          <w:p w:rsidR="00FF41C9" w:rsidRPr="006844E5" w:rsidRDefault="00CC0FE7">
            <w:pPr>
              <w:jc w:val="center"/>
              <w:rPr>
                <w:rFonts w:ascii="Arial" w:hAnsi="Arial" w:cs="Arial"/>
                <w:sz w:val="20"/>
              </w:rPr>
            </w:pPr>
            <w:r w:rsidRPr="006844E5">
              <w:rPr>
                <w:rFonts w:ascii="Arial" w:hAnsi="Arial" w:cs="Arial"/>
                <w:sz w:val="20"/>
              </w:rPr>
              <w:t>Pages</w:t>
            </w:r>
          </w:p>
        </w:tc>
      </w:tr>
      <w:tr w:rsidR="00CC0FE7" w:rsidRPr="006844E5" w:rsidTr="00700F92">
        <w:trPr>
          <w:gridBefore w:val="3"/>
          <w:wBefore w:w="812" w:type="dxa"/>
          <w:trHeight w:val="134"/>
        </w:trPr>
        <w:tc>
          <w:tcPr>
            <w:tcW w:w="10289" w:type="dxa"/>
            <w:gridSpan w:val="10"/>
            <w:vAlign w:val="bottom"/>
          </w:tcPr>
          <w:p w:rsidR="00CC0FE7" w:rsidRPr="006844E5" w:rsidRDefault="00CC0FE7">
            <w:pPr>
              <w:rPr>
                <w:rFonts w:ascii="Arial" w:hAnsi="Arial" w:cs="Arial"/>
                <w:sz w:val="12"/>
                <w:szCs w:val="12"/>
              </w:rPr>
            </w:pPr>
          </w:p>
        </w:tc>
      </w:tr>
      <w:tr w:rsidR="00FF41C9" w:rsidRPr="006844E5" w:rsidTr="008236C4">
        <w:trPr>
          <w:gridBefore w:val="3"/>
          <w:gridAfter w:val="1"/>
          <w:wBefore w:w="812" w:type="dxa"/>
          <w:wAfter w:w="8" w:type="dxa"/>
          <w:trHeight w:hRule="exact" w:val="252"/>
        </w:trPr>
        <w:tc>
          <w:tcPr>
            <w:tcW w:w="8819" w:type="dxa"/>
            <w:gridSpan w:val="6"/>
            <w:vAlign w:val="bottom"/>
          </w:tcPr>
          <w:p w:rsidR="00FF41C9" w:rsidRDefault="00FF41C9">
            <w:pPr>
              <w:rPr>
                <w:rFonts w:ascii="Arial" w:hAnsi="Arial" w:cs="Arial"/>
                <w:sz w:val="20"/>
              </w:rPr>
            </w:pPr>
            <w:r w:rsidRPr="00700F92">
              <w:rPr>
                <w:rFonts w:ascii="Arial" w:hAnsi="Arial" w:cs="Arial"/>
                <w:sz w:val="20"/>
              </w:rPr>
              <w:t>Exhibit F</w:t>
            </w:r>
            <w:r w:rsidRPr="006844E5">
              <w:rPr>
                <w:rFonts w:ascii="Arial" w:hAnsi="Arial" w:cs="Arial"/>
                <w:sz w:val="20"/>
              </w:rPr>
              <w:t xml:space="preserve"> – C</w:t>
            </w:r>
            <w:r w:rsidR="008236C4">
              <w:rPr>
                <w:rFonts w:ascii="Arial" w:hAnsi="Arial" w:cs="Arial"/>
                <w:sz w:val="20"/>
              </w:rPr>
              <w:t>onflict of Interest Provisions</w:t>
            </w:r>
          </w:p>
          <w:p w:rsidR="008236C4" w:rsidRPr="006844E5" w:rsidRDefault="008236C4">
            <w:pPr>
              <w:rPr>
                <w:rFonts w:ascii="Arial" w:hAnsi="Arial" w:cs="Arial"/>
                <w:sz w:val="20"/>
              </w:rPr>
            </w:pPr>
          </w:p>
          <w:p w:rsidR="00FF41C9" w:rsidRPr="006844E5" w:rsidRDefault="00FF41C9">
            <w:pPr>
              <w:rPr>
                <w:rFonts w:ascii="Arial" w:hAnsi="Arial" w:cs="Arial"/>
                <w:sz w:val="20"/>
              </w:rPr>
            </w:pPr>
          </w:p>
        </w:tc>
        <w:tc>
          <w:tcPr>
            <w:tcW w:w="361" w:type="dxa"/>
            <w:vAlign w:val="bottom"/>
          </w:tcPr>
          <w:p w:rsidR="00FF41C9" w:rsidRPr="006844E5" w:rsidRDefault="00FF41C9">
            <w:pPr>
              <w:ind w:right="4"/>
              <w:jc w:val="center"/>
              <w:rPr>
                <w:rFonts w:ascii="Arial" w:hAnsi="Arial" w:cs="Arial"/>
                <w:sz w:val="20"/>
              </w:rPr>
            </w:pPr>
            <w:r w:rsidRPr="006844E5">
              <w:rPr>
                <w:rFonts w:ascii="Arial" w:hAnsi="Arial" w:cs="Arial"/>
                <w:sz w:val="20"/>
              </w:rPr>
              <w:fldChar w:fldCharType="begin">
                <w:ffData>
                  <w:name w:val="Text31"/>
                  <w:enabled/>
                  <w:calcOnExit w:val="0"/>
                  <w:textInput>
                    <w:maxLength w:val="15"/>
                  </w:textInput>
                </w:ffData>
              </w:fldChar>
            </w:r>
            <w:r w:rsidRPr="006844E5">
              <w:rPr>
                <w:rFonts w:ascii="Arial" w:hAnsi="Arial" w:cs="Arial"/>
                <w:sz w:val="20"/>
              </w:rPr>
              <w:instrText xml:space="preserve"> FORMTEXT </w:instrText>
            </w:r>
            <w:r w:rsidRPr="006844E5">
              <w:rPr>
                <w:rFonts w:ascii="Arial" w:hAnsi="Arial" w:cs="Arial"/>
                <w:sz w:val="20"/>
              </w:rPr>
            </w:r>
            <w:r w:rsidRPr="006844E5">
              <w:rPr>
                <w:rFonts w:ascii="Arial" w:hAnsi="Arial" w:cs="Arial"/>
                <w:sz w:val="20"/>
              </w:rPr>
              <w:fldChar w:fldCharType="separate"/>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cs="Arial"/>
                <w:noProof/>
                <w:sz w:val="20"/>
              </w:rPr>
              <w:t> </w:t>
            </w:r>
            <w:r w:rsidRPr="006844E5">
              <w:rPr>
                <w:rFonts w:ascii="Arial" w:hAnsi="Arial" w:cs="Arial"/>
                <w:sz w:val="20"/>
              </w:rPr>
              <w:fldChar w:fldCharType="end"/>
            </w:r>
          </w:p>
        </w:tc>
        <w:tc>
          <w:tcPr>
            <w:tcW w:w="1101" w:type="dxa"/>
            <w:gridSpan w:val="2"/>
            <w:vAlign w:val="bottom"/>
          </w:tcPr>
          <w:p w:rsidR="00FF41C9" w:rsidRPr="006844E5" w:rsidRDefault="00CC0FE7">
            <w:pPr>
              <w:jc w:val="center"/>
              <w:rPr>
                <w:rFonts w:ascii="Arial" w:hAnsi="Arial" w:cs="Arial"/>
                <w:sz w:val="20"/>
              </w:rPr>
            </w:pPr>
            <w:r w:rsidRPr="006844E5">
              <w:rPr>
                <w:rFonts w:ascii="Arial" w:hAnsi="Arial" w:cs="Arial"/>
                <w:sz w:val="20"/>
              </w:rPr>
              <w:t>Page</w:t>
            </w:r>
          </w:p>
        </w:tc>
      </w:tr>
      <w:tr w:rsidR="00CC0FE7" w:rsidRPr="006844E5" w:rsidTr="008236C4">
        <w:trPr>
          <w:gridBefore w:val="3"/>
          <w:gridAfter w:val="1"/>
          <w:wBefore w:w="812" w:type="dxa"/>
          <w:wAfter w:w="8" w:type="dxa"/>
          <w:trHeight w:hRule="exact" w:val="459"/>
        </w:trPr>
        <w:tc>
          <w:tcPr>
            <w:tcW w:w="8819" w:type="dxa"/>
            <w:gridSpan w:val="6"/>
            <w:vAlign w:val="bottom"/>
          </w:tcPr>
          <w:p w:rsidR="00CC0FE7" w:rsidRPr="008236C4" w:rsidRDefault="008236C4">
            <w:pPr>
              <w:rPr>
                <w:rFonts w:ascii="Arial" w:hAnsi="Arial" w:cs="Arial"/>
                <w:sz w:val="20"/>
              </w:rPr>
            </w:pPr>
            <w:r w:rsidRPr="008236C4">
              <w:rPr>
                <w:rFonts w:ascii="Arial" w:hAnsi="Arial" w:cs="Arial"/>
                <w:sz w:val="20"/>
              </w:rPr>
              <w:t xml:space="preserve">Exhibit G – </w:t>
            </w:r>
            <w:r w:rsidR="00EA3860">
              <w:rPr>
                <w:rFonts w:ascii="Arial" w:hAnsi="Arial" w:cs="Arial"/>
                <w:sz w:val="20"/>
              </w:rPr>
              <w:t>Contacts</w:t>
            </w:r>
            <w:r w:rsidR="00EA3860" w:rsidRPr="008236C4">
              <w:rPr>
                <w:rFonts w:ascii="Arial" w:hAnsi="Arial" w:cs="Arial"/>
                <w:sz w:val="20"/>
              </w:rPr>
              <w:t xml:space="preserve"> </w:t>
            </w:r>
          </w:p>
          <w:p w:rsidR="008236C4" w:rsidRPr="006844E5" w:rsidRDefault="008236C4" w:rsidP="00EA3860">
            <w:pPr>
              <w:rPr>
                <w:rFonts w:ascii="Arial" w:hAnsi="Arial" w:cs="Arial"/>
                <w:sz w:val="12"/>
                <w:szCs w:val="12"/>
              </w:rPr>
            </w:pPr>
            <w:r>
              <w:rPr>
                <w:rFonts w:ascii="Arial" w:hAnsi="Arial" w:cs="Arial"/>
                <w:sz w:val="20"/>
              </w:rPr>
              <w:t xml:space="preserve">Exhibit H - </w:t>
            </w:r>
            <w:r w:rsidR="00EA3860" w:rsidRPr="008236C4">
              <w:rPr>
                <w:rFonts w:ascii="Arial" w:hAnsi="Arial" w:cs="Arial"/>
                <w:sz w:val="20"/>
              </w:rPr>
              <w:t>DCBO Best Management Practices Guide</w:t>
            </w:r>
          </w:p>
        </w:tc>
        <w:tc>
          <w:tcPr>
            <w:tcW w:w="361" w:type="dxa"/>
            <w:vAlign w:val="bottom"/>
          </w:tcPr>
          <w:p w:rsidR="00CC0FE7" w:rsidRPr="006844E5" w:rsidRDefault="00CC0FE7">
            <w:pPr>
              <w:ind w:right="4"/>
              <w:jc w:val="center"/>
              <w:rPr>
                <w:rFonts w:ascii="Arial" w:hAnsi="Arial" w:cs="Arial"/>
                <w:sz w:val="12"/>
                <w:szCs w:val="12"/>
              </w:rPr>
            </w:pPr>
          </w:p>
        </w:tc>
        <w:tc>
          <w:tcPr>
            <w:tcW w:w="1101" w:type="dxa"/>
            <w:gridSpan w:val="2"/>
            <w:vAlign w:val="bottom"/>
          </w:tcPr>
          <w:p w:rsidR="00CC0FE7" w:rsidRPr="006844E5" w:rsidRDefault="00CC0FE7">
            <w:pPr>
              <w:jc w:val="center"/>
              <w:rPr>
                <w:rFonts w:ascii="Arial" w:hAnsi="Arial" w:cs="Arial"/>
                <w:sz w:val="12"/>
                <w:szCs w:val="12"/>
              </w:rPr>
            </w:pPr>
          </w:p>
        </w:tc>
      </w:tr>
      <w:tr w:rsidR="00CC0FE7" w:rsidRPr="006844E5" w:rsidTr="008236C4">
        <w:trPr>
          <w:gridBefore w:val="3"/>
          <w:gridAfter w:val="1"/>
          <w:wBefore w:w="812" w:type="dxa"/>
          <w:wAfter w:w="8" w:type="dxa"/>
          <w:trHeight w:hRule="exact" w:val="80"/>
        </w:trPr>
        <w:tc>
          <w:tcPr>
            <w:tcW w:w="8819" w:type="dxa"/>
            <w:gridSpan w:val="6"/>
            <w:vAlign w:val="bottom"/>
          </w:tcPr>
          <w:p w:rsidR="00CC0FE7" w:rsidRPr="006844E5" w:rsidRDefault="00CC0FE7">
            <w:pPr>
              <w:rPr>
                <w:rFonts w:ascii="Arial" w:hAnsi="Arial" w:cs="Arial"/>
                <w:sz w:val="20"/>
              </w:rPr>
            </w:pPr>
          </w:p>
        </w:tc>
        <w:tc>
          <w:tcPr>
            <w:tcW w:w="361" w:type="dxa"/>
            <w:vAlign w:val="bottom"/>
          </w:tcPr>
          <w:p w:rsidR="00CC0FE7" w:rsidRPr="006844E5" w:rsidRDefault="00CC0FE7">
            <w:pPr>
              <w:ind w:right="4"/>
              <w:jc w:val="center"/>
              <w:rPr>
                <w:rFonts w:ascii="Arial" w:hAnsi="Arial" w:cs="Arial"/>
                <w:sz w:val="20"/>
              </w:rPr>
            </w:pPr>
          </w:p>
        </w:tc>
        <w:tc>
          <w:tcPr>
            <w:tcW w:w="1101" w:type="dxa"/>
            <w:gridSpan w:val="2"/>
            <w:vAlign w:val="bottom"/>
          </w:tcPr>
          <w:p w:rsidR="00CC0FE7" w:rsidRPr="006844E5" w:rsidRDefault="00CC0FE7">
            <w:pPr>
              <w:jc w:val="center"/>
              <w:rPr>
                <w:rFonts w:ascii="Arial" w:hAnsi="Arial" w:cs="Arial"/>
                <w:sz w:val="20"/>
              </w:rPr>
            </w:pPr>
          </w:p>
        </w:tc>
      </w:tr>
      <w:tr w:rsidR="00FF41C9" w:rsidRPr="006844E5" w:rsidTr="00700F92">
        <w:trPr>
          <w:gridBefore w:val="3"/>
          <w:wBefore w:w="812" w:type="dxa"/>
          <w:trHeight w:val="80"/>
        </w:trPr>
        <w:tc>
          <w:tcPr>
            <w:tcW w:w="10289" w:type="dxa"/>
            <w:gridSpan w:val="10"/>
            <w:vAlign w:val="center"/>
          </w:tcPr>
          <w:p w:rsidR="00FF41C9" w:rsidRPr="006844E5" w:rsidRDefault="00FF41C9">
            <w:pPr>
              <w:rPr>
                <w:rFonts w:ascii="Arial" w:hAnsi="Arial" w:cs="Arial"/>
                <w:sz w:val="12"/>
              </w:rPr>
            </w:pPr>
          </w:p>
        </w:tc>
      </w:tr>
      <w:tr w:rsidR="00070D02" w:rsidRPr="006844E5" w:rsidTr="00700F92">
        <w:trPr>
          <w:gridAfter w:val="2"/>
          <w:wAfter w:w="25" w:type="dxa"/>
          <w:trHeight w:val="403"/>
        </w:trPr>
        <w:tc>
          <w:tcPr>
            <w:tcW w:w="11076" w:type="dxa"/>
            <w:gridSpan w:val="11"/>
            <w:vAlign w:val="center"/>
          </w:tcPr>
          <w:p w:rsidR="00CC0FE7" w:rsidRPr="006844E5" w:rsidRDefault="00CC0FE7">
            <w:pPr>
              <w:rPr>
                <w:rFonts w:ascii="Arial" w:hAnsi="Arial" w:cs="Arial"/>
                <w:i/>
                <w:sz w:val="18"/>
                <w:szCs w:val="18"/>
              </w:rPr>
            </w:pPr>
            <w:r w:rsidRPr="006844E5">
              <w:rPr>
                <w:rFonts w:ascii="Arial" w:hAnsi="Arial" w:cs="Arial"/>
                <w:i/>
                <w:sz w:val="18"/>
                <w:szCs w:val="18"/>
              </w:rPr>
              <w:t>Items shown with an Asterisk (*), are hereby incorporated by reference and made part of this agreement as if attached hereto.</w:t>
            </w:r>
          </w:p>
          <w:p w:rsidR="00070D02" w:rsidRPr="006844E5" w:rsidRDefault="00CC0FE7" w:rsidP="00081518">
            <w:pPr>
              <w:rPr>
                <w:rFonts w:ascii="Arial" w:hAnsi="Arial" w:cs="Arial"/>
                <w:i/>
                <w:sz w:val="18"/>
                <w:szCs w:val="18"/>
              </w:rPr>
            </w:pPr>
            <w:r w:rsidRPr="006844E5">
              <w:rPr>
                <w:rFonts w:ascii="Arial" w:hAnsi="Arial" w:cs="Arial"/>
                <w:i/>
                <w:sz w:val="18"/>
                <w:szCs w:val="18"/>
              </w:rPr>
              <w:t>These documents can be viewed at</w:t>
            </w:r>
            <w:r w:rsidR="00081518">
              <w:rPr>
                <w:rFonts w:ascii="Arial" w:hAnsi="Arial" w:cs="Arial"/>
                <w:i/>
                <w:sz w:val="18"/>
                <w:szCs w:val="18"/>
              </w:rPr>
              <w:t xml:space="preserve"> </w:t>
            </w:r>
            <w:hyperlink r:id="rId7" w:history="1">
              <w:r w:rsidR="00081518" w:rsidRPr="0055433E">
                <w:rPr>
                  <w:rStyle w:val="Hyperlink"/>
                  <w:rFonts w:ascii="Arial" w:hAnsi="Arial" w:cs="Arial"/>
                  <w:i/>
                  <w:sz w:val="18"/>
                  <w:szCs w:val="18"/>
                </w:rPr>
                <w:t>http://www.ols.dgs.ca.gov/Standard%20Language/default.htm</w:t>
              </w:r>
            </w:hyperlink>
            <w:r w:rsidRPr="006844E5">
              <w:rPr>
                <w:rFonts w:ascii="Arial" w:hAnsi="Arial" w:cs="Arial"/>
                <w:i/>
                <w:sz w:val="18"/>
                <w:szCs w:val="18"/>
              </w:rPr>
              <w:t>.</w:t>
            </w:r>
          </w:p>
        </w:tc>
      </w:tr>
      <w:tr w:rsidR="00070D02" w:rsidRPr="006844E5" w:rsidTr="00700F92">
        <w:trPr>
          <w:gridAfter w:val="2"/>
          <w:wAfter w:w="25" w:type="dxa"/>
          <w:trHeight w:val="134"/>
        </w:trPr>
        <w:tc>
          <w:tcPr>
            <w:tcW w:w="11076" w:type="dxa"/>
            <w:gridSpan w:val="11"/>
            <w:vAlign w:val="center"/>
          </w:tcPr>
          <w:p w:rsidR="00070D02" w:rsidRPr="006844E5" w:rsidRDefault="00070D02">
            <w:pPr>
              <w:rPr>
                <w:rFonts w:ascii="Arial" w:hAnsi="Arial" w:cs="Arial"/>
                <w:i/>
                <w:sz w:val="12"/>
              </w:rPr>
            </w:pPr>
          </w:p>
        </w:tc>
      </w:tr>
      <w:tr w:rsidR="00070D02" w:rsidRPr="006844E5" w:rsidTr="00700F92">
        <w:trPr>
          <w:gridAfter w:val="2"/>
          <w:wAfter w:w="25" w:type="dxa"/>
          <w:trHeight w:val="239"/>
        </w:trPr>
        <w:tc>
          <w:tcPr>
            <w:tcW w:w="11076" w:type="dxa"/>
            <w:gridSpan w:val="11"/>
            <w:tcBorders>
              <w:bottom w:val="single" w:sz="6" w:space="0" w:color="auto"/>
            </w:tcBorders>
            <w:vAlign w:val="center"/>
          </w:tcPr>
          <w:p w:rsidR="00070D02" w:rsidRPr="006844E5" w:rsidRDefault="00070D02">
            <w:pPr>
              <w:rPr>
                <w:rFonts w:ascii="Arial" w:hAnsi="Arial" w:cs="Arial"/>
                <w:b/>
                <w:sz w:val="20"/>
              </w:rPr>
            </w:pPr>
            <w:r w:rsidRPr="006844E5">
              <w:rPr>
                <w:rFonts w:ascii="Arial" w:hAnsi="Arial" w:cs="Arial"/>
                <w:b/>
                <w:sz w:val="20"/>
              </w:rPr>
              <w:t>IN WITNESS WHEREOF, this Agreement has been executed by the parties hereto.</w:t>
            </w:r>
          </w:p>
        </w:tc>
      </w:tr>
      <w:tr w:rsidR="00070D02" w:rsidRPr="006844E5" w:rsidTr="00700F92">
        <w:trPr>
          <w:gridAfter w:val="2"/>
          <w:wAfter w:w="25" w:type="dxa"/>
          <w:trHeight w:val="289"/>
        </w:trPr>
        <w:tc>
          <w:tcPr>
            <w:tcW w:w="8278" w:type="dxa"/>
            <w:gridSpan w:val="8"/>
            <w:tcBorders>
              <w:right w:val="single" w:sz="6" w:space="0" w:color="auto"/>
            </w:tcBorders>
            <w:vAlign w:val="center"/>
          </w:tcPr>
          <w:p w:rsidR="00070D02" w:rsidRPr="006844E5" w:rsidRDefault="00070D02">
            <w:pPr>
              <w:jc w:val="center"/>
              <w:rPr>
                <w:rFonts w:ascii="Arial" w:hAnsi="Arial" w:cs="Arial"/>
                <w:b/>
                <w:sz w:val="22"/>
                <w:szCs w:val="22"/>
              </w:rPr>
            </w:pPr>
            <w:r w:rsidRPr="006844E5">
              <w:rPr>
                <w:rFonts w:ascii="Arial" w:hAnsi="Arial" w:cs="Arial"/>
                <w:b/>
                <w:sz w:val="22"/>
                <w:szCs w:val="22"/>
              </w:rPr>
              <w:t>CONTRACTOR</w:t>
            </w:r>
          </w:p>
        </w:tc>
        <w:tc>
          <w:tcPr>
            <w:tcW w:w="2798" w:type="dxa"/>
            <w:gridSpan w:val="3"/>
            <w:tcBorders>
              <w:left w:val="nil"/>
              <w:right w:val="single" w:sz="6" w:space="0" w:color="auto"/>
            </w:tcBorders>
            <w:vAlign w:val="center"/>
          </w:tcPr>
          <w:p w:rsidR="00070D02" w:rsidRPr="006844E5" w:rsidRDefault="00CC0FE7">
            <w:pPr>
              <w:jc w:val="center"/>
              <w:rPr>
                <w:rFonts w:ascii="Arial" w:hAnsi="Arial" w:cs="Arial"/>
                <w:b/>
                <w:i/>
                <w:sz w:val="16"/>
                <w:szCs w:val="16"/>
              </w:rPr>
            </w:pPr>
            <w:smartTag w:uri="urn:schemas-microsoft-com:office:smarttags" w:element="State">
              <w:smartTag w:uri="urn:schemas-microsoft-com:office:smarttags" w:element="place">
                <w:r w:rsidRPr="006844E5">
                  <w:rPr>
                    <w:rFonts w:ascii="Arial" w:hAnsi="Arial" w:cs="Arial"/>
                    <w:b/>
                    <w:i/>
                    <w:sz w:val="16"/>
                    <w:szCs w:val="16"/>
                  </w:rPr>
                  <w:t>California</w:t>
                </w:r>
              </w:smartTag>
            </w:smartTag>
            <w:r w:rsidRPr="006844E5">
              <w:rPr>
                <w:rFonts w:ascii="Arial" w:hAnsi="Arial" w:cs="Arial"/>
                <w:b/>
                <w:i/>
                <w:sz w:val="16"/>
                <w:szCs w:val="16"/>
              </w:rPr>
              <w:t xml:space="preserve"> Department of General Services Use Only</w:t>
            </w:r>
          </w:p>
        </w:tc>
      </w:tr>
      <w:tr w:rsidR="00CC0FE7" w:rsidRPr="006844E5" w:rsidTr="00700F92">
        <w:trPr>
          <w:gridAfter w:val="2"/>
          <w:wAfter w:w="25" w:type="dxa"/>
          <w:trHeight w:val="263"/>
        </w:trPr>
        <w:tc>
          <w:tcPr>
            <w:tcW w:w="8278" w:type="dxa"/>
            <w:gridSpan w:val="8"/>
            <w:tcBorders>
              <w:top w:val="single" w:sz="6" w:space="0" w:color="auto"/>
              <w:right w:val="single" w:sz="6" w:space="0" w:color="auto"/>
            </w:tcBorders>
            <w:vAlign w:val="center"/>
          </w:tcPr>
          <w:p w:rsidR="00CC0FE7" w:rsidRPr="006844E5" w:rsidRDefault="00CC0FE7">
            <w:pPr>
              <w:ind w:right="1"/>
              <w:rPr>
                <w:rFonts w:ascii="Arial" w:hAnsi="Arial" w:cs="Arial"/>
                <w:b/>
                <w:sz w:val="16"/>
              </w:rPr>
            </w:pPr>
            <w:r w:rsidRPr="006844E5">
              <w:rPr>
                <w:rFonts w:ascii="Arial" w:hAnsi="Arial" w:cs="Arial"/>
                <w:sz w:val="16"/>
              </w:rPr>
              <w:t xml:space="preserve">CONTRACTOR’S NAME </w:t>
            </w:r>
            <w:r w:rsidRPr="006844E5">
              <w:rPr>
                <w:rFonts w:ascii="Arial" w:hAnsi="Arial" w:cs="Arial"/>
                <w:i/>
                <w:sz w:val="16"/>
              </w:rPr>
              <w:t>(If other than an individual, state whether a corporation, partnership, etc.)</w:t>
            </w:r>
          </w:p>
        </w:tc>
        <w:tc>
          <w:tcPr>
            <w:tcW w:w="2798" w:type="dxa"/>
            <w:gridSpan w:val="3"/>
            <w:vMerge w:val="restart"/>
            <w:tcBorders>
              <w:left w:val="nil"/>
              <w:bottom w:val="single" w:sz="6" w:space="0" w:color="auto"/>
              <w:right w:val="single" w:sz="6" w:space="0" w:color="auto"/>
            </w:tcBorders>
            <w:vAlign w:val="center"/>
          </w:tcPr>
          <w:p w:rsidR="00CC0FE7" w:rsidRPr="008B0721" w:rsidRDefault="00CC0FE7" w:rsidP="004070D1">
            <w:pPr>
              <w:rPr>
                <w:rFonts w:ascii="Arial" w:hAnsi="Arial" w:cs="Arial"/>
                <w:sz w:val="14"/>
              </w:rPr>
            </w:pPr>
            <w:r w:rsidRPr="006844E5">
              <w:rPr>
                <w:rFonts w:ascii="Arial" w:hAnsi="Arial" w:cs="Arial"/>
                <w:b/>
                <w:sz w:val="14"/>
              </w:rPr>
              <w:fldChar w:fldCharType="begin">
                <w:ffData>
                  <w:name w:val="Check1"/>
                  <w:enabled/>
                  <w:calcOnExit w:val="0"/>
                  <w:checkBox>
                    <w:sizeAuto/>
                    <w:default w:val="0"/>
                  </w:checkBox>
                </w:ffData>
              </w:fldChar>
            </w:r>
            <w:bookmarkStart w:id="2" w:name="Check1"/>
            <w:r w:rsidRPr="006844E5">
              <w:rPr>
                <w:rFonts w:ascii="Arial" w:hAnsi="Arial" w:cs="Arial"/>
                <w:b/>
                <w:sz w:val="14"/>
              </w:rPr>
              <w:instrText xml:space="preserve"> FORMCHECKBOX </w:instrText>
            </w:r>
            <w:r w:rsidR="004070D1">
              <w:rPr>
                <w:rFonts w:ascii="Arial" w:hAnsi="Arial" w:cs="Arial"/>
                <w:b/>
                <w:sz w:val="14"/>
              </w:rPr>
            </w:r>
            <w:r w:rsidR="004070D1">
              <w:rPr>
                <w:rFonts w:ascii="Arial" w:hAnsi="Arial" w:cs="Arial"/>
                <w:b/>
                <w:sz w:val="14"/>
              </w:rPr>
              <w:fldChar w:fldCharType="separate"/>
            </w:r>
            <w:r w:rsidRPr="006844E5">
              <w:rPr>
                <w:rFonts w:ascii="Arial" w:hAnsi="Arial" w:cs="Arial"/>
                <w:b/>
                <w:sz w:val="14"/>
              </w:rPr>
              <w:fldChar w:fldCharType="end"/>
            </w:r>
            <w:bookmarkEnd w:id="2"/>
            <w:r w:rsidR="004070D1">
              <w:rPr>
                <w:rFonts w:ascii="Arial" w:hAnsi="Arial" w:cs="Arial"/>
                <w:b/>
                <w:sz w:val="14"/>
              </w:rPr>
              <w:t xml:space="preserve"> </w:t>
            </w:r>
            <w:r w:rsidRPr="006844E5">
              <w:rPr>
                <w:rFonts w:ascii="Arial" w:hAnsi="Arial" w:cs="Arial"/>
                <w:b/>
                <w:sz w:val="14"/>
              </w:rPr>
              <w:t>Exempt per:</w:t>
            </w:r>
            <w:r w:rsidR="004070D1" w:rsidRPr="008B0721">
              <w:rPr>
                <w:rFonts w:ascii="Arial" w:hAnsi="Arial" w:cs="Arial"/>
                <w:sz w:val="14"/>
              </w:rPr>
              <w:t xml:space="preserve"> </w:t>
            </w:r>
          </w:p>
        </w:tc>
      </w:tr>
      <w:tr w:rsidR="00CC0FE7" w:rsidRPr="006844E5" w:rsidTr="00700F92">
        <w:trPr>
          <w:gridAfter w:val="2"/>
          <w:wAfter w:w="25" w:type="dxa"/>
          <w:trHeight w:hRule="exact" w:val="215"/>
        </w:trPr>
        <w:tc>
          <w:tcPr>
            <w:tcW w:w="8278" w:type="dxa"/>
            <w:gridSpan w:val="8"/>
            <w:tcBorders>
              <w:bottom w:val="single" w:sz="6" w:space="0" w:color="auto"/>
              <w:right w:val="single" w:sz="6" w:space="0" w:color="auto"/>
            </w:tcBorders>
            <w:vAlign w:val="center"/>
          </w:tcPr>
          <w:p w:rsidR="00CC0FE7" w:rsidRPr="006844E5" w:rsidRDefault="00CC0FE7">
            <w:pPr>
              <w:ind w:right="1"/>
              <w:rPr>
                <w:rFonts w:ascii="Arial" w:hAnsi="Arial" w:cs="Arial"/>
                <w:sz w:val="20"/>
              </w:rPr>
            </w:pPr>
          </w:p>
        </w:tc>
        <w:tc>
          <w:tcPr>
            <w:tcW w:w="2798" w:type="dxa"/>
            <w:gridSpan w:val="3"/>
            <w:vMerge/>
            <w:tcBorders>
              <w:left w:val="nil"/>
              <w:bottom w:val="single" w:sz="6" w:space="0" w:color="auto"/>
              <w:right w:val="single" w:sz="6" w:space="0" w:color="auto"/>
            </w:tcBorders>
            <w:vAlign w:val="center"/>
          </w:tcPr>
          <w:p w:rsidR="00CC0FE7" w:rsidRPr="006844E5" w:rsidRDefault="00CC0FE7">
            <w:pPr>
              <w:rPr>
                <w:rFonts w:ascii="Arial" w:hAnsi="Arial" w:cs="Arial"/>
                <w:b/>
              </w:rPr>
            </w:pPr>
          </w:p>
        </w:tc>
      </w:tr>
      <w:tr w:rsidR="00CC0FE7" w:rsidRPr="006844E5">
        <w:trPr>
          <w:gridAfter w:val="2"/>
          <w:wAfter w:w="25" w:type="dxa"/>
          <w:trHeight w:hRule="exact" w:val="239"/>
        </w:trPr>
        <w:tc>
          <w:tcPr>
            <w:tcW w:w="5029" w:type="dxa"/>
            <w:gridSpan w:val="6"/>
            <w:vAlign w:val="center"/>
          </w:tcPr>
          <w:p w:rsidR="00CC0FE7" w:rsidRPr="006844E5" w:rsidRDefault="00CC0FE7">
            <w:pPr>
              <w:ind w:right="1"/>
              <w:rPr>
                <w:rFonts w:ascii="Arial" w:hAnsi="Arial" w:cs="Arial"/>
                <w:sz w:val="16"/>
              </w:rPr>
            </w:pPr>
            <w:r w:rsidRPr="006844E5">
              <w:rPr>
                <w:rFonts w:ascii="Arial" w:hAnsi="Arial" w:cs="Arial"/>
                <w:sz w:val="16"/>
              </w:rPr>
              <w:t xml:space="preserve">BY </w:t>
            </w:r>
            <w:r w:rsidRPr="006844E5">
              <w:rPr>
                <w:rFonts w:ascii="Arial" w:hAnsi="Arial" w:cs="Arial"/>
                <w:i/>
                <w:sz w:val="16"/>
              </w:rPr>
              <w:t>(Authorized Signature)</w:t>
            </w:r>
          </w:p>
        </w:tc>
        <w:tc>
          <w:tcPr>
            <w:tcW w:w="3249" w:type="dxa"/>
            <w:gridSpan w:val="2"/>
            <w:tcBorders>
              <w:left w:val="single" w:sz="6" w:space="0" w:color="auto"/>
              <w:right w:val="single" w:sz="6" w:space="0" w:color="auto"/>
            </w:tcBorders>
            <w:vAlign w:val="center"/>
          </w:tcPr>
          <w:p w:rsidR="00CC0FE7" w:rsidRPr="006844E5" w:rsidRDefault="00CC0FE7">
            <w:pPr>
              <w:rPr>
                <w:rFonts w:ascii="Arial" w:hAnsi="Arial" w:cs="Arial"/>
                <w:sz w:val="16"/>
              </w:rPr>
            </w:pPr>
            <w:r w:rsidRPr="006844E5">
              <w:rPr>
                <w:rFonts w:ascii="Arial" w:hAnsi="Arial" w:cs="Arial"/>
                <w:sz w:val="16"/>
              </w:rPr>
              <w:t>DATE SIGNED</w:t>
            </w:r>
            <w:r w:rsidRPr="006844E5">
              <w:rPr>
                <w:rFonts w:ascii="Arial" w:hAnsi="Arial" w:cs="Arial"/>
                <w:i/>
                <w:sz w:val="16"/>
              </w:rPr>
              <w:t xml:space="preserve"> (Do not type)</w:t>
            </w:r>
          </w:p>
        </w:tc>
        <w:tc>
          <w:tcPr>
            <w:tcW w:w="2798" w:type="dxa"/>
            <w:gridSpan w:val="3"/>
            <w:vMerge/>
            <w:tcBorders>
              <w:left w:val="nil"/>
              <w:bottom w:val="single" w:sz="6" w:space="0" w:color="auto"/>
              <w:right w:val="single" w:sz="6" w:space="0" w:color="auto"/>
            </w:tcBorders>
            <w:vAlign w:val="center"/>
          </w:tcPr>
          <w:p w:rsidR="00CC0FE7" w:rsidRPr="006844E5" w:rsidRDefault="00CC0FE7">
            <w:pPr>
              <w:rPr>
                <w:rFonts w:ascii="Arial" w:hAnsi="Arial" w:cs="Arial"/>
                <w:b/>
                <w:sz w:val="14"/>
              </w:rPr>
            </w:pPr>
          </w:p>
        </w:tc>
      </w:tr>
      <w:tr w:rsidR="00CC0FE7" w:rsidRPr="006844E5" w:rsidTr="00700F92">
        <w:trPr>
          <w:gridAfter w:val="2"/>
          <w:wAfter w:w="25" w:type="dxa"/>
          <w:trHeight w:hRule="exact" w:val="242"/>
        </w:trPr>
        <w:tc>
          <w:tcPr>
            <w:tcW w:w="451" w:type="dxa"/>
            <w:tcBorders>
              <w:bottom w:val="single" w:sz="6" w:space="0" w:color="auto"/>
            </w:tcBorders>
            <w:vAlign w:val="center"/>
          </w:tcPr>
          <w:p w:rsidR="00CC0FE7" w:rsidRPr="006844E5" w:rsidRDefault="00CC0FE7" w:rsidP="004A483E">
            <w:pPr>
              <w:numPr>
                <w:ilvl w:val="0"/>
                <w:numId w:val="1"/>
              </w:numPr>
              <w:tabs>
                <w:tab w:val="left" w:pos="270"/>
                <w:tab w:val="left" w:pos="5760"/>
              </w:tabs>
              <w:ind w:right="1"/>
              <w:rPr>
                <w:rFonts w:ascii="Arial" w:hAnsi="Arial" w:cs="Arial"/>
                <w:b/>
                <w:sz w:val="20"/>
              </w:rPr>
            </w:pPr>
          </w:p>
        </w:tc>
        <w:tc>
          <w:tcPr>
            <w:tcW w:w="4578" w:type="dxa"/>
            <w:gridSpan w:val="5"/>
            <w:tcBorders>
              <w:bottom w:val="single" w:sz="6" w:space="0" w:color="auto"/>
            </w:tcBorders>
            <w:vAlign w:val="center"/>
          </w:tcPr>
          <w:p w:rsidR="00CC0FE7" w:rsidRPr="006844E5" w:rsidRDefault="00CC0FE7">
            <w:pPr>
              <w:tabs>
                <w:tab w:val="left" w:pos="270"/>
                <w:tab w:val="left" w:pos="5760"/>
              </w:tabs>
              <w:rPr>
                <w:rFonts w:ascii="Arial" w:hAnsi="Arial" w:cs="Arial"/>
                <w:b/>
                <w:sz w:val="20"/>
              </w:rPr>
            </w:pPr>
          </w:p>
        </w:tc>
        <w:tc>
          <w:tcPr>
            <w:tcW w:w="3249" w:type="dxa"/>
            <w:gridSpan w:val="2"/>
            <w:tcBorders>
              <w:left w:val="single" w:sz="6" w:space="0" w:color="auto"/>
              <w:bottom w:val="single" w:sz="6" w:space="0" w:color="auto"/>
              <w:right w:val="single" w:sz="6" w:space="0" w:color="auto"/>
            </w:tcBorders>
            <w:vAlign w:val="center"/>
          </w:tcPr>
          <w:p w:rsidR="00CC0FE7" w:rsidRPr="006844E5" w:rsidRDefault="00CC0FE7">
            <w:pPr>
              <w:rPr>
                <w:rFonts w:ascii="Arial" w:hAnsi="Arial" w:cs="Arial"/>
                <w:sz w:val="20"/>
              </w:rPr>
            </w:pPr>
          </w:p>
        </w:tc>
        <w:tc>
          <w:tcPr>
            <w:tcW w:w="2798" w:type="dxa"/>
            <w:gridSpan w:val="3"/>
            <w:vMerge/>
            <w:tcBorders>
              <w:left w:val="nil"/>
              <w:bottom w:val="single" w:sz="6" w:space="0" w:color="auto"/>
              <w:right w:val="single" w:sz="6" w:space="0" w:color="auto"/>
            </w:tcBorders>
            <w:vAlign w:val="center"/>
          </w:tcPr>
          <w:p w:rsidR="00CC0FE7" w:rsidRPr="006844E5" w:rsidRDefault="00CC0FE7">
            <w:pPr>
              <w:rPr>
                <w:rFonts w:ascii="Arial" w:hAnsi="Arial" w:cs="Arial"/>
                <w:b/>
                <w:sz w:val="20"/>
              </w:rPr>
            </w:pPr>
          </w:p>
        </w:tc>
      </w:tr>
      <w:tr w:rsidR="00CC0FE7" w:rsidRPr="006844E5" w:rsidTr="00700F92">
        <w:trPr>
          <w:gridAfter w:val="2"/>
          <w:wAfter w:w="25" w:type="dxa"/>
          <w:trHeight w:hRule="exact" w:val="239"/>
        </w:trPr>
        <w:tc>
          <w:tcPr>
            <w:tcW w:w="8278" w:type="dxa"/>
            <w:gridSpan w:val="8"/>
            <w:tcBorders>
              <w:right w:val="single" w:sz="6" w:space="0" w:color="auto"/>
            </w:tcBorders>
            <w:vAlign w:val="center"/>
          </w:tcPr>
          <w:p w:rsidR="00CC0FE7" w:rsidRPr="006844E5" w:rsidRDefault="00CC0FE7">
            <w:pPr>
              <w:tabs>
                <w:tab w:val="left" w:pos="270"/>
                <w:tab w:val="left" w:pos="5760"/>
              </w:tabs>
              <w:ind w:right="1"/>
              <w:rPr>
                <w:rFonts w:ascii="Arial" w:hAnsi="Arial" w:cs="Arial"/>
                <w:b/>
                <w:sz w:val="16"/>
              </w:rPr>
            </w:pPr>
            <w:r w:rsidRPr="006844E5">
              <w:rPr>
                <w:rFonts w:ascii="Arial" w:hAnsi="Arial" w:cs="Arial"/>
                <w:sz w:val="16"/>
              </w:rPr>
              <w:t>PRINTED NAME AND TITLE OF PERSON SIGNING</w:t>
            </w:r>
          </w:p>
        </w:tc>
        <w:tc>
          <w:tcPr>
            <w:tcW w:w="2798" w:type="dxa"/>
            <w:gridSpan w:val="3"/>
            <w:vMerge/>
            <w:tcBorders>
              <w:left w:val="nil"/>
              <w:bottom w:val="single" w:sz="6" w:space="0" w:color="auto"/>
              <w:right w:val="single" w:sz="6" w:space="0" w:color="auto"/>
            </w:tcBorders>
            <w:vAlign w:val="center"/>
          </w:tcPr>
          <w:p w:rsidR="00CC0FE7" w:rsidRPr="006844E5" w:rsidRDefault="00CC0FE7">
            <w:pPr>
              <w:rPr>
                <w:rFonts w:ascii="Arial" w:hAnsi="Arial" w:cs="Arial"/>
                <w:b/>
              </w:rPr>
            </w:pPr>
          </w:p>
        </w:tc>
      </w:tr>
      <w:tr w:rsidR="00CC0FE7" w:rsidRPr="006844E5" w:rsidTr="00700F92">
        <w:trPr>
          <w:gridAfter w:val="2"/>
          <w:wAfter w:w="25" w:type="dxa"/>
          <w:trHeight w:hRule="exact" w:val="251"/>
        </w:trPr>
        <w:tc>
          <w:tcPr>
            <w:tcW w:w="8278" w:type="dxa"/>
            <w:gridSpan w:val="8"/>
            <w:tcBorders>
              <w:right w:val="single" w:sz="6" w:space="0" w:color="auto"/>
            </w:tcBorders>
            <w:vAlign w:val="center"/>
          </w:tcPr>
          <w:p w:rsidR="00CC0FE7" w:rsidRPr="006844E5" w:rsidRDefault="00CC0FE7">
            <w:pPr>
              <w:tabs>
                <w:tab w:val="left" w:pos="270"/>
                <w:tab w:val="left" w:pos="5760"/>
              </w:tabs>
              <w:ind w:right="1"/>
              <w:rPr>
                <w:rFonts w:ascii="Arial" w:hAnsi="Arial" w:cs="Arial"/>
                <w:sz w:val="20"/>
              </w:rPr>
            </w:pPr>
          </w:p>
        </w:tc>
        <w:tc>
          <w:tcPr>
            <w:tcW w:w="2798" w:type="dxa"/>
            <w:gridSpan w:val="3"/>
            <w:vMerge/>
            <w:tcBorders>
              <w:left w:val="nil"/>
              <w:bottom w:val="single" w:sz="6" w:space="0" w:color="auto"/>
              <w:right w:val="single" w:sz="6" w:space="0" w:color="auto"/>
            </w:tcBorders>
            <w:vAlign w:val="center"/>
          </w:tcPr>
          <w:p w:rsidR="00CC0FE7" w:rsidRPr="006844E5" w:rsidRDefault="00CC0FE7" w:rsidP="00522064">
            <w:pPr>
              <w:rPr>
                <w:rFonts w:ascii="Arial" w:hAnsi="Arial" w:cs="Arial"/>
                <w:b/>
                <w:sz w:val="14"/>
              </w:rPr>
            </w:pPr>
          </w:p>
        </w:tc>
      </w:tr>
      <w:tr w:rsidR="00CC0FE7" w:rsidRPr="006844E5" w:rsidTr="00700F92">
        <w:trPr>
          <w:gridAfter w:val="2"/>
          <w:wAfter w:w="25" w:type="dxa"/>
          <w:trHeight w:val="245"/>
        </w:trPr>
        <w:tc>
          <w:tcPr>
            <w:tcW w:w="8278" w:type="dxa"/>
            <w:gridSpan w:val="8"/>
            <w:tcBorders>
              <w:top w:val="single" w:sz="6" w:space="0" w:color="auto"/>
              <w:right w:val="single" w:sz="6" w:space="0" w:color="auto"/>
            </w:tcBorders>
            <w:vAlign w:val="bottom"/>
          </w:tcPr>
          <w:p w:rsidR="00CC0FE7" w:rsidRPr="006844E5" w:rsidRDefault="00CC0FE7">
            <w:pPr>
              <w:tabs>
                <w:tab w:val="left" w:pos="270"/>
                <w:tab w:val="left" w:pos="5760"/>
              </w:tabs>
              <w:ind w:right="1"/>
              <w:rPr>
                <w:rFonts w:ascii="Arial" w:hAnsi="Arial" w:cs="Arial"/>
                <w:sz w:val="16"/>
              </w:rPr>
            </w:pPr>
            <w:r w:rsidRPr="006844E5">
              <w:rPr>
                <w:rFonts w:ascii="Arial" w:hAnsi="Arial" w:cs="Arial"/>
                <w:sz w:val="16"/>
              </w:rPr>
              <w:t>ADDRESS</w:t>
            </w: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sz w:val="14"/>
              </w:rPr>
            </w:pPr>
          </w:p>
        </w:tc>
      </w:tr>
      <w:tr w:rsidR="00CC0FE7" w:rsidRPr="006844E5" w:rsidTr="00700F92">
        <w:trPr>
          <w:gridAfter w:val="2"/>
          <w:wAfter w:w="25" w:type="dxa"/>
          <w:trHeight w:hRule="exact" w:val="278"/>
        </w:trPr>
        <w:tc>
          <w:tcPr>
            <w:tcW w:w="8278" w:type="dxa"/>
            <w:gridSpan w:val="8"/>
            <w:tcBorders>
              <w:bottom w:val="single" w:sz="6" w:space="0" w:color="auto"/>
              <w:right w:val="single" w:sz="6" w:space="0" w:color="auto"/>
            </w:tcBorders>
            <w:vAlign w:val="center"/>
          </w:tcPr>
          <w:p w:rsidR="00CC0FE7" w:rsidRPr="006844E5" w:rsidRDefault="00CC0FE7">
            <w:pPr>
              <w:tabs>
                <w:tab w:val="left" w:pos="270"/>
                <w:tab w:val="left" w:pos="5760"/>
              </w:tabs>
              <w:ind w:right="1"/>
              <w:rPr>
                <w:rFonts w:ascii="Arial" w:hAnsi="Arial" w:cs="Arial"/>
                <w:sz w:val="20"/>
              </w:rPr>
            </w:pP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sz w:val="20"/>
              </w:rPr>
            </w:pPr>
          </w:p>
        </w:tc>
      </w:tr>
      <w:tr w:rsidR="00CC0FE7" w:rsidRPr="006844E5" w:rsidTr="00700F92">
        <w:trPr>
          <w:gridAfter w:val="2"/>
          <w:wAfter w:w="25" w:type="dxa"/>
          <w:trHeight w:val="255"/>
        </w:trPr>
        <w:tc>
          <w:tcPr>
            <w:tcW w:w="8278" w:type="dxa"/>
            <w:gridSpan w:val="8"/>
            <w:tcBorders>
              <w:top w:val="single" w:sz="6" w:space="0" w:color="auto"/>
              <w:bottom w:val="single" w:sz="6" w:space="0" w:color="auto"/>
              <w:right w:val="single" w:sz="6" w:space="0" w:color="auto"/>
            </w:tcBorders>
            <w:vAlign w:val="center"/>
          </w:tcPr>
          <w:p w:rsidR="00CC0FE7" w:rsidRPr="006844E5" w:rsidRDefault="00CC0FE7">
            <w:pPr>
              <w:tabs>
                <w:tab w:val="left" w:pos="270"/>
                <w:tab w:val="left" w:pos="5760"/>
              </w:tabs>
              <w:ind w:right="1"/>
              <w:jc w:val="center"/>
              <w:rPr>
                <w:rFonts w:ascii="Arial" w:hAnsi="Arial" w:cs="Arial"/>
                <w:sz w:val="22"/>
                <w:szCs w:val="22"/>
              </w:rPr>
            </w:pPr>
            <w:r w:rsidRPr="006844E5">
              <w:rPr>
                <w:rFonts w:ascii="Arial" w:hAnsi="Arial" w:cs="Arial"/>
                <w:b/>
                <w:sz w:val="22"/>
                <w:szCs w:val="22"/>
              </w:rPr>
              <w:t xml:space="preserve">STATE OF </w:t>
            </w:r>
            <w:smartTag w:uri="urn:schemas-microsoft-com:office:smarttags" w:element="State">
              <w:smartTag w:uri="urn:schemas-microsoft-com:office:smarttags" w:element="place">
                <w:r w:rsidRPr="006844E5">
                  <w:rPr>
                    <w:rFonts w:ascii="Arial" w:hAnsi="Arial" w:cs="Arial"/>
                    <w:b/>
                    <w:sz w:val="22"/>
                    <w:szCs w:val="22"/>
                  </w:rPr>
                  <w:t>CALIFORNIA</w:t>
                </w:r>
              </w:smartTag>
            </w:smartTag>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rPr>
            </w:pPr>
          </w:p>
        </w:tc>
      </w:tr>
      <w:tr w:rsidR="00CC0FE7" w:rsidRPr="006844E5" w:rsidTr="00700F92">
        <w:trPr>
          <w:gridAfter w:val="2"/>
          <w:wAfter w:w="25" w:type="dxa"/>
          <w:trHeight w:val="227"/>
        </w:trPr>
        <w:tc>
          <w:tcPr>
            <w:tcW w:w="8278" w:type="dxa"/>
            <w:gridSpan w:val="8"/>
            <w:tcBorders>
              <w:top w:val="single" w:sz="6" w:space="0" w:color="auto"/>
              <w:right w:val="single" w:sz="6" w:space="0" w:color="auto"/>
            </w:tcBorders>
            <w:vAlign w:val="bottom"/>
          </w:tcPr>
          <w:p w:rsidR="00CC0FE7" w:rsidRPr="006844E5" w:rsidRDefault="00CC0FE7">
            <w:pPr>
              <w:tabs>
                <w:tab w:val="left" w:pos="270"/>
                <w:tab w:val="left" w:pos="5760"/>
              </w:tabs>
              <w:ind w:right="1"/>
              <w:rPr>
                <w:rFonts w:ascii="Arial" w:hAnsi="Arial" w:cs="Arial"/>
                <w:sz w:val="16"/>
              </w:rPr>
            </w:pPr>
            <w:r w:rsidRPr="006844E5">
              <w:rPr>
                <w:rFonts w:ascii="Arial" w:hAnsi="Arial" w:cs="Arial"/>
                <w:sz w:val="16"/>
              </w:rPr>
              <w:t>AGENCY NAME</w:t>
            </w: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sz w:val="14"/>
              </w:rPr>
            </w:pPr>
          </w:p>
        </w:tc>
      </w:tr>
      <w:tr w:rsidR="00CC0FE7" w:rsidRPr="006844E5" w:rsidTr="00700F92">
        <w:trPr>
          <w:gridAfter w:val="2"/>
          <w:wAfter w:w="25" w:type="dxa"/>
          <w:trHeight w:val="281"/>
        </w:trPr>
        <w:tc>
          <w:tcPr>
            <w:tcW w:w="8278" w:type="dxa"/>
            <w:gridSpan w:val="8"/>
            <w:tcBorders>
              <w:bottom w:val="single" w:sz="6" w:space="0" w:color="auto"/>
              <w:right w:val="single" w:sz="6" w:space="0" w:color="auto"/>
            </w:tcBorders>
            <w:vAlign w:val="center"/>
          </w:tcPr>
          <w:p w:rsidR="00CC0FE7" w:rsidRPr="006844E5" w:rsidRDefault="00CC0FE7">
            <w:pPr>
              <w:tabs>
                <w:tab w:val="left" w:pos="270"/>
                <w:tab w:val="left" w:pos="5760"/>
              </w:tabs>
              <w:ind w:right="1"/>
              <w:rPr>
                <w:rFonts w:ascii="Arial" w:hAnsi="Arial" w:cs="Arial"/>
                <w:sz w:val="20"/>
              </w:rPr>
            </w:pPr>
            <w:r w:rsidRPr="006844E5">
              <w:rPr>
                <w:rFonts w:ascii="Arial" w:hAnsi="Arial" w:cs="Arial"/>
                <w:sz w:val="20"/>
              </w:rPr>
              <w:t>State Energy Resources Conservation and Development Commission (Commission)</w:t>
            </w: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sz w:val="20"/>
              </w:rPr>
            </w:pPr>
          </w:p>
        </w:tc>
      </w:tr>
      <w:tr w:rsidR="00CC0FE7" w:rsidRPr="006844E5">
        <w:trPr>
          <w:gridAfter w:val="2"/>
          <w:wAfter w:w="25" w:type="dxa"/>
          <w:trHeight w:val="263"/>
        </w:trPr>
        <w:tc>
          <w:tcPr>
            <w:tcW w:w="5029" w:type="dxa"/>
            <w:gridSpan w:val="6"/>
            <w:tcBorders>
              <w:top w:val="single" w:sz="6" w:space="0" w:color="auto"/>
              <w:right w:val="single" w:sz="6" w:space="0" w:color="auto"/>
            </w:tcBorders>
            <w:vAlign w:val="center"/>
          </w:tcPr>
          <w:p w:rsidR="00CC0FE7" w:rsidRPr="006844E5" w:rsidRDefault="00CC0FE7">
            <w:pPr>
              <w:tabs>
                <w:tab w:val="left" w:pos="270"/>
                <w:tab w:val="left" w:pos="5760"/>
              </w:tabs>
              <w:ind w:right="1"/>
              <w:rPr>
                <w:rFonts w:ascii="Arial" w:hAnsi="Arial" w:cs="Arial"/>
                <w:sz w:val="16"/>
              </w:rPr>
            </w:pPr>
            <w:r w:rsidRPr="006844E5">
              <w:rPr>
                <w:rFonts w:ascii="Arial" w:hAnsi="Arial" w:cs="Arial"/>
                <w:sz w:val="16"/>
              </w:rPr>
              <w:t>BY</w:t>
            </w:r>
            <w:r w:rsidRPr="006844E5">
              <w:rPr>
                <w:rFonts w:ascii="Arial" w:hAnsi="Arial" w:cs="Arial"/>
                <w:i/>
                <w:sz w:val="16"/>
              </w:rPr>
              <w:t xml:space="preserve"> (Authorized Signature)</w:t>
            </w:r>
          </w:p>
        </w:tc>
        <w:tc>
          <w:tcPr>
            <w:tcW w:w="3249" w:type="dxa"/>
            <w:gridSpan w:val="2"/>
            <w:tcBorders>
              <w:top w:val="single" w:sz="6" w:space="0" w:color="auto"/>
              <w:right w:val="single" w:sz="6" w:space="0" w:color="auto"/>
            </w:tcBorders>
            <w:vAlign w:val="center"/>
          </w:tcPr>
          <w:p w:rsidR="00CC0FE7" w:rsidRPr="006844E5" w:rsidRDefault="00CC0FE7">
            <w:pPr>
              <w:tabs>
                <w:tab w:val="left" w:pos="270"/>
                <w:tab w:val="left" w:pos="5760"/>
              </w:tabs>
              <w:rPr>
                <w:rFonts w:ascii="Arial" w:hAnsi="Arial" w:cs="Arial"/>
                <w:sz w:val="16"/>
              </w:rPr>
            </w:pPr>
            <w:r w:rsidRPr="006844E5">
              <w:rPr>
                <w:rFonts w:ascii="Arial" w:hAnsi="Arial" w:cs="Arial"/>
                <w:sz w:val="16"/>
              </w:rPr>
              <w:t xml:space="preserve">DATE SIGNED </w:t>
            </w:r>
            <w:r w:rsidRPr="006844E5">
              <w:rPr>
                <w:rFonts w:ascii="Arial" w:hAnsi="Arial" w:cs="Arial"/>
                <w:i/>
                <w:sz w:val="16"/>
              </w:rPr>
              <w:t>(Do not type)</w:t>
            </w: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sz w:val="16"/>
              </w:rPr>
            </w:pPr>
          </w:p>
        </w:tc>
      </w:tr>
      <w:tr w:rsidR="00CC0FE7" w:rsidRPr="006844E5" w:rsidTr="00700F92">
        <w:trPr>
          <w:gridAfter w:val="2"/>
          <w:wAfter w:w="25" w:type="dxa"/>
          <w:trHeight w:val="255"/>
        </w:trPr>
        <w:tc>
          <w:tcPr>
            <w:tcW w:w="451" w:type="dxa"/>
            <w:tcBorders>
              <w:bottom w:val="single" w:sz="6" w:space="0" w:color="auto"/>
            </w:tcBorders>
            <w:vAlign w:val="center"/>
          </w:tcPr>
          <w:p w:rsidR="00CC0FE7" w:rsidRPr="006844E5" w:rsidRDefault="00CC0FE7" w:rsidP="004A483E">
            <w:pPr>
              <w:numPr>
                <w:ilvl w:val="0"/>
                <w:numId w:val="1"/>
              </w:numPr>
              <w:tabs>
                <w:tab w:val="left" w:pos="270"/>
                <w:tab w:val="left" w:pos="5760"/>
              </w:tabs>
              <w:ind w:right="1"/>
              <w:rPr>
                <w:rFonts w:ascii="Arial" w:hAnsi="Arial" w:cs="Arial"/>
                <w:b/>
              </w:rPr>
            </w:pPr>
          </w:p>
        </w:tc>
        <w:tc>
          <w:tcPr>
            <w:tcW w:w="4578" w:type="dxa"/>
            <w:gridSpan w:val="5"/>
            <w:tcBorders>
              <w:bottom w:val="single" w:sz="6" w:space="0" w:color="auto"/>
              <w:right w:val="single" w:sz="6" w:space="0" w:color="auto"/>
            </w:tcBorders>
            <w:vAlign w:val="center"/>
          </w:tcPr>
          <w:p w:rsidR="00CC0FE7" w:rsidRPr="006844E5" w:rsidRDefault="00CC0FE7">
            <w:pPr>
              <w:tabs>
                <w:tab w:val="left" w:pos="270"/>
                <w:tab w:val="left" w:pos="5760"/>
              </w:tabs>
              <w:rPr>
                <w:rFonts w:ascii="Arial" w:hAnsi="Arial" w:cs="Arial"/>
                <w:sz w:val="16"/>
              </w:rPr>
            </w:pPr>
          </w:p>
        </w:tc>
        <w:tc>
          <w:tcPr>
            <w:tcW w:w="3249" w:type="dxa"/>
            <w:gridSpan w:val="2"/>
            <w:tcBorders>
              <w:bottom w:val="single" w:sz="6" w:space="0" w:color="auto"/>
              <w:right w:val="single" w:sz="6" w:space="0" w:color="auto"/>
            </w:tcBorders>
            <w:vAlign w:val="center"/>
          </w:tcPr>
          <w:p w:rsidR="00CC0FE7" w:rsidRPr="006844E5" w:rsidRDefault="00CC0FE7">
            <w:pPr>
              <w:tabs>
                <w:tab w:val="left" w:pos="270"/>
                <w:tab w:val="left" w:pos="5760"/>
              </w:tabs>
              <w:rPr>
                <w:rFonts w:ascii="Arial" w:hAnsi="Arial" w:cs="Arial"/>
                <w:sz w:val="16"/>
              </w:rPr>
            </w:pP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rPr>
            </w:pPr>
          </w:p>
        </w:tc>
      </w:tr>
      <w:tr w:rsidR="00CC0FE7" w:rsidRPr="006844E5" w:rsidTr="00700F92">
        <w:trPr>
          <w:gridAfter w:val="2"/>
          <w:wAfter w:w="25" w:type="dxa"/>
          <w:trHeight w:val="209"/>
        </w:trPr>
        <w:tc>
          <w:tcPr>
            <w:tcW w:w="8278" w:type="dxa"/>
            <w:gridSpan w:val="8"/>
            <w:tcBorders>
              <w:right w:val="single" w:sz="6" w:space="0" w:color="auto"/>
            </w:tcBorders>
            <w:vAlign w:val="bottom"/>
          </w:tcPr>
          <w:p w:rsidR="00CC0FE7" w:rsidRPr="006844E5" w:rsidRDefault="00CC0FE7">
            <w:pPr>
              <w:tabs>
                <w:tab w:val="left" w:pos="270"/>
                <w:tab w:val="left" w:pos="5760"/>
              </w:tabs>
              <w:ind w:right="1"/>
              <w:rPr>
                <w:rFonts w:ascii="Arial" w:hAnsi="Arial" w:cs="Arial"/>
                <w:b/>
                <w:sz w:val="16"/>
              </w:rPr>
            </w:pPr>
            <w:r w:rsidRPr="006844E5">
              <w:rPr>
                <w:rFonts w:ascii="Arial" w:hAnsi="Arial" w:cs="Arial"/>
                <w:sz w:val="16"/>
              </w:rPr>
              <w:t>PRINTED NAME AND TITLE OF PERSON SIGNING</w:t>
            </w: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rPr>
            </w:pPr>
          </w:p>
        </w:tc>
      </w:tr>
      <w:tr w:rsidR="00CC0FE7" w:rsidRPr="006844E5" w:rsidTr="00700F92">
        <w:trPr>
          <w:gridAfter w:val="2"/>
          <w:wAfter w:w="25" w:type="dxa"/>
          <w:trHeight w:hRule="exact" w:val="331"/>
        </w:trPr>
        <w:tc>
          <w:tcPr>
            <w:tcW w:w="8278" w:type="dxa"/>
            <w:gridSpan w:val="8"/>
            <w:tcBorders>
              <w:bottom w:val="single" w:sz="6" w:space="0" w:color="auto"/>
              <w:right w:val="single" w:sz="6" w:space="0" w:color="auto"/>
            </w:tcBorders>
            <w:vAlign w:val="center"/>
          </w:tcPr>
          <w:p w:rsidR="00CC0FE7" w:rsidRPr="006844E5" w:rsidRDefault="00CC0FE7">
            <w:pPr>
              <w:tabs>
                <w:tab w:val="left" w:pos="270"/>
                <w:tab w:val="left" w:pos="5760"/>
              </w:tabs>
              <w:ind w:right="1"/>
              <w:rPr>
                <w:rFonts w:ascii="Arial" w:hAnsi="Arial" w:cs="Arial"/>
                <w:sz w:val="20"/>
              </w:rPr>
            </w:pP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b/>
                <w:sz w:val="20"/>
              </w:rPr>
            </w:pPr>
          </w:p>
        </w:tc>
      </w:tr>
      <w:tr w:rsidR="00CC0FE7" w:rsidRPr="006844E5" w:rsidTr="00700F92">
        <w:trPr>
          <w:gridAfter w:val="2"/>
          <w:wAfter w:w="25" w:type="dxa"/>
          <w:trHeight w:val="191"/>
        </w:trPr>
        <w:tc>
          <w:tcPr>
            <w:tcW w:w="8278" w:type="dxa"/>
            <w:gridSpan w:val="8"/>
            <w:tcBorders>
              <w:right w:val="single" w:sz="6" w:space="0" w:color="auto"/>
            </w:tcBorders>
            <w:vAlign w:val="bottom"/>
          </w:tcPr>
          <w:p w:rsidR="00CC0FE7" w:rsidRPr="006844E5" w:rsidRDefault="00CC0FE7">
            <w:pPr>
              <w:tabs>
                <w:tab w:val="left" w:pos="270"/>
                <w:tab w:val="left" w:pos="5760"/>
              </w:tabs>
              <w:ind w:right="1"/>
              <w:rPr>
                <w:rFonts w:ascii="Arial" w:hAnsi="Arial" w:cs="Arial"/>
                <w:sz w:val="16"/>
                <w:szCs w:val="16"/>
              </w:rPr>
            </w:pPr>
            <w:r w:rsidRPr="006844E5">
              <w:rPr>
                <w:rFonts w:ascii="Arial" w:hAnsi="Arial" w:cs="Arial"/>
                <w:sz w:val="16"/>
                <w:szCs w:val="16"/>
              </w:rPr>
              <w:t>ADDRESS</w:t>
            </w:r>
          </w:p>
        </w:tc>
        <w:tc>
          <w:tcPr>
            <w:tcW w:w="2798" w:type="dxa"/>
            <w:gridSpan w:val="3"/>
            <w:vMerge/>
            <w:tcBorders>
              <w:left w:val="nil"/>
              <w:bottom w:val="single" w:sz="6" w:space="0" w:color="auto"/>
              <w:right w:val="single" w:sz="6" w:space="0" w:color="auto"/>
            </w:tcBorders>
            <w:vAlign w:val="center"/>
          </w:tcPr>
          <w:p w:rsidR="00CC0FE7" w:rsidRPr="006844E5" w:rsidRDefault="00CC0FE7">
            <w:pPr>
              <w:jc w:val="center"/>
              <w:rPr>
                <w:rFonts w:ascii="Arial" w:hAnsi="Arial" w:cs="Arial"/>
                <w:sz w:val="16"/>
                <w:szCs w:val="16"/>
              </w:rPr>
            </w:pPr>
          </w:p>
        </w:tc>
      </w:tr>
      <w:tr w:rsidR="00CC0FE7" w:rsidRPr="006844E5" w:rsidTr="00700F92">
        <w:trPr>
          <w:gridAfter w:val="2"/>
          <w:wAfter w:w="25" w:type="dxa"/>
          <w:trHeight w:hRule="exact" w:val="260"/>
        </w:trPr>
        <w:tc>
          <w:tcPr>
            <w:tcW w:w="8278" w:type="dxa"/>
            <w:gridSpan w:val="8"/>
            <w:tcBorders>
              <w:bottom w:val="single" w:sz="6" w:space="0" w:color="auto"/>
              <w:right w:val="single" w:sz="6" w:space="0" w:color="auto"/>
            </w:tcBorders>
            <w:vAlign w:val="center"/>
          </w:tcPr>
          <w:p w:rsidR="00CC0FE7" w:rsidRPr="006844E5" w:rsidRDefault="00CC0FE7">
            <w:pPr>
              <w:tabs>
                <w:tab w:val="left" w:pos="270"/>
                <w:tab w:val="left" w:pos="5760"/>
              </w:tabs>
              <w:ind w:right="1"/>
              <w:rPr>
                <w:rFonts w:ascii="Arial" w:hAnsi="Arial" w:cs="Arial"/>
                <w:sz w:val="20"/>
              </w:rPr>
            </w:pPr>
            <w:smartTag w:uri="urn:schemas-microsoft-com:office:smarttags" w:element="Street">
              <w:r w:rsidRPr="006844E5">
                <w:rPr>
                  <w:rFonts w:ascii="Arial" w:hAnsi="Arial" w:cs="Arial"/>
                  <w:sz w:val="20"/>
                </w:rPr>
                <w:t>1516 Ninth Street</w:t>
              </w:r>
            </w:smartTag>
            <w:r w:rsidRPr="006844E5">
              <w:rPr>
                <w:rFonts w:ascii="Arial" w:hAnsi="Arial" w:cs="Arial"/>
                <w:sz w:val="20"/>
              </w:rPr>
              <w:t xml:space="preserve">, </w:t>
            </w:r>
            <w:smartTag w:uri="urn:schemas-microsoft-com:office:smarttags" w:element="City">
              <w:r w:rsidRPr="006844E5">
                <w:rPr>
                  <w:rFonts w:ascii="Arial" w:hAnsi="Arial" w:cs="Arial"/>
                  <w:sz w:val="20"/>
                </w:rPr>
                <w:t>Sacramento</w:t>
              </w:r>
            </w:smartTag>
            <w:r w:rsidRPr="006844E5">
              <w:rPr>
                <w:rFonts w:ascii="Arial" w:hAnsi="Arial" w:cs="Arial"/>
                <w:sz w:val="20"/>
              </w:rPr>
              <w:t>, CA</w:t>
            </w:r>
            <w:r w:rsidR="004070D1">
              <w:rPr>
                <w:rFonts w:ascii="Arial" w:hAnsi="Arial" w:cs="Arial"/>
                <w:sz w:val="20"/>
              </w:rPr>
              <w:t xml:space="preserve"> </w:t>
            </w:r>
            <w:r w:rsidRPr="006844E5">
              <w:rPr>
                <w:rFonts w:ascii="Arial" w:hAnsi="Arial" w:cs="Arial"/>
                <w:sz w:val="20"/>
              </w:rPr>
              <w:t>95814</w:t>
            </w:r>
          </w:p>
        </w:tc>
        <w:tc>
          <w:tcPr>
            <w:tcW w:w="2798" w:type="dxa"/>
            <w:gridSpan w:val="3"/>
            <w:vMerge/>
            <w:tcBorders>
              <w:left w:val="single" w:sz="6" w:space="0" w:color="auto"/>
              <w:bottom w:val="single" w:sz="6" w:space="0" w:color="auto"/>
              <w:right w:val="single" w:sz="6" w:space="0" w:color="auto"/>
            </w:tcBorders>
            <w:vAlign w:val="center"/>
          </w:tcPr>
          <w:p w:rsidR="00CC0FE7" w:rsidRPr="006844E5" w:rsidRDefault="00CC0FE7">
            <w:pPr>
              <w:ind w:left="54" w:hanging="54"/>
              <w:rPr>
                <w:rFonts w:ascii="Arial" w:hAnsi="Arial" w:cs="Arial"/>
                <w:sz w:val="20"/>
              </w:rPr>
            </w:pPr>
          </w:p>
        </w:tc>
      </w:tr>
    </w:tbl>
    <w:p w:rsidR="00104BEF" w:rsidRDefault="00104BEF" w:rsidP="003A414C">
      <w:pPr>
        <w:rPr>
          <w:rFonts w:ascii="Arial" w:hAnsi="Arial" w:cs="Arial"/>
          <w:sz w:val="16"/>
          <w:szCs w:val="16"/>
        </w:rPr>
        <w:sectPr w:rsidR="00104BEF" w:rsidSect="003A414C">
          <w:headerReference w:type="default" r:id="rId8"/>
          <w:footerReference w:type="default" r:id="rId9"/>
          <w:pgSz w:w="12240" w:h="15840"/>
          <w:pgMar w:top="432" w:right="432" w:bottom="432" w:left="432" w:header="450" w:footer="288" w:gutter="0"/>
          <w:cols w:space="720"/>
        </w:sectPr>
      </w:pPr>
    </w:p>
    <w:p w:rsidR="00104BEF" w:rsidRDefault="00104BEF" w:rsidP="00104BEF">
      <w:pPr>
        <w:jc w:val="center"/>
        <w:rPr>
          <w:rFonts w:ascii="Arial" w:hAnsi="Arial" w:cs="Arial"/>
          <w:b/>
          <w:szCs w:val="24"/>
        </w:rPr>
      </w:pPr>
    </w:p>
    <w:p w:rsidR="00104BEF" w:rsidRDefault="00104BEF" w:rsidP="00104BEF">
      <w:pPr>
        <w:jc w:val="center"/>
        <w:rPr>
          <w:rFonts w:ascii="Arial" w:hAnsi="Arial" w:cs="Arial"/>
          <w:b/>
          <w:szCs w:val="24"/>
        </w:rPr>
      </w:pPr>
    </w:p>
    <w:p w:rsidR="001A7307" w:rsidRDefault="001A7307" w:rsidP="001A7307">
      <w:pPr>
        <w:jc w:val="center"/>
        <w:rPr>
          <w:rFonts w:ascii="Arial" w:hAnsi="Arial" w:cs="Arial"/>
          <w:b/>
          <w:szCs w:val="24"/>
        </w:rPr>
      </w:pPr>
      <w:r w:rsidRPr="00520304">
        <w:rPr>
          <w:rFonts w:ascii="Arial" w:hAnsi="Arial" w:cs="Arial"/>
          <w:b/>
          <w:szCs w:val="24"/>
        </w:rPr>
        <w:t>EXHIBIT A</w:t>
      </w:r>
    </w:p>
    <w:p w:rsidR="001A7307" w:rsidRDefault="001A7307" w:rsidP="001A7307">
      <w:pPr>
        <w:jc w:val="center"/>
        <w:rPr>
          <w:rFonts w:ascii="Arial" w:hAnsi="Arial" w:cs="Arial"/>
          <w:b/>
          <w:szCs w:val="24"/>
        </w:rPr>
      </w:pPr>
    </w:p>
    <w:p w:rsidR="001A7307" w:rsidRDefault="001A7307" w:rsidP="001A7307">
      <w:pPr>
        <w:jc w:val="center"/>
        <w:rPr>
          <w:rFonts w:ascii="Arial" w:hAnsi="Arial" w:cs="Arial"/>
          <w:b/>
          <w:szCs w:val="24"/>
        </w:rPr>
      </w:pPr>
      <w:r>
        <w:rPr>
          <w:rFonts w:ascii="Arial" w:hAnsi="Arial" w:cs="Arial"/>
          <w:b/>
          <w:szCs w:val="24"/>
        </w:rPr>
        <w:t xml:space="preserve">Scope of Work described in the </w:t>
      </w:r>
      <w:r w:rsidR="003F26D3">
        <w:rPr>
          <w:rFonts w:ascii="Arial" w:hAnsi="Arial" w:cs="Arial"/>
          <w:b/>
          <w:szCs w:val="24"/>
        </w:rPr>
        <w:t>RFQ</w:t>
      </w:r>
    </w:p>
    <w:p w:rsidR="00104BEF" w:rsidRDefault="001A7307" w:rsidP="00104BEF">
      <w:pPr>
        <w:jc w:val="center"/>
        <w:rPr>
          <w:rFonts w:ascii="Arial" w:hAnsi="Arial" w:cs="Arial"/>
          <w:b/>
          <w:szCs w:val="24"/>
        </w:rPr>
      </w:pPr>
      <w:r>
        <w:rPr>
          <w:rFonts w:ascii="Arial" w:hAnsi="Arial" w:cs="Arial"/>
          <w:b/>
          <w:szCs w:val="24"/>
        </w:rPr>
        <w:br w:type="page"/>
      </w:r>
    </w:p>
    <w:p w:rsidR="003F26D3" w:rsidRPr="00806F83" w:rsidRDefault="003F26D3" w:rsidP="003F26D3">
      <w:pPr>
        <w:pStyle w:val="Title"/>
        <w:keepLines/>
        <w:widowControl w:val="0"/>
        <w:spacing w:after="120"/>
        <w:rPr>
          <w:rFonts w:ascii="Arial" w:hAnsi="Arial" w:cs="Arial"/>
          <w:sz w:val="22"/>
          <w:szCs w:val="22"/>
        </w:rPr>
      </w:pPr>
      <w:r w:rsidRPr="00806F83">
        <w:rPr>
          <w:rFonts w:ascii="Arial" w:hAnsi="Arial" w:cs="Arial"/>
          <w:sz w:val="22"/>
          <w:szCs w:val="22"/>
        </w:rPr>
        <w:lastRenderedPageBreak/>
        <w:t>EXHIBIT B</w:t>
      </w:r>
    </w:p>
    <w:p w:rsidR="003F26D3" w:rsidRDefault="003F26D3" w:rsidP="003F26D3">
      <w:pPr>
        <w:pStyle w:val="Title"/>
        <w:keepLines/>
        <w:widowControl w:val="0"/>
        <w:spacing w:after="240"/>
        <w:rPr>
          <w:rFonts w:ascii="Arial" w:hAnsi="Arial" w:cs="Arial"/>
          <w:sz w:val="22"/>
          <w:szCs w:val="22"/>
        </w:rPr>
      </w:pPr>
      <w:r w:rsidRPr="00806F83">
        <w:rPr>
          <w:rFonts w:ascii="Arial" w:hAnsi="Arial" w:cs="Arial"/>
          <w:sz w:val="22"/>
          <w:szCs w:val="22"/>
        </w:rPr>
        <w:t>Budget Detail and Payment Provisions</w:t>
      </w:r>
    </w:p>
    <w:p w:rsidR="003F26D3" w:rsidRDefault="003F26D3" w:rsidP="003F26D3">
      <w:pPr>
        <w:pStyle w:val="Title"/>
        <w:keepLines/>
        <w:widowControl w:val="0"/>
        <w:rPr>
          <w:rFonts w:ascii="Arial" w:hAnsi="Arial" w:cs="Arial"/>
          <w:sz w:val="22"/>
          <w:szCs w:val="22"/>
        </w:rPr>
      </w:pPr>
    </w:p>
    <w:p w:rsidR="003F26D3" w:rsidRPr="009E2AD7" w:rsidRDefault="003F26D3" w:rsidP="00862662">
      <w:pPr>
        <w:keepNext/>
        <w:keepLines/>
        <w:widowControl w:val="0"/>
        <w:numPr>
          <w:ilvl w:val="0"/>
          <w:numId w:val="21"/>
        </w:numPr>
        <w:rPr>
          <w:rFonts w:ascii="Arial" w:hAnsi="Arial" w:cs="Arial"/>
          <w:b/>
          <w:spacing w:val="-3"/>
          <w:sz w:val="22"/>
          <w:szCs w:val="22"/>
          <w:u w:val="single"/>
        </w:rPr>
      </w:pPr>
      <w:r w:rsidRPr="009E2AD7">
        <w:rPr>
          <w:rFonts w:ascii="Arial" w:hAnsi="Arial" w:cs="Arial"/>
          <w:b/>
          <w:spacing w:val="-3"/>
          <w:sz w:val="22"/>
          <w:szCs w:val="22"/>
          <w:u w:val="single"/>
        </w:rPr>
        <w:t>PAYMENT</w:t>
      </w:r>
      <w:r>
        <w:rPr>
          <w:rFonts w:ascii="Arial" w:hAnsi="Arial" w:cs="Arial"/>
          <w:b/>
          <w:spacing w:val="-3"/>
          <w:sz w:val="22"/>
          <w:szCs w:val="22"/>
          <w:u w:val="single"/>
        </w:rPr>
        <w:t xml:space="preserve"> PROVISIONS</w:t>
      </w:r>
    </w:p>
    <w:p w:rsidR="003F26D3" w:rsidRPr="00806F83" w:rsidRDefault="003F26D3" w:rsidP="003F26D3">
      <w:pPr>
        <w:keepLines/>
        <w:widowControl w:val="0"/>
        <w:ind w:left="1440"/>
        <w:jc w:val="both"/>
        <w:rPr>
          <w:rFonts w:ascii="Arial" w:hAnsi="Arial"/>
          <w:spacing w:val="-3"/>
          <w:sz w:val="22"/>
          <w:szCs w:val="22"/>
        </w:rPr>
      </w:pPr>
    </w:p>
    <w:p w:rsidR="003F26D3" w:rsidRPr="00806F83" w:rsidRDefault="003F26D3" w:rsidP="003F26D3">
      <w:pPr>
        <w:keepLines/>
        <w:widowControl w:val="0"/>
        <w:ind w:left="720"/>
        <w:jc w:val="both"/>
        <w:rPr>
          <w:rFonts w:ascii="Arial" w:hAnsi="Arial"/>
          <w:i/>
          <w:color w:val="FF0000"/>
          <w:spacing w:val="-3"/>
          <w:sz w:val="22"/>
          <w:szCs w:val="22"/>
        </w:rPr>
      </w:pPr>
      <w:r>
        <w:rPr>
          <w:rFonts w:ascii="Arial" w:hAnsi="Arial" w:cs="Arial"/>
          <w:spacing w:val="-3"/>
          <w:sz w:val="22"/>
          <w:szCs w:val="22"/>
        </w:rPr>
        <w:t>Payment for DCBO services will be made by the Project Owner through a separate Agreement between the Contractor and the Project Owner.</w:t>
      </w:r>
      <w:r w:rsidR="004070D1">
        <w:rPr>
          <w:rFonts w:ascii="Arial" w:hAnsi="Arial" w:cs="Arial"/>
          <w:spacing w:val="-3"/>
          <w:sz w:val="22"/>
          <w:szCs w:val="22"/>
        </w:rPr>
        <w:t xml:space="preserve"> </w:t>
      </w:r>
      <w:r>
        <w:rPr>
          <w:rFonts w:ascii="Arial" w:hAnsi="Arial" w:cs="Arial"/>
          <w:spacing w:val="-3"/>
          <w:sz w:val="22"/>
          <w:szCs w:val="22"/>
        </w:rPr>
        <w:t>Contractor shall enter into a separate contract with the Project Owner for payment of DCBO services that Contractor provides under this Contract.</w:t>
      </w:r>
      <w:r w:rsidR="004070D1">
        <w:rPr>
          <w:rFonts w:ascii="Arial" w:hAnsi="Arial" w:cs="Arial"/>
          <w:spacing w:val="-3"/>
          <w:sz w:val="22"/>
          <w:szCs w:val="22"/>
        </w:rPr>
        <w:t xml:space="preserve"> </w:t>
      </w:r>
      <w:r>
        <w:rPr>
          <w:rFonts w:ascii="Arial" w:hAnsi="Arial" w:cs="Arial"/>
          <w:spacing w:val="-3"/>
          <w:sz w:val="22"/>
          <w:szCs w:val="22"/>
        </w:rPr>
        <w:t>The Contractor shall incorporate Exhibit B-1 in the Agreement between the Contractor and Project Owner, and the Energy Commission shall be an express and intended creditor third-party beneficiary in the Agreement between the Contractor and Project Owner.</w:t>
      </w:r>
      <w:r w:rsidR="004070D1">
        <w:rPr>
          <w:rFonts w:ascii="Arial" w:hAnsi="Arial" w:cs="Arial"/>
          <w:spacing w:val="-3"/>
          <w:sz w:val="22"/>
          <w:szCs w:val="22"/>
        </w:rPr>
        <w:t xml:space="preserve"> </w:t>
      </w:r>
    </w:p>
    <w:p w:rsidR="003F26D3" w:rsidRPr="00806F83" w:rsidRDefault="003F26D3" w:rsidP="003F26D3">
      <w:pPr>
        <w:keepLines/>
        <w:widowControl w:val="0"/>
        <w:ind w:left="720"/>
        <w:jc w:val="both"/>
        <w:rPr>
          <w:rFonts w:ascii="Arial" w:hAnsi="Arial"/>
          <w:spacing w:val="-3"/>
          <w:sz w:val="22"/>
          <w:szCs w:val="22"/>
        </w:rPr>
      </w:pPr>
    </w:p>
    <w:p w:rsidR="003F26D3" w:rsidRDefault="003F26D3" w:rsidP="00862662">
      <w:pPr>
        <w:keepLines/>
        <w:widowControl w:val="0"/>
        <w:numPr>
          <w:ilvl w:val="0"/>
          <w:numId w:val="27"/>
        </w:numPr>
        <w:rPr>
          <w:rFonts w:ascii="Arial" w:hAnsi="Arial" w:cs="Arial"/>
          <w:b/>
          <w:spacing w:val="-3"/>
          <w:sz w:val="22"/>
          <w:szCs w:val="22"/>
          <w:u w:val="single"/>
        </w:rPr>
      </w:pPr>
      <w:r w:rsidRPr="0014589C">
        <w:rPr>
          <w:rFonts w:ascii="Arial" w:hAnsi="Arial" w:cs="Arial"/>
          <w:b/>
          <w:spacing w:val="-3"/>
          <w:sz w:val="22"/>
          <w:szCs w:val="22"/>
          <w:u w:val="single"/>
        </w:rPr>
        <w:t>RATES</w:t>
      </w:r>
    </w:p>
    <w:p w:rsidR="003F26D3" w:rsidRPr="0014589C" w:rsidRDefault="003F26D3" w:rsidP="003F26D3">
      <w:pPr>
        <w:keepLines/>
        <w:widowControl w:val="0"/>
        <w:ind w:left="720"/>
        <w:rPr>
          <w:rFonts w:ascii="Arial" w:hAnsi="Arial" w:cs="Arial"/>
          <w:b/>
          <w:spacing w:val="-3"/>
          <w:sz w:val="22"/>
          <w:szCs w:val="22"/>
          <w:u w:val="single"/>
        </w:rPr>
      </w:pPr>
    </w:p>
    <w:p w:rsidR="003F26D3" w:rsidRPr="009E2AD7" w:rsidRDefault="003F26D3" w:rsidP="003F26D3">
      <w:pPr>
        <w:keepLines/>
        <w:widowControl w:val="0"/>
        <w:ind w:left="720"/>
        <w:rPr>
          <w:rFonts w:ascii="Arial" w:hAnsi="Arial" w:cs="Arial"/>
          <w:spacing w:val="-3"/>
          <w:sz w:val="22"/>
          <w:szCs w:val="22"/>
        </w:rPr>
      </w:pPr>
      <w:r>
        <w:rPr>
          <w:rFonts w:ascii="Arial" w:hAnsi="Arial" w:cs="Arial"/>
          <w:spacing w:val="-3"/>
          <w:sz w:val="22"/>
          <w:szCs w:val="22"/>
        </w:rPr>
        <w:t xml:space="preserve">The Contractor shall invoice the Project Owner for DCBO services under Agreement </w:t>
      </w:r>
      <w:r w:rsidRPr="002608A9">
        <w:rPr>
          <w:rFonts w:ascii="Arial" w:hAnsi="Arial" w:cs="Arial"/>
          <w:color w:val="FF0000"/>
          <w:spacing w:val="-3"/>
          <w:sz w:val="22"/>
          <w:szCs w:val="22"/>
        </w:rPr>
        <w:t>[insert contract #]</w:t>
      </w:r>
      <w:r w:rsidRPr="00FD6E33">
        <w:rPr>
          <w:rFonts w:ascii="Arial" w:hAnsi="Arial" w:cs="Arial"/>
          <w:color w:val="4F81BD"/>
          <w:spacing w:val="-3"/>
          <w:sz w:val="22"/>
          <w:szCs w:val="22"/>
        </w:rPr>
        <w:t xml:space="preserve"> </w:t>
      </w:r>
      <w:r>
        <w:rPr>
          <w:rFonts w:ascii="Arial" w:hAnsi="Arial" w:cs="Arial"/>
          <w:spacing w:val="-3"/>
          <w:sz w:val="22"/>
          <w:szCs w:val="22"/>
        </w:rPr>
        <w:t>in accordance with the budget and rates negotiated between the Contractor and the Energy Commission.</w:t>
      </w:r>
      <w:r w:rsidR="004070D1">
        <w:rPr>
          <w:rFonts w:ascii="Arial" w:hAnsi="Arial" w:cs="Arial"/>
          <w:spacing w:val="-3"/>
          <w:sz w:val="22"/>
          <w:szCs w:val="22"/>
        </w:rPr>
        <w:t xml:space="preserve"> </w:t>
      </w:r>
      <w:r>
        <w:rPr>
          <w:rFonts w:ascii="Arial" w:hAnsi="Arial" w:cs="Arial"/>
          <w:spacing w:val="-3"/>
          <w:sz w:val="22"/>
          <w:szCs w:val="22"/>
        </w:rPr>
        <w:t xml:space="preserve">The Energy Commission is not liable for any payments to the Contractor. </w:t>
      </w:r>
    </w:p>
    <w:p w:rsidR="003F26D3" w:rsidRPr="00806F83" w:rsidRDefault="003F26D3" w:rsidP="00862662">
      <w:pPr>
        <w:keepNext/>
        <w:keepLines/>
        <w:widowControl w:val="0"/>
        <w:numPr>
          <w:ilvl w:val="0"/>
          <w:numId w:val="27"/>
        </w:numPr>
        <w:spacing w:before="240" w:after="240"/>
        <w:jc w:val="both"/>
        <w:rPr>
          <w:rFonts w:ascii="Arial" w:hAnsi="Arial" w:cs="Arial"/>
          <w:noProof/>
          <w:sz w:val="22"/>
          <w:szCs w:val="22"/>
        </w:rPr>
      </w:pPr>
      <w:r w:rsidRPr="00806F83">
        <w:rPr>
          <w:rFonts w:ascii="Arial" w:hAnsi="Arial" w:cs="Arial"/>
          <w:b/>
          <w:sz w:val="22"/>
          <w:szCs w:val="22"/>
          <w:u w:val="single"/>
        </w:rPr>
        <w:t xml:space="preserve">TRAVEL AND PER </w:t>
      </w:r>
      <w:r w:rsidRPr="00806F83">
        <w:rPr>
          <w:rFonts w:ascii="Arial" w:hAnsi="Arial" w:cs="Arial"/>
          <w:b/>
          <w:caps/>
          <w:spacing w:val="-3"/>
          <w:sz w:val="22"/>
          <w:szCs w:val="22"/>
          <w:u w:val="single"/>
        </w:rPr>
        <w:t>DIEM</w:t>
      </w:r>
      <w:r w:rsidRPr="00806F83">
        <w:rPr>
          <w:rFonts w:ascii="Arial" w:hAnsi="Arial" w:cs="Arial"/>
          <w:b/>
          <w:sz w:val="22"/>
          <w:szCs w:val="22"/>
          <w:u w:val="single"/>
        </w:rPr>
        <w:t xml:space="preserve"> RATES</w:t>
      </w:r>
    </w:p>
    <w:p w:rsidR="003F26D3" w:rsidRPr="00806F83" w:rsidRDefault="003F26D3" w:rsidP="003F26D3">
      <w:pPr>
        <w:pStyle w:val="BodyText"/>
        <w:keepLines/>
        <w:widowControl w:val="0"/>
        <w:suppressAutoHyphens w:val="0"/>
        <w:spacing w:before="120" w:after="120"/>
        <w:ind w:left="720"/>
        <w:jc w:val="left"/>
        <w:rPr>
          <w:rFonts w:ascii="Arial" w:hAnsi="Arial" w:cs="Arial"/>
          <w:noProof/>
          <w:sz w:val="22"/>
          <w:szCs w:val="22"/>
        </w:rPr>
      </w:pPr>
      <w:r w:rsidRPr="00806F83">
        <w:rPr>
          <w:rFonts w:ascii="Arial" w:hAnsi="Arial" w:cs="Arial"/>
          <w:sz w:val="22"/>
          <w:szCs w:val="22"/>
        </w:rPr>
        <w:t xml:space="preserve">The Contractor shall </w:t>
      </w:r>
      <w:r>
        <w:rPr>
          <w:rFonts w:ascii="Arial" w:hAnsi="Arial" w:cs="Arial"/>
          <w:sz w:val="22"/>
          <w:szCs w:val="22"/>
        </w:rPr>
        <w:t>invoice the Project Owner</w:t>
      </w:r>
      <w:r w:rsidRPr="00806F83">
        <w:rPr>
          <w:rFonts w:ascii="Arial" w:hAnsi="Arial" w:cs="Arial"/>
          <w:sz w:val="22"/>
          <w:szCs w:val="22"/>
        </w:rPr>
        <w:t xml:space="preserve"> for travel and per diem expenses using the Energy Commission Contractor Travel Rates.</w:t>
      </w:r>
      <w:r w:rsidR="004070D1">
        <w:rPr>
          <w:rFonts w:ascii="Arial" w:hAnsi="Arial" w:cs="Arial"/>
          <w:sz w:val="22"/>
          <w:szCs w:val="22"/>
        </w:rPr>
        <w:t xml:space="preserve"> </w:t>
      </w:r>
      <w:r w:rsidRPr="00806F83">
        <w:rPr>
          <w:rFonts w:ascii="Arial" w:hAnsi="Arial" w:cs="Arial"/>
          <w:sz w:val="22"/>
          <w:szCs w:val="22"/>
        </w:rPr>
        <w:t>The Contractor must pay for travel in excess of these rates.</w:t>
      </w:r>
      <w:r w:rsidR="004070D1">
        <w:rPr>
          <w:rFonts w:ascii="Arial" w:hAnsi="Arial" w:cs="Arial"/>
          <w:sz w:val="22"/>
          <w:szCs w:val="22"/>
        </w:rPr>
        <w:t xml:space="preserve"> </w:t>
      </w:r>
      <w:r w:rsidRPr="00806F83">
        <w:rPr>
          <w:rFonts w:ascii="Arial" w:hAnsi="Arial" w:cs="Arial"/>
          <w:sz w:val="22"/>
          <w:szCs w:val="22"/>
        </w:rPr>
        <w:t>The Contractor may obtain current rates from the Energy Commission’s Web Site at:</w:t>
      </w:r>
      <w:r w:rsidRPr="00806F83">
        <w:rPr>
          <w:rFonts w:ascii="Arial" w:hAnsi="Arial" w:cs="Arial"/>
          <w:color w:val="3366FF"/>
          <w:sz w:val="22"/>
          <w:szCs w:val="22"/>
        </w:rPr>
        <w:t xml:space="preserve"> </w:t>
      </w:r>
      <w:hyperlink r:id="rId10" w:history="1">
        <w:r w:rsidRPr="00421245">
          <w:rPr>
            <w:rStyle w:val="Hyperlink"/>
            <w:rFonts w:ascii="Arial" w:hAnsi="Arial" w:cs="Arial"/>
            <w:sz w:val="22"/>
            <w:szCs w:val="22"/>
          </w:rPr>
          <w:t>http://www.energy.ca.gov/contracts/TRAVEL_PER_DIEM.PDF</w:t>
        </w:r>
      </w:hyperlink>
      <w:r w:rsidRPr="00806F83">
        <w:rPr>
          <w:rFonts w:ascii="Arial" w:hAnsi="Arial" w:cs="Arial"/>
          <w:noProof/>
          <w:sz w:val="22"/>
          <w:szCs w:val="22"/>
        </w:rPr>
        <w:t>.</w:t>
      </w:r>
    </w:p>
    <w:p w:rsidR="003F26D3" w:rsidRPr="001A0C47" w:rsidRDefault="003F26D3" w:rsidP="00862662">
      <w:pPr>
        <w:keepNext/>
        <w:keepLines/>
        <w:widowControl w:val="0"/>
        <w:numPr>
          <w:ilvl w:val="0"/>
          <w:numId w:val="27"/>
        </w:numPr>
        <w:spacing w:before="240" w:after="240"/>
        <w:jc w:val="both"/>
        <w:rPr>
          <w:rFonts w:ascii="Arial" w:hAnsi="Arial" w:cs="Arial"/>
          <w:b/>
          <w:sz w:val="22"/>
          <w:szCs w:val="22"/>
          <w:u w:val="single"/>
        </w:rPr>
      </w:pPr>
      <w:r w:rsidRPr="001A0C47">
        <w:rPr>
          <w:rFonts w:ascii="Arial" w:hAnsi="Arial" w:cs="Arial"/>
          <w:b/>
          <w:sz w:val="22"/>
          <w:szCs w:val="22"/>
          <w:u w:val="single"/>
        </w:rPr>
        <w:t xml:space="preserve">RATES &amp; </w:t>
      </w:r>
      <w:r>
        <w:rPr>
          <w:rFonts w:ascii="Arial" w:hAnsi="Arial" w:cs="Arial"/>
          <w:b/>
          <w:sz w:val="22"/>
          <w:szCs w:val="22"/>
          <w:u w:val="single"/>
        </w:rPr>
        <w:t>CLASSIFICATIONS</w:t>
      </w:r>
      <w:r w:rsidRPr="001A0C47">
        <w:rPr>
          <w:rFonts w:ascii="Arial" w:hAnsi="Arial" w:cs="Arial"/>
          <w:b/>
          <w:sz w:val="22"/>
          <w:szCs w:val="22"/>
          <w:u w:val="single"/>
        </w:rPr>
        <w:t xml:space="preserve">: CHANGES IN CONTRACTOR PERSONNEL OR SUBCONTRACTOR PERSONNEL </w:t>
      </w:r>
    </w:p>
    <w:p w:rsidR="003F26D3" w:rsidRPr="001A0C47" w:rsidRDefault="003F26D3" w:rsidP="003F26D3">
      <w:pPr>
        <w:ind w:left="720"/>
        <w:rPr>
          <w:rFonts w:ascii="Arial" w:hAnsi="Arial" w:cs="Arial"/>
          <w:sz w:val="22"/>
          <w:szCs w:val="22"/>
        </w:rPr>
      </w:pPr>
      <w:r w:rsidRPr="001A0C47">
        <w:rPr>
          <w:rFonts w:ascii="Arial" w:hAnsi="Arial" w:cs="Arial"/>
          <w:sz w:val="22"/>
          <w:szCs w:val="22"/>
        </w:rPr>
        <w:t xml:space="preserve">This </w:t>
      </w:r>
      <w:r>
        <w:rPr>
          <w:rFonts w:ascii="Arial" w:hAnsi="Arial" w:cs="Arial"/>
          <w:sz w:val="22"/>
          <w:szCs w:val="22"/>
        </w:rPr>
        <w:t>section</w:t>
      </w:r>
      <w:r w:rsidRPr="001A0C47">
        <w:rPr>
          <w:rFonts w:ascii="Arial" w:hAnsi="Arial" w:cs="Arial"/>
          <w:sz w:val="22"/>
          <w:szCs w:val="22"/>
        </w:rPr>
        <w:t xml:space="preserve"> contains provisions </w:t>
      </w:r>
      <w:r>
        <w:rPr>
          <w:rFonts w:ascii="Arial" w:hAnsi="Arial" w:cs="Arial"/>
          <w:sz w:val="22"/>
          <w:szCs w:val="22"/>
        </w:rPr>
        <w:t>allowing</w:t>
      </w:r>
      <w:r w:rsidRPr="001A0C47">
        <w:rPr>
          <w:rFonts w:ascii="Arial" w:hAnsi="Arial" w:cs="Arial"/>
          <w:sz w:val="22"/>
          <w:szCs w:val="22"/>
        </w:rPr>
        <w:t xml:space="preserve"> rate and </w:t>
      </w:r>
      <w:r>
        <w:rPr>
          <w:rFonts w:ascii="Arial" w:hAnsi="Arial" w:cs="Arial"/>
          <w:sz w:val="22"/>
          <w:szCs w:val="22"/>
        </w:rPr>
        <w:t>classification</w:t>
      </w:r>
      <w:r w:rsidRPr="001A0C47">
        <w:rPr>
          <w:rFonts w:ascii="Arial" w:hAnsi="Arial" w:cs="Arial"/>
          <w:sz w:val="22"/>
          <w:szCs w:val="22"/>
        </w:rPr>
        <w:t xml:space="preserve"> changes without a formal amendment. Exhibit D contains the rules for adding </w:t>
      </w:r>
      <w:r>
        <w:rPr>
          <w:rFonts w:ascii="Arial" w:hAnsi="Arial" w:cs="Arial"/>
          <w:sz w:val="22"/>
          <w:szCs w:val="22"/>
        </w:rPr>
        <w:t xml:space="preserve">or replacing </w:t>
      </w:r>
      <w:r w:rsidRPr="001A0C47">
        <w:rPr>
          <w:rFonts w:ascii="Arial" w:hAnsi="Arial" w:cs="Arial"/>
          <w:sz w:val="22"/>
          <w:szCs w:val="22"/>
        </w:rPr>
        <w:t>personnel and subcontractors listed in the Agreement.</w:t>
      </w:r>
      <w:r w:rsidR="004070D1">
        <w:rPr>
          <w:rFonts w:ascii="Arial" w:hAnsi="Arial" w:cs="Arial"/>
          <w:sz w:val="22"/>
          <w:szCs w:val="22"/>
        </w:rPr>
        <w:t xml:space="preserve"> </w:t>
      </w:r>
      <w:r w:rsidRPr="001A0C47">
        <w:rPr>
          <w:rFonts w:ascii="Arial" w:hAnsi="Arial" w:cs="Arial"/>
          <w:sz w:val="22"/>
          <w:szCs w:val="22"/>
        </w:rPr>
        <w:t xml:space="preserve">When a Contractor makes personnel and subcontractor changes in accordance with Exhibit D that do not require a formal amendment, the following rules explain the rates and </w:t>
      </w:r>
      <w:r>
        <w:rPr>
          <w:rFonts w:ascii="Arial" w:hAnsi="Arial" w:cs="Arial"/>
          <w:sz w:val="22"/>
          <w:szCs w:val="22"/>
        </w:rPr>
        <w:t>classifications</w:t>
      </w:r>
      <w:r w:rsidRPr="001A0C47">
        <w:rPr>
          <w:rFonts w:ascii="Arial" w:hAnsi="Arial" w:cs="Arial"/>
          <w:sz w:val="22"/>
          <w:szCs w:val="22"/>
        </w:rPr>
        <w:t xml:space="preserve"> for which the Contractor can invoice.</w:t>
      </w:r>
      <w:r w:rsidR="004070D1">
        <w:rPr>
          <w:rFonts w:ascii="Arial" w:hAnsi="Arial" w:cs="Arial"/>
          <w:sz w:val="22"/>
          <w:szCs w:val="22"/>
        </w:rPr>
        <w:t xml:space="preserve"> </w:t>
      </w:r>
      <w:r w:rsidRPr="001A0C47">
        <w:rPr>
          <w:rFonts w:ascii="Arial" w:hAnsi="Arial" w:cs="Arial"/>
          <w:sz w:val="22"/>
          <w:szCs w:val="22"/>
        </w:rPr>
        <w:t xml:space="preserve">Changes outside </w:t>
      </w:r>
      <w:r>
        <w:rPr>
          <w:rFonts w:ascii="Arial" w:hAnsi="Arial" w:cs="Arial"/>
          <w:sz w:val="22"/>
          <w:szCs w:val="22"/>
        </w:rPr>
        <w:t xml:space="preserve">of </w:t>
      </w:r>
      <w:r w:rsidRPr="001A0C47">
        <w:rPr>
          <w:rFonts w:ascii="Arial" w:hAnsi="Arial" w:cs="Arial"/>
          <w:sz w:val="22"/>
          <w:szCs w:val="22"/>
        </w:rPr>
        <w:t>these rules require a formal amendment to the Agreement.</w:t>
      </w:r>
    </w:p>
    <w:p w:rsidR="003F26D3" w:rsidRPr="001A0C47" w:rsidRDefault="003F26D3" w:rsidP="003F26D3">
      <w:pPr>
        <w:ind w:left="720"/>
        <w:rPr>
          <w:rFonts w:ascii="Arial" w:hAnsi="Arial" w:cs="Arial"/>
          <w:sz w:val="22"/>
          <w:szCs w:val="22"/>
        </w:rPr>
      </w:pPr>
    </w:p>
    <w:p w:rsidR="003F26D3" w:rsidRPr="001A0C47" w:rsidRDefault="003F26D3" w:rsidP="00862662">
      <w:pPr>
        <w:numPr>
          <w:ilvl w:val="0"/>
          <w:numId w:val="22"/>
        </w:numPr>
        <w:rPr>
          <w:rFonts w:ascii="Arial" w:hAnsi="Arial" w:cs="Arial"/>
          <w:sz w:val="22"/>
          <w:szCs w:val="22"/>
        </w:rPr>
      </w:pPr>
      <w:r w:rsidRPr="001A0C47">
        <w:rPr>
          <w:rFonts w:ascii="Arial" w:hAnsi="Arial" w:cs="Arial"/>
          <w:sz w:val="22"/>
          <w:szCs w:val="22"/>
        </w:rPr>
        <w:t xml:space="preserve"> </w:t>
      </w:r>
      <w:r w:rsidRPr="001A0C47">
        <w:rPr>
          <w:rFonts w:ascii="Arial" w:hAnsi="Arial" w:cs="Arial"/>
          <w:sz w:val="22"/>
          <w:szCs w:val="22"/>
          <w:u w:val="single"/>
        </w:rPr>
        <w:t xml:space="preserve">New </w:t>
      </w:r>
      <w:r>
        <w:rPr>
          <w:rFonts w:ascii="Arial" w:hAnsi="Arial" w:cs="Arial"/>
          <w:sz w:val="22"/>
          <w:szCs w:val="22"/>
          <w:u w:val="single"/>
        </w:rPr>
        <w:t>Personnel</w:t>
      </w:r>
    </w:p>
    <w:p w:rsidR="003F26D3" w:rsidRPr="001A0C47" w:rsidRDefault="003F26D3" w:rsidP="003F26D3">
      <w:pPr>
        <w:ind w:left="1440"/>
        <w:rPr>
          <w:rFonts w:ascii="Arial" w:hAnsi="Arial" w:cs="Arial"/>
          <w:sz w:val="22"/>
          <w:szCs w:val="22"/>
        </w:rPr>
      </w:pPr>
    </w:p>
    <w:p w:rsidR="003F26D3" w:rsidRPr="001A0C47" w:rsidRDefault="003F26D3" w:rsidP="003F26D3">
      <w:pPr>
        <w:ind w:left="1440"/>
        <w:rPr>
          <w:rFonts w:ascii="Arial" w:hAnsi="Arial" w:cs="Arial"/>
          <w:sz w:val="22"/>
          <w:szCs w:val="22"/>
        </w:rPr>
      </w:pPr>
      <w:r w:rsidRPr="001A0C47">
        <w:rPr>
          <w:rFonts w:ascii="Arial" w:hAnsi="Arial" w:cs="Arial"/>
          <w:sz w:val="22"/>
          <w:szCs w:val="22"/>
        </w:rPr>
        <w:t xml:space="preserve">If Contractor or a subcontractor adds new </w:t>
      </w:r>
      <w:r>
        <w:rPr>
          <w:rFonts w:ascii="Arial" w:hAnsi="Arial" w:cs="Arial"/>
          <w:sz w:val="22"/>
          <w:szCs w:val="22"/>
        </w:rPr>
        <w:t>personnel</w:t>
      </w:r>
      <w:r w:rsidRPr="001A0C47">
        <w:rPr>
          <w:rFonts w:ascii="Arial" w:hAnsi="Arial" w:cs="Arial"/>
          <w:sz w:val="22"/>
          <w:szCs w:val="22"/>
        </w:rPr>
        <w:t xml:space="preserve"> after the </w:t>
      </w:r>
      <w:r>
        <w:rPr>
          <w:rFonts w:ascii="Arial" w:hAnsi="Arial" w:cs="Arial"/>
          <w:sz w:val="22"/>
          <w:szCs w:val="22"/>
        </w:rPr>
        <w:t>Agreement</w:t>
      </w:r>
      <w:r w:rsidRPr="001A0C47">
        <w:rPr>
          <w:rFonts w:ascii="Arial" w:hAnsi="Arial" w:cs="Arial"/>
          <w:sz w:val="22"/>
          <w:szCs w:val="22"/>
        </w:rPr>
        <w:t xml:space="preserve"> has been executed, the Contractor shall submit the new </w:t>
      </w:r>
      <w:r>
        <w:rPr>
          <w:rFonts w:ascii="Arial" w:hAnsi="Arial" w:cs="Arial"/>
          <w:sz w:val="22"/>
          <w:szCs w:val="22"/>
        </w:rPr>
        <w:t>personnel</w:t>
      </w:r>
      <w:r w:rsidRPr="001A0C47">
        <w:rPr>
          <w:rFonts w:ascii="Arial" w:hAnsi="Arial" w:cs="Arial"/>
          <w:sz w:val="22"/>
          <w:szCs w:val="22"/>
        </w:rPr>
        <w:t>’s resume and proposed job classification/rate</w:t>
      </w:r>
      <w:r>
        <w:rPr>
          <w:rFonts w:ascii="Arial" w:hAnsi="Arial" w:cs="Arial"/>
          <w:sz w:val="22"/>
          <w:szCs w:val="22"/>
        </w:rPr>
        <w:t>,</w:t>
      </w:r>
      <w:r w:rsidRPr="001A0C47">
        <w:rPr>
          <w:rFonts w:ascii="Arial" w:hAnsi="Arial" w:cs="Arial"/>
          <w:sz w:val="22"/>
          <w:szCs w:val="22"/>
        </w:rPr>
        <w:t xml:space="preserve"> </w:t>
      </w:r>
      <w:r>
        <w:rPr>
          <w:rFonts w:ascii="Arial" w:hAnsi="Arial" w:cs="Arial"/>
          <w:sz w:val="22"/>
          <w:szCs w:val="22"/>
        </w:rPr>
        <w:t xml:space="preserve">consistent with classifications/rates within the respective budget, </w:t>
      </w:r>
      <w:r w:rsidRPr="001A0C47">
        <w:rPr>
          <w:rFonts w:ascii="Arial" w:hAnsi="Arial" w:cs="Arial"/>
          <w:sz w:val="22"/>
          <w:szCs w:val="22"/>
        </w:rPr>
        <w:t xml:space="preserve">to </w:t>
      </w:r>
      <w:r>
        <w:rPr>
          <w:rFonts w:ascii="Arial" w:hAnsi="Arial" w:cs="Arial"/>
          <w:sz w:val="22"/>
          <w:szCs w:val="22"/>
        </w:rPr>
        <w:t>CAM</w:t>
      </w:r>
      <w:r w:rsidRPr="001A0C47">
        <w:rPr>
          <w:rFonts w:ascii="Arial" w:hAnsi="Arial" w:cs="Arial"/>
          <w:sz w:val="22"/>
          <w:szCs w:val="22"/>
        </w:rPr>
        <w:t xml:space="preserve"> for review</w:t>
      </w:r>
      <w:r>
        <w:rPr>
          <w:rFonts w:ascii="Arial" w:hAnsi="Arial" w:cs="Arial"/>
          <w:sz w:val="22"/>
          <w:szCs w:val="22"/>
        </w:rPr>
        <w:t xml:space="preserve"> and approval</w:t>
      </w:r>
      <w:r w:rsidRPr="001A0C47">
        <w:rPr>
          <w:rFonts w:ascii="Arial" w:hAnsi="Arial" w:cs="Arial"/>
          <w:sz w:val="22"/>
          <w:szCs w:val="22"/>
        </w:rPr>
        <w:t>.</w:t>
      </w:r>
      <w:r w:rsidR="004070D1">
        <w:rPr>
          <w:rFonts w:ascii="Arial" w:hAnsi="Arial" w:cs="Arial"/>
          <w:sz w:val="22"/>
          <w:szCs w:val="22"/>
        </w:rPr>
        <w:t xml:space="preserve"> </w:t>
      </w:r>
      <w:r w:rsidRPr="001A0C47">
        <w:rPr>
          <w:rFonts w:ascii="Arial" w:hAnsi="Arial" w:cs="Arial"/>
          <w:sz w:val="22"/>
          <w:szCs w:val="22"/>
        </w:rPr>
        <w:t xml:space="preserve">If the </w:t>
      </w:r>
      <w:r>
        <w:rPr>
          <w:rFonts w:ascii="Arial" w:hAnsi="Arial" w:cs="Arial"/>
          <w:sz w:val="22"/>
          <w:szCs w:val="22"/>
        </w:rPr>
        <w:t xml:space="preserve">Agreement </w:t>
      </w:r>
      <w:r w:rsidRPr="001A0C47">
        <w:rPr>
          <w:rFonts w:ascii="Arial" w:hAnsi="Arial" w:cs="Arial"/>
          <w:sz w:val="22"/>
          <w:szCs w:val="22"/>
        </w:rPr>
        <w:t>budget include</w:t>
      </w:r>
      <w:r>
        <w:rPr>
          <w:rFonts w:ascii="Arial" w:hAnsi="Arial" w:cs="Arial"/>
          <w:sz w:val="22"/>
          <w:szCs w:val="22"/>
        </w:rPr>
        <w:t>s</w:t>
      </w:r>
      <w:r w:rsidRPr="001A0C47">
        <w:rPr>
          <w:rFonts w:ascii="Arial" w:hAnsi="Arial" w:cs="Arial"/>
          <w:sz w:val="22"/>
          <w:szCs w:val="22"/>
        </w:rPr>
        <w:t xml:space="preserve"> a job classification with the person identified as “To Be Determined”, and a person is later identified, </w:t>
      </w:r>
      <w:r>
        <w:rPr>
          <w:rFonts w:ascii="Arial" w:hAnsi="Arial" w:cs="Arial"/>
          <w:sz w:val="22"/>
          <w:szCs w:val="22"/>
        </w:rPr>
        <w:t>this</w:t>
      </w:r>
      <w:r w:rsidRPr="001A0C47">
        <w:rPr>
          <w:rFonts w:ascii="Arial" w:hAnsi="Arial" w:cs="Arial"/>
          <w:sz w:val="22"/>
          <w:szCs w:val="22"/>
        </w:rPr>
        <w:t xml:space="preserve"> person is considered to be new </w:t>
      </w:r>
      <w:r>
        <w:rPr>
          <w:rFonts w:ascii="Arial" w:hAnsi="Arial" w:cs="Arial"/>
          <w:sz w:val="22"/>
          <w:szCs w:val="22"/>
        </w:rPr>
        <w:t>personnel.</w:t>
      </w:r>
      <w:r w:rsidRPr="001A0C47">
        <w:rPr>
          <w:rFonts w:ascii="Arial" w:hAnsi="Arial" w:cs="Arial"/>
          <w:sz w:val="22"/>
          <w:szCs w:val="22"/>
        </w:rPr>
        <w:t xml:space="preserve"> The new </w:t>
      </w:r>
      <w:r>
        <w:rPr>
          <w:rFonts w:ascii="Arial" w:hAnsi="Arial" w:cs="Arial"/>
          <w:sz w:val="22"/>
          <w:szCs w:val="22"/>
        </w:rPr>
        <w:t>personnel</w:t>
      </w:r>
      <w:r w:rsidRPr="001A0C47">
        <w:rPr>
          <w:rFonts w:ascii="Arial" w:hAnsi="Arial" w:cs="Arial"/>
          <w:sz w:val="22"/>
          <w:szCs w:val="22"/>
        </w:rPr>
        <w:t xml:space="preserve"> shall not provide services until the </w:t>
      </w:r>
      <w:r>
        <w:rPr>
          <w:rFonts w:ascii="Arial" w:hAnsi="Arial" w:cs="Arial"/>
          <w:sz w:val="22"/>
          <w:szCs w:val="22"/>
        </w:rPr>
        <w:t>CAM</w:t>
      </w:r>
      <w:r w:rsidRPr="001A0C47">
        <w:rPr>
          <w:rFonts w:ascii="Arial" w:hAnsi="Arial" w:cs="Arial"/>
          <w:sz w:val="22"/>
          <w:szCs w:val="22"/>
        </w:rPr>
        <w:t xml:space="preserve"> approves the new </w:t>
      </w:r>
      <w:r>
        <w:rPr>
          <w:rFonts w:ascii="Arial" w:hAnsi="Arial" w:cs="Arial"/>
          <w:sz w:val="22"/>
          <w:szCs w:val="22"/>
        </w:rPr>
        <w:t>personnel request</w:t>
      </w:r>
      <w:r w:rsidRPr="001A0C47">
        <w:rPr>
          <w:rFonts w:ascii="Arial" w:hAnsi="Arial" w:cs="Arial"/>
          <w:sz w:val="22"/>
          <w:szCs w:val="22"/>
        </w:rPr>
        <w:t xml:space="preserve"> in writing</w:t>
      </w:r>
      <w:r>
        <w:rPr>
          <w:rFonts w:ascii="Arial" w:hAnsi="Arial" w:cs="Arial"/>
          <w:sz w:val="22"/>
          <w:szCs w:val="22"/>
        </w:rPr>
        <w:t xml:space="preserve"> and notifies the </w:t>
      </w:r>
      <w:r w:rsidRPr="00C0240B">
        <w:rPr>
          <w:rFonts w:ascii="Arial" w:hAnsi="Arial" w:cs="Arial"/>
          <w:spacing w:val="-3"/>
          <w:sz w:val="22"/>
          <w:szCs w:val="22"/>
        </w:rPr>
        <w:t xml:space="preserve">Commission </w:t>
      </w:r>
      <w:r>
        <w:rPr>
          <w:rFonts w:ascii="Arial" w:hAnsi="Arial" w:cs="Arial"/>
          <w:spacing w:val="-3"/>
          <w:sz w:val="22"/>
          <w:szCs w:val="22"/>
        </w:rPr>
        <w:t xml:space="preserve">Agreement </w:t>
      </w:r>
      <w:r w:rsidRPr="00C0240B">
        <w:rPr>
          <w:rFonts w:ascii="Arial" w:hAnsi="Arial" w:cs="Arial"/>
          <w:spacing w:val="-3"/>
          <w:sz w:val="22"/>
          <w:szCs w:val="22"/>
        </w:rPr>
        <w:t>Officer</w:t>
      </w:r>
      <w:r>
        <w:rPr>
          <w:rFonts w:ascii="Arial" w:hAnsi="Arial" w:cs="Arial"/>
          <w:sz w:val="22"/>
          <w:szCs w:val="22"/>
        </w:rPr>
        <w:t xml:space="preserve"> (CAO).</w:t>
      </w:r>
      <w:r w:rsidR="004070D1">
        <w:rPr>
          <w:rFonts w:ascii="Arial" w:hAnsi="Arial" w:cs="Arial"/>
          <w:sz w:val="22"/>
          <w:szCs w:val="22"/>
        </w:rPr>
        <w:t xml:space="preserve"> </w:t>
      </w:r>
      <w:r w:rsidRPr="008E41DF">
        <w:rPr>
          <w:rFonts w:ascii="Arial" w:hAnsi="Arial" w:cs="Arial"/>
          <w:sz w:val="22"/>
          <w:szCs w:val="22"/>
        </w:rPr>
        <w:t xml:space="preserve">Any work performed by these new personnel prior to </w:t>
      </w:r>
      <w:r>
        <w:rPr>
          <w:rFonts w:ascii="Arial" w:hAnsi="Arial" w:cs="Arial"/>
          <w:sz w:val="22"/>
          <w:szCs w:val="22"/>
        </w:rPr>
        <w:t>CAM</w:t>
      </w:r>
      <w:r w:rsidRPr="008E41DF">
        <w:rPr>
          <w:rFonts w:ascii="Arial" w:hAnsi="Arial" w:cs="Arial"/>
          <w:sz w:val="22"/>
          <w:szCs w:val="22"/>
        </w:rPr>
        <w:t xml:space="preserve"> approval is at Contractor’s expense.</w:t>
      </w:r>
      <w:r w:rsidR="004070D1">
        <w:rPr>
          <w:rFonts w:ascii="Arial" w:hAnsi="Arial" w:cs="Arial"/>
          <w:sz w:val="22"/>
          <w:szCs w:val="22"/>
        </w:rPr>
        <w:t xml:space="preserve"> </w:t>
      </w:r>
    </w:p>
    <w:p w:rsidR="003F26D3" w:rsidRPr="001A0C47" w:rsidRDefault="003F26D3" w:rsidP="003F26D3">
      <w:pPr>
        <w:ind w:left="1440"/>
        <w:rPr>
          <w:rFonts w:ascii="Arial" w:hAnsi="Arial" w:cs="Arial"/>
          <w:sz w:val="22"/>
          <w:szCs w:val="22"/>
        </w:rPr>
      </w:pPr>
    </w:p>
    <w:p w:rsidR="003F26D3" w:rsidRPr="001A0C47" w:rsidRDefault="003F26D3" w:rsidP="00862662">
      <w:pPr>
        <w:keepLines/>
        <w:widowControl w:val="0"/>
        <w:numPr>
          <w:ilvl w:val="0"/>
          <w:numId w:val="22"/>
        </w:numPr>
        <w:tabs>
          <w:tab w:val="left" w:pos="2160"/>
        </w:tabs>
        <w:rPr>
          <w:rFonts w:ascii="Arial" w:hAnsi="Arial" w:cs="Arial"/>
          <w:sz w:val="22"/>
          <w:szCs w:val="22"/>
          <w:u w:val="single"/>
        </w:rPr>
      </w:pPr>
      <w:r w:rsidRPr="001A0C47">
        <w:rPr>
          <w:rFonts w:ascii="Arial" w:hAnsi="Arial" w:cs="Arial"/>
          <w:sz w:val="22"/>
          <w:szCs w:val="22"/>
          <w:u w:val="single"/>
        </w:rPr>
        <w:t>Labor Rates</w:t>
      </w:r>
      <w:r>
        <w:rPr>
          <w:rFonts w:ascii="Arial" w:hAnsi="Arial" w:cs="Arial"/>
          <w:sz w:val="22"/>
          <w:szCs w:val="22"/>
          <w:u w:val="single"/>
        </w:rPr>
        <w:t xml:space="preserve"> &amp; Classifications</w:t>
      </w:r>
    </w:p>
    <w:p w:rsidR="003F26D3" w:rsidRPr="001A0C47" w:rsidRDefault="003F26D3" w:rsidP="003F26D3">
      <w:pPr>
        <w:ind w:left="720"/>
        <w:rPr>
          <w:rFonts w:ascii="Arial" w:hAnsi="Arial" w:cs="Arial"/>
          <w:sz w:val="22"/>
          <w:szCs w:val="22"/>
        </w:rPr>
      </w:pPr>
    </w:p>
    <w:p w:rsidR="003F26D3" w:rsidRPr="001A0C47" w:rsidRDefault="003F26D3" w:rsidP="003F26D3">
      <w:pPr>
        <w:ind w:left="1440"/>
        <w:rPr>
          <w:rFonts w:ascii="Arial" w:hAnsi="Arial" w:cs="Arial"/>
          <w:sz w:val="22"/>
          <w:szCs w:val="22"/>
        </w:rPr>
      </w:pPr>
      <w:r w:rsidRPr="001A0C47">
        <w:rPr>
          <w:rFonts w:ascii="Arial" w:hAnsi="Arial" w:cs="Arial"/>
          <w:sz w:val="22"/>
          <w:szCs w:val="22"/>
        </w:rPr>
        <w:t>The Agreement budget identifies individuals and/or job classifications and the maximum rate</w:t>
      </w:r>
      <w:r>
        <w:rPr>
          <w:rFonts w:ascii="Arial" w:hAnsi="Arial" w:cs="Arial"/>
          <w:sz w:val="22"/>
          <w:szCs w:val="22"/>
        </w:rPr>
        <w:t>s</w:t>
      </w:r>
      <w:r w:rsidRPr="001A0C47">
        <w:rPr>
          <w:rFonts w:ascii="Arial" w:hAnsi="Arial" w:cs="Arial"/>
          <w:sz w:val="22"/>
          <w:szCs w:val="22"/>
        </w:rPr>
        <w:t xml:space="preserve"> that the Contractor can invoice for them.</w:t>
      </w:r>
      <w:r w:rsidR="004070D1">
        <w:rPr>
          <w:rFonts w:ascii="Arial" w:hAnsi="Arial" w:cs="Arial"/>
          <w:sz w:val="22"/>
          <w:szCs w:val="22"/>
        </w:rPr>
        <w:t xml:space="preserve"> </w:t>
      </w:r>
      <w:r w:rsidRPr="008E41DF">
        <w:rPr>
          <w:rFonts w:ascii="Arial" w:hAnsi="Arial" w:cs="Arial"/>
          <w:sz w:val="22"/>
          <w:szCs w:val="22"/>
        </w:rPr>
        <w:t>The Contractor shall only invoice for the actual rates up to the maximum amount listed.</w:t>
      </w:r>
      <w:r w:rsidR="004070D1">
        <w:rPr>
          <w:rFonts w:ascii="Arial" w:hAnsi="Arial" w:cs="Arial"/>
          <w:sz w:val="22"/>
          <w:szCs w:val="22"/>
        </w:rPr>
        <w:t xml:space="preserve"> </w:t>
      </w:r>
      <w:r>
        <w:rPr>
          <w:rFonts w:ascii="Arial" w:hAnsi="Arial" w:cs="Arial"/>
          <w:sz w:val="22"/>
          <w:szCs w:val="22"/>
        </w:rPr>
        <w:t>Contractor can only increase rates or add new job classifications to the Agreement through a formal amendment to this Agreement.</w:t>
      </w:r>
    </w:p>
    <w:p w:rsidR="003F26D3" w:rsidRPr="001A0C47" w:rsidRDefault="003F26D3" w:rsidP="003F26D3">
      <w:pPr>
        <w:ind w:left="720"/>
        <w:rPr>
          <w:rFonts w:ascii="Arial" w:hAnsi="Arial" w:cs="Arial"/>
          <w:sz w:val="22"/>
          <w:szCs w:val="22"/>
        </w:rPr>
      </w:pPr>
    </w:p>
    <w:p w:rsidR="003F26D3" w:rsidRPr="001A0C47" w:rsidRDefault="003F26D3" w:rsidP="003F26D3">
      <w:pPr>
        <w:ind w:left="1800" w:hanging="360"/>
        <w:rPr>
          <w:rFonts w:ascii="Arial" w:hAnsi="Arial" w:cs="Arial"/>
          <w:sz w:val="22"/>
          <w:szCs w:val="22"/>
          <w:u w:val="single"/>
        </w:rPr>
      </w:pPr>
      <w:r w:rsidRPr="001A0C47">
        <w:rPr>
          <w:rFonts w:ascii="Arial" w:hAnsi="Arial" w:cs="Arial"/>
          <w:sz w:val="22"/>
          <w:szCs w:val="22"/>
        </w:rPr>
        <w:t>1</w:t>
      </w:r>
      <w:r>
        <w:rPr>
          <w:rFonts w:ascii="Arial" w:hAnsi="Arial" w:cs="Arial"/>
          <w:sz w:val="22"/>
          <w:szCs w:val="22"/>
        </w:rPr>
        <w:t>.</w:t>
      </w:r>
      <w:r w:rsidRPr="001A0C47">
        <w:rPr>
          <w:rFonts w:ascii="Arial" w:hAnsi="Arial" w:cs="Arial"/>
          <w:sz w:val="22"/>
          <w:szCs w:val="22"/>
        </w:rPr>
        <w:tab/>
      </w:r>
      <w:r w:rsidRPr="001A0C47">
        <w:rPr>
          <w:rFonts w:ascii="Arial" w:hAnsi="Arial" w:cs="Arial"/>
          <w:sz w:val="22"/>
          <w:szCs w:val="22"/>
          <w:u w:val="single"/>
        </w:rPr>
        <w:t>Contractor Changes: Addition or Replacement of Personnel</w:t>
      </w:r>
    </w:p>
    <w:p w:rsidR="003F26D3" w:rsidRPr="001A0C47" w:rsidRDefault="003F26D3" w:rsidP="003F26D3">
      <w:pPr>
        <w:ind w:left="2016" w:hanging="576"/>
        <w:rPr>
          <w:rFonts w:ascii="Arial" w:hAnsi="Arial" w:cs="Arial"/>
          <w:sz w:val="22"/>
          <w:szCs w:val="22"/>
        </w:rPr>
      </w:pPr>
    </w:p>
    <w:p w:rsidR="003F26D3" w:rsidRDefault="003F26D3" w:rsidP="00862662">
      <w:pPr>
        <w:pStyle w:val="ListParagraph"/>
        <w:numPr>
          <w:ilvl w:val="3"/>
          <w:numId w:val="25"/>
        </w:numPr>
        <w:tabs>
          <w:tab w:val="clear" w:pos="1440"/>
          <w:tab w:val="left" w:pos="1890"/>
          <w:tab w:val="num" w:pos="1980"/>
        </w:tabs>
        <w:ind w:left="1980" w:hanging="180"/>
        <w:contextualSpacing/>
        <w:rPr>
          <w:rFonts w:ascii="Arial" w:hAnsi="Arial" w:cs="Arial"/>
          <w:sz w:val="22"/>
          <w:szCs w:val="22"/>
        </w:rPr>
      </w:pPr>
      <w:r>
        <w:rPr>
          <w:rFonts w:ascii="Arial" w:hAnsi="Arial" w:cs="Arial"/>
          <w:sz w:val="22"/>
          <w:szCs w:val="22"/>
        </w:rPr>
        <w:t>Labor Rates</w:t>
      </w:r>
    </w:p>
    <w:p w:rsidR="003F26D3" w:rsidRDefault="003F26D3" w:rsidP="003F26D3">
      <w:pPr>
        <w:pStyle w:val="ListParagraph"/>
        <w:tabs>
          <w:tab w:val="left" w:pos="2160"/>
        </w:tabs>
        <w:ind w:left="2160" w:hanging="1440"/>
        <w:rPr>
          <w:rFonts w:ascii="Arial" w:hAnsi="Arial" w:cs="Arial"/>
          <w:sz w:val="22"/>
          <w:szCs w:val="22"/>
        </w:rPr>
      </w:pPr>
      <w:r>
        <w:rPr>
          <w:rFonts w:ascii="Arial" w:hAnsi="Arial" w:cs="Arial"/>
          <w:sz w:val="22"/>
          <w:szCs w:val="22"/>
        </w:rPr>
        <w:tab/>
      </w:r>
    </w:p>
    <w:p w:rsidR="003F26D3" w:rsidRPr="00744907" w:rsidRDefault="003F26D3" w:rsidP="003F26D3">
      <w:pPr>
        <w:pStyle w:val="ListParagraph"/>
        <w:ind w:left="2160"/>
        <w:rPr>
          <w:rFonts w:ascii="Arial" w:hAnsi="Arial" w:cs="Arial"/>
          <w:sz w:val="22"/>
          <w:szCs w:val="22"/>
        </w:rPr>
      </w:pPr>
      <w:r w:rsidRPr="00744907">
        <w:rPr>
          <w:rFonts w:ascii="Arial" w:hAnsi="Arial" w:cs="Arial"/>
          <w:sz w:val="22"/>
          <w:szCs w:val="22"/>
        </w:rPr>
        <w:t>If the Contractor adds a new person to a job classification listed in the Contractor’s budget or replaces a person listed in the Contractor’s budget, the Contractor can only invoice for the new person’s actual rate up to the maximum amount listed for that classification in the Contractor’s budget.</w:t>
      </w:r>
      <w:r w:rsidR="004070D1">
        <w:rPr>
          <w:rFonts w:ascii="Arial" w:hAnsi="Arial" w:cs="Arial"/>
          <w:sz w:val="22"/>
          <w:szCs w:val="22"/>
        </w:rPr>
        <w:t xml:space="preserve"> </w:t>
      </w:r>
      <w:r w:rsidRPr="001A0C47">
        <w:rPr>
          <w:rFonts w:ascii="Arial" w:hAnsi="Arial" w:cs="Arial"/>
          <w:sz w:val="22"/>
          <w:szCs w:val="22"/>
        </w:rPr>
        <w:t xml:space="preserve">The Contractor cannot use for its personnel </w:t>
      </w:r>
      <w:r>
        <w:rPr>
          <w:rFonts w:ascii="Arial" w:hAnsi="Arial" w:cs="Arial"/>
          <w:sz w:val="22"/>
          <w:szCs w:val="22"/>
        </w:rPr>
        <w:t xml:space="preserve">a </w:t>
      </w:r>
      <w:r w:rsidRPr="001A0C47">
        <w:rPr>
          <w:rFonts w:ascii="Arial" w:hAnsi="Arial" w:cs="Arial"/>
          <w:sz w:val="22"/>
          <w:szCs w:val="22"/>
        </w:rPr>
        <w:t>rate of a subcontractor.</w:t>
      </w:r>
    </w:p>
    <w:p w:rsidR="003F26D3" w:rsidRDefault="003F26D3" w:rsidP="003F26D3">
      <w:pPr>
        <w:rPr>
          <w:rFonts w:ascii="Arial" w:hAnsi="Arial" w:cs="Arial"/>
          <w:sz w:val="22"/>
          <w:szCs w:val="22"/>
        </w:rPr>
      </w:pPr>
    </w:p>
    <w:p w:rsidR="003F26D3" w:rsidRPr="00744907" w:rsidRDefault="003F26D3" w:rsidP="00862662">
      <w:pPr>
        <w:pStyle w:val="ListParagraph"/>
        <w:numPr>
          <w:ilvl w:val="3"/>
          <w:numId w:val="25"/>
        </w:numPr>
        <w:tabs>
          <w:tab w:val="clear" w:pos="1440"/>
          <w:tab w:val="left" w:pos="1890"/>
          <w:tab w:val="num" w:pos="1980"/>
        </w:tabs>
        <w:ind w:left="1980" w:hanging="180"/>
        <w:contextualSpacing/>
        <w:rPr>
          <w:rFonts w:ascii="Arial" w:hAnsi="Arial" w:cs="Arial"/>
          <w:sz w:val="22"/>
          <w:szCs w:val="22"/>
        </w:rPr>
      </w:pPr>
      <w:r>
        <w:rPr>
          <w:rFonts w:ascii="Arial" w:hAnsi="Arial" w:cs="Arial"/>
          <w:sz w:val="22"/>
          <w:szCs w:val="22"/>
        </w:rPr>
        <w:t>Classifications</w:t>
      </w:r>
    </w:p>
    <w:p w:rsidR="003F26D3" w:rsidRDefault="003F26D3" w:rsidP="003F26D3">
      <w:pPr>
        <w:pStyle w:val="ListParagraph"/>
        <w:tabs>
          <w:tab w:val="left" w:pos="2160"/>
        </w:tabs>
        <w:ind w:left="2160" w:hanging="1440"/>
        <w:rPr>
          <w:rFonts w:ascii="Arial" w:hAnsi="Arial" w:cs="Arial"/>
          <w:sz w:val="22"/>
          <w:szCs w:val="22"/>
        </w:rPr>
      </w:pPr>
      <w:r>
        <w:rPr>
          <w:rFonts w:ascii="Arial" w:hAnsi="Arial" w:cs="Arial"/>
          <w:sz w:val="22"/>
          <w:szCs w:val="22"/>
        </w:rPr>
        <w:tab/>
      </w:r>
    </w:p>
    <w:p w:rsidR="003F26D3" w:rsidRDefault="003F26D3" w:rsidP="003F26D3">
      <w:pPr>
        <w:pStyle w:val="ListParagraph"/>
        <w:ind w:left="2160"/>
        <w:rPr>
          <w:rFonts w:ascii="Arial" w:hAnsi="Arial" w:cs="Arial"/>
          <w:sz w:val="22"/>
          <w:szCs w:val="22"/>
        </w:rPr>
      </w:pPr>
      <w:r w:rsidRPr="001A0C47">
        <w:rPr>
          <w:rFonts w:ascii="Arial" w:hAnsi="Arial" w:cs="Arial"/>
          <w:sz w:val="22"/>
          <w:szCs w:val="22"/>
        </w:rPr>
        <w:t>Additions or replacement of personnel can only be made within existing job classifications identified in the Contractor’s budget. The Contractor cannot use for its personnel a job classification of a subcontractor.</w:t>
      </w:r>
      <w:r w:rsidR="004070D1">
        <w:rPr>
          <w:rFonts w:ascii="Arial" w:hAnsi="Arial" w:cs="Arial"/>
          <w:sz w:val="22"/>
          <w:szCs w:val="22"/>
        </w:rPr>
        <w:t xml:space="preserve"> </w:t>
      </w:r>
      <w:r w:rsidRPr="001A0C47">
        <w:rPr>
          <w:rFonts w:ascii="Arial" w:hAnsi="Arial" w:cs="Arial"/>
          <w:sz w:val="22"/>
          <w:szCs w:val="22"/>
        </w:rPr>
        <w:t xml:space="preserve">The new person must be invoiced within job classifications that already exist in the </w:t>
      </w:r>
      <w:r>
        <w:rPr>
          <w:rFonts w:ascii="Arial" w:hAnsi="Arial" w:cs="Arial"/>
          <w:sz w:val="22"/>
          <w:szCs w:val="22"/>
        </w:rPr>
        <w:t>budget</w:t>
      </w:r>
      <w:r w:rsidRPr="001A0C47">
        <w:rPr>
          <w:rFonts w:ascii="Arial" w:hAnsi="Arial" w:cs="Arial"/>
          <w:sz w:val="22"/>
          <w:szCs w:val="22"/>
        </w:rPr>
        <w:t xml:space="preserve"> for the Contractor.</w:t>
      </w:r>
      <w:r w:rsidR="004070D1">
        <w:rPr>
          <w:rFonts w:ascii="Arial" w:hAnsi="Arial" w:cs="Arial"/>
          <w:sz w:val="22"/>
          <w:szCs w:val="22"/>
        </w:rPr>
        <w:t xml:space="preserve"> </w:t>
      </w:r>
      <w:r w:rsidRPr="001A0C47">
        <w:rPr>
          <w:rFonts w:ascii="Arial" w:hAnsi="Arial" w:cs="Arial"/>
          <w:sz w:val="22"/>
          <w:szCs w:val="22"/>
        </w:rPr>
        <w:t>If the Contractor wishes to add a new job classification to the Agreement (for instance to bring in a new person or possibly promote a person) this will require a formal amendment to the Agreement</w:t>
      </w:r>
      <w:r>
        <w:rPr>
          <w:rFonts w:ascii="Arial" w:hAnsi="Arial" w:cs="Arial"/>
          <w:sz w:val="22"/>
          <w:szCs w:val="22"/>
        </w:rPr>
        <w:t>.</w:t>
      </w:r>
    </w:p>
    <w:p w:rsidR="003F26D3" w:rsidRDefault="003F26D3" w:rsidP="003F26D3">
      <w:pPr>
        <w:pStyle w:val="ListParagraph"/>
        <w:tabs>
          <w:tab w:val="left" w:pos="2160"/>
        </w:tabs>
        <w:ind w:left="2160" w:hanging="1440"/>
        <w:rPr>
          <w:rFonts w:ascii="Arial" w:hAnsi="Arial" w:cs="Arial"/>
          <w:sz w:val="22"/>
          <w:szCs w:val="22"/>
        </w:rPr>
      </w:pPr>
    </w:p>
    <w:p w:rsidR="003F26D3" w:rsidRDefault="003F26D3" w:rsidP="00862662">
      <w:pPr>
        <w:pStyle w:val="ListParagraph"/>
        <w:numPr>
          <w:ilvl w:val="3"/>
          <w:numId w:val="25"/>
        </w:numPr>
        <w:tabs>
          <w:tab w:val="clear" w:pos="1440"/>
          <w:tab w:val="left" w:pos="1890"/>
          <w:tab w:val="num" w:pos="1980"/>
        </w:tabs>
        <w:ind w:left="1980" w:hanging="180"/>
        <w:contextualSpacing/>
        <w:rPr>
          <w:rFonts w:ascii="Arial" w:hAnsi="Arial" w:cs="Arial"/>
          <w:sz w:val="22"/>
          <w:szCs w:val="22"/>
        </w:rPr>
      </w:pPr>
      <w:r>
        <w:rPr>
          <w:rFonts w:ascii="Arial" w:hAnsi="Arial" w:cs="Arial"/>
          <w:sz w:val="22"/>
          <w:szCs w:val="22"/>
        </w:rPr>
        <w:t>Promotions</w:t>
      </w:r>
    </w:p>
    <w:p w:rsidR="003F26D3" w:rsidRDefault="003F26D3" w:rsidP="003F26D3">
      <w:pPr>
        <w:pStyle w:val="ListParagraph"/>
        <w:ind w:left="2160"/>
        <w:rPr>
          <w:rFonts w:ascii="Arial" w:hAnsi="Arial" w:cs="Arial"/>
          <w:sz w:val="22"/>
          <w:szCs w:val="22"/>
        </w:rPr>
      </w:pPr>
    </w:p>
    <w:p w:rsidR="003F26D3" w:rsidRPr="00BE4B53" w:rsidRDefault="003F26D3" w:rsidP="003F26D3">
      <w:pPr>
        <w:pStyle w:val="ListParagraph"/>
        <w:ind w:left="2160"/>
        <w:rPr>
          <w:rFonts w:ascii="Arial" w:hAnsi="Arial" w:cs="Arial"/>
          <w:sz w:val="22"/>
          <w:szCs w:val="22"/>
        </w:rPr>
      </w:pPr>
      <w:r w:rsidRPr="00BE4B53">
        <w:rPr>
          <w:rFonts w:ascii="Arial" w:hAnsi="Arial" w:cs="Arial"/>
          <w:sz w:val="22"/>
          <w:szCs w:val="22"/>
        </w:rPr>
        <w:t xml:space="preserve">Contractor personnel listed in the </w:t>
      </w:r>
      <w:r>
        <w:rPr>
          <w:rFonts w:ascii="Arial" w:hAnsi="Arial" w:cs="Arial"/>
          <w:sz w:val="22"/>
          <w:szCs w:val="22"/>
        </w:rPr>
        <w:t>Contractor’s</w:t>
      </w:r>
      <w:r w:rsidRPr="00BE4B53">
        <w:rPr>
          <w:rFonts w:ascii="Arial" w:hAnsi="Arial" w:cs="Arial"/>
          <w:sz w:val="22"/>
          <w:szCs w:val="22"/>
        </w:rPr>
        <w:t xml:space="preserve"> budget can be moved to a higher-paying jo</w:t>
      </w:r>
      <w:r>
        <w:rPr>
          <w:rFonts w:ascii="Arial" w:hAnsi="Arial" w:cs="Arial"/>
          <w:sz w:val="22"/>
          <w:szCs w:val="22"/>
        </w:rPr>
        <w:t>b classification listed in the Contractor’s budget</w:t>
      </w:r>
      <w:r w:rsidRPr="00BE4B53">
        <w:rPr>
          <w:rFonts w:ascii="Arial" w:hAnsi="Arial" w:cs="Arial"/>
          <w:sz w:val="22"/>
          <w:szCs w:val="22"/>
        </w:rPr>
        <w:t xml:space="preserve"> with prior written approval </w:t>
      </w:r>
      <w:r>
        <w:rPr>
          <w:rFonts w:ascii="Arial" w:hAnsi="Arial" w:cs="Arial"/>
          <w:sz w:val="22"/>
          <w:szCs w:val="22"/>
        </w:rPr>
        <w:t>of the CAM</w:t>
      </w:r>
      <w:r w:rsidRPr="00BE4B53">
        <w:rPr>
          <w:rFonts w:ascii="Arial" w:hAnsi="Arial" w:cs="Arial"/>
          <w:sz w:val="22"/>
          <w:szCs w:val="22"/>
        </w:rPr>
        <w:t xml:space="preserve"> and the appropriate Division Deputy Director.</w:t>
      </w:r>
      <w:r w:rsidR="004070D1">
        <w:rPr>
          <w:rFonts w:ascii="Arial" w:hAnsi="Arial" w:cs="Arial"/>
          <w:sz w:val="22"/>
          <w:szCs w:val="22"/>
        </w:rPr>
        <w:t xml:space="preserve"> </w:t>
      </w:r>
      <w:r w:rsidRPr="00BE4B53">
        <w:rPr>
          <w:rFonts w:ascii="Arial" w:hAnsi="Arial" w:cs="Arial"/>
          <w:sz w:val="22"/>
          <w:szCs w:val="22"/>
        </w:rPr>
        <w:t xml:space="preserve">The written approval must be submitted to the </w:t>
      </w:r>
      <w:r>
        <w:rPr>
          <w:rFonts w:ascii="Arial" w:hAnsi="Arial" w:cs="Arial"/>
          <w:sz w:val="22"/>
          <w:szCs w:val="22"/>
        </w:rPr>
        <w:t>CAO</w:t>
      </w:r>
      <w:r w:rsidRPr="00BE4B53">
        <w:rPr>
          <w:rFonts w:ascii="Arial" w:hAnsi="Arial" w:cs="Arial"/>
          <w:sz w:val="22"/>
          <w:szCs w:val="22"/>
        </w:rPr>
        <w:t>.</w:t>
      </w:r>
      <w:r w:rsidR="004070D1">
        <w:rPr>
          <w:rFonts w:ascii="Arial" w:hAnsi="Arial" w:cs="Arial"/>
          <w:sz w:val="22"/>
          <w:szCs w:val="22"/>
        </w:rPr>
        <w:t xml:space="preserve"> </w:t>
      </w:r>
    </w:p>
    <w:p w:rsidR="003F26D3" w:rsidRPr="001A0C47" w:rsidRDefault="003F26D3" w:rsidP="003F26D3">
      <w:pPr>
        <w:rPr>
          <w:rFonts w:ascii="Arial" w:hAnsi="Arial" w:cs="Arial"/>
          <w:sz w:val="22"/>
          <w:szCs w:val="22"/>
        </w:rPr>
      </w:pPr>
    </w:p>
    <w:p w:rsidR="003F26D3" w:rsidRPr="001A0C47" w:rsidRDefault="003F26D3" w:rsidP="003F26D3">
      <w:pPr>
        <w:ind w:left="1800" w:hanging="360"/>
        <w:rPr>
          <w:rFonts w:ascii="Arial" w:hAnsi="Arial" w:cs="Arial"/>
          <w:sz w:val="22"/>
          <w:szCs w:val="22"/>
          <w:u w:val="single"/>
        </w:rPr>
      </w:pPr>
      <w:r>
        <w:rPr>
          <w:rFonts w:ascii="Arial" w:hAnsi="Arial" w:cs="Arial"/>
          <w:sz w:val="22"/>
          <w:szCs w:val="22"/>
        </w:rPr>
        <w:t>2.</w:t>
      </w:r>
      <w:r w:rsidRPr="001A0C47">
        <w:rPr>
          <w:rFonts w:ascii="Arial" w:hAnsi="Arial" w:cs="Arial"/>
          <w:sz w:val="22"/>
          <w:szCs w:val="22"/>
        </w:rPr>
        <w:t xml:space="preserve"> </w:t>
      </w:r>
      <w:r w:rsidRPr="001A0C47">
        <w:rPr>
          <w:rFonts w:ascii="Arial" w:hAnsi="Arial" w:cs="Arial"/>
          <w:sz w:val="22"/>
          <w:szCs w:val="22"/>
        </w:rPr>
        <w:tab/>
      </w:r>
      <w:r w:rsidRPr="001A0C47">
        <w:rPr>
          <w:rFonts w:ascii="Arial" w:hAnsi="Arial" w:cs="Arial"/>
          <w:sz w:val="22"/>
          <w:szCs w:val="22"/>
          <w:u w:val="single"/>
        </w:rPr>
        <w:t>Subcontractor Changes: Addition or Replacement of Personnel</w:t>
      </w:r>
    </w:p>
    <w:p w:rsidR="003F26D3" w:rsidRPr="001A0C47" w:rsidRDefault="003F26D3" w:rsidP="003F26D3">
      <w:pPr>
        <w:ind w:left="2016" w:hanging="576"/>
        <w:rPr>
          <w:rFonts w:ascii="Arial" w:hAnsi="Arial" w:cs="Arial"/>
          <w:sz w:val="22"/>
          <w:szCs w:val="22"/>
          <w:u w:val="single"/>
        </w:rPr>
      </w:pPr>
    </w:p>
    <w:p w:rsidR="003F26D3" w:rsidRPr="00E360BE" w:rsidRDefault="003F26D3" w:rsidP="00862662">
      <w:pPr>
        <w:pStyle w:val="ListParagraph"/>
        <w:numPr>
          <w:ilvl w:val="3"/>
          <w:numId w:val="26"/>
        </w:numPr>
        <w:tabs>
          <w:tab w:val="left" w:pos="1890"/>
        </w:tabs>
        <w:ind w:firstLine="360"/>
        <w:contextualSpacing/>
        <w:rPr>
          <w:rFonts w:ascii="Arial" w:hAnsi="Arial" w:cs="Arial"/>
          <w:sz w:val="22"/>
          <w:szCs w:val="22"/>
        </w:rPr>
      </w:pPr>
      <w:r w:rsidRPr="00E360BE">
        <w:rPr>
          <w:rFonts w:ascii="Arial" w:hAnsi="Arial" w:cs="Arial"/>
          <w:sz w:val="22"/>
          <w:szCs w:val="22"/>
        </w:rPr>
        <w:t xml:space="preserve"> Labor Rates</w:t>
      </w:r>
    </w:p>
    <w:p w:rsidR="003F26D3" w:rsidRDefault="003F26D3" w:rsidP="003F26D3">
      <w:pPr>
        <w:ind w:left="2160"/>
        <w:rPr>
          <w:rFonts w:ascii="Arial" w:hAnsi="Arial" w:cs="Arial"/>
          <w:sz w:val="22"/>
          <w:szCs w:val="22"/>
        </w:rPr>
      </w:pPr>
    </w:p>
    <w:p w:rsidR="003F26D3" w:rsidRDefault="003F26D3" w:rsidP="003F26D3">
      <w:pPr>
        <w:pStyle w:val="ListParagraph"/>
        <w:ind w:left="2160"/>
        <w:rPr>
          <w:rFonts w:ascii="Arial" w:hAnsi="Arial" w:cs="Arial"/>
          <w:sz w:val="22"/>
          <w:szCs w:val="22"/>
        </w:rPr>
      </w:pPr>
      <w:r w:rsidRPr="001A0C47">
        <w:rPr>
          <w:rFonts w:ascii="Arial" w:hAnsi="Arial" w:cs="Arial"/>
          <w:sz w:val="22"/>
          <w:szCs w:val="22"/>
        </w:rPr>
        <w:t xml:space="preserve">If a subcontractor adds a new person to a job classification listed in the </w:t>
      </w:r>
      <w:r>
        <w:rPr>
          <w:rFonts w:ascii="Arial" w:hAnsi="Arial" w:cs="Arial"/>
          <w:sz w:val="22"/>
          <w:szCs w:val="22"/>
        </w:rPr>
        <w:t>s</w:t>
      </w:r>
      <w:r w:rsidRPr="001A0C47">
        <w:rPr>
          <w:rFonts w:ascii="Arial" w:hAnsi="Arial" w:cs="Arial"/>
          <w:sz w:val="22"/>
          <w:szCs w:val="22"/>
        </w:rPr>
        <w:t xml:space="preserve">ubcontractor’s budget or replaces a person listed in the </w:t>
      </w:r>
      <w:r>
        <w:rPr>
          <w:rFonts w:ascii="Arial" w:hAnsi="Arial" w:cs="Arial"/>
          <w:sz w:val="22"/>
          <w:szCs w:val="22"/>
        </w:rPr>
        <w:t>s</w:t>
      </w:r>
      <w:r w:rsidRPr="001A0C47">
        <w:rPr>
          <w:rFonts w:ascii="Arial" w:hAnsi="Arial" w:cs="Arial"/>
          <w:sz w:val="22"/>
          <w:szCs w:val="22"/>
        </w:rPr>
        <w:t xml:space="preserve">ubcontractor’s budget for that subcontractor, the subcontractor can only invoice for the new person’s actual rate up to the maximum amount listed for that classification in the </w:t>
      </w:r>
      <w:r>
        <w:rPr>
          <w:rFonts w:ascii="Arial" w:hAnsi="Arial" w:cs="Arial"/>
          <w:sz w:val="22"/>
          <w:szCs w:val="22"/>
        </w:rPr>
        <w:t xml:space="preserve">subcontractor’s </w:t>
      </w:r>
      <w:r w:rsidRPr="001A0C47">
        <w:rPr>
          <w:rFonts w:ascii="Arial" w:hAnsi="Arial" w:cs="Arial"/>
          <w:sz w:val="22"/>
          <w:szCs w:val="22"/>
        </w:rPr>
        <w:t>budget.</w:t>
      </w:r>
      <w:r w:rsidR="004070D1">
        <w:rPr>
          <w:rFonts w:ascii="Arial" w:hAnsi="Arial" w:cs="Arial"/>
          <w:sz w:val="22"/>
          <w:szCs w:val="22"/>
        </w:rPr>
        <w:t xml:space="preserve"> </w:t>
      </w:r>
      <w:r w:rsidRPr="001A0C47">
        <w:rPr>
          <w:rFonts w:ascii="Arial" w:hAnsi="Arial" w:cs="Arial"/>
          <w:sz w:val="22"/>
          <w:szCs w:val="22"/>
        </w:rPr>
        <w:t>The subcontractor cannot use for its personnel a rate of another subcontractor or of the Contractor.</w:t>
      </w:r>
    </w:p>
    <w:p w:rsidR="003F26D3" w:rsidRPr="001A0C47" w:rsidRDefault="003F26D3" w:rsidP="003F26D3">
      <w:pPr>
        <w:ind w:left="2070"/>
        <w:rPr>
          <w:rFonts w:ascii="Arial" w:hAnsi="Arial" w:cs="Arial"/>
          <w:sz w:val="22"/>
          <w:szCs w:val="22"/>
        </w:rPr>
      </w:pPr>
    </w:p>
    <w:p w:rsidR="003F26D3" w:rsidRPr="00744907" w:rsidRDefault="003F26D3" w:rsidP="00862662">
      <w:pPr>
        <w:pStyle w:val="ListParagraph"/>
        <w:numPr>
          <w:ilvl w:val="3"/>
          <w:numId w:val="26"/>
        </w:numPr>
        <w:tabs>
          <w:tab w:val="left" w:pos="1890"/>
        </w:tabs>
        <w:ind w:firstLine="360"/>
        <w:contextualSpacing/>
        <w:rPr>
          <w:rFonts w:ascii="Arial" w:hAnsi="Arial" w:cs="Arial"/>
          <w:sz w:val="22"/>
          <w:szCs w:val="22"/>
        </w:rPr>
      </w:pPr>
      <w:r w:rsidRPr="001A0C47">
        <w:rPr>
          <w:rFonts w:ascii="Arial" w:hAnsi="Arial" w:cs="Arial"/>
          <w:sz w:val="22"/>
          <w:szCs w:val="22"/>
        </w:rPr>
        <w:t xml:space="preserve"> </w:t>
      </w:r>
      <w:r>
        <w:rPr>
          <w:rFonts w:ascii="Arial" w:hAnsi="Arial" w:cs="Arial"/>
          <w:sz w:val="22"/>
          <w:szCs w:val="22"/>
        </w:rPr>
        <w:t>Classifications</w:t>
      </w:r>
    </w:p>
    <w:p w:rsidR="003F26D3" w:rsidRPr="001A0C47" w:rsidRDefault="003F26D3" w:rsidP="003F26D3">
      <w:pPr>
        <w:ind w:left="2016"/>
        <w:rPr>
          <w:rFonts w:ascii="Arial" w:hAnsi="Arial" w:cs="Arial"/>
          <w:sz w:val="22"/>
          <w:szCs w:val="22"/>
        </w:rPr>
      </w:pPr>
    </w:p>
    <w:p w:rsidR="003F26D3" w:rsidRDefault="003F26D3" w:rsidP="003F26D3">
      <w:pPr>
        <w:pStyle w:val="ListParagraph"/>
        <w:ind w:left="2160"/>
        <w:rPr>
          <w:rFonts w:ascii="Arial" w:hAnsi="Arial" w:cs="Arial"/>
          <w:sz w:val="22"/>
          <w:szCs w:val="22"/>
        </w:rPr>
      </w:pPr>
      <w:r w:rsidRPr="001A0C47">
        <w:rPr>
          <w:rFonts w:ascii="Arial" w:hAnsi="Arial" w:cs="Arial"/>
          <w:sz w:val="22"/>
          <w:szCs w:val="22"/>
        </w:rPr>
        <w:t xml:space="preserve">Additions or replacement of personnel can only be made within existing job classifications identified in the subcontractor’s budget. The </w:t>
      </w:r>
      <w:r w:rsidRPr="001A0C47">
        <w:rPr>
          <w:rFonts w:ascii="Arial" w:hAnsi="Arial" w:cs="Arial"/>
          <w:sz w:val="22"/>
          <w:szCs w:val="22"/>
        </w:rPr>
        <w:lastRenderedPageBreak/>
        <w:t xml:space="preserve">subcontractor cannot use for its personnel a job classification of another subcontractor or of the Contractor. The new person must be invoiced within job classifications that already exist in the </w:t>
      </w:r>
      <w:r>
        <w:rPr>
          <w:rFonts w:ascii="Arial" w:hAnsi="Arial" w:cs="Arial"/>
          <w:sz w:val="22"/>
          <w:szCs w:val="22"/>
        </w:rPr>
        <w:t>budget</w:t>
      </w:r>
      <w:r w:rsidRPr="001A0C47">
        <w:rPr>
          <w:rFonts w:ascii="Arial" w:hAnsi="Arial" w:cs="Arial"/>
          <w:sz w:val="22"/>
          <w:szCs w:val="22"/>
        </w:rPr>
        <w:t xml:space="preserve"> for the subcontractor.</w:t>
      </w:r>
      <w:r w:rsidR="004070D1">
        <w:rPr>
          <w:rFonts w:ascii="Arial" w:hAnsi="Arial" w:cs="Arial"/>
          <w:sz w:val="22"/>
          <w:szCs w:val="22"/>
        </w:rPr>
        <w:t xml:space="preserve"> </w:t>
      </w:r>
      <w:r>
        <w:rPr>
          <w:rFonts w:ascii="Arial" w:hAnsi="Arial" w:cs="Arial"/>
          <w:sz w:val="22"/>
          <w:szCs w:val="22"/>
        </w:rPr>
        <w:t>If the subc</w:t>
      </w:r>
      <w:r w:rsidRPr="001A0C47">
        <w:rPr>
          <w:rFonts w:ascii="Arial" w:hAnsi="Arial" w:cs="Arial"/>
          <w:sz w:val="22"/>
          <w:szCs w:val="22"/>
        </w:rPr>
        <w:t>ontractor wishes to add a new job classification to the Agreement (for instance to bring in a new person or possibly promote a person) this will require a formal amendment to the Agreement.</w:t>
      </w:r>
      <w:r w:rsidR="004070D1">
        <w:rPr>
          <w:rFonts w:ascii="Arial" w:hAnsi="Arial" w:cs="Arial"/>
          <w:sz w:val="22"/>
          <w:szCs w:val="22"/>
        </w:rPr>
        <w:t xml:space="preserve"> </w:t>
      </w:r>
    </w:p>
    <w:p w:rsidR="003F26D3" w:rsidRDefault="003F26D3" w:rsidP="003F26D3">
      <w:pPr>
        <w:ind w:left="2250"/>
        <w:rPr>
          <w:rFonts w:ascii="Arial" w:hAnsi="Arial" w:cs="Arial"/>
          <w:sz w:val="22"/>
          <w:szCs w:val="22"/>
        </w:rPr>
      </w:pPr>
    </w:p>
    <w:p w:rsidR="003F26D3" w:rsidRPr="00744907" w:rsidRDefault="003F26D3" w:rsidP="00862662">
      <w:pPr>
        <w:pStyle w:val="ListParagraph"/>
        <w:numPr>
          <w:ilvl w:val="3"/>
          <w:numId w:val="26"/>
        </w:numPr>
        <w:tabs>
          <w:tab w:val="left" w:pos="1890"/>
        </w:tabs>
        <w:ind w:firstLine="360"/>
        <w:contextualSpacing/>
        <w:rPr>
          <w:rFonts w:ascii="Arial" w:hAnsi="Arial" w:cs="Arial"/>
          <w:sz w:val="22"/>
          <w:szCs w:val="22"/>
        </w:rPr>
      </w:pPr>
      <w:r>
        <w:rPr>
          <w:rFonts w:ascii="Arial" w:hAnsi="Arial" w:cs="Arial"/>
          <w:sz w:val="22"/>
          <w:szCs w:val="22"/>
        </w:rPr>
        <w:t>Promotions</w:t>
      </w:r>
    </w:p>
    <w:p w:rsidR="003F26D3" w:rsidRDefault="003F26D3" w:rsidP="003F26D3">
      <w:pPr>
        <w:ind w:left="2250"/>
        <w:rPr>
          <w:rFonts w:ascii="Arial" w:hAnsi="Arial" w:cs="Arial"/>
          <w:sz w:val="22"/>
          <w:szCs w:val="22"/>
        </w:rPr>
      </w:pPr>
    </w:p>
    <w:p w:rsidR="003F26D3" w:rsidRPr="00BE4B53" w:rsidRDefault="003F26D3" w:rsidP="003F26D3">
      <w:pPr>
        <w:pStyle w:val="ListParagraph"/>
        <w:ind w:left="2160"/>
        <w:rPr>
          <w:rFonts w:ascii="Arial" w:hAnsi="Arial" w:cs="Arial"/>
          <w:sz w:val="22"/>
          <w:szCs w:val="22"/>
        </w:rPr>
      </w:pPr>
      <w:r>
        <w:rPr>
          <w:rFonts w:ascii="Arial" w:hAnsi="Arial" w:cs="Arial"/>
          <w:sz w:val="22"/>
          <w:szCs w:val="22"/>
        </w:rPr>
        <w:t>Subcontractor</w:t>
      </w:r>
      <w:r w:rsidRPr="00BE4B53">
        <w:rPr>
          <w:rFonts w:ascii="Arial" w:hAnsi="Arial" w:cs="Arial"/>
          <w:sz w:val="22"/>
          <w:szCs w:val="22"/>
        </w:rPr>
        <w:t xml:space="preserve"> personnel listed in the </w:t>
      </w:r>
      <w:r>
        <w:rPr>
          <w:rFonts w:ascii="Arial" w:hAnsi="Arial" w:cs="Arial"/>
          <w:sz w:val="22"/>
          <w:szCs w:val="22"/>
        </w:rPr>
        <w:t>subcontractor’s</w:t>
      </w:r>
      <w:r w:rsidRPr="00BE4B53">
        <w:rPr>
          <w:rFonts w:ascii="Arial" w:hAnsi="Arial" w:cs="Arial"/>
          <w:sz w:val="22"/>
          <w:szCs w:val="22"/>
        </w:rPr>
        <w:t xml:space="preserve"> budget can be moved to a higher-paying jo</w:t>
      </w:r>
      <w:r>
        <w:rPr>
          <w:rFonts w:ascii="Arial" w:hAnsi="Arial" w:cs="Arial"/>
          <w:sz w:val="22"/>
          <w:szCs w:val="22"/>
        </w:rPr>
        <w:t>b classification listed in the subcontractor’s budget</w:t>
      </w:r>
      <w:r w:rsidRPr="00BE4B53">
        <w:rPr>
          <w:rFonts w:ascii="Arial" w:hAnsi="Arial" w:cs="Arial"/>
          <w:sz w:val="22"/>
          <w:szCs w:val="22"/>
        </w:rPr>
        <w:t xml:space="preserve"> with prior written approval </w:t>
      </w:r>
      <w:r>
        <w:rPr>
          <w:rFonts w:ascii="Arial" w:hAnsi="Arial" w:cs="Arial"/>
          <w:sz w:val="22"/>
          <w:szCs w:val="22"/>
        </w:rPr>
        <w:t>of the CAM</w:t>
      </w:r>
      <w:r w:rsidRPr="00BE4B53">
        <w:rPr>
          <w:rFonts w:ascii="Arial" w:hAnsi="Arial" w:cs="Arial"/>
          <w:sz w:val="22"/>
          <w:szCs w:val="22"/>
        </w:rPr>
        <w:t xml:space="preserve"> and the appropriate Division Deputy Director.</w:t>
      </w:r>
      <w:r w:rsidR="004070D1">
        <w:rPr>
          <w:rFonts w:ascii="Arial" w:hAnsi="Arial" w:cs="Arial"/>
          <w:sz w:val="22"/>
          <w:szCs w:val="22"/>
        </w:rPr>
        <w:t xml:space="preserve"> </w:t>
      </w:r>
      <w:r w:rsidRPr="00BE4B53">
        <w:rPr>
          <w:rFonts w:ascii="Arial" w:hAnsi="Arial" w:cs="Arial"/>
          <w:sz w:val="22"/>
          <w:szCs w:val="22"/>
        </w:rPr>
        <w:t xml:space="preserve">The written approval must be submitted to the </w:t>
      </w:r>
      <w:r>
        <w:rPr>
          <w:rFonts w:ascii="Arial" w:hAnsi="Arial" w:cs="Arial"/>
          <w:sz w:val="22"/>
          <w:szCs w:val="22"/>
        </w:rPr>
        <w:t>CAO</w:t>
      </w:r>
      <w:r w:rsidRPr="00BE4B53">
        <w:rPr>
          <w:rFonts w:ascii="Arial" w:hAnsi="Arial" w:cs="Arial"/>
          <w:sz w:val="22"/>
          <w:szCs w:val="22"/>
        </w:rPr>
        <w:t>.</w:t>
      </w:r>
      <w:r w:rsidR="004070D1">
        <w:rPr>
          <w:rFonts w:ascii="Arial" w:hAnsi="Arial" w:cs="Arial"/>
          <w:sz w:val="22"/>
          <w:szCs w:val="22"/>
        </w:rPr>
        <w:t xml:space="preserve"> </w:t>
      </w:r>
    </w:p>
    <w:p w:rsidR="003F26D3" w:rsidRPr="001A0C47" w:rsidRDefault="003F26D3" w:rsidP="003F26D3">
      <w:pPr>
        <w:ind w:left="2016"/>
        <w:rPr>
          <w:rFonts w:ascii="Arial" w:hAnsi="Arial" w:cs="Arial"/>
          <w:sz w:val="22"/>
          <w:szCs w:val="22"/>
        </w:rPr>
      </w:pPr>
    </w:p>
    <w:p w:rsidR="003F26D3" w:rsidRPr="00600145" w:rsidRDefault="003F26D3" w:rsidP="00862662">
      <w:pPr>
        <w:pStyle w:val="ListParagraph"/>
        <w:numPr>
          <w:ilvl w:val="0"/>
          <w:numId w:val="22"/>
        </w:numPr>
        <w:contextualSpacing/>
        <w:rPr>
          <w:rFonts w:ascii="Arial" w:hAnsi="Arial" w:cs="Arial"/>
          <w:sz w:val="22"/>
          <w:szCs w:val="22"/>
          <w:u w:val="single"/>
        </w:rPr>
      </w:pPr>
      <w:r w:rsidRPr="00600145">
        <w:rPr>
          <w:rFonts w:ascii="Arial" w:hAnsi="Arial" w:cs="Arial"/>
          <w:sz w:val="22"/>
          <w:szCs w:val="22"/>
          <w:u w:val="single"/>
        </w:rPr>
        <w:t>Changes in Assigned Personnel</w:t>
      </w:r>
      <w:r>
        <w:rPr>
          <w:rFonts w:ascii="Arial" w:hAnsi="Arial" w:cs="Arial"/>
          <w:sz w:val="22"/>
          <w:szCs w:val="22"/>
          <w:u w:val="single"/>
        </w:rPr>
        <w:t xml:space="preserve"> Hours</w:t>
      </w:r>
    </w:p>
    <w:p w:rsidR="003F26D3" w:rsidRPr="001A0C47" w:rsidRDefault="003F26D3" w:rsidP="003F26D3">
      <w:pPr>
        <w:ind w:left="2016" w:hanging="576"/>
        <w:rPr>
          <w:rFonts w:ascii="Arial" w:hAnsi="Arial" w:cs="Arial"/>
          <w:i/>
          <w:color w:val="FF0000"/>
          <w:sz w:val="22"/>
          <w:szCs w:val="22"/>
          <w:u w:val="single"/>
        </w:rPr>
      </w:pPr>
    </w:p>
    <w:p w:rsidR="003F26D3" w:rsidRPr="007F331C" w:rsidRDefault="003F26D3" w:rsidP="003F26D3">
      <w:pPr>
        <w:ind w:left="1440"/>
        <w:rPr>
          <w:rFonts w:ascii="Arial" w:hAnsi="Arial" w:cs="Arial"/>
          <w:sz w:val="22"/>
          <w:szCs w:val="22"/>
        </w:rPr>
      </w:pPr>
      <w:r>
        <w:rPr>
          <w:rFonts w:ascii="Arial" w:hAnsi="Arial" w:cs="Arial"/>
          <w:sz w:val="22"/>
          <w:szCs w:val="22"/>
        </w:rPr>
        <w:t xml:space="preserve">Contractor </w:t>
      </w:r>
      <w:r w:rsidRPr="001A0C47">
        <w:rPr>
          <w:rFonts w:ascii="Arial" w:hAnsi="Arial" w:cs="Arial"/>
          <w:sz w:val="22"/>
          <w:szCs w:val="22"/>
        </w:rPr>
        <w:t xml:space="preserve">may move hours allocated for a specific person (employee or subcontractor) to another person listed in the Agreement, upon written notification to </w:t>
      </w:r>
      <w:r>
        <w:rPr>
          <w:rFonts w:ascii="Arial" w:hAnsi="Arial" w:cs="Arial"/>
          <w:sz w:val="22"/>
          <w:szCs w:val="22"/>
        </w:rPr>
        <w:t>the CAM</w:t>
      </w:r>
      <w:r w:rsidRPr="001A0C47">
        <w:rPr>
          <w:rFonts w:ascii="Arial" w:hAnsi="Arial" w:cs="Arial"/>
          <w:sz w:val="22"/>
          <w:szCs w:val="22"/>
        </w:rPr>
        <w:t xml:space="preserve">. However such changes cannot change the amount of the budget for the task or labor category. If a change in personnel will result in a change in the dollar amount of the task or in the labor category, then </w:t>
      </w:r>
      <w:r>
        <w:rPr>
          <w:rFonts w:ascii="Arial" w:hAnsi="Arial" w:cs="Arial"/>
          <w:sz w:val="22"/>
          <w:szCs w:val="22"/>
        </w:rPr>
        <w:t>the Agreement or Work Authorization must be amended.</w:t>
      </w:r>
    </w:p>
    <w:p w:rsidR="003F26D3" w:rsidRPr="00806F83" w:rsidRDefault="003F26D3" w:rsidP="003F26D3">
      <w:pPr>
        <w:ind w:left="720"/>
        <w:rPr>
          <w:rFonts w:ascii="Arial" w:hAnsi="Arial" w:cs="Arial"/>
          <w:sz w:val="22"/>
          <w:szCs w:val="22"/>
        </w:rPr>
      </w:pPr>
      <w:r>
        <w:rPr>
          <w:rFonts w:ascii="Arial" w:hAnsi="Arial" w:cs="Arial"/>
          <w:sz w:val="22"/>
          <w:szCs w:val="22"/>
        </w:rPr>
        <w:t xml:space="preserve"> </w:t>
      </w:r>
    </w:p>
    <w:p w:rsidR="003F26D3" w:rsidRPr="00806F83" w:rsidRDefault="003F26D3" w:rsidP="00862662">
      <w:pPr>
        <w:keepNext/>
        <w:keepLines/>
        <w:widowControl w:val="0"/>
        <w:numPr>
          <w:ilvl w:val="0"/>
          <w:numId w:val="27"/>
        </w:numPr>
        <w:spacing w:before="240" w:after="240"/>
        <w:jc w:val="both"/>
        <w:rPr>
          <w:rFonts w:ascii="Arial" w:hAnsi="Arial" w:cs="Arial"/>
          <w:b/>
          <w:spacing w:val="-3"/>
          <w:sz w:val="22"/>
          <w:szCs w:val="22"/>
          <w:u w:val="single"/>
        </w:rPr>
      </w:pPr>
      <w:r w:rsidRPr="00806F83">
        <w:rPr>
          <w:rFonts w:ascii="Arial" w:hAnsi="Arial" w:cs="Arial"/>
          <w:b/>
          <w:spacing w:val="-3"/>
          <w:sz w:val="22"/>
          <w:szCs w:val="22"/>
          <w:u w:val="single"/>
        </w:rPr>
        <w:t>BUDGET DETAIL</w:t>
      </w:r>
    </w:p>
    <w:p w:rsidR="00104BEF" w:rsidRDefault="003F26D3" w:rsidP="003F26D3">
      <w:pPr>
        <w:rPr>
          <w:rFonts w:ascii="Arial" w:hAnsi="Arial" w:cs="Arial"/>
          <w:spacing w:val="-3"/>
          <w:sz w:val="22"/>
          <w:szCs w:val="22"/>
        </w:rPr>
      </w:pPr>
      <w:r>
        <w:rPr>
          <w:rFonts w:ascii="Arial" w:hAnsi="Arial" w:cs="Arial"/>
          <w:spacing w:val="-3"/>
          <w:sz w:val="22"/>
          <w:szCs w:val="22"/>
        </w:rPr>
        <w:t>Budget detail is contained in the Attachments to this Exhibit.</w:t>
      </w:r>
    </w:p>
    <w:p w:rsidR="003F26D3" w:rsidRPr="003F26D3" w:rsidRDefault="003F26D3" w:rsidP="003F26D3">
      <w:pPr>
        <w:contextualSpacing/>
        <w:jc w:val="center"/>
        <w:rPr>
          <w:rFonts w:ascii="Arial" w:hAnsi="Arial" w:cs="Arial"/>
          <w:b/>
          <w:sz w:val="22"/>
          <w:szCs w:val="22"/>
          <w:u w:val="single"/>
        </w:rPr>
      </w:pPr>
      <w:r>
        <w:rPr>
          <w:rFonts w:ascii="Arial" w:hAnsi="Arial" w:cs="Arial"/>
          <w:spacing w:val="-3"/>
          <w:sz w:val="22"/>
          <w:szCs w:val="22"/>
        </w:rPr>
        <w:br w:type="page"/>
      </w:r>
      <w:r w:rsidRPr="003F26D3">
        <w:rPr>
          <w:rFonts w:ascii="Arial" w:hAnsi="Arial" w:cs="Arial"/>
          <w:b/>
          <w:sz w:val="22"/>
          <w:szCs w:val="22"/>
          <w:u w:val="single"/>
        </w:rPr>
        <w:lastRenderedPageBreak/>
        <w:t>EXHIBIT B-1</w:t>
      </w:r>
    </w:p>
    <w:p w:rsidR="003F26D3" w:rsidRPr="00266DE4" w:rsidRDefault="003F26D3" w:rsidP="003F26D3">
      <w:pPr>
        <w:contextualSpacing/>
        <w:jc w:val="center"/>
        <w:rPr>
          <w:rFonts w:ascii="Arial" w:hAnsi="Arial" w:cs="Arial"/>
          <w:b/>
          <w:sz w:val="22"/>
          <w:szCs w:val="22"/>
          <w:u w:val="single"/>
        </w:rPr>
      </w:pPr>
    </w:p>
    <w:p w:rsidR="003F26D3" w:rsidRPr="003F26D3" w:rsidRDefault="003F26D3" w:rsidP="003F26D3">
      <w:pPr>
        <w:contextualSpacing/>
        <w:jc w:val="center"/>
        <w:rPr>
          <w:rFonts w:ascii="Arial" w:hAnsi="Arial" w:cs="Arial"/>
          <w:b/>
          <w:sz w:val="22"/>
          <w:szCs w:val="22"/>
          <w:u w:val="single"/>
        </w:rPr>
      </w:pPr>
      <w:r w:rsidRPr="003F26D3">
        <w:rPr>
          <w:rFonts w:ascii="Arial" w:hAnsi="Arial" w:cs="Arial"/>
          <w:b/>
          <w:sz w:val="22"/>
          <w:szCs w:val="22"/>
          <w:u w:val="single"/>
        </w:rPr>
        <w:t xml:space="preserve">Third-Party Beneficiary Language </w:t>
      </w:r>
    </w:p>
    <w:p w:rsidR="003F26D3" w:rsidRPr="003F26D3" w:rsidRDefault="003F26D3" w:rsidP="003F26D3">
      <w:pPr>
        <w:contextualSpacing/>
        <w:jc w:val="center"/>
        <w:rPr>
          <w:rFonts w:ascii="Arial" w:hAnsi="Arial" w:cs="Arial"/>
          <w:b/>
          <w:sz w:val="22"/>
          <w:szCs w:val="22"/>
          <w:u w:val="single"/>
        </w:rPr>
      </w:pPr>
      <w:r w:rsidRPr="003F26D3">
        <w:rPr>
          <w:rFonts w:ascii="Arial" w:hAnsi="Arial" w:cs="Arial"/>
          <w:b/>
          <w:sz w:val="22"/>
          <w:szCs w:val="22"/>
          <w:u w:val="single"/>
        </w:rPr>
        <w:t>for Contract Between Project Owner and Delegate Chief Building Official (DCBO)</w:t>
      </w:r>
    </w:p>
    <w:p w:rsidR="003F26D3" w:rsidRPr="00266DE4" w:rsidRDefault="003F26D3" w:rsidP="003F26D3">
      <w:pPr>
        <w:contextualSpacing/>
        <w:jc w:val="center"/>
        <w:rPr>
          <w:rFonts w:ascii="Arial" w:hAnsi="Arial" w:cs="Arial"/>
          <w:b/>
          <w:sz w:val="22"/>
          <w:szCs w:val="22"/>
        </w:rPr>
      </w:pPr>
    </w:p>
    <w:p w:rsidR="003F26D3" w:rsidRPr="00266DE4" w:rsidRDefault="003F26D3" w:rsidP="003F26D3">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3F26D3" w:rsidRPr="00266DE4" w:rsidRDefault="003F26D3" w:rsidP="003F26D3">
      <w:pPr>
        <w:contextualSpacing/>
        <w:rPr>
          <w:rFonts w:ascii="Arial" w:hAnsi="Arial" w:cs="Arial"/>
          <w:sz w:val="22"/>
          <w:szCs w:val="22"/>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 xml:space="preserve">Parties </w:t>
      </w:r>
    </w:p>
    <w:p w:rsidR="003F26D3" w:rsidRPr="00266DE4" w:rsidRDefault="003F26D3" w:rsidP="00862662">
      <w:pPr>
        <w:pStyle w:val="ListParagraph"/>
        <w:numPr>
          <w:ilvl w:val="0"/>
          <w:numId w:val="29"/>
        </w:numPr>
        <w:contextualSpacing/>
        <w:rPr>
          <w:rFonts w:ascii="Arial" w:hAnsi="Arial" w:cs="Arial"/>
          <w:sz w:val="22"/>
          <w:szCs w:val="22"/>
        </w:rPr>
      </w:pPr>
      <w:r w:rsidRPr="0051553A">
        <w:rPr>
          <w:rFonts w:ascii="Arial" w:hAnsi="Arial" w:cs="Arial"/>
          <w:sz w:val="22"/>
          <w:szCs w:val="22"/>
        </w:rPr>
        <w:t>[</w:t>
      </w:r>
      <w:r w:rsidR="00306407" w:rsidRPr="0051553A">
        <w:rPr>
          <w:rFonts w:ascii="Arial" w:hAnsi="Arial" w:cs="Arial"/>
          <w:sz w:val="22"/>
          <w:szCs w:val="22"/>
        </w:rPr>
        <w:t>NextEra Energy</w:t>
      </w:r>
      <w:r w:rsidRPr="0051553A">
        <w:rPr>
          <w:rFonts w:ascii="Arial" w:hAnsi="Arial" w:cs="Arial"/>
          <w:sz w:val="22"/>
          <w:szCs w:val="22"/>
        </w:rPr>
        <w:t>] (herein after referred to as “Project Owner”) is the Project Owner of [</w:t>
      </w:r>
      <w:r w:rsidR="00306407" w:rsidRPr="0051553A">
        <w:rPr>
          <w:rFonts w:ascii="Arial" w:hAnsi="Arial" w:cs="Arial"/>
          <w:sz w:val="22"/>
          <w:szCs w:val="22"/>
        </w:rPr>
        <w:t>Blythe Solar Power Project Phase 2, Units 3 and 4</w:t>
      </w:r>
      <w:r w:rsidRPr="0051553A">
        <w:rPr>
          <w:rFonts w:ascii="Arial" w:hAnsi="Arial" w:cs="Arial"/>
          <w:sz w:val="22"/>
          <w:szCs w:val="22"/>
        </w:rPr>
        <w:t>] (“Project”), Docket Log [</w:t>
      </w:r>
      <w:r w:rsidR="00306407" w:rsidRPr="0051553A">
        <w:rPr>
          <w:rFonts w:ascii="Arial" w:hAnsi="Arial" w:cs="Arial"/>
          <w:sz w:val="22"/>
          <w:szCs w:val="22"/>
        </w:rPr>
        <w:t>09-AFC-06C],</w:t>
      </w:r>
      <w:r w:rsidR="00306407">
        <w:rPr>
          <w:rFonts w:ascii="Arial" w:hAnsi="Arial" w:cs="Arial"/>
          <w:sz w:val="22"/>
          <w:szCs w:val="22"/>
        </w:rPr>
        <w:t xml:space="preserve"> which was approved</w:t>
      </w:r>
      <w:r w:rsidRPr="00266DE4">
        <w:rPr>
          <w:rFonts w:ascii="Arial" w:hAnsi="Arial" w:cs="Arial"/>
          <w:sz w:val="22"/>
          <w:szCs w:val="22"/>
        </w:rPr>
        <w:t xml:space="preserve"> by the California Energy Commission (“Energy Commission”)</w:t>
      </w:r>
      <w:r w:rsidR="00306407">
        <w:rPr>
          <w:rFonts w:ascii="Arial" w:hAnsi="Arial" w:cs="Arial"/>
          <w:sz w:val="22"/>
          <w:szCs w:val="22"/>
        </w:rPr>
        <w:t xml:space="preserve"> in January 2014</w:t>
      </w:r>
      <w:r w:rsidR="0051553A">
        <w:rPr>
          <w:rFonts w:ascii="Arial" w:hAnsi="Arial" w:cs="Arial"/>
          <w:sz w:val="22"/>
          <w:szCs w:val="22"/>
        </w:rPr>
        <w:t xml:space="preserve">. </w:t>
      </w:r>
      <w:r w:rsidRPr="00266DE4">
        <w:rPr>
          <w:rFonts w:ascii="Arial" w:hAnsi="Arial" w:cs="Arial"/>
          <w:sz w:val="22"/>
          <w:szCs w:val="22"/>
        </w:rPr>
        <w:t>Review by the Energy Commission is evidenced by the Presiding Member’s Proposed Decision (“Proposed Decision”), which includes draft conditions of certification providing the requirements for project construction, operation and closure.</w:t>
      </w:r>
      <w:r w:rsidR="004070D1">
        <w:rPr>
          <w:rFonts w:ascii="Arial" w:hAnsi="Arial" w:cs="Arial"/>
          <w:sz w:val="22"/>
          <w:szCs w:val="22"/>
        </w:rPr>
        <w:t xml:space="preserve"> </w:t>
      </w:r>
      <w:r w:rsidRPr="00266DE4">
        <w:rPr>
          <w:rFonts w:ascii="Arial" w:hAnsi="Arial" w:cs="Arial"/>
          <w:sz w:val="22"/>
          <w:szCs w:val="22"/>
        </w:rPr>
        <w:t>Approval of the Project by the Energy Commission is evidenced by the Presiding Member’s Final Decision (“Final Decision”), which includes conditions of certification providing the requirements for project construction, operation and closure.</w:t>
      </w:r>
      <w:r w:rsidR="004070D1">
        <w:rPr>
          <w:rFonts w:ascii="Arial" w:hAnsi="Arial" w:cs="Arial"/>
          <w:sz w:val="22"/>
          <w:szCs w:val="22"/>
        </w:rPr>
        <w:t xml:space="preserve"> </w:t>
      </w:r>
      <w:r w:rsidRPr="00266DE4">
        <w:rPr>
          <w:rFonts w:ascii="Arial" w:hAnsi="Arial" w:cs="Arial"/>
          <w:sz w:val="22"/>
          <w:szCs w:val="22"/>
        </w:rPr>
        <w:t>The DCBO and Project Owner must construct the Project according to the requirements in the Final Decision.</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9"/>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9"/>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w:t>
      </w:r>
      <w:r w:rsidR="004070D1">
        <w:rPr>
          <w:rFonts w:ascii="Arial" w:hAnsi="Arial" w:cs="Arial"/>
          <w:sz w:val="22"/>
          <w:szCs w:val="22"/>
        </w:rPr>
        <w:t xml:space="preserve"> </w:t>
      </w:r>
      <w:r w:rsidRPr="00266DE4">
        <w:rPr>
          <w:rFonts w:ascii="Arial" w:hAnsi="Arial" w:cs="Arial"/>
          <w:sz w:val="22"/>
          <w:szCs w:val="22"/>
        </w:rPr>
        <w:t xml:space="preserve">Under the California Building Code Standards (CBCS), while monitoring project construction and operation, staff of the Energy Commission acts as, and has the authority of, the Chief Building Official.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9"/>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3F26D3" w:rsidRPr="00266DE4" w:rsidRDefault="003F26D3" w:rsidP="003F26D3">
      <w:pPr>
        <w:pStyle w:val="ListParagraph"/>
        <w:ind w:left="360"/>
        <w:rPr>
          <w:rFonts w:ascii="Arial" w:hAnsi="Arial" w:cs="Arial"/>
          <w:sz w:val="22"/>
          <w:szCs w:val="22"/>
        </w:rPr>
      </w:pPr>
    </w:p>
    <w:p w:rsidR="003F26D3" w:rsidRPr="00266DE4" w:rsidRDefault="003F26D3" w:rsidP="00862662">
      <w:pPr>
        <w:pStyle w:val="ListParagraph"/>
        <w:numPr>
          <w:ilvl w:val="0"/>
          <w:numId w:val="30"/>
        </w:numPr>
        <w:contextualSpacing/>
        <w:rPr>
          <w:rFonts w:ascii="Arial" w:hAnsi="Arial" w:cs="Arial"/>
          <w:sz w:val="22"/>
          <w:szCs w:val="22"/>
        </w:rPr>
      </w:pPr>
      <w:r w:rsidRPr="00266DE4">
        <w:rPr>
          <w:rFonts w:ascii="Arial" w:hAnsi="Arial" w:cs="Arial"/>
          <w:sz w:val="22"/>
          <w:szCs w:val="22"/>
        </w:rPr>
        <w:t>To ensure proper enforcement of the Energy Commission’s Final Decision and the success of the Project, in the event that the Energy Commission approves the Project, the Energy Commission is the express and intended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0"/>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0"/>
        </w:numPr>
        <w:contextualSpacing/>
        <w:rPr>
          <w:rFonts w:ascii="Arial" w:hAnsi="Arial" w:cs="Arial"/>
          <w:sz w:val="22"/>
          <w:szCs w:val="22"/>
        </w:rPr>
      </w:pPr>
      <w:r w:rsidRPr="00266DE4">
        <w:rPr>
          <w:rFonts w:ascii="Arial" w:hAnsi="Arial" w:cs="Arial"/>
          <w:sz w:val="22"/>
          <w:szCs w:val="22"/>
        </w:rPr>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w:t>
      </w:r>
      <w:r w:rsidR="004070D1">
        <w:rPr>
          <w:rFonts w:ascii="Arial" w:hAnsi="Arial" w:cs="Arial"/>
          <w:sz w:val="22"/>
          <w:szCs w:val="22"/>
        </w:rPr>
        <w:t xml:space="preserve"> </w:t>
      </w:r>
      <w:r w:rsidRPr="00266DE4">
        <w:rPr>
          <w:rFonts w:ascii="Arial" w:hAnsi="Arial" w:cs="Arial"/>
          <w:sz w:val="22"/>
          <w:szCs w:val="22"/>
        </w:rPr>
        <w:t>It is recognized that DCBO’s performance under [</w:t>
      </w:r>
      <w:r w:rsidRPr="00266DE4">
        <w:rPr>
          <w:rFonts w:ascii="Arial" w:hAnsi="Arial" w:cs="Arial"/>
          <w:color w:val="FF0000"/>
          <w:sz w:val="22"/>
          <w:szCs w:val="22"/>
        </w:rPr>
        <w:t xml:space="preserve">Name of Agreement between Project </w:t>
      </w:r>
      <w:r w:rsidRPr="00266DE4">
        <w:rPr>
          <w:rFonts w:ascii="Arial" w:hAnsi="Arial" w:cs="Arial"/>
          <w:color w:val="FF0000"/>
          <w:sz w:val="22"/>
          <w:szCs w:val="22"/>
        </w:rPr>
        <w:lastRenderedPageBreak/>
        <w:t>Owner and DCBO</w:t>
      </w:r>
      <w:r w:rsidRPr="00266DE4">
        <w:rPr>
          <w:rFonts w:ascii="Arial" w:hAnsi="Arial" w:cs="Arial"/>
          <w:sz w:val="22"/>
          <w:szCs w:val="22"/>
        </w:rPr>
        <w:t>] is tied to and related to Project Owner’s obligations under the Energy Commission’s conditions of certification in its Final Decision.</w:t>
      </w:r>
      <w:r w:rsidR="004070D1">
        <w:rPr>
          <w:rFonts w:ascii="Arial" w:hAnsi="Arial" w:cs="Arial"/>
          <w:sz w:val="22"/>
          <w:szCs w:val="22"/>
        </w:rPr>
        <w:t xml:space="preserve"> </w:t>
      </w:r>
      <w:r w:rsidRPr="00266DE4">
        <w:rPr>
          <w:rFonts w:ascii="Arial" w:hAnsi="Arial" w:cs="Arial"/>
          <w:sz w:val="22"/>
          <w:szCs w:val="22"/>
        </w:rPr>
        <w:t>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r w:rsidR="004070D1">
        <w:rPr>
          <w:rFonts w:ascii="Arial" w:hAnsi="Arial" w:cs="Arial"/>
          <w:sz w:val="22"/>
          <w:szCs w:val="22"/>
        </w:rPr>
        <w:t xml:space="preserve"> </w:t>
      </w:r>
      <w:r w:rsidRPr="00266DE4">
        <w:rPr>
          <w:rFonts w:ascii="Arial" w:hAnsi="Arial" w:cs="Arial"/>
          <w:sz w:val="22"/>
          <w:szCs w:val="22"/>
        </w:rPr>
        <w:t>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0"/>
        </w:numPr>
        <w:contextualSpacing/>
        <w:rPr>
          <w:rFonts w:ascii="Arial" w:hAnsi="Arial" w:cs="Arial"/>
          <w:sz w:val="22"/>
          <w:szCs w:val="22"/>
        </w:rPr>
      </w:pPr>
      <w:r w:rsidRPr="00266DE4">
        <w:rPr>
          <w:rFonts w:ascii="Arial" w:hAnsi="Arial" w:cs="Arial"/>
          <w:sz w:val="22"/>
          <w:szCs w:val="22"/>
        </w:rPr>
        <w:t xml:space="preserve">In the event the Energy Commission approves the Project, the Energy Commission must ensure that the Project is designed, constructed, and operated in conformity with the Final Decision; the California Building Standards Code (CBSC); the local building codes </w:t>
      </w:r>
      <w:r w:rsidRPr="00934970">
        <w:rPr>
          <w:rFonts w:ascii="Arial" w:hAnsi="Arial" w:cs="Arial"/>
          <w:sz w:val="22"/>
          <w:szCs w:val="22"/>
        </w:rPr>
        <w:t>adopted by the [County] of [</w:t>
      </w:r>
      <w:r w:rsidR="00934970" w:rsidRPr="00934970">
        <w:rPr>
          <w:rFonts w:ascii="Arial" w:hAnsi="Arial" w:cs="Arial"/>
          <w:i/>
          <w:sz w:val="22"/>
          <w:szCs w:val="22"/>
        </w:rPr>
        <w:t>Riverside</w:t>
      </w:r>
      <w:r w:rsidRPr="00934970">
        <w:rPr>
          <w:rFonts w:ascii="Arial" w:hAnsi="Arial" w:cs="Arial"/>
          <w:sz w:val="22"/>
          <w:szCs w:val="22"/>
        </w:rPr>
        <w:t>]; and LORS.</w:t>
      </w:r>
      <w:r w:rsidR="004070D1">
        <w:rPr>
          <w:rFonts w:ascii="Arial" w:hAnsi="Arial" w:cs="Arial"/>
          <w:sz w:val="22"/>
          <w:szCs w:val="22"/>
        </w:rPr>
        <w:t xml:space="preserve"> </w:t>
      </w:r>
      <w:r w:rsidRPr="00934970">
        <w:rPr>
          <w:rFonts w:ascii="Arial" w:hAnsi="Arial" w:cs="Arial"/>
          <w:sz w:val="22"/>
          <w:szCs w:val="22"/>
        </w:rPr>
        <w:t>If the Project Owner anticipates site</w:t>
      </w:r>
      <w:r w:rsidRPr="00266DE4">
        <w:rPr>
          <w:rFonts w:ascii="Arial" w:hAnsi="Arial" w:cs="Arial"/>
          <w:sz w:val="22"/>
          <w:szCs w:val="22"/>
        </w:rPr>
        <w:t xml:space="preserve"> mobilization immediately following issuance of the Final Decision, the Project Owner may be permitted to file compliance submittals prior to the issuance of the Final Decision.</w:t>
      </w:r>
      <w:r w:rsidR="004070D1">
        <w:rPr>
          <w:rFonts w:ascii="Arial" w:hAnsi="Arial" w:cs="Arial"/>
          <w:sz w:val="22"/>
          <w:szCs w:val="22"/>
        </w:rPr>
        <w:t xml:space="preserve"> </w:t>
      </w:r>
      <w:r w:rsidRPr="00266DE4">
        <w:rPr>
          <w:rFonts w:ascii="Arial" w:hAnsi="Arial" w:cs="Arial"/>
          <w:sz w:val="22"/>
          <w:szCs w:val="22"/>
        </w:rPr>
        <w:t>Compliance verifications may be submitted in advance of the Final Decision, but the Project Owner submits the compliance verifications at its own risk.</w:t>
      </w:r>
      <w:r w:rsidR="004070D1">
        <w:rPr>
          <w:rFonts w:ascii="Arial" w:hAnsi="Arial" w:cs="Arial"/>
          <w:sz w:val="22"/>
          <w:szCs w:val="22"/>
        </w:rPr>
        <w:t xml:space="preserve"> </w:t>
      </w:r>
      <w:r w:rsidRPr="00266DE4">
        <w:rPr>
          <w:rFonts w:ascii="Arial" w:hAnsi="Arial" w:cs="Arial"/>
          <w:sz w:val="22"/>
          <w:szCs w:val="22"/>
        </w:rPr>
        <w:t>Additionally, any work undertaken by DCBO prior to the issuance of the Final Decision shall be performed at the sole risk of DCBO.</w:t>
      </w:r>
      <w:r w:rsidR="004070D1">
        <w:rPr>
          <w:rFonts w:ascii="Arial" w:hAnsi="Arial" w:cs="Arial"/>
          <w:sz w:val="22"/>
          <w:szCs w:val="22"/>
        </w:rPr>
        <w:t xml:space="preserve"> </w:t>
      </w:r>
      <w:r w:rsidRPr="00266DE4">
        <w:rPr>
          <w:rFonts w:ascii="Arial" w:hAnsi="Arial" w:cs="Arial"/>
          <w:sz w:val="22"/>
          <w:szCs w:val="22"/>
        </w:rPr>
        <w:t xml:space="preserve">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0"/>
        </w:numPr>
        <w:contextualSpacing/>
        <w:rPr>
          <w:rFonts w:ascii="Arial" w:hAnsi="Arial" w:cs="Arial"/>
          <w:sz w:val="22"/>
          <w:szCs w:val="22"/>
        </w:rPr>
      </w:pPr>
      <w:r w:rsidRPr="00266DE4">
        <w:rPr>
          <w:rFonts w:ascii="Arial" w:hAnsi="Arial" w:cs="Arial"/>
          <w:sz w:val="22"/>
          <w:szCs w:val="22"/>
        </w:rPr>
        <w:t>DCBO, as the delegate of the Energy Commission, shall be compensated by Project Owner to certify Project Owner’s obligations for compliance with the conditions of certification in the Final Decision.</w:t>
      </w:r>
      <w:r w:rsidR="004070D1">
        <w:rPr>
          <w:rFonts w:ascii="Arial" w:hAnsi="Arial" w:cs="Arial"/>
          <w:sz w:val="22"/>
          <w:szCs w:val="22"/>
        </w:rPr>
        <w:t xml:space="preserve"> </w:t>
      </w: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shall charge Project Owner, and Project Owner shall compensate [</w:t>
      </w:r>
      <w:r w:rsidRPr="00266DE4">
        <w:rPr>
          <w:rFonts w:ascii="Arial" w:hAnsi="Arial" w:cs="Arial"/>
          <w:color w:val="FF0000"/>
          <w:sz w:val="22"/>
          <w:szCs w:val="22"/>
        </w:rPr>
        <w:t>name of DCBO firm</w:t>
      </w:r>
      <w:r w:rsidRPr="00266DE4">
        <w:rPr>
          <w:rFonts w:ascii="Arial" w:hAnsi="Arial" w:cs="Arial"/>
          <w:sz w:val="22"/>
          <w:szCs w:val="22"/>
        </w:rPr>
        <w:t xml:space="preserve">], </w:t>
      </w:r>
      <w:r w:rsidRPr="00266DE4">
        <w:rPr>
          <w:rFonts w:ascii="Arial" w:hAnsi="Arial" w:cs="Arial"/>
          <w:b/>
          <w:sz w:val="22"/>
          <w:szCs w:val="22"/>
        </w:rPr>
        <w:t>Option A:</w:t>
      </w:r>
      <w:r w:rsidR="004070D1">
        <w:rPr>
          <w:rFonts w:ascii="Arial" w:hAnsi="Arial" w:cs="Arial"/>
          <w:sz w:val="22"/>
          <w:szCs w:val="22"/>
        </w:rPr>
        <w:t xml:space="preserve"> </w:t>
      </w:r>
      <w:r w:rsidRPr="00266DE4">
        <w:rPr>
          <w:rFonts w:ascii="Arial" w:hAnsi="Arial" w:cs="Arial"/>
          <w:sz w:val="22"/>
          <w:szCs w:val="22"/>
        </w:rPr>
        <w:t xml:space="preserve">for work satisfactorily completed in advance, in arrears, or from a credit account established with the DCBO Firm by the Project Owner </w:t>
      </w:r>
      <w:r w:rsidRPr="00266DE4">
        <w:rPr>
          <w:rFonts w:ascii="Arial" w:hAnsi="Arial" w:cs="Arial"/>
          <w:b/>
          <w:sz w:val="22"/>
          <w:szCs w:val="22"/>
        </w:rPr>
        <w:t>OR</w:t>
      </w:r>
      <w:r w:rsidRPr="00266DE4">
        <w:rPr>
          <w:rFonts w:ascii="Arial" w:hAnsi="Arial" w:cs="Arial"/>
          <w:sz w:val="22"/>
          <w:szCs w:val="22"/>
        </w:rPr>
        <w:t xml:space="preserve"> </w:t>
      </w:r>
      <w:r w:rsidRPr="00266DE4">
        <w:rPr>
          <w:rFonts w:ascii="Arial" w:hAnsi="Arial" w:cs="Arial"/>
          <w:b/>
          <w:sz w:val="22"/>
          <w:szCs w:val="22"/>
        </w:rPr>
        <w:t>Option B:</w:t>
      </w:r>
      <w:r w:rsidRPr="00266DE4">
        <w:rPr>
          <w:rFonts w:ascii="Arial" w:hAnsi="Arial" w:cs="Arial"/>
          <w:sz w:val="22"/>
          <w:szCs w:val="22"/>
        </w:rPr>
        <w:t xml:space="preserve"> for services based on the rates in the attached rate schedule (Appendix [</w:t>
      </w:r>
      <w:r w:rsidRPr="00266DE4">
        <w:rPr>
          <w:rFonts w:ascii="Arial" w:hAnsi="Arial" w:cs="Arial"/>
          <w:color w:val="FF0000"/>
          <w:sz w:val="22"/>
          <w:szCs w:val="22"/>
        </w:rPr>
        <w:t>X</w:t>
      </w:r>
      <w:r w:rsidRPr="00266DE4">
        <w:rPr>
          <w:rFonts w:ascii="Arial" w:hAnsi="Arial" w:cs="Arial"/>
          <w:sz w:val="22"/>
          <w:szCs w:val="22"/>
        </w:rPr>
        <w:t xml:space="preserve">]) negotiated between the Energy Commission and DCBO. </w:t>
      </w:r>
      <w:r w:rsidRPr="00266DE4">
        <w:rPr>
          <w:rFonts w:ascii="Arial" w:hAnsi="Arial" w:cs="Arial"/>
          <w:b/>
          <w:sz w:val="22"/>
          <w:szCs w:val="22"/>
        </w:rPr>
        <w:t>(to be determined)</w:t>
      </w:r>
    </w:p>
    <w:p w:rsidR="003F26D3" w:rsidRPr="00266DE4" w:rsidRDefault="004070D1" w:rsidP="003F26D3">
      <w:pPr>
        <w:pStyle w:val="ListParagraph"/>
        <w:rPr>
          <w:sz w:val="22"/>
          <w:szCs w:val="22"/>
          <w:highlight w:val="yellow"/>
        </w:rPr>
      </w:pPr>
      <w:r>
        <w:rPr>
          <w:rFonts w:ascii="Arial" w:hAnsi="Arial" w:cs="Arial"/>
          <w:sz w:val="22"/>
          <w:szCs w:val="22"/>
        </w:rPr>
        <w:t xml:space="preserve"> </w:t>
      </w: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Duties of Project Owner and DCBO</w:t>
      </w:r>
    </w:p>
    <w:p w:rsidR="003F26D3" w:rsidRPr="00266DE4" w:rsidRDefault="003F26D3" w:rsidP="003F26D3">
      <w:pPr>
        <w:pStyle w:val="ListParagraph"/>
        <w:ind w:left="360"/>
        <w:rPr>
          <w:rFonts w:ascii="Arial" w:hAnsi="Arial" w:cs="Arial"/>
          <w:sz w:val="22"/>
          <w:szCs w:val="22"/>
          <w:u w:val="single"/>
        </w:rPr>
      </w:pPr>
    </w:p>
    <w:p w:rsidR="003F26D3" w:rsidRPr="00266DE4" w:rsidRDefault="003F26D3" w:rsidP="00862662">
      <w:pPr>
        <w:pStyle w:val="ListParagraph"/>
        <w:numPr>
          <w:ilvl w:val="0"/>
          <w:numId w:val="33"/>
        </w:numPr>
        <w:contextualSpacing/>
        <w:rPr>
          <w:rFonts w:ascii="Arial" w:hAnsi="Arial" w:cs="Arial"/>
          <w:sz w:val="22"/>
          <w:szCs w:val="22"/>
        </w:rPr>
      </w:pPr>
      <w:r w:rsidRPr="00934970">
        <w:rPr>
          <w:rFonts w:ascii="Arial" w:hAnsi="Arial" w:cs="Arial"/>
          <w:sz w:val="22"/>
          <w:szCs w:val="22"/>
        </w:rPr>
        <w:t>The Final Decision will require that [</w:t>
      </w:r>
      <w:r w:rsidR="00934970" w:rsidRPr="00934970">
        <w:rPr>
          <w:rFonts w:ascii="Arial" w:hAnsi="Arial" w:cs="Arial"/>
          <w:sz w:val="22"/>
          <w:szCs w:val="22"/>
        </w:rPr>
        <w:t>NextEra Energy</w:t>
      </w:r>
      <w:r w:rsidRPr="00934970">
        <w:rPr>
          <w:rFonts w:ascii="Arial" w:hAnsi="Arial" w:cs="Arial"/>
          <w:sz w:val="22"/>
          <w:szCs w:val="22"/>
        </w:rPr>
        <w:t>], or current Project Owner, submit</w:t>
      </w:r>
      <w:r w:rsidRPr="00266DE4">
        <w:rPr>
          <w:rFonts w:ascii="Arial" w:hAnsi="Arial" w:cs="Arial"/>
          <w:sz w:val="22"/>
          <w:szCs w:val="22"/>
        </w:rPr>
        <w:t xml:space="preserve">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w:t>
      </w:r>
      <w:r w:rsidR="004070D1">
        <w:rPr>
          <w:sz w:val="22"/>
          <w:szCs w:val="22"/>
        </w:rPr>
        <w:t xml:space="preserve">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3"/>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3"/>
        </w:numPr>
        <w:contextualSpacing/>
        <w:rPr>
          <w:rFonts w:ascii="Arial" w:hAnsi="Arial" w:cs="Arial"/>
          <w:sz w:val="22"/>
          <w:szCs w:val="22"/>
        </w:rPr>
      </w:pPr>
      <w:r w:rsidRPr="00266DE4">
        <w:rPr>
          <w:rFonts w:ascii="Arial" w:hAnsi="Arial" w:cs="Arial"/>
          <w:sz w:val="22"/>
          <w:szCs w:val="22"/>
        </w:rPr>
        <w:t>Although DCBO will function as the Energy Commission’s delegate, the Energy Commission has the final authority and responsibility to ensure that the Project is built in accordance with the applicable engineering LORS, the Decision, and subsequent amendments.</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3"/>
        </w:numPr>
        <w:contextualSpacing/>
        <w:rPr>
          <w:rFonts w:ascii="Arial" w:hAnsi="Arial" w:cs="Arial"/>
          <w:sz w:val="22"/>
          <w:szCs w:val="22"/>
        </w:rPr>
      </w:pPr>
      <w:r w:rsidRPr="00266DE4">
        <w:rPr>
          <w:rFonts w:ascii="Arial" w:hAnsi="Arial" w:cs="Arial"/>
          <w:sz w:val="22"/>
          <w:szCs w:val="22"/>
        </w:rPr>
        <w:lastRenderedPageBreak/>
        <w:t>DCBO shall carry out these duties with all the rights and immunities afforded the Chief Building Official by applicable LORS and building codes.</w:t>
      </w:r>
      <w:r w:rsidR="004070D1">
        <w:rPr>
          <w:rFonts w:ascii="Arial" w:hAnsi="Arial" w:cs="Arial"/>
          <w:sz w:val="22"/>
          <w:szCs w:val="22"/>
        </w:rPr>
        <w:t xml:space="preserve">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3"/>
        </w:numPr>
        <w:contextualSpacing/>
        <w:rPr>
          <w:rFonts w:ascii="Arial" w:hAnsi="Arial" w:cs="Arial"/>
          <w:sz w:val="22"/>
          <w:szCs w:val="22"/>
        </w:rPr>
      </w:pPr>
      <w:r w:rsidRPr="00266DE4">
        <w:rPr>
          <w:rFonts w:ascii="Arial" w:hAnsi="Arial" w:cs="Arial"/>
          <w:sz w:val="22"/>
          <w:szCs w:val="22"/>
        </w:rPr>
        <w:t>DCBO is authorized to take any action allowed by the California Code of Regulations and the CBSC to ensure that the Energy Commission’s interests are properly addressed and protected.</w:t>
      </w:r>
      <w:r w:rsidR="004070D1">
        <w:rPr>
          <w:rFonts w:ascii="Arial" w:hAnsi="Arial" w:cs="Arial"/>
          <w:sz w:val="22"/>
          <w:szCs w:val="22"/>
        </w:rPr>
        <w:t xml:space="preserve"> </w:t>
      </w:r>
      <w:r w:rsidRPr="00266DE4">
        <w:rPr>
          <w:rFonts w:ascii="Arial" w:hAnsi="Arial" w:cs="Arial"/>
          <w:sz w:val="22"/>
          <w:szCs w:val="22"/>
        </w:rPr>
        <w:t>If DCBO has issued, or is considering issuing, a stop-work order to ensure compliance, to ensure that the Energy Commission’s interests are protected, or for any other reason, DCBO shall seek the cooperation and assistance of the Energy Commission’s Compliance Project Manager (“CPM”).</w:t>
      </w:r>
      <w:r w:rsidR="004070D1">
        <w:rPr>
          <w:rFonts w:ascii="Arial" w:hAnsi="Arial" w:cs="Arial"/>
          <w:sz w:val="22"/>
          <w:szCs w:val="22"/>
        </w:rPr>
        <w:t xml:space="preserve"> </w:t>
      </w:r>
    </w:p>
    <w:p w:rsidR="003F26D3" w:rsidRPr="00266DE4" w:rsidRDefault="003F26D3" w:rsidP="003F26D3">
      <w:pPr>
        <w:rPr>
          <w:rFonts w:ascii="Arial" w:hAnsi="Arial" w:cs="Arial"/>
          <w:sz w:val="22"/>
          <w:szCs w:val="22"/>
        </w:rPr>
      </w:pPr>
    </w:p>
    <w:p w:rsidR="003F26D3" w:rsidRPr="00266DE4" w:rsidRDefault="003F26D3" w:rsidP="00862662">
      <w:pPr>
        <w:pStyle w:val="ListParagraph"/>
        <w:numPr>
          <w:ilvl w:val="0"/>
          <w:numId w:val="33"/>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w:t>
      </w:r>
      <w:r w:rsidR="004070D1">
        <w:rPr>
          <w:rFonts w:ascii="Arial" w:hAnsi="Arial" w:cs="Arial"/>
          <w:sz w:val="22"/>
          <w:szCs w:val="22"/>
        </w:rPr>
        <w:t xml:space="preserve"> </w:t>
      </w:r>
      <w:r w:rsidRPr="00266DE4">
        <w:rPr>
          <w:rFonts w:ascii="Arial" w:hAnsi="Arial" w:cs="Arial"/>
          <w:sz w:val="22"/>
          <w:szCs w:val="22"/>
        </w:rPr>
        <w:t>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3"/>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Enforcement</w:t>
      </w:r>
    </w:p>
    <w:p w:rsidR="003F26D3" w:rsidRPr="00266DE4" w:rsidRDefault="003F26D3" w:rsidP="003F26D3">
      <w:pPr>
        <w:pStyle w:val="ListParagraph"/>
        <w:ind w:left="360"/>
        <w:rPr>
          <w:rFonts w:ascii="Arial" w:hAnsi="Arial" w:cs="Arial"/>
          <w:sz w:val="22"/>
          <w:szCs w:val="22"/>
        </w:rPr>
      </w:pPr>
    </w:p>
    <w:p w:rsidR="003F26D3" w:rsidRPr="00266DE4" w:rsidRDefault="003F26D3" w:rsidP="00862662">
      <w:pPr>
        <w:pStyle w:val="ListParagraph"/>
        <w:numPr>
          <w:ilvl w:val="0"/>
          <w:numId w:val="31"/>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1"/>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26D3" w:rsidRPr="00266DE4" w:rsidRDefault="003F26D3" w:rsidP="003F26D3">
      <w:pPr>
        <w:pStyle w:val="ListParagraph"/>
        <w:rPr>
          <w:rFonts w:ascii="Arial" w:hAnsi="Arial" w:cs="Arial"/>
          <w:sz w:val="22"/>
          <w:szCs w:val="22"/>
          <w:u w:val="single"/>
        </w:rPr>
      </w:pPr>
    </w:p>
    <w:p w:rsidR="003F26D3" w:rsidRPr="00266DE4" w:rsidRDefault="003F26D3" w:rsidP="00862662">
      <w:pPr>
        <w:pStyle w:val="ListParagraph"/>
        <w:numPr>
          <w:ilvl w:val="0"/>
          <w:numId w:val="31"/>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w:t>
      </w:r>
      <w:r w:rsidR="004070D1">
        <w:rPr>
          <w:rFonts w:ascii="Arial" w:hAnsi="Arial" w:cs="Arial"/>
          <w:sz w:val="22"/>
          <w:szCs w:val="22"/>
        </w:rPr>
        <w:t xml:space="preserve"> </w:t>
      </w:r>
      <w:r w:rsidRPr="00266DE4">
        <w:rPr>
          <w:rFonts w:ascii="Arial" w:hAnsi="Arial" w:cs="Arial"/>
          <w:sz w:val="22"/>
          <w:szCs w:val="22"/>
        </w:rPr>
        <w:t>The Energy Commission may amend or revoke a project certification and may impose a civil penalty for any significant failure to comply with the terms or conditions of the Decision.</w:t>
      </w:r>
    </w:p>
    <w:p w:rsidR="003F26D3" w:rsidRPr="00266DE4" w:rsidRDefault="003F26D3" w:rsidP="003F26D3">
      <w:pPr>
        <w:rPr>
          <w:rFonts w:ascii="Arial" w:hAnsi="Arial" w:cs="Arial"/>
          <w:sz w:val="22"/>
          <w:szCs w:val="22"/>
          <w:u w:val="single"/>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Satisfactory Performance</w:t>
      </w:r>
    </w:p>
    <w:p w:rsidR="003F26D3" w:rsidRPr="00266DE4" w:rsidRDefault="003F26D3" w:rsidP="003F26D3">
      <w:pPr>
        <w:pStyle w:val="ListParagraph"/>
        <w:ind w:left="360"/>
        <w:rPr>
          <w:rFonts w:ascii="Arial" w:hAnsi="Arial" w:cs="Arial"/>
          <w:sz w:val="22"/>
          <w:szCs w:val="22"/>
        </w:rPr>
      </w:pPr>
    </w:p>
    <w:p w:rsidR="003F26D3" w:rsidRPr="00266DE4" w:rsidRDefault="003F26D3" w:rsidP="003F26D3">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w:t>
      </w:r>
      <w:r w:rsidR="004070D1">
        <w:rPr>
          <w:rFonts w:ascii="Arial" w:hAnsi="Arial" w:cs="Arial"/>
          <w:sz w:val="22"/>
          <w:szCs w:val="22"/>
        </w:rPr>
        <w:t xml:space="preserve"> </w:t>
      </w:r>
      <w:r w:rsidRPr="00266DE4">
        <w:rPr>
          <w:rFonts w:ascii="Arial" w:hAnsi="Arial" w:cs="Arial"/>
          <w:sz w:val="22"/>
          <w:szCs w:val="22"/>
        </w:rPr>
        <w:t>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3F26D3" w:rsidRPr="00266DE4" w:rsidRDefault="003F26D3" w:rsidP="003F26D3">
      <w:pPr>
        <w:rPr>
          <w:rFonts w:ascii="Arial" w:hAnsi="Arial" w:cs="Arial"/>
          <w:sz w:val="22"/>
          <w:szCs w:val="22"/>
        </w:rPr>
      </w:pP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3F26D3" w:rsidRPr="00266DE4" w:rsidRDefault="003F26D3" w:rsidP="003F26D3">
      <w:pPr>
        <w:pStyle w:val="ListParagraph"/>
        <w:ind w:left="360"/>
        <w:rPr>
          <w:rFonts w:ascii="Arial" w:hAnsi="Arial" w:cs="Arial"/>
          <w:sz w:val="22"/>
          <w:szCs w:val="22"/>
          <w:u w:val="single"/>
        </w:rPr>
      </w:pPr>
    </w:p>
    <w:p w:rsidR="003F26D3" w:rsidRPr="00266DE4" w:rsidRDefault="003F26D3" w:rsidP="003F26D3">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w:t>
      </w:r>
      <w:r w:rsidR="004070D1">
        <w:rPr>
          <w:rFonts w:ascii="Arial" w:hAnsi="Arial" w:cs="Arial"/>
          <w:color w:val="000000"/>
          <w:sz w:val="22"/>
          <w:szCs w:val="22"/>
        </w:rPr>
        <w:t xml:space="preserve"> </w:t>
      </w:r>
      <w:r w:rsidRPr="00266DE4">
        <w:rPr>
          <w:rFonts w:ascii="Arial" w:hAnsi="Arial" w:cs="Arial"/>
          <w:color w:val="000000"/>
          <w:sz w:val="22"/>
          <w:szCs w:val="22"/>
        </w:rPr>
        <w:t xml:space="preserve">No person, other than Project Owner, DCBO, and the Energy Commission, has </w:t>
      </w:r>
      <w:r w:rsidRPr="00266DE4">
        <w:rPr>
          <w:rFonts w:ascii="Arial" w:hAnsi="Arial" w:cs="Arial"/>
          <w:color w:val="000000"/>
          <w:sz w:val="22"/>
          <w:szCs w:val="22"/>
        </w:rPr>
        <w:lastRenderedPageBreak/>
        <w:t>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r w:rsidR="004070D1">
        <w:rPr>
          <w:rFonts w:ascii="Arial" w:hAnsi="Arial" w:cs="Arial"/>
          <w:color w:val="000000"/>
          <w:sz w:val="22"/>
          <w:szCs w:val="22"/>
        </w:rPr>
        <w:t xml:space="preserve"> </w:t>
      </w:r>
      <w:r w:rsidRPr="00266DE4">
        <w:rPr>
          <w:rFonts w:ascii="Arial" w:hAnsi="Arial" w:cs="Arial"/>
          <w:color w:val="000000"/>
          <w:sz w:val="22"/>
          <w:szCs w:val="22"/>
        </w:rPr>
        <w:t>Project Owner and DCBO further agree:</w:t>
      </w:r>
    </w:p>
    <w:p w:rsidR="003F26D3" w:rsidRPr="00266DE4" w:rsidRDefault="003F26D3" w:rsidP="003F26D3">
      <w:pPr>
        <w:pStyle w:val="ListParagraph"/>
        <w:ind w:left="360"/>
        <w:rPr>
          <w:rFonts w:ascii="Arial" w:hAnsi="Arial" w:cs="Arial"/>
          <w:sz w:val="22"/>
          <w:szCs w:val="22"/>
        </w:rPr>
      </w:pPr>
    </w:p>
    <w:p w:rsidR="003F26D3" w:rsidRPr="00266DE4" w:rsidRDefault="003F26D3" w:rsidP="00862662">
      <w:pPr>
        <w:pStyle w:val="ListParagraph"/>
        <w:numPr>
          <w:ilvl w:val="0"/>
          <w:numId w:val="32"/>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3F26D3" w:rsidRPr="00266DE4" w:rsidRDefault="003F26D3" w:rsidP="003F26D3">
      <w:pPr>
        <w:pStyle w:val="ListParagraph"/>
        <w:rPr>
          <w:rFonts w:ascii="Arial" w:hAnsi="Arial" w:cs="Arial"/>
          <w:sz w:val="22"/>
          <w:szCs w:val="22"/>
        </w:rPr>
      </w:pPr>
    </w:p>
    <w:p w:rsidR="003F26D3" w:rsidRPr="00266DE4" w:rsidRDefault="003F26D3" w:rsidP="003F26D3">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2"/>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3F26D3" w:rsidRPr="00266DE4" w:rsidRDefault="003F26D3" w:rsidP="003F26D3">
      <w:pPr>
        <w:pStyle w:val="ListParagraph"/>
        <w:rPr>
          <w:rFonts w:ascii="Arial" w:hAnsi="Arial" w:cs="Arial"/>
          <w:sz w:val="22"/>
          <w:szCs w:val="22"/>
        </w:rPr>
      </w:pPr>
    </w:p>
    <w:p w:rsidR="003F26D3" w:rsidRPr="00266DE4" w:rsidRDefault="003F26D3" w:rsidP="003F26D3">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32"/>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3F26D3" w:rsidRPr="00266DE4" w:rsidRDefault="003F26D3" w:rsidP="003F26D3">
      <w:pPr>
        <w:pStyle w:val="ListParagraph"/>
        <w:rPr>
          <w:rFonts w:ascii="Arial" w:hAnsi="Arial" w:cs="Arial"/>
          <w:sz w:val="22"/>
          <w:szCs w:val="22"/>
        </w:rPr>
      </w:pPr>
    </w:p>
    <w:p w:rsidR="003F26D3" w:rsidRPr="00266DE4" w:rsidRDefault="003F26D3" w:rsidP="003F26D3">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3F26D3" w:rsidRPr="00266DE4" w:rsidRDefault="003F26D3" w:rsidP="003F26D3">
      <w:pPr>
        <w:pStyle w:val="ListParagraph"/>
        <w:rPr>
          <w:rFonts w:ascii="Arial" w:hAnsi="Arial" w:cs="Arial"/>
          <w:sz w:val="22"/>
          <w:szCs w:val="22"/>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No Liability</w:t>
      </w:r>
    </w:p>
    <w:p w:rsidR="003F26D3" w:rsidRPr="00266DE4" w:rsidRDefault="003F26D3" w:rsidP="003F26D3">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w:t>
      </w:r>
      <w:r w:rsidR="004070D1">
        <w:rPr>
          <w:rFonts w:ascii="Arial" w:hAnsi="Arial" w:cs="Arial"/>
          <w:sz w:val="22"/>
          <w:szCs w:val="22"/>
        </w:rPr>
        <w:t xml:space="preserve"> </w:t>
      </w:r>
      <w:r w:rsidRPr="00266DE4">
        <w:rPr>
          <w:rFonts w:ascii="Arial" w:hAnsi="Arial" w:cs="Arial"/>
          <w:sz w:val="22"/>
          <w:szCs w:val="22"/>
        </w:rPr>
        <w:t>The Energy Commission assumes no liability for errors and omissions on the design elements of the Project.</w:t>
      </w:r>
      <w:r w:rsidR="004070D1">
        <w:rPr>
          <w:rFonts w:ascii="Arial" w:hAnsi="Arial" w:cs="Arial"/>
          <w:sz w:val="22"/>
          <w:szCs w:val="22"/>
        </w:rPr>
        <w:t xml:space="preserve"> </w:t>
      </w:r>
      <w:r w:rsidRPr="00266DE4">
        <w:rPr>
          <w:rFonts w:ascii="Arial" w:hAnsi="Arial" w:cs="Arial"/>
          <w:sz w:val="22"/>
          <w:szCs w:val="22"/>
        </w:rPr>
        <w:t>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the Energy Commission shall in no way have any liability to any parties that may be harmed as a result of failure of Project Owner or DCBO to perform their obligations.</w:t>
      </w:r>
      <w:r w:rsidR="004070D1">
        <w:rPr>
          <w:rFonts w:ascii="Arial" w:hAnsi="Arial" w:cs="Arial"/>
          <w:sz w:val="22"/>
          <w:szCs w:val="22"/>
        </w:rPr>
        <w:t xml:space="preserve"> </w:t>
      </w:r>
      <w:r w:rsidRPr="00266DE4">
        <w:rPr>
          <w:rFonts w:ascii="Arial" w:hAnsi="Arial" w:cs="Arial"/>
          <w:sz w:val="22"/>
          <w:szCs w:val="22"/>
        </w:rPr>
        <w:t xml:space="preserve">Further, the Energy Commission is in no way liable for payment to DCBO for its services in the event Project Owner fails to make timely payment. </w:t>
      </w:r>
    </w:p>
    <w:p w:rsidR="003F26D3" w:rsidRPr="00266DE4" w:rsidRDefault="003F26D3" w:rsidP="003F26D3">
      <w:pPr>
        <w:ind w:left="360"/>
        <w:rPr>
          <w:rFonts w:ascii="Arial" w:hAnsi="Arial" w:cs="Arial"/>
          <w:sz w:val="22"/>
          <w:szCs w:val="22"/>
        </w:rPr>
      </w:pPr>
    </w:p>
    <w:p w:rsidR="003F26D3" w:rsidRPr="00266DE4" w:rsidRDefault="003F26D3" w:rsidP="00862662">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3F26D3" w:rsidRPr="00266DE4" w:rsidRDefault="003F26D3" w:rsidP="003F26D3">
      <w:pPr>
        <w:pStyle w:val="ListParagraph"/>
        <w:ind w:left="360"/>
        <w:rPr>
          <w:rFonts w:ascii="Arial" w:hAnsi="Arial" w:cs="Arial"/>
          <w:color w:val="000000"/>
          <w:sz w:val="22"/>
          <w:szCs w:val="22"/>
        </w:rPr>
      </w:pPr>
    </w:p>
    <w:p w:rsidR="003F26D3" w:rsidRPr="00266DE4" w:rsidRDefault="003F26D3" w:rsidP="00862662">
      <w:pPr>
        <w:pStyle w:val="ListParagraph"/>
        <w:numPr>
          <w:ilvl w:val="0"/>
          <w:numId w:val="34"/>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w:t>
      </w:r>
      <w:r w:rsidR="004070D1">
        <w:rPr>
          <w:rFonts w:ascii="Arial" w:hAnsi="Arial" w:cs="Arial"/>
          <w:sz w:val="22"/>
          <w:szCs w:val="22"/>
        </w:rPr>
        <w:t xml:space="preserve"> </w:t>
      </w:r>
      <w:r w:rsidRPr="00266DE4">
        <w:rPr>
          <w:rFonts w:ascii="Arial" w:hAnsi="Arial" w:cs="Arial"/>
          <w:sz w:val="22"/>
          <w:szCs w:val="22"/>
        </w:rPr>
        <w:t>DCBO shall retain responsibility for the construction inspections required by Appendix Chapter 1, section 109 of the CBSC and for monitoring special inspections required by Chapter 17, section 1704 and 1707 of the CBSC.</w:t>
      </w:r>
    </w:p>
    <w:p w:rsidR="003F26D3" w:rsidRPr="00266DE4" w:rsidRDefault="003F26D3" w:rsidP="003F26D3">
      <w:pPr>
        <w:pStyle w:val="ListParagraph"/>
        <w:rPr>
          <w:rFonts w:ascii="Arial" w:hAnsi="Arial" w:cs="Arial"/>
          <w:sz w:val="22"/>
          <w:szCs w:val="22"/>
        </w:rPr>
      </w:pPr>
      <w:r w:rsidRPr="00266DE4">
        <w:rPr>
          <w:rFonts w:ascii="Arial" w:hAnsi="Arial" w:cs="Arial"/>
          <w:sz w:val="22"/>
          <w:szCs w:val="22"/>
        </w:rPr>
        <w:t xml:space="preserve"> </w:t>
      </w:r>
    </w:p>
    <w:p w:rsidR="003F26D3" w:rsidRPr="00266DE4" w:rsidRDefault="003F26D3" w:rsidP="00862662">
      <w:pPr>
        <w:pStyle w:val="ListParagraph"/>
        <w:numPr>
          <w:ilvl w:val="0"/>
          <w:numId w:val="34"/>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is tied to and related to the performance of its subcontractor(s).</w:t>
      </w:r>
      <w:r w:rsidR="004070D1">
        <w:rPr>
          <w:rFonts w:ascii="Arial" w:hAnsi="Arial" w:cs="Arial"/>
          <w:color w:val="000000"/>
          <w:sz w:val="22"/>
          <w:szCs w:val="22"/>
        </w:rPr>
        <w:t xml:space="preserve"> </w:t>
      </w:r>
      <w:r w:rsidRPr="00266DE4">
        <w:rPr>
          <w:rFonts w:ascii="Arial" w:hAnsi="Arial" w:cs="Arial"/>
          <w:color w:val="000000"/>
          <w:sz w:val="22"/>
          <w:szCs w:val="22"/>
        </w:rPr>
        <w:t xml:space="preserve">The Energy Commission shall be expressly recognized and 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DCBO. The Energy Commission’s right to proceed against subcontractor(s) shall be made independent of DCBO's rights.</w:t>
      </w:r>
      <w:r w:rsidR="004070D1">
        <w:rPr>
          <w:rFonts w:ascii="Arial" w:hAnsi="Arial" w:cs="Arial"/>
          <w:color w:val="000000"/>
          <w:sz w:val="22"/>
          <w:szCs w:val="22"/>
        </w:rPr>
        <w:t xml:space="preserve"> </w:t>
      </w:r>
    </w:p>
    <w:p w:rsidR="003F26D3" w:rsidRPr="00266DE4" w:rsidRDefault="003F26D3" w:rsidP="003F26D3">
      <w:pPr>
        <w:pStyle w:val="ListParagraph"/>
        <w:rPr>
          <w:rFonts w:ascii="Arial" w:hAnsi="Arial" w:cs="Arial"/>
          <w:color w:val="000000"/>
          <w:sz w:val="22"/>
          <w:szCs w:val="22"/>
        </w:rPr>
      </w:pPr>
    </w:p>
    <w:p w:rsidR="003F26D3" w:rsidRPr="00266DE4" w:rsidRDefault="003F26D3" w:rsidP="00862662">
      <w:pPr>
        <w:pStyle w:val="ListParagraph"/>
        <w:numPr>
          <w:ilvl w:val="0"/>
          <w:numId w:val="34"/>
        </w:numPr>
        <w:contextualSpacing/>
        <w:rPr>
          <w:rFonts w:ascii="Arial" w:hAnsi="Arial" w:cs="Arial"/>
          <w:color w:val="000000"/>
          <w:sz w:val="22"/>
          <w:szCs w:val="22"/>
        </w:rPr>
      </w:pPr>
      <w:r w:rsidRPr="00266DE4">
        <w:rPr>
          <w:rFonts w:ascii="Arial" w:hAnsi="Arial" w:cs="Arial"/>
          <w:color w:val="000000"/>
          <w:sz w:val="22"/>
          <w:szCs w:val="22"/>
        </w:rPr>
        <w:lastRenderedPageBreak/>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3F26D3" w:rsidRPr="003F26D3" w:rsidRDefault="003F26D3" w:rsidP="003F26D3">
      <w:pPr>
        <w:pStyle w:val="Title"/>
        <w:rPr>
          <w:rFonts w:ascii="Arial" w:hAnsi="Arial" w:cs="Arial"/>
          <w:sz w:val="22"/>
          <w:szCs w:val="22"/>
        </w:rPr>
      </w:pPr>
      <w:r>
        <w:rPr>
          <w:rFonts w:ascii="Arial" w:hAnsi="Arial" w:cs="Arial"/>
          <w:b w:val="0"/>
          <w:szCs w:val="24"/>
        </w:rPr>
        <w:br w:type="page"/>
      </w:r>
      <w:r w:rsidRPr="003F26D3">
        <w:rPr>
          <w:rFonts w:ascii="Arial" w:hAnsi="Arial" w:cs="Arial"/>
          <w:sz w:val="22"/>
          <w:szCs w:val="22"/>
        </w:rPr>
        <w:lastRenderedPageBreak/>
        <w:t>EXHIBIT D</w:t>
      </w:r>
    </w:p>
    <w:p w:rsidR="003F26D3" w:rsidRPr="008F5E17" w:rsidRDefault="003F26D3" w:rsidP="003F26D3">
      <w:pPr>
        <w:jc w:val="center"/>
        <w:rPr>
          <w:rFonts w:ascii="Arial" w:hAnsi="Arial" w:cs="Arial"/>
          <w:b/>
          <w:sz w:val="22"/>
          <w:szCs w:val="22"/>
          <w:u w:val="single"/>
        </w:rPr>
      </w:pPr>
    </w:p>
    <w:p w:rsidR="003F26D3" w:rsidRPr="003F26D3" w:rsidRDefault="003F26D3" w:rsidP="003F26D3">
      <w:pPr>
        <w:jc w:val="center"/>
        <w:rPr>
          <w:rFonts w:ascii="Arial" w:hAnsi="Arial" w:cs="Arial"/>
          <w:b/>
          <w:sz w:val="22"/>
          <w:szCs w:val="22"/>
          <w:u w:val="single"/>
        </w:rPr>
      </w:pPr>
      <w:r w:rsidRPr="003F26D3">
        <w:rPr>
          <w:rFonts w:ascii="Arial" w:hAnsi="Arial" w:cs="Arial"/>
          <w:b/>
          <w:sz w:val="22"/>
          <w:szCs w:val="22"/>
          <w:u w:val="single"/>
        </w:rPr>
        <w:t>Special Terms and Conditions</w:t>
      </w:r>
    </w:p>
    <w:p w:rsidR="003F26D3" w:rsidRPr="008F5E17" w:rsidRDefault="003F26D3" w:rsidP="003F26D3">
      <w:pPr>
        <w:jc w:val="both"/>
        <w:rPr>
          <w:rFonts w:ascii="Arial" w:hAnsi="Arial" w:cs="Arial"/>
          <w:sz w:val="22"/>
          <w:szCs w:val="22"/>
        </w:rPr>
      </w:pPr>
    </w:p>
    <w:p w:rsidR="003F26D3" w:rsidRPr="00A1122B" w:rsidRDefault="003F26D3" w:rsidP="003F26D3">
      <w:pPr>
        <w:numPr>
          <w:ilvl w:val="0"/>
          <w:numId w:val="2"/>
        </w:numPr>
        <w:rPr>
          <w:rFonts w:ascii="Arial" w:hAnsi="Arial" w:cs="Arial"/>
          <w:b/>
          <w:sz w:val="22"/>
          <w:szCs w:val="22"/>
          <w:u w:val="single"/>
        </w:rPr>
      </w:pPr>
      <w:r w:rsidRPr="00A1122B">
        <w:rPr>
          <w:rFonts w:ascii="Arial" w:hAnsi="Arial" w:cs="Arial"/>
          <w:b/>
          <w:sz w:val="22"/>
          <w:szCs w:val="22"/>
          <w:u w:val="single"/>
        </w:rPr>
        <w:t>INTRODUCTION</w:t>
      </w:r>
    </w:p>
    <w:p w:rsidR="003F26D3" w:rsidRDefault="003F26D3" w:rsidP="003F26D3">
      <w:pPr>
        <w:ind w:left="720"/>
        <w:rPr>
          <w:rFonts w:ascii="Arial" w:hAnsi="Arial" w:cs="Arial"/>
          <w:sz w:val="22"/>
          <w:szCs w:val="22"/>
        </w:rPr>
      </w:pPr>
    </w:p>
    <w:p w:rsidR="003F26D3" w:rsidRDefault="003F26D3" w:rsidP="003F26D3">
      <w:pPr>
        <w:ind w:left="720"/>
        <w:rPr>
          <w:rFonts w:ascii="Arial" w:hAnsi="Arial" w:cs="Arial"/>
          <w:sz w:val="22"/>
          <w:szCs w:val="22"/>
        </w:rPr>
      </w:pPr>
      <w:r>
        <w:rPr>
          <w:rFonts w:ascii="Arial" w:hAnsi="Arial" w:cs="Arial"/>
          <w:sz w:val="22"/>
          <w:szCs w:val="22"/>
        </w:rPr>
        <w:t>This Contract is between the California Energy Commission (Energy Commission) and [insert contractor].</w:t>
      </w:r>
      <w:r w:rsidR="004070D1">
        <w:rPr>
          <w:rFonts w:ascii="Arial" w:hAnsi="Arial" w:cs="Arial"/>
          <w:sz w:val="22"/>
          <w:szCs w:val="22"/>
        </w:rPr>
        <w:t xml:space="preserve"> </w:t>
      </w:r>
      <w:r>
        <w:rPr>
          <w:rFonts w:ascii="Arial" w:hAnsi="Arial" w:cs="Arial"/>
          <w:sz w:val="22"/>
          <w:szCs w:val="22"/>
        </w:rPr>
        <w:t>This Contract includes: (1) the Agreement signature page (form STD. 2150; (2) the Scope of Work (Exhibit A); (3) the budget and payment provisions (Exhibit B and B-1); (4) general terms and conditions (Exhibit C); (5) special terms and conditions (Exhibit D); (6) additional provisions (Exhibit E); (7) Conflict of Interest Provisions (Exhibit F); (8) the DCBO Best Practices Guide (Exhibit G); (9) a contacts list (Exhibit H); (10) all attachments; and (11) all documents incorporated by reference.</w:t>
      </w:r>
      <w:r w:rsidR="004070D1">
        <w:rPr>
          <w:rFonts w:ascii="Arial" w:hAnsi="Arial" w:cs="Arial"/>
          <w:sz w:val="22"/>
          <w:szCs w:val="22"/>
        </w:rPr>
        <w:t xml:space="preserve"> </w:t>
      </w:r>
    </w:p>
    <w:p w:rsidR="003F26D3" w:rsidRPr="00A1122B" w:rsidRDefault="003F26D3" w:rsidP="003F26D3">
      <w:pPr>
        <w:ind w:left="720"/>
        <w:rPr>
          <w:rFonts w:ascii="Arial" w:hAnsi="Arial" w:cs="Arial"/>
          <w:sz w:val="22"/>
          <w:szCs w:val="22"/>
        </w:rPr>
      </w:pPr>
    </w:p>
    <w:p w:rsidR="003F26D3" w:rsidRPr="00032C48" w:rsidRDefault="003F26D3" w:rsidP="003F26D3">
      <w:pPr>
        <w:numPr>
          <w:ilvl w:val="0"/>
          <w:numId w:val="2"/>
        </w:numPr>
        <w:rPr>
          <w:rFonts w:ascii="Arial" w:hAnsi="Arial" w:cs="Arial"/>
          <w:b/>
          <w:sz w:val="22"/>
          <w:szCs w:val="22"/>
          <w:u w:val="single"/>
        </w:rPr>
      </w:pPr>
      <w:r w:rsidRPr="00032C48">
        <w:rPr>
          <w:rFonts w:ascii="Arial" w:hAnsi="Arial" w:cs="Arial"/>
          <w:b/>
          <w:sz w:val="22"/>
          <w:szCs w:val="22"/>
          <w:u w:val="single"/>
        </w:rPr>
        <w:t>DOCUMENTS INCORPORATED BY REFERENCE</w:t>
      </w:r>
    </w:p>
    <w:p w:rsidR="003F26D3" w:rsidRDefault="003F26D3" w:rsidP="003F26D3">
      <w:pPr>
        <w:ind w:left="720"/>
        <w:rPr>
          <w:rFonts w:ascii="Arial" w:hAnsi="Arial" w:cs="Arial"/>
          <w:sz w:val="22"/>
          <w:szCs w:val="22"/>
        </w:rPr>
      </w:pPr>
    </w:p>
    <w:p w:rsidR="003F26D3" w:rsidRPr="00696F97" w:rsidRDefault="003F26D3" w:rsidP="003F26D3">
      <w:pPr>
        <w:keepLines/>
        <w:spacing w:after="120"/>
        <w:ind w:left="720"/>
        <w:jc w:val="both"/>
        <w:rPr>
          <w:rFonts w:ascii="Arial" w:hAnsi="Arial"/>
          <w:spacing w:val="-3"/>
          <w:sz w:val="22"/>
        </w:rPr>
      </w:pPr>
      <w:bookmarkStart w:id="3" w:name="_Toc381343410"/>
      <w:bookmarkStart w:id="4" w:name="_Toc381343515"/>
      <w:bookmarkStart w:id="5" w:name="_Toc381343866"/>
      <w:bookmarkStart w:id="6" w:name="_Toc381372979"/>
      <w:bookmarkStart w:id="7" w:name="_Toc381617781"/>
      <w:bookmarkStart w:id="8" w:name="_Toc384279203"/>
      <w:bookmarkStart w:id="9" w:name="_Toc384290401"/>
      <w:r w:rsidRPr="00696F97">
        <w:rPr>
          <w:rFonts w:ascii="Arial" w:hAnsi="Arial"/>
          <w:spacing w:val="-3"/>
          <w:sz w:val="22"/>
        </w:rPr>
        <w:t>The documents below are incorporated by reference into this Agreement.</w:t>
      </w:r>
      <w:r w:rsidR="004070D1">
        <w:rPr>
          <w:rFonts w:ascii="Arial" w:hAnsi="Arial"/>
          <w:spacing w:val="-3"/>
          <w:sz w:val="22"/>
        </w:rPr>
        <w:t xml:space="preserve"> </w:t>
      </w:r>
      <w:r w:rsidRPr="00696F97">
        <w:rPr>
          <w:rFonts w:ascii="Arial" w:hAnsi="Arial"/>
          <w:spacing w:val="-3"/>
          <w:sz w:val="22"/>
        </w:rPr>
        <w:t>These terms and conditions will govern in the event of a conflict with the documents below, with the exception of the documents in subsection (h). Where this Agreement or California laws and regulations are silent or do not apply, the Energy Commission will use the federal cost principles and acquisition regulations listed below as guidance in determining the allowability of items included in the budget.</w:t>
      </w:r>
      <w:r w:rsidR="004070D1">
        <w:rPr>
          <w:rFonts w:ascii="Arial" w:hAnsi="Arial"/>
          <w:spacing w:val="-3"/>
          <w:sz w:val="22"/>
        </w:rPr>
        <w:t xml:space="preserve"> </w:t>
      </w:r>
      <w:r w:rsidRPr="00696F97">
        <w:rPr>
          <w:rFonts w:ascii="Arial" w:hAnsi="Arial"/>
          <w:spacing w:val="-3"/>
          <w:sz w:val="22"/>
        </w:rPr>
        <w:t>Documents incorporated by reference include:</w:t>
      </w:r>
      <w:bookmarkEnd w:id="3"/>
      <w:bookmarkEnd w:id="4"/>
      <w:bookmarkEnd w:id="5"/>
      <w:bookmarkEnd w:id="6"/>
      <w:bookmarkEnd w:id="7"/>
      <w:bookmarkEnd w:id="8"/>
      <w:bookmarkEnd w:id="9"/>
    </w:p>
    <w:p w:rsidR="003F26D3" w:rsidRPr="002A0EB8" w:rsidRDefault="003F26D3" w:rsidP="003F26D3">
      <w:pPr>
        <w:keepLines/>
        <w:widowControl w:val="0"/>
        <w:spacing w:before="120" w:after="120"/>
        <w:ind w:left="720"/>
        <w:jc w:val="both"/>
        <w:rPr>
          <w:rFonts w:ascii="Arial" w:hAnsi="Arial" w:cs="Arial"/>
          <w:b/>
          <w:spacing w:val="-3"/>
          <w:sz w:val="22"/>
          <w:szCs w:val="22"/>
          <w:u w:val="single"/>
        </w:rPr>
      </w:pPr>
      <w:bookmarkStart w:id="10" w:name="_Toc381343411"/>
      <w:bookmarkStart w:id="11" w:name="_Toc381343516"/>
      <w:bookmarkStart w:id="12" w:name="_Toc381343867"/>
      <w:bookmarkStart w:id="13" w:name="_Toc381372980"/>
      <w:bookmarkStart w:id="14" w:name="_Toc381617782"/>
      <w:bookmarkStart w:id="15" w:name="_Toc384279204"/>
      <w:bookmarkStart w:id="16" w:name="_Toc384290402"/>
      <w:r w:rsidRPr="002A0EB8">
        <w:rPr>
          <w:rFonts w:ascii="Arial" w:hAnsi="Arial" w:cs="Arial"/>
          <w:b/>
          <w:spacing w:val="-3"/>
          <w:sz w:val="22"/>
          <w:szCs w:val="22"/>
          <w:u w:val="single"/>
        </w:rPr>
        <w:t>Solicitation Documents (if applicable)</w:t>
      </w:r>
      <w:bookmarkEnd w:id="10"/>
      <w:bookmarkEnd w:id="11"/>
      <w:bookmarkEnd w:id="12"/>
      <w:bookmarkEnd w:id="13"/>
      <w:bookmarkEnd w:id="14"/>
      <w:bookmarkEnd w:id="15"/>
      <w:bookmarkEnd w:id="16"/>
    </w:p>
    <w:p w:rsidR="003F26D3" w:rsidRPr="002849FA" w:rsidRDefault="003F26D3" w:rsidP="00862662">
      <w:pPr>
        <w:keepLines/>
        <w:widowControl w:val="0"/>
        <w:numPr>
          <w:ilvl w:val="0"/>
          <w:numId w:val="37"/>
        </w:numPr>
        <w:tabs>
          <w:tab w:val="left" w:pos="-720"/>
          <w:tab w:val="left" w:pos="0"/>
        </w:tabs>
        <w:spacing w:after="60"/>
        <w:ind w:hanging="720"/>
        <w:jc w:val="both"/>
        <w:rPr>
          <w:rFonts w:ascii="Arial" w:hAnsi="Arial" w:cs="Arial"/>
          <w:spacing w:val="-3"/>
          <w:sz w:val="22"/>
          <w:szCs w:val="22"/>
        </w:rPr>
      </w:pPr>
      <w:r w:rsidRPr="002849FA">
        <w:rPr>
          <w:rFonts w:ascii="Arial" w:hAnsi="Arial" w:cs="Arial"/>
          <w:spacing w:val="-3"/>
          <w:sz w:val="22"/>
          <w:szCs w:val="22"/>
        </w:rPr>
        <w:t>The funding solicitation for the project supported by this Agreement</w:t>
      </w:r>
    </w:p>
    <w:p w:rsidR="003F26D3" w:rsidRPr="002D3C41" w:rsidRDefault="003F26D3" w:rsidP="00862662">
      <w:pPr>
        <w:keepLines/>
        <w:widowControl w:val="0"/>
        <w:numPr>
          <w:ilvl w:val="0"/>
          <w:numId w:val="37"/>
        </w:numPr>
        <w:tabs>
          <w:tab w:val="left" w:pos="-720"/>
          <w:tab w:val="left" w:pos="0"/>
        </w:tabs>
        <w:spacing w:after="120"/>
        <w:ind w:hanging="720"/>
        <w:jc w:val="both"/>
        <w:rPr>
          <w:rFonts w:ascii="Arial" w:hAnsi="Arial" w:cs="Arial"/>
          <w:spacing w:val="-3"/>
          <w:sz w:val="22"/>
          <w:szCs w:val="22"/>
        </w:rPr>
      </w:pPr>
      <w:r w:rsidRPr="002D3C41">
        <w:rPr>
          <w:rFonts w:ascii="Arial" w:hAnsi="Arial" w:cs="Arial"/>
          <w:spacing w:val="-3"/>
          <w:sz w:val="22"/>
          <w:szCs w:val="22"/>
        </w:rPr>
        <w:t xml:space="preserve">The </w:t>
      </w:r>
      <w:r>
        <w:rPr>
          <w:rFonts w:ascii="Arial" w:hAnsi="Arial" w:cs="Arial"/>
          <w:spacing w:val="-3"/>
          <w:sz w:val="22"/>
          <w:szCs w:val="22"/>
        </w:rPr>
        <w:t>Contractor</w:t>
      </w:r>
      <w:r w:rsidRPr="002D3C41">
        <w:rPr>
          <w:rFonts w:ascii="Arial" w:hAnsi="Arial" w:cs="Arial"/>
          <w:spacing w:val="-3"/>
          <w:sz w:val="22"/>
          <w:szCs w:val="22"/>
        </w:rPr>
        <w:t>’s proposal submitted in response to the solicitation</w:t>
      </w:r>
    </w:p>
    <w:p w:rsidR="003F26D3" w:rsidRDefault="003F26D3" w:rsidP="003F26D3">
      <w:pPr>
        <w:keepLines/>
        <w:widowControl w:val="0"/>
        <w:spacing w:before="120" w:after="120"/>
        <w:ind w:left="720"/>
        <w:jc w:val="both"/>
        <w:rPr>
          <w:rFonts w:ascii="Arial" w:hAnsi="Arial" w:cs="Arial"/>
          <w:b/>
          <w:spacing w:val="-3"/>
          <w:sz w:val="22"/>
          <w:szCs w:val="22"/>
          <w:u w:val="single"/>
        </w:rPr>
      </w:pPr>
      <w:r>
        <w:rPr>
          <w:rFonts w:ascii="Arial" w:hAnsi="Arial" w:cs="Arial"/>
          <w:b/>
          <w:spacing w:val="-3"/>
          <w:sz w:val="22"/>
          <w:szCs w:val="22"/>
          <w:u w:val="single"/>
        </w:rPr>
        <w:t>Department of General Services Terms and Conditions</w:t>
      </w:r>
    </w:p>
    <w:p w:rsidR="003F26D3" w:rsidRDefault="003F26D3" w:rsidP="00862662">
      <w:pPr>
        <w:keepLines/>
        <w:widowControl w:val="0"/>
        <w:numPr>
          <w:ilvl w:val="0"/>
          <w:numId w:val="37"/>
        </w:numPr>
        <w:tabs>
          <w:tab w:val="left" w:pos="-720"/>
          <w:tab w:val="left" w:pos="0"/>
        </w:tabs>
        <w:spacing w:after="60"/>
        <w:ind w:hanging="720"/>
        <w:jc w:val="both"/>
        <w:rPr>
          <w:rFonts w:ascii="Arial" w:hAnsi="Arial" w:cs="Arial"/>
          <w:spacing w:val="-3"/>
          <w:sz w:val="22"/>
          <w:szCs w:val="22"/>
        </w:rPr>
      </w:pPr>
      <w:r>
        <w:rPr>
          <w:rFonts w:ascii="Arial" w:hAnsi="Arial" w:cs="Arial"/>
          <w:spacing w:val="-3"/>
          <w:sz w:val="22"/>
          <w:szCs w:val="22"/>
        </w:rPr>
        <w:t>Exhibit C, General Terms and Conditions (GTC 610)</w:t>
      </w:r>
    </w:p>
    <w:p w:rsidR="003F26D3" w:rsidRDefault="003F26D3" w:rsidP="00862662">
      <w:pPr>
        <w:keepLines/>
        <w:widowControl w:val="0"/>
        <w:numPr>
          <w:ilvl w:val="0"/>
          <w:numId w:val="37"/>
        </w:numPr>
        <w:tabs>
          <w:tab w:val="left" w:pos="-720"/>
          <w:tab w:val="left" w:pos="0"/>
        </w:tabs>
        <w:spacing w:after="60"/>
        <w:ind w:hanging="720"/>
        <w:jc w:val="both"/>
        <w:rPr>
          <w:rFonts w:ascii="Arial" w:hAnsi="Arial" w:cs="Arial"/>
          <w:spacing w:val="-3"/>
          <w:sz w:val="22"/>
          <w:szCs w:val="22"/>
        </w:rPr>
      </w:pPr>
      <w:r w:rsidRPr="00032C48">
        <w:rPr>
          <w:rFonts w:ascii="Arial" w:hAnsi="Arial" w:cs="Arial"/>
          <w:spacing w:val="-3"/>
          <w:sz w:val="22"/>
          <w:szCs w:val="22"/>
        </w:rPr>
        <w:t>Contractor Certification Clauses (CCC 307), as incorporated by reference in Exhibit C (GTC 610), Section 11.</w:t>
      </w:r>
    </w:p>
    <w:p w:rsidR="003F26D3" w:rsidRPr="009051F8" w:rsidRDefault="003F26D3" w:rsidP="003F26D3">
      <w:pPr>
        <w:keepLines/>
        <w:widowControl w:val="0"/>
        <w:spacing w:before="120" w:after="120"/>
        <w:ind w:left="720"/>
        <w:jc w:val="both"/>
        <w:rPr>
          <w:rFonts w:ascii="Arial" w:hAnsi="Arial" w:cs="Arial"/>
          <w:b/>
          <w:spacing w:val="-3"/>
          <w:sz w:val="22"/>
          <w:szCs w:val="22"/>
          <w:u w:val="single"/>
        </w:rPr>
      </w:pPr>
      <w:r w:rsidRPr="009051F8">
        <w:rPr>
          <w:rFonts w:ascii="Arial" w:hAnsi="Arial" w:cs="Arial"/>
          <w:b/>
          <w:spacing w:val="-3"/>
          <w:sz w:val="22"/>
          <w:szCs w:val="22"/>
          <w:u w:val="single"/>
        </w:rPr>
        <w:t>Federal Cost Principles</w:t>
      </w:r>
      <w:r w:rsidRPr="009051F8">
        <w:rPr>
          <w:rFonts w:ascii="Arial" w:hAnsi="Arial" w:cs="Arial"/>
          <w:b/>
          <w:spacing w:val="-3"/>
          <w:sz w:val="22"/>
          <w:szCs w:val="22"/>
        </w:rPr>
        <w:t xml:space="preserve"> </w:t>
      </w:r>
      <w:r w:rsidRPr="009051F8">
        <w:rPr>
          <w:rFonts w:ascii="Arial" w:hAnsi="Arial" w:cs="Arial"/>
          <w:b/>
          <w:i/>
          <w:spacing w:val="-3"/>
          <w:sz w:val="22"/>
          <w:szCs w:val="22"/>
        </w:rPr>
        <w:t>(applicable to state and local governments, Indian tribes, institutions of higher education, and nonprofit organizations)</w:t>
      </w:r>
    </w:p>
    <w:p w:rsidR="003F26D3" w:rsidRPr="00887F95" w:rsidRDefault="003F26D3" w:rsidP="00862662">
      <w:pPr>
        <w:keepLines/>
        <w:widowControl w:val="0"/>
        <w:numPr>
          <w:ilvl w:val="0"/>
          <w:numId w:val="37"/>
        </w:numPr>
        <w:spacing w:after="120"/>
        <w:ind w:hanging="720"/>
        <w:jc w:val="both"/>
        <w:rPr>
          <w:rFonts w:ascii="Arial" w:hAnsi="Arial" w:cs="Arial"/>
          <w:spacing w:val="-3"/>
          <w:sz w:val="22"/>
          <w:szCs w:val="22"/>
        </w:rPr>
      </w:pPr>
      <w:r w:rsidRPr="00E202AB">
        <w:rPr>
          <w:rFonts w:ascii="Arial" w:hAnsi="Arial" w:cs="Arial"/>
          <w:sz w:val="22"/>
          <w:szCs w:val="22"/>
        </w:rPr>
        <w:t xml:space="preserve">2 </w:t>
      </w:r>
      <w:r>
        <w:rPr>
          <w:rFonts w:ascii="Arial" w:hAnsi="Arial" w:cs="Arial"/>
          <w:sz w:val="22"/>
          <w:szCs w:val="22"/>
        </w:rPr>
        <w:t>Code of Federal Regulations (</w:t>
      </w:r>
      <w:r w:rsidRPr="00E202AB">
        <w:rPr>
          <w:rFonts w:ascii="Arial" w:hAnsi="Arial" w:cs="Arial"/>
          <w:sz w:val="22"/>
          <w:szCs w:val="22"/>
        </w:rPr>
        <w:t>CFR</w:t>
      </w:r>
      <w:r>
        <w:rPr>
          <w:rFonts w:ascii="Arial" w:hAnsi="Arial" w:cs="Arial"/>
          <w:sz w:val="22"/>
          <w:szCs w:val="22"/>
        </w:rPr>
        <w:t>)</w:t>
      </w:r>
      <w:r w:rsidRPr="00E202AB">
        <w:rPr>
          <w:rFonts w:ascii="Arial" w:hAnsi="Arial" w:cs="Arial"/>
          <w:sz w:val="22"/>
          <w:szCs w:val="22"/>
        </w:rPr>
        <w:t xml:space="preserve"> Part </w:t>
      </w:r>
      <w:r>
        <w:rPr>
          <w:rFonts w:ascii="Arial" w:hAnsi="Arial" w:cs="Arial"/>
          <w:sz w:val="22"/>
          <w:szCs w:val="22"/>
        </w:rPr>
        <w:t>200, Subpart E (Sections 200.400 et seq.)</w:t>
      </w:r>
    </w:p>
    <w:p w:rsidR="003F26D3" w:rsidRPr="009051F8" w:rsidRDefault="003F26D3" w:rsidP="003F26D3">
      <w:pPr>
        <w:keepLines/>
        <w:widowControl w:val="0"/>
        <w:spacing w:before="120" w:after="120"/>
        <w:ind w:left="720"/>
        <w:jc w:val="both"/>
        <w:rPr>
          <w:rFonts w:ascii="Arial" w:hAnsi="Arial" w:cs="Arial"/>
          <w:b/>
          <w:spacing w:val="-3"/>
          <w:sz w:val="22"/>
          <w:szCs w:val="22"/>
        </w:rPr>
      </w:pPr>
      <w:r w:rsidRPr="009051F8">
        <w:rPr>
          <w:rFonts w:ascii="Arial" w:hAnsi="Arial" w:cs="Arial"/>
          <w:b/>
          <w:sz w:val="22"/>
          <w:szCs w:val="22"/>
          <w:u w:val="single"/>
        </w:rPr>
        <w:t>Federal Acquisition Regulations</w:t>
      </w:r>
      <w:r w:rsidRPr="009051F8">
        <w:rPr>
          <w:rFonts w:ascii="Arial" w:hAnsi="Arial" w:cs="Arial"/>
          <w:b/>
          <w:sz w:val="22"/>
          <w:szCs w:val="22"/>
        </w:rPr>
        <w:t xml:space="preserve"> </w:t>
      </w:r>
      <w:r w:rsidRPr="009051F8">
        <w:rPr>
          <w:rFonts w:ascii="Arial" w:hAnsi="Arial" w:cs="Arial"/>
          <w:b/>
          <w:i/>
          <w:sz w:val="22"/>
          <w:szCs w:val="22"/>
        </w:rPr>
        <w:t>(applicable to commercial organizations)</w:t>
      </w:r>
    </w:p>
    <w:p w:rsidR="003F26D3" w:rsidRPr="00936DDC" w:rsidRDefault="003F26D3" w:rsidP="00862662">
      <w:pPr>
        <w:keepLines/>
        <w:widowControl w:val="0"/>
        <w:numPr>
          <w:ilvl w:val="0"/>
          <w:numId w:val="37"/>
        </w:numPr>
        <w:ind w:hanging="720"/>
        <w:jc w:val="both"/>
        <w:rPr>
          <w:rFonts w:ascii="Arial" w:hAnsi="Arial" w:cs="Arial"/>
          <w:spacing w:val="-3"/>
          <w:sz w:val="22"/>
          <w:szCs w:val="22"/>
        </w:rPr>
      </w:pPr>
      <w:r w:rsidRPr="00E202AB">
        <w:rPr>
          <w:rFonts w:ascii="Arial" w:hAnsi="Arial" w:cs="Arial"/>
          <w:spacing w:val="-3"/>
          <w:sz w:val="22"/>
          <w:szCs w:val="22"/>
        </w:rPr>
        <w:t xml:space="preserve">48 CFR, Ch.1, </w:t>
      </w:r>
      <w:r>
        <w:rPr>
          <w:rFonts w:ascii="Arial" w:hAnsi="Arial" w:cs="Arial"/>
          <w:spacing w:val="-3"/>
          <w:sz w:val="22"/>
          <w:szCs w:val="22"/>
        </w:rPr>
        <w:t xml:space="preserve">Subchapter E, Part 31, </w:t>
      </w:r>
      <w:r w:rsidRPr="00E202AB">
        <w:rPr>
          <w:rFonts w:ascii="Arial" w:hAnsi="Arial" w:cs="Arial"/>
          <w:spacing w:val="-3"/>
          <w:sz w:val="22"/>
          <w:szCs w:val="22"/>
        </w:rPr>
        <w:t>Subpart 31.2: Contracts with Commercial Organizations</w:t>
      </w:r>
      <w:r>
        <w:rPr>
          <w:rFonts w:ascii="Arial" w:hAnsi="Arial" w:cs="Arial"/>
          <w:spacing w:val="-3"/>
          <w:sz w:val="22"/>
          <w:szCs w:val="22"/>
        </w:rPr>
        <w:t xml:space="preserve"> (s</w:t>
      </w:r>
      <w:r w:rsidRPr="00936DDC">
        <w:rPr>
          <w:rFonts w:ascii="Arial" w:hAnsi="Arial" w:cs="Arial"/>
          <w:spacing w:val="-3"/>
          <w:sz w:val="22"/>
          <w:szCs w:val="22"/>
        </w:rPr>
        <w:t xml:space="preserve">upplemented by 48 CFR, Ch. 9, Subchapter E, Part 931, Subpart 931.2 for Department of Energy grants) </w:t>
      </w:r>
    </w:p>
    <w:p w:rsidR="003F26D3" w:rsidRPr="009051F8" w:rsidRDefault="003F26D3" w:rsidP="003F26D3">
      <w:pPr>
        <w:keepLines/>
        <w:widowControl w:val="0"/>
        <w:spacing w:before="120" w:after="120"/>
        <w:ind w:left="720"/>
        <w:jc w:val="both"/>
        <w:rPr>
          <w:rFonts w:ascii="Arial" w:hAnsi="Arial" w:cs="Arial"/>
          <w:b/>
          <w:spacing w:val="-3"/>
          <w:sz w:val="22"/>
          <w:szCs w:val="22"/>
        </w:rPr>
      </w:pPr>
      <w:r w:rsidRPr="009051F8">
        <w:rPr>
          <w:rFonts w:ascii="Arial" w:hAnsi="Arial" w:cs="Arial"/>
          <w:b/>
          <w:spacing w:val="-3"/>
          <w:sz w:val="22"/>
          <w:szCs w:val="22"/>
          <w:u w:val="single"/>
        </w:rPr>
        <w:t>Federal Audit Requirements</w:t>
      </w:r>
      <w:r w:rsidR="004070D1">
        <w:rPr>
          <w:rFonts w:ascii="Arial" w:hAnsi="Arial" w:cs="Arial"/>
          <w:b/>
          <w:spacing w:val="-3"/>
          <w:sz w:val="22"/>
          <w:szCs w:val="22"/>
        </w:rPr>
        <w:t xml:space="preserve"> </w:t>
      </w:r>
    </w:p>
    <w:p w:rsidR="003F26D3" w:rsidRPr="000E0051" w:rsidRDefault="003F26D3" w:rsidP="00862662">
      <w:pPr>
        <w:keepLines/>
        <w:widowControl w:val="0"/>
        <w:numPr>
          <w:ilvl w:val="0"/>
          <w:numId w:val="37"/>
        </w:numPr>
        <w:ind w:hanging="720"/>
        <w:jc w:val="both"/>
        <w:rPr>
          <w:rFonts w:ascii="Arial" w:hAnsi="Arial" w:cs="Arial"/>
          <w:spacing w:val="-3"/>
          <w:sz w:val="22"/>
          <w:szCs w:val="22"/>
        </w:rPr>
      </w:pPr>
      <w:r w:rsidRPr="000E0051">
        <w:rPr>
          <w:rFonts w:ascii="Arial" w:hAnsi="Arial" w:cs="Arial"/>
          <w:sz w:val="22"/>
          <w:szCs w:val="22"/>
        </w:rPr>
        <w:t>2 CFR Part 200, S</w:t>
      </w:r>
      <w:r>
        <w:rPr>
          <w:rFonts w:ascii="Arial" w:hAnsi="Arial" w:cs="Arial"/>
          <w:sz w:val="22"/>
          <w:szCs w:val="22"/>
        </w:rPr>
        <w:t>ubpart F (Sections 200.5</w:t>
      </w:r>
      <w:r w:rsidRPr="000E0051">
        <w:rPr>
          <w:rFonts w:ascii="Arial" w:hAnsi="Arial" w:cs="Arial"/>
          <w:sz w:val="22"/>
          <w:szCs w:val="22"/>
        </w:rPr>
        <w:t>00 et seq.)</w:t>
      </w:r>
      <w:r w:rsidRPr="000E0051">
        <w:rPr>
          <w:rFonts w:ascii="Arial" w:hAnsi="Arial" w:cs="Arial"/>
          <w:spacing w:val="-3"/>
          <w:sz w:val="22"/>
          <w:szCs w:val="22"/>
        </w:rPr>
        <w:t>: Audits of States, Local Governments, and Non-Profit Organizations</w:t>
      </w:r>
    </w:p>
    <w:p w:rsidR="003F26D3" w:rsidRPr="009051F8" w:rsidRDefault="003F26D3" w:rsidP="003F26D3">
      <w:pPr>
        <w:keepLines/>
        <w:widowControl w:val="0"/>
        <w:spacing w:before="120" w:after="120"/>
        <w:ind w:left="720"/>
        <w:jc w:val="both"/>
        <w:rPr>
          <w:rFonts w:ascii="Arial" w:hAnsi="Arial" w:cs="Arial"/>
          <w:b/>
          <w:spacing w:val="-3"/>
          <w:sz w:val="22"/>
          <w:szCs w:val="22"/>
        </w:rPr>
      </w:pPr>
      <w:r w:rsidRPr="009051F8">
        <w:rPr>
          <w:rFonts w:ascii="Arial" w:hAnsi="Arial" w:cs="Arial"/>
          <w:b/>
          <w:spacing w:val="-3"/>
          <w:sz w:val="22"/>
          <w:szCs w:val="22"/>
          <w:u w:val="single"/>
        </w:rPr>
        <w:t>Nondiscrimination</w:t>
      </w:r>
    </w:p>
    <w:p w:rsidR="003F26D3" w:rsidRPr="00ED4626" w:rsidRDefault="003F26D3" w:rsidP="00862662">
      <w:pPr>
        <w:keepLines/>
        <w:widowControl w:val="0"/>
        <w:numPr>
          <w:ilvl w:val="0"/>
          <w:numId w:val="37"/>
        </w:numPr>
        <w:spacing w:after="120"/>
        <w:ind w:hanging="720"/>
        <w:jc w:val="both"/>
        <w:rPr>
          <w:rFonts w:ascii="Arial" w:hAnsi="Arial" w:cs="Arial"/>
          <w:spacing w:val="-3"/>
          <w:sz w:val="22"/>
          <w:szCs w:val="22"/>
        </w:rPr>
      </w:pPr>
      <w:r w:rsidRPr="00F80FCD">
        <w:rPr>
          <w:rFonts w:ascii="Arial" w:hAnsi="Arial" w:cs="Arial"/>
          <w:sz w:val="22"/>
          <w:szCs w:val="22"/>
        </w:rPr>
        <w:t>2 California Code of Regulations</w:t>
      </w:r>
      <w:r>
        <w:rPr>
          <w:rFonts w:ascii="Arial" w:hAnsi="Arial" w:cs="Arial"/>
          <w:sz w:val="22"/>
          <w:szCs w:val="22"/>
        </w:rPr>
        <w:t xml:space="preserve">, </w:t>
      </w:r>
      <w:r w:rsidRPr="00F80FCD">
        <w:rPr>
          <w:rFonts w:ascii="Arial" w:hAnsi="Arial" w:cs="Arial"/>
          <w:sz w:val="22"/>
          <w:szCs w:val="22"/>
        </w:rPr>
        <w:t>Section 8101 et seq.</w:t>
      </w:r>
      <w:r>
        <w:rPr>
          <w:rFonts w:ascii="Arial" w:hAnsi="Arial" w:cs="Arial"/>
          <w:sz w:val="22"/>
          <w:szCs w:val="22"/>
        </w:rPr>
        <w:t xml:space="preserve">: </w:t>
      </w:r>
      <w:r w:rsidRPr="00F80FCD">
        <w:rPr>
          <w:rFonts w:ascii="Arial" w:hAnsi="Arial" w:cs="Arial"/>
          <w:sz w:val="22"/>
          <w:szCs w:val="22"/>
        </w:rPr>
        <w:t>Contractor Nondiscrimination and Compliance</w:t>
      </w:r>
    </w:p>
    <w:p w:rsidR="003F26D3" w:rsidRPr="009051F8" w:rsidRDefault="003F26D3" w:rsidP="003F26D3">
      <w:pPr>
        <w:keepLines/>
        <w:widowControl w:val="0"/>
        <w:spacing w:before="120" w:after="120"/>
        <w:ind w:left="720"/>
        <w:jc w:val="both"/>
        <w:rPr>
          <w:rFonts w:ascii="Arial" w:hAnsi="Arial" w:cs="Arial"/>
          <w:b/>
          <w:spacing w:val="-3"/>
          <w:sz w:val="22"/>
          <w:szCs w:val="22"/>
          <w:u w:val="single"/>
        </w:rPr>
      </w:pPr>
      <w:r w:rsidRPr="009051F8">
        <w:rPr>
          <w:rFonts w:ascii="Arial" w:hAnsi="Arial" w:cs="Arial"/>
          <w:b/>
          <w:sz w:val="22"/>
          <w:szCs w:val="22"/>
          <w:u w:val="single"/>
        </w:rPr>
        <w:t>General Laws</w:t>
      </w:r>
    </w:p>
    <w:p w:rsidR="003F26D3" w:rsidRDefault="003F26D3" w:rsidP="00862662">
      <w:pPr>
        <w:keepLines/>
        <w:widowControl w:val="0"/>
        <w:numPr>
          <w:ilvl w:val="0"/>
          <w:numId w:val="37"/>
        </w:numPr>
        <w:tabs>
          <w:tab w:val="left" w:pos="-720"/>
          <w:tab w:val="left" w:pos="0"/>
        </w:tabs>
        <w:spacing w:after="120"/>
        <w:ind w:hanging="720"/>
        <w:jc w:val="both"/>
        <w:rPr>
          <w:rFonts w:ascii="Arial" w:hAnsi="Arial" w:cs="Arial"/>
          <w:spacing w:val="-3"/>
          <w:sz w:val="22"/>
          <w:szCs w:val="22"/>
        </w:rPr>
      </w:pPr>
      <w:r w:rsidRPr="002849FA">
        <w:rPr>
          <w:rFonts w:ascii="Arial" w:hAnsi="Arial" w:cs="Arial"/>
          <w:spacing w:val="-3"/>
          <w:sz w:val="22"/>
          <w:szCs w:val="22"/>
        </w:rPr>
        <w:lastRenderedPageBreak/>
        <w:t xml:space="preserve">Any federal, state, or local laws </w:t>
      </w:r>
      <w:r>
        <w:rPr>
          <w:rFonts w:ascii="Arial" w:hAnsi="Arial" w:cs="Arial"/>
          <w:spacing w:val="-3"/>
          <w:sz w:val="22"/>
          <w:szCs w:val="22"/>
        </w:rPr>
        <w:t xml:space="preserve">or </w:t>
      </w:r>
      <w:r w:rsidRPr="002849FA">
        <w:rPr>
          <w:rFonts w:ascii="Arial" w:hAnsi="Arial" w:cs="Arial"/>
          <w:spacing w:val="-3"/>
          <w:sz w:val="22"/>
          <w:szCs w:val="22"/>
        </w:rPr>
        <w:t>regulations applicable to the project that are not expressly listed in this Agreement</w:t>
      </w:r>
    </w:p>
    <w:p w:rsidR="003F26D3" w:rsidRPr="000313E6" w:rsidRDefault="003F26D3" w:rsidP="00862662">
      <w:pPr>
        <w:keepLines/>
        <w:widowControl w:val="0"/>
        <w:numPr>
          <w:ilvl w:val="0"/>
          <w:numId w:val="37"/>
        </w:numPr>
        <w:tabs>
          <w:tab w:val="left" w:pos="-720"/>
          <w:tab w:val="left" w:pos="0"/>
        </w:tabs>
        <w:spacing w:after="120"/>
        <w:ind w:hanging="720"/>
        <w:jc w:val="both"/>
        <w:rPr>
          <w:rFonts w:ascii="Arial" w:hAnsi="Arial" w:cs="Arial"/>
          <w:spacing w:val="-3"/>
          <w:sz w:val="22"/>
          <w:szCs w:val="22"/>
        </w:rPr>
      </w:pPr>
      <w:r w:rsidRPr="002229B6">
        <w:rPr>
          <w:rFonts w:ascii="Arial" w:hAnsi="Arial" w:cs="Arial"/>
          <w:spacing w:val="-3"/>
          <w:sz w:val="22"/>
          <w:szCs w:val="22"/>
        </w:rPr>
        <w:t>10 CFR</w:t>
      </w:r>
      <w:r w:rsidRPr="000313E6">
        <w:rPr>
          <w:rFonts w:ascii="Arial" w:hAnsi="Arial" w:cs="Arial"/>
          <w:spacing w:val="-3"/>
          <w:sz w:val="22"/>
          <w:szCs w:val="22"/>
        </w:rPr>
        <w:t xml:space="preserve"> Part 600: U.S. Department of Energy Financial Assistance Regulations</w:t>
      </w:r>
    </w:p>
    <w:p w:rsidR="003F26D3" w:rsidRPr="00590944" w:rsidRDefault="003F26D3" w:rsidP="003F26D3">
      <w:pPr>
        <w:ind w:left="720"/>
        <w:rPr>
          <w:rFonts w:ascii="Arial" w:hAnsi="Arial" w:cs="Arial"/>
          <w:sz w:val="22"/>
          <w:szCs w:val="22"/>
        </w:rPr>
      </w:pPr>
    </w:p>
    <w:p w:rsidR="003F26D3" w:rsidRPr="00042AF3" w:rsidRDefault="003F26D3" w:rsidP="003F26D3">
      <w:pPr>
        <w:numPr>
          <w:ilvl w:val="0"/>
          <w:numId w:val="2"/>
        </w:numPr>
        <w:rPr>
          <w:rFonts w:ascii="Arial" w:hAnsi="Arial" w:cs="Arial"/>
          <w:sz w:val="22"/>
          <w:szCs w:val="22"/>
        </w:rPr>
      </w:pPr>
      <w:r>
        <w:rPr>
          <w:rFonts w:ascii="Arial" w:hAnsi="Arial" w:cs="Arial"/>
          <w:b/>
          <w:sz w:val="22"/>
          <w:szCs w:val="22"/>
          <w:u w:val="single"/>
        </w:rPr>
        <w:t>AGREEMENT</w:t>
      </w:r>
      <w:r w:rsidR="004070D1">
        <w:rPr>
          <w:rFonts w:ascii="Arial" w:hAnsi="Arial" w:cs="Arial"/>
          <w:b/>
          <w:sz w:val="22"/>
          <w:szCs w:val="22"/>
          <w:u w:val="single"/>
        </w:rPr>
        <w:t xml:space="preserve"> </w:t>
      </w:r>
      <w:r w:rsidRPr="00042AF3">
        <w:rPr>
          <w:rFonts w:ascii="Arial" w:hAnsi="Arial" w:cs="Arial"/>
          <w:b/>
          <w:sz w:val="22"/>
          <w:szCs w:val="22"/>
          <w:u w:val="single"/>
        </w:rPr>
        <w:t>MANAGEMENT</w:t>
      </w:r>
    </w:p>
    <w:p w:rsidR="003F26D3" w:rsidRPr="00042AF3" w:rsidRDefault="003F26D3" w:rsidP="003F26D3">
      <w:pPr>
        <w:rPr>
          <w:rFonts w:ascii="Arial" w:hAnsi="Arial" w:cs="Arial"/>
          <w:sz w:val="22"/>
          <w:szCs w:val="22"/>
        </w:rPr>
      </w:pPr>
    </w:p>
    <w:p w:rsidR="003F26D3" w:rsidRPr="00042AF3" w:rsidRDefault="003F26D3" w:rsidP="00862662">
      <w:pPr>
        <w:numPr>
          <w:ilvl w:val="0"/>
          <w:numId w:val="6"/>
        </w:numPr>
        <w:rPr>
          <w:rFonts w:ascii="Arial" w:hAnsi="Arial" w:cs="Arial"/>
          <w:sz w:val="22"/>
          <w:szCs w:val="22"/>
        </w:rPr>
      </w:pPr>
      <w:r w:rsidRPr="00042AF3">
        <w:rPr>
          <w:rFonts w:ascii="Arial" w:hAnsi="Arial" w:cs="Arial"/>
          <w:sz w:val="22"/>
          <w:szCs w:val="22"/>
        </w:rPr>
        <w:t>Contractor may change Project Manager but the Energy Commission reserves the right to approve any substitution of the Project Manager.</w:t>
      </w:r>
    </w:p>
    <w:p w:rsidR="003F26D3" w:rsidRPr="00042AF3" w:rsidRDefault="003F26D3" w:rsidP="003F26D3">
      <w:pPr>
        <w:ind w:firstLine="720"/>
        <w:rPr>
          <w:rFonts w:ascii="Arial" w:hAnsi="Arial" w:cs="Arial"/>
          <w:sz w:val="22"/>
          <w:szCs w:val="22"/>
        </w:rPr>
      </w:pPr>
    </w:p>
    <w:p w:rsidR="003F26D3" w:rsidRPr="00042AF3" w:rsidRDefault="003F26D3" w:rsidP="00862662">
      <w:pPr>
        <w:numPr>
          <w:ilvl w:val="0"/>
          <w:numId w:val="4"/>
        </w:numPr>
        <w:rPr>
          <w:rFonts w:ascii="Arial" w:hAnsi="Arial" w:cs="Arial"/>
          <w:sz w:val="22"/>
          <w:szCs w:val="22"/>
        </w:rPr>
      </w:pPr>
      <w:r w:rsidRPr="00042AF3">
        <w:rPr>
          <w:rFonts w:ascii="Arial" w:hAnsi="Arial" w:cs="Arial"/>
          <w:sz w:val="22"/>
          <w:szCs w:val="22"/>
        </w:rPr>
        <w:t xml:space="preserve">The Energy Commission may change the Energy Commission </w:t>
      </w:r>
      <w:r>
        <w:rPr>
          <w:rFonts w:ascii="Arial" w:hAnsi="Arial" w:cs="Arial"/>
          <w:sz w:val="22"/>
          <w:szCs w:val="22"/>
        </w:rPr>
        <w:t>Agreement</w:t>
      </w:r>
      <w:r w:rsidRPr="00042AF3">
        <w:rPr>
          <w:rFonts w:ascii="Arial" w:hAnsi="Arial" w:cs="Arial"/>
          <w:sz w:val="22"/>
          <w:szCs w:val="22"/>
        </w:rPr>
        <w:t xml:space="preserve"> Manager </w:t>
      </w:r>
      <w:r>
        <w:rPr>
          <w:rFonts w:ascii="Arial" w:hAnsi="Arial" w:cs="Arial"/>
          <w:sz w:val="22"/>
          <w:szCs w:val="22"/>
        </w:rPr>
        <w:t>(CA</w:t>
      </w:r>
      <w:r w:rsidRPr="00042AF3">
        <w:rPr>
          <w:rFonts w:ascii="Arial" w:hAnsi="Arial" w:cs="Arial"/>
          <w:sz w:val="22"/>
          <w:szCs w:val="22"/>
        </w:rPr>
        <w:t xml:space="preserve">M) at any time and will send a written notice to the Contractor signed by the </w:t>
      </w:r>
      <w:r>
        <w:rPr>
          <w:rFonts w:ascii="Arial" w:hAnsi="Arial" w:cs="Arial"/>
          <w:sz w:val="22"/>
          <w:szCs w:val="22"/>
        </w:rPr>
        <w:t>Energy Commission Agreement</w:t>
      </w:r>
      <w:r w:rsidRPr="00042AF3">
        <w:rPr>
          <w:rFonts w:ascii="Arial" w:hAnsi="Arial" w:cs="Arial"/>
          <w:sz w:val="22"/>
          <w:szCs w:val="22"/>
        </w:rPr>
        <w:t xml:space="preserve"> Officer</w:t>
      </w:r>
      <w:r>
        <w:rPr>
          <w:rFonts w:ascii="Arial" w:hAnsi="Arial" w:cs="Arial"/>
          <w:sz w:val="22"/>
          <w:szCs w:val="22"/>
        </w:rPr>
        <w:t xml:space="preserve"> (CAO)</w:t>
      </w:r>
      <w:r w:rsidRPr="00042AF3">
        <w:rPr>
          <w:rFonts w:ascii="Arial" w:hAnsi="Arial" w:cs="Arial"/>
          <w:sz w:val="22"/>
          <w:szCs w:val="22"/>
        </w:rPr>
        <w:t>.</w:t>
      </w:r>
    </w:p>
    <w:p w:rsidR="003F26D3" w:rsidRPr="00042AF3" w:rsidRDefault="003F26D3" w:rsidP="003F26D3">
      <w:pPr>
        <w:ind w:firstLine="720"/>
        <w:rPr>
          <w:rFonts w:ascii="Arial" w:hAnsi="Arial" w:cs="Arial"/>
          <w:sz w:val="22"/>
          <w:szCs w:val="22"/>
        </w:rPr>
      </w:pPr>
    </w:p>
    <w:p w:rsidR="003F26D3" w:rsidRPr="00042AF3" w:rsidRDefault="003F26D3" w:rsidP="00862662">
      <w:pPr>
        <w:numPr>
          <w:ilvl w:val="0"/>
          <w:numId w:val="4"/>
        </w:numPr>
        <w:rPr>
          <w:rFonts w:ascii="Arial" w:hAnsi="Arial" w:cs="Arial"/>
          <w:sz w:val="22"/>
          <w:szCs w:val="22"/>
        </w:rPr>
      </w:pPr>
      <w:r w:rsidRPr="00042AF3">
        <w:rPr>
          <w:rFonts w:ascii="Arial" w:hAnsi="Arial" w:cs="Arial"/>
          <w:sz w:val="22"/>
          <w:szCs w:val="22"/>
        </w:rPr>
        <w:t xml:space="preserve">Commission staff will be permitted to work side by side with Contractor's staff to the extent and under conditions that may be directed by the </w:t>
      </w:r>
      <w:r>
        <w:rPr>
          <w:rFonts w:ascii="Arial" w:hAnsi="Arial" w:cs="Arial"/>
          <w:sz w:val="22"/>
          <w:szCs w:val="22"/>
        </w:rPr>
        <w:t>CAM</w:t>
      </w:r>
      <w:r w:rsidRPr="00042AF3">
        <w:rPr>
          <w:rFonts w:ascii="Arial" w:hAnsi="Arial" w:cs="Arial"/>
          <w:sz w:val="22"/>
          <w:szCs w:val="22"/>
        </w:rPr>
        <w:t>.</w:t>
      </w:r>
      <w:r w:rsidR="004070D1">
        <w:rPr>
          <w:rFonts w:ascii="Arial" w:hAnsi="Arial" w:cs="Arial"/>
          <w:sz w:val="22"/>
          <w:szCs w:val="22"/>
        </w:rPr>
        <w:t xml:space="preserve"> </w:t>
      </w:r>
      <w:r w:rsidRPr="00042AF3">
        <w:rPr>
          <w:rFonts w:ascii="Arial" w:hAnsi="Arial" w:cs="Arial"/>
          <w:sz w:val="22"/>
          <w:szCs w:val="22"/>
        </w:rPr>
        <w:t>In this connection, Commission staff will be given access to all data, working papers, etc., which Contractor may seek to utilize.</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4"/>
        </w:numPr>
        <w:rPr>
          <w:rFonts w:ascii="Arial" w:hAnsi="Arial" w:cs="Arial"/>
          <w:sz w:val="22"/>
          <w:szCs w:val="22"/>
        </w:rPr>
      </w:pPr>
      <w:r w:rsidRPr="00042AF3">
        <w:rPr>
          <w:rFonts w:ascii="Arial" w:hAnsi="Arial" w:cs="Arial"/>
          <w:sz w:val="22"/>
          <w:szCs w:val="22"/>
        </w:rPr>
        <w:t xml:space="preserve">Contractor will not be permitted to utilize Energy Commission personnel for the performance of services, which are the responsibility of Contractor unless the </w:t>
      </w:r>
      <w:r>
        <w:rPr>
          <w:rFonts w:ascii="Arial" w:hAnsi="Arial" w:cs="Arial"/>
          <w:sz w:val="22"/>
          <w:szCs w:val="22"/>
        </w:rPr>
        <w:t>CAM</w:t>
      </w:r>
      <w:r w:rsidRPr="00042AF3">
        <w:rPr>
          <w:rFonts w:ascii="Arial" w:hAnsi="Arial" w:cs="Arial"/>
          <w:sz w:val="22"/>
          <w:szCs w:val="22"/>
        </w:rPr>
        <w:t xml:space="preserve"> previously agrees to such utilization in writing </w:t>
      </w:r>
      <w:r w:rsidRPr="00991FAD">
        <w:rPr>
          <w:rFonts w:ascii="Arial" w:hAnsi="Arial" w:cs="Arial"/>
          <w:sz w:val="22"/>
          <w:szCs w:val="22"/>
        </w:rPr>
        <w:t>and an appropriate adjustment in price is made</w:t>
      </w:r>
      <w:r w:rsidRPr="00042AF3">
        <w:rPr>
          <w:rFonts w:ascii="Arial" w:hAnsi="Arial" w:cs="Arial"/>
          <w:sz w:val="22"/>
          <w:szCs w:val="22"/>
        </w:rPr>
        <w:t>.</w:t>
      </w:r>
      <w:r w:rsidR="004070D1">
        <w:rPr>
          <w:rFonts w:ascii="Arial" w:hAnsi="Arial" w:cs="Arial"/>
          <w:sz w:val="22"/>
          <w:szCs w:val="22"/>
        </w:rPr>
        <w:t xml:space="preserve"> </w:t>
      </w:r>
      <w:r w:rsidRPr="00042AF3">
        <w:rPr>
          <w:rFonts w:ascii="Arial" w:hAnsi="Arial" w:cs="Arial"/>
          <w:sz w:val="22"/>
          <w:szCs w:val="22"/>
        </w:rPr>
        <w:t>No charge will be made to Contractor for the services of Energy Commission employees while performing, coordinating or monitoring functions.</w:t>
      </w:r>
    </w:p>
    <w:p w:rsidR="003F26D3" w:rsidRPr="00042AF3" w:rsidRDefault="003F26D3" w:rsidP="003F26D3">
      <w:pPr>
        <w:rPr>
          <w:rFonts w:ascii="Arial" w:hAnsi="Arial" w:cs="Arial"/>
          <w:sz w:val="22"/>
          <w:szCs w:val="22"/>
        </w:rPr>
      </w:pPr>
    </w:p>
    <w:p w:rsidR="003F26D3" w:rsidRPr="00042AF3" w:rsidRDefault="003F26D3" w:rsidP="00862662">
      <w:pPr>
        <w:numPr>
          <w:ilvl w:val="0"/>
          <w:numId w:val="7"/>
        </w:numPr>
        <w:rPr>
          <w:rFonts w:ascii="Arial" w:hAnsi="Arial" w:cs="Arial"/>
          <w:sz w:val="22"/>
          <w:szCs w:val="22"/>
        </w:rPr>
      </w:pPr>
      <w:r w:rsidRPr="00042AF3">
        <w:rPr>
          <w:rFonts w:ascii="Arial" w:hAnsi="Arial" w:cs="Arial"/>
          <w:b/>
          <w:sz w:val="22"/>
          <w:szCs w:val="22"/>
          <w:u w:val="single"/>
        </w:rPr>
        <w:t>STANDARD OF PERFORMANCE</w:t>
      </w:r>
    </w:p>
    <w:p w:rsidR="003F26D3" w:rsidRPr="00042AF3" w:rsidRDefault="003F26D3" w:rsidP="003F26D3">
      <w:pPr>
        <w:rPr>
          <w:rFonts w:ascii="Arial" w:hAnsi="Arial" w:cs="Arial"/>
          <w:sz w:val="22"/>
          <w:szCs w:val="22"/>
        </w:rPr>
      </w:pPr>
    </w:p>
    <w:p w:rsidR="003F26D3" w:rsidRPr="00042AF3" w:rsidRDefault="003F26D3" w:rsidP="003F26D3">
      <w:pPr>
        <w:ind w:left="720" w:hanging="720"/>
        <w:rPr>
          <w:rFonts w:ascii="Arial" w:hAnsi="Arial" w:cs="Arial"/>
          <w:sz w:val="22"/>
          <w:szCs w:val="22"/>
        </w:rPr>
      </w:pPr>
      <w:r w:rsidRPr="00042AF3">
        <w:rPr>
          <w:rFonts w:ascii="Arial" w:hAnsi="Arial" w:cs="Arial"/>
          <w:sz w:val="22"/>
          <w:szCs w:val="22"/>
        </w:rPr>
        <w:tab/>
        <w:t xml:space="preserve">Contractor shall be responsible in the performance of Contractor's/subcontractor's work under this Agreement for exercising the degree of skill and care required by customarily accepted good professional practices and procedures. Any costs for failure to meet these standards, or otherwise defective services, which require reperformance, as directed by </w:t>
      </w:r>
      <w:r>
        <w:rPr>
          <w:rFonts w:ascii="Arial" w:hAnsi="Arial" w:cs="Arial"/>
          <w:sz w:val="22"/>
          <w:szCs w:val="22"/>
        </w:rPr>
        <w:t>CAM</w:t>
      </w:r>
      <w:r w:rsidRPr="00042AF3">
        <w:rPr>
          <w:rFonts w:ascii="Arial" w:hAnsi="Arial" w:cs="Arial"/>
          <w:sz w:val="22"/>
          <w:szCs w:val="22"/>
        </w:rPr>
        <w:t xml:space="preserve"> or its designee, shall be borne in total by the Contractor/subcontractor and not the Energy Commission. In the event the Contractor/subcontractor fails to perform in accordance with the above standard the following will apply.</w:t>
      </w:r>
      <w:r w:rsidR="004070D1">
        <w:rPr>
          <w:rFonts w:ascii="Arial" w:hAnsi="Arial" w:cs="Arial"/>
          <w:sz w:val="22"/>
          <w:szCs w:val="22"/>
        </w:rPr>
        <w:t xml:space="preserve"> </w:t>
      </w:r>
      <w:r w:rsidRPr="00042AF3">
        <w:rPr>
          <w:rFonts w:ascii="Arial" w:hAnsi="Arial" w:cs="Arial"/>
          <w:sz w:val="22"/>
          <w:szCs w:val="22"/>
        </w:rPr>
        <w:t>Nothing contained in this section is intended to limit any of the rights or remedies which the Energy Commission may have under law.</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8"/>
        </w:numPr>
        <w:rPr>
          <w:rFonts w:ascii="Arial" w:hAnsi="Arial" w:cs="Arial"/>
          <w:sz w:val="22"/>
          <w:szCs w:val="22"/>
        </w:rPr>
      </w:pPr>
      <w:r w:rsidRPr="00042AF3">
        <w:rPr>
          <w:rFonts w:ascii="Arial" w:hAnsi="Arial" w:cs="Arial"/>
          <w:sz w:val="22"/>
          <w:szCs w:val="22"/>
        </w:rPr>
        <w:t>Contractor/subcontractor will re</w:t>
      </w:r>
      <w:r w:rsidR="00934970">
        <w:rPr>
          <w:rFonts w:ascii="Arial" w:hAnsi="Arial" w:cs="Arial"/>
          <w:sz w:val="22"/>
          <w:szCs w:val="22"/>
        </w:rPr>
        <w:t>-</w:t>
      </w:r>
      <w:r w:rsidRPr="00042AF3">
        <w:rPr>
          <w:rFonts w:ascii="Arial" w:hAnsi="Arial" w:cs="Arial"/>
          <w:sz w:val="22"/>
          <w:szCs w:val="22"/>
        </w:rPr>
        <w:t xml:space="preserve">perform, at its own expense, any task, which was not performed to the reasonable satisfaction of the </w:t>
      </w:r>
      <w:r>
        <w:rPr>
          <w:rFonts w:ascii="Arial" w:hAnsi="Arial" w:cs="Arial"/>
          <w:sz w:val="22"/>
          <w:szCs w:val="22"/>
        </w:rPr>
        <w:t>CAM</w:t>
      </w:r>
      <w:r w:rsidRPr="00042AF3">
        <w:rPr>
          <w:rFonts w:ascii="Arial" w:hAnsi="Arial" w:cs="Arial"/>
          <w:sz w:val="22"/>
          <w:szCs w:val="22"/>
        </w:rPr>
        <w:t>.</w:t>
      </w:r>
      <w:r w:rsidR="004070D1">
        <w:rPr>
          <w:rFonts w:ascii="Arial" w:hAnsi="Arial" w:cs="Arial"/>
          <w:sz w:val="22"/>
          <w:szCs w:val="22"/>
        </w:rPr>
        <w:t xml:space="preserve"> </w:t>
      </w:r>
      <w:r w:rsidRPr="00042AF3">
        <w:rPr>
          <w:rFonts w:ascii="Arial" w:hAnsi="Arial" w:cs="Arial"/>
          <w:sz w:val="22"/>
          <w:szCs w:val="22"/>
        </w:rPr>
        <w:t>Any work re</w:t>
      </w:r>
      <w:r w:rsidR="00934970">
        <w:rPr>
          <w:rFonts w:ascii="Arial" w:hAnsi="Arial" w:cs="Arial"/>
          <w:sz w:val="22"/>
          <w:szCs w:val="22"/>
        </w:rPr>
        <w:t>-</w:t>
      </w:r>
      <w:r w:rsidRPr="00042AF3">
        <w:rPr>
          <w:rFonts w:ascii="Arial" w:hAnsi="Arial" w:cs="Arial"/>
          <w:sz w:val="22"/>
          <w:szCs w:val="22"/>
        </w:rPr>
        <w:t>performed pursuant to this paragraph shall be completed within the time limitations originally set forth for the specific task involved. Contractor/subcontractor shall work any overtime required to meet the deadline for the task at no additional cost to the Energy Commission.</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8"/>
        </w:numPr>
        <w:rPr>
          <w:rFonts w:ascii="Arial" w:hAnsi="Arial" w:cs="Arial"/>
          <w:sz w:val="22"/>
          <w:szCs w:val="22"/>
        </w:rPr>
      </w:pPr>
      <w:r w:rsidRPr="00042AF3">
        <w:rPr>
          <w:rFonts w:ascii="Arial" w:hAnsi="Arial" w:cs="Arial"/>
          <w:sz w:val="22"/>
          <w:szCs w:val="22"/>
        </w:rPr>
        <w:t>The Energy Commission shall provide a new schedule for the re</w:t>
      </w:r>
      <w:r w:rsidR="00934970">
        <w:rPr>
          <w:rFonts w:ascii="Arial" w:hAnsi="Arial" w:cs="Arial"/>
          <w:sz w:val="22"/>
          <w:szCs w:val="22"/>
        </w:rPr>
        <w:t>-</w:t>
      </w:r>
      <w:r w:rsidRPr="00042AF3">
        <w:rPr>
          <w:rFonts w:ascii="Arial" w:hAnsi="Arial" w:cs="Arial"/>
          <w:sz w:val="22"/>
          <w:szCs w:val="22"/>
        </w:rPr>
        <w:t>performance of any task pursuant to this paragraph in the event that re</w:t>
      </w:r>
      <w:r w:rsidR="00934970">
        <w:rPr>
          <w:rFonts w:ascii="Arial" w:hAnsi="Arial" w:cs="Arial"/>
          <w:sz w:val="22"/>
          <w:szCs w:val="22"/>
        </w:rPr>
        <w:t>-</w:t>
      </w:r>
      <w:r w:rsidRPr="00042AF3">
        <w:rPr>
          <w:rFonts w:ascii="Arial" w:hAnsi="Arial" w:cs="Arial"/>
          <w:sz w:val="22"/>
          <w:szCs w:val="22"/>
        </w:rPr>
        <w:t>performance of a task within the original time limitations is not feasible.</w:t>
      </w:r>
    </w:p>
    <w:p w:rsidR="003F26D3" w:rsidRPr="00042AF3" w:rsidRDefault="003F26D3" w:rsidP="003F26D3">
      <w:pPr>
        <w:ind w:firstLine="720"/>
        <w:rPr>
          <w:rFonts w:ascii="Arial" w:hAnsi="Arial" w:cs="Arial"/>
          <w:sz w:val="22"/>
          <w:szCs w:val="22"/>
        </w:rPr>
      </w:pPr>
    </w:p>
    <w:p w:rsidR="003F26D3" w:rsidRPr="00042AF3" w:rsidRDefault="003F26D3" w:rsidP="00862662">
      <w:pPr>
        <w:numPr>
          <w:ilvl w:val="0"/>
          <w:numId w:val="8"/>
        </w:numPr>
        <w:rPr>
          <w:rFonts w:ascii="Arial" w:hAnsi="Arial" w:cs="Arial"/>
          <w:sz w:val="22"/>
          <w:szCs w:val="22"/>
        </w:rPr>
      </w:pPr>
      <w:r w:rsidRPr="00042AF3">
        <w:rPr>
          <w:rFonts w:ascii="Arial" w:hAnsi="Arial" w:cs="Arial"/>
          <w:sz w:val="22"/>
          <w:szCs w:val="22"/>
        </w:rPr>
        <w:t>If the Energy Commission directs the Contractor not to re</w:t>
      </w:r>
      <w:r w:rsidR="00934970">
        <w:rPr>
          <w:rFonts w:ascii="Arial" w:hAnsi="Arial" w:cs="Arial"/>
          <w:sz w:val="22"/>
          <w:szCs w:val="22"/>
        </w:rPr>
        <w:t>-</w:t>
      </w:r>
      <w:r w:rsidRPr="00042AF3">
        <w:rPr>
          <w:rFonts w:ascii="Arial" w:hAnsi="Arial" w:cs="Arial"/>
          <w:sz w:val="22"/>
          <w:szCs w:val="22"/>
        </w:rPr>
        <w:t xml:space="preserve">perform a task; the </w:t>
      </w:r>
      <w:r>
        <w:rPr>
          <w:rFonts w:ascii="Arial" w:hAnsi="Arial" w:cs="Arial"/>
          <w:sz w:val="22"/>
          <w:szCs w:val="22"/>
        </w:rPr>
        <w:t>CAM</w:t>
      </w:r>
      <w:r w:rsidRPr="00042AF3">
        <w:rPr>
          <w:rFonts w:ascii="Arial" w:hAnsi="Arial" w:cs="Arial"/>
          <w:sz w:val="22"/>
          <w:szCs w:val="22"/>
        </w:rPr>
        <w:t xml:space="preserve"> and Contractor shall negotiate a reasonable settlement for satisfactory services rendered. No previous payment shall be considered a waiver of the Energy Commission's right to reimbursement.</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suppressAutoHyphens/>
        <w:rPr>
          <w:rFonts w:ascii="Arial" w:hAnsi="Arial" w:cs="Arial"/>
          <w:spacing w:val="-3"/>
          <w:sz w:val="22"/>
          <w:szCs w:val="22"/>
        </w:rPr>
      </w:pPr>
      <w:r w:rsidRPr="00042AF3">
        <w:rPr>
          <w:rFonts w:ascii="Arial" w:hAnsi="Arial" w:cs="Arial"/>
          <w:b/>
          <w:spacing w:val="-3"/>
          <w:sz w:val="22"/>
          <w:szCs w:val="22"/>
          <w:u w:val="single"/>
        </w:rPr>
        <w:t>SUBCONTRACTS</w:t>
      </w:r>
      <w:r w:rsidRPr="00042AF3">
        <w:rPr>
          <w:rFonts w:ascii="Arial" w:hAnsi="Arial" w:cs="Arial"/>
          <w:spacing w:val="-3"/>
          <w:sz w:val="22"/>
          <w:szCs w:val="22"/>
        </w:rPr>
        <w:t xml:space="preserve"> </w:t>
      </w:r>
    </w:p>
    <w:p w:rsidR="003F26D3" w:rsidRPr="00042AF3" w:rsidRDefault="003F26D3" w:rsidP="003F26D3">
      <w:pPr>
        <w:suppressAutoHyphens/>
        <w:ind w:left="720"/>
        <w:rPr>
          <w:rFonts w:ascii="Arial" w:hAnsi="Arial" w:cs="Arial"/>
          <w:spacing w:val="-3"/>
          <w:sz w:val="22"/>
          <w:szCs w:val="22"/>
        </w:rPr>
      </w:pPr>
    </w:p>
    <w:p w:rsidR="003F26D3" w:rsidRPr="00042AF3" w:rsidRDefault="003F26D3" w:rsidP="003F26D3">
      <w:pPr>
        <w:suppressAutoHyphens/>
        <w:ind w:left="720"/>
        <w:rPr>
          <w:rFonts w:ascii="Arial" w:hAnsi="Arial" w:cs="Arial"/>
          <w:spacing w:val="-3"/>
          <w:sz w:val="22"/>
          <w:szCs w:val="22"/>
        </w:rPr>
      </w:pPr>
      <w:r w:rsidRPr="00042AF3">
        <w:rPr>
          <w:rFonts w:ascii="Arial" w:hAnsi="Arial" w:cs="Arial"/>
          <w:spacing w:val="-3"/>
          <w:sz w:val="22"/>
          <w:szCs w:val="22"/>
        </w:rPr>
        <w:t>Contractor shall enter into subcontracts with the following firms and/or individuals and shall manage the performance of the subcontractors.</w:t>
      </w:r>
    </w:p>
    <w:p w:rsidR="003F26D3" w:rsidRPr="00042AF3" w:rsidRDefault="003F26D3" w:rsidP="003F26D3">
      <w:pPr>
        <w:suppressAutoHyphens/>
        <w:rPr>
          <w:rFonts w:ascii="Arial" w:hAnsi="Arial" w:cs="Arial"/>
          <w:spacing w:val="-3"/>
          <w:sz w:val="22"/>
          <w:szCs w:val="22"/>
        </w:rPr>
      </w:pPr>
    </w:p>
    <w:p w:rsidR="00C948B7" w:rsidRDefault="003F26D3" w:rsidP="00C948B7">
      <w:pPr>
        <w:widowControl w:val="0"/>
        <w:tabs>
          <w:tab w:val="left" w:pos="9360"/>
        </w:tabs>
        <w:spacing w:after="60"/>
        <w:rPr>
          <w:rFonts w:ascii="Arial" w:hAnsi="Arial" w:cs="Arial"/>
          <w:color w:val="FF0000"/>
          <w:spacing w:val="-3"/>
          <w:sz w:val="22"/>
          <w:szCs w:val="22"/>
          <w:u w:val="single"/>
        </w:rPr>
      </w:pPr>
      <w:r w:rsidRPr="00042AF3">
        <w:rPr>
          <w:rFonts w:ascii="Arial" w:hAnsi="Arial" w:cs="Arial"/>
          <w:spacing w:val="-3"/>
          <w:sz w:val="22"/>
          <w:szCs w:val="22"/>
        </w:rPr>
        <w:tab/>
      </w:r>
      <w:r w:rsidRPr="00B67077">
        <w:rPr>
          <w:rFonts w:ascii="Arial" w:hAnsi="Arial" w:cs="Arial"/>
          <w:color w:val="FF0000"/>
          <w:spacing w:val="-3"/>
          <w:sz w:val="22"/>
          <w:szCs w:val="22"/>
        </w:rPr>
        <w:t>(</w:t>
      </w:r>
      <w:r w:rsidRPr="00B67077">
        <w:rPr>
          <w:rFonts w:ascii="Arial" w:hAnsi="Arial" w:cs="Arial"/>
          <w:color w:val="FF0000"/>
          <w:spacing w:val="-3"/>
          <w:sz w:val="22"/>
          <w:szCs w:val="22"/>
          <w:u w:val="single"/>
        </w:rPr>
        <w:t>Insert Subcontractor Names)</w:t>
      </w:r>
    </w:p>
    <w:p w:rsidR="003F26D3" w:rsidRPr="00042AF3" w:rsidRDefault="00C948B7" w:rsidP="00C948B7">
      <w:pPr>
        <w:widowControl w:val="0"/>
        <w:tabs>
          <w:tab w:val="left" w:pos="9360"/>
        </w:tabs>
        <w:spacing w:after="60"/>
        <w:rPr>
          <w:rFonts w:ascii="Arial" w:hAnsi="Arial" w:cs="Arial"/>
          <w:spacing w:val="-3"/>
          <w:sz w:val="22"/>
          <w:szCs w:val="22"/>
        </w:rPr>
      </w:pPr>
      <w:r w:rsidRPr="00C948B7">
        <w:rPr>
          <w:rFonts w:ascii="Arial" w:hAnsi="Arial" w:cs="Arial"/>
          <w:spacing w:val="-3"/>
          <w:sz w:val="22"/>
          <w:szCs w:val="22"/>
          <w:u w:val="single"/>
        </w:rPr>
        <w:tab/>
      </w:r>
      <w:bookmarkStart w:id="17" w:name="_GoBack"/>
      <w:bookmarkEnd w:id="17"/>
    </w:p>
    <w:p w:rsidR="003F26D3" w:rsidRPr="00146B99" w:rsidRDefault="003F26D3" w:rsidP="003F26D3">
      <w:pPr>
        <w:suppressAutoHyphens/>
        <w:rPr>
          <w:rFonts w:ascii="Arial" w:hAnsi="Arial" w:cs="Arial"/>
          <w:b/>
          <w:color w:val="FF0000"/>
          <w:spacing w:val="-3"/>
          <w:sz w:val="22"/>
          <w:szCs w:val="22"/>
        </w:rPr>
      </w:pPr>
      <w:r w:rsidRPr="00146B99">
        <w:rPr>
          <w:rFonts w:ascii="Arial" w:hAnsi="Arial" w:cs="Arial"/>
          <w:b/>
          <w:color w:val="FF0000"/>
          <w:spacing w:val="-3"/>
          <w:sz w:val="22"/>
          <w:szCs w:val="22"/>
        </w:rPr>
        <w:t>OR</w:t>
      </w:r>
    </w:p>
    <w:p w:rsidR="003F26D3" w:rsidRPr="00042AF3" w:rsidRDefault="003F26D3" w:rsidP="003F26D3">
      <w:pPr>
        <w:suppressAutoHyphens/>
        <w:ind w:left="720" w:hanging="720"/>
        <w:rPr>
          <w:rFonts w:ascii="Arial" w:hAnsi="Arial" w:cs="Arial"/>
          <w:spacing w:val="-3"/>
          <w:sz w:val="22"/>
          <w:szCs w:val="22"/>
        </w:rPr>
      </w:pPr>
      <w:r w:rsidRPr="00042AF3">
        <w:rPr>
          <w:rFonts w:ascii="Arial" w:hAnsi="Arial" w:cs="Arial"/>
          <w:spacing w:val="-3"/>
          <w:sz w:val="22"/>
          <w:szCs w:val="22"/>
        </w:rPr>
        <w:tab/>
        <w:t>No Subcontractors are named for this Agreement.</w:t>
      </w:r>
      <w:r w:rsidR="004070D1">
        <w:rPr>
          <w:rFonts w:ascii="Arial" w:hAnsi="Arial" w:cs="Arial"/>
          <w:spacing w:val="-3"/>
          <w:sz w:val="22"/>
          <w:szCs w:val="22"/>
        </w:rPr>
        <w:t xml:space="preserve"> </w:t>
      </w:r>
      <w:r w:rsidRPr="00042AF3">
        <w:rPr>
          <w:rFonts w:ascii="Arial" w:hAnsi="Arial" w:cs="Arial"/>
          <w:spacing w:val="-3"/>
          <w:sz w:val="22"/>
          <w:szCs w:val="22"/>
        </w:rPr>
        <w:t>If subcontractors are needed to perform any portion of this Agreement, the following criteria must be met and Contractor shall manage the performance of the subcontractors.</w:t>
      </w:r>
    </w:p>
    <w:p w:rsidR="003F26D3" w:rsidRPr="00042AF3" w:rsidRDefault="003F26D3" w:rsidP="003F26D3">
      <w:pPr>
        <w:suppressAutoHyphens/>
        <w:rPr>
          <w:rFonts w:ascii="Arial" w:hAnsi="Arial" w:cs="Arial"/>
          <w:b/>
          <w:spacing w:val="-3"/>
          <w:sz w:val="22"/>
          <w:szCs w:val="22"/>
          <w:u w:val="single"/>
        </w:rPr>
      </w:pPr>
    </w:p>
    <w:p w:rsidR="003F26D3" w:rsidRPr="00042AF3" w:rsidRDefault="003F26D3" w:rsidP="003F26D3">
      <w:pPr>
        <w:suppressAutoHyphens/>
        <w:rPr>
          <w:rFonts w:ascii="Arial" w:hAnsi="Arial" w:cs="Arial"/>
          <w:b/>
          <w:spacing w:val="-3"/>
          <w:sz w:val="22"/>
          <w:szCs w:val="22"/>
        </w:rPr>
      </w:pPr>
      <w:r w:rsidRPr="00042AF3">
        <w:rPr>
          <w:rFonts w:ascii="Arial" w:hAnsi="Arial" w:cs="Arial"/>
          <w:b/>
          <w:spacing w:val="-3"/>
          <w:sz w:val="22"/>
          <w:szCs w:val="22"/>
        </w:rPr>
        <w:t>AND</w:t>
      </w:r>
    </w:p>
    <w:p w:rsidR="003F26D3" w:rsidRPr="00042AF3" w:rsidRDefault="003F26D3" w:rsidP="003F26D3">
      <w:pPr>
        <w:suppressAutoHyphens/>
        <w:ind w:left="720"/>
        <w:rPr>
          <w:rFonts w:ascii="Arial" w:hAnsi="Arial" w:cs="Arial"/>
          <w:b/>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Nothing contained in this Agreement or otherwise, shall create any contractual relationship between the State and any subcontractors, and no subcontractors and no subcontract shall relieve Contractor of its responsibilities and obligations hereunder.</w:t>
      </w:r>
      <w:r w:rsidR="004070D1">
        <w:rPr>
          <w:rFonts w:ascii="Arial" w:hAnsi="Arial" w:cs="Arial"/>
          <w:spacing w:val="-3"/>
          <w:sz w:val="22"/>
          <w:szCs w:val="22"/>
        </w:rPr>
        <w:t xml:space="preserve"> </w:t>
      </w:r>
      <w:r w:rsidRPr="00042AF3">
        <w:rPr>
          <w:rFonts w:ascii="Arial" w:hAnsi="Arial" w:cs="Arial"/>
          <w:spacing w:val="-3"/>
          <w:sz w:val="22"/>
          <w:szCs w:val="22"/>
        </w:rPr>
        <w:t>Contractor agrees to be as fully responsible to the State for the acts and omissions of its subcontractors and/or persons either directly or indirectly employed by any of them as it is for the acts and omissions of persons directly employed by Contractor.</w:t>
      </w:r>
      <w:r w:rsidR="004070D1">
        <w:rPr>
          <w:rFonts w:ascii="Arial" w:hAnsi="Arial" w:cs="Arial"/>
          <w:spacing w:val="-3"/>
          <w:sz w:val="22"/>
          <w:szCs w:val="22"/>
        </w:rPr>
        <w:t xml:space="preserve"> </w:t>
      </w:r>
      <w:r w:rsidRPr="00042AF3">
        <w:rPr>
          <w:rFonts w:ascii="Arial" w:hAnsi="Arial" w:cs="Arial"/>
          <w:spacing w:val="-3"/>
          <w:sz w:val="22"/>
          <w:szCs w:val="22"/>
        </w:rPr>
        <w:t>Contractor’s obligation to pay its subcontractors is an independent obligation from the State’s obligation to make payments to Contractor.</w:t>
      </w:r>
      <w:r w:rsidR="004070D1">
        <w:rPr>
          <w:rFonts w:ascii="Arial" w:hAnsi="Arial" w:cs="Arial"/>
          <w:spacing w:val="-3"/>
          <w:sz w:val="22"/>
          <w:szCs w:val="22"/>
        </w:rPr>
        <w:t xml:space="preserve"> </w:t>
      </w:r>
      <w:r w:rsidRPr="00042AF3">
        <w:rPr>
          <w:rFonts w:ascii="Arial" w:hAnsi="Arial" w:cs="Arial"/>
          <w:spacing w:val="-3"/>
          <w:sz w:val="22"/>
          <w:szCs w:val="22"/>
        </w:rPr>
        <w:t xml:space="preserve"> As a result, the State shall have no obligation to pay or to enforce the payment of any monies to any subcontractor.</w:t>
      </w:r>
    </w:p>
    <w:p w:rsidR="003F26D3" w:rsidRPr="00042AF3" w:rsidRDefault="003F26D3" w:rsidP="003F26D3">
      <w:pPr>
        <w:suppressAutoHyphens/>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Contractor shall be responsible for establishing and maintaining contractual agreements with and the reimbursement of each of the subcontractors for work performed in accordance with the terms of this Agreement.</w:t>
      </w:r>
      <w:r w:rsidR="004070D1">
        <w:rPr>
          <w:rFonts w:ascii="Arial" w:hAnsi="Arial" w:cs="Arial"/>
          <w:spacing w:val="-3"/>
          <w:sz w:val="22"/>
          <w:szCs w:val="22"/>
        </w:rPr>
        <w:t xml:space="preserve"> </w:t>
      </w:r>
      <w:r w:rsidRPr="00042AF3">
        <w:rPr>
          <w:rFonts w:ascii="Arial" w:hAnsi="Arial" w:cs="Arial"/>
          <w:spacing w:val="-3"/>
          <w:sz w:val="22"/>
          <w:szCs w:val="22"/>
        </w:rPr>
        <w:t xml:space="preserve">Contractor shall be responsible for scheduling and assigning subcontractors to specific tasks in the manner described in this Agreement; coordinating subcontractor accessibility to Energy Commission staff, and submitting completed products to the </w:t>
      </w:r>
      <w:r>
        <w:rPr>
          <w:rFonts w:ascii="Arial" w:hAnsi="Arial" w:cs="Arial"/>
          <w:spacing w:val="-3"/>
          <w:sz w:val="22"/>
          <w:szCs w:val="22"/>
        </w:rPr>
        <w:t>CAM</w:t>
      </w:r>
      <w:r w:rsidRPr="00042AF3">
        <w:rPr>
          <w:rFonts w:ascii="Arial" w:hAnsi="Arial" w:cs="Arial"/>
          <w:spacing w:val="-3"/>
          <w:sz w:val="22"/>
          <w:szCs w:val="22"/>
        </w:rPr>
        <w:t xml:space="preserve">. </w:t>
      </w:r>
    </w:p>
    <w:p w:rsidR="003F26D3" w:rsidRPr="00042AF3" w:rsidRDefault="003F26D3" w:rsidP="003F26D3">
      <w:pPr>
        <w:pStyle w:val="ListParagraph"/>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Contractor shall not allow any subcontractor to assign any portion of a subcontract related to this Agreement to a third party or subsequent tier subcontractor (lower tier subcontractor) without first obtaining the written consent of the </w:t>
      </w:r>
      <w:r>
        <w:rPr>
          <w:rFonts w:ascii="Arial" w:hAnsi="Arial" w:cs="Arial"/>
          <w:spacing w:val="-3"/>
          <w:sz w:val="22"/>
          <w:szCs w:val="22"/>
        </w:rPr>
        <w:t>CAM</w:t>
      </w:r>
      <w:r w:rsidRPr="00042AF3">
        <w:rPr>
          <w:rFonts w:ascii="Arial" w:hAnsi="Arial" w:cs="Arial"/>
          <w:spacing w:val="-3"/>
          <w:sz w:val="22"/>
          <w:szCs w:val="22"/>
        </w:rPr>
        <w:t xml:space="preserve"> and following the procedures below “Process for New Subcontractors”. </w:t>
      </w:r>
    </w:p>
    <w:p w:rsidR="003F26D3" w:rsidRPr="00042AF3" w:rsidRDefault="003F26D3" w:rsidP="003F26D3">
      <w:pPr>
        <w:pStyle w:val="ListParagraph"/>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All subcontracts entered into pursuant to this Agreement shall be subject to examination and audit by the Bureau of State Audits for a period of three (3) years after final payment under the Agreement. </w:t>
      </w:r>
    </w:p>
    <w:p w:rsidR="003F26D3" w:rsidRPr="00042AF3" w:rsidRDefault="003F26D3" w:rsidP="003F26D3">
      <w:pPr>
        <w:pStyle w:val="ListParagraph"/>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Upon request by the </w:t>
      </w:r>
      <w:r>
        <w:rPr>
          <w:rFonts w:ascii="Arial" w:hAnsi="Arial" w:cs="Arial"/>
          <w:spacing w:val="-3"/>
          <w:sz w:val="22"/>
          <w:szCs w:val="22"/>
        </w:rPr>
        <w:t>CAM</w:t>
      </w:r>
      <w:r w:rsidRPr="00042AF3">
        <w:rPr>
          <w:rFonts w:ascii="Arial" w:hAnsi="Arial" w:cs="Arial"/>
          <w:spacing w:val="-3"/>
          <w:sz w:val="22"/>
          <w:szCs w:val="22"/>
        </w:rPr>
        <w:t xml:space="preserve"> or </w:t>
      </w:r>
      <w:r>
        <w:rPr>
          <w:rFonts w:ascii="Arial" w:hAnsi="Arial" w:cs="Arial"/>
          <w:spacing w:val="-3"/>
          <w:sz w:val="22"/>
          <w:szCs w:val="22"/>
        </w:rPr>
        <w:t>CAO</w:t>
      </w:r>
      <w:r w:rsidRPr="00042AF3">
        <w:rPr>
          <w:rFonts w:ascii="Arial" w:hAnsi="Arial" w:cs="Arial"/>
          <w:spacing w:val="-3"/>
          <w:sz w:val="22"/>
          <w:szCs w:val="22"/>
        </w:rPr>
        <w:t>, Contractor shall provide copies of all contractual agreements with subcontractors and lower tier subcontractors.</w:t>
      </w:r>
    </w:p>
    <w:p w:rsidR="003F26D3" w:rsidRPr="00042AF3" w:rsidRDefault="003F26D3" w:rsidP="003F26D3">
      <w:pPr>
        <w:pStyle w:val="ListParagraph"/>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2"/>
          <w:sz w:val="22"/>
          <w:szCs w:val="22"/>
        </w:rPr>
        <w:t xml:space="preserve">Contractors who are subcontracting with University of California may use the terms and conditions negotiated by the </w:t>
      </w:r>
      <w:r>
        <w:rPr>
          <w:rFonts w:ascii="Arial" w:hAnsi="Arial" w:cs="Arial"/>
          <w:spacing w:val="-2"/>
          <w:sz w:val="22"/>
          <w:szCs w:val="22"/>
        </w:rPr>
        <w:t>Department of General Services</w:t>
      </w:r>
      <w:r w:rsidRPr="00042AF3">
        <w:rPr>
          <w:rFonts w:ascii="Arial" w:hAnsi="Arial" w:cs="Arial"/>
          <w:spacing w:val="-2"/>
          <w:sz w:val="22"/>
          <w:szCs w:val="22"/>
        </w:rPr>
        <w:t xml:space="preserve"> with University of California for their subcontracts.</w:t>
      </w:r>
      <w:r w:rsidR="004070D1">
        <w:rPr>
          <w:rFonts w:ascii="Arial" w:hAnsi="Arial" w:cs="Arial"/>
          <w:spacing w:val="-2"/>
          <w:sz w:val="22"/>
          <w:szCs w:val="22"/>
        </w:rPr>
        <w:t xml:space="preserve"> </w:t>
      </w:r>
      <w:r w:rsidRPr="00042AF3">
        <w:rPr>
          <w:rFonts w:ascii="Arial" w:hAnsi="Arial" w:cs="Arial"/>
          <w:spacing w:val="-2"/>
          <w:sz w:val="22"/>
          <w:szCs w:val="22"/>
        </w:rPr>
        <w:t xml:space="preserve"> Contractors who are subcontracting with the Department of Energy’s (DOE) </w:t>
      </w:r>
      <w:r w:rsidRPr="00042AF3">
        <w:rPr>
          <w:rFonts w:ascii="Arial" w:hAnsi="Arial" w:cs="Arial"/>
          <w:color w:val="000000"/>
          <w:sz w:val="22"/>
          <w:szCs w:val="22"/>
        </w:rPr>
        <w:t xml:space="preserve">Lawrence Livermore National Laboratory, Lawrence Berkeley National Laboratory, and the Sandia National Laboratories may use the terms and conditions negotiated with the Department of General </w:t>
      </w:r>
      <w:r w:rsidRPr="00042AF3">
        <w:rPr>
          <w:rFonts w:ascii="Arial" w:hAnsi="Arial" w:cs="Arial"/>
          <w:color w:val="000000"/>
          <w:sz w:val="22"/>
          <w:szCs w:val="22"/>
        </w:rPr>
        <w:lastRenderedPageBreak/>
        <w:t xml:space="preserve">Services. </w:t>
      </w:r>
      <w:r w:rsidRPr="00042AF3">
        <w:rPr>
          <w:rFonts w:ascii="Arial" w:hAnsi="Arial" w:cs="Arial"/>
          <w:spacing w:val="-2"/>
          <w:sz w:val="22"/>
          <w:szCs w:val="22"/>
        </w:rPr>
        <w:t>Contractors who are subcontracting with all other DOE laboratories may use the terms and</w:t>
      </w:r>
      <w:r>
        <w:rPr>
          <w:rFonts w:ascii="Arial" w:hAnsi="Arial" w:cs="Arial"/>
          <w:spacing w:val="-2"/>
          <w:sz w:val="22"/>
          <w:szCs w:val="22"/>
        </w:rPr>
        <w:t xml:space="preserve"> </w:t>
      </w:r>
      <w:r w:rsidRPr="000D69F2">
        <w:rPr>
          <w:rFonts w:ascii="Arial" w:hAnsi="Arial" w:cs="Arial"/>
          <w:spacing w:val="-2"/>
          <w:sz w:val="22"/>
          <w:szCs w:val="22"/>
        </w:rPr>
        <w:t>conditions negotiated by the Energy Commission with DOE for their subcontracts</w:t>
      </w:r>
      <w:r>
        <w:rPr>
          <w:rFonts w:ascii="Arial" w:hAnsi="Arial" w:cs="Arial"/>
          <w:spacing w:val="-2"/>
          <w:sz w:val="22"/>
          <w:szCs w:val="22"/>
        </w:rPr>
        <w:t>.</w:t>
      </w:r>
    </w:p>
    <w:p w:rsidR="003F26D3" w:rsidRPr="00042AF3" w:rsidRDefault="003F26D3" w:rsidP="003F26D3">
      <w:pPr>
        <w:pStyle w:val="ListParagraph"/>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Upon the termination of any subcontract or lower tier subcontract, Contractor shall notify the </w:t>
      </w:r>
      <w:r>
        <w:rPr>
          <w:rFonts w:ascii="Arial" w:hAnsi="Arial" w:cs="Arial"/>
          <w:spacing w:val="-3"/>
          <w:sz w:val="22"/>
          <w:szCs w:val="22"/>
        </w:rPr>
        <w:t>CAM</w:t>
      </w:r>
      <w:r w:rsidRPr="00042AF3">
        <w:rPr>
          <w:rFonts w:ascii="Arial" w:hAnsi="Arial" w:cs="Arial"/>
          <w:spacing w:val="-3"/>
          <w:sz w:val="22"/>
          <w:szCs w:val="22"/>
        </w:rPr>
        <w:t xml:space="preserve"> and </w:t>
      </w:r>
      <w:r>
        <w:rPr>
          <w:rFonts w:ascii="Arial" w:hAnsi="Arial" w:cs="Arial"/>
          <w:spacing w:val="-3"/>
          <w:sz w:val="22"/>
          <w:szCs w:val="22"/>
        </w:rPr>
        <w:t>CAO</w:t>
      </w:r>
      <w:r w:rsidRPr="00042AF3">
        <w:rPr>
          <w:rFonts w:ascii="Arial" w:hAnsi="Arial" w:cs="Arial"/>
          <w:spacing w:val="-3"/>
          <w:sz w:val="22"/>
          <w:szCs w:val="22"/>
        </w:rPr>
        <w:t xml:space="preserve"> immediately in writing. </w:t>
      </w:r>
    </w:p>
    <w:p w:rsidR="003F26D3" w:rsidRPr="00042AF3" w:rsidRDefault="003F26D3" w:rsidP="003F26D3">
      <w:pPr>
        <w:suppressAutoHyphens/>
        <w:rPr>
          <w:rFonts w:ascii="Arial" w:hAnsi="Arial" w:cs="Arial"/>
          <w:spacing w:val="-3"/>
          <w:sz w:val="22"/>
          <w:szCs w:val="22"/>
        </w:rPr>
      </w:pPr>
    </w:p>
    <w:p w:rsidR="003F26D3" w:rsidRPr="00042AF3" w:rsidRDefault="003F26D3" w:rsidP="00862662">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In addition to any other flow-down provisions required by this Agreement, all subcontracts shall contain the following: 1) the audit rights and non-discrimination provision stated in the General Terms and Conditions (Exhibit C) and in D above; 2) further assignments shall not be made to any lower tier subcontractor without written consent of the </w:t>
      </w:r>
      <w:r>
        <w:rPr>
          <w:rFonts w:ascii="Arial" w:hAnsi="Arial" w:cs="Arial"/>
          <w:spacing w:val="-3"/>
          <w:sz w:val="22"/>
          <w:szCs w:val="22"/>
        </w:rPr>
        <w:t>CAM</w:t>
      </w:r>
      <w:r w:rsidRPr="00042AF3">
        <w:rPr>
          <w:rFonts w:ascii="Arial" w:hAnsi="Arial" w:cs="Arial"/>
          <w:spacing w:val="-3"/>
          <w:sz w:val="22"/>
          <w:szCs w:val="22"/>
        </w:rPr>
        <w:t>; and 3) the confidentiality provisions in the Reports paragraph of this Agreement.</w:t>
      </w:r>
    </w:p>
    <w:p w:rsidR="003F26D3" w:rsidRPr="00042AF3" w:rsidRDefault="003F26D3" w:rsidP="003F26D3">
      <w:pPr>
        <w:suppressAutoHyphens/>
        <w:ind w:left="1440"/>
        <w:rPr>
          <w:rFonts w:ascii="Arial" w:hAnsi="Arial" w:cs="Arial"/>
          <w:spacing w:val="-3"/>
          <w:sz w:val="22"/>
          <w:szCs w:val="22"/>
        </w:rPr>
      </w:pPr>
    </w:p>
    <w:p w:rsidR="003F26D3" w:rsidRPr="00042AF3" w:rsidRDefault="003F26D3" w:rsidP="00862662">
      <w:pPr>
        <w:widowControl w:val="0"/>
        <w:numPr>
          <w:ilvl w:val="0"/>
          <w:numId w:val="16"/>
        </w:numPr>
        <w:spacing w:after="120"/>
        <w:rPr>
          <w:rFonts w:ascii="Arial" w:hAnsi="Arial" w:cs="Arial"/>
          <w:spacing w:val="-3"/>
          <w:sz w:val="22"/>
          <w:szCs w:val="22"/>
        </w:rPr>
      </w:pPr>
      <w:r w:rsidRPr="00042AF3">
        <w:rPr>
          <w:rFonts w:ascii="Arial" w:hAnsi="Arial" w:cs="Arial"/>
          <w:spacing w:val="-2"/>
          <w:sz w:val="22"/>
          <w:szCs w:val="22"/>
        </w:rPr>
        <w:t>Process for New</w:t>
      </w:r>
      <w:r w:rsidRPr="00042AF3">
        <w:rPr>
          <w:rFonts w:ascii="Arial" w:hAnsi="Arial" w:cs="Arial"/>
          <w:spacing w:val="-3"/>
          <w:sz w:val="22"/>
          <w:szCs w:val="22"/>
        </w:rPr>
        <w:t xml:space="preserve"> Subcontractors</w:t>
      </w:r>
    </w:p>
    <w:p w:rsidR="003F26D3" w:rsidRPr="00042AF3" w:rsidRDefault="003F26D3" w:rsidP="003F26D3">
      <w:pPr>
        <w:pStyle w:val="BodyTextIndent2"/>
        <w:widowControl w:val="0"/>
        <w:spacing w:after="60"/>
        <w:ind w:left="1440" w:hanging="720"/>
        <w:rPr>
          <w:rFonts w:ascii="Arial" w:hAnsi="Arial" w:cs="Arial"/>
          <w:sz w:val="22"/>
          <w:szCs w:val="22"/>
        </w:rPr>
      </w:pPr>
      <w:r w:rsidRPr="00042AF3">
        <w:rPr>
          <w:rFonts w:ascii="Arial" w:hAnsi="Arial" w:cs="Arial"/>
          <w:sz w:val="22"/>
          <w:szCs w:val="22"/>
        </w:rPr>
        <w:tab/>
        <w:t>The Energy Commission reserves the right to replace a subcontractor, request additional subcontractors, and approve additional subcontractors requested by Contractor.</w:t>
      </w:r>
      <w:r w:rsidR="004070D1">
        <w:rPr>
          <w:rFonts w:ascii="Arial" w:hAnsi="Arial" w:cs="Arial"/>
          <w:sz w:val="22"/>
          <w:szCs w:val="22"/>
        </w:rPr>
        <w:t xml:space="preserve"> </w:t>
      </w:r>
      <w:r w:rsidRPr="00042AF3">
        <w:rPr>
          <w:rFonts w:ascii="Arial" w:hAnsi="Arial" w:cs="Arial"/>
          <w:sz w:val="22"/>
          <w:szCs w:val="22"/>
        </w:rPr>
        <w:t>A replaced subcontractor and an added subcontractor are both defined as a “new” subcontractor.</w:t>
      </w:r>
      <w:r w:rsidR="004070D1">
        <w:rPr>
          <w:rFonts w:ascii="Arial" w:hAnsi="Arial" w:cs="Arial"/>
          <w:sz w:val="22"/>
          <w:szCs w:val="22"/>
        </w:rPr>
        <w:t xml:space="preserve"> </w:t>
      </w:r>
      <w:r w:rsidRPr="00042AF3">
        <w:rPr>
          <w:rFonts w:ascii="Arial" w:hAnsi="Arial" w:cs="Arial"/>
          <w:sz w:val="22"/>
          <w:szCs w:val="22"/>
        </w:rPr>
        <w:t>Such changes shall be subject to the following conditions:</w:t>
      </w:r>
    </w:p>
    <w:p w:rsidR="003F26D3" w:rsidRPr="00042AF3" w:rsidRDefault="003F26D3" w:rsidP="00862662">
      <w:pPr>
        <w:widowControl w:val="0"/>
        <w:numPr>
          <w:ilvl w:val="0"/>
          <w:numId w:val="15"/>
        </w:numPr>
        <w:spacing w:after="60"/>
        <w:rPr>
          <w:rFonts w:ascii="Arial" w:hAnsi="Arial" w:cs="Arial"/>
          <w:spacing w:val="-3"/>
          <w:sz w:val="22"/>
          <w:szCs w:val="22"/>
        </w:rPr>
      </w:pPr>
      <w:r w:rsidRPr="00042AF3">
        <w:rPr>
          <w:rFonts w:ascii="Arial" w:hAnsi="Arial" w:cs="Arial"/>
          <w:spacing w:val="-3"/>
          <w:sz w:val="22"/>
          <w:szCs w:val="22"/>
        </w:rPr>
        <w:t>The new subcontractor shall be selected using either: (a) A competitive bid process with written evaluation criteria by obtaining three or more bids and advertising the work to a suitable pool of subcontractors including without limitation: California Contracts Register; Contractor’s mailing lists; mass media; professional papers or journals; posting on websites; and telephone or email solicitations; or (b) Non-competitive bid (sole source) process with a specific subcontractor.</w:t>
      </w:r>
    </w:p>
    <w:p w:rsidR="003F26D3" w:rsidRPr="00042AF3" w:rsidRDefault="003F26D3" w:rsidP="00862662">
      <w:pPr>
        <w:widowControl w:val="0"/>
        <w:numPr>
          <w:ilvl w:val="0"/>
          <w:numId w:val="15"/>
        </w:numPr>
        <w:tabs>
          <w:tab w:val="clear" w:pos="2160"/>
        </w:tabs>
        <w:spacing w:after="60"/>
        <w:rPr>
          <w:rFonts w:ascii="Arial" w:hAnsi="Arial" w:cs="Arial"/>
          <w:spacing w:val="-3"/>
          <w:sz w:val="22"/>
          <w:szCs w:val="22"/>
        </w:rPr>
      </w:pPr>
      <w:r w:rsidRPr="00042AF3">
        <w:rPr>
          <w:rFonts w:ascii="Arial" w:hAnsi="Arial" w:cs="Arial"/>
          <w:spacing w:val="-3"/>
          <w:sz w:val="22"/>
          <w:szCs w:val="22"/>
        </w:rPr>
        <w:t>Contractor may also need to comply with Disabled Veteran Business Enterprise requirements for the proposed subcontractor.</w:t>
      </w:r>
    </w:p>
    <w:p w:rsidR="003F26D3" w:rsidRPr="00042AF3" w:rsidRDefault="003F26D3" w:rsidP="00862662">
      <w:pPr>
        <w:widowControl w:val="0"/>
        <w:numPr>
          <w:ilvl w:val="0"/>
          <w:numId w:val="15"/>
        </w:numPr>
        <w:spacing w:after="60"/>
        <w:rPr>
          <w:rFonts w:ascii="Arial" w:hAnsi="Arial" w:cs="Arial"/>
          <w:spacing w:val="-3"/>
          <w:sz w:val="22"/>
          <w:szCs w:val="22"/>
        </w:rPr>
      </w:pPr>
      <w:r w:rsidRPr="00042AF3">
        <w:rPr>
          <w:rFonts w:ascii="Arial" w:hAnsi="Arial" w:cs="Arial"/>
          <w:spacing w:val="-3"/>
          <w:sz w:val="22"/>
          <w:szCs w:val="22"/>
        </w:rPr>
        <w:t xml:space="preserve">When a new subcontractor is proposed the </w:t>
      </w:r>
      <w:r>
        <w:rPr>
          <w:rFonts w:ascii="Arial" w:hAnsi="Arial" w:cs="Arial"/>
          <w:spacing w:val="-3"/>
          <w:sz w:val="22"/>
          <w:szCs w:val="22"/>
        </w:rPr>
        <w:t>CAM</w:t>
      </w:r>
      <w:r w:rsidRPr="00042AF3">
        <w:rPr>
          <w:rFonts w:ascii="Arial" w:hAnsi="Arial" w:cs="Arial"/>
          <w:spacing w:val="-3"/>
          <w:sz w:val="22"/>
          <w:szCs w:val="22"/>
        </w:rPr>
        <w:t xml:space="preserve"> shall complete and submit to the </w:t>
      </w:r>
      <w:r>
        <w:rPr>
          <w:rFonts w:ascii="Arial" w:hAnsi="Arial" w:cs="Arial"/>
          <w:spacing w:val="-3"/>
          <w:sz w:val="22"/>
          <w:szCs w:val="22"/>
        </w:rPr>
        <w:t>CAO</w:t>
      </w:r>
      <w:r w:rsidRPr="00042AF3">
        <w:rPr>
          <w:rFonts w:ascii="Arial" w:hAnsi="Arial" w:cs="Arial"/>
          <w:spacing w:val="-3"/>
          <w:sz w:val="22"/>
          <w:szCs w:val="22"/>
        </w:rPr>
        <w:t xml:space="preserve"> a “Subcontractor Addition” form. The proposed subcontract can be executed only after the </w:t>
      </w:r>
      <w:r>
        <w:rPr>
          <w:rFonts w:ascii="Arial" w:hAnsi="Arial" w:cs="Arial"/>
          <w:spacing w:val="-3"/>
          <w:sz w:val="22"/>
          <w:szCs w:val="22"/>
        </w:rPr>
        <w:t>CAO</w:t>
      </w:r>
      <w:r w:rsidRPr="00042AF3">
        <w:rPr>
          <w:rFonts w:ascii="Arial" w:hAnsi="Arial" w:cs="Arial"/>
          <w:spacing w:val="-3"/>
          <w:sz w:val="22"/>
          <w:szCs w:val="22"/>
        </w:rPr>
        <w:t xml:space="preserve"> approves the Subcontractor Addition form.</w:t>
      </w:r>
      <w:r w:rsidR="004070D1">
        <w:rPr>
          <w:rFonts w:ascii="Arial" w:hAnsi="Arial" w:cs="Arial"/>
          <w:spacing w:val="-3"/>
          <w:sz w:val="22"/>
          <w:szCs w:val="22"/>
        </w:rPr>
        <w:t xml:space="preserve"> </w:t>
      </w:r>
      <w:r w:rsidRPr="00042AF3">
        <w:rPr>
          <w:rFonts w:ascii="Arial" w:hAnsi="Arial" w:cs="Arial"/>
          <w:spacing w:val="-3"/>
          <w:sz w:val="22"/>
          <w:szCs w:val="22"/>
        </w:rPr>
        <w:t>This form identifies the new subcontractor and bidding method used (competitive or non-competitive), the tasks the new subcontractor will be performing and the following shall be attached:</w:t>
      </w:r>
      <w:r w:rsidR="004070D1">
        <w:rPr>
          <w:rFonts w:ascii="Arial" w:hAnsi="Arial" w:cs="Arial"/>
          <w:spacing w:val="-3"/>
          <w:sz w:val="22"/>
          <w:szCs w:val="22"/>
        </w:rPr>
        <w:t xml:space="preserve"> </w:t>
      </w:r>
      <w:r w:rsidRPr="00042AF3">
        <w:rPr>
          <w:rFonts w:ascii="Arial" w:hAnsi="Arial" w:cs="Arial"/>
          <w:spacing w:val="-3"/>
          <w:sz w:val="22"/>
          <w:szCs w:val="22"/>
        </w:rPr>
        <w:t xml:space="preserve">resumes and completed Energy Commission budget forms. </w:t>
      </w:r>
    </w:p>
    <w:p w:rsidR="003F26D3" w:rsidRPr="00042AF3" w:rsidRDefault="003F26D3" w:rsidP="00862662">
      <w:pPr>
        <w:widowControl w:val="0"/>
        <w:numPr>
          <w:ilvl w:val="0"/>
          <w:numId w:val="15"/>
        </w:numPr>
        <w:spacing w:after="60"/>
        <w:rPr>
          <w:rFonts w:ascii="Arial" w:hAnsi="Arial" w:cs="Arial"/>
          <w:spacing w:val="-3"/>
          <w:sz w:val="22"/>
          <w:szCs w:val="22"/>
        </w:rPr>
      </w:pPr>
      <w:r w:rsidRPr="00042AF3">
        <w:rPr>
          <w:rFonts w:ascii="Arial" w:hAnsi="Arial" w:cs="Arial"/>
          <w:spacing w:val="-3"/>
          <w:sz w:val="22"/>
          <w:szCs w:val="22"/>
        </w:rPr>
        <w:t>Labor Rates &amp; Classifications:</w:t>
      </w:r>
      <w:r w:rsidR="004070D1">
        <w:rPr>
          <w:rFonts w:ascii="Arial" w:hAnsi="Arial" w:cs="Arial"/>
          <w:spacing w:val="-3"/>
          <w:sz w:val="22"/>
          <w:szCs w:val="22"/>
        </w:rPr>
        <w:t xml:space="preserve"> </w:t>
      </w:r>
      <w:r w:rsidRPr="00042AF3">
        <w:rPr>
          <w:rFonts w:ascii="Arial" w:hAnsi="Arial" w:cs="Arial"/>
          <w:spacing w:val="-3"/>
          <w:sz w:val="22"/>
          <w:szCs w:val="22"/>
        </w:rPr>
        <w:t>Personnel of new subcontractors must fit within a classification and be equal to or less than a rate already listed in the Agreement budget and the rate cannot exceed the subcontractor’s actual rate.</w:t>
      </w:r>
      <w:r w:rsidR="004070D1">
        <w:rPr>
          <w:rFonts w:ascii="Arial" w:hAnsi="Arial" w:cs="Arial"/>
          <w:spacing w:val="-3"/>
          <w:sz w:val="22"/>
          <w:szCs w:val="22"/>
        </w:rPr>
        <w:t xml:space="preserve"> </w:t>
      </w:r>
      <w:r w:rsidRPr="00042AF3">
        <w:rPr>
          <w:rFonts w:ascii="Arial" w:hAnsi="Arial" w:cs="Arial"/>
          <w:spacing w:val="-3"/>
          <w:sz w:val="22"/>
          <w:szCs w:val="22"/>
        </w:rPr>
        <w:t>Adding classifications and/or higher rates for the new subcontractor other than ones currently listed in the Agreement requires a formal amendment.</w:t>
      </w:r>
    </w:p>
    <w:p w:rsidR="003F26D3" w:rsidRPr="00042AF3" w:rsidRDefault="003F26D3" w:rsidP="00862662">
      <w:pPr>
        <w:numPr>
          <w:ilvl w:val="0"/>
          <w:numId w:val="15"/>
        </w:numPr>
        <w:rPr>
          <w:rFonts w:ascii="Arial" w:hAnsi="Arial" w:cs="Arial"/>
          <w:spacing w:val="-3"/>
          <w:sz w:val="22"/>
          <w:szCs w:val="22"/>
        </w:rPr>
      </w:pPr>
      <w:r w:rsidRPr="00042AF3">
        <w:rPr>
          <w:rFonts w:ascii="Arial" w:hAnsi="Arial" w:cs="Arial"/>
          <w:spacing w:val="-3"/>
          <w:sz w:val="22"/>
          <w:szCs w:val="22"/>
        </w:rPr>
        <w:t>Other Direct Operating Expenses:</w:t>
      </w:r>
      <w:r w:rsidR="004070D1">
        <w:rPr>
          <w:rFonts w:ascii="Arial" w:hAnsi="Arial" w:cs="Arial"/>
          <w:spacing w:val="-3"/>
          <w:sz w:val="22"/>
          <w:szCs w:val="22"/>
        </w:rPr>
        <w:t xml:space="preserve"> </w:t>
      </w:r>
      <w:r w:rsidRPr="00042AF3">
        <w:rPr>
          <w:rFonts w:ascii="Arial" w:hAnsi="Arial" w:cs="Arial"/>
          <w:spacing w:val="-3"/>
          <w:sz w:val="22"/>
          <w:szCs w:val="22"/>
        </w:rPr>
        <w:t>The new subcontractor may charge other direct operating expenses (such as material or equipment) as already identified in the Agreement budget.</w:t>
      </w:r>
      <w:r w:rsidR="004070D1">
        <w:rPr>
          <w:rFonts w:ascii="Arial" w:hAnsi="Arial" w:cs="Arial"/>
          <w:spacing w:val="-3"/>
          <w:sz w:val="22"/>
          <w:szCs w:val="22"/>
        </w:rPr>
        <w:t xml:space="preserve"> </w:t>
      </w:r>
      <w:r w:rsidRPr="00042AF3">
        <w:rPr>
          <w:rFonts w:ascii="Arial" w:hAnsi="Arial" w:cs="Arial"/>
          <w:spacing w:val="-3"/>
          <w:sz w:val="22"/>
          <w:szCs w:val="22"/>
        </w:rPr>
        <w:t xml:space="preserve">No new types of operating expenses are allowed to be charged by the new subcontractor. Adding new types of </w:t>
      </w:r>
      <w:r w:rsidRPr="00042AF3">
        <w:rPr>
          <w:rFonts w:ascii="Arial" w:hAnsi="Arial" w:cs="Arial"/>
          <w:spacing w:val="-3"/>
          <w:sz w:val="22"/>
          <w:szCs w:val="22"/>
        </w:rPr>
        <w:lastRenderedPageBreak/>
        <w:t>operating expenses for the new subcontractor requires a formal amendment.</w:t>
      </w:r>
    </w:p>
    <w:p w:rsidR="003F26D3" w:rsidRPr="00042AF3" w:rsidRDefault="003F26D3" w:rsidP="003F26D3">
      <w:pPr>
        <w:suppressAutoHyphens/>
        <w:ind w:left="1440"/>
        <w:rPr>
          <w:rFonts w:ascii="Arial" w:hAnsi="Arial" w:cs="Arial"/>
          <w:spacing w:val="-3"/>
          <w:sz w:val="22"/>
          <w:szCs w:val="22"/>
        </w:rPr>
      </w:pPr>
    </w:p>
    <w:p w:rsidR="003F26D3" w:rsidRPr="00042AF3" w:rsidRDefault="003F26D3" w:rsidP="00862662">
      <w:pPr>
        <w:numPr>
          <w:ilvl w:val="0"/>
          <w:numId w:val="17"/>
        </w:numPr>
        <w:rPr>
          <w:rFonts w:ascii="Arial" w:hAnsi="Arial" w:cs="Arial"/>
          <w:spacing w:val="-2"/>
          <w:sz w:val="22"/>
          <w:szCs w:val="22"/>
        </w:rPr>
      </w:pPr>
      <w:r w:rsidRPr="00042AF3">
        <w:rPr>
          <w:rFonts w:ascii="Arial" w:hAnsi="Arial" w:cs="Arial"/>
          <w:b/>
          <w:spacing w:val="-2"/>
          <w:sz w:val="22"/>
          <w:szCs w:val="22"/>
          <w:u w:val="single"/>
        </w:rPr>
        <w:t>DISABLED VETERAN BUSINESS ENTERPRISE (DVBE) REQUIREMENTS</w:t>
      </w:r>
    </w:p>
    <w:p w:rsidR="003F26D3" w:rsidRPr="00042AF3" w:rsidRDefault="003F26D3" w:rsidP="003F26D3">
      <w:pPr>
        <w:rPr>
          <w:rFonts w:ascii="Arial" w:hAnsi="Arial" w:cs="Arial"/>
          <w:spacing w:val="-2"/>
          <w:sz w:val="22"/>
          <w:szCs w:val="22"/>
        </w:rPr>
      </w:pPr>
    </w:p>
    <w:p w:rsidR="003F26D3" w:rsidRPr="00042AF3" w:rsidRDefault="003F26D3" w:rsidP="00862662">
      <w:pPr>
        <w:numPr>
          <w:ilvl w:val="0"/>
          <w:numId w:val="23"/>
        </w:numPr>
        <w:rPr>
          <w:rFonts w:ascii="Arial" w:hAnsi="Arial" w:cs="Arial"/>
          <w:sz w:val="22"/>
          <w:szCs w:val="22"/>
        </w:rPr>
      </w:pPr>
      <w:r w:rsidRPr="00042AF3">
        <w:rPr>
          <w:rFonts w:ascii="Arial" w:hAnsi="Arial" w:cs="Arial"/>
          <w:iCs/>
          <w:sz w:val="22"/>
          <w:szCs w:val="22"/>
        </w:rPr>
        <w:t>Reporting</w:t>
      </w:r>
    </w:p>
    <w:p w:rsidR="003F26D3" w:rsidRPr="00042AF3" w:rsidRDefault="003F26D3" w:rsidP="003F26D3">
      <w:pPr>
        <w:ind w:left="1080"/>
        <w:rPr>
          <w:rFonts w:ascii="Arial" w:hAnsi="Arial" w:cs="Arial"/>
          <w:sz w:val="22"/>
          <w:szCs w:val="22"/>
        </w:rPr>
      </w:pPr>
    </w:p>
    <w:p w:rsidR="003F26D3" w:rsidRPr="00042AF3" w:rsidRDefault="003F26D3" w:rsidP="003F26D3">
      <w:pPr>
        <w:ind w:left="1080"/>
        <w:rPr>
          <w:rFonts w:ascii="Arial" w:hAnsi="Arial" w:cs="Arial"/>
          <w:iCs/>
          <w:sz w:val="22"/>
          <w:szCs w:val="22"/>
          <w:highlight w:val="yellow"/>
        </w:rPr>
      </w:pPr>
      <w:r w:rsidRPr="00042AF3">
        <w:rPr>
          <w:rFonts w:ascii="Arial" w:hAnsi="Arial" w:cs="Arial"/>
          <w:iCs/>
          <w:sz w:val="22"/>
          <w:szCs w:val="22"/>
        </w:rPr>
        <w:t xml:space="preserve">If Contractor made a commitment to achieve DVBE participation for this Agreement, then Contractor must within 60 days of receiving final payment under this Agreement, certify in a report to the </w:t>
      </w:r>
      <w:r>
        <w:rPr>
          <w:rFonts w:ascii="Arial" w:hAnsi="Arial" w:cs="Arial"/>
          <w:iCs/>
          <w:sz w:val="22"/>
          <w:szCs w:val="22"/>
        </w:rPr>
        <w:t>CAO</w:t>
      </w:r>
      <w:r w:rsidRPr="00042AF3">
        <w:rPr>
          <w:rFonts w:ascii="Arial" w:hAnsi="Arial" w:cs="Arial"/>
          <w:iCs/>
          <w:sz w:val="22"/>
          <w:szCs w:val="22"/>
        </w:rPr>
        <w:t>: (1) the total amount the Contractor received under this Agreement; (2) the name and address of the DVBE(s) that participated in the performance of the Agreement; (3) the amount each DVBE received from the Contractor; (4) that all payments under the Agreement have been made to the DVBE(s); and (5) the actual percentage of DVBE participation that was achieved.</w:t>
      </w:r>
      <w:r w:rsidR="004070D1">
        <w:rPr>
          <w:rFonts w:ascii="Arial" w:hAnsi="Arial" w:cs="Arial"/>
          <w:iCs/>
          <w:sz w:val="22"/>
          <w:szCs w:val="22"/>
        </w:rPr>
        <w:t xml:space="preserve"> </w:t>
      </w:r>
      <w:r w:rsidRPr="00042AF3">
        <w:rPr>
          <w:rFonts w:ascii="Arial" w:hAnsi="Arial" w:cs="Arial"/>
          <w:iCs/>
          <w:sz w:val="22"/>
          <w:szCs w:val="22"/>
        </w:rPr>
        <w:t>A person or entity that knowingly provides false information shall be subject to a civil penalty for each violation.</w:t>
      </w:r>
      <w:r w:rsidR="004070D1">
        <w:rPr>
          <w:rFonts w:ascii="Arial" w:hAnsi="Arial" w:cs="Arial"/>
          <w:iCs/>
          <w:sz w:val="22"/>
          <w:szCs w:val="22"/>
        </w:rPr>
        <w:t xml:space="preserve"> </w:t>
      </w:r>
      <w:r w:rsidRPr="00042AF3">
        <w:rPr>
          <w:rFonts w:ascii="Arial" w:hAnsi="Arial" w:cs="Arial"/>
          <w:iCs/>
          <w:sz w:val="22"/>
          <w:szCs w:val="22"/>
        </w:rPr>
        <w:t xml:space="preserve">Military &amp; Veterans Code section 999.5(d). </w:t>
      </w:r>
    </w:p>
    <w:p w:rsidR="003F26D3" w:rsidRPr="00042AF3" w:rsidRDefault="003F26D3" w:rsidP="003F26D3">
      <w:pPr>
        <w:ind w:left="1080"/>
        <w:rPr>
          <w:rFonts w:ascii="Arial" w:hAnsi="Arial" w:cs="Arial"/>
          <w:sz w:val="22"/>
          <w:szCs w:val="22"/>
          <w:highlight w:val="yellow"/>
        </w:rPr>
      </w:pPr>
    </w:p>
    <w:p w:rsidR="003F26D3" w:rsidRPr="00042AF3" w:rsidRDefault="003F26D3" w:rsidP="00862662">
      <w:pPr>
        <w:numPr>
          <w:ilvl w:val="0"/>
          <w:numId w:val="23"/>
        </w:numPr>
        <w:autoSpaceDE w:val="0"/>
        <w:autoSpaceDN w:val="0"/>
        <w:adjustRightInd w:val="0"/>
        <w:rPr>
          <w:rFonts w:ascii="Arial" w:hAnsi="Arial" w:cs="Arial"/>
          <w:iCs/>
          <w:sz w:val="22"/>
          <w:szCs w:val="22"/>
        </w:rPr>
      </w:pPr>
      <w:r w:rsidRPr="00042AF3">
        <w:rPr>
          <w:rFonts w:ascii="Arial" w:hAnsi="Arial" w:cs="Arial"/>
          <w:iCs/>
          <w:sz w:val="22"/>
          <w:szCs w:val="22"/>
        </w:rPr>
        <w:t>Substitution of DVBE</w:t>
      </w:r>
    </w:p>
    <w:p w:rsidR="003F26D3" w:rsidRPr="00042AF3" w:rsidRDefault="003F26D3" w:rsidP="003F26D3">
      <w:pPr>
        <w:autoSpaceDE w:val="0"/>
        <w:autoSpaceDN w:val="0"/>
        <w:adjustRightInd w:val="0"/>
        <w:ind w:left="1080"/>
        <w:rPr>
          <w:rFonts w:ascii="Arial" w:hAnsi="Arial" w:cs="Arial"/>
          <w:iCs/>
          <w:sz w:val="22"/>
          <w:szCs w:val="22"/>
        </w:rPr>
      </w:pPr>
    </w:p>
    <w:p w:rsidR="003F26D3" w:rsidRPr="00042AF3" w:rsidRDefault="003F26D3" w:rsidP="003F26D3">
      <w:pPr>
        <w:tabs>
          <w:tab w:val="left" w:pos="1080"/>
        </w:tabs>
        <w:ind w:left="1080"/>
        <w:rPr>
          <w:rFonts w:ascii="Arial" w:hAnsi="Arial" w:cs="Arial"/>
          <w:iCs/>
          <w:sz w:val="22"/>
          <w:szCs w:val="22"/>
        </w:rPr>
      </w:pPr>
      <w:r w:rsidRPr="00042AF3">
        <w:rPr>
          <w:rFonts w:ascii="Arial" w:hAnsi="Arial" w:cs="Arial"/>
          <w:sz w:val="22"/>
          <w:szCs w:val="22"/>
        </w:rPr>
        <w:t xml:space="preserve">Contractor shall use each DVBE identified in its </w:t>
      </w:r>
      <w:r>
        <w:rPr>
          <w:rFonts w:ascii="Arial" w:hAnsi="Arial" w:cs="Arial"/>
          <w:sz w:val="22"/>
          <w:szCs w:val="22"/>
        </w:rPr>
        <w:t>Statement of Qualifications</w:t>
      </w:r>
      <w:r w:rsidRPr="00042AF3">
        <w:rPr>
          <w:rFonts w:ascii="Arial" w:hAnsi="Arial" w:cs="Arial"/>
          <w:sz w:val="22"/>
          <w:szCs w:val="22"/>
        </w:rPr>
        <w:t xml:space="preserve"> or listed in this Agreement. </w:t>
      </w:r>
      <w:r w:rsidRPr="00042AF3">
        <w:rPr>
          <w:rFonts w:ascii="Arial" w:hAnsi="Arial" w:cs="Arial"/>
          <w:iCs/>
          <w:sz w:val="22"/>
          <w:szCs w:val="22"/>
        </w:rPr>
        <w:t xml:space="preserve">Contractor understands and agrees that if DVBES were identified in its proposal or listed in this Agreement, award of this Agreement is based in part on its commitment to use the DVBE subcontractor(s). If Contractor believes an identified DVBE must be replaced or substituted, Contractor shall inform </w:t>
      </w:r>
      <w:r>
        <w:rPr>
          <w:rFonts w:ascii="Arial" w:hAnsi="Arial" w:cs="Arial"/>
          <w:iCs/>
          <w:sz w:val="22"/>
          <w:szCs w:val="22"/>
        </w:rPr>
        <w:t>CAM</w:t>
      </w:r>
      <w:r w:rsidRPr="00042AF3">
        <w:rPr>
          <w:rFonts w:ascii="Arial" w:hAnsi="Arial" w:cs="Arial"/>
          <w:iCs/>
          <w:sz w:val="22"/>
          <w:szCs w:val="22"/>
        </w:rPr>
        <w:t xml:space="preserve"> and </w:t>
      </w:r>
      <w:r>
        <w:rPr>
          <w:rFonts w:ascii="Arial" w:hAnsi="Arial" w:cs="Arial"/>
          <w:iCs/>
          <w:sz w:val="22"/>
          <w:szCs w:val="22"/>
        </w:rPr>
        <w:t>CAO</w:t>
      </w:r>
      <w:r w:rsidRPr="00042AF3">
        <w:rPr>
          <w:rFonts w:ascii="Arial" w:hAnsi="Arial" w:cs="Arial"/>
          <w:iCs/>
          <w:sz w:val="22"/>
          <w:szCs w:val="22"/>
        </w:rPr>
        <w:t xml:space="preserve"> in writing of the reason for the DVBE replacement.</w:t>
      </w:r>
      <w:r w:rsidR="004070D1">
        <w:rPr>
          <w:rFonts w:ascii="Arial" w:hAnsi="Arial" w:cs="Arial"/>
          <w:iCs/>
          <w:sz w:val="22"/>
          <w:szCs w:val="22"/>
        </w:rPr>
        <w:t xml:space="preserve"> </w:t>
      </w:r>
      <w:r w:rsidRPr="00042AF3">
        <w:rPr>
          <w:rFonts w:ascii="Arial" w:hAnsi="Arial" w:cs="Arial"/>
          <w:iCs/>
          <w:sz w:val="22"/>
          <w:szCs w:val="22"/>
        </w:rPr>
        <w:t>A DVBE subcontractor may only be replaced by another DVBE subcontractor and must be approved by the Department of General Services.</w:t>
      </w:r>
      <w:r w:rsidR="004070D1">
        <w:rPr>
          <w:rFonts w:ascii="Arial" w:hAnsi="Arial" w:cs="Arial"/>
          <w:iCs/>
          <w:sz w:val="22"/>
          <w:szCs w:val="22"/>
        </w:rPr>
        <w:t xml:space="preserve"> </w:t>
      </w:r>
      <w:r w:rsidRPr="00042AF3">
        <w:rPr>
          <w:rFonts w:ascii="Arial" w:hAnsi="Arial" w:cs="Arial"/>
          <w:iCs/>
          <w:sz w:val="22"/>
          <w:szCs w:val="22"/>
        </w:rPr>
        <w:t>Military and Veterans Code section 999.5 (e).</w:t>
      </w:r>
      <w:r w:rsidR="004070D1">
        <w:rPr>
          <w:rFonts w:ascii="Arial" w:hAnsi="Arial" w:cs="Arial"/>
          <w:iCs/>
          <w:sz w:val="22"/>
          <w:szCs w:val="22"/>
        </w:rPr>
        <w:t xml:space="preserve"> </w:t>
      </w:r>
      <w:r w:rsidRPr="00042AF3">
        <w:rPr>
          <w:rFonts w:ascii="Arial" w:hAnsi="Arial" w:cs="Arial"/>
          <w:iCs/>
          <w:sz w:val="22"/>
          <w:szCs w:val="22"/>
        </w:rPr>
        <w:t xml:space="preserve">Contractor shall complete revised DVBE certification forms (provided by the </w:t>
      </w:r>
      <w:r>
        <w:rPr>
          <w:rFonts w:ascii="Arial" w:hAnsi="Arial" w:cs="Arial"/>
          <w:iCs/>
          <w:sz w:val="22"/>
          <w:szCs w:val="22"/>
        </w:rPr>
        <w:t>CAO</w:t>
      </w:r>
      <w:r w:rsidRPr="00042AF3">
        <w:rPr>
          <w:rFonts w:ascii="Arial" w:hAnsi="Arial" w:cs="Arial"/>
          <w:iCs/>
          <w:sz w:val="22"/>
          <w:szCs w:val="22"/>
        </w:rPr>
        <w:t>) identifying the new DVBE.</w:t>
      </w:r>
      <w:r w:rsidR="004070D1">
        <w:rPr>
          <w:rFonts w:ascii="Arial" w:hAnsi="Arial" w:cs="Arial"/>
          <w:iCs/>
          <w:sz w:val="22"/>
          <w:szCs w:val="22"/>
        </w:rPr>
        <w:t xml:space="preserve"> </w:t>
      </w:r>
    </w:p>
    <w:p w:rsidR="003F26D3" w:rsidRPr="00042AF3" w:rsidRDefault="003F26D3" w:rsidP="003F26D3">
      <w:pPr>
        <w:tabs>
          <w:tab w:val="left" w:pos="1080"/>
        </w:tabs>
        <w:ind w:left="1080"/>
        <w:rPr>
          <w:rFonts w:ascii="Arial" w:hAnsi="Arial" w:cs="Arial"/>
          <w:iCs/>
          <w:sz w:val="22"/>
          <w:szCs w:val="22"/>
        </w:rPr>
      </w:pPr>
    </w:p>
    <w:p w:rsidR="003F26D3" w:rsidRPr="00042AF3" w:rsidRDefault="003F26D3" w:rsidP="00862662">
      <w:pPr>
        <w:numPr>
          <w:ilvl w:val="0"/>
          <w:numId w:val="23"/>
        </w:numPr>
        <w:tabs>
          <w:tab w:val="left" w:pos="1080"/>
        </w:tabs>
        <w:rPr>
          <w:rFonts w:ascii="Arial" w:hAnsi="Arial" w:cs="Arial"/>
          <w:sz w:val="22"/>
          <w:szCs w:val="22"/>
        </w:rPr>
      </w:pPr>
      <w:r w:rsidRPr="00042AF3">
        <w:rPr>
          <w:rFonts w:ascii="Arial" w:hAnsi="Arial" w:cs="Arial"/>
          <w:iCs/>
          <w:sz w:val="22"/>
          <w:szCs w:val="22"/>
        </w:rPr>
        <w:t>Amendment</w:t>
      </w:r>
    </w:p>
    <w:p w:rsidR="003F26D3" w:rsidRPr="00042AF3" w:rsidRDefault="003F26D3" w:rsidP="003F26D3">
      <w:pPr>
        <w:tabs>
          <w:tab w:val="left" w:pos="1080"/>
        </w:tabs>
        <w:ind w:left="1080"/>
        <w:rPr>
          <w:rFonts w:ascii="Arial" w:hAnsi="Arial" w:cs="Arial"/>
          <w:sz w:val="22"/>
          <w:szCs w:val="22"/>
        </w:rPr>
      </w:pPr>
    </w:p>
    <w:p w:rsidR="003F26D3" w:rsidRPr="00042AF3" w:rsidRDefault="003F26D3" w:rsidP="003F26D3">
      <w:pPr>
        <w:tabs>
          <w:tab w:val="left" w:pos="1080"/>
        </w:tabs>
        <w:ind w:left="1080"/>
        <w:rPr>
          <w:rFonts w:ascii="Arial" w:hAnsi="Arial" w:cs="Arial"/>
          <w:sz w:val="22"/>
          <w:szCs w:val="22"/>
        </w:rPr>
      </w:pPr>
      <w:r w:rsidRPr="00042AF3">
        <w:rPr>
          <w:rFonts w:ascii="Arial" w:hAnsi="Arial" w:cs="Arial"/>
          <w:iCs/>
          <w:sz w:val="22"/>
          <w:szCs w:val="22"/>
        </w:rPr>
        <w:t xml:space="preserve">This Agreement shall be amended if: a DVBE must be substituted and DGS has given approval; or there are changes to the scope of work that impact the DVBE subcontractor(s) identified in the </w:t>
      </w:r>
      <w:r>
        <w:rPr>
          <w:rFonts w:ascii="Arial" w:hAnsi="Arial" w:cs="Arial"/>
          <w:iCs/>
          <w:sz w:val="22"/>
          <w:szCs w:val="22"/>
        </w:rPr>
        <w:t>Statement of Qualifications</w:t>
      </w:r>
      <w:r w:rsidRPr="00042AF3">
        <w:rPr>
          <w:rFonts w:ascii="Arial" w:hAnsi="Arial" w:cs="Arial"/>
          <w:iCs/>
          <w:sz w:val="22"/>
          <w:szCs w:val="22"/>
        </w:rPr>
        <w:t xml:space="preserve"> or listed in this Agreement. </w:t>
      </w:r>
    </w:p>
    <w:p w:rsidR="003F26D3" w:rsidRPr="00042AF3" w:rsidRDefault="003F26D3" w:rsidP="003F26D3">
      <w:pPr>
        <w:autoSpaceDE w:val="0"/>
        <w:autoSpaceDN w:val="0"/>
        <w:adjustRightInd w:val="0"/>
        <w:ind w:left="1080"/>
        <w:rPr>
          <w:rFonts w:ascii="Arial" w:hAnsi="Arial" w:cs="Arial"/>
          <w:iCs/>
          <w:sz w:val="22"/>
          <w:szCs w:val="22"/>
        </w:rPr>
      </w:pPr>
    </w:p>
    <w:p w:rsidR="003F26D3" w:rsidRPr="00042AF3" w:rsidRDefault="003F26D3" w:rsidP="00862662">
      <w:pPr>
        <w:numPr>
          <w:ilvl w:val="0"/>
          <w:numId w:val="23"/>
        </w:numPr>
        <w:autoSpaceDE w:val="0"/>
        <w:autoSpaceDN w:val="0"/>
        <w:adjustRightInd w:val="0"/>
        <w:rPr>
          <w:rFonts w:ascii="Arial" w:hAnsi="Arial" w:cs="Arial"/>
          <w:iCs/>
          <w:sz w:val="22"/>
          <w:szCs w:val="22"/>
        </w:rPr>
      </w:pPr>
      <w:r w:rsidRPr="00042AF3">
        <w:rPr>
          <w:rFonts w:ascii="Arial" w:hAnsi="Arial" w:cs="Arial"/>
          <w:iCs/>
          <w:sz w:val="22"/>
          <w:szCs w:val="22"/>
        </w:rPr>
        <w:t>Grounds for Termination; Damages; Penalties</w:t>
      </w:r>
    </w:p>
    <w:p w:rsidR="003F26D3" w:rsidRPr="00042AF3" w:rsidRDefault="003F26D3" w:rsidP="003F26D3">
      <w:pPr>
        <w:autoSpaceDE w:val="0"/>
        <w:autoSpaceDN w:val="0"/>
        <w:adjustRightInd w:val="0"/>
        <w:ind w:left="1080"/>
        <w:rPr>
          <w:rFonts w:ascii="Arial" w:hAnsi="Arial" w:cs="Arial"/>
          <w:iCs/>
          <w:sz w:val="22"/>
          <w:szCs w:val="22"/>
        </w:rPr>
      </w:pPr>
    </w:p>
    <w:p w:rsidR="003F26D3" w:rsidRDefault="003F26D3" w:rsidP="003F26D3">
      <w:pPr>
        <w:autoSpaceDE w:val="0"/>
        <w:autoSpaceDN w:val="0"/>
        <w:adjustRightInd w:val="0"/>
        <w:ind w:left="1080"/>
        <w:rPr>
          <w:rFonts w:ascii="Arial" w:hAnsi="Arial" w:cs="Arial"/>
          <w:sz w:val="22"/>
          <w:szCs w:val="22"/>
        </w:rPr>
      </w:pPr>
      <w:r w:rsidRPr="00042AF3">
        <w:rPr>
          <w:rFonts w:ascii="Arial" w:hAnsi="Arial" w:cs="Arial"/>
          <w:iCs/>
          <w:sz w:val="22"/>
          <w:szCs w:val="22"/>
        </w:rPr>
        <w:t xml:space="preserve">Failure of Contractor to seek substitution and adhere to the DVBE participation level identified in the proposal or listed in this Agreement may be cause for: termination of this Agreement, recovery of damages under rights and remedies due to the State; and penalties as outlined in </w:t>
      </w:r>
      <w:r w:rsidRPr="00042AF3">
        <w:rPr>
          <w:rFonts w:ascii="Arial" w:hAnsi="Arial" w:cs="Arial"/>
          <w:sz w:val="22"/>
          <w:szCs w:val="22"/>
        </w:rPr>
        <w:t>Military and Veterans Code section 999.9 and</w:t>
      </w:r>
      <w:r w:rsidR="004070D1">
        <w:rPr>
          <w:rFonts w:ascii="Arial" w:hAnsi="Arial" w:cs="Arial"/>
          <w:sz w:val="22"/>
          <w:szCs w:val="22"/>
        </w:rPr>
        <w:t xml:space="preserve"> </w:t>
      </w:r>
      <w:r w:rsidRPr="00042AF3">
        <w:rPr>
          <w:rFonts w:ascii="Arial" w:hAnsi="Arial" w:cs="Arial"/>
          <w:sz w:val="22"/>
          <w:szCs w:val="22"/>
        </w:rPr>
        <w:t>Public Contract Code section 10115.10.</w:t>
      </w:r>
    </w:p>
    <w:p w:rsidR="003F26D3" w:rsidRDefault="003F26D3" w:rsidP="003F26D3">
      <w:pPr>
        <w:autoSpaceDE w:val="0"/>
        <w:autoSpaceDN w:val="0"/>
        <w:adjustRightInd w:val="0"/>
        <w:ind w:left="1080"/>
        <w:rPr>
          <w:rFonts w:ascii="Arial" w:hAnsi="Arial" w:cs="Arial"/>
          <w:sz w:val="22"/>
          <w:szCs w:val="22"/>
        </w:rPr>
      </w:pPr>
    </w:p>
    <w:p w:rsidR="003F26D3" w:rsidRPr="003F26D3" w:rsidRDefault="003F26D3" w:rsidP="00862662">
      <w:pPr>
        <w:numPr>
          <w:ilvl w:val="0"/>
          <w:numId w:val="23"/>
        </w:numPr>
        <w:autoSpaceDE w:val="0"/>
        <w:autoSpaceDN w:val="0"/>
        <w:adjustRightInd w:val="0"/>
        <w:rPr>
          <w:rFonts w:ascii="Arial" w:hAnsi="Arial" w:cs="Arial"/>
          <w:sz w:val="22"/>
          <w:szCs w:val="22"/>
        </w:rPr>
      </w:pPr>
      <w:r w:rsidRPr="003F26D3">
        <w:rPr>
          <w:rFonts w:ascii="Arial" w:hAnsi="Arial" w:cs="Arial"/>
          <w:sz w:val="22"/>
          <w:szCs w:val="22"/>
        </w:rPr>
        <w:t>DVBE</w:t>
      </w:r>
      <w:r w:rsidRPr="000966F1">
        <w:rPr>
          <w:rFonts w:ascii="Arial" w:hAnsi="Arial" w:cs="Arial"/>
          <w:sz w:val="22"/>
          <w:szCs w:val="22"/>
        </w:rPr>
        <w:t xml:space="preserve"> Name for this Agreement:</w:t>
      </w:r>
      <w:r w:rsidR="004070D1">
        <w:rPr>
          <w:rFonts w:ascii="Arial" w:hAnsi="Arial" w:cs="Arial"/>
          <w:sz w:val="22"/>
          <w:szCs w:val="22"/>
        </w:rPr>
        <w:t xml:space="preserve"> </w:t>
      </w:r>
      <w:r w:rsidRPr="003F26D3">
        <w:rPr>
          <w:rFonts w:ascii="Arial" w:hAnsi="Arial" w:cs="Arial"/>
          <w:color w:val="FF0000"/>
          <w:sz w:val="22"/>
          <w:szCs w:val="22"/>
        </w:rPr>
        <w:t>Insert DVBE name</w:t>
      </w:r>
    </w:p>
    <w:p w:rsidR="003F26D3" w:rsidRPr="00042AF3" w:rsidRDefault="003F26D3" w:rsidP="003F26D3">
      <w:pPr>
        <w:pStyle w:val="ListParagraph"/>
        <w:rPr>
          <w:rFonts w:ascii="Arial" w:hAnsi="Arial" w:cs="Arial"/>
          <w:sz w:val="22"/>
          <w:szCs w:val="22"/>
        </w:rPr>
      </w:pPr>
    </w:p>
    <w:p w:rsidR="003F26D3" w:rsidRPr="00146B99" w:rsidRDefault="003F26D3" w:rsidP="00862662">
      <w:pPr>
        <w:numPr>
          <w:ilvl w:val="0"/>
          <w:numId w:val="17"/>
        </w:numPr>
        <w:rPr>
          <w:rFonts w:ascii="Arial" w:hAnsi="Arial" w:cs="Arial"/>
          <w:b/>
          <w:sz w:val="22"/>
          <w:szCs w:val="22"/>
          <w:u w:val="single"/>
        </w:rPr>
      </w:pPr>
      <w:r w:rsidRPr="00146B99">
        <w:rPr>
          <w:rFonts w:ascii="Arial" w:hAnsi="Arial" w:cs="Arial"/>
          <w:b/>
          <w:sz w:val="22"/>
          <w:szCs w:val="22"/>
          <w:u w:val="single"/>
        </w:rPr>
        <w:t xml:space="preserve">PROCESS FOR OFFERING WORK </w:t>
      </w:r>
    </w:p>
    <w:p w:rsidR="003F26D3" w:rsidRPr="00042AF3" w:rsidRDefault="003F26D3" w:rsidP="003F26D3">
      <w:pPr>
        <w:spacing w:after="60"/>
        <w:ind w:left="720"/>
        <w:rPr>
          <w:rFonts w:ascii="Arial" w:hAnsi="Arial" w:cs="Arial"/>
          <w:spacing w:val="-3"/>
          <w:sz w:val="22"/>
          <w:szCs w:val="22"/>
        </w:rPr>
      </w:pPr>
      <w:r w:rsidRPr="00042AF3">
        <w:rPr>
          <w:rFonts w:ascii="Arial" w:hAnsi="Arial" w:cs="Arial"/>
          <w:spacing w:val="-3"/>
          <w:sz w:val="22"/>
          <w:szCs w:val="22"/>
        </w:rPr>
        <w:t xml:space="preserve">If the Energy Commission or Contractor requires the replacement of a person listed in the </w:t>
      </w:r>
      <w:r>
        <w:rPr>
          <w:rFonts w:ascii="Arial" w:hAnsi="Arial" w:cs="Arial"/>
          <w:spacing w:val="-3"/>
          <w:sz w:val="22"/>
          <w:szCs w:val="22"/>
        </w:rPr>
        <w:t>Agreement</w:t>
      </w:r>
      <w:r w:rsidRPr="00042AF3">
        <w:rPr>
          <w:rFonts w:ascii="Arial" w:hAnsi="Arial" w:cs="Arial"/>
          <w:spacing w:val="-3"/>
          <w:sz w:val="22"/>
          <w:szCs w:val="22"/>
        </w:rPr>
        <w:t xml:space="preserve"> to provide a particular service, or requires that a new person is added, the Contractor shall:</w:t>
      </w:r>
    </w:p>
    <w:p w:rsidR="003F26D3" w:rsidRPr="00042AF3" w:rsidRDefault="003F26D3" w:rsidP="00862662">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lastRenderedPageBreak/>
        <w:t>First offer the work to qualified persons already listed in this Agreement (either an employee of Contractor or a subcontractor).</w:t>
      </w:r>
      <w:r w:rsidR="004070D1">
        <w:rPr>
          <w:rFonts w:ascii="Arial" w:hAnsi="Arial" w:cs="Arial"/>
          <w:spacing w:val="-3"/>
          <w:sz w:val="22"/>
          <w:szCs w:val="22"/>
        </w:rPr>
        <w:t xml:space="preserve">  </w:t>
      </w:r>
    </w:p>
    <w:p w:rsidR="003F26D3" w:rsidRPr="00042AF3" w:rsidRDefault="003F26D3" w:rsidP="00862662">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 xml:space="preserve">If there is no available qualified person listed in this Agreement who can perform the work, then Contractor shall provide documentation from all the persons who were offered and declined the work to the </w:t>
      </w:r>
      <w:r>
        <w:rPr>
          <w:rFonts w:ascii="Arial" w:hAnsi="Arial" w:cs="Arial"/>
          <w:spacing w:val="-3"/>
          <w:sz w:val="22"/>
          <w:szCs w:val="22"/>
        </w:rPr>
        <w:t>CAM</w:t>
      </w:r>
      <w:r w:rsidRPr="00042AF3">
        <w:rPr>
          <w:rFonts w:ascii="Arial" w:hAnsi="Arial" w:cs="Arial"/>
          <w:spacing w:val="-3"/>
          <w:sz w:val="22"/>
          <w:szCs w:val="22"/>
        </w:rPr>
        <w:t>. Then, Contractor may request to add a new person to the Agreement in accordance with Exhibit B, Rates &amp; Classifications: Changes in Contractor Personnel or Subcontractor Personnel.</w:t>
      </w:r>
      <w:r w:rsidR="004070D1">
        <w:rPr>
          <w:rFonts w:ascii="Arial" w:hAnsi="Arial" w:cs="Arial"/>
          <w:spacing w:val="-3"/>
          <w:sz w:val="22"/>
          <w:szCs w:val="22"/>
        </w:rPr>
        <w:t xml:space="preserve"> </w:t>
      </w:r>
      <w:r w:rsidRPr="00042AF3">
        <w:rPr>
          <w:rFonts w:ascii="Arial" w:hAnsi="Arial" w:cs="Arial"/>
          <w:spacing w:val="-3"/>
          <w:sz w:val="22"/>
          <w:szCs w:val="22"/>
        </w:rPr>
        <w:t>A person added to the Agreement is thereafter treated as a person listed in this Agreement and can be offered future work without first offering it to originally listed people.</w:t>
      </w:r>
      <w:r w:rsidR="004070D1">
        <w:rPr>
          <w:rFonts w:ascii="Arial" w:hAnsi="Arial" w:cs="Arial"/>
          <w:spacing w:val="-3"/>
          <w:sz w:val="22"/>
          <w:szCs w:val="22"/>
        </w:rPr>
        <w:t xml:space="preserve"> </w:t>
      </w:r>
      <w:r w:rsidRPr="00042AF3">
        <w:rPr>
          <w:rFonts w:ascii="Arial" w:hAnsi="Arial" w:cs="Arial"/>
          <w:spacing w:val="-3"/>
          <w:sz w:val="22"/>
          <w:szCs w:val="22"/>
        </w:rPr>
        <w:t xml:space="preserve"> </w:t>
      </w:r>
    </w:p>
    <w:p w:rsidR="003F26D3" w:rsidRPr="00042AF3" w:rsidRDefault="003F26D3" w:rsidP="00862662">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If the person to be replaced or substituted was identified in the Agreement as a Disabled Veteran Business Enterprise (DVBE) firm, refer to the DVBE provision above for changes to DVBEs.</w:t>
      </w:r>
    </w:p>
    <w:p w:rsidR="003F26D3" w:rsidRPr="00042AF3" w:rsidRDefault="003F26D3" w:rsidP="00862662">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 xml:space="preserve">If the person added is a new subcontractor, Contractor shall use the process outlined in the Subcontracts provision, Process for New Subcontractors. </w:t>
      </w:r>
    </w:p>
    <w:p w:rsidR="003F26D3" w:rsidRPr="00042AF3" w:rsidRDefault="003F26D3" w:rsidP="003F26D3">
      <w:pPr>
        <w:spacing w:after="60"/>
        <w:ind w:left="1800"/>
        <w:rPr>
          <w:rFonts w:ascii="Arial" w:hAnsi="Arial" w:cs="Arial"/>
          <w:spacing w:val="-3"/>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PERFORMANCE EVALUATION</w:t>
      </w:r>
    </w:p>
    <w:p w:rsidR="003F26D3" w:rsidRPr="00042AF3" w:rsidRDefault="003F26D3" w:rsidP="003F26D3">
      <w:pPr>
        <w:rPr>
          <w:rFonts w:ascii="Arial" w:hAnsi="Arial" w:cs="Arial"/>
          <w:sz w:val="22"/>
          <w:szCs w:val="22"/>
        </w:rPr>
      </w:pPr>
    </w:p>
    <w:p w:rsidR="003F26D3" w:rsidRPr="00042AF3" w:rsidRDefault="003F26D3" w:rsidP="003F26D3">
      <w:pPr>
        <w:ind w:left="720" w:hanging="720"/>
        <w:rPr>
          <w:rFonts w:ascii="Arial" w:hAnsi="Arial" w:cs="Arial"/>
          <w:sz w:val="22"/>
          <w:szCs w:val="22"/>
        </w:rPr>
      </w:pPr>
      <w:r w:rsidRPr="00042AF3">
        <w:rPr>
          <w:rFonts w:ascii="Arial" w:hAnsi="Arial" w:cs="Arial"/>
          <w:sz w:val="22"/>
          <w:szCs w:val="22"/>
        </w:rPr>
        <w:tab/>
        <w:t>The Energy Commission shall, upon completion of this Agreement, prepare a performance evaluation of the Contractor.</w:t>
      </w:r>
      <w:r w:rsidR="004070D1">
        <w:rPr>
          <w:rFonts w:ascii="Arial" w:hAnsi="Arial" w:cs="Arial"/>
          <w:sz w:val="22"/>
          <w:szCs w:val="22"/>
        </w:rPr>
        <w:t xml:space="preserve"> </w:t>
      </w:r>
      <w:r w:rsidRPr="00042AF3">
        <w:rPr>
          <w:rFonts w:ascii="Arial" w:hAnsi="Arial" w:cs="Arial"/>
          <w:sz w:val="22"/>
          <w:szCs w:val="22"/>
        </w:rPr>
        <w:t>Upon filing an unsatisfactory evaluation with the Department of General Services, Office of Legal Services (DGS) the Energy Commission shall notify and send a copy of the evaluation to the Contractor within 15 days.</w:t>
      </w:r>
      <w:r w:rsidR="004070D1">
        <w:rPr>
          <w:rFonts w:ascii="Arial" w:hAnsi="Arial" w:cs="Arial"/>
          <w:sz w:val="22"/>
          <w:szCs w:val="22"/>
        </w:rPr>
        <w:t xml:space="preserve"> </w:t>
      </w:r>
      <w:r w:rsidRPr="00042AF3">
        <w:rPr>
          <w:rFonts w:ascii="Arial" w:hAnsi="Arial" w:cs="Arial"/>
          <w:sz w:val="22"/>
          <w:szCs w:val="22"/>
        </w:rPr>
        <w:t>The Contractor shall have 30 days to prepare and send statements to the Energy Commission and the DGS defending his or her performance. The Contractor's statement shall be filed with the evaluation in the Energy Commission's Contract file and with DGS for a period of 36 months and shall not be a public record.</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REPORTS</w:t>
      </w:r>
    </w:p>
    <w:p w:rsidR="003F26D3" w:rsidRPr="00042AF3" w:rsidRDefault="003F26D3" w:rsidP="003F26D3">
      <w:pPr>
        <w:rPr>
          <w:rFonts w:ascii="Arial" w:hAnsi="Arial" w:cs="Arial"/>
          <w:sz w:val="22"/>
          <w:szCs w:val="22"/>
        </w:rPr>
      </w:pPr>
    </w:p>
    <w:p w:rsidR="003F26D3" w:rsidRPr="00042AF3" w:rsidRDefault="003F26D3" w:rsidP="00862662">
      <w:pPr>
        <w:numPr>
          <w:ilvl w:val="0"/>
          <w:numId w:val="9"/>
        </w:numPr>
        <w:rPr>
          <w:rFonts w:ascii="Arial" w:hAnsi="Arial" w:cs="Arial"/>
          <w:sz w:val="22"/>
          <w:szCs w:val="22"/>
        </w:rPr>
      </w:pPr>
      <w:r w:rsidRPr="00042AF3">
        <w:rPr>
          <w:rFonts w:ascii="Arial" w:hAnsi="Arial" w:cs="Arial"/>
          <w:b/>
          <w:sz w:val="22"/>
          <w:szCs w:val="22"/>
        </w:rPr>
        <w:t>Progress and Final Reports</w:t>
      </w:r>
      <w:r w:rsidRPr="00042AF3">
        <w:rPr>
          <w:rFonts w:ascii="Arial" w:hAnsi="Arial" w:cs="Arial"/>
          <w:sz w:val="22"/>
          <w:szCs w:val="22"/>
        </w:rPr>
        <w:t>: Contractor shall prepare progress reports summarizing all activities conducted by Contractor to date on a schedule as provided in Exhibit A. At the conclusion of this Agreement, Contractor shall prepare a comprehensive Final Report, on a schedule as provided in Exhibit A.</w:t>
      </w:r>
    </w:p>
    <w:p w:rsidR="003F26D3" w:rsidRPr="00042AF3" w:rsidRDefault="003F26D3" w:rsidP="003F26D3">
      <w:pPr>
        <w:rPr>
          <w:rFonts w:ascii="Arial" w:hAnsi="Arial" w:cs="Arial"/>
          <w:sz w:val="22"/>
          <w:szCs w:val="22"/>
        </w:rPr>
      </w:pPr>
    </w:p>
    <w:p w:rsidR="003F26D3" w:rsidRPr="00042AF3" w:rsidRDefault="003F26D3" w:rsidP="00862662">
      <w:pPr>
        <w:numPr>
          <w:ilvl w:val="0"/>
          <w:numId w:val="9"/>
        </w:numPr>
        <w:rPr>
          <w:rFonts w:ascii="Arial" w:hAnsi="Arial" w:cs="Arial"/>
          <w:sz w:val="22"/>
          <w:szCs w:val="22"/>
        </w:rPr>
      </w:pPr>
      <w:r w:rsidRPr="00042AF3">
        <w:rPr>
          <w:rFonts w:ascii="Arial" w:hAnsi="Arial" w:cs="Arial"/>
          <w:b/>
          <w:sz w:val="22"/>
          <w:szCs w:val="22"/>
        </w:rPr>
        <w:t>Title:</w:t>
      </w:r>
      <w:r w:rsidRPr="00042AF3">
        <w:rPr>
          <w:rFonts w:ascii="Arial" w:hAnsi="Arial" w:cs="Arial"/>
          <w:sz w:val="22"/>
          <w:szCs w:val="22"/>
        </w:rPr>
        <w:t xml:space="preserve"> Contractor's name shall only appear on the cover and title page of reports as follows: </w:t>
      </w:r>
    </w:p>
    <w:p w:rsidR="003F26D3" w:rsidRPr="00042AF3" w:rsidRDefault="003F26D3" w:rsidP="003F26D3">
      <w:pPr>
        <w:rPr>
          <w:rFonts w:ascii="Arial" w:hAnsi="Arial" w:cs="Arial"/>
          <w:sz w:val="22"/>
          <w:szCs w:val="22"/>
        </w:rPr>
      </w:pPr>
    </w:p>
    <w:p w:rsidR="003F26D3" w:rsidRPr="00042AF3" w:rsidRDefault="003F26D3" w:rsidP="003F26D3">
      <w:pPr>
        <w:ind w:left="1440" w:firstLine="720"/>
        <w:rPr>
          <w:rFonts w:ascii="Arial" w:hAnsi="Arial" w:cs="Arial"/>
          <w:sz w:val="22"/>
          <w:szCs w:val="22"/>
        </w:rPr>
      </w:pPr>
      <w:r w:rsidRPr="00042AF3">
        <w:rPr>
          <w:rFonts w:ascii="Arial" w:hAnsi="Arial" w:cs="Arial"/>
          <w:sz w:val="22"/>
          <w:szCs w:val="22"/>
        </w:rPr>
        <w:t xml:space="preserve">California Energy Commission </w:t>
      </w:r>
    </w:p>
    <w:p w:rsidR="003F26D3" w:rsidRPr="00042AF3" w:rsidRDefault="003F26D3" w:rsidP="003F26D3">
      <w:pPr>
        <w:ind w:left="1440" w:firstLine="720"/>
        <w:rPr>
          <w:rFonts w:ascii="Arial" w:hAnsi="Arial" w:cs="Arial"/>
          <w:sz w:val="22"/>
          <w:szCs w:val="22"/>
        </w:rPr>
      </w:pPr>
      <w:r w:rsidRPr="00042AF3">
        <w:rPr>
          <w:rFonts w:ascii="Arial" w:hAnsi="Arial" w:cs="Arial"/>
          <w:sz w:val="22"/>
          <w:szCs w:val="22"/>
        </w:rPr>
        <w:t>Project Title</w:t>
      </w:r>
    </w:p>
    <w:p w:rsidR="003F26D3" w:rsidRPr="00042AF3" w:rsidRDefault="003F26D3" w:rsidP="003F26D3">
      <w:pPr>
        <w:ind w:left="1440" w:firstLine="720"/>
        <w:rPr>
          <w:rFonts w:ascii="Arial" w:hAnsi="Arial" w:cs="Arial"/>
          <w:sz w:val="22"/>
          <w:szCs w:val="22"/>
        </w:rPr>
      </w:pPr>
      <w:r w:rsidRPr="00042AF3">
        <w:rPr>
          <w:rFonts w:ascii="Arial" w:hAnsi="Arial" w:cs="Arial"/>
          <w:sz w:val="22"/>
          <w:szCs w:val="22"/>
        </w:rPr>
        <w:t>Contractor Number</w:t>
      </w:r>
    </w:p>
    <w:p w:rsidR="003F26D3" w:rsidRPr="00042AF3" w:rsidRDefault="003F26D3" w:rsidP="003F26D3">
      <w:pPr>
        <w:ind w:left="1440" w:firstLine="720"/>
        <w:rPr>
          <w:rFonts w:ascii="Arial" w:hAnsi="Arial" w:cs="Arial"/>
          <w:sz w:val="22"/>
          <w:szCs w:val="22"/>
        </w:rPr>
      </w:pPr>
      <w:r w:rsidRPr="00042AF3">
        <w:rPr>
          <w:rFonts w:ascii="Arial" w:hAnsi="Arial" w:cs="Arial"/>
          <w:sz w:val="22"/>
          <w:szCs w:val="22"/>
        </w:rPr>
        <w:t>By (Contractor)</w:t>
      </w:r>
    </w:p>
    <w:p w:rsidR="003F26D3" w:rsidRPr="00042AF3" w:rsidRDefault="003F26D3" w:rsidP="003F26D3">
      <w:pPr>
        <w:ind w:left="1440" w:firstLine="720"/>
        <w:rPr>
          <w:rFonts w:ascii="Arial" w:hAnsi="Arial" w:cs="Arial"/>
          <w:sz w:val="22"/>
          <w:szCs w:val="22"/>
        </w:rPr>
      </w:pPr>
    </w:p>
    <w:p w:rsidR="003F26D3" w:rsidRPr="00042AF3" w:rsidRDefault="003F26D3" w:rsidP="00862662">
      <w:pPr>
        <w:pStyle w:val="BodyTextIndent"/>
        <w:numPr>
          <w:ilvl w:val="0"/>
          <w:numId w:val="9"/>
        </w:numPr>
        <w:spacing w:after="0"/>
        <w:rPr>
          <w:rFonts w:ascii="Arial" w:hAnsi="Arial" w:cs="Arial"/>
          <w:sz w:val="22"/>
          <w:szCs w:val="22"/>
        </w:rPr>
      </w:pPr>
      <w:r w:rsidRPr="00042AF3">
        <w:rPr>
          <w:rFonts w:ascii="Arial" w:hAnsi="Arial" w:cs="Arial"/>
          <w:b/>
          <w:sz w:val="22"/>
          <w:szCs w:val="22"/>
        </w:rPr>
        <w:t>Ownership</w:t>
      </w:r>
      <w:r w:rsidRPr="00042AF3">
        <w:rPr>
          <w:rFonts w:ascii="Arial" w:hAnsi="Arial" w:cs="Arial"/>
          <w:sz w:val="22"/>
          <w:szCs w:val="22"/>
        </w:rPr>
        <w:t>: Each report shall become the property of the Energy Commission.</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10"/>
        </w:numPr>
        <w:rPr>
          <w:rFonts w:ascii="Arial" w:hAnsi="Arial" w:cs="Arial"/>
          <w:sz w:val="22"/>
          <w:szCs w:val="22"/>
        </w:rPr>
      </w:pPr>
      <w:r w:rsidRPr="00042AF3">
        <w:rPr>
          <w:rFonts w:ascii="Arial" w:hAnsi="Arial" w:cs="Arial"/>
          <w:b/>
          <w:sz w:val="22"/>
          <w:szCs w:val="22"/>
        </w:rPr>
        <w:t>Non-disclosure</w:t>
      </w:r>
      <w:r w:rsidRPr="00042AF3">
        <w:rPr>
          <w:rFonts w:ascii="Arial" w:hAnsi="Arial" w:cs="Arial"/>
          <w:sz w:val="22"/>
          <w:szCs w:val="22"/>
        </w:rPr>
        <w:t xml:space="preserve">: Contractor will not disclose data or disseminate the contents of the final or any progress report without written permission of the </w:t>
      </w:r>
      <w:r>
        <w:rPr>
          <w:rFonts w:ascii="Arial" w:hAnsi="Arial" w:cs="Arial"/>
          <w:sz w:val="22"/>
          <w:szCs w:val="22"/>
        </w:rPr>
        <w:t>CAM</w:t>
      </w:r>
      <w:r w:rsidRPr="00042AF3">
        <w:rPr>
          <w:rFonts w:ascii="Arial" w:hAnsi="Arial" w:cs="Arial"/>
          <w:sz w:val="22"/>
          <w:szCs w:val="22"/>
        </w:rPr>
        <w:t>, except as provided in F, below. Permission to disclose information on one occasion or at public hearings held by the Energy Commission relating to the same shall not authorize Contractor to further disclose and disseminate the information on any other occasion.</w:t>
      </w:r>
      <w:r w:rsidR="004070D1">
        <w:rPr>
          <w:rFonts w:ascii="Arial" w:hAnsi="Arial" w:cs="Arial"/>
          <w:sz w:val="22"/>
          <w:szCs w:val="22"/>
        </w:rPr>
        <w:t xml:space="preserve"> </w:t>
      </w:r>
      <w:r w:rsidRPr="00042AF3">
        <w:rPr>
          <w:rFonts w:ascii="Arial" w:hAnsi="Arial" w:cs="Arial"/>
          <w:sz w:val="22"/>
          <w:szCs w:val="22"/>
        </w:rPr>
        <w:t xml:space="preserve">Contractor will not comment publicly to the press or any other media regarding its report, or Commission's actions on the same, except to Commission staff, Contractor's own personnel involved in the performance of this </w:t>
      </w:r>
      <w:r>
        <w:rPr>
          <w:rFonts w:ascii="Arial" w:hAnsi="Arial" w:cs="Arial"/>
          <w:sz w:val="22"/>
          <w:szCs w:val="22"/>
        </w:rPr>
        <w:t>Agreement</w:t>
      </w:r>
      <w:r w:rsidRPr="00042AF3">
        <w:rPr>
          <w:rFonts w:ascii="Arial" w:hAnsi="Arial" w:cs="Arial"/>
          <w:sz w:val="22"/>
          <w:szCs w:val="22"/>
        </w:rPr>
        <w:t xml:space="preserve">, or at a public hearing, or in response to questions from a legislative </w:t>
      </w:r>
      <w:r w:rsidRPr="00042AF3">
        <w:rPr>
          <w:rFonts w:ascii="Arial" w:hAnsi="Arial" w:cs="Arial"/>
          <w:sz w:val="22"/>
          <w:szCs w:val="22"/>
        </w:rPr>
        <w:lastRenderedPageBreak/>
        <w:t>committee. Notwithstanding the foregoing, in the event any public statement is made by the Energy Commission or any other party, based on information received from the Energy Commission as to the role of Contractor or the content of any preliminary or final report, Contractor may, if it believes the statement to be incorrect, state publicly what it believes is correct.</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10"/>
        </w:numPr>
        <w:rPr>
          <w:rFonts w:ascii="Arial" w:hAnsi="Arial" w:cs="Arial"/>
          <w:sz w:val="22"/>
          <w:szCs w:val="22"/>
        </w:rPr>
      </w:pPr>
      <w:r w:rsidRPr="00042AF3">
        <w:rPr>
          <w:rFonts w:ascii="Arial" w:hAnsi="Arial" w:cs="Arial"/>
          <w:b/>
          <w:sz w:val="22"/>
          <w:szCs w:val="22"/>
        </w:rPr>
        <w:t>Confidentiality:</w:t>
      </w:r>
      <w:r w:rsidR="004070D1">
        <w:rPr>
          <w:rFonts w:ascii="Arial" w:hAnsi="Arial" w:cs="Arial"/>
          <w:b/>
          <w:sz w:val="22"/>
          <w:szCs w:val="22"/>
        </w:rPr>
        <w:t xml:space="preserve"> </w:t>
      </w:r>
      <w:r w:rsidRPr="00042AF3">
        <w:rPr>
          <w:rFonts w:ascii="Arial" w:hAnsi="Arial" w:cs="Arial"/>
          <w:sz w:val="22"/>
          <w:szCs w:val="22"/>
        </w:rPr>
        <w:t xml:space="preserve">No record which has been designated as confidential, or is the subject of a pending application of confidentiality, shall be disclosed by the Contractor, Contractor's employees or any tier of subcontractors, except as provided in 20 California Code of Regulations, Sections 2506 and 2507, unless disclosure is ordered by a court of competent jurisdiction (20 California Code of Regulations, Sections 2501, et seq.). At the election of the </w:t>
      </w:r>
      <w:r>
        <w:rPr>
          <w:rFonts w:ascii="Arial" w:hAnsi="Arial" w:cs="Arial"/>
          <w:sz w:val="22"/>
          <w:szCs w:val="22"/>
        </w:rPr>
        <w:t>CAM</w:t>
      </w:r>
      <w:r w:rsidRPr="00042AF3">
        <w:rPr>
          <w:rFonts w:ascii="Arial" w:hAnsi="Arial" w:cs="Arial"/>
          <w:sz w:val="22"/>
          <w:szCs w:val="22"/>
        </w:rPr>
        <w:t xml:space="preserve">, Contractor, Contractor's employees and any subcontractor shall execute a "Confidentiality Agreement," supplied by the </w:t>
      </w:r>
      <w:r>
        <w:rPr>
          <w:rFonts w:ascii="Arial" w:hAnsi="Arial" w:cs="Arial"/>
          <w:sz w:val="22"/>
          <w:szCs w:val="22"/>
        </w:rPr>
        <w:t>CAM</w:t>
      </w:r>
      <w:r w:rsidRPr="00042AF3">
        <w:rPr>
          <w:rFonts w:ascii="Arial" w:hAnsi="Arial" w:cs="Arial"/>
          <w:sz w:val="22"/>
          <w:szCs w:val="22"/>
        </w:rPr>
        <w:t xml:space="preserve"> or </w:t>
      </w:r>
      <w:r>
        <w:rPr>
          <w:rFonts w:ascii="Arial" w:hAnsi="Arial" w:cs="Arial"/>
          <w:sz w:val="22"/>
          <w:szCs w:val="22"/>
        </w:rPr>
        <w:t>CAO</w:t>
      </w:r>
      <w:r w:rsidRPr="00042AF3">
        <w:rPr>
          <w:rFonts w:ascii="Arial" w:hAnsi="Arial" w:cs="Arial"/>
          <w:sz w:val="22"/>
          <w:szCs w:val="22"/>
        </w:rPr>
        <w:t>.</w:t>
      </w:r>
      <w:r w:rsidR="004070D1">
        <w:rPr>
          <w:rFonts w:ascii="Arial" w:hAnsi="Arial" w:cs="Arial"/>
          <w:sz w:val="22"/>
          <w:szCs w:val="22"/>
        </w:rPr>
        <w:t xml:space="preserve"> </w:t>
      </w:r>
      <w:r w:rsidRPr="00042AF3">
        <w:rPr>
          <w:rFonts w:ascii="Arial" w:hAnsi="Arial" w:cs="Arial"/>
          <w:sz w:val="22"/>
          <w:szCs w:val="22"/>
        </w:rPr>
        <w:t>Each subcontract shall contain provisions similar to the foregoing related to the confidentiality and nondisclosure of data.</w:t>
      </w:r>
    </w:p>
    <w:p w:rsidR="003F26D3" w:rsidRPr="00042AF3" w:rsidRDefault="003F26D3" w:rsidP="003F26D3">
      <w:pPr>
        <w:rPr>
          <w:rFonts w:ascii="Arial" w:hAnsi="Arial" w:cs="Arial"/>
          <w:sz w:val="22"/>
          <w:szCs w:val="22"/>
        </w:rPr>
      </w:pPr>
    </w:p>
    <w:p w:rsidR="003F26D3" w:rsidRPr="00042AF3" w:rsidRDefault="003F26D3" w:rsidP="00862662">
      <w:pPr>
        <w:numPr>
          <w:ilvl w:val="0"/>
          <w:numId w:val="11"/>
        </w:numPr>
        <w:rPr>
          <w:rFonts w:ascii="Arial" w:hAnsi="Arial" w:cs="Arial"/>
          <w:sz w:val="22"/>
          <w:szCs w:val="22"/>
        </w:rPr>
      </w:pPr>
      <w:r w:rsidRPr="00042AF3">
        <w:rPr>
          <w:rFonts w:ascii="Arial" w:hAnsi="Arial" w:cs="Arial"/>
          <w:b/>
          <w:sz w:val="22"/>
          <w:szCs w:val="22"/>
        </w:rPr>
        <w:t>Disclosure</w:t>
      </w:r>
      <w:r w:rsidRPr="00042AF3">
        <w:rPr>
          <w:rFonts w:ascii="Arial" w:hAnsi="Arial" w:cs="Arial"/>
          <w:sz w:val="22"/>
          <w:szCs w:val="22"/>
        </w:rPr>
        <w:t xml:space="preserve">: Ninety days after any document submitted by the contractor is deemed by the </w:t>
      </w:r>
      <w:r>
        <w:rPr>
          <w:rFonts w:ascii="Arial" w:hAnsi="Arial" w:cs="Arial"/>
          <w:sz w:val="22"/>
          <w:szCs w:val="22"/>
        </w:rPr>
        <w:t>CAM</w:t>
      </w:r>
      <w:r w:rsidRPr="00042AF3">
        <w:rPr>
          <w:rFonts w:ascii="Arial" w:hAnsi="Arial" w:cs="Arial"/>
          <w:sz w:val="22"/>
          <w:szCs w:val="22"/>
        </w:rPr>
        <w:t xml:space="preserve"> to be a part of the public records of the State, Contractor may, if it wishes to do so at its own expense, publish or utilize a report or written document but shall include the following legend:</w:t>
      </w:r>
    </w:p>
    <w:p w:rsidR="003F26D3" w:rsidRPr="00042AF3" w:rsidRDefault="003F26D3" w:rsidP="003F26D3">
      <w:pPr>
        <w:ind w:left="720"/>
        <w:rPr>
          <w:rFonts w:ascii="Arial" w:hAnsi="Arial" w:cs="Arial"/>
          <w:sz w:val="22"/>
          <w:szCs w:val="22"/>
        </w:rPr>
      </w:pPr>
    </w:p>
    <w:p w:rsidR="003F26D3" w:rsidRPr="00042AF3" w:rsidRDefault="003F26D3" w:rsidP="003F26D3">
      <w:pPr>
        <w:pStyle w:val="Heading1"/>
        <w:keepNext w:val="0"/>
        <w:rPr>
          <w:rFonts w:ascii="Arial" w:hAnsi="Arial" w:cs="Arial"/>
          <w:sz w:val="22"/>
          <w:szCs w:val="22"/>
        </w:rPr>
      </w:pPr>
      <w:r w:rsidRPr="00042AF3">
        <w:rPr>
          <w:rFonts w:ascii="Arial" w:hAnsi="Arial" w:cs="Arial"/>
          <w:sz w:val="22"/>
          <w:szCs w:val="22"/>
        </w:rPr>
        <w:t>"LEGAL NOTICE"</w:t>
      </w:r>
    </w:p>
    <w:p w:rsidR="003F26D3" w:rsidRPr="00042AF3" w:rsidRDefault="003F26D3" w:rsidP="003F26D3">
      <w:pPr>
        <w:rPr>
          <w:rFonts w:ascii="Arial" w:hAnsi="Arial" w:cs="Arial"/>
          <w:sz w:val="22"/>
          <w:szCs w:val="22"/>
        </w:rPr>
      </w:pPr>
    </w:p>
    <w:p w:rsidR="003F26D3" w:rsidRPr="00042AF3" w:rsidRDefault="003F26D3" w:rsidP="003F26D3">
      <w:pPr>
        <w:pStyle w:val="BodyText"/>
        <w:ind w:left="1440"/>
        <w:jc w:val="left"/>
        <w:rPr>
          <w:rFonts w:ascii="Arial" w:hAnsi="Arial" w:cs="Arial"/>
          <w:b/>
          <w:sz w:val="22"/>
          <w:szCs w:val="22"/>
        </w:rPr>
      </w:pPr>
      <w:r w:rsidRPr="00042AF3">
        <w:rPr>
          <w:rFonts w:ascii="Arial" w:hAnsi="Arial" w:cs="Arial"/>
          <w:b/>
          <w:sz w:val="22"/>
          <w:szCs w:val="22"/>
        </w:rPr>
        <w:t>"This report was prepared as a result of work sponsored by the California Energy Commission. It does not necessarily represent the views of the Energy Commission, its employees, or the State of California. The Energy Commission, the State of California, its employees, contractors, and subcontractors make no warranty, express or implied, and assume no legal liability for the information in this report; nor does any party represent that the use of this information will not infringe upon privately owned rights."</w:t>
      </w:r>
    </w:p>
    <w:p w:rsidR="003F26D3" w:rsidRPr="00042AF3" w:rsidRDefault="003F26D3" w:rsidP="003F26D3">
      <w:pPr>
        <w:pStyle w:val="BodyText"/>
        <w:jc w:val="left"/>
        <w:rPr>
          <w:rFonts w:ascii="Arial" w:hAnsi="Arial" w:cs="Arial"/>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CONTRACT DATA, OWNERSHIP RIGHTS</w:t>
      </w:r>
    </w:p>
    <w:p w:rsidR="003F26D3" w:rsidRPr="00042AF3" w:rsidRDefault="003F26D3" w:rsidP="003F26D3">
      <w:pPr>
        <w:rPr>
          <w:rFonts w:ascii="Arial" w:hAnsi="Arial" w:cs="Arial"/>
          <w:b/>
          <w:sz w:val="22"/>
          <w:szCs w:val="22"/>
        </w:rPr>
      </w:pPr>
    </w:p>
    <w:p w:rsidR="003F26D3" w:rsidRPr="00042AF3" w:rsidRDefault="003F26D3" w:rsidP="00862662">
      <w:pPr>
        <w:numPr>
          <w:ilvl w:val="0"/>
          <w:numId w:val="12"/>
        </w:numPr>
        <w:rPr>
          <w:rFonts w:ascii="Arial" w:hAnsi="Arial" w:cs="Arial"/>
          <w:sz w:val="22"/>
          <w:szCs w:val="22"/>
        </w:rPr>
      </w:pPr>
      <w:r w:rsidRPr="00042AF3">
        <w:rPr>
          <w:rFonts w:ascii="Arial" w:hAnsi="Arial" w:cs="Arial"/>
          <w:sz w:val="22"/>
          <w:szCs w:val="22"/>
        </w:rPr>
        <w:t>"Data" as used in this Agreement means recorded information, regardless of form or characteristic, of a scientific or technical nature. It may, for example, document research or experimental, developmental or engineering work, or be usable or be used to define a design or process, or to support a premise or conclusion asserted in any deliverable document required by this Agreement. The data may be graphic or pictorial delineations in media, such as drawings or photographs, data or information, etc. It may be in machine form, such as punched cards, magnetic tape or computer printouts, or may be retained in computer memory.</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12"/>
        </w:numPr>
        <w:rPr>
          <w:rFonts w:ascii="Arial" w:hAnsi="Arial" w:cs="Arial"/>
          <w:sz w:val="22"/>
          <w:szCs w:val="22"/>
        </w:rPr>
      </w:pPr>
      <w:r w:rsidRPr="00042AF3">
        <w:rPr>
          <w:rFonts w:ascii="Arial" w:hAnsi="Arial" w:cs="Arial"/>
          <w:sz w:val="22"/>
          <w:szCs w:val="22"/>
        </w:rPr>
        <w:t>"Deliverable data" is that data which, under the terms of this Agreement, is required to be delivered to the Energy Commission and shall belong to the Energy Commission.</w:t>
      </w:r>
    </w:p>
    <w:p w:rsidR="003F26D3" w:rsidRPr="00042AF3" w:rsidRDefault="003F26D3" w:rsidP="003F26D3">
      <w:pPr>
        <w:ind w:firstLine="720"/>
        <w:rPr>
          <w:rFonts w:ascii="Arial" w:hAnsi="Arial" w:cs="Arial"/>
          <w:sz w:val="22"/>
          <w:szCs w:val="22"/>
        </w:rPr>
      </w:pPr>
    </w:p>
    <w:p w:rsidR="003F26D3" w:rsidRPr="00042AF3" w:rsidRDefault="003F26D3" w:rsidP="00862662">
      <w:pPr>
        <w:numPr>
          <w:ilvl w:val="0"/>
          <w:numId w:val="12"/>
        </w:numPr>
        <w:rPr>
          <w:rFonts w:ascii="Arial" w:hAnsi="Arial" w:cs="Arial"/>
          <w:sz w:val="22"/>
          <w:szCs w:val="22"/>
        </w:rPr>
      </w:pPr>
      <w:r w:rsidRPr="00042AF3">
        <w:rPr>
          <w:rFonts w:ascii="Arial" w:hAnsi="Arial" w:cs="Arial"/>
          <w:sz w:val="22"/>
          <w:szCs w:val="22"/>
        </w:rPr>
        <w:t xml:space="preserve">"Proprietary data" is such data as the Contractor has identified in a satisfactory manner as being under Contractor's control prior to commencement of performance of this Agreement, and which Contractor has reasonably demonstrated as being of a proprietary nature either by reason of copyright, patent or trade secret doctrines in full force and effect at the time when </w:t>
      </w:r>
      <w:r w:rsidRPr="00042AF3">
        <w:rPr>
          <w:rFonts w:ascii="Arial" w:hAnsi="Arial" w:cs="Arial"/>
          <w:sz w:val="22"/>
          <w:szCs w:val="22"/>
        </w:rPr>
        <w:lastRenderedPageBreak/>
        <w:t xml:space="preserve">performance of this </w:t>
      </w:r>
      <w:r>
        <w:rPr>
          <w:rFonts w:ascii="Arial" w:hAnsi="Arial" w:cs="Arial"/>
          <w:sz w:val="22"/>
          <w:szCs w:val="22"/>
        </w:rPr>
        <w:t>Agreement</w:t>
      </w:r>
      <w:r w:rsidRPr="00042AF3">
        <w:rPr>
          <w:rFonts w:ascii="Arial" w:hAnsi="Arial" w:cs="Arial"/>
          <w:sz w:val="22"/>
          <w:szCs w:val="22"/>
        </w:rPr>
        <w:t xml:space="preserve"> is commenced. The title to "proprietary data" shall remain with the Contractor throughout the term of this Agreement and thereafter. The extent of the Energy Commission access to, and the testimony available regarding, the proprietary data shall be limited to that reasonably necessary to demonstrate, in a scientific manner to the satisfaction of scientific persons, the validity of any premise, postulate or conclusion referred to or expressed in any deliverable for this Agreement.</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12"/>
        </w:numPr>
        <w:rPr>
          <w:rFonts w:ascii="Arial" w:hAnsi="Arial" w:cs="Arial"/>
          <w:sz w:val="22"/>
          <w:szCs w:val="22"/>
        </w:rPr>
      </w:pPr>
      <w:r w:rsidRPr="00042AF3">
        <w:rPr>
          <w:rFonts w:ascii="Arial" w:hAnsi="Arial" w:cs="Arial"/>
          <w:sz w:val="22"/>
          <w:szCs w:val="22"/>
        </w:rPr>
        <w:t xml:space="preserve">"Generated data" is that data, which a Contractor has collected, collated, recorded, deduced, read out or postulated for utilization in the performance of this </w:t>
      </w:r>
      <w:r>
        <w:rPr>
          <w:rFonts w:ascii="Arial" w:hAnsi="Arial" w:cs="Arial"/>
          <w:sz w:val="22"/>
          <w:szCs w:val="22"/>
        </w:rPr>
        <w:t>Agreement</w:t>
      </w:r>
      <w:r w:rsidRPr="00042AF3">
        <w:rPr>
          <w:rFonts w:ascii="Arial" w:hAnsi="Arial" w:cs="Arial"/>
          <w:sz w:val="22"/>
          <w:szCs w:val="22"/>
        </w:rPr>
        <w:t xml:space="preserve">. Any electronic data processing program, model or software system developed or substantially modified by the Contractor in the performance of this </w:t>
      </w:r>
      <w:r>
        <w:rPr>
          <w:rFonts w:ascii="Arial" w:hAnsi="Arial" w:cs="Arial"/>
          <w:sz w:val="22"/>
          <w:szCs w:val="22"/>
        </w:rPr>
        <w:t>Agreement</w:t>
      </w:r>
      <w:r w:rsidRPr="00042AF3">
        <w:rPr>
          <w:rFonts w:ascii="Arial" w:hAnsi="Arial" w:cs="Arial"/>
          <w:sz w:val="22"/>
          <w:szCs w:val="22"/>
        </w:rPr>
        <w:t xml:space="preserve"> at the Energy Commission's expense, together with complete documentation thereof, shall be treated in the same manner as "generated data." "Generated data" shall be the property of the Energy Commission, unless and only to the extent that it is specifically provided otherwise in this Agreement.</w:t>
      </w:r>
    </w:p>
    <w:p w:rsidR="003F26D3" w:rsidRPr="00042AF3" w:rsidRDefault="003F26D3" w:rsidP="003F26D3">
      <w:pPr>
        <w:rPr>
          <w:rFonts w:ascii="Arial" w:hAnsi="Arial" w:cs="Arial"/>
          <w:sz w:val="22"/>
          <w:szCs w:val="22"/>
        </w:rPr>
      </w:pPr>
    </w:p>
    <w:p w:rsidR="003F26D3" w:rsidRPr="00042AF3" w:rsidRDefault="003F26D3" w:rsidP="00862662">
      <w:pPr>
        <w:numPr>
          <w:ilvl w:val="0"/>
          <w:numId w:val="12"/>
        </w:numPr>
        <w:rPr>
          <w:rFonts w:ascii="Arial" w:hAnsi="Arial" w:cs="Arial"/>
          <w:sz w:val="22"/>
          <w:szCs w:val="22"/>
        </w:rPr>
      </w:pPr>
      <w:r w:rsidRPr="00042AF3">
        <w:rPr>
          <w:rFonts w:ascii="Arial" w:hAnsi="Arial" w:cs="Arial"/>
          <w:sz w:val="22"/>
          <w:szCs w:val="22"/>
        </w:rPr>
        <w:t>As to "generated data" which is reserved to Contractor by the express terms hereof, and as to any pre</w:t>
      </w:r>
      <w:r w:rsidRPr="00042AF3">
        <w:rPr>
          <w:rFonts w:ascii="Arial" w:hAnsi="Arial" w:cs="Arial"/>
          <w:sz w:val="22"/>
          <w:szCs w:val="22"/>
        </w:rPr>
        <w:noBreakHyphen/>
        <w:t>existing or "proprietary data" which has been utilized to support any premise, postulate or conclusion referred to or expressed in any deliverable hereunder, Contractor shall preserve the same in a form which may be introduced as evidence in a court of law at Contractor's own expense for a period of not less than three years after receipt by the Energy Commission of the Final Report herein.</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12"/>
        </w:numPr>
        <w:rPr>
          <w:rFonts w:ascii="Arial" w:hAnsi="Arial" w:cs="Arial"/>
          <w:sz w:val="22"/>
          <w:szCs w:val="22"/>
        </w:rPr>
      </w:pPr>
      <w:r w:rsidRPr="00042AF3">
        <w:rPr>
          <w:rFonts w:ascii="Arial" w:hAnsi="Arial" w:cs="Arial"/>
          <w:sz w:val="22"/>
          <w:szCs w:val="22"/>
        </w:rPr>
        <w:t>Before the expiration of the three years, and before changing the form of or destroying any data, Contractor shall notify the Energy Commission of any contemplated action and the Energy Commission may, within thirty (30) days after notification, determine whether it desires the data to be preserved. If the Energy Commission so elects, the expense of further preserving data shall be paid for by the Energy Commission. Contractor agrees that the Energy Commission may at its own expense, have reasonable access to data throughout the time during which data is preserved. Contractor agrees to use its best efforts to furnish competent witnesses or to identify competent witnesses to testify in any court of law regarding data.</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PUBLIC HEARINGS</w:t>
      </w:r>
      <w:r w:rsidRPr="00042AF3">
        <w:rPr>
          <w:rFonts w:ascii="Arial" w:hAnsi="Arial" w:cs="Arial"/>
          <w:sz w:val="22"/>
          <w:szCs w:val="22"/>
        </w:rPr>
        <w:t xml:space="preserve"> </w:t>
      </w:r>
    </w:p>
    <w:p w:rsidR="003F26D3" w:rsidRPr="00042AF3" w:rsidRDefault="003F26D3" w:rsidP="003F26D3">
      <w:pPr>
        <w:ind w:left="720"/>
        <w:rPr>
          <w:rFonts w:ascii="Arial" w:hAnsi="Arial" w:cs="Arial"/>
          <w:sz w:val="22"/>
          <w:szCs w:val="22"/>
        </w:rPr>
      </w:pPr>
    </w:p>
    <w:p w:rsidR="003F26D3" w:rsidRPr="00042AF3" w:rsidRDefault="003F26D3" w:rsidP="003F26D3">
      <w:pPr>
        <w:ind w:left="720"/>
        <w:rPr>
          <w:rFonts w:ascii="Arial" w:hAnsi="Arial" w:cs="Arial"/>
          <w:sz w:val="22"/>
          <w:szCs w:val="22"/>
        </w:rPr>
      </w:pPr>
      <w:r w:rsidRPr="00042AF3">
        <w:rPr>
          <w:rFonts w:ascii="Arial" w:hAnsi="Arial" w:cs="Arial"/>
          <w:sz w:val="22"/>
          <w:szCs w:val="22"/>
        </w:rPr>
        <w:t xml:space="preserve">If public hearings on the scope of work are held during the period of the </w:t>
      </w:r>
      <w:r>
        <w:rPr>
          <w:rFonts w:ascii="Arial" w:hAnsi="Arial" w:cs="Arial"/>
          <w:sz w:val="22"/>
          <w:szCs w:val="22"/>
        </w:rPr>
        <w:t>Agreement</w:t>
      </w:r>
      <w:r w:rsidRPr="00042AF3">
        <w:rPr>
          <w:rFonts w:ascii="Arial" w:hAnsi="Arial" w:cs="Arial"/>
          <w:sz w:val="22"/>
          <w:szCs w:val="22"/>
        </w:rPr>
        <w:t xml:space="preserve">, Contractor will make available to testify the personnel assigned to this Agreement. The </w:t>
      </w:r>
      <w:r>
        <w:rPr>
          <w:rFonts w:ascii="Arial" w:hAnsi="Arial" w:cs="Arial"/>
          <w:sz w:val="22"/>
          <w:szCs w:val="22"/>
        </w:rPr>
        <w:t>Project Owner</w:t>
      </w:r>
      <w:r w:rsidRPr="00042AF3">
        <w:rPr>
          <w:rFonts w:ascii="Arial" w:hAnsi="Arial" w:cs="Arial"/>
          <w:sz w:val="22"/>
          <w:szCs w:val="22"/>
        </w:rPr>
        <w:t xml:space="preserve"> will reimburse Contractor for compensation and travel of the personnel at the </w:t>
      </w:r>
      <w:r>
        <w:rPr>
          <w:rFonts w:ascii="Arial" w:hAnsi="Arial" w:cs="Arial"/>
          <w:sz w:val="22"/>
          <w:szCs w:val="22"/>
        </w:rPr>
        <w:t>Agreement</w:t>
      </w:r>
      <w:r w:rsidRPr="00042AF3">
        <w:rPr>
          <w:rFonts w:ascii="Arial" w:hAnsi="Arial" w:cs="Arial"/>
          <w:sz w:val="22"/>
          <w:szCs w:val="22"/>
        </w:rPr>
        <w:t xml:space="preserve"> rates for the testimony which the Energy Commission requests.</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DISPUTES</w:t>
      </w:r>
      <w:r w:rsidRPr="00042AF3">
        <w:rPr>
          <w:rFonts w:ascii="Arial" w:hAnsi="Arial" w:cs="Arial"/>
          <w:sz w:val="22"/>
          <w:szCs w:val="22"/>
        </w:rPr>
        <w:t xml:space="preserve"> </w:t>
      </w:r>
    </w:p>
    <w:p w:rsidR="003F26D3" w:rsidRPr="00042AF3" w:rsidRDefault="003F26D3" w:rsidP="003F26D3">
      <w:pPr>
        <w:ind w:left="720"/>
        <w:rPr>
          <w:rFonts w:ascii="Arial" w:hAnsi="Arial" w:cs="Arial"/>
          <w:b/>
          <w:sz w:val="22"/>
          <w:szCs w:val="22"/>
          <w:u w:val="single"/>
        </w:rPr>
      </w:pPr>
    </w:p>
    <w:p w:rsidR="003F26D3" w:rsidRPr="00042AF3" w:rsidRDefault="003F26D3" w:rsidP="003F26D3">
      <w:pPr>
        <w:ind w:left="720"/>
        <w:rPr>
          <w:rFonts w:ascii="Arial" w:hAnsi="Arial" w:cs="Arial"/>
          <w:sz w:val="22"/>
          <w:szCs w:val="22"/>
        </w:rPr>
      </w:pPr>
      <w:r w:rsidRPr="00042AF3">
        <w:rPr>
          <w:rFonts w:ascii="Arial" w:hAnsi="Arial" w:cs="Arial"/>
          <w:sz w:val="22"/>
          <w:szCs w:val="22"/>
        </w:rPr>
        <w:t>In the event of a</w:t>
      </w:r>
      <w:r>
        <w:rPr>
          <w:rFonts w:ascii="Arial" w:hAnsi="Arial" w:cs="Arial"/>
          <w:sz w:val="22"/>
          <w:szCs w:val="22"/>
        </w:rPr>
        <w:t>n</w:t>
      </w:r>
      <w:r w:rsidRPr="00042AF3">
        <w:rPr>
          <w:rFonts w:ascii="Arial" w:hAnsi="Arial" w:cs="Arial"/>
          <w:sz w:val="22"/>
          <w:szCs w:val="22"/>
        </w:rPr>
        <w:t xml:space="preserve"> </w:t>
      </w:r>
      <w:r>
        <w:rPr>
          <w:rFonts w:ascii="Arial" w:hAnsi="Arial" w:cs="Arial"/>
          <w:sz w:val="22"/>
          <w:szCs w:val="22"/>
        </w:rPr>
        <w:t>Agreement</w:t>
      </w:r>
      <w:r w:rsidRPr="00042AF3">
        <w:rPr>
          <w:rFonts w:ascii="Arial" w:hAnsi="Arial" w:cs="Arial"/>
          <w:sz w:val="22"/>
          <w:szCs w:val="22"/>
        </w:rPr>
        <w:t xml:space="preserve"> dispute or grievance between Contractor and the Energy Commission, both parties </w:t>
      </w:r>
      <w:r>
        <w:rPr>
          <w:rFonts w:ascii="Arial" w:hAnsi="Arial" w:cs="Arial"/>
          <w:sz w:val="22"/>
          <w:szCs w:val="22"/>
        </w:rPr>
        <w:t>may</w:t>
      </w:r>
      <w:r w:rsidRPr="00042AF3">
        <w:rPr>
          <w:rFonts w:ascii="Arial" w:hAnsi="Arial" w:cs="Arial"/>
          <w:sz w:val="22"/>
          <w:szCs w:val="22"/>
        </w:rPr>
        <w:t xml:space="preserve"> follow the procedure</w:t>
      </w:r>
      <w:r>
        <w:rPr>
          <w:rFonts w:ascii="Arial" w:hAnsi="Arial" w:cs="Arial"/>
          <w:sz w:val="22"/>
          <w:szCs w:val="22"/>
        </w:rPr>
        <w:t xml:space="preserve"> detailed below</w:t>
      </w:r>
      <w:r w:rsidRPr="00042AF3">
        <w:rPr>
          <w:rFonts w:ascii="Arial" w:hAnsi="Arial" w:cs="Arial"/>
          <w:sz w:val="22"/>
          <w:szCs w:val="22"/>
        </w:rPr>
        <w:t>.</w:t>
      </w:r>
      <w:r w:rsidR="004070D1">
        <w:rPr>
          <w:rFonts w:ascii="Arial" w:hAnsi="Arial" w:cs="Arial"/>
          <w:sz w:val="22"/>
          <w:szCs w:val="22"/>
        </w:rPr>
        <w:t xml:space="preserve"> </w:t>
      </w:r>
      <w:r w:rsidRPr="00042AF3">
        <w:rPr>
          <w:rFonts w:ascii="Arial" w:hAnsi="Arial" w:cs="Arial"/>
          <w:sz w:val="22"/>
          <w:szCs w:val="22"/>
        </w:rPr>
        <w:t xml:space="preserve">Contractor shall continue with the responsibilities under this </w:t>
      </w:r>
      <w:r>
        <w:rPr>
          <w:rFonts w:ascii="Arial" w:hAnsi="Arial" w:cs="Arial"/>
          <w:sz w:val="22"/>
          <w:szCs w:val="22"/>
        </w:rPr>
        <w:t>Agreement</w:t>
      </w:r>
      <w:r w:rsidRPr="00042AF3">
        <w:rPr>
          <w:rFonts w:ascii="Arial" w:hAnsi="Arial" w:cs="Arial"/>
          <w:sz w:val="22"/>
          <w:szCs w:val="22"/>
        </w:rPr>
        <w:t xml:space="preserve"> during any dispute.</w:t>
      </w:r>
    </w:p>
    <w:p w:rsidR="003F26D3" w:rsidRPr="00042AF3" w:rsidRDefault="003F26D3" w:rsidP="003F26D3">
      <w:pPr>
        <w:rPr>
          <w:rFonts w:ascii="Arial" w:hAnsi="Arial" w:cs="Arial"/>
          <w:sz w:val="22"/>
          <w:szCs w:val="22"/>
        </w:rPr>
      </w:pPr>
    </w:p>
    <w:p w:rsidR="003F26D3" w:rsidRPr="00042AF3" w:rsidRDefault="003F26D3" w:rsidP="00862662">
      <w:pPr>
        <w:numPr>
          <w:ilvl w:val="0"/>
          <w:numId w:val="13"/>
        </w:numPr>
        <w:rPr>
          <w:rFonts w:ascii="Arial" w:hAnsi="Arial" w:cs="Arial"/>
          <w:sz w:val="22"/>
          <w:szCs w:val="22"/>
        </w:rPr>
      </w:pPr>
      <w:r>
        <w:rPr>
          <w:rFonts w:ascii="Arial" w:hAnsi="Arial" w:cs="Arial"/>
          <w:sz w:val="22"/>
          <w:szCs w:val="22"/>
        </w:rPr>
        <w:t>First Level</w:t>
      </w:r>
      <w:r w:rsidRPr="00042AF3">
        <w:rPr>
          <w:rFonts w:ascii="Arial" w:hAnsi="Arial" w:cs="Arial"/>
          <w:sz w:val="22"/>
          <w:szCs w:val="22"/>
        </w:rPr>
        <w:t xml:space="preserve"> Dispute Resolution</w:t>
      </w:r>
    </w:p>
    <w:p w:rsidR="003F26D3" w:rsidRPr="00042AF3" w:rsidRDefault="003F26D3" w:rsidP="003F26D3">
      <w:pPr>
        <w:ind w:left="720"/>
        <w:rPr>
          <w:rFonts w:ascii="Arial" w:hAnsi="Arial" w:cs="Arial"/>
          <w:sz w:val="22"/>
          <w:szCs w:val="22"/>
        </w:rPr>
      </w:pPr>
    </w:p>
    <w:p w:rsidR="003F26D3" w:rsidRDefault="003F26D3" w:rsidP="003F26D3">
      <w:pPr>
        <w:ind w:left="1440" w:hanging="720"/>
        <w:rPr>
          <w:rFonts w:ascii="Arial" w:hAnsi="Arial" w:cs="Arial"/>
          <w:sz w:val="22"/>
          <w:szCs w:val="22"/>
        </w:rPr>
      </w:pPr>
      <w:r w:rsidRPr="00042AF3">
        <w:rPr>
          <w:rFonts w:ascii="Arial" w:hAnsi="Arial" w:cs="Arial"/>
          <w:sz w:val="22"/>
          <w:szCs w:val="22"/>
        </w:rPr>
        <w:tab/>
        <w:t xml:space="preserve">The Contractor shall first discuss the problem informally with the </w:t>
      </w:r>
      <w:r>
        <w:rPr>
          <w:rFonts w:ascii="Arial" w:hAnsi="Arial" w:cs="Arial"/>
          <w:sz w:val="22"/>
          <w:szCs w:val="22"/>
        </w:rPr>
        <w:t>CAM</w:t>
      </w:r>
      <w:r w:rsidRPr="00042AF3">
        <w:rPr>
          <w:rFonts w:ascii="Arial" w:hAnsi="Arial" w:cs="Arial"/>
          <w:sz w:val="22"/>
          <w:szCs w:val="22"/>
        </w:rPr>
        <w:t xml:space="preserve">. If the problem cannot be resolved at this stage, the Contractor must direct the </w:t>
      </w:r>
      <w:r w:rsidRPr="00042AF3">
        <w:rPr>
          <w:rFonts w:ascii="Arial" w:hAnsi="Arial" w:cs="Arial"/>
          <w:sz w:val="22"/>
          <w:szCs w:val="22"/>
        </w:rPr>
        <w:lastRenderedPageBreak/>
        <w:t xml:space="preserve">grievance together with any evidence, in writing, to the </w:t>
      </w:r>
      <w:r>
        <w:rPr>
          <w:rFonts w:ascii="Arial" w:hAnsi="Arial" w:cs="Arial"/>
          <w:sz w:val="22"/>
          <w:szCs w:val="22"/>
        </w:rPr>
        <w:t>Commission Agreement Officer</w:t>
      </w:r>
      <w:r w:rsidRPr="00042AF3">
        <w:rPr>
          <w:rFonts w:ascii="Arial" w:hAnsi="Arial" w:cs="Arial"/>
          <w:sz w:val="22"/>
          <w:szCs w:val="22"/>
        </w:rPr>
        <w:t>. The grievance must state the issues in the dispute, the legal authority or other basis for the Contractor’s position and the remedy sought.</w:t>
      </w:r>
      <w:r w:rsidR="004070D1">
        <w:rPr>
          <w:rFonts w:ascii="Arial" w:hAnsi="Arial" w:cs="Arial"/>
          <w:sz w:val="22"/>
          <w:szCs w:val="22"/>
        </w:rPr>
        <w:t xml:space="preserve"> </w:t>
      </w:r>
      <w:r w:rsidRPr="00042AF3">
        <w:rPr>
          <w:rFonts w:ascii="Arial" w:hAnsi="Arial" w:cs="Arial"/>
          <w:sz w:val="22"/>
          <w:szCs w:val="22"/>
        </w:rPr>
        <w:t xml:space="preserve">The </w:t>
      </w:r>
      <w:r>
        <w:rPr>
          <w:rFonts w:ascii="Arial" w:hAnsi="Arial" w:cs="Arial"/>
          <w:sz w:val="22"/>
          <w:szCs w:val="22"/>
        </w:rPr>
        <w:t>Commission Agreement Officer</w:t>
      </w:r>
      <w:r w:rsidRPr="00042AF3">
        <w:rPr>
          <w:rFonts w:ascii="Arial" w:hAnsi="Arial" w:cs="Arial"/>
          <w:sz w:val="22"/>
          <w:szCs w:val="22"/>
        </w:rPr>
        <w:t xml:space="preserve"> and the Program Office Manager must make a determination on the problem within ten (10) working days after receipt of the written communication from the Contractor.</w:t>
      </w:r>
      <w:r w:rsidR="004070D1">
        <w:rPr>
          <w:rFonts w:ascii="Arial" w:hAnsi="Arial" w:cs="Arial"/>
          <w:sz w:val="22"/>
          <w:szCs w:val="22"/>
        </w:rPr>
        <w:t xml:space="preserve"> </w:t>
      </w:r>
      <w:r w:rsidRPr="00042AF3">
        <w:rPr>
          <w:rFonts w:ascii="Arial" w:hAnsi="Arial" w:cs="Arial"/>
          <w:sz w:val="22"/>
          <w:szCs w:val="22"/>
        </w:rPr>
        <w:t xml:space="preserve">The </w:t>
      </w:r>
      <w:r>
        <w:rPr>
          <w:rFonts w:ascii="Arial" w:hAnsi="Arial" w:cs="Arial"/>
          <w:sz w:val="22"/>
          <w:szCs w:val="22"/>
        </w:rPr>
        <w:t>Commission Agreement Officer</w:t>
      </w:r>
      <w:r w:rsidRPr="00042AF3">
        <w:rPr>
          <w:rFonts w:ascii="Arial" w:hAnsi="Arial" w:cs="Arial"/>
          <w:sz w:val="22"/>
          <w:szCs w:val="22"/>
        </w:rPr>
        <w:t xml:space="preserve"> shall respond in writing to the Contractor, indicating a decision and explanation for the decision.</w:t>
      </w:r>
      <w:r w:rsidR="004070D1">
        <w:rPr>
          <w:rFonts w:ascii="Arial" w:hAnsi="Arial" w:cs="Arial"/>
          <w:sz w:val="22"/>
          <w:szCs w:val="22"/>
        </w:rPr>
        <w:t xml:space="preserve"> </w:t>
      </w:r>
      <w:r w:rsidRPr="00042AF3">
        <w:rPr>
          <w:rFonts w:ascii="Arial" w:hAnsi="Arial" w:cs="Arial"/>
          <w:sz w:val="22"/>
          <w:szCs w:val="22"/>
        </w:rPr>
        <w:t xml:space="preserve">Should the Contractor disagree with the </w:t>
      </w:r>
      <w:r>
        <w:rPr>
          <w:rFonts w:ascii="Arial" w:hAnsi="Arial" w:cs="Arial"/>
          <w:sz w:val="22"/>
          <w:szCs w:val="22"/>
        </w:rPr>
        <w:t>Commission Agreement Officer</w:t>
      </w:r>
      <w:r w:rsidRPr="00042AF3">
        <w:rPr>
          <w:rFonts w:ascii="Arial" w:hAnsi="Arial" w:cs="Arial"/>
          <w:sz w:val="22"/>
          <w:szCs w:val="22"/>
        </w:rPr>
        <w:t xml:space="preserve"> decision, the Contractor may appeal to the second level.</w:t>
      </w:r>
    </w:p>
    <w:p w:rsidR="003F26D3" w:rsidRPr="00042AF3" w:rsidRDefault="003F26D3" w:rsidP="003F26D3">
      <w:pPr>
        <w:ind w:left="1440" w:hanging="720"/>
        <w:rPr>
          <w:rFonts w:ascii="Arial" w:hAnsi="Arial" w:cs="Arial"/>
          <w:sz w:val="22"/>
          <w:szCs w:val="22"/>
        </w:rPr>
      </w:pPr>
    </w:p>
    <w:p w:rsidR="003F26D3" w:rsidRDefault="003F26D3" w:rsidP="00862662">
      <w:pPr>
        <w:numPr>
          <w:ilvl w:val="0"/>
          <w:numId w:val="13"/>
        </w:numPr>
        <w:rPr>
          <w:rFonts w:ascii="Arial" w:hAnsi="Arial" w:cs="Arial"/>
          <w:sz w:val="22"/>
          <w:szCs w:val="22"/>
        </w:rPr>
      </w:pPr>
      <w:r>
        <w:rPr>
          <w:rFonts w:ascii="Arial" w:hAnsi="Arial" w:cs="Arial"/>
          <w:sz w:val="22"/>
          <w:szCs w:val="22"/>
        </w:rPr>
        <w:t>Second Level</w:t>
      </w:r>
      <w:r w:rsidRPr="00042AF3">
        <w:rPr>
          <w:rFonts w:ascii="Arial" w:hAnsi="Arial" w:cs="Arial"/>
          <w:sz w:val="22"/>
          <w:szCs w:val="22"/>
        </w:rPr>
        <w:t xml:space="preserve"> Dispute Resolution</w:t>
      </w:r>
    </w:p>
    <w:p w:rsidR="003F26D3" w:rsidRPr="00042AF3" w:rsidRDefault="003F26D3" w:rsidP="003F26D3">
      <w:pPr>
        <w:ind w:left="1440"/>
        <w:rPr>
          <w:rFonts w:ascii="Arial" w:hAnsi="Arial" w:cs="Arial"/>
          <w:sz w:val="22"/>
          <w:szCs w:val="22"/>
        </w:rPr>
      </w:pPr>
    </w:p>
    <w:p w:rsidR="003F26D3" w:rsidRPr="00042AF3" w:rsidRDefault="003F26D3" w:rsidP="003F26D3">
      <w:pPr>
        <w:ind w:left="1440" w:hanging="720"/>
        <w:rPr>
          <w:rFonts w:ascii="Arial" w:hAnsi="Arial" w:cs="Arial"/>
          <w:sz w:val="22"/>
          <w:szCs w:val="22"/>
        </w:rPr>
      </w:pPr>
      <w:r w:rsidRPr="00042AF3">
        <w:rPr>
          <w:rFonts w:ascii="Arial" w:hAnsi="Arial" w:cs="Arial"/>
          <w:sz w:val="22"/>
          <w:szCs w:val="22"/>
        </w:rPr>
        <w:tab/>
        <w:t xml:space="preserve">The Contractor must prepare a letter indicating why the </w:t>
      </w:r>
      <w:r>
        <w:rPr>
          <w:rFonts w:ascii="Arial" w:hAnsi="Arial" w:cs="Arial"/>
          <w:sz w:val="22"/>
          <w:szCs w:val="22"/>
        </w:rPr>
        <w:t>Commission Agreement Officer</w:t>
      </w:r>
      <w:r w:rsidRPr="00042AF3">
        <w:rPr>
          <w:rFonts w:ascii="Arial" w:hAnsi="Arial" w:cs="Arial"/>
          <w:sz w:val="22"/>
          <w:szCs w:val="22"/>
        </w:rPr>
        <w:t xml:space="preserve">’s decision is unacceptable, attaching to it the Contractor’s original statement of the dispute with supporting documents, along with a copy of the </w:t>
      </w:r>
      <w:r>
        <w:rPr>
          <w:rFonts w:ascii="Arial" w:hAnsi="Arial" w:cs="Arial"/>
          <w:sz w:val="22"/>
          <w:szCs w:val="22"/>
        </w:rPr>
        <w:t>Commission Agreement Officer</w:t>
      </w:r>
      <w:r w:rsidRPr="00042AF3">
        <w:rPr>
          <w:rFonts w:ascii="Arial" w:hAnsi="Arial" w:cs="Arial"/>
          <w:sz w:val="22"/>
          <w:szCs w:val="22"/>
        </w:rPr>
        <w:t>’s response.</w:t>
      </w:r>
      <w:r w:rsidR="004070D1">
        <w:rPr>
          <w:rFonts w:ascii="Arial" w:hAnsi="Arial" w:cs="Arial"/>
          <w:sz w:val="22"/>
          <w:szCs w:val="22"/>
        </w:rPr>
        <w:t xml:space="preserve"> </w:t>
      </w:r>
      <w:r w:rsidRPr="00042AF3">
        <w:rPr>
          <w:rFonts w:ascii="Arial" w:hAnsi="Arial" w:cs="Arial"/>
          <w:sz w:val="22"/>
          <w:szCs w:val="22"/>
        </w:rPr>
        <w:t xml:space="preserve">This letter shall be sent to the Energy Commission’s Executive Director within ten (10) working days from receipt of the </w:t>
      </w:r>
      <w:r>
        <w:rPr>
          <w:rFonts w:ascii="Arial" w:hAnsi="Arial" w:cs="Arial"/>
          <w:sz w:val="22"/>
          <w:szCs w:val="22"/>
        </w:rPr>
        <w:t>Commission Agreement Officer</w:t>
      </w:r>
      <w:r w:rsidRPr="00042AF3">
        <w:rPr>
          <w:rFonts w:ascii="Arial" w:hAnsi="Arial" w:cs="Arial"/>
          <w:sz w:val="22"/>
          <w:szCs w:val="22"/>
        </w:rPr>
        <w:t>’s decision.</w:t>
      </w:r>
      <w:r w:rsidR="004070D1">
        <w:rPr>
          <w:rFonts w:ascii="Arial" w:hAnsi="Arial" w:cs="Arial"/>
          <w:sz w:val="22"/>
          <w:szCs w:val="22"/>
        </w:rPr>
        <w:t xml:space="preserve"> </w:t>
      </w:r>
      <w:r w:rsidRPr="00042AF3">
        <w:rPr>
          <w:rFonts w:ascii="Arial" w:hAnsi="Arial" w:cs="Arial"/>
          <w:sz w:val="22"/>
          <w:szCs w:val="22"/>
        </w:rPr>
        <w:t>The Executive Director or designee shall meet with the Contractor to review the issues raised.</w:t>
      </w:r>
      <w:r w:rsidR="004070D1">
        <w:rPr>
          <w:rFonts w:ascii="Arial" w:hAnsi="Arial" w:cs="Arial"/>
          <w:sz w:val="22"/>
          <w:szCs w:val="22"/>
        </w:rPr>
        <w:t xml:space="preserve"> </w:t>
      </w:r>
      <w:r w:rsidRPr="00042AF3">
        <w:rPr>
          <w:rFonts w:ascii="Arial" w:hAnsi="Arial" w:cs="Arial"/>
          <w:sz w:val="22"/>
          <w:szCs w:val="22"/>
        </w:rPr>
        <w:t>A written decision signed by the Executive Director or designee shall be returned to the Contractor within twenty (20) working days of receipt of the Contractor’s letter.</w:t>
      </w:r>
      <w:r w:rsidR="004070D1">
        <w:rPr>
          <w:rFonts w:ascii="Arial" w:hAnsi="Arial" w:cs="Arial"/>
          <w:sz w:val="22"/>
          <w:szCs w:val="22"/>
        </w:rPr>
        <w:t xml:space="preserve"> </w:t>
      </w:r>
      <w:r w:rsidRPr="00042AF3">
        <w:rPr>
          <w:rFonts w:ascii="Arial" w:hAnsi="Arial" w:cs="Arial"/>
          <w:sz w:val="22"/>
          <w:szCs w:val="22"/>
        </w:rPr>
        <w:t>The Executive Director may inform the Energy Commission of the decision at an Energy Commission business meeting.</w:t>
      </w:r>
      <w:r w:rsidR="004070D1">
        <w:rPr>
          <w:rFonts w:ascii="Arial" w:hAnsi="Arial" w:cs="Arial"/>
          <w:sz w:val="22"/>
          <w:szCs w:val="22"/>
        </w:rPr>
        <w:t xml:space="preserve"> </w:t>
      </w:r>
      <w:r w:rsidRPr="00042AF3">
        <w:rPr>
          <w:rFonts w:ascii="Arial" w:hAnsi="Arial" w:cs="Arial"/>
          <w:sz w:val="22"/>
          <w:szCs w:val="22"/>
        </w:rPr>
        <w:t>Should the Contractor disagree with the Executive Director’s decision, the Contractor may appeal to the Energy Commission at a regularly scheduled business meeting.</w:t>
      </w:r>
      <w:r w:rsidR="004070D1">
        <w:rPr>
          <w:rFonts w:ascii="Arial" w:hAnsi="Arial" w:cs="Arial"/>
          <w:sz w:val="22"/>
          <w:szCs w:val="22"/>
        </w:rPr>
        <w:t xml:space="preserve"> </w:t>
      </w:r>
      <w:r w:rsidRPr="00042AF3">
        <w:rPr>
          <w:rFonts w:ascii="Arial" w:hAnsi="Arial" w:cs="Arial"/>
          <w:sz w:val="22"/>
          <w:szCs w:val="22"/>
        </w:rPr>
        <w:t>Contractor will be provided with the current procedures for placing the appeal on an Energy Commission Business Meeting Agenda.</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b/>
          <w:sz w:val="22"/>
          <w:szCs w:val="22"/>
          <w:u w:val="single"/>
        </w:rPr>
      </w:pPr>
      <w:r w:rsidRPr="00042AF3">
        <w:rPr>
          <w:rFonts w:ascii="Arial" w:hAnsi="Arial" w:cs="Arial"/>
          <w:b/>
          <w:sz w:val="22"/>
          <w:szCs w:val="22"/>
          <w:u w:val="single"/>
        </w:rPr>
        <w:t>TERMINATION</w:t>
      </w:r>
    </w:p>
    <w:p w:rsidR="003F26D3" w:rsidRPr="00042AF3" w:rsidRDefault="003F26D3" w:rsidP="003F26D3">
      <w:pPr>
        <w:rPr>
          <w:rFonts w:ascii="Arial" w:hAnsi="Arial" w:cs="Arial"/>
          <w:sz w:val="22"/>
          <w:szCs w:val="22"/>
        </w:rPr>
      </w:pPr>
    </w:p>
    <w:p w:rsidR="003F26D3" w:rsidRPr="00042AF3" w:rsidRDefault="003F26D3" w:rsidP="003F26D3">
      <w:pPr>
        <w:ind w:left="720"/>
        <w:rPr>
          <w:rFonts w:ascii="Arial" w:hAnsi="Arial" w:cs="Arial"/>
          <w:sz w:val="22"/>
          <w:szCs w:val="22"/>
        </w:rPr>
      </w:pPr>
      <w:r w:rsidRPr="00042AF3">
        <w:rPr>
          <w:rFonts w:ascii="Arial" w:hAnsi="Arial" w:cs="Arial"/>
          <w:sz w:val="22"/>
          <w:szCs w:val="22"/>
        </w:rPr>
        <w:t>The parties agree that because the Energy Commission is a state entity it is necessary for the Energy Commission to be able to terminate, at once, upon the default of Contractors and to proceed with the work required under the Agreement in any manner the Energy Commission deems proper. Contractor specifically acknowledges that the unilateral termination of the Agreement by the Energy Commission under the terms set forth below is an essential term of the Agreement, without which the Energy Commission would not enter into the Agreement. Contractor further agrees that upon any of the events triggering the unilateral termination the Agreement by the Energy Commission, the Energy Commission has the sole right to terminate the Agreement, and it would constitute bad faith of the Contractor to interfere with the immediate termination of the Agreement by the Energy Commission.</w:t>
      </w:r>
    </w:p>
    <w:p w:rsidR="003F26D3" w:rsidRPr="00042AF3" w:rsidRDefault="003F26D3" w:rsidP="003F26D3">
      <w:pPr>
        <w:ind w:left="720"/>
        <w:rPr>
          <w:rFonts w:ascii="Arial" w:hAnsi="Arial" w:cs="Arial"/>
          <w:sz w:val="22"/>
          <w:szCs w:val="22"/>
        </w:rPr>
      </w:pPr>
    </w:p>
    <w:p w:rsidR="003F26D3" w:rsidRPr="00042AF3" w:rsidRDefault="003F26D3" w:rsidP="003F26D3">
      <w:pPr>
        <w:ind w:firstLine="720"/>
        <w:rPr>
          <w:rFonts w:ascii="Arial" w:hAnsi="Arial" w:cs="Arial"/>
          <w:sz w:val="22"/>
          <w:szCs w:val="22"/>
        </w:rPr>
      </w:pPr>
      <w:r w:rsidRPr="00042AF3">
        <w:rPr>
          <w:rFonts w:ascii="Arial" w:hAnsi="Arial" w:cs="Arial"/>
          <w:sz w:val="22"/>
          <w:szCs w:val="22"/>
        </w:rPr>
        <w:t>This Agreement may be terminated for any reason set forth below.</w:t>
      </w:r>
    </w:p>
    <w:p w:rsidR="003F26D3" w:rsidRPr="00042AF3" w:rsidRDefault="003F26D3" w:rsidP="003F26D3">
      <w:pPr>
        <w:rPr>
          <w:rFonts w:ascii="Arial" w:hAnsi="Arial" w:cs="Arial"/>
          <w:sz w:val="22"/>
          <w:szCs w:val="22"/>
        </w:rPr>
      </w:pPr>
    </w:p>
    <w:p w:rsidR="003F26D3" w:rsidRPr="00042AF3" w:rsidRDefault="003F26D3" w:rsidP="00862662">
      <w:pPr>
        <w:numPr>
          <w:ilvl w:val="0"/>
          <w:numId w:val="14"/>
        </w:numPr>
        <w:rPr>
          <w:rFonts w:ascii="Arial" w:hAnsi="Arial" w:cs="Arial"/>
          <w:sz w:val="22"/>
          <w:szCs w:val="22"/>
        </w:rPr>
      </w:pPr>
      <w:r w:rsidRPr="00042AF3">
        <w:rPr>
          <w:rFonts w:ascii="Arial" w:hAnsi="Arial" w:cs="Arial"/>
          <w:sz w:val="22"/>
          <w:szCs w:val="22"/>
        </w:rPr>
        <w:t>With Cause</w:t>
      </w:r>
    </w:p>
    <w:p w:rsidR="003F26D3" w:rsidRPr="00042AF3" w:rsidRDefault="003F26D3" w:rsidP="003F26D3">
      <w:pPr>
        <w:rPr>
          <w:rFonts w:ascii="Arial" w:hAnsi="Arial" w:cs="Arial"/>
          <w:sz w:val="22"/>
          <w:szCs w:val="22"/>
        </w:rPr>
      </w:pPr>
    </w:p>
    <w:p w:rsidR="003F26D3" w:rsidRPr="00042AF3" w:rsidRDefault="003F26D3" w:rsidP="003F26D3">
      <w:pPr>
        <w:ind w:left="1440" w:hanging="720"/>
        <w:rPr>
          <w:rFonts w:ascii="Arial" w:hAnsi="Arial" w:cs="Arial"/>
          <w:sz w:val="22"/>
          <w:szCs w:val="22"/>
        </w:rPr>
      </w:pPr>
      <w:r w:rsidRPr="00042AF3">
        <w:rPr>
          <w:rFonts w:ascii="Arial" w:hAnsi="Arial" w:cs="Arial"/>
          <w:sz w:val="22"/>
          <w:szCs w:val="22"/>
        </w:rPr>
        <w:tab/>
        <w:t xml:space="preserve">In the event of any breach by the Contractor of the conditions set forth in this Agreement, the Energy Commission may, without prejudice to any of its legal remedies, terminate this Agreement for cause upon five (5) days written notice to the Contractor. In such event, the Energy Commission shall pay Contractor only the reasonable value of the services theretofore rendered by Contractor, as may be agreed upon by the parties or determined by a court of law, but not in excess of the </w:t>
      </w:r>
      <w:r>
        <w:rPr>
          <w:rFonts w:ascii="Arial" w:hAnsi="Arial" w:cs="Arial"/>
          <w:sz w:val="22"/>
          <w:szCs w:val="22"/>
        </w:rPr>
        <w:t>Agreement</w:t>
      </w:r>
      <w:r w:rsidRPr="00042AF3">
        <w:rPr>
          <w:rFonts w:ascii="Arial" w:hAnsi="Arial" w:cs="Arial"/>
          <w:sz w:val="22"/>
          <w:szCs w:val="22"/>
        </w:rPr>
        <w:t xml:space="preserve"> maximum payable. "Cause" includes without limitation:</w:t>
      </w:r>
    </w:p>
    <w:p w:rsidR="003F26D3" w:rsidRPr="00042AF3" w:rsidRDefault="003F26D3" w:rsidP="003F26D3">
      <w:pPr>
        <w:rPr>
          <w:rFonts w:ascii="Arial" w:hAnsi="Arial" w:cs="Arial"/>
          <w:sz w:val="22"/>
          <w:szCs w:val="22"/>
        </w:rPr>
      </w:pPr>
    </w:p>
    <w:p w:rsidR="003F26D3" w:rsidRPr="00042AF3" w:rsidRDefault="003F26D3" w:rsidP="00862662">
      <w:pPr>
        <w:numPr>
          <w:ilvl w:val="0"/>
          <w:numId w:val="3"/>
        </w:numPr>
        <w:rPr>
          <w:rFonts w:ascii="Arial" w:hAnsi="Arial" w:cs="Arial"/>
          <w:sz w:val="22"/>
          <w:szCs w:val="22"/>
        </w:rPr>
      </w:pPr>
      <w:r w:rsidRPr="00042AF3">
        <w:rPr>
          <w:rFonts w:ascii="Arial" w:hAnsi="Arial" w:cs="Arial"/>
          <w:sz w:val="22"/>
          <w:szCs w:val="22"/>
        </w:rPr>
        <w:t>Failure to perform or breach of any of the terms or covenants at the time and in the manner provided in this Agreement; or</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3"/>
        </w:numPr>
        <w:rPr>
          <w:rFonts w:ascii="Arial" w:hAnsi="Arial" w:cs="Arial"/>
          <w:sz w:val="22"/>
          <w:szCs w:val="22"/>
        </w:rPr>
      </w:pPr>
      <w:r w:rsidRPr="00042AF3">
        <w:rPr>
          <w:rFonts w:ascii="Arial" w:hAnsi="Arial" w:cs="Arial"/>
          <w:sz w:val="22"/>
          <w:szCs w:val="22"/>
        </w:rPr>
        <w:t>Contractor is not able to pay its debts as they become due and/or Contractor is in default of an obligation that impacts his ability to perform under this Agreement; or</w:t>
      </w:r>
    </w:p>
    <w:p w:rsidR="003F26D3" w:rsidRPr="00042AF3" w:rsidRDefault="003F26D3" w:rsidP="003F26D3">
      <w:pPr>
        <w:rPr>
          <w:rFonts w:ascii="Arial" w:hAnsi="Arial" w:cs="Arial"/>
          <w:sz w:val="22"/>
          <w:szCs w:val="22"/>
        </w:rPr>
      </w:pPr>
    </w:p>
    <w:p w:rsidR="003F26D3" w:rsidRPr="00042AF3" w:rsidRDefault="003F26D3" w:rsidP="00862662">
      <w:pPr>
        <w:numPr>
          <w:ilvl w:val="0"/>
          <w:numId w:val="3"/>
        </w:numPr>
        <w:rPr>
          <w:rFonts w:ascii="Arial" w:hAnsi="Arial" w:cs="Arial"/>
          <w:sz w:val="22"/>
          <w:szCs w:val="22"/>
        </w:rPr>
      </w:pPr>
      <w:r w:rsidRPr="00042AF3">
        <w:rPr>
          <w:rFonts w:ascii="Arial" w:hAnsi="Arial" w:cs="Arial"/>
          <w:sz w:val="22"/>
          <w:szCs w:val="22"/>
        </w:rPr>
        <w:t>It is determined after notice and hearing by the Energy Commission or the Executive Director that gratuities were offered or given by the Contractor or any agent or representative of the Contractor, to any officer or employee of the Energy Commission, with a view toward securing an Agreement or securing favorable treatment with respect to awarding or amending or making a determination with respect to performance of the Agreement; or</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3"/>
        </w:numPr>
        <w:rPr>
          <w:rFonts w:ascii="Arial" w:hAnsi="Arial" w:cs="Arial"/>
          <w:sz w:val="22"/>
          <w:szCs w:val="22"/>
        </w:rPr>
      </w:pPr>
      <w:r w:rsidRPr="00042AF3">
        <w:rPr>
          <w:rFonts w:ascii="Arial" w:hAnsi="Arial" w:cs="Arial"/>
          <w:sz w:val="22"/>
          <w:szCs w:val="22"/>
        </w:rPr>
        <w:t>Significant change in Commission policy such that the work or product being funded would not be</w:t>
      </w:r>
      <w:r w:rsidR="004070D1">
        <w:rPr>
          <w:rFonts w:ascii="Arial" w:hAnsi="Arial" w:cs="Arial"/>
          <w:sz w:val="22"/>
          <w:szCs w:val="22"/>
        </w:rPr>
        <w:t xml:space="preserve"> </w:t>
      </w:r>
      <w:r w:rsidRPr="00042AF3">
        <w:rPr>
          <w:rFonts w:ascii="Arial" w:hAnsi="Arial" w:cs="Arial"/>
          <w:sz w:val="22"/>
          <w:szCs w:val="22"/>
        </w:rPr>
        <w:t>supported by the Energy Commission; or</w:t>
      </w:r>
    </w:p>
    <w:p w:rsidR="003F26D3" w:rsidRPr="00042AF3" w:rsidRDefault="003F26D3" w:rsidP="003F26D3">
      <w:pPr>
        <w:ind w:left="720"/>
        <w:rPr>
          <w:rFonts w:ascii="Arial" w:hAnsi="Arial" w:cs="Arial"/>
          <w:sz w:val="22"/>
          <w:szCs w:val="22"/>
        </w:rPr>
      </w:pPr>
    </w:p>
    <w:p w:rsidR="003F26D3" w:rsidRPr="00042AF3" w:rsidRDefault="003F26D3" w:rsidP="00862662">
      <w:pPr>
        <w:numPr>
          <w:ilvl w:val="0"/>
          <w:numId w:val="3"/>
        </w:numPr>
        <w:rPr>
          <w:rFonts w:ascii="Arial" w:hAnsi="Arial" w:cs="Arial"/>
          <w:sz w:val="22"/>
          <w:szCs w:val="22"/>
        </w:rPr>
      </w:pPr>
      <w:r w:rsidRPr="00042AF3">
        <w:rPr>
          <w:rFonts w:ascii="Arial" w:hAnsi="Arial" w:cs="Arial"/>
          <w:sz w:val="22"/>
          <w:szCs w:val="22"/>
        </w:rPr>
        <w:t>Reorganization to a business entity unsatisfactory to the Energy Commission; or</w:t>
      </w:r>
    </w:p>
    <w:p w:rsidR="003F26D3" w:rsidRPr="00042AF3" w:rsidRDefault="003F26D3" w:rsidP="003F26D3">
      <w:pPr>
        <w:rPr>
          <w:rFonts w:ascii="Arial" w:hAnsi="Arial" w:cs="Arial"/>
          <w:sz w:val="22"/>
          <w:szCs w:val="22"/>
        </w:rPr>
      </w:pPr>
    </w:p>
    <w:p w:rsidR="003F26D3" w:rsidRPr="00042AF3" w:rsidRDefault="003F26D3" w:rsidP="00862662">
      <w:pPr>
        <w:numPr>
          <w:ilvl w:val="0"/>
          <w:numId w:val="3"/>
        </w:numPr>
        <w:rPr>
          <w:rFonts w:ascii="Arial" w:hAnsi="Arial" w:cs="Arial"/>
          <w:sz w:val="22"/>
          <w:szCs w:val="22"/>
        </w:rPr>
      </w:pPr>
      <w:r w:rsidRPr="00042AF3">
        <w:rPr>
          <w:rFonts w:ascii="Arial" w:hAnsi="Arial" w:cs="Arial"/>
          <w:sz w:val="22"/>
          <w:szCs w:val="22"/>
        </w:rPr>
        <w:t>The retention or hiring of subcontractors, or the replacement or addition of personnel that fail to perform to the standards and requirements of this Agreement.</w:t>
      </w:r>
    </w:p>
    <w:p w:rsidR="003F26D3" w:rsidRPr="00042AF3" w:rsidRDefault="003F26D3" w:rsidP="003F26D3">
      <w:pPr>
        <w:rPr>
          <w:rFonts w:ascii="Arial" w:hAnsi="Arial" w:cs="Arial"/>
          <w:sz w:val="22"/>
          <w:szCs w:val="22"/>
        </w:rPr>
      </w:pPr>
    </w:p>
    <w:p w:rsidR="003F26D3" w:rsidRPr="00042AF3" w:rsidRDefault="003F26D3" w:rsidP="00862662">
      <w:pPr>
        <w:numPr>
          <w:ilvl w:val="0"/>
          <w:numId w:val="14"/>
        </w:numPr>
        <w:rPr>
          <w:rFonts w:ascii="Arial" w:hAnsi="Arial" w:cs="Arial"/>
          <w:sz w:val="22"/>
          <w:szCs w:val="22"/>
        </w:rPr>
      </w:pPr>
      <w:r w:rsidRPr="00042AF3">
        <w:rPr>
          <w:rFonts w:ascii="Arial" w:hAnsi="Arial" w:cs="Arial"/>
          <w:sz w:val="22"/>
          <w:szCs w:val="22"/>
        </w:rPr>
        <w:t>Without Cause</w:t>
      </w:r>
    </w:p>
    <w:p w:rsidR="003F26D3" w:rsidRPr="00042AF3" w:rsidRDefault="003F26D3" w:rsidP="003F26D3">
      <w:pPr>
        <w:rPr>
          <w:rFonts w:ascii="Arial" w:hAnsi="Arial" w:cs="Arial"/>
          <w:sz w:val="22"/>
          <w:szCs w:val="22"/>
        </w:rPr>
      </w:pPr>
    </w:p>
    <w:p w:rsidR="003F26D3" w:rsidRPr="00042AF3" w:rsidRDefault="003F26D3" w:rsidP="003F26D3">
      <w:pPr>
        <w:ind w:left="1440" w:hanging="1080"/>
        <w:rPr>
          <w:rFonts w:ascii="Arial" w:hAnsi="Arial" w:cs="Arial"/>
          <w:sz w:val="22"/>
          <w:szCs w:val="22"/>
        </w:rPr>
      </w:pPr>
      <w:r w:rsidRPr="00042AF3">
        <w:rPr>
          <w:rFonts w:ascii="Arial" w:hAnsi="Arial" w:cs="Arial"/>
          <w:sz w:val="22"/>
          <w:szCs w:val="22"/>
        </w:rPr>
        <w:tab/>
        <w:t>The Energy Commission may, at its option, terminate this Agreement without cause in whole or in part, upon giving thirty (30) days advance notice in writing to the Contractor. In such event, the Contractor agrees to use all reasonable efforts to mitigate the Contractor's expenses and obligations hereunder. Also, in such event, the Energy Commission shall pay the Contractor for all satisfactory services rendered and expenses incurred within 30 days after notice of termination which could not by reasonable efforts of the Contractor have been avoided, but not in excess of the maximum payable under this Agreement.</w:t>
      </w:r>
    </w:p>
    <w:p w:rsidR="003F26D3" w:rsidRPr="00042AF3" w:rsidRDefault="003F26D3" w:rsidP="003F26D3">
      <w:pPr>
        <w:ind w:left="360"/>
        <w:rPr>
          <w:rFonts w:ascii="Arial" w:hAnsi="Arial" w:cs="Arial"/>
          <w:sz w:val="22"/>
          <w:szCs w:val="22"/>
        </w:rPr>
      </w:pPr>
    </w:p>
    <w:p w:rsidR="003F26D3" w:rsidRPr="00042AF3" w:rsidRDefault="003F26D3" w:rsidP="00862662">
      <w:pPr>
        <w:numPr>
          <w:ilvl w:val="0"/>
          <w:numId w:val="17"/>
        </w:numPr>
        <w:rPr>
          <w:rFonts w:ascii="Arial" w:hAnsi="Arial" w:cs="Arial"/>
          <w:sz w:val="22"/>
          <w:szCs w:val="22"/>
          <w:u w:val="single"/>
        </w:rPr>
      </w:pPr>
      <w:r w:rsidRPr="00042AF3">
        <w:rPr>
          <w:rFonts w:ascii="Arial" w:hAnsi="Arial" w:cs="Arial"/>
          <w:b/>
          <w:sz w:val="22"/>
          <w:szCs w:val="22"/>
          <w:u w:val="single"/>
        </w:rPr>
        <w:t>WAIVER</w:t>
      </w:r>
    </w:p>
    <w:p w:rsidR="003F26D3" w:rsidRPr="00042AF3" w:rsidRDefault="003F26D3" w:rsidP="003F26D3">
      <w:pPr>
        <w:ind w:left="720"/>
        <w:rPr>
          <w:rFonts w:ascii="Arial" w:hAnsi="Arial" w:cs="Arial"/>
          <w:sz w:val="22"/>
          <w:szCs w:val="22"/>
        </w:rPr>
      </w:pPr>
    </w:p>
    <w:p w:rsidR="003F26D3" w:rsidRPr="00042AF3" w:rsidRDefault="003F26D3" w:rsidP="003F26D3">
      <w:pPr>
        <w:ind w:left="720"/>
        <w:rPr>
          <w:rFonts w:ascii="Arial" w:hAnsi="Arial" w:cs="Arial"/>
          <w:sz w:val="22"/>
          <w:szCs w:val="22"/>
        </w:rPr>
      </w:pPr>
      <w:r w:rsidRPr="00042AF3">
        <w:rPr>
          <w:rFonts w:ascii="Arial" w:hAnsi="Arial" w:cs="Arial"/>
          <w:sz w:val="22"/>
          <w:szCs w:val="22"/>
        </w:rPr>
        <w:t xml:space="preserve">No waiver of any breach of this Agreement shall be held to be a waiver of any other or subsequent breach. All remedies afforded in this Agreement shall be taken and construed as cumulative, that is, in addition to every other remedy provided therein or by law. The failure of the Energy Commission to enforce at any time any of the provisions of this </w:t>
      </w:r>
      <w:r>
        <w:rPr>
          <w:rFonts w:ascii="Arial" w:hAnsi="Arial" w:cs="Arial"/>
          <w:sz w:val="22"/>
          <w:szCs w:val="22"/>
        </w:rPr>
        <w:t>Agreement</w:t>
      </w:r>
      <w:r w:rsidRPr="00042AF3">
        <w:rPr>
          <w:rFonts w:ascii="Arial" w:hAnsi="Arial" w:cs="Arial"/>
          <w:sz w:val="22"/>
          <w:szCs w:val="22"/>
        </w:rPr>
        <w:t>, or to require at any time performance by Contractor of any of the provisions, shall in no way be construed to be a waiver of those provisions, nor in any way affect the validity of this Agreement or any part of it or the right of the Energy Commission to thereafter enforce each and every such provision.</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u w:val="single"/>
        </w:rPr>
      </w:pPr>
      <w:r w:rsidRPr="00042AF3">
        <w:rPr>
          <w:rFonts w:ascii="Arial" w:hAnsi="Arial" w:cs="Arial"/>
          <w:b/>
          <w:sz w:val="22"/>
          <w:szCs w:val="22"/>
          <w:u w:val="single"/>
        </w:rPr>
        <w:t>CAPTIONS</w:t>
      </w:r>
    </w:p>
    <w:p w:rsidR="003F26D3" w:rsidRPr="00042AF3" w:rsidRDefault="003F26D3" w:rsidP="003F26D3">
      <w:pPr>
        <w:rPr>
          <w:rFonts w:ascii="Arial" w:hAnsi="Arial" w:cs="Arial"/>
          <w:sz w:val="22"/>
          <w:szCs w:val="22"/>
        </w:rPr>
      </w:pPr>
    </w:p>
    <w:p w:rsidR="003F26D3" w:rsidRPr="00042AF3" w:rsidRDefault="003F26D3" w:rsidP="003F26D3">
      <w:pPr>
        <w:ind w:left="720" w:hanging="720"/>
        <w:rPr>
          <w:rFonts w:ascii="Arial" w:hAnsi="Arial" w:cs="Arial"/>
          <w:sz w:val="22"/>
          <w:szCs w:val="22"/>
        </w:rPr>
      </w:pPr>
      <w:r w:rsidRPr="00042AF3">
        <w:rPr>
          <w:rFonts w:ascii="Arial" w:hAnsi="Arial" w:cs="Arial"/>
          <w:sz w:val="22"/>
          <w:szCs w:val="22"/>
        </w:rPr>
        <w:tab/>
        <w:t>The clause headings appearing in this Agreement have been inserted for the purpose of convenience and ready reference and do not define, limit, or extend the scope or intent of the clauses.</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u w:val="single"/>
        </w:rPr>
      </w:pPr>
      <w:r w:rsidRPr="00042AF3">
        <w:rPr>
          <w:rFonts w:ascii="Arial" w:hAnsi="Arial" w:cs="Arial"/>
          <w:b/>
          <w:sz w:val="22"/>
          <w:szCs w:val="22"/>
          <w:u w:val="single"/>
        </w:rPr>
        <w:t>PRIOR DEALINGS, CUSTOM OR TRADE USAGE</w:t>
      </w:r>
    </w:p>
    <w:p w:rsidR="003F26D3" w:rsidRPr="00042AF3" w:rsidRDefault="003F26D3" w:rsidP="003F26D3">
      <w:pPr>
        <w:rPr>
          <w:rFonts w:ascii="Arial" w:hAnsi="Arial" w:cs="Arial"/>
          <w:sz w:val="22"/>
          <w:szCs w:val="22"/>
        </w:rPr>
      </w:pPr>
    </w:p>
    <w:p w:rsidR="003F26D3" w:rsidRPr="00042AF3" w:rsidRDefault="003F26D3" w:rsidP="003F26D3">
      <w:pPr>
        <w:ind w:left="720" w:hanging="720"/>
        <w:rPr>
          <w:rFonts w:ascii="Arial" w:hAnsi="Arial" w:cs="Arial"/>
          <w:sz w:val="22"/>
          <w:szCs w:val="22"/>
        </w:rPr>
      </w:pPr>
      <w:r w:rsidRPr="00042AF3">
        <w:rPr>
          <w:rFonts w:ascii="Arial" w:hAnsi="Arial" w:cs="Arial"/>
          <w:b/>
          <w:sz w:val="22"/>
          <w:szCs w:val="22"/>
        </w:rPr>
        <w:tab/>
      </w:r>
      <w:r w:rsidRPr="00042AF3">
        <w:rPr>
          <w:rFonts w:ascii="Arial" w:hAnsi="Arial" w:cs="Arial"/>
          <w:sz w:val="22"/>
          <w:szCs w:val="22"/>
        </w:rPr>
        <w:t>In no event shall any prior course of dealing, custom or trade usage modify, alter, or supplement any of these terms.</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u w:val="single"/>
        </w:rPr>
      </w:pPr>
      <w:r w:rsidRPr="00042AF3">
        <w:rPr>
          <w:rFonts w:ascii="Arial" w:hAnsi="Arial" w:cs="Arial"/>
          <w:b/>
          <w:sz w:val="22"/>
          <w:szCs w:val="22"/>
          <w:u w:val="single"/>
        </w:rPr>
        <w:t>NOTICE</w:t>
      </w:r>
    </w:p>
    <w:p w:rsidR="003F26D3" w:rsidRPr="00042AF3" w:rsidRDefault="003F26D3" w:rsidP="003F26D3">
      <w:pPr>
        <w:rPr>
          <w:rFonts w:ascii="Arial" w:hAnsi="Arial" w:cs="Arial"/>
          <w:sz w:val="22"/>
          <w:szCs w:val="22"/>
          <w:u w:val="single"/>
        </w:rPr>
      </w:pPr>
    </w:p>
    <w:p w:rsidR="003F26D3" w:rsidRPr="00042AF3" w:rsidRDefault="003F26D3" w:rsidP="003F26D3">
      <w:pPr>
        <w:widowControl w:val="0"/>
        <w:spacing w:after="60"/>
        <w:ind w:left="720"/>
        <w:rPr>
          <w:rFonts w:ascii="Arial" w:hAnsi="Arial" w:cs="Arial"/>
          <w:sz w:val="22"/>
          <w:szCs w:val="22"/>
        </w:rPr>
      </w:pPr>
      <w:r w:rsidRPr="00042AF3">
        <w:rPr>
          <w:rFonts w:ascii="Arial" w:hAnsi="Arial" w:cs="Arial"/>
          <w:sz w:val="22"/>
          <w:szCs w:val="22"/>
        </w:rPr>
        <w:t>Legal notice must be given using any of the following delivery methods: U.S. Mail, overnight mail, or personal delivery, providing evidence of receipt to the person identified in Exhibit F of this Agreement for legal notices.</w:t>
      </w:r>
      <w:r w:rsidR="004070D1">
        <w:rPr>
          <w:rFonts w:ascii="Arial" w:hAnsi="Arial" w:cs="Arial"/>
          <w:sz w:val="22"/>
          <w:szCs w:val="22"/>
        </w:rPr>
        <w:t xml:space="preserve"> </w:t>
      </w:r>
      <w:r w:rsidRPr="00042AF3">
        <w:rPr>
          <w:rFonts w:ascii="Arial" w:hAnsi="Arial" w:cs="Arial"/>
          <w:sz w:val="22"/>
          <w:szCs w:val="22"/>
        </w:rPr>
        <w:t>Delivery by fax or e</w:t>
      </w:r>
      <w:r w:rsidRPr="00042AF3">
        <w:rPr>
          <w:rFonts w:ascii="Arial" w:hAnsi="Arial" w:cs="Arial"/>
          <w:sz w:val="22"/>
          <w:szCs w:val="22"/>
        </w:rPr>
        <w:noBreakHyphen/>
        <w:t>mail is not considered legal notice for the purpose of this clause.</w:t>
      </w:r>
      <w:r w:rsidR="004070D1">
        <w:rPr>
          <w:rFonts w:ascii="Arial" w:hAnsi="Arial" w:cs="Arial"/>
          <w:sz w:val="22"/>
          <w:szCs w:val="22"/>
        </w:rPr>
        <w:t xml:space="preserve"> </w:t>
      </w:r>
      <w:r w:rsidRPr="00042AF3">
        <w:rPr>
          <w:rFonts w:ascii="Arial" w:hAnsi="Arial" w:cs="Arial"/>
          <w:sz w:val="22"/>
          <w:szCs w:val="22"/>
        </w:rPr>
        <w:t>This clause is not intended to apply to normal, daily communication between the parties related to progress of the work.</w:t>
      </w:r>
      <w:r w:rsidR="004070D1">
        <w:rPr>
          <w:rFonts w:ascii="Arial" w:hAnsi="Arial" w:cs="Arial"/>
          <w:sz w:val="22"/>
          <w:szCs w:val="22"/>
        </w:rPr>
        <w:t xml:space="preserve"> </w:t>
      </w:r>
      <w:r w:rsidRPr="00042AF3">
        <w:rPr>
          <w:rFonts w:ascii="Arial" w:hAnsi="Arial" w:cs="Arial"/>
          <w:sz w:val="22"/>
          <w:szCs w:val="22"/>
        </w:rPr>
        <w:t>This clause applies to situations where notice is required to be given by this Agreement or the parties are asserting their legal rights and remedies.</w:t>
      </w:r>
    </w:p>
    <w:p w:rsidR="003F26D3" w:rsidRPr="00042AF3" w:rsidRDefault="003F26D3" w:rsidP="003F26D3">
      <w:pPr>
        <w:widowControl w:val="0"/>
        <w:spacing w:after="60"/>
        <w:ind w:left="720"/>
        <w:rPr>
          <w:rFonts w:ascii="Arial" w:hAnsi="Arial" w:cs="Arial"/>
          <w:sz w:val="22"/>
          <w:szCs w:val="22"/>
        </w:rPr>
      </w:pPr>
    </w:p>
    <w:p w:rsidR="003F26D3" w:rsidRPr="00042AF3" w:rsidRDefault="003F26D3" w:rsidP="003F26D3">
      <w:pPr>
        <w:widowControl w:val="0"/>
        <w:spacing w:after="60"/>
        <w:ind w:left="720"/>
        <w:rPr>
          <w:rFonts w:ascii="Arial" w:hAnsi="Arial" w:cs="Arial"/>
          <w:sz w:val="22"/>
          <w:szCs w:val="22"/>
        </w:rPr>
      </w:pPr>
      <w:r w:rsidRPr="00042AF3">
        <w:rPr>
          <w:rFonts w:ascii="Arial" w:hAnsi="Arial" w:cs="Arial"/>
          <w:sz w:val="22"/>
          <w:szCs w:val="22"/>
        </w:rPr>
        <w:t>Notice shall be effective when received, unless a legal holiday for the State commences on the date of the attempted delivery.</w:t>
      </w:r>
      <w:r w:rsidR="004070D1">
        <w:rPr>
          <w:rFonts w:ascii="Arial" w:hAnsi="Arial" w:cs="Arial"/>
          <w:sz w:val="22"/>
          <w:szCs w:val="22"/>
        </w:rPr>
        <w:t xml:space="preserve"> </w:t>
      </w:r>
      <w:r w:rsidRPr="00042AF3">
        <w:rPr>
          <w:rFonts w:ascii="Arial" w:hAnsi="Arial" w:cs="Arial"/>
          <w:sz w:val="22"/>
          <w:szCs w:val="22"/>
        </w:rPr>
        <w:t>In which case, the effective date shall be postponed until the next business day.</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u w:val="single"/>
        </w:rPr>
      </w:pPr>
      <w:r w:rsidRPr="00042AF3">
        <w:rPr>
          <w:rFonts w:ascii="Arial" w:hAnsi="Arial" w:cs="Arial"/>
          <w:b/>
          <w:sz w:val="22"/>
          <w:szCs w:val="22"/>
          <w:u w:val="single"/>
        </w:rPr>
        <w:t>STOP WORK</w:t>
      </w:r>
    </w:p>
    <w:p w:rsidR="003F26D3" w:rsidRPr="00042AF3" w:rsidRDefault="003F26D3" w:rsidP="003F26D3">
      <w:pPr>
        <w:rPr>
          <w:rFonts w:ascii="Arial" w:hAnsi="Arial" w:cs="Arial"/>
          <w:sz w:val="22"/>
          <w:szCs w:val="22"/>
        </w:rPr>
      </w:pPr>
    </w:p>
    <w:p w:rsidR="003F26D3" w:rsidRPr="00042AF3" w:rsidRDefault="003F26D3" w:rsidP="003F26D3">
      <w:pPr>
        <w:ind w:left="720" w:hanging="720"/>
        <w:rPr>
          <w:rFonts w:ascii="Arial" w:hAnsi="Arial" w:cs="Arial"/>
          <w:sz w:val="22"/>
          <w:szCs w:val="22"/>
        </w:rPr>
      </w:pPr>
      <w:r w:rsidRPr="00042AF3">
        <w:rPr>
          <w:rFonts w:ascii="Arial" w:hAnsi="Arial" w:cs="Arial"/>
          <w:sz w:val="22"/>
          <w:szCs w:val="22"/>
        </w:rPr>
        <w:tab/>
        <w:t xml:space="preserve">The </w:t>
      </w:r>
      <w:r>
        <w:rPr>
          <w:rFonts w:ascii="Arial" w:hAnsi="Arial" w:cs="Arial"/>
          <w:sz w:val="22"/>
          <w:szCs w:val="22"/>
        </w:rPr>
        <w:t>CAO</w:t>
      </w:r>
      <w:r w:rsidRPr="00042AF3">
        <w:rPr>
          <w:rFonts w:ascii="Arial" w:hAnsi="Arial" w:cs="Arial"/>
          <w:sz w:val="22"/>
          <w:szCs w:val="22"/>
        </w:rPr>
        <w:t xml:space="preserve"> may, at any time, by written notice to Contractor, require Contractor to stop all or any part of the work tasks in this Agreement. Stop Work Orders may be issued for reasons such as a project exceeding budget, standard of performance, out of scope work, delay in project schedule, misrepresentations and the like.</w:t>
      </w:r>
    </w:p>
    <w:p w:rsidR="003F26D3" w:rsidRPr="00042AF3" w:rsidRDefault="003F26D3" w:rsidP="003F26D3">
      <w:pPr>
        <w:rPr>
          <w:rFonts w:ascii="Arial" w:hAnsi="Arial" w:cs="Arial"/>
          <w:sz w:val="22"/>
          <w:szCs w:val="22"/>
        </w:rPr>
      </w:pPr>
    </w:p>
    <w:p w:rsidR="003F26D3" w:rsidRPr="00042AF3" w:rsidRDefault="003F26D3" w:rsidP="00862662">
      <w:pPr>
        <w:numPr>
          <w:ilvl w:val="0"/>
          <w:numId w:val="5"/>
        </w:numPr>
        <w:rPr>
          <w:rFonts w:ascii="Arial" w:hAnsi="Arial" w:cs="Arial"/>
          <w:sz w:val="22"/>
          <w:szCs w:val="22"/>
        </w:rPr>
      </w:pPr>
      <w:r w:rsidRPr="00042AF3">
        <w:rPr>
          <w:rFonts w:ascii="Arial" w:hAnsi="Arial" w:cs="Arial"/>
          <w:sz w:val="22"/>
          <w:szCs w:val="22"/>
        </w:rPr>
        <w:t>Compliance.</w:t>
      </w:r>
      <w:r w:rsidR="004070D1">
        <w:rPr>
          <w:rFonts w:ascii="Arial" w:hAnsi="Arial" w:cs="Arial"/>
          <w:sz w:val="22"/>
          <w:szCs w:val="22"/>
        </w:rPr>
        <w:t xml:space="preserve"> </w:t>
      </w:r>
      <w:r w:rsidRPr="00042AF3">
        <w:rPr>
          <w:rFonts w:ascii="Arial" w:hAnsi="Arial" w:cs="Arial"/>
          <w:sz w:val="22"/>
          <w:szCs w:val="22"/>
        </w:rPr>
        <w:t>Upon receipt of such stop work order, Contractor shall immediately take all necessary steps to comply therewith and to minimize the incurrence of costs allocable to work stopped.</w:t>
      </w:r>
    </w:p>
    <w:p w:rsidR="003F26D3" w:rsidRPr="00042AF3" w:rsidRDefault="003F26D3" w:rsidP="003F26D3">
      <w:pPr>
        <w:rPr>
          <w:rFonts w:ascii="Arial" w:hAnsi="Arial" w:cs="Arial"/>
          <w:sz w:val="22"/>
          <w:szCs w:val="22"/>
        </w:rPr>
      </w:pPr>
    </w:p>
    <w:p w:rsidR="003F26D3" w:rsidRPr="00042AF3" w:rsidRDefault="003F26D3" w:rsidP="00862662">
      <w:pPr>
        <w:numPr>
          <w:ilvl w:val="0"/>
          <w:numId w:val="5"/>
        </w:numPr>
        <w:rPr>
          <w:rFonts w:ascii="Arial" w:hAnsi="Arial" w:cs="Arial"/>
          <w:sz w:val="22"/>
          <w:szCs w:val="22"/>
        </w:rPr>
      </w:pPr>
      <w:r w:rsidRPr="00042AF3">
        <w:rPr>
          <w:rFonts w:ascii="Arial" w:hAnsi="Arial" w:cs="Arial"/>
          <w:sz w:val="22"/>
          <w:szCs w:val="22"/>
        </w:rPr>
        <w:t>Equitable Adjustment.</w:t>
      </w:r>
      <w:r w:rsidR="004070D1">
        <w:rPr>
          <w:rFonts w:ascii="Arial" w:hAnsi="Arial" w:cs="Arial"/>
          <w:sz w:val="22"/>
          <w:szCs w:val="22"/>
        </w:rPr>
        <w:t xml:space="preserve"> </w:t>
      </w:r>
      <w:r w:rsidRPr="00042AF3">
        <w:rPr>
          <w:rFonts w:ascii="Arial" w:hAnsi="Arial" w:cs="Arial"/>
          <w:sz w:val="22"/>
          <w:szCs w:val="22"/>
        </w:rPr>
        <w:t>An equitable adjustment shall be made by Commission based upon a written request by Contractor for an equitable adjustment. Such adjustment request must be made by Contractor within thirty (30) days from the date of receipt of the stop work notice.</w:t>
      </w:r>
    </w:p>
    <w:p w:rsidR="003F26D3" w:rsidRPr="00042AF3" w:rsidRDefault="003F26D3" w:rsidP="003F26D3">
      <w:pPr>
        <w:rPr>
          <w:rFonts w:ascii="Arial" w:hAnsi="Arial" w:cs="Arial"/>
          <w:sz w:val="22"/>
          <w:szCs w:val="22"/>
        </w:rPr>
      </w:pPr>
    </w:p>
    <w:p w:rsidR="003F26D3" w:rsidRPr="00042AF3" w:rsidRDefault="003F26D3" w:rsidP="00862662">
      <w:pPr>
        <w:numPr>
          <w:ilvl w:val="0"/>
          <w:numId w:val="14"/>
        </w:numPr>
        <w:rPr>
          <w:rFonts w:ascii="Arial" w:hAnsi="Arial" w:cs="Arial"/>
          <w:sz w:val="22"/>
          <w:szCs w:val="22"/>
        </w:rPr>
      </w:pPr>
      <w:r w:rsidRPr="00042AF3">
        <w:rPr>
          <w:rFonts w:ascii="Arial" w:hAnsi="Arial" w:cs="Arial"/>
          <w:sz w:val="22"/>
          <w:szCs w:val="22"/>
        </w:rPr>
        <w:t>Revoking a Stop Work Order.</w:t>
      </w:r>
      <w:r w:rsidR="004070D1">
        <w:rPr>
          <w:rFonts w:ascii="Arial" w:hAnsi="Arial" w:cs="Arial"/>
          <w:sz w:val="22"/>
          <w:szCs w:val="22"/>
        </w:rPr>
        <w:t xml:space="preserve"> </w:t>
      </w:r>
      <w:r w:rsidRPr="00042AF3">
        <w:rPr>
          <w:rFonts w:ascii="Arial" w:hAnsi="Arial" w:cs="Arial"/>
          <w:sz w:val="22"/>
          <w:szCs w:val="22"/>
        </w:rPr>
        <w:t xml:space="preserve">Contractor shall resume the stopped work only upon receipt of written instructions from the </w:t>
      </w:r>
      <w:r>
        <w:rPr>
          <w:rFonts w:ascii="Arial" w:hAnsi="Arial" w:cs="Arial"/>
          <w:sz w:val="22"/>
          <w:szCs w:val="22"/>
        </w:rPr>
        <w:t>CAO</w:t>
      </w:r>
      <w:r w:rsidRPr="00042AF3">
        <w:rPr>
          <w:rFonts w:ascii="Arial" w:hAnsi="Arial" w:cs="Arial"/>
          <w:sz w:val="22"/>
          <w:szCs w:val="22"/>
        </w:rPr>
        <w:t xml:space="preserve"> canceling the stop work order.</w:t>
      </w:r>
    </w:p>
    <w:p w:rsidR="003F26D3" w:rsidRPr="00042AF3" w:rsidRDefault="003F26D3" w:rsidP="003F26D3">
      <w:pPr>
        <w:rPr>
          <w:rFonts w:ascii="Arial" w:hAnsi="Arial" w:cs="Arial"/>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INTERPRETATION OF TERMS</w:t>
      </w:r>
    </w:p>
    <w:p w:rsidR="003F26D3" w:rsidRPr="00042AF3" w:rsidRDefault="003F26D3" w:rsidP="003F26D3">
      <w:pPr>
        <w:rPr>
          <w:rFonts w:ascii="Arial" w:hAnsi="Arial" w:cs="Arial"/>
          <w:sz w:val="22"/>
          <w:szCs w:val="22"/>
        </w:rPr>
      </w:pPr>
    </w:p>
    <w:p w:rsidR="003F26D3" w:rsidRPr="00042AF3" w:rsidRDefault="003F26D3" w:rsidP="003F26D3">
      <w:pPr>
        <w:ind w:left="720"/>
        <w:rPr>
          <w:rFonts w:ascii="Arial" w:hAnsi="Arial" w:cs="Arial"/>
          <w:sz w:val="22"/>
          <w:szCs w:val="22"/>
        </w:rPr>
      </w:pPr>
      <w:r w:rsidRPr="00042AF3">
        <w:rPr>
          <w:rFonts w:ascii="Arial" w:hAnsi="Arial" w:cs="Arial"/>
          <w:sz w:val="22"/>
          <w:szCs w:val="22"/>
        </w:rPr>
        <w:t>This Agreement shall be conducted in accordance with the terms and conditions of the solicitation, if applicable.</w:t>
      </w:r>
      <w:r w:rsidR="004070D1">
        <w:rPr>
          <w:rFonts w:ascii="Arial" w:hAnsi="Arial" w:cs="Arial"/>
          <w:sz w:val="22"/>
          <w:szCs w:val="22"/>
        </w:rPr>
        <w:t xml:space="preserve"> </w:t>
      </w:r>
      <w:r w:rsidRPr="00042AF3">
        <w:rPr>
          <w:rFonts w:ascii="Arial" w:hAnsi="Arial" w:cs="Arial"/>
          <w:sz w:val="22"/>
          <w:szCs w:val="22"/>
        </w:rPr>
        <w:t xml:space="preserve">The Contractor's </w:t>
      </w:r>
      <w:r>
        <w:rPr>
          <w:rFonts w:ascii="Arial" w:hAnsi="Arial" w:cs="Arial"/>
          <w:sz w:val="22"/>
          <w:szCs w:val="22"/>
        </w:rPr>
        <w:t>Statement of Qualifications</w:t>
      </w:r>
      <w:r w:rsidRPr="00042AF3">
        <w:rPr>
          <w:rFonts w:ascii="Arial" w:hAnsi="Arial" w:cs="Arial"/>
          <w:sz w:val="22"/>
          <w:szCs w:val="22"/>
        </w:rPr>
        <w:t xml:space="preserve"> is not attached, but is expressly incorporated by reference into this Agreement.</w:t>
      </w:r>
      <w:r w:rsidR="004070D1">
        <w:rPr>
          <w:rFonts w:ascii="Arial" w:hAnsi="Arial" w:cs="Arial"/>
          <w:sz w:val="22"/>
          <w:szCs w:val="22"/>
        </w:rPr>
        <w:t xml:space="preserve"> </w:t>
      </w:r>
      <w:r w:rsidRPr="00042AF3">
        <w:rPr>
          <w:rFonts w:ascii="Arial" w:hAnsi="Arial" w:cs="Arial"/>
          <w:sz w:val="22"/>
          <w:szCs w:val="22"/>
        </w:rPr>
        <w:t>In the event of conflict or inconsistency between the terms of this Agreement and the solicitation or proposal, this Agreement shall be considered controlling.</w:t>
      </w:r>
    </w:p>
    <w:p w:rsidR="003F26D3" w:rsidRPr="00042AF3" w:rsidRDefault="003F26D3" w:rsidP="003F26D3">
      <w:pPr>
        <w:ind w:left="720" w:hanging="720"/>
        <w:rPr>
          <w:rFonts w:ascii="Arial" w:hAnsi="Arial" w:cs="Arial"/>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AMENDMENTS</w:t>
      </w:r>
    </w:p>
    <w:p w:rsidR="003F26D3" w:rsidRPr="00042AF3" w:rsidRDefault="003F26D3" w:rsidP="003F26D3">
      <w:pPr>
        <w:widowControl w:val="0"/>
        <w:spacing w:after="60"/>
        <w:ind w:left="720" w:hanging="720"/>
        <w:rPr>
          <w:rFonts w:ascii="Arial" w:hAnsi="Arial" w:cs="Arial"/>
          <w:sz w:val="22"/>
          <w:szCs w:val="22"/>
        </w:rPr>
      </w:pPr>
      <w:r w:rsidRPr="00042AF3">
        <w:rPr>
          <w:rFonts w:ascii="Arial" w:hAnsi="Arial" w:cs="Arial"/>
          <w:sz w:val="22"/>
          <w:szCs w:val="22"/>
        </w:rPr>
        <w:tab/>
        <w:t xml:space="preserve">This Agreement may be amended through a formal amendment process to make changes, pursuant to 20 California Code of Regulations section 2566, including without limitation; </w:t>
      </w:r>
    </w:p>
    <w:p w:rsidR="003F26D3" w:rsidRPr="00042AF3" w:rsidRDefault="003F26D3" w:rsidP="00862662">
      <w:pPr>
        <w:widowControl w:val="0"/>
        <w:numPr>
          <w:ilvl w:val="0"/>
          <w:numId w:val="35"/>
        </w:numPr>
        <w:spacing w:after="60"/>
        <w:rPr>
          <w:rFonts w:ascii="Arial" w:hAnsi="Arial" w:cs="Arial"/>
          <w:sz w:val="22"/>
          <w:szCs w:val="22"/>
        </w:rPr>
      </w:pPr>
      <w:r w:rsidRPr="00042AF3">
        <w:rPr>
          <w:rFonts w:ascii="Arial" w:hAnsi="Arial" w:cs="Arial"/>
          <w:sz w:val="22"/>
          <w:szCs w:val="22"/>
        </w:rPr>
        <w:t>Extending the Agreement end date,</w:t>
      </w:r>
    </w:p>
    <w:p w:rsidR="003F26D3" w:rsidRPr="00042AF3" w:rsidRDefault="003F26D3" w:rsidP="00862662">
      <w:pPr>
        <w:widowControl w:val="0"/>
        <w:numPr>
          <w:ilvl w:val="0"/>
          <w:numId w:val="35"/>
        </w:numPr>
        <w:spacing w:after="60"/>
        <w:rPr>
          <w:rFonts w:ascii="Arial" w:hAnsi="Arial" w:cs="Arial"/>
          <w:sz w:val="22"/>
          <w:szCs w:val="22"/>
        </w:rPr>
      </w:pPr>
      <w:r>
        <w:rPr>
          <w:rFonts w:ascii="Arial" w:hAnsi="Arial" w:cs="Arial"/>
          <w:sz w:val="22"/>
          <w:szCs w:val="22"/>
        </w:rPr>
        <w:lastRenderedPageBreak/>
        <w:t>M</w:t>
      </w:r>
      <w:r w:rsidRPr="00042AF3">
        <w:rPr>
          <w:rFonts w:ascii="Arial" w:hAnsi="Arial" w:cs="Arial"/>
          <w:sz w:val="22"/>
          <w:szCs w:val="22"/>
        </w:rPr>
        <w:t>odifying tasks,</w:t>
      </w:r>
    </w:p>
    <w:p w:rsidR="003F26D3" w:rsidRPr="00042AF3" w:rsidRDefault="003F26D3" w:rsidP="00862662">
      <w:pPr>
        <w:widowControl w:val="0"/>
        <w:numPr>
          <w:ilvl w:val="0"/>
          <w:numId w:val="35"/>
        </w:numPr>
        <w:spacing w:after="60"/>
        <w:rPr>
          <w:rFonts w:ascii="Arial" w:hAnsi="Arial" w:cs="Arial"/>
          <w:sz w:val="22"/>
          <w:szCs w:val="22"/>
        </w:rPr>
      </w:pPr>
      <w:r w:rsidRPr="00042AF3">
        <w:rPr>
          <w:rFonts w:ascii="Arial" w:hAnsi="Arial" w:cs="Arial"/>
          <w:sz w:val="22"/>
          <w:szCs w:val="22"/>
        </w:rPr>
        <w:t>Adding or modifying terms and conditions.</w:t>
      </w:r>
    </w:p>
    <w:p w:rsidR="003F26D3" w:rsidRPr="00042AF3" w:rsidRDefault="003F26D3" w:rsidP="003F26D3">
      <w:pPr>
        <w:autoSpaceDE w:val="0"/>
        <w:autoSpaceDN w:val="0"/>
        <w:adjustRightInd w:val="0"/>
        <w:rPr>
          <w:rFonts w:ascii="Tahoma" w:hAnsi="Tahoma" w:cs="Tahoma"/>
          <w:color w:val="000000"/>
          <w:sz w:val="22"/>
          <w:szCs w:val="22"/>
        </w:rPr>
      </w:pPr>
    </w:p>
    <w:p w:rsidR="003F26D3" w:rsidRPr="00042AF3" w:rsidRDefault="003F26D3" w:rsidP="00862662">
      <w:pPr>
        <w:numPr>
          <w:ilvl w:val="0"/>
          <w:numId w:val="17"/>
        </w:numPr>
        <w:rPr>
          <w:rFonts w:ascii="Arial" w:hAnsi="Arial" w:cs="Arial"/>
          <w:sz w:val="22"/>
          <w:szCs w:val="22"/>
        </w:rPr>
      </w:pPr>
      <w:r w:rsidRPr="00042AF3">
        <w:rPr>
          <w:rFonts w:ascii="Arial" w:hAnsi="Arial" w:cs="Arial"/>
          <w:b/>
          <w:sz w:val="22"/>
          <w:szCs w:val="22"/>
          <w:u w:val="single"/>
        </w:rPr>
        <w:t>DISCRIMINATION and HARASSMENT TRAINING</w:t>
      </w:r>
    </w:p>
    <w:p w:rsidR="003F26D3" w:rsidRPr="00042AF3" w:rsidRDefault="003F26D3" w:rsidP="003F26D3">
      <w:pPr>
        <w:rPr>
          <w:rFonts w:ascii="Arial" w:hAnsi="Arial" w:cs="Arial"/>
          <w:b/>
          <w:sz w:val="22"/>
          <w:szCs w:val="22"/>
          <w:u w:val="single"/>
        </w:rPr>
      </w:pPr>
    </w:p>
    <w:p w:rsidR="003F26D3" w:rsidRDefault="003F26D3" w:rsidP="003F26D3">
      <w:pPr>
        <w:ind w:left="720"/>
        <w:rPr>
          <w:rFonts w:ascii="Arial" w:hAnsi="Arial" w:cs="Arial"/>
          <w:sz w:val="22"/>
          <w:szCs w:val="22"/>
        </w:rPr>
      </w:pPr>
      <w:r w:rsidRPr="00042AF3">
        <w:rPr>
          <w:rFonts w:ascii="Arial" w:hAnsi="Arial" w:cs="Arial"/>
          <w:sz w:val="22"/>
          <w:szCs w:val="22"/>
        </w:rPr>
        <w:t>All employees of Contractor and any subcontractor who provide service under this Agreement and maintain work space at the Energy Commission shall take annual training on the prevention of discrimination and harassment. The Energy Commission shall provide the online training course at no charge to Contractor or subcontractors.</w:t>
      </w:r>
      <w:r w:rsidR="004070D1">
        <w:rPr>
          <w:rFonts w:ascii="Arial" w:hAnsi="Arial" w:cs="Arial"/>
          <w:sz w:val="22"/>
          <w:szCs w:val="22"/>
        </w:rPr>
        <w:t xml:space="preserve"> </w:t>
      </w:r>
      <w:r w:rsidRPr="00042AF3">
        <w:rPr>
          <w:rFonts w:ascii="Arial" w:hAnsi="Arial" w:cs="Arial"/>
          <w:sz w:val="22"/>
          <w:szCs w:val="22"/>
        </w:rPr>
        <w:t>However, Contractor and subcontractors shall not invoice for the time spent taking the course. Contractor shall ensure that all employees of Contractor and any subcontractor who provide service under this Agreement and represent the Energy Commission in public hearings and workshops, but do not maintain office space at the Energy Commission, receive training on prevention of discrimination and harassment.</w:t>
      </w:r>
    </w:p>
    <w:p w:rsidR="003F26D3" w:rsidRPr="003F26D3" w:rsidRDefault="003F26D3" w:rsidP="003F26D3">
      <w:pPr>
        <w:pStyle w:val="Title"/>
        <w:rPr>
          <w:rFonts w:ascii="Arial" w:hAnsi="Arial" w:cs="Arial"/>
          <w:sz w:val="22"/>
          <w:szCs w:val="22"/>
        </w:rPr>
      </w:pPr>
      <w:r>
        <w:rPr>
          <w:rFonts w:ascii="Arial" w:hAnsi="Arial" w:cs="Arial"/>
          <w:b w:val="0"/>
          <w:szCs w:val="24"/>
        </w:rPr>
        <w:br w:type="page"/>
      </w:r>
      <w:r w:rsidRPr="003F26D3">
        <w:rPr>
          <w:rFonts w:ascii="Arial" w:hAnsi="Arial" w:cs="Arial"/>
          <w:sz w:val="22"/>
          <w:szCs w:val="22"/>
        </w:rPr>
        <w:lastRenderedPageBreak/>
        <w:t>EXHIBIT E</w:t>
      </w:r>
    </w:p>
    <w:p w:rsidR="003F26D3" w:rsidRPr="005B39D9" w:rsidRDefault="003F26D3" w:rsidP="003F26D3">
      <w:pPr>
        <w:pStyle w:val="Title"/>
        <w:rPr>
          <w:rFonts w:ascii="Arial" w:hAnsi="Arial" w:cs="Arial"/>
          <w:sz w:val="24"/>
          <w:szCs w:val="24"/>
        </w:rPr>
      </w:pPr>
    </w:p>
    <w:p w:rsidR="003F26D3" w:rsidRPr="003F26D3" w:rsidRDefault="003F26D3" w:rsidP="003F26D3">
      <w:pPr>
        <w:pStyle w:val="Heading1"/>
        <w:jc w:val="center"/>
        <w:rPr>
          <w:rFonts w:ascii="Arial" w:hAnsi="Arial" w:cs="Arial"/>
          <w:sz w:val="22"/>
          <w:szCs w:val="22"/>
          <w:u w:val="single"/>
        </w:rPr>
      </w:pPr>
      <w:r w:rsidRPr="003F26D3">
        <w:rPr>
          <w:rFonts w:ascii="Arial" w:hAnsi="Arial" w:cs="Arial"/>
          <w:sz w:val="22"/>
          <w:szCs w:val="22"/>
          <w:u w:val="single"/>
        </w:rPr>
        <w:t>Additional Provisions</w:t>
      </w:r>
    </w:p>
    <w:p w:rsidR="003F26D3" w:rsidRPr="005B39D9" w:rsidRDefault="003F26D3" w:rsidP="003F26D3">
      <w:pPr>
        <w:jc w:val="both"/>
        <w:rPr>
          <w:rFonts w:ascii="Arial" w:hAnsi="Arial" w:cs="Arial"/>
          <w:sz w:val="22"/>
          <w:szCs w:val="22"/>
        </w:rPr>
      </w:pPr>
    </w:p>
    <w:p w:rsidR="003F26D3" w:rsidRPr="005B39D9" w:rsidRDefault="003F26D3" w:rsidP="003F26D3">
      <w:pPr>
        <w:jc w:val="both"/>
        <w:rPr>
          <w:rFonts w:ascii="Arial" w:hAnsi="Arial" w:cs="Arial"/>
          <w:b/>
          <w:sz w:val="22"/>
          <w:szCs w:val="22"/>
        </w:rPr>
      </w:pPr>
    </w:p>
    <w:p w:rsidR="003F26D3" w:rsidRPr="005B39D9" w:rsidRDefault="003F26D3" w:rsidP="00862662">
      <w:pPr>
        <w:numPr>
          <w:ilvl w:val="0"/>
          <w:numId w:val="18"/>
        </w:numPr>
        <w:suppressAutoHyphens/>
        <w:jc w:val="both"/>
        <w:rPr>
          <w:rFonts w:ascii="Arial" w:hAnsi="Arial" w:cs="Arial"/>
          <w:sz w:val="22"/>
          <w:szCs w:val="22"/>
        </w:rPr>
      </w:pPr>
      <w:r w:rsidRPr="005B39D9">
        <w:rPr>
          <w:rFonts w:ascii="Arial" w:hAnsi="Arial" w:cs="Arial"/>
          <w:b/>
          <w:spacing w:val="-3"/>
          <w:sz w:val="22"/>
          <w:szCs w:val="22"/>
          <w:u w:val="single"/>
        </w:rPr>
        <w:t>CONFIDENTIALITY</w:t>
      </w:r>
    </w:p>
    <w:p w:rsidR="003F26D3" w:rsidRPr="005B39D9" w:rsidRDefault="003F26D3" w:rsidP="003F26D3">
      <w:pPr>
        <w:suppressAutoHyphens/>
        <w:jc w:val="both"/>
        <w:rPr>
          <w:rFonts w:ascii="Arial" w:hAnsi="Arial" w:cs="Arial"/>
          <w:sz w:val="22"/>
          <w:szCs w:val="22"/>
        </w:rPr>
      </w:pPr>
    </w:p>
    <w:p w:rsidR="003F26D3" w:rsidRPr="005B39D9" w:rsidRDefault="003F26D3" w:rsidP="00862662">
      <w:pPr>
        <w:numPr>
          <w:ilvl w:val="0"/>
          <w:numId w:val="19"/>
        </w:numPr>
        <w:suppressAutoHyphens/>
        <w:rPr>
          <w:rFonts w:ascii="Arial" w:hAnsi="Arial" w:cs="Arial"/>
          <w:sz w:val="22"/>
          <w:szCs w:val="22"/>
        </w:rPr>
      </w:pPr>
      <w:r w:rsidRPr="005B39D9">
        <w:rPr>
          <w:rFonts w:ascii="Arial" w:hAnsi="Arial" w:cs="Arial"/>
          <w:sz w:val="22"/>
          <w:szCs w:val="22"/>
        </w:rPr>
        <w:t>Information Considered Confidential</w:t>
      </w:r>
    </w:p>
    <w:p w:rsidR="003F26D3" w:rsidRPr="005B39D9" w:rsidRDefault="003F26D3" w:rsidP="003F26D3">
      <w:pPr>
        <w:suppressAutoHyphens/>
        <w:rPr>
          <w:rFonts w:ascii="Arial" w:hAnsi="Arial" w:cs="Arial"/>
          <w:sz w:val="22"/>
          <w:szCs w:val="22"/>
        </w:rPr>
      </w:pPr>
    </w:p>
    <w:p w:rsidR="003F26D3" w:rsidRPr="005B39D9" w:rsidRDefault="003F26D3" w:rsidP="003F26D3">
      <w:pPr>
        <w:pStyle w:val="BodyText"/>
        <w:ind w:left="1440" w:hanging="720"/>
        <w:jc w:val="left"/>
        <w:rPr>
          <w:rFonts w:ascii="Arial" w:hAnsi="Arial" w:cs="Arial"/>
          <w:sz w:val="22"/>
          <w:szCs w:val="22"/>
        </w:rPr>
      </w:pPr>
      <w:r w:rsidRPr="005B39D9">
        <w:rPr>
          <w:rFonts w:ascii="Arial" w:hAnsi="Arial" w:cs="Arial"/>
          <w:sz w:val="22"/>
          <w:szCs w:val="22"/>
        </w:rPr>
        <w:tab/>
        <w:t>If applicable, all Contractor information considered confidential at the commencement of this Agreement is designated in the Attachment to this Exhibit.</w:t>
      </w:r>
    </w:p>
    <w:p w:rsidR="003F26D3" w:rsidRPr="005B39D9" w:rsidRDefault="003F26D3" w:rsidP="003F26D3">
      <w:pPr>
        <w:pStyle w:val="BodyText"/>
        <w:ind w:left="720" w:hanging="720"/>
        <w:jc w:val="left"/>
        <w:rPr>
          <w:rFonts w:ascii="Arial" w:hAnsi="Arial" w:cs="Arial"/>
          <w:sz w:val="22"/>
          <w:szCs w:val="22"/>
        </w:rPr>
      </w:pPr>
    </w:p>
    <w:p w:rsidR="003F26D3" w:rsidRPr="005B39D9" w:rsidRDefault="003F26D3" w:rsidP="00862662">
      <w:pPr>
        <w:numPr>
          <w:ilvl w:val="0"/>
          <w:numId w:val="19"/>
        </w:numPr>
        <w:rPr>
          <w:rFonts w:ascii="Arial" w:hAnsi="Arial" w:cs="Arial"/>
          <w:sz w:val="22"/>
          <w:szCs w:val="22"/>
        </w:rPr>
      </w:pPr>
      <w:r w:rsidRPr="005B39D9">
        <w:rPr>
          <w:rFonts w:ascii="Arial" w:hAnsi="Arial" w:cs="Arial"/>
          <w:sz w:val="22"/>
          <w:szCs w:val="22"/>
        </w:rPr>
        <w:t>Confidential Deliverables: Labeling and Submitting Confidential Information</w:t>
      </w:r>
    </w:p>
    <w:p w:rsidR="003F26D3" w:rsidRPr="005B39D9" w:rsidRDefault="003F26D3" w:rsidP="003F26D3">
      <w:pPr>
        <w:rPr>
          <w:rFonts w:ascii="Arial" w:hAnsi="Arial" w:cs="Arial"/>
          <w:sz w:val="22"/>
          <w:szCs w:val="22"/>
        </w:rPr>
      </w:pPr>
    </w:p>
    <w:p w:rsidR="003F26D3" w:rsidRPr="005B39D9" w:rsidRDefault="003F26D3" w:rsidP="003F26D3">
      <w:pPr>
        <w:ind w:left="1440"/>
        <w:rPr>
          <w:rFonts w:ascii="Arial" w:hAnsi="Arial" w:cs="Arial"/>
          <w:sz w:val="22"/>
          <w:szCs w:val="22"/>
        </w:rPr>
      </w:pPr>
      <w:r w:rsidRPr="005B39D9">
        <w:rPr>
          <w:rFonts w:ascii="Arial" w:hAnsi="Arial" w:cs="Arial"/>
          <w:sz w:val="22"/>
          <w:szCs w:val="22"/>
        </w:rPr>
        <w:t>Prior to the commencement of this Agreement, if applicable, the parties have identified in the Attachment to this Exhibit, specific Confidential Information to be provided as a deliverable.</w:t>
      </w:r>
      <w:r w:rsidR="004070D1">
        <w:rPr>
          <w:rFonts w:ascii="Arial" w:hAnsi="Arial" w:cs="Arial"/>
          <w:sz w:val="22"/>
          <w:szCs w:val="22"/>
        </w:rPr>
        <w:t xml:space="preserve"> </w:t>
      </w:r>
      <w:r w:rsidRPr="005B39D9">
        <w:rPr>
          <w:rFonts w:ascii="Arial" w:hAnsi="Arial" w:cs="Arial"/>
          <w:sz w:val="22"/>
          <w:szCs w:val="22"/>
        </w:rPr>
        <w:t xml:space="preserve">All such confidential deliverables shall be marked, by the Contractor, as “Confidential” on each page of the document containing the Confidential Information and presented in a sealed package to the Commission </w:t>
      </w:r>
      <w:r>
        <w:rPr>
          <w:rFonts w:ascii="Arial" w:hAnsi="Arial" w:cs="Arial"/>
          <w:sz w:val="22"/>
          <w:szCs w:val="22"/>
        </w:rPr>
        <w:t>Agreement Officer</w:t>
      </w:r>
      <w:r w:rsidRPr="005B39D9">
        <w:rPr>
          <w:rFonts w:ascii="Arial" w:hAnsi="Arial" w:cs="Arial"/>
          <w:sz w:val="22"/>
          <w:szCs w:val="22"/>
        </w:rPr>
        <w:t>.</w:t>
      </w:r>
      <w:r w:rsidR="004070D1">
        <w:rPr>
          <w:rFonts w:ascii="Arial" w:hAnsi="Arial" w:cs="Arial"/>
          <w:sz w:val="22"/>
          <w:szCs w:val="22"/>
        </w:rPr>
        <w:t xml:space="preserve"> </w:t>
      </w:r>
      <w:r w:rsidRPr="005B39D9">
        <w:rPr>
          <w:rFonts w:ascii="Arial" w:hAnsi="Arial" w:cs="Arial"/>
          <w:sz w:val="22"/>
          <w:szCs w:val="22"/>
        </w:rPr>
        <w:t>(Non-confidential deliverables are submitted to the Accounting Office.)</w:t>
      </w:r>
      <w:r w:rsidR="004070D1">
        <w:rPr>
          <w:rFonts w:ascii="Arial" w:hAnsi="Arial" w:cs="Arial"/>
          <w:sz w:val="22"/>
          <w:szCs w:val="22"/>
        </w:rPr>
        <w:t xml:space="preserve"> </w:t>
      </w:r>
      <w:r w:rsidRPr="005B39D9">
        <w:rPr>
          <w:rFonts w:ascii="Arial" w:hAnsi="Arial" w:cs="Arial"/>
          <w:sz w:val="22"/>
          <w:szCs w:val="22"/>
        </w:rPr>
        <w:t>All Confidential Information will be contained in the “confidential” volume: no Confidential Information will be in the “public” volume.</w:t>
      </w:r>
    </w:p>
    <w:p w:rsidR="003F26D3" w:rsidRPr="005B39D9" w:rsidRDefault="003F26D3" w:rsidP="003F26D3">
      <w:pPr>
        <w:rPr>
          <w:rFonts w:ascii="Arial" w:hAnsi="Arial" w:cs="Arial"/>
          <w:sz w:val="22"/>
          <w:szCs w:val="22"/>
        </w:rPr>
      </w:pPr>
    </w:p>
    <w:p w:rsidR="003F26D3" w:rsidRPr="005B39D9" w:rsidRDefault="003F26D3" w:rsidP="00862662">
      <w:pPr>
        <w:numPr>
          <w:ilvl w:val="0"/>
          <w:numId w:val="19"/>
        </w:numPr>
        <w:rPr>
          <w:rFonts w:ascii="Arial" w:hAnsi="Arial" w:cs="Arial"/>
          <w:sz w:val="22"/>
          <w:szCs w:val="22"/>
        </w:rPr>
      </w:pPr>
      <w:r w:rsidRPr="005B39D9">
        <w:rPr>
          <w:rFonts w:ascii="Arial" w:hAnsi="Arial" w:cs="Arial"/>
          <w:sz w:val="22"/>
          <w:szCs w:val="22"/>
        </w:rPr>
        <w:t>Submittal</w:t>
      </w:r>
      <w:r>
        <w:rPr>
          <w:rFonts w:ascii="Arial" w:hAnsi="Arial" w:cs="Arial"/>
          <w:sz w:val="22"/>
          <w:szCs w:val="22"/>
        </w:rPr>
        <w:t xml:space="preserve"> of Unanticipated Confidential </w:t>
      </w:r>
      <w:r w:rsidRPr="005B39D9">
        <w:rPr>
          <w:rFonts w:ascii="Arial" w:hAnsi="Arial" w:cs="Arial"/>
          <w:sz w:val="22"/>
          <w:szCs w:val="22"/>
        </w:rPr>
        <w:t>Information as a Deliverable</w:t>
      </w:r>
    </w:p>
    <w:p w:rsidR="003F26D3" w:rsidRPr="005B39D9" w:rsidRDefault="003F26D3" w:rsidP="003F26D3">
      <w:pPr>
        <w:pStyle w:val="BodyText"/>
        <w:jc w:val="left"/>
        <w:rPr>
          <w:rFonts w:ascii="Arial" w:hAnsi="Arial" w:cs="Arial"/>
          <w:sz w:val="22"/>
          <w:szCs w:val="22"/>
        </w:rPr>
      </w:pPr>
    </w:p>
    <w:p w:rsidR="003F26D3" w:rsidRPr="005B39D9" w:rsidRDefault="003F26D3" w:rsidP="003F26D3">
      <w:pPr>
        <w:pStyle w:val="BodyTextIndent"/>
        <w:rPr>
          <w:rFonts w:ascii="Arial" w:hAnsi="Arial" w:cs="Arial"/>
          <w:szCs w:val="22"/>
        </w:rPr>
      </w:pPr>
      <w:r w:rsidRPr="005B39D9">
        <w:rPr>
          <w:rFonts w:ascii="Arial" w:hAnsi="Arial" w:cs="Arial"/>
          <w:szCs w:val="22"/>
        </w:rPr>
        <w:t>The Contractor and the Energy Commission agree that during this Agreement, it is possible that the Contractor may develop additional data or information not originally anticipated as a confidential deliverable.</w:t>
      </w:r>
      <w:r w:rsidR="004070D1">
        <w:rPr>
          <w:rFonts w:ascii="Arial" w:hAnsi="Arial" w:cs="Arial"/>
          <w:szCs w:val="22"/>
        </w:rPr>
        <w:t xml:space="preserve"> </w:t>
      </w:r>
      <w:r w:rsidRPr="005B39D9">
        <w:rPr>
          <w:rFonts w:ascii="Arial" w:hAnsi="Arial" w:cs="Arial"/>
          <w:szCs w:val="22"/>
        </w:rPr>
        <w:t>In this case, Contractor shall follow the procedures for a request for designation of Confidential Information specified in 20 CCR 2505.</w:t>
      </w:r>
      <w:r w:rsidR="004070D1">
        <w:rPr>
          <w:rFonts w:ascii="Arial" w:hAnsi="Arial" w:cs="Arial"/>
          <w:szCs w:val="22"/>
        </w:rPr>
        <w:t xml:space="preserve"> </w:t>
      </w:r>
      <w:r w:rsidRPr="005B39D9">
        <w:rPr>
          <w:rFonts w:ascii="Arial" w:hAnsi="Arial" w:cs="Arial"/>
          <w:szCs w:val="22"/>
        </w:rPr>
        <w:t>The Energy Commission’s Executive Director makes the determination of confidentiality.</w:t>
      </w:r>
      <w:r w:rsidR="004070D1">
        <w:rPr>
          <w:rFonts w:ascii="Arial" w:hAnsi="Arial" w:cs="Arial"/>
          <w:szCs w:val="22"/>
        </w:rPr>
        <w:t xml:space="preserve"> </w:t>
      </w:r>
      <w:r w:rsidRPr="005B39D9">
        <w:rPr>
          <w:rFonts w:ascii="Arial" w:hAnsi="Arial" w:cs="Arial"/>
          <w:szCs w:val="22"/>
        </w:rPr>
        <w:t>Such subsequent determinations may be added to the list of confidential deliverables in the Attachment to this Exhibit.</w:t>
      </w:r>
    </w:p>
    <w:p w:rsidR="003F26D3" w:rsidRPr="005B39D9" w:rsidRDefault="003F26D3" w:rsidP="003F26D3">
      <w:pPr>
        <w:rPr>
          <w:rFonts w:ascii="Arial" w:hAnsi="Arial" w:cs="Arial"/>
          <w:sz w:val="22"/>
          <w:szCs w:val="22"/>
        </w:rPr>
      </w:pPr>
    </w:p>
    <w:p w:rsidR="003F26D3" w:rsidRPr="005B39D9" w:rsidRDefault="003F26D3" w:rsidP="00862662">
      <w:pPr>
        <w:pStyle w:val="Heading3"/>
        <w:numPr>
          <w:ilvl w:val="0"/>
          <w:numId w:val="19"/>
        </w:numPr>
        <w:spacing w:before="0" w:after="0"/>
        <w:rPr>
          <w:rFonts w:ascii="Arial" w:hAnsi="Arial" w:cs="Arial"/>
          <w:i/>
          <w:szCs w:val="22"/>
        </w:rPr>
      </w:pPr>
      <w:r w:rsidRPr="005B39D9">
        <w:rPr>
          <w:rFonts w:ascii="Arial" w:hAnsi="Arial" w:cs="Arial"/>
          <w:i/>
          <w:szCs w:val="22"/>
        </w:rPr>
        <w:t>Disclosure of Confidential Information</w:t>
      </w:r>
    </w:p>
    <w:p w:rsidR="003F26D3" w:rsidRPr="005B39D9" w:rsidRDefault="003F26D3" w:rsidP="003F26D3">
      <w:pPr>
        <w:rPr>
          <w:rFonts w:ascii="Arial" w:hAnsi="Arial" w:cs="Arial"/>
          <w:sz w:val="22"/>
          <w:szCs w:val="22"/>
        </w:rPr>
      </w:pPr>
    </w:p>
    <w:p w:rsidR="003F26D3" w:rsidRPr="005B39D9" w:rsidRDefault="003F26D3" w:rsidP="003F26D3">
      <w:pPr>
        <w:pStyle w:val="BodyTextIndent3"/>
        <w:ind w:left="1440"/>
        <w:rPr>
          <w:rFonts w:ascii="Arial" w:hAnsi="Arial" w:cs="Arial"/>
          <w:szCs w:val="22"/>
        </w:rPr>
      </w:pPr>
      <w:r w:rsidRPr="005B39D9">
        <w:rPr>
          <w:rFonts w:ascii="Arial" w:hAnsi="Arial" w:cs="Arial"/>
          <w:szCs w:val="22"/>
        </w:rPr>
        <w:t>Disclosure of Confidential Information by the Energy Commission may only be made pursuant to 20 CCR 2506 and 2507.</w:t>
      </w:r>
      <w:r w:rsidR="004070D1">
        <w:rPr>
          <w:rFonts w:ascii="Arial" w:hAnsi="Arial" w:cs="Arial"/>
          <w:szCs w:val="22"/>
        </w:rPr>
        <w:t xml:space="preserve"> </w:t>
      </w:r>
      <w:r w:rsidRPr="005B39D9">
        <w:rPr>
          <w:rFonts w:ascii="Arial" w:hAnsi="Arial" w:cs="Arial"/>
          <w:szCs w:val="22"/>
        </w:rPr>
        <w:t>All confidential data, records or deliverables that are legally disclosed by the Contractor or any other entity become public records and are no longer subject to the above confidentiality designation.</w:t>
      </w:r>
    </w:p>
    <w:p w:rsidR="003F26D3" w:rsidRPr="005B39D9" w:rsidRDefault="003F26D3" w:rsidP="003F26D3">
      <w:pPr>
        <w:suppressAutoHyphens/>
        <w:jc w:val="both"/>
        <w:rPr>
          <w:rFonts w:ascii="Arial" w:hAnsi="Arial" w:cs="Arial"/>
          <w:spacing w:val="-3"/>
          <w:sz w:val="22"/>
          <w:szCs w:val="22"/>
        </w:rPr>
      </w:pPr>
    </w:p>
    <w:p w:rsidR="003F26D3" w:rsidRPr="005B39D9" w:rsidRDefault="003F26D3" w:rsidP="00862662">
      <w:pPr>
        <w:numPr>
          <w:ilvl w:val="0"/>
          <w:numId w:val="24"/>
        </w:numPr>
        <w:jc w:val="both"/>
        <w:rPr>
          <w:rFonts w:ascii="Arial" w:hAnsi="Arial" w:cs="Arial"/>
          <w:b/>
          <w:sz w:val="22"/>
          <w:szCs w:val="22"/>
          <w:u w:val="single"/>
        </w:rPr>
      </w:pPr>
      <w:r w:rsidRPr="005B39D9">
        <w:rPr>
          <w:rFonts w:ascii="Arial" w:hAnsi="Arial" w:cs="Arial"/>
          <w:b/>
          <w:sz w:val="22"/>
          <w:szCs w:val="22"/>
          <w:u w:val="single"/>
        </w:rPr>
        <w:t>RIGHTS OF PARTIES IN COPYRIGHTS, PHY</w:t>
      </w:r>
      <w:r>
        <w:rPr>
          <w:rFonts w:ascii="Arial" w:hAnsi="Arial" w:cs="Arial"/>
          <w:b/>
          <w:sz w:val="22"/>
          <w:szCs w:val="22"/>
          <w:u w:val="single"/>
        </w:rPr>
        <w:t>SICAL WORKS OF ART AND FINE ART</w:t>
      </w:r>
    </w:p>
    <w:p w:rsidR="003F26D3" w:rsidRPr="005B39D9" w:rsidRDefault="003F26D3" w:rsidP="003F26D3">
      <w:pPr>
        <w:jc w:val="both"/>
        <w:rPr>
          <w:rFonts w:ascii="Arial" w:hAnsi="Arial" w:cs="Arial"/>
          <w:b/>
          <w:sz w:val="22"/>
          <w:szCs w:val="22"/>
          <w:u w:val="single"/>
        </w:rPr>
      </w:pPr>
    </w:p>
    <w:p w:rsidR="003F26D3" w:rsidRPr="005B39D9" w:rsidRDefault="003F26D3" w:rsidP="003F26D3">
      <w:pPr>
        <w:ind w:left="720"/>
        <w:rPr>
          <w:rFonts w:ascii="Arial" w:hAnsi="Arial" w:cs="Arial"/>
          <w:sz w:val="22"/>
          <w:szCs w:val="22"/>
        </w:rPr>
      </w:pPr>
      <w:r w:rsidRPr="005B39D9">
        <w:rPr>
          <w:rFonts w:ascii="Arial" w:hAnsi="Arial" w:cs="Arial"/>
          <w:sz w:val="22"/>
          <w:szCs w:val="22"/>
        </w:rPr>
        <w:t>The Contractor; by signing this Agreement, expressly grants to the Energy Commission for all copyrightable material, work of art and original work of authorship first produced, composed or authored in the performance of this Agreement a royalty</w:t>
      </w:r>
      <w:r w:rsidRPr="005B39D9">
        <w:rPr>
          <w:rFonts w:ascii="Arial" w:hAnsi="Arial" w:cs="Arial"/>
          <w:sz w:val="22"/>
          <w:szCs w:val="22"/>
        </w:rPr>
        <w:noBreakHyphen/>
        <w:t>free, paid</w:t>
      </w:r>
      <w:r w:rsidRPr="005B39D9">
        <w:rPr>
          <w:rFonts w:ascii="Arial" w:hAnsi="Arial" w:cs="Arial"/>
          <w:sz w:val="22"/>
          <w:szCs w:val="22"/>
        </w:rPr>
        <w:noBreakHyphen/>
        <w:t>up, non</w:t>
      </w:r>
      <w:r w:rsidRPr="005B39D9">
        <w:rPr>
          <w:rFonts w:ascii="Arial" w:hAnsi="Arial" w:cs="Arial"/>
          <w:sz w:val="22"/>
          <w:szCs w:val="22"/>
        </w:rPr>
        <w:noBreakHyphen/>
        <w:t>exclusive, irrevocable, nontransferable, worldwide license to produce, translate, publish, use, dispose of, reproduce, prepare derivative works based on, distribute copies of, publicly perform, or publicly display a work of art or fine art, and to authorize others to produce, translate, publish, use, dispose of, reproduce, prepare derivative works based on, distribute copies of, publicly perform, or publicly display a work of art or fine art.</w:t>
      </w:r>
    </w:p>
    <w:p w:rsidR="003F26D3" w:rsidRPr="005B39D9" w:rsidRDefault="003F26D3" w:rsidP="003F26D3">
      <w:pPr>
        <w:rPr>
          <w:rFonts w:ascii="Arial" w:hAnsi="Arial" w:cs="Arial"/>
          <w:sz w:val="22"/>
          <w:szCs w:val="22"/>
        </w:rPr>
      </w:pPr>
    </w:p>
    <w:p w:rsidR="003F26D3" w:rsidRPr="005B39D9" w:rsidRDefault="003F26D3" w:rsidP="003F26D3">
      <w:pPr>
        <w:ind w:left="720"/>
        <w:rPr>
          <w:rFonts w:ascii="Arial" w:hAnsi="Arial" w:cs="Arial"/>
          <w:sz w:val="22"/>
          <w:szCs w:val="22"/>
        </w:rPr>
      </w:pPr>
      <w:r w:rsidRPr="005B39D9">
        <w:rPr>
          <w:rFonts w:ascii="Arial" w:hAnsi="Arial" w:cs="Arial"/>
          <w:sz w:val="22"/>
          <w:szCs w:val="22"/>
        </w:rPr>
        <w:lastRenderedPageBreak/>
        <w:t>Contractor, by signing this Agreement, expressly conveys to the Energy Commission all ownership of the physical works of art and fine art produced under this Agreement. Contractor agrees it does not reserve any rights to the physical works of art and fine art produced under this Agreement.</w:t>
      </w:r>
    </w:p>
    <w:p w:rsidR="003F26D3" w:rsidRPr="005B39D9" w:rsidRDefault="003F26D3" w:rsidP="003F26D3">
      <w:pPr>
        <w:rPr>
          <w:rFonts w:ascii="Arial" w:hAnsi="Arial" w:cs="Arial"/>
          <w:sz w:val="22"/>
          <w:szCs w:val="22"/>
        </w:rPr>
      </w:pPr>
    </w:p>
    <w:p w:rsidR="003F26D3" w:rsidRPr="005B39D9" w:rsidRDefault="003F26D3" w:rsidP="003F26D3">
      <w:pPr>
        <w:suppressAutoHyphens/>
        <w:ind w:left="720" w:hanging="720"/>
        <w:rPr>
          <w:rFonts w:ascii="Arial" w:hAnsi="Arial" w:cs="Arial"/>
          <w:sz w:val="22"/>
          <w:szCs w:val="22"/>
        </w:rPr>
      </w:pPr>
      <w:r w:rsidRPr="005B39D9">
        <w:rPr>
          <w:rFonts w:ascii="Arial" w:hAnsi="Arial" w:cs="Arial"/>
          <w:sz w:val="22"/>
          <w:szCs w:val="22"/>
        </w:rPr>
        <w:tab/>
        <w:t>Contractor shall obtain these same rights for the Energy Commission from all subcontractors and others who produce copyrightable material, works of art, or works of fine art under this Agreement. Contractor shall incorporate these paragraphs, modified appropriately, into its agreements with subcontractors. No subcontract shall be entered into without these rights being assured to the Energy Commission from the subcontractor.</w:t>
      </w:r>
    </w:p>
    <w:p w:rsidR="003F26D3" w:rsidRDefault="003F26D3" w:rsidP="003F26D3">
      <w:pPr>
        <w:rPr>
          <w:rFonts w:ascii="Arial" w:hAnsi="Arial" w:cs="Arial"/>
          <w:sz w:val="22"/>
          <w:szCs w:val="22"/>
        </w:rPr>
      </w:pPr>
    </w:p>
    <w:p w:rsidR="003F26D3" w:rsidRDefault="003F26D3" w:rsidP="00862662">
      <w:pPr>
        <w:numPr>
          <w:ilvl w:val="0"/>
          <w:numId w:val="20"/>
        </w:numPr>
        <w:rPr>
          <w:rFonts w:ascii="Arial" w:hAnsi="Arial" w:cs="Arial"/>
          <w:b/>
          <w:sz w:val="22"/>
          <w:szCs w:val="22"/>
          <w:u w:val="single"/>
        </w:rPr>
      </w:pPr>
      <w:r w:rsidRPr="00BD0374">
        <w:rPr>
          <w:rFonts w:ascii="Arial" w:hAnsi="Arial" w:cs="Arial"/>
          <w:b/>
          <w:sz w:val="22"/>
          <w:szCs w:val="22"/>
          <w:u w:val="single"/>
        </w:rPr>
        <w:t>INSURANCE REQUIREMENTS</w:t>
      </w:r>
    </w:p>
    <w:p w:rsidR="003F26D3" w:rsidRDefault="003F26D3" w:rsidP="003F26D3">
      <w:pPr>
        <w:ind w:left="720"/>
        <w:rPr>
          <w:rFonts w:ascii="Arial" w:hAnsi="Arial" w:cs="Arial"/>
          <w:b/>
          <w:sz w:val="22"/>
          <w:szCs w:val="22"/>
          <w:u w:val="single"/>
        </w:rPr>
      </w:pPr>
    </w:p>
    <w:p w:rsidR="003F26D3" w:rsidRPr="00A7087F" w:rsidRDefault="003F26D3" w:rsidP="003F26D3">
      <w:pPr>
        <w:ind w:left="1440" w:hanging="720"/>
        <w:rPr>
          <w:rFonts w:ascii="Arial" w:hAnsi="Arial" w:cs="Arial"/>
          <w:b/>
          <w:bCs/>
          <w:sz w:val="22"/>
          <w:szCs w:val="22"/>
        </w:rPr>
      </w:pPr>
      <w:r w:rsidRPr="00EF55BC">
        <w:rPr>
          <w:rFonts w:ascii="Arial" w:hAnsi="Arial" w:cs="Arial"/>
          <w:bCs/>
          <w:sz w:val="22"/>
          <w:szCs w:val="22"/>
        </w:rPr>
        <w:t>A.</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Commercial General Liability</w:t>
      </w:r>
    </w:p>
    <w:p w:rsidR="003F26D3" w:rsidRPr="00A7087F" w:rsidRDefault="003F26D3" w:rsidP="003F26D3">
      <w:pPr>
        <w:ind w:left="1440"/>
        <w:rPr>
          <w:rFonts w:ascii="Arial" w:hAnsi="Arial" w:cs="Arial"/>
          <w:sz w:val="22"/>
          <w:szCs w:val="22"/>
        </w:rPr>
      </w:pPr>
      <w:r w:rsidRPr="00A7087F">
        <w:rPr>
          <w:rFonts w:ascii="Arial" w:hAnsi="Arial" w:cs="Arial"/>
          <w:sz w:val="22"/>
          <w:szCs w:val="22"/>
        </w:rPr>
        <w:t xml:space="preserve">Contractor shall maintain general liability on an occurrence form with limits not less than $1,000,000 per occurrence and $2,000,000 aggregate for bodily injury and property damage liability. The policy shall include coverage for liabilities arising out of premises, operations, independent contractors, products, completed operations, personal and advertising injury, and liability assumed under an insured Agreement. This insurance shall apply separately to each insured against which claim is made, or suit is brought subject to the Contractor's limit of liability. </w:t>
      </w:r>
      <w:r w:rsidRPr="00A7087F">
        <w:rPr>
          <w:rFonts w:ascii="Arial" w:hAnsi="Arial" w:cs="Arial"/>
          <w:b/>
          <w:bCs/>
          <w:sz w:val="22"/>
          <w:szCs w:val="22"/>
        </w:rPr>
        <w:t xml:space="preserve">The policy must name The State of California, its officers, agents, and employees as additional insured, but only with respect to work performed under the contract. </w:t>
      </w:r>
    </w:p>
    <w:p w:rsidR="003F26D3" w:rsidRPr="00A7087F" w:rsidRDefault="003F26D3" w:rsidP="003F26D3">
      <w:pPr>
        <w:ind w:left="720"/>
        <w:rPr>
          <w:rFonts w:ascii="Arial" w:hAnsi="Arial" w:cs="Arial"/>
          <w:b/>
          <w:bCs/>
          <w:sz w:val="22"/>
          <w:szCs w:val="22"/>
        </w:rPr>
      </w:pPr>
    </w:p>
    <w:p w:rsidR="003F26D3" w:rsidRPr="00BD0374" w:rsidRDefault="003F26D3" w:rsidP="003F26D3">
      <w:pPr>
        <w:ind w:left="1440" w:hanging="720"/>
        <w:rPr>
          <w:rFonts w:ascii="Arial" w:hAnsi="Arial" w:cs="Arial"/>
          <w:bCs/>
          <w:sz w:val="22"/>
          <w:szCs w:val="22"/>
        </w:rPr>
      </w:pPr>
      <w:r w:rsidRPr="00EF55BC">
        <w:rPr>
          <w:rFonts w:ascii="Arial" w:hAnsi="Arial" w:cs="Arial"/>
          <w:bCs/>
          <w:sz w:val="22"/>
          <w:szCs w:val="22"/>
        </w:rPr>
        <w:t>B.</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Automobile Liability</w:t>
      </w:r>
    </w:p>
    <w:p w:rsidR="003F26D3" w:rsidRPr="00A7087F" w:rsidRDefault="003F26D3" w:rsidP="003F26D3">
      <w:pPr>
        <w:ind w:left="1440"/>
        <w:rPr>
          <w:rFonts w:ascii="Arial" w:hAnsi="Arial" w:cs="Arial"/>
          <w:b/>
          <w:bCs/>
          <w:sz w:val="22"/>
          <w:szCs w:val="22"/>
        </w:rPr>
      </w:pPr>
      <w:r w:rsidRPr="00A7087F">
        <w:rPr>
          <w:rFonts w:ascii="Arial" w:hAnsi="Arial" w:cs="Arial"/>
          <w:sz w:val="22"/>
          <w:szCs w:val="22"/>
        </w:rPr>
        <w:t xml:space="preserve">Contractor shall maintain motor vehicle liability with limits not less than $1,000,000 combined single limit per accident. Such insurance shall cover liability arising out of a motor vehicle including owned, hired, and non-owned motor vehicles. </w:t>
      </w:r>
      <w:r w:rsidRPr="00A7087F">
        <w:rPr>
          <w:rFonts w:ascii="Arial" w:hAnsi="Arial" w:cs="Arial"/>
          <w:b/>
          <w:bCs/>
          <w:sz w:val="22"/>
          <w:szCs w:val="22"/>
        </w:rPr>
        <w:t xml:space="preserve">The policy must name The State of California, its officers, agents, and employees as additional insured, but only with respect to work performed under the contract. </w:t>
      </w:r>
    </w:p>
    <w:p w:rsidR="003F26D3" w:rsidRPr="00A7087F" w:rsidRDefault="003F26D3" w:rsidP="003F26D3">
      <w:pPr>
        <w:ind w:left="720"/>
        <w:rPr>
          <w:rFonts w:ascii="Arial" w:hAnsi="Arial" w:cs="Arial"/>
          <w:b/>
          <w:bCs/>
          <w:sz w:val="22"/>
          <w:szCs w:val="22"/>
        </w:rPr>
      </w:pPr>
    </w:p>
    <w:p w:rsidR="003F26D3" w:rsidRPr="00A7087F" w:rsidRDefault="003F26D3" w:rsidP="003F26D3">
      <w:pPr>
        <w:ind w:left="1440" w:hanging="720"/>
        <w:rPr>
          <w:rFonts w:ascii="Arial" w:hAnsi="Arial" w:cs="Arial"/>
          <w:b/>
          <w:bCs/>
          <w:sz w:val="22"/>
          <w:szCs w:val="22"/>
        </w:rPr>
      </w:pPr>
      <w:r w:rsidRPr="00EF55BC">
        <w:rPr>
          <w:rFonts w:ascii="Arial" w:hAnsi="Arial" w:cs="Arial"/>
          <w:bCs/>
          <w:sz w:val="22"/>
          <w:szCs w:val="22"/>
        </w:rPr>
        <w:t>C.</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Workers’ Compensation and Employer’s Liability</w:t>
      </w:r>
    </w:p>
    <w:p w:rsidR="003F26D3" w:rsidRPr="00A7087F" w:rsidRDefault="003F26D3" w:rsidP="003F26D3">
      <w:pPr>
        <w:ind w:left="1440"/>
        <w:rPr>
          <w:rFonts w:ascii="Arial" w:hAnsi="Arial" w:cs="Arial"/>
          <w:b/>
          <w:bCs/>
          <w:sz w:val="22"/>
          <w:szCs w:val="22"/>
        </w:rPr>
      </w:pPr>
      <w:r w:rsidRPr="00A7087F">
        <w:rPr>
          <w:rFonts w:ascii="Arial" w:hAnsi="Arial" w:cs="Arial"/>
          <w:sz w:val="22"/>
          <w:szCs w:val="22"/>
        </w:rPr>
        <w:t>Contractor shall maintain statutory worker’s compensation and employer’s liability coverage for all its employees who will be engaged in the performance of the Contract.</w:t>
      </w:r>
      <w:r w:rsidR="004070D1">
        <w:rPr>
          <w:rFonts w:ascii="Arial" w:hAnsi="Arial" w:cs="Arial"/>
          <w:sz w:val="22"/>
          <w:szCs w:val="22"/>
        </w:rPr>
        <w:t xml:space="preserve"> </w:t>
      </w:r>
      <w:r w:rsidRPr="00A7087F">
        <w:rPr>
          <w:rFonts w:ascii="Arial" w:hAnsi="Arial" w:cs="Arial"/>
          <w:sz w:val="22"/>
          <w:szCs w:val="22"/>
        </w:rPr>
        <w:t>In addition, employer’s liability limits of $1,000,000 are required. If applicable, contractor shall provide coverage for all its employees for any injuries or claims under the U.S. Longshoremen’s and Harbor Workers’ Compensation Act, the Jones Act or under laws, regulations, or statutes applicable to maritime employees.</w:t>
      </w:r>
      <w:r w:rsidR="004070D1">
        <w:rPr>
          <w:rFonts w:ascii="Arial" w:hAnsi="Arial" w:cs="Arial"/>
          <w:sz w:val="22"/>
          <w:szCs w:val="22"/>
        </w:rPr>
        <w:t xml:space="preserve"> </w:t>
      </w:r>
      <w:r w:rsidRPr="00A7087F">
        <w:rPr>
          <w:rFonts w:ascii="Arial" w:hAnsi="Arial" w:cs="Arial"/>
          <w:sz w:val="22"/>
          <w:szCs w:val="22"/>
        </w:rPr>
        <w:t xml:space="preserve"> By signing this contract, Contractor acknowledges compliance with these regulations.</w:t>
      </w:r>
      <w:r w:rsidR="004070D1">
        <w:rPr>
          <w:rFonts w:ascii="Arial" w:hAnsi="Arial" w:cs="Arial"/>
          <w:sz w:val="22"/>
          <w:szCs w:val="22"/>
        </w:rPr>
        <w:t xml:space="preserve"> </w:t>
      </w:r>
      <w:r w:rsidRPr="00A7087F">
        <w:rPr>
          <w:rFonts w:ascii="Arial" w:hAnsi="Arial" w:cs="Arial"/>
          <w:b/>
          <w:bCs/>
          <w:sz w:val="22"/>
          <w:szCs w:val="22"/>
        </w:rPr>
        <w:t>A Waiver of Subrogation or Right to Recover endorsement in favor of the State of California must be attached to certificate.</w:t>
      </w:r>
    </w:p>
    <w:p w:rsidR="003F26D3" w:rsidRPr="00A7087F" w:rsidRDefault="003F26D3" w:rsidP="003F26D3">
      <w:pPr>
        <w:ind w:left="720"/>
        <w:rPr>
          <w:rFonts w:ascii="Arial" w:hAnsi="Arial" w:cs="Arial"/>
          <w:b/>
          <w:bCs/>
          <w:sz w:val="22"/>
          <w:szCs w:val="22"/>
        </w:rPr>
      </w:pPr>
    </w:p>
    <w:p w:rsidR="003F26D3" w:rsidRPr="00A7087F" w:rsidRDefault="003F26D3" w:rsidP="003F26D3">
      <w:pPr>
        <w:ind w:left="1440" w:hanging="720"/>
        <w:rPr>
          <w:rFonts w:ascii="Arial" w:hAnsi="Arial" w:cs="Arial"/>
          <w:b/>
          <w:bCs/>
          <w:sz w:val="22"/>
          <w:szCs w:val="22"/>
        </w:rPr>
      </w:pPr>
      <w:r>
        <w:rPr>
          <w:rFonts w:ascii="Arial" w:hAnsi="Arial" w:cs="Arial"/>
          <w:bCs/>
          <w:sz w:val="22"/>
          <w:szCs w:val="22"/>
        </w:rPr>
        <w:t>D</w:t>
      </w:r>
      <w:r w:rsidRPr="009B4F15">
        <w:rPr>
          <w:rFonts w:ascii="Arial" w:hAnsi="Arial" w:cs="Arial"/>
          <w:bCs/>
          <w:sz w:val="22"/>
          <w:szCs w:val="22"/>
        </w:rPr>
        <w:t>.</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Professional Liability (If applicable)</w:t>
      </w:r>
    </w:p>
    <w:p w:rsidR="003F26D3" w:rsidRDefault="003F26D3" w:rsidP="00C948B7">
      <w:pPr>
        <w:ind w:left="1440"/>
        <w:rPr>
          <w:rFonts w:ascii="Arial" w:hAnsi="Arial" w:cs="Arial"/>
          <w:b/>
          <w:sz w:val="22"/>
          <w:szCs w:val="22"/>
          <w:u w:val="single"/>
        </w:rPr>
      </w:pPr>
      <w:r w:rsidRPr="00A7087F">
        <w:rPr>
          <w:rFonts w:ascii="Arial" w:hAnsi="Arial" w:cs="Arial"/>
          <w:sz w:val="22"/>
          <w:szCs w:val="22"/>
        </w:rPr>
        <w:t>Contractor shall maintain Professional Liability at $1,000,000 per occurrence and $2,000,000 aggregate covering any damages caused by a negligent error, act, or omission. The policy’s retroactive date must be displayed on the certificate of insurance and must be before the date this Agreement was executed or before the beginning of this Agreement work. The Contractor is responsible to maintain continuous coverage for up to three years after the notice of completion.</w:t>
      </w:r>
    </w:p>
    <w:p w:rsidR="003F26D3" w:rsidRDefault="003F26D3" w:rsidP="003F26D3">
      <w:pPr>
        <w:ind w:left="720"/>
        <w:rPr>
          <w:rFonts w:ascii="Arial" w:hAnsi="Arial" w:cs="Arial"/>
          <w:b/>
          <w:sz w:val="22"/>
          <w:szCs w:val="22"/>
          <w:u w:val="single"/>
        </w:rPr>
      </w:pPr>
    </w:p>
    <w:p w:rsidR="003F26D3" w:rsidRPr="00BD0374" w:rsidRDefault="003F26D3" w:rsidP="00862662">
      <w:pPr>
        <w:numPr>
          <w:ilvl w:val="0"/>
          <w:numId w:val="20"/>
        </w:numPr>
        <w:rPr>
          <w:rFonts w:ascii="Arial" w:hAnsi="Arial" w:cs="Arial"/>
          <w:b/>
          <w:sz w:val="22"/>
          <w:szCs w:val="22"/>
          <w:u w:val="single"/>
        </w:rPr>
      </w:pPr>
      <w:r w:rsidRPr="00BD0374">
        <w:rPr>
          <w:rFonts w:ascii="Arial" w:hAnsi="Arial" w:cs="Arial"/>
          <w:b/>
          <w:bCs/>
          <w:sz w:val="22"/>
          <w:szCs w:val="22"/>
          <w:u w:val="single"/>
        </w:rPr>
        <w:lastRenderedPageBreak/>
        <w:t>GENERAL PROVISIONS APPLYING TO ALL INSURANCE POLICIES</w:t>
      </w:r>
    </w:p>
    <w:p w:rsidR="003F26D3" w:rsidRPr="00BD0374" w:rsidRDefault="003F26D3" w:rsidP="003F26D3">
      <w:pPr>
        <w:ind w:left="720"/>
        <w:rPr>
          <w:rFonts w:ascii="Arial" w:hAnsi="Arial" w:cs="Arial"/>
          <w:b/>
          <w:sz w:val="22"/>
          <w:szCs w:val="22"/>
          <w:u w:val="single"/>
        </w:rPr>
      </w:pPr>
    </w:p>
    <w:p w:rsidR="003F26D3" w:rsidRPr="00BD0374"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Coverage Term</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Coverage needs to be in force for the complete term of the contract. If insurance expires during the term of the contract, a new certificate must be received by the State at least ten (10) days prior to the expiration of this insurance. Any new insurance must still comply with the original terms of the contract.</w:t>
      </w:r>
    </w:p>
    <w:p w:rsidR="003F26D3" w:rsidRPr="00BD0374" w:rsidRDefault="003F26D3" w:rsidP="003F26D3">
      <w:pPr>
        <w:pStyle w:val="ListParagraph"/>
        <w:spacing w:after="200" w:line="276" w:lineRule="auto"/>
        <w:ind w:left="144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Policy Cancellation or Termination &amp; Notice of Non-Renewal</w:t>
      </w:r>
      <w:r w:rsidRPr="00BD0374">
        <w:rPr>
          <w:rFonts w:ascii="Arial" w:hAnsi="Arial" w:cs="Arial"/>
          <w:sz w:val="22"/>
          <w:szCs w:val="22"/>
        </w:rPr>
        <w:t xml:space="preserve"> </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 xml:space="preserve">Contractor and/or Permittee is responsible to notify the State within five business days before the effective date of any cancellation, non-renewal, or material change that affects required insurance coverage. In the event Contractor and/or Permittee fails to keep in effect at all times the specified insurance coverage, the State may, in addition to any other remedies it may have, terminate this Contract upon the occurrence of such event, subject to the provisions of this Contract. </w:t>
      </w:r>
    </w:p>
    <w:p w:rsidR="003F26D3" w:rsidRPr="00BD0374" w:rsidRDefault="003F26D3" w:rsidP="003F26D3">
      <w:pPr>
        <w:pStyle w:val="ListParagraph"/>
        <w:spacing w:after="200" w:line="276" w:lineRule="auto"/>
        <w:ind w:left="0"/>
        <w:contextualSpacing/>
        <w:rPr>
          <w:rFonts w:ascii="Arial" w:hAnsi="Arial" w:cs="Arial"/>
          <w:sz w:val="22"/>
          <w:szCs w:val="22"/>
        </w:rPr>
      </w:pPr>
    </w:p>
    <w:p w:rsidR="003F26D3" w:rsidRPr="00BD0374"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Deductible</w:t>
      </w:r>
      <w:r w:rsidRPr="00BD0374">
        <w:rPr>
          <w:rFonts w:ascii="Arial" w:hAnsi="Arial" w:cs="Arial"/>
          <w:sz w:val="22"/>
          <w:szCs w:val="22"/>
        </w:rPr>
        <w:t xml:space="preserve"> </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Contractor and/or Permittee is responsible for any deductible or self-insured retention contained within their insurance program.</w:t>
      </w:r>
    </w:p>
    <w:p w:rsidR="003F26D3" w:rsidRPr="00BD0374"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Primary Clause</w:t>
      </w:r>
    </w:p>
    <w:p w:rsidR="003F26D3" w:rsidRPr="00BD0374" w:rsidRDefault="003F26D3" w:rsidP="003F26D3">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Any required insurance contained in this contract shall be primary, and not excess or contributory, to any other insurance carried by the State.</w:t>
      </w:r>
    </w:p>
    <w:p w:rsidR="003F26D3" w:rsidRPr="00BD0374"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Insurance Carrier Required Rating</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All insurance companies must carry a rating acceptable to the Office of Risk and Insurance Management. If the Contractor and/or Permittee is self-insured for a portion or all of its insurance, review of financial information including a letter of credit may be required.</w:t>
      </w:r>
    </w:p>
    <w:p w:rsidR="003F26D3" w:rsidRPr="00BD0374"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Endorsements</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Any required endorsements requested by the State must be physically attached to all requested certificates of insurance and not substituted by referring to such coverage on the certificate of insurance.</w:t>
      </w:r>
    </w:p>
    <w:p w:rsidR="003F26D3" w:rsidRPr="00A15853"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Inadequate Insurance</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Inadequate or lack of insurance does not negate the contractor and/or Permittee’s obligations under the contract.</w:t>
      </w:r>
    </w:p>
    <w:p w:rsidR="003F26D3" w:rsidRPr="00A15853"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Satisfying an SIR</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All insurance required by this contract must allow the State to pay and/or act as the contractor’s agent in satisfying any self-insured retention (SIR). The choice to pay and/or act as the contractor’s agent in satisfying any SIR is at the State’s discretion.</w:t>
      </w:r>
    </w:p>
    <w:p w:rsidR="003F26D3" w:rsidRPr="00A15853"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Available Coverages/Limits</w:t>
      </w:r>
      <w:r w:rsidRPr="00BD0374">
        <w:rPr>
          <w:rFonts w:ascii="Arial" w:hAnsi="Arial" w:cs="Arial"/>
          <w:sz w:val="22"/>
          <w:szCs w:val="22"/>
        </w:rPr>
        <w:t xml:space="preserve"> </w:t>
      </w:r>
    </w:p>
    <w:p w:rsidR="003F26D3" w:rsidRDefault="003F26D3" w:rsidP="003F26D3">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lastRenderedPageBreak/>
        <w:t>All coverage and limits available to the contractor shall also be available and applicable to the State.</w:t>
      </w:r>
    </w:p>
    <w:p w:rsidR="003F26D3" w:rsidRPr="00A15853" w:rsidRDefault="003F26D3" w:rsidP="003F26D3">
      <w:pPr>
        <w:pStyle w:val="ListParagraph"/>
        <w:spacing w:after="200" w:line="276" w:lineRule="auto"/>
        <w:ind w:left="0"/>
        <w:contextualSpacing/>
        <w:rPr>
          <w:rFonts w:ascii="Arial" w:hAnsi="Arial" w:cs="Arial"/>
          <w:sz w:val="22"/>
          <w:szCs w:val="22"/>
        </w:rPr>
      </w:pPr>
    </w:p>
    <w:p w:rsidR="003F26D3" w:rsidRDefault="003F26D3" w:rsidP="00862662">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Subcontractors</w:t>
      </w:r>
    </w:p>
    <w:p w:rsidR="003F26D3" w:rsidRPr="00A15853" w:rsidRDefault="003F26D3" w:rsidP="003F26D3">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In the case of Contractor and/or Permittee’s utilization of subcontractors to complete the contracted scope of work, contractor and/or Permittee shall include all subcontractors as insured’s under Contractor and/or Permittee’s insurance or supply evidence of insurance to The State equal to policies, coverages and limits required of Contractor and/or Permittee.</w:t>
      </w:r>
    </w:p>
    <w:p w:rsidR="00240FA2" w:rsidRPr="0094764A" w:rsidRDefault="003F26D3" w:rsidP="00240FA2">
      <w:pPr>
        <w:pStyle w:val="Title"/>
        <w:rPr>
          <w:rFonts w:ascii="Arial" w:hAnsi="Arial" w:cs="Arial"/>
          <w:sz w:val="22"/>
          <w:szCs w:val="22"/>
        </w:rPr>
      </w:pPr>
      <w:r>
        <w:rPr>
          <w:rFonts w:ascii="Arial" w:hAnsi="Arial" w:cs="Arial"/>
          <w:sz w:val="22"/>
          <w:szCs w:val="22"/>
        </w:rPr>
        <w:br w:type="page"/>
      </w:r>
      <w:r w:rsidR="00240FA2" w:rsidRPr="0094764A">
        <w:rPr>
          <w:rFonts w:ascii="Arial" w:hAnsi="Arial" w:cs="Arial"/>
          <w:sz w:val="22"/>
          <w:szCs w:val="22"/>
        </w:rPr>
        <w:lastRenderedPageBreak/>
        <w:t>EXHIBIT F</w:t>
      </w:r>
    </w:p>
    <w:p w:rsidR="00240FA2" w:rsidRPr="0094764A" w:rsidRDefault="00240FA2" w:rsidP="00240FA2">
      <w:pPr>
        <w:pStyle w:val="Title"/>
        <w:rPr>
          <w:rFonts w:ascii="Arial" w:hAnsi="Arial" w:cs="Arial"/>
          <w:sz w:val="22"/>
          <w:szCs w:val="22"/>
        </w:rPr>
      </w:pPr>
    </w:p>
    <w:p w:rsidR="00240FA2" w:rsidRPr="0094764A" w:rsidRDefault="00240FA2" w:rsidP="00240FA2">
      <w:pPr>
        <w:pStyle w:val="Title"/>
        <w:rPr>
          <w:rFonts w:ascii="Arial" w:hAnsi="Arial" w:cs="Arial"/>
          <w:sz w:val="22"/>
          <w:szCs w:val="22"/>
        </w:rPr>
      </w:pPr>
      <w:r w:rsidRPr="0094764A">
        <w:rPr>
          <w:rFonts w:ascii="Arial" w:hAnsi="Arial" w:cs="Arial"/>
          <w:sz w:val="22"/>
          <w:szCs w:val="22"/>
        </w:rPr>
        <w:t>Conflict of Interest Provisions</w:t>
      </w:r>
    </w:p>
    <w:p w:rsidR="00240FA2" w:rsidRDefault="00240FA2" w:rsidP="00240FA2">
      <w:pPr>
        <w:ind w:left="720" w:hanging="720"/>
        <w:jc w:val="both"/>
        <w:rPr>
          <w:rFonts w:ascii="Arial" w:hAnsi="Arial" w:cs="Arial"/>
          <w:b/>
          <w:spacing w:val="-3"/>
          <w:sz w:val="22"/>
          <w:szCs w:val="22"/>
          <w:u w:val="single"/>
        </w:rPr>
      </w:pPr>
    </w:p>
    <w:p w:rsidR="00240FA2" w:rsidRPr="005B39D9" w:rsidRDefault="00240FA2" w:rsidP="00240FA2">
      <w:pPr>
        <w:suppressAutoHyphens/>
        <w:ind w:left="720" w:hanging="720"/>
        <w:jc w:val="both"/>
        <w:rPr>
          <w:rFonts w:ascii="Arial" w:hAnsi="Arial" w:cs="Arial"/>
          <w:spacing w:val="-3"/>
          <w:sz w:val="22"/>
          <w:szCs w:val="22"/>
        </w:rPr>
      </w:pPr>
    </w:p>
    <w:p w:rsidR="00240FA2" w:rsidRPr="004273FA" w:rsidRDefault="00240FA2" w:rsidP="00862662">
      <w:pPr>
        <w:pStyle w:val="Heading2"/>
        <w:keepLines/>
        <w:numPr>
          <w:ilvl w:val="0"/>
          <w:numId w:val="40"/>
        </w:numPr>
        <w:tabs>
          <w:tab w:val="left" w:pos="720"/>
        </w:tabs>
        <w:spacing w:before="0" w:after="120"/>
        <w:ind w:left="720" w:hanging="720"/>
        <w:jc w:val="both"/>
        <w:rPr>
          <w:rFonts w:ascii="Arial" w:hAnsi="Arial" w:cs="Arial"/>
          <w:b w:val="0"/>
          <w:i w:val="0"/>
          <w:sz w:val="22"/>
          <w:szCs w:val="22"/>
          <w:u w:val="single"/>
        </w:rPr>
      </w:pPr>
      <w:bookmarkStart w:id="18" w:name="_Toc384279222"/>
      <w:bookmarkStart w:id="19" w:name="_Toc384290424"/>
      <w:r w:rsidRPr="004273FA">
        <w:rPr>
          <w:rFonts w:ascii="Arial" w:hAnsi="Arial" w:cs="Arial"/>
          <w:i w:val="0"/>
          <w:sz w:val="22"/>
          <w:szCs w:val="22"/>
          <w:u w:val="single"/>
        </w:rPr>
        <w:t>NOTICE OF POTENTIAL CONFLICTS</w:t>
      </w:r>
      <w:bookmarkEnd w:id="18"/>
      <w:bookmarkEnd w:id="19"/>
    </w:p>
    <w:p w:rsidR="00240FA2" w:rsidRPr="00A7087F" w:rsidRDefault="00240FA2" w:rsidP="00240FA2">
      <w:pPr>
        <w:keepLines/>
        <w:widowControl w:val="0"/>
        <w:tabs>
          <w:tab w:val="left" w:pos="-720"/>
        </w:tabs>
        <w:spacing w:after="120"/>
        <w:ind w:left="720" w:hanging="720"/>
        <w:jc w:val="both"/>
        <w:rPr>
          <w:rFonts w:ascii="Arial" w:hAnsi="Arial" w:cs="Arial"/>
          <w:spacing w:val="-3"/>
          <w:sz w:val="22"/>
          <w:szCs w:val="22"/>
        </w:rPr>
      </w:pPr>
      <w:bookmarkStart w:id="20" w:name="_Toc384279223"/>
      <w:bookmarkStart w:id="21" w:name="_Toc384290425"/>
      <w:r>
        <w:rPr>
          <w:rFonts w:ascii="Arial" w:hAnsi="Arial" w:cs="Arial"/>
          <w:spacing w:val="-3"/>
          <w:sz w:val="22"/>
          <w:szCs w:val="22"/>
        </w:rPr>
        <w:tab/>
      </w:r>
      <w:r w:rsidRPr="00A7087F">
        <w:rPr>
          <w:rFonts w:ascii="Arial" w:hAnsi="Arial" w:cs="Arial"/>
          <w:spacing w:val="-3"/>
          <w:sz w:val="22"/>
          <w:szCs w:val="22"/>
        </w:rPr>
        <w:t>The Contractor represents that it is familiar with California conflict of interest laws, and agrees to comply with those laws in performing this Contract (e.g., Gov. Code § 81000 et seq., and Gov. Code § 1090 et seq.).</w:t>
      </w:r>
      <w:r w:rsidR="004070D1">
        <w:rPr>
          <w:rFonts w:ascii="Arial" w:hAnsi="Arial" w:cs="Arial"/>
          <w:spacing w:val="-3"/>
          <w:sz w:val="22"/>
          <w:szCs w:val="22"/>
        </w:rPr>
        <w:t xml:space="preserve"> </w:t>
      </w:r>
      <w:r w:rsidRPr="00A7087F">
        <w:rPr>
          <w:rFonts w:ascii="Arial" w:hAnsi="Arial" w:cs="Arial"/>
          <w:spacing w:val="-3"/>
          <w:sz w:val="22"/>
          <w:szCs w:val="22"/>
        </w:rPr>
        <w:t>The Contractor certifies that, as of the effective date of this Agreement, it was unaware of any facts constituting a conflict of interest.</w:t>
      </w:r>
      <w:r w:rsidR="004070D1">
        <w:rPr>
          <w:rFonts w:ascii="Arial" w:hAnsi="Arial" w:cs="Arial"/>
          <w:spacing w:val="-3"/>
          <w:sz w:val="22"/>
          <w:szCs w:val="22"/>
        </w:rPr>
        <w:t xml:space="preserve"> </w:t>
      </w:r>
      <w:r w:rsidRPr="00A7087F">
        <w:rPr>
          <w:rFonts w:ascii="Arial" w:hAnsi="Arial" w:cs="Arial"/>
          <w:spacing w:val="-3"/>
          <w:sz w:val="22"/>
          <w:szCs w:val="22"/>
        </w:rPr>
        <w:t xml:space="preserve">The Contractor shall avoid all conflicts of interest in performing this Contract. </w:t>
      </w:r>
    </w:p>
    <w:p w:rsidR="00240FA2" w:rsidRDefault="00240FA2" w:rsidP="00240FA2">
      <w:pPr>
        <w:keepLines/>
        <w:widowControl w:val="0"/>
        <w:tabs>
          <w:tab w:val="left" w:pos="-720"/>
        </w:tabs>
        <w:spacing w:after="120"/>
        <w:ind w:left="720" w:hanging="720"/>
        <w:jc w:val="both"/>
        <w:rPr>
          <w:rFonts w:ascii="Arial" w:hAnsi="Arial" w:cs="Arial"/>
          <w:spacing w:val="-3"/>
          <w:sz w:val="22"/>
          <w:szCs w:val="22"/>
        </w:rPr>
      </w:pPr>
      <w:r>
        <w:rPr>
          <w:rFonts w:ascii="Arial" w:hAnsi="Arial" w:cs="Arial"/>
          <w:spacing w:val="-3"/>
          <w:sz w:val="22"/>
          <w:szCs w:val="22"/>
        </w:rPr>
        <w:tab/>
      </w:r>
      <w:r w:rsidRPr="00A7087F">
        <w:rPr>
          <w:rFonts w:ascii="Arial" w:hAnsi="Arial" w:cs="Arial"/>
          <w:spacing w:val="-3"/>
          <w:sz w:val="22"/>
          <w:szCs w:val="22"/>
        </w:rPr>
        <w:t>Contractor agrees to continuously review new and upcoming projects in which members of the Contractor team may be involved for potential conflicts of interest.</w:t>
      </w:r>
      <w:r w:rsidR="004070D1">
        <w:rPr>
          <w:rFonts w:ascii="Arial" w:hAnsi="Arial" w:cs="Arial"/>
          <w:spacing w:val="-3"/>
          <w:sz w:val="22"/>
          <w:szCs w:val="22"/>
        </w:rPr>
        <w:t xml:space="preserve"> </w:t>
      </w:r>
      <w:r w:rsidRPr="00A7087F">
        <w:rPr>
          <w:rFonts w:ascii="Arial" w:hAnsi="Arial" w:cs="Arial"/>
          <w:spacing w:val="-3"/>
          <w:sz w:val="22"/>
          <w:szCs w:val="22"/>
        </w:rPr>
        <w:t>Contractor shall inform the CAM as soon as a question arises about whether a potential conflict may exist.</w:t>
      </w:r>
      <w:r w:rsidR="004070D1">
        <w:rPr>
          <w:rFonts w:ascii="Arial" w:hAnsi="Arial" w:cs="Arial"/>
          <w:spacing w:val="-3"/>
          <w:sz w:val="22"/>
          <w:szCs w:val="22"/>
        </w:rPr>
        <w:t xml:space="preserve"> </w:t>
      </w:r>
      <w:r w:rsidRPr="00A7087F">
        <w:rPr>
          <w:rFonts w:ascii="Arial" w:hAnsi="Arial" w:cs="Arial"/>
          <w:spacing w:val="-3"/>
          <w:sz w:val="22"/>
          <w:szCs w:val="22"/>
        </w:rPr>
        <w:t>The CAM and the Commission’s Chief Counsel’s Office shall determine what constitutes a potential conflict of interest.</w:t>
      </w:r>
      <w:r w:rsidR="004070D1">
        <w:rPr>
          <w:rFonts w:ascii="Arial" w:hAnsi="Arial" w:cs="Arial"/>
          <w:spacing w:val="-3"/>
          <w:sz w:val="22"/>
          <w:szCs w:val="22"/>
        </w:rPr>
        <w:t xml:space="preserve"> </w:t>
      </w:r>
      <w:r w:rsidRPr="00A7087F">
        <w:rPr>
          <w:rFonts w:ascii="Arial" w:hAnsi="Arial" w:cs="Arial"/>
          <w:spacing w:val="-3"/>
          <w:sz w:val="22"/>
          <w:szCs w:val="22"/>
        </w:rPr>
        <w:t>Without limiting any of its other available rights, remedies, or actions, the Energy Commission reserves the right to redirect work and funding if the Commission’s Chief Counsel’s Office determines that there is a potential conflict of interest.</w:t>
      </w:r>
      <w:bookmarkEnd w:id="20"/>
      <w:bookmarkEnd w:id="21"/>
    </w:p>
    <w:p w:rsidR="00240FA2" w:rsidRPr="00A7087F" w:rsidRDefault="00240FA2" w:rsidP="00240FA2">
      <w:pPr>
        <w:keepLines/>
        <w:widowControl w:val="0"/>
        <w:tabs>
          <w:tab w:val="left" w:pos="-720"/>
        </w:tabs>
        <w:spacing w:after="120"/>
        <w:ind w:left="720" w:hanging="720"/>
        <w:jc w:val="both"/>
        <w:rPr>
          <w:rFonts w:ascii="Arial" w:hAnsi="Arial" w:cs="Arial"/>
          <w:spacing w:val="-3"/>
          <w:sz w:val="22"/>
          <w:szCs w:val="22"/>
        </w:rPr>
      </w:pPr>
    </w:p>
    <w:p w:rsidR="00240FA2" w:rsidRPr="00EE054E" w:rsidRDefault="00240FA2" w:rsidP="00862662">
      <w:pPr>
        <w:pStyle w:val="Heading2"/>
        <w:keepLines/>
        <w:numPr>
          <w:ilvl w:val="0"/>
          <w:numId w:val="40"/>
        </w:numPr>
        <w:tabs>
          <w:tab w:val="left" w:pos="720"/>
        </w:tabs>
        <w:spacing w:before="0" w:after="120"/>
        <w:ind w:left="720" w:hanging="720"/>
        <w:jc w:val="both"/>
        <w:rPr>
          <w:rFonts w:ascii="Arial" w:hAnsi="Arial" w:cs="Arial"/>
          <w:b w:val="0"/>
          <w:i w:val="0"/>
          <w:sz w:val="22"/>
          <w:szCs w:val="22"/>
          <w:u w:val="single"/>
        </w:rPr>
      </w:pPr>
      <w:r w:rsidRPr="00EE054E">
        <w:rPr>
          <w:rFonts w:ascii="Arial" w:hAnsi="Arial" w:cs="Arial"/>
          <w:i w:val="0"/>
          <w:sz w:val="22"/>
          <w:szCs w:val="22"/>
          <w:u w:val="single"/>
        </w:rPr>
        <w:t>APPEARANCES OF CONFLICTS OF INTEREST</w:t>
      </w:r>
    </w:p>
    <w:p w:rsidR="00240FA2" w:rsidRPr="00A7087F" w:rsidRDefault="00240FA2" w:rsidP="00240FA2">
      <w:pPr>
        <w:tabs>
          <w:tab w:val="left" w:pos="1440"/>
        </w:tabs>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Contractor acknowledges that in governmental contracting even the appearance of a conflict of interest can be harmful to the interest of the State.</w:t>
      </w:r>
      <w:r w:rsidR="004070D1">
        <w:rPr>
          <w:rFonts w:ascii="Arial" w:hAnsi="Arial" w:cs="Arial"/>
          <w:sz w:val="22"/>
          <w:szCs w:val="22"/>
        </w:rPr>
        <w:t xml:space="preserve"> </w:t>
      </w:r>
      <w:r w:rsidRPr="00A7087F">
        <w:rPr>
          <w:rFonts w:ascii="Arial" w:hAnsi="Arial" w:cs="Arial"/>
          <w:sz w:val="22"/>
          <w:szCs w:val="22"/>
        </w:rPr>
        <w:t>Thus, Contractor agrees to refrain from any practices, activities, or relationships that appear to conflict with Contractor’s obligations under this Contract, unless Contractor receives prior written approval of the Commission.</w:t>
      </w:r>
      <w:r w:rsidR="004070D1">
        <w:rPr>
          <w:rFonts w:ascii="Arial" w:hAnsi="Arial" w:cs="Arial"/>
          <w:sz w:val="22"/>
          <w:szCs w:val="22"/>
        </w:rPr>
        <w:t xml:space="preserve"> </w:t>
      </w:r>
      <w:r w:rsidRPr="00A7087F">
        <w:rPr>
          <w:rFonts w:ascii="Arial" w:hAnsi="Arial" w:cs="Arial"/>
          <w:sz w:val="22"/>
          <w:szCs w:val="22"/>
        </w:rPr>
        <w:t>In the event Contractor is uncertain whether the appearance of a conflict of interest may exist, Contractor shall submit to the CAM a written description of the relevant details.</w:t>
      </w:r>
    </w:p>
    <w:p w:rsidR="00240FA2" w:rsidRPr="00A7087F" w:rsidRDefault="00240FA2" w:rsidP="00240FA2">
      <w:pPr>
        <w:tabs>
          <w:tab w:val="left" w:pos="1440"/>
        </w:tabs>
        <w:ind w:left="720" w:hanging="720"/>
        <w:rPr>
          <w:rFonts w:ascii="Arial" w:hAnsi="Arial" w:cs="Arial"/>
          <w:b/>
          <w:sz w:val="22"/>
          <w:szCs w:val="22"/>
        </w:rPr>
      </w:pPr>
    </w:p>
    <w:p w:rsidR="00240FA2" w:rsidRPr="003652D6" w:rsidRDefault="00240FA2" w:rsidP="00862662">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RULES REGARDING CURRENT AND FORMER ENERGY COMMISSION EMPLOYEES</w:t>
      </w:r>
    </w:p>
    <w:p w:rsidR="00240FA2" w:rsidRPr="00A7087F" w:rsidRDefault="00240FA2" w:rsidP="00240FA2">
      <w:pPr>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 xml:space="preserve">Please see the CONFLICT OF INTEREST provision in the Contractor Certification Clauses (CCC 307) incorporated by reference into these terms and conditions from the Department of General Services’ required terms (GTC 610), which are also incorporated by reference in Exhibit </w:t>
      </w:r>
      <w:r w:rsidRPr="00A7087F">
        <w:rPr>
          <w:rFonts w:ascii="Arial" w:hAnsi="Arial" w:cs="Arial"/>
          <w:b/>
          <w:color w:val="0070C0"/>
          <w:sz w:val="22"/>
          <w:szCs w:val="22"/>
        </w:rPr>
        <w:t>[X]</w:t>
      </w:r>
      <w:r w:rsidRPr="00A7087F">
        <w:rPr>
          <w:rFonts w:ascii="Arial" w:hAnsi="Arial" w:cs="Arial"/>
          <w:sz w:val="22"/>
          <w:szCs w:val="22"/>
        </w:rPr>
        <w:t>.</w:t>
      </w:r>
    </w:p>
    <w:p w:rsidR="00240FA2" w:rsidRPr="00A7087F" w:rsidRDefault="00240FA2" w:rsidP="00240FA2">
      <w:pPr>
        <w:tabs>
          <w:tab w:val="left" w:pos="1440"/>
        </w:tabs>
        <w:ind w:left="720" w:hanging="720"/>
        <w:rPr>
          <w:rFonts w:ascii="Arial" w:hAnsi="Arial" w:cs="Arial"/>
          <w:b/>
          <w:sz w:val="22"/>
          <w:szCs w:val="22"/>
        </w:rPr>
      </w:pPr>
    </w:p>
    <w:p w:rsidR="00240FA2" w:rsidRPr="003652D6" w:rsidRDefault="00240FA2" w:rsidP="00862662">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CERTIFICATION REGARDING CONFLICTS OF INTEREST</w:t>
      </w:r>
    </w:p>
    <w:p w:rsidR="00240FA2" w:rsidRPr="00A7087F" w:rsidRDefault="00240FA2" w:rsidP="00240FA2">
      <w:pPr>
        <w:tabs>
          <w:tab w:val="left" w:pos="1440"/>
        </w:tabs>
        <w:spacing w:after="120"/>
        <w:ind w:left="720" w:hanging="720"/>
        <w:rPr>
          <w:rFonts w:ascii="Arial" w:hAnsi="Arial" w:cs="Arial"/>
          <w:sz w:val="22"/>
          <w:szCs w:val="22"/>
        </w:rPr>
      </w:pPr>
      <w:r w:rsidRPr="00947E27">
        <w:rPr>
          <w:rFonts w:ascii="Arial" w:hAnsi="Arial" w:cs="Arial"/>
          <w:sz w:val="22"/>
          <w:szCs w:val="22"/>
        </w:rPr>
        <w:tab/>
        <w:t xml:space="preserve">The Contractor shall submit the Certification Regarding Conflicts of Interest (Appendix </w:t>
      </w:r>
      <w:r w:rsidR="00947E27" w:rsidRPr="00947E27">
        <w:rPr>
          <w:rFonts w:ascii="Arial" w:hAnsi="Arial" w:cs="Arial"/>
          <w:b/>
          <w:sz w:val="22"/>
          <w:szCs w:val="22"/>
        </w:rPr>
        <w:t>8</w:t>
      </w:r>
      <w:r w:rsidRPr="00947E27">
        <w:rPr>
          <w:rFonts w:ascii="Arial" w:hAnsi="Arial" w:cs="Arial"/>
          <w:sz w:val="22"/>
          <w:szCs w:val="22"/>
        </w:rPr>
        <w:t>)</w:t>
      </w:r>
      <w:r w:rsidRPr="00A7087F">
        <w:rPr>
          <w:rFonts w:ascii="Arial" w:hAnsi="Arial" w:cs="Arial"/>
          <w:sz w:val="22"/>
          <w:szCs w:val="22"/>
        </w:rPr>
        <w:t xml:space="preserve"> for each employee considered to be a “consultant” (see below) at multiple points: (1) when </w:t>
      </w:r>
      <w:r w:rsidRPr="00A7087F">
        <w:rPr>
          <w:rFonts w:ascii="Arial" w:hAnsi="Arial" w:cs="Arial"/>
          <w:color w:val="000000"/>
          <w:sz w:val="22"/>
          <w:szCs w:val="22"/>
        </w:rPr>
        <w:t xml:space="preserve">the Firm submits a Statement of Qualifications to the Energy Commission; (2) within 30 business days from the date of the contract start date; </w:t>
      </w:r>
      <w:r w:rsidRPr="00A7087F">
        <w:rPr>
          <w:rFonts w:ascii="Arial" w:hAnsi="Arial" w:cs="Arial"/>
          <w:color w:val="000000"/>
          <w:sz w:val="22"/>
          <w:szCs w:val="22"/>
          <w:u w:val="single"/>
        </w:rPr>
        <w:t>and</w:t>
      </w:r>
      <w:r w:rsidRPr="00A7087F">
        <w:rPr>
          <w:rFonts w:ascii="Arial" w:hAnsi="Arial" w:cs="Arial"/>
          <w:color w:val="000000"/>
          <w:sz w:val="22"/>
          <w:szCs w:val="22"/>
        </w:rPr>
        <w:t xml:space="preserve"> (3) every twelve months until the contract end date.</w:t>
      </w:r>
      <w:r w:rsidR="004070D1">
        <w:rPr>
          <w:rFonts w:ascii="Arial" w:hAnsi="Arial" w:cs="Arial"/>
          <w:sz w:val="22"/>
          <w:szCs w:val="22"/>
        </w:rPr>
        <w:t xml:space="preserve"> </w:t>
      </w:r>
      <w:r w:rsidRPr="00A7087F">
        <w:rPr>
          <w:rFonts w:ascii="Arial" w:hAnsi="Arial" w:cs="Arial"/>
          <w:sz w:val="22"/>
          <w:szCs w:val="22"/>
        </w:rPr>
        <w:t xml:space="preserve">Please also see Appendix </w:t>
      </w:r>
      <w:r w:rsidRPr="00A7087F">
        <w:rPr>
          <w:rFonts w:ascii="Arial" w:hAnsi="Arial" w:cs="Arial"/>
          <w:b/>
          <w:color w:val="0070C0"/>
          <w:sz w:val="22"/>
          <w:szCs w:val="22"/>
        </w:rPr>
        <w:t>[X]</w:t>
      </w:r>
      <w:r w:rsidRPr="00A7087F">
        <w:rPr>
          <w:rFonts w:ascii="Arial" w:hAnsi="Arial" w:cs="Arial"/>
          <w:sz w:val="22"/>
          <w:szCs w:val="22"/>
        </w:rPr>
        <w:t xml:space="preserve"> for additional instructions.</w:t>
      </w:r>
      <w:r w:rsidR="004070D1">
        <w:rPr>
          <w:rFonts w:ascii="Arial" w:hAnsi="Arial" w:cs="Arial"/>
          <w:sz w:val="22"/>
          <w:szCs w:val="22"/>
        </w:rPr>
        <w:t xml:space="preserve"> </w:t>
      </w:r>
    </w:p>
    <w:p w:rsidR="00240FA2" w:rsidRPr="00A7087F" w:rsidRDefault="00240FA2" w:rsidP="00240FA2">
      <w:pPr>
        <w:tabs>
          <w:tab w:val="left" w:pos="1440"/>
        </w:tabs>
        <w:ind w:left="720" w:hanging="720"/>
        <w:rPr>
          <w:rFonts w:ascii="Arial" w:hAnsi="Arial" w:cs="Arial"/>
          <w:b/>
          <w:sz w:val="22"/>
          <w:szCs w:val="22"/>
        </w:rPr>
      </w:pPr>
    </w:p>
    <w:p w:rsidR="00240FA2" w:rsidRPr="003652D6" w:rsidRDefault="00240FA2" w:rsidP="00862662">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FILING STATEMENT OF ECONOMIC INTEREST (FORM 700)</w:t>
      </w:r>
    </w:p>
    <w:p w:rsidR="00240FA2" w:rsidRPr="00A7087F" w:rsidRDefault="00240FA2" w:rsidP="00240FA2">
      <w:pPr>
        <w:spacing w:after="120"/>
        <w:ind w:left="720"/>
        <w:rPr>
          <w:rFonts w:ascii="Arial" w:hAnsi="Arial" w:cs="Arial"/>
          <w:sz w:val="22"/>
          <w:szCs w:val="22"/>
        </w:rPr>
      </w:pPr>
      <w:r w:rsidRPr="00A7087F">
        <w:rPr>
          <w:rFonts w:ascii="Arial" w:hAnsi="Arial" w:cs="Arial"/>
          <w:sz w:val="22"/>
          <w:szCs w:val="22"/>
        </w:rPr>
        <w:t>The California Political Reform Act requires individuals holding positions designated within an agency’s conflict of interest code to file a Statement of Economic Interests (Form 700) at certain times.</w:t>
      </w:r>
      <w:r w:rsidR="004070D1">
        <w:rPr>
          <w:rFonts w:ascii="Arial" w:hAnsi="Arial" w:cs="Arial"/>
          <w:sz w:val="22"/>
          <w:szCs w:val="22"/>
        </w:rPr>
        <w:t xml:space="preserve"> </w:t>
      </w:r>
      <w:r w:rsidRPr="00A7087F">
        <w:rPr>
          <w:rFonts w:ascii="Arial" w:hAnsi="Arial" w:cs="Arial"/>
          <w:sz w:val="22"/>
          <w:szCs w:val="22"/>
        </w:rPr>
        <w:t xml:space="preserve">The Energy Commission’s conflict of interest code </w:t>
      </w:r>
      <w:r w:rsidRPr="00A7087F">
        <w:rPr>
          <w:rFonts w:ascii="Arial" w:hAnsi="Arial" w:cs="Arial"/>
          <w:sz w:val="22"/>
          <w:szCs w:val="22"/>
        </w:rPr>
        <w:lastRenderedPageBreak/>
        <w:t>designates “consultants” among the positions that must file a Form 700 (see Title 20 California Code of Regulations Sections 2401 and 2402).</w:t>
      </w:r>
    </w:p>
    <w:p w:rsidR="00240FA2" w:rsidRDefault="00240FA2" w:rsidP="00240FA2">
      <w:pPr>
        <w:ind w:left="720"/>
        <w:rPr>
          <w:rFonts w:ascii="Arial" w:hAnsi="Arial" w:cs="Arial"/>
          <w:sz w:val="22"/>
          <w:szCs w:val="22"/>
        </w:rPr>
      </w:pPr>
      <w:r w:rsidRPr="00A7087F">
        <w:rPr>
          <w:rFonts w:ascii="Arial" w:hAnsi="Arial" w:cs="Arial"/>
          <w:sz w:val="22"/>
          <w:szCs w:val="22"/>
        </w:rPr>
        <w:t xml:space="preserve">The Energy Commission considers all of the Contractor’s and subcontractors’ employees working on (providing labor) on Tasks </w:t>
      </w:r>
      <w:r w:rsidRPr="00A7087F">
        <w:rPr>
          <w:rFonts w:ascii="Arial" w:hAnsi="Arial" w:cs="Arial"/>
          <w:b/>
          <w:color w:val="0070C0"/>
          <w:sz w:val="22"/>
          <w:szCs w:val="22"/>
        </w:rPr>
        <w:t>[X-X]</w:t>
      </w:r>
      <w:r w:rsidRPr="00A7087F">
        <w:rPr>
          <w:rFonts w:ascii="Arial" w:hAnsi="Arial" w:cs="Arial"/>
          <w:color w:val="0070C0"/>
          <w:sz w:val="22"/>
          <w:szCs w:val="22"/>
        </w:rPr>
        <w:t xml:space="preserve"> </w:t>
      </w:r>
      <w:r w:rsidRPr="00A7087F">
        <w:rPr>
          <w:rFonts w:ascii="Arial" w:hAnsi="Arial" w:cs="Arial"/>
          <w:b/>
          <w:color w:val="0070C0"/>
          <w:sz w:val="22"/>
          <w:szCs w:val="22"/>
        </w:rPr>
        <w:t>[CAM to complete - these are tasks where employees will be participating in a governmental decision, as opposed to performing strictly administrative tasks]</w:t>
      </w:r>
      <w:r w:rsidRPr="00A7087F">
        <w:rPr>
          <w:rFonts w:ascii="Arial" w:hAnsi="Arial" w:cs="Arial"/>
          <w:sz w:val="22"/>
          <w:szCs w:val="22"/>
        </w:rPr>
        <w:t xml:space="preserve"> to be “consultants” subject to the requirements and restrictions of the Political Reform Act and requires them to file an original form 700 with the Energy Commission.</w:t>
      </w:r>
      <w:r w:rsidR="004070D1">
        <w:rPr>
          <w:rFonts w:ascii="Arial" w:hAnsi="Arial" w:cs="Arial"/>
          <w:sz w:val="22"/>
          <w:szCs w:val="22"/>
        </w:rPr>
        <w:t xml:space="preserve"> </w:t>
      </w:r>
      <w:r w:rsidRPr="00A7087F">
        <w:rPr>
          <w:rFonts w:ascii="Arial" w:hAnsi="Arial" w:cs="Arial"/>
          <w:sz w:val="22"/>
          <w:szCs w:val="22"/>
        </w:rPr>
        <w:t>(See Government Code Sections 82019 and 87302).</w:t>
      </w:r>
      <w:r w:rsidR="004070D1">
        <w:rPr>
          <w:rFonts w:ascii="Arial" w:hAnsi="Arial" w:cs="Arial"/>
          <w:sz w:val="22"/>
          <w:szCs w:val="22"/>
        </w:rPr>
        <w:t xml:space="preserve"> </w:t>
      </w:r>
      <w:r w:rsidRPr="00A7087F">
        <w:rPr>
          <w:rFonts w:ascii="Arial" w:hAnsi="Arial" w:cs="Arial"/>
          <w:sz w:val="22"/>
          <w:szCs w:val="22"/>
        </w:rPr>
        <w:t xml:space="preserve">Employees working on strictly administrative tasks, such as Tasks </w:t>
      </w:r>
      <w:r w:rsidRPr="00A7087F">
        <w:rPr>
          <w:rFonts w:ascii="Arial" w:hAnsi="Arial" w:cs="Arial"/>
          <w:b/>
          <w:color w:val="0070C0"/>
          <w:sz w:val="22"/>
          <w:szCs w:val="22"/>
        </w:rPr>
        <w:t>[X-X]</w:t>
      </w:r>
      <w:r w:rsidRPr="00A7087F">
        <w:rPr>
          <w:rFonts w:ascii="Arial" w:hAnsi="Arial" w:cs="Arial"/>
          <w:color w:val="0070C0"/>
          <w:sz w:val="22"/>
          <w:szCs w:val="22"/>
        </w:rPr>
        <w:t xml:space="preserve"> </w:t>
      </w:r>
      <w:r w:rsidRPr="00A7087F">
        <w:rPr>
          <w:rFonts w:ascii="Arial" w:hAnsi="Arial" w:cs="Arial"/>
          <w:b/>
          <w:color w:val="0070C0"/>
          <w:sz w:val="22"/>
          <w:szCs w:val="22"/>
        </w:rPr>
        <w:t>[CAM to complete – these are strictly administrative tasks]</w:t>
      </w:r>
      <w:r w:rsidRPr="00A7087F">
        <w:rPr>
          <w:rFonts w:ascii="Arial" w:hAnsi="Arial" w:cs="Arial"/>
          <w:color w:val="0070C0"/>
          <w:sz w:val="22"/>
          <w:szCs w:val="22"/>
        </w:rPr>
        <w:t xml:space="preserve"> </w:t>
      </w:r>
      <w:r w:rsidRPr="00A7087F">
        <w:rPr>
          <w:rFonts w:ascii="Arial" w:hAnsi="Arial" w:cs="Arial"/>
          <w:sz w:val="22"/>
          <w:szCs w:val="22"/>
        </w:rPr>
        <w:t>do not have to fill out Form 700 unless directed to do so by the Energy Commission.</w:t>
      </w:r>
      <w:r w:rsidR="004070D1">
        <w:rPr>
          <w:rFonts w:ascii="Arial" w:hAnsi="Arial" w:cs="Arial"/>
          <w:sz w:val="22"/>
          <w:szCs w:val="22"/>
        </w:rPr>
        <w:t xml:space="preserve"> </w:t>
      </w:r>
      <w:r w:rsidRPr="00A7087F">
        <w:rPr>
          <w:rFonts w:ascii="Arial" w:hAnsi="Arial" w:cs="Arial"/>
          <w:sz w:val="22"/>
          <w:szCs w:val="22"/>
        </w:rPr>
        <w:t>The Energy Commission reserves the right to have anyone working under this Contract to fill out a Form 700.</w:t>
      </w:r>
      <w:r w:rsidR="004070D1">
        <w:rPr>
          <w:rFonts w:ascii="Arial" w:hAnsi="Arial" w:cs="Arial"/>
          <w:sz w:val="22"/>
          <w:szCs w:val="22"/>
        </w:rPr>
        <w:t xml:space="preserve"> </w:t>
      </w:r>
      <w:r w:rsidRPr="00A7087F">
        <w:rPr>
          <w:rFonts w:ascii="Arial" w:hAnsi="Arial" w:cs="Arial"/>
          <w:sz w:val="22"/>
          <w:szCs w:val="22"/>
        </w:rPr>
        <w:t>Each employee and subcontractor determined to be a consultant under the Political Reform Act shall be subject to the same disclosure category or categories applicable to the Commission staff who perform the same nature and scope of work as the consultant.</w:t>
      </w:r>
      <w:r w:rsidR="004070D1">
        <w:rPr>
          <w:rFonts w:ascii="Arial" w:hAnsi="Arial" w:cs="Arial"/>
          <w:sz w:val="22"/>
          <w:szCs w:val="22"/>
        </w:rPr>
        <w:t xml:space="preserve"> </w:t>
      </w:r>
      <w:r w:rsidRPr="00A7087F">
        <w:rPr>
          <w:rFonts w:ascii="Arial" w:hAnsi="Arial" w:cs="Arial"/>
          <w:sz w:val="22"/>
          <w:szCs w:val="22"/>
        </w:rPr>
        <w:t>The Energy Commission will determine the appropriate disclosure category for each consultant through the Agency Report of Consultants (Form 805) (see section below for additional information).</w:t>
      </w:r>
      <w:r w:rsidR="004070D1">
        <w:rPr>
          <w:rFonts w:ascii="Arial" w:hAnsi="Arial" w:cs="Arial"/>
          <w:sz w:val="22"/>
          <w:szCs w:val="22"/>
        </w:rPr>
        <w:t xml:space="preserve"> </w:t>
      </w:r>
      <w:r w:rsidRPr="00A7087F">
        <w:rPr>
          <w:rFonts w:ascii="Arial" w:hAnsi="Arial" w:cs="Arial"/>
          <w:sz w:val="22"/>
          <w:szCs w:val="22"/>
        </w:rPr>
        <w:t>The disclosure categories can be found at 20 California Code of Regulations Section 2402.</w:t>
      </w:r>
      <w:r w:rsidR="004070D1">
        <w:rPr>
          <w:rFonts w:ascii="Arial" w:hAnsi="Arial" w:cs="Arial"/>
          <w:sz w:val="22"/>
          <w:szCs w:val="22"/>
        </w:rPr>
        <w:t xml:space="preserve"> </w:t>
      </w:r>
    </w:p>
    <w:p w:rsidR="00240FA2" w:rsidRPr="00A7087F" w:rsidRDefault="00240FA2" w:rsidP="00240FA2">
      <w:pPr>
        <w:ind w:left="720" w:hanging="720"/>
        <w:rPr>
          <w:rFonts w:ascii="Arial" w:hAnsi="Arial" w:cs="Arial"/>
          <w:sz w:val="22"/>
          <w:szCs w:val="22"/>
        </w:rPr>
      </w:pPr>
    </w:p>
    <w:p w:rsidR="00240FA2" w:rsidRPr="00A7087F" w:rsidRDefault="00240FA2" w:rsidP="00240FA2">
      <w:pPr>
        <w:spacing w:after="120"/>
        <w:ind w:left="720"/>
        <w:rPr>
          <w:rFonts w:ascii="Arial" w:hAnsi="Arial" w:cs="Arial"/>
          <w:sz w:val="22"/>
          <w:szCs w:val="22"/>
        </w:rPr>
      </w:pPr>
      <w:r w:rsidRPr="00A7087F">
        <w:rPr>
          <w:rFonts w:ascii="Arial" w:hAnsi="Arial" w:cs="Arial"/>
          <w:sz w:val="22"/>
          <w:szCs w:val="22"/>
        </w:rPr>
        <w:t xml:space="preserve">Each of the Contractor’s and subcontractors’ employees performing work (providing labor) under the Agreement on Tasks </w:t>
      </w:r>
      <w:r w:rsidRPr="00A7087F">
        <w:rPr>
          <w:rFonts w:ascii="Arial" w:hAnsi="Arial" w:cs="Arial"/>
          <w:b/>
          <w:color w:val="0070C0"/>
          <w:sz w:val="22"/>
          <w:szCs w:val="22"/>
        </w:rPr>
        <w:t>[X-X]</w:t>
      </w:r>
      <w:r w:rsidRPr="00A7087F">
        <w:rPr>
          <w:rFonts w:ascii="Arial" w:hAnsi="Arial" w:cs="Arial"/>
          <w:sz w:val="22"/>
          <w:szCs w:val="22"/>
        </w:rPr>
        <w:t>, or as directed by the Energy Commission, must file a Form 700 within the times required under the Political Reform Act, which include the following:</w:t>
      </w:r>
    </w:p>
    <w:p w:rsidR="00240FA2" w:rsidRPr="00A7087F" w:rsidRDefault="00240FA2" w:rsidP="00862662">
      <w:pPr>
        <w:pStyle w:val="ListParagraph"/>
        <w:numPr>
          <w:ilvl w:val="0"/>
          <w:numId w:val="39"/>
        </w:numPr>
        <w:spacing w:after="120"/>
        <w:ind w:left="1440"/>
        <w:contextualSpacing/>
        <w:rPr>
          <w:rFonts w:ascii="Arial" w:hAnsi="Arial" w:cs="Arial"/>
          <w:sz w:val="22"/>
          <w:szCs w:val="22"/>
        </w:rPr>
      </w:pPr>
      <w:r w:rsidRPr="00A7087F">
        <w:rPr>
          <w:rFonts w:ascii="Arial" w:hAnsi="Arial" w:cs="Arial"/>
          <w:sz w:val="22"/>
          <w:szCs w:val="22"/>
        </w:rPr>
        <w:t>Assuming Office Statement.</w:t>
      </w:r>
      <w:r w:rsidR="004070D1">
        <w:rPr>
          <w:rFonts w:ascii="Arial" w:hAnsi="Arial" w:cs="Arial"/>
          <w:sz w:val="22"/>
          <w:szCs w:val="22"/>
        </w:rPr>
        <w:t xml:space="preserve"> </w:t>
      </w:r>
      <w:r w:rsidRPr="00A7087F">
        <w:rPr>
          <w:rFonts w:ascii="Arial" w:hAnsi="Arial" w:cs="Arial"/>
          <w:sz w:val="22"/>
          <w:szCs w:val="22"/>
        </w:rPr>
        <w:t>Must be filed within 30 days of beginning work under the Contract.</w:t>
      </w:r>
      <w:r w:rsidR="004070D1">
        <w:rPr>
          <w:rFonts w:ascii="Arial" w:hAnsi="Arial" w:cs="Arial"/>
          <w:sz w:val="22"/>
          <w:szCs w:val="22"/>
        </w:rPr>
        <w:t xml:space="preserve"> </w:t>
      </w:r>
      <w:r w:rsidRPr="00A7087F">
        <w:rPr>
          <w:rFonts w:ascii="Arial" w:hAnsi="Arial" w:cs="Arial"/>
          <w:sz w:val="22"/>
          <w:szCs w:val="22"/>
        </w:rPr>
        <w:t xml:space="preserve">Beginning work means when the employee actually performs work under the Contract; it does not mean the start date of the Contract unless the employee starts work on the start date. </w:t>
      </w:r>
    </w:p>
    <w:p w:rsidR="00240FA2" w:rsidRPr="00A7087F" w:rsidRDefault="00240FA2" w:rsidP="00862662">
      <w:pPr>
        <w:pStyle w:val="ListParagraph"/>
        <w:numPr>
          <w:ilvl w:val="0"/>
          <w:numId w:val="39"/>
        </w:numPr>
        <w:spacing w:after="200" w:line="276" w:lineRule="auto"/>
        <w:ind w:left="1440"/>
        <w:contextualSpacing/>
        <w:rPr>
          <w:rFonts w:ascii="Arial" w:hAnsi="Arial" w:cs="Arial"/>
          <w:sz w:val="22"/>
          <w:szCs w:val="22"/>
        </w:rPr>
      </w:pPr>
      <w:r w:rsidRPr="00A7087F">
        <w:rPr>
          <w:rFonts w:ascii="Arial" w:hAnsi="Arial" w:cs="Arial"/>
          <w:sz w:val="22"/>
          <w:szCs w:val="22"/>
        </w:rPr>
        <w:t>Annual Statement.</w:t>
      </w:r>
      <w:r w:rsidR="004070D1">
        <w:rPr>
          <w:rFonts w:ascii="Arial" w:hAnsi="Arial" w:cs="Arial"/>
          <w:sz w:val="22"/>
          <w:szCs w:val="22"/>
        </w:rPr>
        <w:t xml:space="preserve"> </w:t>
      </w:r>
      <w:r w:rsidRPr="00A7087F">
        <w:rPr>
          <w:rFonts w:ascii="Arial" w:hAnsi="Arial" w:cs="Arial"/>
          <w:sz w:val="22"/>
          <w:szCs w:val="22"/>
        </w:rPr>
        <w:t xml:space="preserve">Must be filed annually, no later than April 1. </w:t>
      </w:r>
    </w:p>
    <w:p w:rsidR="00240FA2" w:rsidRPr="00A7087F" w:rsidRDefault="00240FA2" w:rsidP="00862662">
      <w:pPr>
        <w:pStyle w:val="ListParagraph"/>
        <w:numPr>
          <w:ilvl w:val="0"/>
          <w:numId w:val="39"/>
        </w:numPr>
        <w:spacing w:after="200" w:line="276" w:lineRule="auto"/>
        <w:ind w:left="1440"/>
        <w:contextualSpacing/>
        <w:rPr>
          <w:rFonts w:ascii="Arial" w:hAnsi="Arial" w:cs="Arial"/>
          <w:sz w:val="22"/>
          <w:szCs w:val="22"/>
        </w:rPr>
      </w:pPr>
      <w:r w:rsidRPr="00A7087F">
        <w:rPr>
          <w:rFonts w:ascii="Arial" w:hAnsi="Arial" w:cs="Arial"/>
          <w:sz w:val="22"/>
          <w:szCs w:val="22"/>
        </w:rPr>
        <w:t>Leaving Office Statement.</w:t>
      </w:r>
      <w:r w:rsidR="004070D1">
        <w:rPr>
          <w:rFonts w:ascii="Arial" w:hAnsi="Arial" w:cs="Arial"/>
          <w:sz w:val="22"/>
          <w:szCs w:val="22"/>
        </w:rPr>
        <w:t xml:space="preserve"> </w:t>
      </w:r>
      <w:r w:rsidRPr="00A7087F">
        <w:rPr>
          <w:rFonts w:ascii="Arial" w:hAnsi="Arial" w:cs="Arial"/>
          <w:sz w:val="22"/>
          <w:szCs w:val="22"/>
        </w:rPr>
        <w:t>Must be filed within 30 days of ceasing to perform work under the Contract (e.g., removed as a subcontractor, completion of assigned tasks) or within 30 days after the Agreement ends.</w:t>
      </w:r>
      <w:r w:rsidR="004070D1">
        <w:rPr>
          <w:rFonts w:ascii="Arial" w:hAnsi="Arial" w:cs="Arial"/>
          <w:sz w:val="22"/>
          <w:szCs w:val="22"/>
        </w:rPr>
        <w:t xml:space="preserve"> </w:t>
      </w:r>
    </w:p>
    <w:p w:rsidR="00240FA2" w:rsidRPr="00A7087F" w:rsidRDefault="00240FA2" w:rsidP="00240FA2">
      <w:pPr>
        <w:ind w:left="720"/>
        <w:rPr>
          <w:rFonts w:ascii="Arial" w:hAnsi="Arial" w:cs="Arial"/>
          <w:sz w:val="22"/>
          <w:szCs w:val="22"/>
        </w:rPr>
      </w:pPr>
      <w:r w:rsidRPr="00A7087F">
        <w:rPr>
          <w:rFonts w:ascii="Arial" w:hAnsi="Arial" w:cs="Arial"/>
          <w:sz w:val="22"/>
          <w:szCs w:val="22"/>
        </w:rPr>
        <w:t>Additionally, consultants are subject to training requirements pursuant to Government Code Section 11146 et. seq.</w:t>
      </w:r>
      <w:r w:rsidR="004070D1">
        <w:rPr>
          <w:rFonts w:ascii="Arial" w:hAnsi="Arial" w:cs="Arial"/>
          <w:sz w:val="22"/>
          <w:szCs w:val="22"/>
        </w:rPr>
        <w:t xml:space="preserve"> </w:t>
      </w:r>
      <w:r w:rsidRPr="00A7087F">
        <w:rPr>
          <w:rFonts w:ascii="Arial" w:hAnsi="Arial" w:cs="Arial"/>
          <w:sz w:val="22"/>
          <w:szCs w:val="22"/>
        </w:rPr>
        <w:t>The training, developed by the Attorney General of California and the Fair Political Practices Commission, is offered online and is mandatory for all consultants.</w:t>
      </w:r>
    </w:p>
    <w:p w:rsidR="00240FA2" w:rsidRPr="00A7087F" w:rsidRDefault="00240FA2" w:rsidP="00240FA2">
      <w:pPr>
        <w:ind w:left="720"/>
        <w:rPr>
          <w:rFonts w:ascii="Arial" w:hAnsi="Arial" w:cs="Arial"/>
          <w:b/>
          <w:sz w:val="22"/>
          <w:szCs w:val="22"/>
          <w:u w:val="single"/>
        </w:rPr>
      </w:pPr>
    </w:p>
    <w:p w:rsidR="00240FA2" w:rsidRPr="00A7087F" w:rsidRDefault="00240FA2" w:rsidP="00240FA2">
      <w:pPr>
        <w:ind w:left="720"/>
        <w:rPr>
          <w:rFonts w:ascii="Arial" w:hAnsi="Arial" w:cs="Arial"/>
          <w:b/>
          <w:sz w:val="22"/>
          <w:szCs w:val="22"/>
          <w:u w:val="single"/>
        </w:rPr>
      </w:pPr>
      <w:r w:rsidRPr="00A7087F">
        <w:rPr>
          <w:rFonts w:ascii="Arial" w:hAnsi="Arial" w:cs="Arial"/>
          <w:b/>
          <w:sz w:val="22"/>
          <w:szCs w:val="22"/>
          <w:u w:val="single"/>
        </w:rPr>
        <w:t>Every individual that qualifies as a “consultant” under the Political Reform Act has an ongoing duty to avoid conflicts of interest and is personally liable for penalties.</w:t>
      </w:r>
      <w:r w:rsidR="004070D1">
        <w:rPr>
          <w:rFonts w:ascii="Arial" w:hAnsi="Arial" w:cs="Arial"/>
          <w:b/>
          <w:sz w:val="22"/>
          <w:szCs w:val="22"/>
          <w:u w:val="single"/>
        </w:rPr>
        <w:t xml:space="preserve"> </w:t>
      </w:r>
      <w:r w:rsidRPr="00A7087F">
        <w:rPr>
          <w:rFonts w:ascii="Arial" w:hAnsi="Arial" w:cs="Arial"/>
          <w:b/>
          <w:sz w:val="22"/>
          <w:szCs w:val="22"/>
          <w:u w:val="single"/>
        </w:rPr>
        <w:t>Please note that not filing the Form 700 or not meeting the training requirements when required can result in automatic daily fines and other consequences.</w:t>
      </w:r>
      <w:r w:rsidR="004070D1">
        <w:rPr>
          <w:rFonts w:ascii="Arial" w:hAnsi="Arial" w:cs="Arial"/>
          <w:b/>
          <w:sz w:val="22"/>
          <w:szCs w:val="22"/>
          <w:u w:val="single"/>
        </w:rPr>
        <w:t xml:space="preserve"> </w:t>
      </w:r>
    </w:p>
    <w:p w:rsidR="00240FA2" w:rsidRPr="002A3DA0" w:rsidRDefault="00240FA2" w:rsidP="00240FA2">
      <w:pPr>
        <w:pStyle w:val="Default"/>
        <w:ind w:left="720"/>
        <w:rPr>
          <w:rFonts w:ascii="Arial" w:hAnsi="Arial" w:cs="Arial"/>
          <w:sz w:val="22"/>
          <w:szCs w:val="22"/>
        </w:rPr>
      </w:pPr>
    </w:p>
    <w:p w:rsidR="00240FA2" w:rsidRPr="00BD40DA" w:rsidRDefault="00240FA2" w:rsidP="00240FA2">
      <w:pPr>
        <w:pStyle w:val="Default"/>
        <w:ind w:left="720"/>
        <w:rPr>
          <w:rFonts w:ascii="Arial" w:hAnsi="Arial" w:cs="Arial"/>
          <w:sz w:val="22"/>
          <w:szCs w:val="22"/>
        </w:rPr>
      </w:pPr>
      <w:r w:rsidRPr="00BD40DA">
        <w:rPr>
          <w:rFonts w:ascii="Arial" w:hAnsi="Arial" w:cs="Arial"/>
          <w:sz w:val="22"/>
          <w:szCs w:val="22"/>
        </w:rPr>
        <w:t>File all original Form 700’s in person at, or by mail to, the following address (e-mails and faxes are not acceptable):</w:t>
      </w:r>
      <w:r w:rsidR="004070D1">
        <w:rPr>
          <w:rFonts w:ascii="Arial" w:hAnsi="Arial" w:cs="Arial"/>
          <w:sz w:val="22"/>
          <w:szCs w:val="22"/>
        </w:rPr>
        <w:t xml:space="preserve"> </w:t>
      </w:r>
    </w:p>
    <w:p w:rsidR="00240FA2" w:rsidRPr="00BD40DA" w:rsidRDefault="00240FA2" w:rsidP="00240FA2">
      <w:pPr>
        <w:pStyle w:val="Default"/>
        <w:ind w:left="720"/>
        <w:rPr>
          <w:rFonts w:ascii="Arial" w:hAnsi="Arial" w:cs="Arial"/>
          <w:sz w:val="22"/>
          <w:szCs w:val="22"/>
        </w:rPr>
      </w:pPr>
    </w:p>
    <w:p w:rsidR="00240FA2" w:rsidRPr="00BD40DA" w:rsidRDefault="00240FA2" w:rsidP="00240FA2">
      <w:pPr>
        <w:pStyle w:val="Default"/>
        <w:ind w:left="1440"/>
        <w:rPr>
          <w:rFonts w:ascii="Arial" w:hAnsi="Arial" w:cs="Arial"/>
          <w:sz w:val="22"/>
          <w:szCs w:val="22"/>
        </w:rPr>
      </w:pPr>
      <w:r w:rsidRPr="00BD40DA">
        <w:rPr>
          <w:rFonts w:ascii="Arial" w:hAnsi="Arial" w:cs="Arial"/>
          <w:sz w:val="22"/>
          <w:szCs w:val="22"/>
        </w:rPr>
        <w:t>Energy Commission Filing Officer – Form 700 Filing</w:t>
      </w:r>
    </w:p>
    <w:p w:rsidR="00240FA2" w:rsidRPr="00A7087F" w:rsidRDefault="00240FA2" w:rsidP="00240FA2">
      <w:pPr>
        <w:pStyle w:val="Default"/>
        <w:ind w:left="1440"/>
        <w:rPr>
          <w:rFonts w:ascii="Arial" w:hAnsi="Arial" w:cs="Arial"/>
          <w:sz w:val="22"/>
          <w:szCs w:val="22"/>
        </w:rPr>
      </w:pPr>
      <w:r w:rsidRPr="00A7087F">
        <w:rPr>
          <w:rFonts w:ascii="Arial" w:hAnsi="Arial" w:cs="Arial"/>
          <w:sz w:val="22"/>
          <w:szCs w:val="22"/>
        </w:rPr>
        <w:t>Selection, Training, &amp; Equal Employment Opportunity Office</w:t>
      </w:r>
    </w:p>
    <w:p w:rsidR="00240FA2" w:rsidRPr="00A7087F" w:rsidRDefault="00240FA2" w:rsidP="00240FA2">
      <w:pPr>
        <w:pStyle w:val="Default"/>
        <w:ind w:left="1440"/>
        <w:rPr>
          <w:rFonts w:ascii="Arial" w:hAnsi="Arial" w:cs="Arial"/>
          <w:sz w:val="22"/>
          <w:szCs w:val="22"/>
        </w:rPr>
      </w:pPr>
      <w:r w:rsidRPr="00A7087F">
        <w:rPr>
          <w:rFonts w:ascii="Arial" w:hAnsi="Arial" w:cs="Arial"/>
          <w:sz w:val="22"/>
          <w:szCs w:val="22"/>
        </w:rPr>
        <w:t>1516 9</w:t>
      </w:r>
      <w:r w:rsidRPr="00A7087F">
        <w:rPr>
          <w:rFonts w:ascii="Arial" w:hAnsi="Arial" w:cs="Arial"/>
          <w:sz w:val="22"/>
          <w:szCs w:val="22"/>
          <w:vertAlign w:val="superscript"/>
        </w:rPr>
        <w:t>th</w:t>
      </w:r>
      <w:r w:rsidRPr="00A7087F">
        <w:rPr>
          <w:rFonts w:ascii="Arial" w:hAnsi="Arial" w:cs="Arial"/>
          <w:sz w:val="22"/>
          <w:szCs w:val="22"/>
        </w:rPr>
        <w:t xml:space="preserve"> St., MS 52</w:t>
      </w:r>
    </w:p>
    <w:p w:rsidR="00240FA2" w:rsidRPr="00A7087F" w:rsidRDefault="00240FA2" w:rsidP="00240FA2">
      <w:pPr>
        <w:pStyle w:val="Default"/>
        <w:ind w:left="1440"/>
        <w:rPr>
          <w:rFonts w:ascii="Arial" w:hAnsi="Arial" w:cs="Arial"/>
          <w:sz w:val="22"/>
          <w:szCs w:val="22"/>
        </w:rPr>
      </w:pPr>
      <w:r w:rsidRPr="00A7087F">
        <w:rPr>
          <w:rFonts w:ascii="Arial" w:hAnsi="Arial" w:cs="Arial"/>
          <w:sz w:val="22"/>
          <w:szCs w:val="22"/>
        </w:rPr>
        <w:t xml:space="preserve">Sacramento, CA 95814 </w:t>
      </w:r>
    </w:p>
    <w:p w:rsidR="00240FA2" w:rsidRPr="00A7087F" w:rsidRDefault="00240FA2" w:rsidP="00240FA2">
      <w:pPr>
        <w:pStyle w:val="Default"/>
        <w:ind w:left="720" w:hanging="720"/>
        <w:rPr>
          <w:rFonts w:ascii="Arial" w:hAnsi="Arial" w:cs="Arial"/>
          <w:sz w:val="22"/>
          <w:szCs w:val="22"/>
        </w:rPr>
      </w:pPr>
    </w:p>
    <w:p w:rsidR="00240FA2" w:rsidRPr="003652D6" w:rsidRDefault="00240FA2" w:rsidP="00862662">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AGENCY REPORT OF CONSULTANTS (FORM 805)</w:t>
      </w:r>
    </w:p>
    <w:p w:rsidR="00240FA2" w:rsidRPr="00A7087F" w:rsidRDefault="00240FA2" w:rsidP="00240FA2">
      <w:pPr>
        <w:spacing w:after="120"/>
        <w:ind w:left="720"/>
        <w:rPr>
          <w:rFonts w:ascii="Arial" w:hAnsi="Arial" w:cs="Arial"/>
          <w:sz w:val="22"/>
          <w:szCs w:val="22"/>
        </w:rPr>
      </w:pPr>
      <w:r w:rsidRPr="00A7087F">
        <w:rPr>
          <w:rFonts w:ascii="Arial" w:hAnsi="Arial" w:cs="Arial"/>
          <w:sz w:val="22"/>
          <w:szCs w:val="22"/>
        </w:rPr>
        <w:t>Within 30 days of the Contract start date, Contractor must provide the CAM with a Fair Political Practices Commission Form 805, Agency Report of Consultant.</w:t>
      </w:r>
      <w:r w:rsidR="004070D1">
        <w:rPr>
          <w:rFonts w:ascii="Arial" w:hAnsi="Arial" w:cs="Arial"/>
          <w:sz w:val="22"/>
          <w:szCs w:val="22"/>
        </w:rPr>
        <w:t xml:space="preserve"> </w:t>
      </w:r>
      <w:r w:rsidRPr="00A7087F">
        <w:rPr>
          <w:rFonts w:ascii="Arial" w:hAnsi="Arial" w:cs="Arial"/>
          <w:sz w:val="22"/>
          <w:szCs w:val="22"/>
        </w:rPr>
        <w:t xml:space="preserve">Form 805 is available at: </w:t>
      </w:r>
      <w:hyperlink r:id="rId11" w:history="1">
        <w:r w:rsidRPr="00A7087F">
          <w:rPr>
            <w:rStyle w:val="Hyperlink"/>
            <w:rFonts w:ascii="Arial" w:hAnsi="Arial" w:cs="Arial"/>
            <w:sz w:val="22"/>
            <w:szCs w:val="22"/>
          </w:rPr>
          <w:t>http://www.fppc.ca.gov/content/dam/fppc/NS-Documents/TAD/Agency%20Reports/805.pdf</w:t>
        </w:r>
      </w:hyperlink>
      <w:r w:rsidRPr="00A7087F">
        <w:rPr>
          <w:rStyle w:val="Hyperlink"/>
          <w:rFonts w:ascii="Arial" w:hAnsi="Arial" w:cs="Arial"/>
          <w:sz w:val="22"/>
          <w:szCs w:val="22"/>
        </w:rPr>
        <w:t>.</w:t>
      </w:r>
      <w:r w:rsidR="004070D1">
        <w:rPr>
          <w:rStyle w:val="Hyperlink"/>
          <w:rFonts w:ascii="Arial" w:hAnsi="Arial" w:cs="Arial"/>
          <w:sz w:val="22"/>
          <w:szCs w:val="22"/>
        </w:rPr>
        <w:t xml:space="preserve"> </w:t>
      </w:r>
      <w:r w:rsidRPr="00A7087F">
        <w:rPr>
          <w:rFonts w:ascii="Arial" w:hAnsi="Arial" w:cs="Arial"/>
          <w:sz w:val="22"/>
          <w:szCs w:val="22"/>
        </w:rPr>
        <w:t>The Contractor shall complete Section 2, Firm Information.</w:t>
      </w:r>
      <w:r w:rsidR="004070D1">
        <w:rPr>
          <w:rFonts w:ascii="Arial" w:hAnsi="Arial" w:cs="Arial"/>
          <w:sz w:val="22"/>
          <w:szCs w:val="22"/>
        </w:rPr>
        <w:t xml:space="preserve"> </w:t>
      </w:r>
      <w:r w:rsidRPr="00A7087F">
        <w:rPr>
          <w:rFonts w:ascii="Arial" w:hAnsi="Arial" w:cs="Arial"/>
          <w:sz w:val="22"/>
          <w:szCs w:val="22"/>
        </w:rPr>
        <w:t xml:space="preserve">Under Section 3, Consultant Information, the Contractor shall complete the Consultant Name section for every individual (including names of subcontractors’ employees) performing working under Tasks </w:t>
      </w:r>
      <w:r w:rsidRPr="00A7087F">
        <w:rPr>
          <w:rFonts w:ascii="Arial" w:hAnsi="Arial" w:cs="Arial"/>
          <w:b/>
          <w:color w:val="0070C0"/>
          <w:sz w:val="22"/>
          <w:szCs w:val="22"/>
        </w:rPr>
        <w:t>[X-X][same as above - these are the tasks that consultants perform]</w:t>
      </w:r>
      <w:r w:rsidRPr="00A7087F">
        <w:rPr>
          <w:rFonts w:ascii="Arial" w:hAnsi="Arial" w:cs="Arial"/>
          <w:sz w:val="22"/>
          <w:szCs w:val="22"/>
        </w:rPr>
        <w:t>,</w:t>
      </w:r>
      <w:r w:rsidRPr="00A7087F">
        <w:rPr>
          <w:rFonts w:ascii="Arial" w:hAnsi="Arial" w:cs="Arial"/>
          <w:color w:val="0070C0"/>
          <w:sz w:val="22"/>
          <w:szCs w:val="22"/>
        </w:rPr>
        <w:t xml:space="preserve"> </w:t>
      </w:r>
      <w:r w:rsidRPr="00A7087F">
        <w:rPr>
          <w:rFonts w:ascii="Arial" w:hAnsi="Arial" w:cs="Arial"/>
          <w:sz w:val="22"/>
          <w:szCs w:val="22"/>
        </w:rPr>
        <w:t>along with the Assuming/Start Date for each individual.</w:t>
      </w:r>
      <w:r w:rsidR="004070D1">
        <w:rPr>
          <w:rFonts w:ascii="Arial" w:hAnsi="Arial" w:cs="Arial"/>
          <w:sz w:val="22"/>
          <w:szCs w:val="22"/>
        </w:rPr>
        <w:t xml:space="preserve"> </w:t>
      </w:r>
      <w:r w:rsidRPr="00A7087F">
        <w:rPr>
          <w:rFonts w:ascii="Arial" w:hAnsi="Arial" w:cs="Arial"/>
          <w:sz w:val="22"/>
          <w:szCs w:val="22"/>
        </w:rPr>
        <w:t>A supplemental Form 805 is required within 30 days whenever a new consultant begins work under the contract.</w:t>
      </w:r>
      <w:r w:rsidR="004070D1">
        <w:rPr>
          <w:rFonts w:ascii="Arial" w:hAnsi="Arial" w:cs="Arial"/>
          <w:sz w:val="22"/>
          <w:szCs w:val="22"/>
        </w:rPr>
        <w:t xml:space="preserve"> </w:t>
      </w:r>
      <w:r w:rsidRPr="00A7087F">
        <w:rPr>
          <w:rFonts w:ascii="Arial" w:hAnsi="Arial" w:cs="Arial"/>
          <w:sz w:val="22"/>
          <w:szCs w:val="22"/>
        </w:rPr>
        <w:t>If a consultant listed on a Form 805 ceases to perform work under the Contract (e.g., completion of assigned tasks), the Contractor shall notify the CAM of the change within 30 days.</w:t>
      </w:r>
      <w:r w:rsidR="004070D1">
        <w:rPr>
          <w:rFonts w:ascii="Arial" w:hAnsi="Arial" w:cs="Arial"/>
          <w:sz w:val="22"/>
          <w:szCs w:val="22"/>
        </w:rPr>
        <w:t xml:space="preserve"> </w:t>
      </w:r>
    </w:p>
    <w:p w:rsidR="00240FA2" w:rsidRPr="00A7087F" w:rsidRDefault="00240FA2" w:rsidP="00240FA2">
      <w:pPr>
        <w:ind w:left="720" w:hanging="720"/>
        <w:rPr>
          <w:rFonts w:ascii="Arial" w:hAnsi="Arial" w:cs="Arial"/>
          <w:b/>
          <w:sz w:val="22"/>
          <w:szCs w:val="22"/>
        </w:rPr>
      </w:pPr>
    </w:p>
    <w:p w:rsidR="00240FA2" w:rsidRPr="003652D6" w:rsidRDefault="00240FA2" w:rsidP="00862662">
      <w:pPr>
        <w:pStyle w:val="ListParagraph"/>
        <w:numPr>
          <w:ilvl w:val="0"/>
          <w:numId w:val="40"/>
        </w:numPr>
        <w:spacing w:after="120"/>
        <w:ind w:left="720" w:hanging="720"/>
        <w:rPr>
          <w:rFonts w:ascii="Arial" w:hAnsi="Arial" w:cs="Arial"/>
          <w:b/>
          <w:sz w:val="22"/>
          <w:szCs w:val="22"/>
          <w:u w:val="single"/>
        </w:rPr>
      </w:pPr>
      <w:r w:rsidRPr="003652D6">
        <w:rPr>
          <w:rFonts w:ascii="Arial" w:hAnsi="Arial" w:cs="Arial"/>
          <w:b/>
          <w:sz w:val="22"/>
          <w:szCs w:val="22"/>
          <w:u w:val="single"/>
        </w:rPr>
        <w:t>SEPARATION OF DUTIES</w:t>
      </w:r>
    </w:p>
    <w:p w:rsidR="00240FA2" w:rsidRPr="00A7087F" w:rsidRDefault="00240FA2" w:rsidP="00240FA2">
      <w:pPr>
        <w:tabs>
          <w:tab w:val="left" w:pos="360"/>
        </w:tabs>
        <w:autoSpaceDE w:val="0"/>
        <w:autoSpaceDN w:val="0"/>
        <w:adjustRightInd w:val="0"/>
        <w:spacing w:after="12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For the duration of this Contract, Contractor and all subcontractors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other than as directed by the Energy Commission for DCBO services.</w:t>
      </w:r>
    </w:p>
    <w:p w:rsidR="00240FA2" w:rsidRPr="00A7087F" w:rsidRDefault="00240FA2" w:rsidP="00240FA2">
      <w:pPr>
        <w:tabs>
          <w:tab w:val="left" w:pos="360"/>
        </w:tabs>
        <w:autoSpaceDE w:val="0"/>
        <w:autoSpaceDN w:val="0"/>
        <w:adjustRightInd w:val="0"/>
        <w:ind w:left="720" w:hanging="720"/>
        <w:contextualSpacing/>
        <w:rPr>
          <w:rFonts w:ascii="Arial" w:hAnsi="Arial" w:cs="Arial"/>
          <w:sz w:val="22"/>
          <w:szCs w:val="22"/>
        </w:rPr>
      </w:pPr>
    </w:p>
    <w:p w:rsidR="00240FA2" w:rsidRPr="00A7087F" w:rsidRDefault="00240FA2" w:rsidP="00C948B7">
      <w:pPr>
        <w:tabs>
          <w:tab w:val="left" w:pos="720"/>
        </w:tabs>
        <w:autoSpaceDE w:val="0"/>
        <w:autoSpaceDN w:val="0"/>
        <w:adjustRightInd w:val="0"/>
        <w:ind w:left="720" w:hanging="720"/>
        <w:contextualSpacing/>
        <w:rPr>
          <w:rFonts w:ascii="Arial" w:hAnsi="Arial" w:cs="Arial"/>
          <w:sz w:val="22"/>
          <w:szCs w:val="22"/>
        </w:rPr>
      </w:pPr>
      <w:r>
        <w:rPr>
          <w:rFonts w:ascii="Arial" w:hAnsi="Arial" w:cs="Arial"/>
          <w:sz w:val="22"/>
          <w:szCs w:val="22"/>
        </w:rPr>
        <w:tab/>
      </w:r>
      <w:r w:rsidRPr="00A7087F">
        <w:rPr>
          <w:rFonts w:ascii="Arial" w:hAnsi="Arial" w:cs="Arial"/>
          <w:sz w:val="22"/>
          <w:szCs w:val="22"/>
        </w:rPr>
        <w:t>All employees (including employees of both Contractor and subcontractors) identified as consultants are subject to restrictions of the Political Reform Act on post-governmental activity.</w:t>
      </w:r>
      <w:r w:rsidR="004070D1">
        <w:rPr>
          <w:rFonts w:ascii="Arial" w:hAnsi="Arial" w:cs="Arial"/>
          <w:sz w:val="22"/>
          <w:szCs w:val="22"/>
        </w:rPr>
        <w:t xml:space="preserve"> </w:t>
      </w:r>
      <w:r w:rsidRPr="00A7087F">
        <w:rPr>
          <w:rFonts w:ascii="Arial" w:hAnsi="Arial" w:cs="Arial"/>
          <w:sz w:val="22"/>
          <w:szCs w:val="22"/>
        </w:rPr>
        <w:t>Contractor shall ensure that all employees are aware of these restrictions.</w:t>
      </w:r>
      <w:r w:rsidR="004070D1">
        <w:rPr>
          <w:rFonts w:ascii="Arial" w:hAnsi="Arial" w:cs="Arial"/>
          <w:sz w:val="22"/>
          <w:szCs w:val="22"/>
        </w:rPr>
        <w:t xml:space="preserve"> </w:t>
      </w:r>
      <w:r w:rsidRPr="00A7087F">
        <w:rPr>
          <w:rFonts w:ascii="Arial" w:hAnsi="Arial" w:cs="Arial"/>
          <w:sz w:val="22"/>
          <w:szCs w:val="22"/>
        </w:rPr>
        <w:t>Guidance published by the Fair Political Practices Commission on these restrictions can be found at:</w:t>
      </w:r>
      <w:r w:rsidRPr="00A7087F">
        <w:rPr>
          <w:sz w:val="22"/>
          <w:szCs w:val="22"/>
        </w:rPr>
        <w:t xml:space="preserve"> </w:t>
      </w:r>
      <w:hyperlink r:id="rId12" w:history="1">
        <w:r w:rsidRPr="00A7087F">
          <w:rPr>
            <w:rStyle w:val="Hyperlink"/>
            <w:rFonts w:ascii="Arial" w:hAnsi="Arial" w:cs="Arial"/>
            <w:sz w:val="22"/>
            <w:szCs w:val="22"/>
          </w:rPr>
          <w:t>http://www.fppc.ca.gov/content/dam/fppc/NS-Documents/TAD/Public Officials and Employees/Leaving_State_Employment.pdf</w:t>
        </w:r>
      </w:hyperlink>
      <w:r w:rsidRPr="00A7087F">
        <w:rPr>
          <w:rFonts w:ascii="Arial" w:hAnsi="Arial" w:cs="Arial"/>
          <w:sz w:val="22"/>
          <w:szCs w:val="22"/>
        </w:rPr>
        <w:t>.</w:t>
      </w:r>
    </w:p>
    <w:p w:rsidR="00240FA2" w:rsidRPr="00A7087F" w:rsidRDefault="00240FA2" w:rsidP="00240FA2">
      <w:pPr>
        <w:autoSpaceDE w:val="0"/>
        <w:autoSpaceDN w:val="0"/>
        <w:adjustRightInd w:val="0"/>
        <w:ind w:left="720" w:hanging="720"/>
        <w:contextualSpacing/>
        <w:rPr>
          <w:rFonts w:ascii="Arial" w:hAnsi="Arial" w:cs="Arial"/>
          <w:sz w:val="22"/>
          <w:szCs w:val="22"/>
        </w:rPr>
      </w:pPr>
    </w:p>
    <w:p w:rsidR="00240FA2" w:rsidRPr="003652D6" w:rsidRDefault="00240FA2" w:rsidP="00862662">
      <w:pPr>
        <w:pStyle w:val="ListParagraph"/>
        <w:numPr>
          <w:ilvl w:val="0"/>
          <w:numId w:val="40"/>
        </w:numPr>
        <w:spacing w:after="120"/>
        <w:ind w:left="720" w:hanging="720"/>
        <w:rPr>
          <w:rFonts w:ascii="Arial" w:hAnsi="Arial" w:cs="Arial"/>
          <w:b/>
          <w:sz w:val="22"/>
          <w:szCs w:val="22"/>
          <w:u w:val="single"/>
        </w:rPr>
      </w:pPr>
      <w:r w:rsidRPr="003652D6">
        <w:rPr>
          <w:rFonts w:ascii="Arial" w:hAnsi="Arial" w:cs="Arial"/>
          <w:b/>
          <w:sz w:val="22"/>
          <w:szCs w:val="22"/>
          <w:u w:val="single"/>
        </w:rPr>
        <w:t>ENFORCEMENT</w:t>
      </w:r>
    </w:p>
    <w:p w:rsidR="00240FA2" w:rsidRPr="00A7087F" w:rsidRDefault="00240FA2" w:rsidP="00240FA2">
      <w:pPr>
        <w:spacing w:after="120"/>
        <w:ind w:left="720"/>
        <w:rPr>
          <w:rFonts w:ascii="Arial" w:hAnsi="Arial" w:cs="Arial"/>
          <w:sz w:val="22"/>
          <w:szCs w:val="22"/>
        </w:rPr>
      </w:pPr>
      <w:r w:rsidRPr="00A7087F">
        <w:rPr>
          <w:rFonts w:ascii="Arial" w:hAnsi="Arial" w:cs="Arial"/>
          <w:sz w:val="22"/>
          <w:szCs w:val="22"/>
        </w:rPr>
        <w:t>Contractor shall make its employees aware of these provisions and shall enforce them.</w:t>
      </w:r>
      <w:r w:rsidR="004070D1">
        <w:rPr>
          <w:rFonts w:ascii="Arial" w:hAnsi="Arial" w:cs="Arial"/>
          <w:sz w:val="22"/>
          <w:szCs w:val="22"/>
        </w:rPr>
        <w:t xml:space="preserve"> </w:t>
      </w:r>
      <w:r w:rsidRPr="00A7087F">
        <w:rPr>
          <w:rFonts w:ascii="Arial" w:hAnsi="Arial" w:cs="Arial"/>
          <w:sz w:val="22"/>
          <w:szCs w:val="22"/>
        </w:rPr>
        <w:t>Contractor shall ensure that these provisions are included in all subcontracts, and shall enforce them.</w:t>
      </w:r>
    </w:p>
    <w:p w:rsidR="00240FA2" w:rsidRPr="00A7087F" w:rsidRDefault="00240FA2" w:rsidP="00240FA2">
      <w:pPr>
        <w:ind w:left="720" w:hanging="720"/>
        <w:rPr>
          <w:rFonts w:ascii="Arial" w:hAnsi="Arial" w:cs="Arial"/>
          <w:b/>
          <w:sz w:val="22"/>
          <w:szCs w:val="22"/>
        </w:rPr>
      </w:pPr>
    </w:p>
    <w:p w:rsidR="00240FA2" w:rsidRPr="003652D6" w:rsidRDefault="00240FA2" w:rsidP="00862662">
      <w:pPr>
        <w:pStyle w:val="ListParagraph"/>
        <w:numPr>
          <w:ilvl w:val="0"/>
          <w:numId w:val="40"/>
        </w:numPr>
        <w:spacing w:after="120"/>
        <w:ind w:left="720" w:hanging="720"/>
        <w:rPr>
          <w:rFonts w:ascii="Arial" w:hAnsi="Arial" w:cs="Arial"/>
          <w:b/>
          <w:sz w:val="22"/>
          <w:szCs w:val="22"/>
          <w:u w:val="single"/>
        </w:rPr>
      </w:pPr>
      <w:r w:rsidRPr="003652D6">
        <w:rPr>
          <w:rFonts w:ascii="Arial" w:hAnsi="Arial" w:cs="Arial"/>
          <w:b/>
          <w:sz w:val="22"/>
          <w:szCs w:val="22"/>
          <w:u w:val="single"/>
        </w:rPr>
        <w:t>NOTIFICATION OF POTENTIAL PROBLEMS</w:t>
      </w:r>
    </w:p>
    <w:p w:rsidR="003F26D3" w:rsidRPr="00A15853" w:rsidRDefault="00240FA2" w:rsidP="00C948B7">
      <w:pPr>
        <w:spacing w:after="120"/>
        <w:ind w:left="720"/>
        <w:rPr>
          <w:rFonts w:ascii="Arial" w:hAnsi="Arial" w:cs="Arial"/>
          <w:sz w:val="22"/>
          <w:szCs w:val="22"/>
        </w:rPr>
      </w:pPr>
      <w:r w:rsidRPr="00A7087F">
        <w:rPr>
          <w:rFonts w:ascii="Arial" w:hAnsi="Arial" w:cs="Arial"/>
          <w:sz w:val="22"/>
          <w:szCs w:val="22"/>
        </w:rPr>
        <w:t>Contractor shall immediately inform the CAM of any potential problems in compliance with these provisions.</w:t>
      </w:r>
      <w:r w:rsidR="00C948B7" w:rsidRPr="00A15853">
        <w:rPr>
          <w:rFonts w:ascii="Arial" w:hAnsi="Arial" w:cs="Arial"/>
          <w:sz w:val="22"/>
          <w:szCs w:val="22"/>
        </w:rPr>
        <w:t xml:space="preserve"> </w:t>
      </w:r>
    </w:p>
    <w:p w:rsidR="009D020E" w:rsidRPr="00CB257A" w:rsidRDefault="00240FA2" w:rsidP="009D020E">
      <w:pPr>
        <w:jc w:val="center"/>
        <w:rPr>
          <w:rFonts w:ascii="Arial Bold" w:hAnsi="Arial Bold" w:cs="Arial"/>
          <w:b/>
          <w:sz w:val="22"/>
          <w:szCs w:val="22"/>
        </w:rPr>
      </w:pPr>
      <w:r>
        <w:rPr>
          <w:rFonts w:ascii="Arial" w:hAnsi="Arial" w:cs="Arial"/>
          <w:sz w:val="22"/>
          <w:szCs w:val="22"/>
        </w:rPr>
        <w:br w:type="page"/>
      </w:r>
      <w:r w:rsidR="009D020E" w:rsidRPr="00CB257A">
        <w:rPr>
          <w:rFonts w:ascii="Arial Bold" w:hAnsi="Arial Bold" w:cs="Arial"/>
          <w:b/>
          <w:sz w:val="22"/>
          <w:szCs w:val="22"/>
        </w:rPr>
        <w:lastRenderedPageBreak/>
        <w:t xml:space="preserve">EXHIBIT </w:t>
      </w:r>
      <w:r w:rsidR="00EA3860" w:rsidRPr="00CB257A">
        <w:rPr>
          <w:rFonts w:ascii="Arial Bold" w:hAnsi="Arial Bold" w:cs="Arial"/>
          <w:b/>
          <w:sz w:val="22"/>
          <w:szCs w:val="22"/>
        </w:rPr>
        <w:t>G</w:t>
      </w:r>
    </w:p>
    <w:p w:rsidR="009D020E" w:rsidRPr="00CB257A" w:rsidRDefault="009D020E" w:rsidP="009D020E">
      <w:pPr>
        <w:jc w:val="center"/>
        <w:rPr>
          <w:rFonts w:ascii="Arial Bold" w:hAnsi="Arial Bold" w:cs="Arial"/>
          <w:b/>
          <w:sz w:val="22"/>
          <w:szCs w:val="22"/>
        </w:rPr>
      </w:pPr>
      <w:r w:rsidRPr="00CB257A">
        <w:rPr>
          <w:rFonts w:ascii="Arial Bold" w:hAnsi="Arial Bold" w:cs="Arial"/>
          <w:b/>
          <w:sz w:val="22"/>
          <w:szCs w:val="22"/>
        </w:rPr>
        <w:t>Agreement Contacts</w:t>
      </w:r>
    </w:p>
    <w:p w:rsidR="009D020E" w:rsidRPr="00D7318F" w:rsidRDefault="009D020E" w:rsidP="009D020E">
      <w:pPr>
        <w:jc w:val="center"/>
        <w:rPr>
          <w:rFonts w:ascii="Arial" w:hAnsi="Arial" w:cs="Arial"/>
          <w:b/>
          <w:sz w:val="20"/>
        </w:rPr>
      </w:pPr>
    </w:p>
    <w:tbl>
      <w:tblPr>
        <w:tblW w:w="98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36"/>
        <w:gridCol w:w="5052"/>
      </w:tblGrid>
      <w:tr w:rsidR="009D020E" w:rsidRPr="00D7318F" w:rsidTr="00862662">
        <w:trPr>
          <w:trHeight w:val="2468"/>
          <w:jc w:val="center"/>
        </w:trPr>
        <w:tc>
          <w:tcPr>
            <w:tcW w:w="4836" w:type="dxa"/>
          </w:tcPr>
          <w:p w:rsidR="009D020E" w:rsidRPr="00D7318F" w:rsidRDefault="009D020E" w:rsidP="00862662">
            <w:pPr>
              <w:ind w:left="171"/>
              <w:jc w:val="both"/>
              <w:rPr>
                <w:rFonts w:ascii="Arial" w:hAnsi="Arial" w:cs="Arial"/>
                <w:sz w:val="22"/>
                <w:szCs w:val="22"/>
              </w:rPr>
            </w:pPr>
            <w:r w:rsidRPr="00D7318F">
              <w:rPr>
                <w:rFonts w:ascii="Arial" w:hAnsi="Arial" w:cs="Arial"/>
                <w:b/>
                <w:sz w:val="22"/>
                <w:szCs w:val="22"/>
              </w:rPr>
              <w:t>Commission Agreement Manager</w:t>
            </w:r>
            <w:r w:rsidRPr="00D7318F">
              <w:rPr>
                <w:rFonts w:ascii="Arial" w:hAnsi="Arial" w:cs="Arial"/>
                <w:sz w:val="22"/>
                <w:szCs w:val="22"/>
              </w:rPr>
              <w:t>:</w:t>
            </w:r>
          </w:p>
          <w:p w:rsidR="009D020E" w:rsidRPr="00D7318F" w:rsidRDefault="009D020E" w:rsidP="00862662">
            <w:pPr>
              <w:ind w:left="171"/>
              <w:jc w:val="both"/>
              <w:rPr>
                <w:rFonts w:ascii="Arial" w:hAnsi="Arial" w:cs="Arial"/>
                <w:sz w:val="22"/>
                <w:szCs w:val="22"/>
              </w:rPr>
            </w:pPr>
          </w:p>
          <w:p w:rsidR="009D020E" w:rsidRPr="00D7318F" w:rsidRDefault="00947E27" w:rsidP="00862662">
            <w:pPr>
              <w:tabs>
                <w:tab w:val="left" w:pos="360"/>
                <w:tab w:val="left" w:pos="3600"/>
              </w:tabs>
              <w:ind w:left="171"/>
              <w:jc w:val="both"/>
              <w:rPr>
                <w:rFonts w:ascii="Arial" w:hAnsi="Arial" w:cs="Arial"/>
                <w:color w:val="FF0000"/>
                <w:sz w:val="22"/>
                <w:szCs w:val="22"/>
              </w:rPr>
            </w:pPr>
            <w:r>
              <w:rPr>
                <w:rFonts w:ascii="Arial" w:hAnsi="Arial" w:cs="Arial"/>
                <w:color w:val="FF0000"/>
                <w:sz w:val="22"/>
                <w:szCs w:val="22"/>
              </w:rPr>
              <w:t>Kyle Emigh</w:t>
            </w:r>
            <w:r w:rsidR="009D020E" w:rsidRPr="00D7318F">
              <w:rPr>
                <w:rFonts w:ascii="Arial" w:hAnsi="Arial" w:cs="Arial"/>
                <w:color w:val="FF0000"/>
                <w:sz w:val="22"/>
                <w:szCs w:val="22"/>
              </w:rPr>
              <w:t>, MS-</w:t>
            </w:r>
            <w:r>
              <w:rPr>
                <w:rFonts w:ascii="Arial" w:hAnsi="Arial" w:cs="Arial"/>
                <w:color w:val="FF0000"/>
                <w:sz w:val="22"/>
                <w:szCs w:val="22"/>
              </w:rPr>
              <w:t>2000</w:t>
            </w:r>
          </w:p>
          <w:p w:rsidR="009D020E" w:rsidRPr="00D7318F" w:rsidRDefault="009D020E" w:rsidP="00862662">
            <w:pPr>
              <w:tabs>
                <w:tab w:val="left" w:pos="360"/>
                <w:tab w:val="left" w:pos="3600"/>
              </w:tabs>
              <w:ind w:left="171"/>
              <w:jc w:val="both"/>
              <w:rPr>
                <w:rFonts w:ascii="Arial" w:hAnsi="Arial" w:cs="Arial"/>
                <w:sz w:val="22"/>
                <w:szCs w:val="22"/>
              </w:rPr>
            </w:pPr>
            <w:r w:rsidRPr="00D7318F">
              <w:rPr>
                <w:rFonts w:ascii="Arial" w:hAnsi="Arial" w:cs="Arial"/>
                <w:sz w:val="22"/>
                <w:szCs w:val="22"/>
              </w:rPr>
              <w:t>California Energy Commission</w:t>
            </w:r>
          </w:p>
          <w:p w:rsidR="009D020E" w:rsidRPr="00D7318F" w:rsidRDefault="009D020E" w:rsidP="00862662">
            <w:pPr>
              <w:tabs>
                <w:tab w:val="left" w:pos="360"/>
                <w:tab w:val="left" w:pos="3600"/>
              </w:tabs>
              <w:ind w:left="171"/>
              <w:jc w:val="both"/>
              <w:rPr>
                <w:rFonts w:ascii="Arial" w:hAnsi="Arial" w:cs="Arial"/>
                <w:sz w:val="22"/>
                <w:szCs w:val="22"/>
              </w:rPr>
            </w:pPr>
            <w:r w:rsidRPr="00D7318F">
              <w:rPr>
                <w:rFonts w:ascii="Arial" w:hAnsi="Arial" w:cs="Arial"/>
                <w:sz w:val="22"/>
                <w:szCs w:val="22"/>
              </w:rPr>
              <w:t xml:space="preserve">1516 Ninth Street </w:t>
            </w:r>
          </w:p>
          <w:p w:rsidR="009D020E" w:rsidRPr="00D7318F" w:rsidRDefault="009D020E" w:rsidP="00862662">
            <w:pPr>
              <w:tabs>
                <w:tab w:val="left" w:pos="360"/>
                <w:tab w:val="left" w:pos="3600"/>
              </w:tabs>
              <w:ind w:left="171"/>
              <w:jc w:val="both"/>
              <w:rPr>
                <w:rFonts w:ascii="Arial" w:hAnsi="Arial" w:cs="Arial"/>
                <w:sz w:val="22"/>
                <w:szCs w:val="22"/>
              </w:rPr>
            </w:pPr>
            <w:r w:rsidRPr="00D7318F">
              <w:rPr>
                <w:rFonts w:ascii="Arial" w:hAnsi="Arial" w:cs="Arial"/>
                <w:sz w:val="22"/>
                <w:szCs w:val="22"/>
              </w:rPr>
              <w:t>Sacramento, CA</w:t>
            </w:r>
            <w:r w:rsidR="004070D1">
              <w:rPr>
                <w:rFonts w:ascii="Arial" w:hAnsi="Arial" w:cs="Arial"/>
                <w:sz w:val="22"/>
                <w:szCs w:val="22"/>
              </w:rPr>
              <w:t xml:space="preserve"> </w:t>
            </w:r>
            <w:r w:rsidRPr="00D7318F">
              <w:rPr>
                <w:rFonts w:ascii="Arial" w:hAnsi="Arial" w:cs="Arial"/>
                <w:sz w:val="22"/>
                <w:szCs w:val="22"/>
              </w:rPr>
              <w:t>95814</w:t>
            </w:r>
          </w:p>
          <w:p w:rsidR="009D020E" w:rsidRPr="00D7318F" w:rsidRDefault="009D020E" w:rsidP="00862662">
            <w:pPr>
              <w:tabs>
                <w:tab w:val="left" w:pos="360"/>
                <w:tab w:val="left" w:pos="1413"/>
                <w:tab w:val="left" w:pos="3600"/>
              </w:tabs>
              <w:ind w:left="171"/>
              <w:jc w:val="both"/>
              <w:rPr>
                <w:rFonts w:ascii="Arial" w:hAnsi="Arial" w:cs="Arial"/>
                <w:color w:val="FF0000"/>
                <w:sz w:val="22"/>
                <w:szCs w:val="22"/>
              </w:rPr>
            </w:pPr>
            <w:r w:rsidRPr="00D7318F">
              <w:rPr>
                <w:rFonts w:ascii="Arial" w:hAnsi="Arial" w:cs="Arial"/>
                <w:sz w:val="22"/>
                <w:szCs w:val="22"/>
              </w:rPr>
              <w:t>Phone</w:t>
            </w:r>
            <w:r w:rsidRPr="00D7318F">
              <w:rPr>
                <w:rFonts w:ascii="Arial" w:hAnsi="Arial" w:cs="Arial"/>
                <w:sz w:val="22"/>
                <w:szCs w:val="22"/>
              </w:rPr>
              <w:tab/>
              <w:t>916-</w:t>
            </w:r>
          </w:p>
          <w:p w:rsidR="009D020E" w:rsidRPr="00D7318F" w:rsidRDefault="009D020E" w:rsidP="00862662">
            <w:pPr>
              <w:tabs>
                <w:tab w:val="left" w:pos="360"/>
                <w:tab w:val="left" w:pos="1413"/>
                <w:tab w:val="left" w:pos="3600"/>
              </w:tabs>
              <w:ind w:left="171"/>
              <w:jc w:val="both"/>
              <w:rPr>
                <w:rFonts w:ascii="Arial" w:hAnsi="Arial" w:cs="Arial"/>
                <w:color w:val="FF0000"/>
                <w:sz w:val="22"/>
                <w:szCs w:val="22"/>
              </w:rPr>
            </w:pPr>
            <w:r w:rsidRPr="00D7318F">
              <w:rPr>
                <w:rFonts w:ascii="Arial" w:hAnsi="Arial" w:cs="Arial"/>
                <w:sz w:val="22"/>
                <w:szCs w:val="22"/>
              </w:rPr>
              <w:t>Fax #</w:t>
            </w:r>
            <w:r w:rsidRPr="00D7318F">
              <w:rPr>
                <w:rFonts w:ascii="Arial" w:hAnsi="Arial" w:cs="Arial"/>
                <w:sz w:val="22"/>
                <w:szCs w:val="22"/>
              </w:rPr>
              <w:tab/>
              <w:t>916-</w:t>
            </w:r>
          </w:p>
          <w:p w:rsidR="009D020E" w:rsidRPr="00D7318F" w:rsidRDefault="009D020E" w:rsidP="00862662">
            <w:pPr>
              <w:tabs>
                <w:tab w:val="left" w:pos="360"/>
                <w:tab w:val="left" w:pos="1413"/>
                <w:tab w:val="left" w:pos="3600"/>
              </w:tabs>
              <w:ind w:left="171"/>
              <w:jc w:val="both"/>
              <w:rPr>
                <w:rFonts w:ascii="Arial" w:hAnsi="Arial" w:cs="Arial"/>
                <w:sz w:val="22"/>
                <w:szCs w:val="22"/>
              </w:rPr>
            </w:pPr>
            <w:r w:rsidRPr="00D7318F">
              <w:rPr>
                <w:rFonts w:ascii="Arial" w:hAnsi="Arial" w:cs="Arial"/>
                <w:sz w:val="22"/>
                <w:szCs w:val="22"/>
              </w:rPr>
              <w:t>e-mail:</w:t>
            </w:r>
            <w:r w:rsidRPr="00D7318F">
              <w:rPr>
                <w:rFonts w:ascii="Arial" w:hAnsi="Arial" w:cs="Arial"/>
                <w:sz w:val="22"/>
                <w:szCs w:val="22"/>
                <w:u w:val="single"/>
              </w:rPr>
              <w:tab/>
              <w:t>@energy.ca.gov</w:t>
            </w:r>
          </w:p>
        </w:tc>
        <w:tc>
          <w:tcPr>
            <w:tcW w:w="5052" w:type="dxa"/>
          </w:tcPr>
          <w:p w:rsidR="009D020E" w:rsidRPr="00D7318F" w:rsidRDefault="009D020E" w:rsidP="00862662">
            <w:pPr>
              <w:ind w:left="180"/>
              <w:jc w:val="both"/>
              <w:rPr>
                <w:rFonts w:ascii="Arial" w:hAnsi="Arial" w:cs="Arial"/>
                <w:b/>
                <w:sz w:val="22"/>
                <w:szCs w:val="22"/>
              </w:rPr>
            </w:pPr>
            <w:r w:rsidRPr="00D7318F">
              <w:rPr>
                <w:rFonts w:ascii="Arial" w:hAnsi="Arial" w:cs="Arial"/>
                <w:b/>
                <w:sz w:val="22"/>
                <w:szCs w:val="22"/>
              </w:rPr>
              <w:t>Contractor Project Manager:</w:t>
            </w:r>
          </w:p>
          <w:p w:rsidR="009D020E" w:rsidRPr="00D7318F" w:rsidRDefault="009D020E" w:rsidP="00862662">
            <w:pPr>
              <w:tabs>
                <w:tab w:val="left" w:pos="342"/>
              </w:tabs>
              <w:ind w:left="180"/>
              <w:jc w:val="both"/>
              <w:rPr>
                <w:rFonts w:ascii="Arial" w:hAnsi="Arial" w:cs="Arial"/>
                <w:b/>
                <w:sz w:val="22"/>
                <w:szCs w:val="22"/>
              </w:rPr>
            </w:pPr>
          </w:p>
          <w:p w:rsidR="009D020E" w:rsidRPr="00D7318F" w:rsidRDefault="009D020E" w:rsidP="00862662">
            <w:pPr>
              <w:tabs>
                <w:tab w:val="left" w:pos="270"/>
                <w:tab w:val="left" w:pos="3582"/>
              </w:tabs>
              <w:ind w:left="180"/>
              <w:jc w:val="both"/>
              <w:rPr>
                <w:rFonts w:ascii="Arial" w:hAnsi="Arial" w:cs="Arial"/>
                <w:color w:val="FF0000"/>
                <w:sz w:val="22"/>
                <w:szCs w:val="22"/>
              </w:rPr>
            </w:pPr>
            <w:r w:rsidRPr="00D7318F">
              <w:rPr>
                <w:rFonts w:ascii="Arial" w:hAnsi="Arial" w:cs="Arial"/>
                <w:color w:val="FF0000"/>
                <w:sz w:val="22"/>
                <w:szCs w:val="22"/>
              </w:rPr>
              <w:t>(Name)</w:t>
            </w:r>
          </w:p>
          <w:p w:rsidR="009D020E" w:rsidRPr="00D7318F" w:rsidRDefault="009D020E" w:rsidP="00862662">
            <w:pPr>
              <w:tabs>
                <w:tab w:val="left" w:pos="3582"/>
              </w:tabs>
              <w:ind w:left="180"/>
              <w:jc w:val="both"/>
              <w:rPr>
                <w:rFonts w:ascii="Arial" w:hAnsi="Arial" w:cs="Arial"/>
                <w:color w:val="FF0000"/>
                <w:sz w:val="22"/>
                <w:szCs w:val="22"/>
              </w:rPr>
            </w:pPr>
            <w:r w:rsidRPr="00D7318F">
              <w:rPr>
                <w:rFonts w:ascii="Arial" w:hAnsi="Arial" w:cs="Arial"/>
                <w:color w:val="FF0000"/>
                <w:sz w:val="22"/>
                <w:szCs w:val="22"/>
              </w:rPr>
              <w:t>(Contractor Name)</w:t>
            </w:r>
          </w:p>
          <w:p w:rsidR="009D020E" w:rsidRPr="00D7318F" w:rsidRDefault="009D020E" w:rsidP="00862662">
            <w:pPr>
              <w:tabs>
                <w:tab w:val="left" w:pos="342"/>
                <w:tab w:val="left" w:pos="3582"/>
              </w:tabs>
              <w:ind w:left="180"/>
              <w:jc w:val="both"/>
              <w:rPr>
                <w:rFonts w:ascii="Arial" w:hAnsi="Arial" w:cs="Arial"/>
                <w:color w:val="FF0000"/>
                <w:sz w:val="22"/>
                <w:szCs w:val="22"/>
              </w:rPr>
            </w:pPr>
            <w:r w:rsidRPr="00D7318F">
              <w:rPr>
                <w:rFonts w:ascii="Arial" w:hAnsi="Arial" w:cs="Arial"/>
                <w:color w:val="FF0000"/>
                <w:sz w:val="22"/>
                <w:szCs w:val="22"/>
              </w:rPr>
              <w:t>Address</w:t>
            </w:r>
          </w:p>
          <w:p w:rsidR="009D020E" w:rsidRPr="00D7318F" w:rsidRDefault="009D020E" w:rsidP="00862662">
            <w:pPr>
              <w:tabs>
                <w:tab w:val="left" w:pos="342"/>
                <w:tab w:val="left" w:pos="3582"/>
              </w:tabs>
              <w:ind w:left="180"/>
              <w:jc w:val="both"/>
              <w:rPr>
                <w:rFonts w:ascii="Arial" w:hAnsi="Arial" w:cs="Arial"/>
                <w:color w:val="FF0000"/>
                <w:sz w:val="22"/>
                <w:szCs w:val="22"/>
              </w:rPr>
            </w:pPr>
          </w:p>
          <w:p w:rsidR="009D020E" w:rsidRPr="00D7318F" w:rsidRDefault="009D020E" w:rsidP="00862662">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Phone:</w:t>
            </w:r>
            <w:r w:rsidRPr="00D7318F">
              <w:rPr>
                <w:rFonts w:ascii="Arial" w:hAnsi="Arial" w:cs="Arial"/>
                <w:color w:val="FF0000"/>
                <w:sz w:val="22"/>
                <w:szCs w:val="22"/>
              </w:rPr>
              <w:tab/>
            </w:r>
          </w:p>
          <w:p w:rsidR="009D020E" w:rsidRPr="00D7318F" w:rsidRDefault="009D020E" w:rsidP="00862662">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Fax:</w:t>
            </w:r>
            <w:r w:rsidRPr="00D7318F">
              <w:rPr>
                <w:rFonts w:ascii="Arial" w:hAnsi="Arial" w:cs="Arial"/>
                <w:color w:val="FF0000"/>
                <w:sz w:val="22"/>
                <w:szCs w:val="22"/>
              </w:rPr>
              <w:tab/>
            </w:r>
            <w:r w:rsidRPr="00D7318F">
              <w:rPr>
                <w:rFonts w:ascii="Arial" w:hAnsi="Arial" w:cs="Arial"/>
                <w:color w:val="FF0000"/>
                <w:sz w:val="22"/>
                <w:szCs w:val="22"/>
              </w:rPr>
              <w:tab/>
            </w:r>
          </w:p>
          <w:p w:rsidR="009D020E" w:rsidRPr="00D7318F" w:rsidRDefault="009D020E" w:rsidP="00862662">
            <w:pPr>
              <w:tabs>
                <w:tab w:val="left" w:pos="1440"/>
                <w:tab w:val="left" w:pos="3582"/>
              </w:tabs>
              <w:ind w:left="180"/>
              <w:jc w:val="both"/>
              <w:rPr>
                <w:rFonts w:ascii="Arial" w:hAnsi="Arial" w:cs="Arial"/>
                <w:sz w:val="22"/>
                <w:szCs w:val="22"/>
              </w:rPr>
            </w:pPr>
            <w:r w:rsidRPr="00D7318F">
              <w:rPr>
                <w:rFonts w:ascii="Arial" w:hAnsi="Arial" w:cs="Arial"/>
                <w:color w:val="FF0000"/>
                <w:sz w:val="22"/>
                <w:szCs w:val="22"/>
              </w:rPr>
              <w:t>e-mail:</w:t>
            </w:r>
            <w:r w:rsidRPr="00D7318F">
              <w:rPr>
                <w:rFonts w:ascii="Arial" w:hAnsi="Arial" w:cs="Arial"/>
                <w:color w:val="FF0000"/>
                <w:sz w:val="22"/>
                <w:szCs w:val="22"/>
              </w:rPr>
              <w:tab/>
            </w:r>
          </w:p>
        </w:tc>
      </w:tr>
      <w:tr w:rsidR="009D020E" w:rsidRPr="00D7318F" w:rsidTr="00862662">
        <w:trPr>
          <w:trHeight w:val="2971"/>
          <w:jc w:val="center"/>
        </w:trPr>
        <w:tc>
          <w:tcPr>
            <w:tcW w:w="4836" w:type="dxa"/>
          </w:tcPr>
          <w:p w:rsidR="009D020E" w:rsidRPr="00D7318F" w:rsidRDefault="009D020E" w:rsidP="00862662">
            <w:pPr>
              <w:ind w:left="171"/>
              <w:jc w:val="both"/>
              <w:rPr>
                <w:rFonts w:ascii="Arial" w:hAnsi="Arial" w:cs="Arial"/>
                <w:b/>
                <w:sz w:val="22"/>
                <w:szCs w:val="22"/>
              </w:rPr>
            </w:pPr>
            <w:r w:rsidRPr="00D7318F">
              <w:rPr>
                <w:rFonts w:ascii="Arial" w:hAnsi="Arial" w:cs="Arial"/>
                <w:b/>
                <w:sz w:val="22"/>
                <w:szCs w:val="22"/>
              </w:rPr>
              <w:t xml:space="preserve">Commission </w:t>
            </w:r>
            <w:r w:rsidR="003734A0">
              <w:rPr>
                <w:rFonts w:ascii="Arial" w:hAnsi="Arial" w:cs="Arial"/>
                <w:b/>
                <w:sz w:val="22"/>
                <w:szCs w:val="22"/>
              </w:rPr>
              <w:t>Deliverables/Products</w:t>
            </w:r>
            <w:r w:rsidRPr="00D7318F">
              <w:rPr>
                <w:rFonts w:ascii="Arial" w:hAnsi="Arial" w:cs="Arial"/>
                <w:b/>
                <w:sz w:val="22"/>
                <w:szCs w:val="22"/>
              </w:rPr>
              <w:t>:</w:t>
            </w:r>
          </w:p>
          <w:p w:rsidR="009D020E" w:rsidRPr="00D7318F" w:rsidRDefault="009D020E" w:rsidP="00862662">
            <w:pPr>
              <w:tabs>
                <w:tab w:val="left" w:pos="360"/>
              </w:tabs>
              <w:ind w:left="171"/>
              <w:jc w:val="both"/>
              <w:rPr>
                <w:rFonts w:ascii="Arial" w:hAnsi="Arial" w:cs="Arial"/>
                <w:b/>
                <w:sz w:val="22"/>
                <w:szCs w:val="22"/>
              </w:rPr>
            </w:pPr>
          </w:p>
          <w:p w:rsidR="008B0721" w:rsidRDefault="008B0721" w:rsidP="00862662">
            <w:pPr>
              <w:tabs>
                <w:tab w:val="left" w:pos="360"/>
              </w:tabs>
              <w:ind w:left="171"/>
              <w:jc w:val="both"/>
              <w:rPr>
                <w:rFonts w:ascii="Arial" w:hAnsi="Arial" w:cs="Arial"/>
                <w:sz w:val="22"/>
                <w:szCs w:val="22"/>
              </w:rPr>
            </w:pPr>
          </w:p>
          <w:p w:rsidR="009D020E" w:rsidRDefault="009D020E" w:rsidP="00862662">
            <w:pPr>
              <w:tabs>
                <w:tab w:val="left" w:pos="360"/>
              </w:tabs>
              <w:ind w:left="171"/>
              <w:jc w:val="both"/>
              <w:rPr>
                <w:rFonts w:ascii="Arial" w:hAnsi="Arial" w:cs="Arial"/>
                <w:sz w:val="22"/>
                <w:szCs w:val="22"/>
              </w:rPr>
            </w:pPr>
            <w:r w:rsidRPr="00D7318F">
              <w:rPr>
                <w:rFonts w:ascii="Arial" w:hAnsi="Arial" w:cs="Arial"/>
                <w:sz w:val="22"/>
                <w:szCs w:val="22"/>
              </w:rPr>
              <w:t>California Energy Commission</w:t>
            </w:r>
          </w:p>
          <w:p w:rsidR="003734A0" w:rsidRPr="00D7318F" w:rsidRDefault="003734A0" w:rsidP="00862662">
            <w:pPr>
              <w:tabs>
                <w:tab w:val="left" w:pos="360"/>
              </w:tabs>
              <w:ind w:left="171"/>
              <w:jc w:val="both"/>
              <w:rPr>
                <w:rFonts w:ascii="Arial" w:hAnsi="Arial" w:cs="Arial"/>
                <w:sz w:val="22"/>
                <w:szCs w:val="22"/>
              </w:rPr>
            </w:pPr>
            <w:r>
              <w:rPr>
                <w:rFonts w:ascii="Arial" w:hAnsi="Arial" w:cs="Arial"/>
                <w:sz w:val="22"/>
                <w:szCs w:val="22"/>
              </w:rPr>
              <w:t>Contracts, Grants, and Loans Office</w:t>
            </w:r>
          </w:p>
          <w:p w:rsidR="009D020E" w:rsidRPr="00D7318F" w:rsidRDefault="003734A0" w:rsidP="00862662">
            <w:pPr>
              <w:tabs>
                <w:tab w:val="left" w:pos="360"/>
              </w:tabs>
              <w:ind w:left="171"/>
              <w:jc w:val="both"/>
              <w:rPr>
                <w:rFonts w:ascii="Arial" w:hAnsi="Arial" w:cs="Arial"/>
                <w:sz w:val="22"/>
                <w:szCs w:val="22"/>
              </w:rPr>
            </w:pPr>
            <w:r>
              <w:rPr>
                <w:rFonts w:ascii="Arial" w:hAnsi="Arial" w:cs="Arial"/>
                <w:sz w:val="22"/>
                <w:szCs w:val="22"/>
              </w:rPr>
              <w:t>1516 Ninth Street, MS-18</w:t>
            </w:r>
          </w:p>
          <w:p w:rsidR="009D020E" w:rsidRPr="00D7318F" w:rsidRDefault="009D020E" w:rsidP="00862662">
            <w:pPr>
              <w:tabs>
                <w:tab w:val="left" w:pos="360"/>
              </w:tabs>
              <w:ind w:left="171"/>
              <w:jc w:val="both"/>
              <w:rPr>
                <w:rFonts w:ascii="Arial" w:hAnsi="Arial" w:cs="Arial"/>
                <w:sz w:val="22"/>
                <w:szCs w:val="22"/>
              </w:rPr>
            </w:pPr>
            <w:r w:rsidRPr="00D7318F">
              <w:rPr>
                <w:rFonts w:ascii="Arial" w:hAnsi="Arial" w:cs="Arial"/>
                <w:sz w:val="22"/>
                <w:szCs w:val="22"/>
              </w:rPr>
              <w:t>Sacramento, CA</w:t>
            </w:r>
            <w:r w:rsidR="004070D1">
              <w:rPr>
                <w:rFonts w:ascii="Arial" w:hAnsi="Arial" w:cs="Arial"/>
                <w:sz w:val="22"/>
                <w:szCs w:val="22"/>
              </w:rPr>
              <w:t xml:space="preserve"> </w:t>
            </w:r>
            <w:r w:rsidRPr="00D7318F">
              <w:rPr>
                <w:rFonts w:ascii="Arial" w:hAnsi="Arial" w:cs="Arial"/>
                <w:sz w:val="22"/>
                <w:szCs w:val="22"/>
              </w:rPr>
              <w:t>95814</w:t>
            </w:r>
          </w:p>
          <w:p w:rsidR="009D020E" w:rsidRPr="00D7318F" w:rsidRDefault="009D020E" w:rsidP="00862662">
            <w:pPr>
              <w:tabs>
                <w:tab w:val="left" w:pos="360"/>
              </w:tabs>
              <w:ind w:left="171"/>
              <w:jc w:val="both"/>
              <w:rPr>
                <w:rFonts w:ascii="Arial" w:hAnsi="Arial" w:cs="Arial"/>
                <w:sz w:val="22"/>
                <w:szCs w:val="22"/>
              </w:rPr>
            </w:pPr>
          </w:p>
          <w:p w:rsidR="009D020E" w:rsidRPr="00D7318F" w:rsidRDefault="009D020E" w:rsidP="00862662">
            <w:pPr>
              <w:tabs>
                <w:tab w:val="left" w:pos="360"/>
              </w:tabs>
              <w:ind w:left="171"/>
              <w:rPr>
                <w:rFonts w:ascii="Arial" w:hAnsi="Arial" w:cs="Arial"/>
                <w:sz w:val="22"/>
                <w:szCs w:val="22"/>
              </w:rPr>
            </w:pPr>
            <w:r w:rsidRPr="00D7318F">
              <w:rPr>
                <w:rFonts w:ascii="Arial" w:hAnsi="Arial" w:cs="Arial"/>
                <w:sz w:val="22"/>
                <w:szCs w:val="22"/>
              </w:rPr>
              <w:t>Deliver confidential deliverables to this location only.</w:t>
            </w:r>
          </w:p>
        </w:tc>
        <w:tc>
          <w:tcPr>
            <w:tcW w:w="5052" w:type="dxa"/>
          </w:tcPr>
          <w:p w:rsidR="009D020E" w:rsidRPr="00D7318F" w:rsidRDefault="009D020E" w:rsidP="00862662">
            <w:pPr>
              <w:tabs>
                <w:tab w:val="left" w:pos="342"/>
              </w:tabs>
              <w:ind w:left="180"/>
              <w:jc w:val="both"/>
              <w:rPr>
                <w:rFonts w:ascii="Arial" w:hAnsi="Arial" w:cs="Arial"/>
                <w:sz w:val="22"/>
                <w:szCs w:val="22"/>
              </w:rPr>
            </w:pPr>
            <w:r w:rsidRPr="00D7318F">
              <w:rPr>
                <w:rFonts w:ascii="Arial" w:hAnsi="Arial" w:cs="Arial"/>
                <w:b/>
                <w:sz w:val="22"/>
                <w:szCs w:val="22"/>
              </w:rPr>
              <w:t>Contractor Contract Administrator/Officer</w:t>
            </w:r>
            <w:r w:rsidRPr="00D7318F">
              <w:rPr>
                <w:rFonts w:ascii="Arial" w:hAnsi="Arial" w:cs="Arial"/>
                <w:sz w:val="22"/>
                <w:szCs w:val="22"/>
              </w:rPr>
              <w:t>:</w:t>
            </w:r>
          </w:p>
          <w:p w:rsidR="009D020E" w:rsidRPr="00D7318F" w:rsidRDefault="009D020E" w:rsidP="00862662">
            <w:pPr>
              <w:tabs>
                <w:tab w:val="left" w:pos="342"/>
              </w:tabs>
              <w:ind w:left="180"/>
              <w:jc w:val="both"/>
              <w:rPr>
                <w:rFonts w:ascii="Arial" w:hAnsi="Arial" w:cs="Arial"/>
                <w:sz w:val="22"/>
                <w:szCs w:val="22"/>
              </w:rPr>
            </w:pPr>
          </w:p>
          <w:p w:rsidR="009D020E" w:rsidRPr="00D7318F" w:rsidRDefault="009D020E" w:rsidP="00862662">
            <w:pPr>
              <w:tabs>
                <w:tab w:val="left" w:pos="342"/>
                <w:tab w:val="left" w:pos="3582"/>
              </w:tabs>
              <w:ind w:left="180"/>
              <w:jc w:val="both"/>
              <w:rPr>
                <w:rFonts w:ascii="Arial" w:hAnsi="Arial" w:cs="Arial"/>
                <w:color w:val="FF0000"/>
                <w:sz w:val="22"/>
                <w:szCs w:val="22"/>
              </w:rPr>
            </w:pPr>
          </w:p>
          <w:p w:rsidR="009D020E" w:rsidRPr="00D7318F" w:rsidRDefault="009D020E" w:rsidP="00862662">
            <w:pPr>
              <w:tabs>
                <w:tab w:val="left" w:pos="3582"/>
              </w:tabs>
              <w:ind w:left="180"/>
              <w:jc w:val="both"/>
              <w:rPr>
                <w:rFonts w:ascii="Arial" w:hAnsi="Arial" w:cs="Arial"/>
                <w:color w:val="FF0000"/>
                <w:sz w:val="22"/>
                <w:szCs w:val="22"/>
              </w:rPr>
            </w:pPr>
            <w:r w:rsidRPr="00D7318F">
              <w:rPr>
                <w:rFonts w:ascii="Arial" w:hAnsi="Arial" w:cs="Arial"/>
                <w:color w:val="FF0000"/>
                <w:sz w:val="22"/>
                <w:szCs w:val="22"/>
              </w:rPr>
              <w:t>(Contractor Name)</w:t>
            </w:r>
          </w:p>
          <w:p w:rsidR="009D020E" w:rsidRPr="00D7318F" w:rsidRDefault="009D020E" w:rsidP="00862662">
            <w:pPr>
              <w:tabs>
                <w:tab w:val="left" w:pos="342"/>
                <w:tab w:val="left" w:pos="3582"/>
              </w:tabs>
              <w:ind w:left="180"/>
              <w:jc w:val="both"/>
              <w:rPr>
                <w:rFonts w:ascii="Arial" w:hAnsi="Arial" w:cs="Arial"/>
                <w:color w:val="FF0000"/>
                <w:sz w:val="22"/>
                <w:szCs w:val="22"/>
              </w:rPr>
            </w:pPr>
            <w:r w:rsidRPr="00D7318F">
              <w:rPr>
                <w:rFonts w:ascii="Arial" w:hAnsi="Arial" w:cs="Arial"/>
                <w:color w:val="FF0000"/>
                <w:sz w:val="22"/>
                <w:szCs w:val="22"/>
              </w:rPr>
              <w:t>Address</w:t>
            </w:r>
          </w:p>
          <w:p w:rsidR="009D020E" w:rsidRPr="00D7318F" w:rsidRDefault="009D020E" w:rsidP="00862662">
            <w:pPr>
              <w:tabs>
                <w:tab w:val="left" w:pos="342"/>
                <w:tab w:val="left" w:pos="3582"/>
              </w:tabs>
              <w:ind w:left="180"/>
              <w:jc w:val="both"/>
              <w:rPr>
                <w:rFonts w:ascii="Arial" w:hAnsi="Arial" w:cs="Arial"/>
                <w:color w:val="FF0000"/>
                <w:sz w:val="22"/>
                <w:szCs w:val="22"/>
              </w:rPr>
            </w:pPr>
          </w:p>
          <w:p w:rsidR="009D020E" w:rsidRPr="00D7318F" w:rsidRDefault="009D020E" w:rsidP="00862662">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Phone:</w:t>
            </w:r>
            <w:r w:rsidRPr="00D7318F">
              <w:rPr>
                <w:rFonts w:ascii="Arial" w:hAnsi="Arial" w:cs="Arial"/>
                <w:color w:val="FF0000"/>
                <w:sz w:val="22"/>
                <w:szCs w:val="22"/>
              </w:rPr>
              <w:tab/>
            </w:r>
          </w:p>
          <w:p w:rsidR="009D020E" w:rsidRPr="00D7318F" w:rsidRDefault="009D020E" w:rsidP="00862662">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Fax:</w:t>
            </w:r>
            <w:r w:rsidRPr="00D7318F">
              <w:rPr>
                <w:rFonts w:ascii="Arial" w:hAnsi="Arial" w:cs="Arial"/>
                <w:color w:val="FF0000"/>
                <w:sz w:val="22"/>
                <w:szCs w:val="22"/>
              </w:rPr>
              <w:tab/>
            </w:r>
            <w:r w:rsidRPr="00D7318F">
              <w:rPr>
                <w:rFonts w:ascii="Arial" w:hAnsi="Arial" w:cs="Arial"/>
                <w:color w:val="FF0000"/>
                <w:sz w:val="22"/>
                <w:szCs w:val="22"/>
              </w:rPr>
              <w:tab/>
            </w:r>
          </w:p>
          <w:p w:rsidR="009D020E" w:rsidRPr="00D7318F" w:rsidRDefault="009D020E" w:rsidP="00862662">
            <w:pPr>
              <w:tabs>
                <w:tab w:val="left" w:pos="342"/>
              </w:tabs>
              <w:ind w:left="180"/>
              <w:jc w:val="both"/>
              <w:rPr>
                <w:rFonts w:ascii="Arial" w:hAnsi="Arial" w:cs="Arial"/>
                <w:sz w:val="22"/>
                <w:szCs w:val="22"/>
              </w:rPr>
            </w:pPr>
            <w:r w:rsidRPr="00D7318F">
              <w:rPr>
                <w:rFonts w:ascii="Arial" w:hAnsi="Arial" w:cs="Arial"/>
                <w:color w:val="FF0000"/>
                <w:sz w:val="22"/>
                <w:szCs w:val="22"/>
              </w:rPr>
              <w:t>e-mail:</w:t>
            </w:r>
            <w:r w:rsidRPr="00D7318F">
              <w:rPr>
                <w:rFonts w:ascii="Arial" w:hAnsi="Arial" w:cs="Arial"/>
                <w:color w:val="FF0000"/>
                <w:sz w:val="22"/>
                <w:szCs w:val="22"/>
              </w:rPr>
              <w:tab/>
            </w:r>
          </w:p>
        </w:tc>
      </w:tr>
      <w:tr w:rsidR="009D020E" w:rsidRPr="00D7318F" w:rsidTr="00862662">
        <w:trPr>
          <w:cantSplit/>
          <w:trHeight w:val="2730"/>
          <w:jc w:val="center"/>
        </w:trPr>
        <w:tc>
          <w:tcPr>
            <w:tcW w:w="4836" w:type="dxa"/>
          </w:tcPr>
          <w:p w:rsidR="009D020E" w:rsidRPr="00D7318F" w:rsidRDefault="009D020E" w:rsidP="00862662">
            <w:pPr>
              <w:ind w:left="171"/>
              <w:jc w:val="both"/>
              <w:rPr>
                <w:rFonts w:ascii="Arial" w:hAnsi="Arial" w:cs="Arial"/>
                <w:b/>
                <w:sz w:val="22"/>
                <w:szCs w:val="22"/>
              </w:rPr>
            </w:pPr>
            <w:r w:rsidRPr="00D7318F">
              <w:rPr>
                <w:rFonts w:ascii="Arial" w:hAnsi="Arial" w:cs="Arial"/>
                <w:b/>
                <w:sz w:val="22"/>
                <w:szCs w:val="22"/>
              </w:rPr>
              <w:t>Invoices</w:t>
            </w:r>
            <w:r w:rsidRPr="00D7318F">
              <w:rPr>
                <w:rFonts w:ascii="Arial" w:hAnsi="Arial" w:cs="Arial"/>
                <w:sz w:val="22"/>
                <w:szCs w:val="22"/>
              </w:rPr>
              <w:t xml:space="preserve">, </w:t>
            </w:r>
            <w:r w:rsidRPr="00D7318F">
              <w:rPr>
                <w:rFonts w:ascii="Arial" w:hAnsi="Arial" w:cs="Arial"/>
                <w:b/>
                <w:sz w:val="22"/>
                <w:szCs w:val="22"/>
              </w:rPr>
              <w:t xml:space="preserve">Progress Reports and </w:t>
            </w:r>
          </w:p>
          <w:p w:rsidR="009D020E" w:rsidRPr="00D7318F" w:rsidRDefault="009D020E" w:rsidP="00862662">
            <w:pPr>
              <w:ind w:left="171"/>
              <w:jc w:val="both"/>
              <w:rPr>
                <w:rFonts w:ascii="Arial" w:hAnsi="Arial" w:cs="Arial"/>
                <w:b/>
                <w:sz w:val="22"/>
                <w:szCs w:val="22"/>
              </w:rPr>
            </w:pPr>
            <w:r w:rsidRPr="00D7318F">
              <w:rPr>
                <w:rFonts w:ascii="Arial" w:hAnsi="Arial" w:cs="Arial"/>
                <w:b/>
                <w:sz w:val="22"/>
                <w:szCs w:val="22"/>
              </w:rPr>
              <w:t>Non-Confidential Deliverables to:</w:t>
            </w:r>
          </w:p>
          <w:p w:rsidR="009D020E" w:rsidRPr="00D7318F" w:rsidRDefault="009D020E" w:rsidP="00862662">
            <w:pPr>
              <w:tabs>
                <w:tab w:val="left" w:pos="342"/>
              </w:tabs>
              <w:ind w:left="171"/>
              <w:jc w:val="both"/>
              <w:rPr>
                <w:rFonts w:ascii="Arial" w:hAnsi="Arial" w:cs="Arial"/>
                <w:sz w:val="22"/>
                <w:szCs w:val="22"/>
              </w:rPr>
            </w:pPr>
          </w:p>
          <w:p w:rsidR="009D020E" w:rsidRDefault="009D020E" w:rsidP="00862662">
            <w:pPr>
              <w:tabs>
                <w:tab w:val="left" w:pos="360"/>
              </w:tabs>
              <w:ind w:left="171"/>
              <w:jc w:val="both"/>
              <w:rPr>
                <w:rFonts w:ascii="Arial" w:hAnsi="Arial" w:cs="Arial"/>
                <w:sz w:val="22"/>
                <w:szCs w:val="22"/>
              </w:rPr>
            </w:pPr>
            <w:r w:rsidRPr="00D7318F">
              <w:rPr>
                <w:rFonts w:ascii="Arial" w:hAnsi="Arial" w:cs="Arial"/>
                <w:sz w:val="22"/>
                <w:szCs w:val="22"/>
              </w:rPr>
              <w:t>California Energy Commission</w:t>
            </w:r>
          </w:p>
          <w:p w:rsidR="003734A0" w:rsidRPr="00D7318F" w:rsidRDefault="003734A0" w:rsidP="00862662">
            <w:pPr>
              <w:tabs>
                <w:tab w:val="left" w:pos="360"/>
              </w:tabs>
              <w:ind w:left="171"/>
              <w:jc w:val="both"/>
              <w:rPr>
                <w:rFonts w:ascii="Arial" w:hAnsi="Arial" w:cs="Arial"/>
                <w:sz w:val="22"/>
                <w:szCs w:val="22"/>
              </w:rPr>
            </w:pPr>
            <w:r>
              <w:rPr>
                <w:rFonts w:ascii="Arial" w:hAnsi="Arial" w:cs="Arial"/>
                <w:sz w:val="22"/>
                <w:szCs w:val="22"/>
              </w:rPr>
              <w:t>Accounting Office</w:t>
            </w:r>
          </w:p>
          <w:p w:rsidR="009D020E" w:rsidRPr="00D7318F" w:rsidRDefault="009D020E" w:rsidP="00862662">
            <w:pPr>
              <w:tabs>
                <w:tab w:val="left" w:pos="360"/>
              </w:tabs>
              <w:ind w:left="171"/>
              <w:jc w:val="both"/>
              <w:rPr>
                <w:rFonts w:ascii="Arial" w:hAnsi="Arial" w:cs="Arial"/>
                <w:sz w:val="22"/>
                <w:szCs w:val="22"/>
              </w:rPr>
            </w:pPr>
            <w:r w:rsidRPr="00D7318F">
              <w:rPr>
                <w:rFonts w:ascii="Arial" w:hAnsi="Arial" w:cs="Arial"/>
                <w:sz w:val="22"/>
                <w:szCs w:val="22"/>
              </w:rPr>
              <w:t>1516 Ninth Street</w:t>
            </w:r>
            <w:r w:rsidR="003734A0">
              <w:rPr>
                <w:rFonts w:ascii="Arial" w:hAnsi="Arial" w:cs="Arial"/>
                <w:sz w:val="22"/>
                <w:szCs w:val="22"/>
              </w:rPr>
              <w:t>, MS-2</w:t>
            </w:r>
          </w:p>
          <w:p w:rsidR="009D020E" w:rsidRPr="00D7318F" w:rsidRDefault="009D020E" w:rsidP="00862662">
            <w:pPr>
              <w:tabs>
                <w:tab w:val="left" w:pos="360"/>
              </w:tabs>
              <w:ind w:left="171"/>
              <w:jc w:val="both"/>
              <w:rPr>
                <w:rFonts w:ascii="Arial" w:hAnsi="Arial" w:cs="Arial"/>
                <w:sz w:val="22"/>
                <w:szCs w:val="22"/>
              </w:rPr>
            </w:pPr>
            <w:r w:rsidRPr="00D7318F">
              <w:rPr>
                <w:rFonts w:ascii="Arial" w:hAnsi="Arial" w:cs="Arial"/>
                <w:sz w:val="22"/>
                <w:szCs w:val="22"/>
              </w:rPr>
              <w:t>Sacramento, CA</w:t>
            </w:r>
            <w:r w:rsidR="004070D1">
              <w:rPr>
                <w:rFonts w:ascii="Arial" w:hAnsi="Arial" w:cs="Arial"/>
                <w:sz w:val="22"/>
                <w:szCs w:val="22"/>
              </w:rPr>
              <w:t xml:space="preserve"> </w:t>
            </w:r>
            <w:r w:rsidRPr="00D7318F">
              <w:rPr>
                <w:rFonts w:ascii="Arial" w:hAnsi="Arial" w:cs="Arial"/>
                <w:sz w:val="22"/>
                <w:szCs w:val="22"/>
              </w:rPr>
              <w:t>95814</w:t>
            </w:r>
          </w:p>
          <w:p w:rsidR="009D020E" w:rsidRPr="00D7318F" w:rsidRDefault="009D020E" w:rsidP="00862662">
            <w:pPr>
              <w:tabs>
                <w:tab w:val="left" w:pos="342"/>
              </w:tabs>
              <w:ind w:left="171"/>
              <w:jc w:val="both"/>
              <w:rPr>
                <w:rFonts w:ascii="Arial" w:hAnsi="Arial" w:cs="Arial"/>
                <w:sz w:val="22"/>
                <w:szCs w:val="22"/>
              </w:rPr>
            </w:pPr>
          </w:p>
        </w:tc>
        <w:tc>
          <w:tcPr>
            <w:tcW w:w="5052" w:type="dxa"/>
          </w:tcPr>
          <w:p w:rsidR="009D020E" w:rsidRPr="00D7318F" w:rsidRDefault="009D020E" w:rsidP="00862662">
            <w:pPr>
              <w:numPr>
                <w:ilvl w:val="12"/>
                <w:numId w:val="0"/>
              </w:numPr>
              <w:tabs>
                <w:tab w:val="left" w:pos="360"/>
              </w:tabs>
              <w:ind w:left="360"/>
              <w:jc w:val="both"/>
              <w:rPr>
                <w:rFonts w:ascii="Arial" w:hAnsi="Arial" w:cs="Arial"/>
                <w:sz w:val="22"/>
                <w:szCs w:val="22"/>
              </w:rPr>
            </w:pPr>
          </w:p>
        </w:tc>
      </w:tr>
      <w:tr w:rsidR="009D020E" w:rsidRPr="00D7318F" w:rsidTr="00862662">
        <w:trPr>
          <w:cantSplit/>
          <w:trHeight w:val="2760"/>
          <w:jc w:val="center"/>
        </w:trPr>
        <w:tc>
          <w:tcPr>
            <w:tcW w:w="4836" w:type="dxa"/>
          </w:tcPr>
          <w:p w:rsidR="009D020E" w:rsidRPr="00D7318F" w:rsidRDefault="009D020E" w:rsidP="00862662">
            <w:pPr>
              <w:ind w:left="171"/>
              <w:jc w:val="both"/>
              <w:rPr>
                <w:rFonts w:ascii="Arial" w:hAnsi="Arial" w:cs="Arial"/>
                <w:sz w:val="22"/>
                <w:szCs w:val="22"/>
              </w:rPr>
            </w:pPr>
            <w:r w:rsidRPr="00D7318F">
              <w:rPr>
                <w:rFonts w:ascii="Arial" w:hAnsi="Arial" w:cs="Arial"/>
                <w:b/>
                <w:sz w:val="22"/>
                <w:szCs w:val="22"/>
              </w:rPr>
              <w:t>Commission Legal Notices</w:t>
            </w:r>
            <w:r w:rsidRPr="00D7318F">
              <w:rPr>
                <w:rFonts w:ascii="Arial" w:hAnsi="Arial" w:cs="Arial"/>
                <w:sz w:val="22"/>
                <w:szCs w:val="22"/>
              </w:rPr>
              <w:t>:</w:t>
            </w:r>
          </w:p>
          <w:p w:rsidR="009D020E" w:rsidRPr="00D7318F" w:rsidRDefault="009D020E" w:rsidP="00862662">
            <w:pPr>
              <w:ind w:left="171"/>
              <w:jc w:val="both"/>
              <w:rPr>
                <w:rFonts w:ascii="Arial" w:hAnsi="Arial" w:cs="Arial"/>
                <w:sz w:val="22"/>
                <w:szCs w:val="22"/>
              </w:rPr>
            </w:pPr>
          </w:p>
          <w:p w:rsidR="009D020E" w:rsidRPr="00D7318F" w:rsidRDefault="003734A0" w:rsidP="00862662">
            <w:pPr>
              <w:ind w:left="351" w:hanging="180"/>
              <w:rPr>
                <w:rFonts w:ascii="Arial" w:hAnsi="Arial" w:cs="Arial"/>
                <w:sz w:val="22"/>
                <w:szCs w:val="22"/>
              </w:rPr>
            </w:pPr>
            <w:r>
              <w:rPr>
                <w:rFonts w:ascii="Arial" w:hAnsi="Arial" w:cs="Arial"/>
                <w:sz w:val="22"/>
                <w:szCs w:val="22"/>
              </w:rPr>
              <w:t>Michael</w:t>
            </w:r>
            <w:r w:rsidR="009D020E" w:rsidRPr="00D7318F">
              <w:rPr>
                <w:rFonts w:ascii="Arial" w:hAnsi="Arial" w:cs="Arial"/>
                <w:sz w:val="22"/>
                <w:szCs w:val="22"/>
              </w:rPr>
              <w:t xml:space="preserve"> </w:t>
            </w:r>
            <w:r>
              <w:rPr>
                <w:rFonts w:ascii="Arial" w:hAnsi="Arial" w:cs="Arial"/>
                <w:sz w:val="22"/>
                <w:szCs w:val="22"/>
              </w:rPr>
              <w:t>Po</w:t>
            </w:r>
            <w:r w:rsidR="008B0721">
              <w:rPr>
                <w:rFonts w:ascii="Arial" w:hAnsi="Arial" w:cs="Arial"/>
                <w:sz w:val="22"/>
                <w:szCs w:val="22"/>
              </w:rPr>
              <w:t>e,</w:t>
            </w:r>
            <w:r>
              <w:rPr>
                <w:rFonts w:ascii="Arial" w:hAnsi="Arial" w:cs="Arial"/>
                <w:sz w:val="22"/>
                <w:szCs w:val="22"/>
              </w:rPr>
              <w:t xml:space="preserve"> </w:t>
            </w:r>
            <w:r w:rsidR="009D020E" w:rsidRPr="00D7318F">
              <w:rPr>
                <w:rFonts w:ascii="Arial" w:hAnsi="Arial" w:cs="Arial"/>
                <w:sz w:val="22"/>
                <w:szCs w:val="22"/>
              </w:rPr>
              <w:t>Manager</w:t>
            </w:r>
          </w:p>
          <w:p w:rsidR="009D020E" w:rsidRPr="00D7318F" w:rsidRDefault="008B0721" w:rsidP="00862662">
            <w:pPr>
              <w:ind w:left="351" w:hanging="180"/>
              <w:rPr>
                <w:rFonts w:ascii="Arial" w:hAnsi="Arial" w:cs="Arial"/>
                <w:sz w:val="22"/>
                <w:szCs w:val="22"/>
              </w:rPr>
            </w:pPr>
            <w:r>
              <w:rPr>
                <w:rFonts w:ascii="Arial" w:hAnsi="Arial" w:cs="Arial"/>
                <w:sz w:val="22"/>
                <w:szCs w:val="22"/>
              </w:rPr>
              <w:t>Contracts</w:t>
            </w:r>
            <w:r w:rsidR="009D020E" w:rsidRPr="00D7318F">
              <w:rPr>
                <w:rFonts w:ascii="Arial" w:hAnsi="Arial" w:cs="Arial"/>
                <w:sz w:val="22"/>
                <w:szCs w:val="22"/>
              </w:rPr>
              <w:t xml:space="preserve"> Office</w:t>
            </w:r>
          </w:p>
          <w:p w:rsidR="009D020E" w:rsidRPr="00D7318F" w:rsidRDefault="009D020E" w:rsidP="00862662">
            <w:pPr>
              <w:ind w:left="171"/>
              <w:jc w:val="both"/>
              <w:rPr>
                <w:rFonts w:ascii="Arial" w:hAnsi="Arial" w:cs="Arial"/>
                <w:sz w:val="22"/>
                <w:szCs w:val="22"/>
              </w:rPr>
            </w:pPr>
            <w:r w:rsidRPr="00D7318F">
              <w:rPr>
                <w:rFonts w:ascii="Arial" w:hAnsi="Arial" w:cs="Arial"/>
                <w:sz w:val="22"/>
                <w:szCs w:val="22"/>
              </w:rPr>
              <w:t>California Energy Commission</w:t>
            </w:r>
          </w:p>
          <w:p w:rsidR="009D020E" w:rsidRPr="00D7318F" w:rsidRDefault="009D020E" w:rsidP="00862662">
            <w:pPr>
              <w:ind w:left="171"/>
              <w:jc w:val="both"/>
              <w:rPr>
                <w:rFonts w:ascii="Arial" w:hAnsi="Arial" w:cs="Arial"/>
                <w:sz w:val="22"/>
                <w:szCs w:val="22"/>
              </w:rPr>
            </w:pPr>
            <w:r w:rsidRPr="00D7318F">
              <w:rPr>
                <w:rFonts w:ascii="Arial" w:hAnsi="Arial" w:cs="Arial"/>
                <w:sz w:val="22"/>
                <w:szCs w:val="22"/>
              </w:rPr>
              <w:t>1516 Ninth Street, MS-18</w:t>
            </w:r>
          </w:p>
          <w:p w:rsidR="009D020E" w:rsidRPr="00D7318F" w:rsidRDefault="009D020E" w:rsidP="00862662">
            <w:pPr>
              <w:ind w:left="171"/>
              <w:jc w:val="both"/>
              <w:rPr>
                <w:rFonts w:ascii="Arial" w:hAnsi="Arial" w:cs="Arial"/>
                <w:sz w:val="22"/>
                <w:szCs w:val="22"/>
              </w:rPr>
            </w:pPr>
            <w:r w:rsidRPr="00D7318F">
              <w:rPr>
                <w:rFonts w:ascii="Arial" w:hAnsi="Arial" w:cs="Arial"/>
                <w:sz w:val="22"/>
                <w:szCs w:val="22"/>
              </w:rPr>
              <w:t>Sacramento, CA 95814</w:t>
            </w:r>
          </w:p>
          <w:p w:rsidR="009D020E" w:rsidRPr="00D7318F" w:rsidRDefault="009D020E" w:rsidP="00862662">
            <w:pPr>
              <w:ind w:left="171"/>
              <w:jc w:val="both"/>
              <w:rPr>
                <w:rFonts w:ascii="Arial" w:hAnsi="Arial" w:cs="Arial"/>
                <w:sz w:val="22"/>
                <w:szCs w:val="22"/>
              </w:rPr>
            </w:pPr>
            <w:r w:rsidRPr="00D7318F">
              <w:rPr>
                <w:rFonts w:ascii="Arial" w:hAnsi="Arial" w:cs="Arial"/>
                <w:sz w:val="22"/>
                <w:szCs w:val="22"/>
              </w:rPr>
              <w:t>Phone:</w:t>
            </w:r>
            <w:r w:rsidRPr="00D7318F">
              <w:rPr>
                <w:rFonts w:ascii="Arial" w:hAnsi="Arial" w:cs="Arial"/>
                <w:sz w:val="22"/>
                <w:szCs w:val="22"/>
              </w:rPr>
              <w:tab/>
              <w:t>916-654-4</w:t>
            </w:r>
            <w:r w:rsidR="003734A0">
              <w:rPr>
                <w:rFonts w:ascii="Arial" w:hAnsi="Arial" w:cs="Arial"/>
                <w:sz w:val="22"/>
                <w:szCs w:val="22"/>
              </w:rPr>
              <w:t>80</w:t>
            </w:r>
            <w:r w:rsidRPr="00D7318F">
              <w:rPr>
                <w:rFonts w:ascii="Arial" w:hAnsi="Arial" w:cs="Arial"/>
                <w:sz w:val="22"/>
                <w:szCs w:val="22"/>
              </w:rPr>
              <w:t>9</w:t>
            </w:r>
          </w:p>
          <w:p w:rsidR="009D020E" w:rsidRPr="00D7318F" w:rsidRDefault="009D020E" w:rsidP="00862662">
            <w:pPr>
              <w:ind w:left="171"/>
              <w:jc w:val="both"/>
              <w:rPr>
                <w:rFonts w:ascii="Arial" w:hAnsi="Arial" w:cs="Arial"/>
                <w:sz w:val="22"/>
                <w:szCs w:val="22"/>
              </w:rPr>
            </w:pPr>
            <w:r w:rsidRPr="00D7318F">
              <w:rPr>
                <w:rFonts w:ascii="Arial" w:hAnsi="Arial" w:cs="Arial"/>
                <w:sz w:val="22"/>
                <w:szCs w:val="22"/>
              </w:rPr>
              <w:t>Fax:</w:t>
            </w:r>
            <w:r w:rsidRPr="00D7318F">
              <w:rPr>
                <w:rFonts w:ascii="Arial" w:hAnsi="Arial" w:cs="Arial"/>
                <w:sz w:val="22"/>
                <w:szCs w:val="22"/>
              </w:rPr>
              <w:tab/>
            </w:r>
            <w:r w:rsidRPr="00D7318F">
              <w:rPr>
                <w:rFonts w:ascii="Arial" w:hAnsi="Arial" w:cs="Arial"/>
                <w:sz w:val="22"/>
                <w:szCs w:val="22"/>
              </w:rPr>
              <w:tab/>
              <w:t>916-654-4423</w:t>
            </w:r>
          </w:p>
          <w:p w:rsidR="009D020E" w:rsidRDefault="009D020E" w:rsidP="003734A0">
            <w:pPr>
              <w:ind w:left="171"/>
              <w:jc w:val="both"/>
              <w:rPr>
                <w:rFonts w:ascii="Arial" w:hAnsi="Arial" w:cs="Arial"/>
                <w:sz w:val="22"/>
                <w:szCs w:val="22"/>
                <w:u w:val="single"/>
              </w:rPr>
            </w:pPr>
            <w:r w:rsidRPr="00D7318F">
              <w:rPr>
                <w:rFonts w:ascii="Arial" w:hAnsi="Arial" w:cs="Arial"/>
                <w:sz w:val="22"/>
                <w:szCs w:val="22"/>
              </w:rPr>
              <w:t>e-mail:</w:t>
            </w:r>
            <w:r w:rsidR="004070D1">
              <w:rPr>
                <w:rFonts w:ascii="Arial" w:hAnsi="Arial" w:cs="Arial"/>
                <w:sz w:val="22"/>
                <w:szCs w:val="22"/>
              </w:rPr>
              <w:t xml:space="preserve"> </w:t>
            </w:r>
            <w:hyperlink r:id="rId13" w:history="1">
              <w:r w:rsidR="003734A0" w:rsidRPr="00083DA6">
                <w:rPr>
                  <w:rStyle w:val="Hyperlink"/>
                  <w:rFonts w:ascii="Arial" w:hAnsi="Arial" w:cs="Arial"/>
                  <w:sz w:val="22"/>
                  <w:szCs w:val="22"/>
                </w:rPr>
                <w:t>Michael.poe@energy.ca.gov</w:t>
              </w:r>
            </w:hyperlink>
          </w:p>
          <w:p w:rsidR="003734A0" w:rsidRPr="00D7318F" w:rsidRDefault="003734A0" w:rsidP="003734A0">
            <w:pPr>
              <w:ind w:left="171"/>
              <w:jc w:val="both"/>
              <w:rPr>
                <w:rFonts w:ascii="Arial" w:hAnsi="Arial" w:cs="Arial"/>
                <w:sz w:val="22"/>
                <w:szCs w:val="22"/>
              </w:rPr>
            </w:pPr>
          </w:p>
        </w:tc>
        <w:tc>
          <w:tcPr>
            <w:tcW w:w="5052" w:type="dxa"/>
          </w:tcPr>
          <w:p w:rsidR="009D020E" w:rsidRPr="00D7318F" w:rsidRDefault="009D020E" w:rsidP="00862662">
            <w:pPr>
              <w:numPr>
                <w:ilvl w:val="12"/>
                <w:numId w:val="0"/>
              </w:numPr>
              <w:ind w:left="180"/>
              <w:jc w:val="both"/>
              <w:rPr>
                <w:rFonts w:ascii="Arial" w:hAnsi="Arial" w:cs="Arial"/>
                <w:sz w:val="22"/>
                <w:szCs w:val="22"/>
              </w:rPr>
            </w:pPr>
            <w:r w:rsidRPr="00D7318F">
              <w:rPr>
                <w:rFonts w:ascii="Arial" w:hAnsi="Arial" w:cs="Arial"/>
                <w:sz w:val="22"/>
                <w:szCs w:val="22"/>
              </w:rPr>
              <w:t>(contractor legal person)</w:t>
            </w:r>
          </w:p>
        </w:tc>
      </w:tr>
    </w:tbl>
    <w:p w:rsidR="009D020E" w:rsidRPr="00D7318F" w:rsidRDefault="009D020E" w:rsidP="009D020E"/>
    <w:p w:rsidR="009D020E" w:rsidRDefault="009D020E" w:rsidP="009D020E"/>
    <w:p w:rsidR="003F26D3" w:rsidRDefault="003F26D3" w:rsidP="003F26D3">
      <w:pPr>
        <w:rPr>
          <w:rFonts w:ascii="Arial" w:hAnsi="Arial" w:cs="Arial"/>
          <w:b/>
          <w:szCs w:val="24"/>
        </w:rPr>
      </w:pPr>
    </w:p>
    <w:sectPr w:rsidR="003F26D3" w:rsidSect="00513139">
      <w:footerReference w:type="default" r:id="rId14"/>
      <w:pgSz w:w="12240" w:h="15840" w:code="1"/>
      <w:pgMar w:top="1440" w:right="1440" w:bottom="720" w:left="1440" w:header="446"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D1" w:rsidRDefault="004070D1">
      <w:r>
        <w:separator/>
      </w:r>
    </w:p>
  </w:endnote>
  <w:endnote w:type="continuationSeparator" w:id="0">
    <w:p w:rsidR="004070D1" w:rsidRDefault="0040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D1" w:rsidRPr="008B0721" w:rsidRDefault="004070D1" w:rsidP="00270181">
    <w:pPr>
      <w:pStyle w:val="Footer"/>
      <w:tabs>
        <w:tab w:val="clear" w:pos="4320"/>
        <w:tab w:val="clear" w:pos="8640"/>
        <w:tab w:val="center" w:pos="5310"/>
        <w:tab w:val="left" w:pos="9180"/>
      </w:tabs>
      <w:ind w:right="216"/>
      <w:jc w:val="center"/>
      <w:rPr>
        <w:rFonts w:ascii="Arial" w:hAnsi="Arial" w:cs="Arial"/>
        <w:sz w:val="20"/>
        <w:szCs w:val="16"/>
      </w:rPr>
    </w:pPr>
    <w:r>
      <w:rPr>
        <w:rFonts w:ascii="Arial" w:hAnsi="Arial" w:cs="Arial"/>
        <w:sz w:val="16"/>
        <w:szCs w:val="16"/>
      </w:rPr>
      <w:tab/>
    </w:r>
    <w:r w:rsidRPr="008B0721">
      <w:rPr>
        <w:rFonts w:ascii="Arial" w:hAnsi="Arial" w:cs="Arial"/>
        <w:sz w:val="20"/>
        <w:szCs w:val="16"/>
      </w:rPr>
      <w:t xml:space="preserve">Page </w:t>
    </w:r>
    <w:r w:rsidRPr="008B0721">
      <w:rPr>
        <w:rFonts w:ascii="Arial" w:hAnsi="Arial" w:cs="Arial"/>
        <w:sz w:val="20"/>
        <w:szCs w:val="16"/>
      </w:rPr>
      <w:fldChar w:fldCharType="begin"/>
    </w:r>
    <w:r w:rsidRPr="008B0721">
      <w:rPr>
        <w:rFonts w:ascii="Arial" w:hAnsi="Arial" w:cs="Arial"/>
        <w:sz w:val="20"/>
        <w:szCs w:val="16"/>
      </w:rPr>
      <w:instrText xml:space="preserve"> PAGE </w:instrText>
    </w:r>
    <w:r w:rsidRPr="008B0721">
      <w:rPr>
        <w:rFonts w:ascii="Arial" w:hAnsi="Arial" w:cs="Arial"/>
        <w:sz w:val="20"/>
        <w:szCs w:val="16"/>
      </w:rPr>
      <w:fldChar w:fldCharType="separate"/>
    </w:r>
    <w:r w:rsidR="00C948B7">
      <w:rPr>
        <w:rFonts w:ascii="Arial" w:hAnsi="Arial" w:cs="Arial"/>
        <w:noProof/>
        <w:sz w:val="20"/>
        <w:szCs w:val="16"/>
      </w:rPr>
      <w:t>1</w:t>
    </w:r>
    <w:r w:rsidRPr="008B0721">
      <w:rPr>
        <w:rFonts w:ascii="Arial" w:hAnsi="Arial" w:cs="Arial"/>
        <w:sz w:val="20"/>
        <w:szCs w:val="16"/>
      </w:rPr>
      <w:fldChar w:fldCharType="end"/>
    </w:r>
    <w:r w:rsidRPr="008B0721">
      <w:rPr>
        <w:rFonts w:ascii="Arial" w:hAnsi="Arial" w:cs="Arial"/>
        <w:sz w:val="20"/>
        <w:szCs w:val="16"/>
      </w:rPr>
      <w:t xml:space="preserve"> of </w:t>
    </w:r>
    <w:r w:rsidRPr="008B0721">
      <w:rPr>
        <w:rFonts w:ascii="Arial" w:hAnsi="Arial" w:cs="Arial"/>
        <w:sz w:val="20"/>
        <w:szCs w:val="16"/>
      </w:rPr>
      <w:fldChar w:fldCharType="begin"/>
    </w:r>
    <w:r w:rsidRPr="008B0721">
      <w:rPr>
        <w:rFonts w:ascii="Arial" w:hAnsi="Arial" w:cs="Arial"/>
        <w:sz w:val="20"/>
        <w:szCs w:val="16"/>
      </w:rPr>
      <w:instrText xml:space="preserve"> NUMPAGES  </w:instrText>
    </w:r>
    <w:r w:rsidRPr="008B0721">
      <w:rPr>
        <w:rFonts w:ascii="Arial" w:hAnsi="Arial" w:cs="Arial"/>
        <w:sz w:val="20"/>
        <w:szCs w:val="16"/>
      </w:rPr>
      <w:fldChar w:fldCharType="separate"/>
    </w:r>
    <w:r w:rsidR="00C948B7">
      <w:rPr>
        <w:rFonts w:ascii="Arial" w:hAnsi="Arial" w:cs="Arial"/>
        <w:noProof/>
        <w:sz w:val="20"/>
        <w:szCs w:val="16"/>
      </w:rPr>
      <w:t>30</w:t>
    </w:r>
    <w:r w:rsidRPr="008B0721">
      <w:rPr>
        <w:rFonts w:ascii="Arial" w:hAnsi="Arial" w:cs="Arial"/>
        <w:sz w:val="20"/>
        <w:szCs w:val="16"/>
      </w:rPr>
      <w:fldChar w:fldCharType="end"/>
    </w:r>
    <w:r w:rsidRPr="008B0721">
      <w:rPr>
        <w:rFonts w:ascii="Arial" w:hAnsi="Arial" w:cs="Arial"/>
        <w:sz w:val="20"/>
        <w:szCs w:val="16"/>
      </w:rPr>
      <w:tab/>
    </w:r>
    <w:r w:rsidRPr="008B0721">
      <w:rPr>
        <w:rFonts w:ascii="Arial" w:hAnsi="Arial" w:cs="Arial"/>
        <w:sz w:val="20"/>
        <w:szCs w:val="16"/>
      </w:rPr>
      <w:tab/>
      <w:t>RFQ-19-701</w:t>
    </w:r>
  </w:p>
  <w:p w:rsidR="004070D1" w:rsidRPr="008B0721" w:rsidRDefault="004070D1" w:rsidP="00270181">
    <w:pPr>
      <w:pStyle w:val="Footer"/>
      <w:tabs>
        <w:tab w:val="clear" w:pos="4320"/>
        <w:tab w:val="clear" w:pos="8640"/>
        <w:tab w:val="center" w:pos="5310"/>
        <w:tab w:val="left" w:pos="7830"/>
      </w:tabs>
      <w:jc w:val="center"/>
      <w:rPr>
        <w:rFonts w:ascii="Arial" w:hAnsi="Arial" w:cs="Arial"/>
        <w:sz w:val="20"/>
        <w:szCs w:val="16"/>
      </w:rPr>
    </w:pPr>
    <w:r w:rsidRPr="008B0721">
      <w:rPr>
        <w:rFonts w:ascii="Arial" w:hAnsi="Arial" w:cs="Arial"/>
        <w:sz w:val="20"/>
        <w:szCs w:val="16"/>
      </w:rPr>
      <w:t>April 2019</w:t>
    </w:r>
    <w:r w:rsidRPr="008B0721">
      <w:rPr>
        <w:rFonts w:ascii="Arial" w:hAnsi="Arial" w:cs="Arial"/>
        <w:sz w:val="20"/>
        <w:szCs w:val="16"/>
      </w:rPr>
      <w:tab/>
      <w:t>Attachment 6, Standard Agreement Sample</w:t>
    </w:r>
    <w:r w:rsidRPr="008B0721">
      <w:rPr>
        <w:rFonts w:ascii="Arial" w:hAnsi="Arial" w:cs="Arial"/>
        <w:sz w:val="20"/>
        <w:szCs w:val="16"/>
      </w:rPr>
      <w:tab/>
    </w:r>
    <w:r>
      <w:rPr>
        <w:rFonts w:ascii="Arial" w:hAnsi="Arial" w:cs="Arial"/>
        <w:sz w:val="20"/>
        <w:szCs w:val="16"/>
      </w:rPr>
      <w:t xml:space="preserve"> </w:t>
    </w:r>
    <w:r w:rsidRPr="008B0721">
      <w:rPr>
        <w:rFonts w:ascii="Arial" w:hAnsi="Arial" w:cs="Arial"/>
        <w:sz w:val="20"/>
        <w:szCs w:val="16"/>
      </w:rPr>
      <w:tab/>
      <w:t>Inland Empire Energy Center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D1" w:rsidRPr="008B0721" w:rsidRDefault="004070D1" w:rsidP="000D3831">
    <w:pPr>
      <w:pStyle w:val="Footer"/>
      <w:tabs>
        <w:tab w:val="clear" w:pos="4320"/>
        <w:tab w:val="clear" w:pos="8640"/>
        <w:tab w:val="center" w:pos="5220"/>
        <w:tab w:val="left" w:pos="8100"/>
      </w:tabs>
      <w:jc w:val="center"/>
      <w:rPr>
        <w:rFonts w:ascii="Arial" w:hAnsi="Arial" w:cs="Arial"/>
        <w:sz w:val="20"/>
        <w:szCs w:val="16"/>
      </w:rPr>
    </w:pPr>
    <w:r w:rsidRPr="008B0721">
      <w:rPr>
        <w:rFonts w:ascii="Arial" w:hAnsi="Arial" w:cs="Arial"/>
        <w:sz w:val="20"/>
        <w:szCs w:val="16"/>
      </w:rPr>
      <w:t xml:space="preserve">Page </w:t>
    </w:r>
    <w:r w:rsidRPr="008B0721">
      <w:rPr>
        <w:rFonts w:ascii="Arial" w:hAnsi="Arial" w:cs="Arial"/>
        <w:sz w:val="20"/>
        <w:szCs w:val="16"/>
      </w:rPr>
      <w:fldChar w:fldCharType="begin"/>
    </w:r>
    <w:r w:rsidRPr="008B0721">
      <w:rPr>
        <w:rFonts w:ascii="Arial" w:hAnsi="Arial" w:cs="Arial"/>
        <w:sz w:val="20"/>
        <w:szCs w:val="16"/>
      </w:rPr>
      <w:instrText xml:space="preserve"> PAGE </w:instrText>
    </w:r>
    <w:r w:rsidRPr="008B0721">
      <w:rPr>
        <w:rFonts w:ascii="Arial" w:hAnsi="Arial" w:cs="Arial"/>
        <w:sz w:val="20"/>
        <w:szCs w:val="16"/>
      </w:rPr>
      <w:fldChar w:fldCharType="separate"/>
    </w:r>
    <w:r w:rsidR="00C948B7">
      <w:rPr>
        <w:rFonts w:ascii="Arial" w:hAnsi="Arial" w:cs="Arial"/>
        <w:noProof/>
        <w:sz w:val="20"/>
        <w:szCs w:val="16"/>
      </w:rPr>
      <w:t>14</w:t>
    </w:r>
    <w:r w:rsidRPr="008B0721">
      <w:rPr>
        <w:rFonts w:ascii="Arial" w:hAnsi="Arial" w:cs="Arial"/>
        <w:sz w:val="20"/>
        <w:szCs w:val="16"/>
      </w:rPr>
      <w:fldChar w:fldCharType="end"/>
    </w:r>
    <w:r w:rsidRPr="008B0721">
      <w:rPr>
        <w:rFonts w:ascii="Arial" w:hAnsi="Arial" w:cs="Arial"/>
        <w:sz w:val="20"/>
        <w:szCs w:val="16"/>
      </w:rPr>
      <w:t xml:space="preserve"> of </w:t>
    </w:r>
    <w:r w:rsidRPr="008B0721">
      <w:rPr>
        <w:rFonts w:ascii="Arial" w:hAnsi="Arial" w:cs="Arial"/>
        <w:sz w:val="20"/>
        <w:szCs w:val="16"/>
      </w:rPr>
      <w:fldChar w:fldCharType="begin"/>
    </w:r>
    <w:r w:rsidRPr="008B0721">
      <w:rPr>
        <w:rFonts w:ascii="Arial" w:hAnsi="Arial" w:cs="Arial"/>
        <w:sz w:val="20"/>
        <w:szCs w:val="16"/>
      </w:rPr>
      <w:instrText xml:space="preserve"> NUMPAGES  </w:instrText>
    </w:r>
    <w:r w:rsidRPr="008B0721">
      <w:rPr>
        <w:rFonts w:ascii="Arial" w:hAnsi="Arial" w:cs="Arial"/>
        <w:sz w:val="20"/>
        <w:szCs w:val="16"/>
      </w:rPr>
      <w:fldChar w:fldCharType="separate"/>
    </w:r>
    <w:r w:rsidR="00C948B7">
      <w:rPr>
        <w:rFonts w:ascii="Arial" w:hAnsi="Arial" w:cs="Arial"/>
        <w:noProof/>
        <w:sz w:val="20"/>
        <w:szCs w:val="16"/>
      </w:rPr>
      <w:t>30</w:t>
    </w:r>
    <w:r w:rsidRPr="008B0721">
      <w:rPr>
        <w:rFonts w:ascii="Arial" w:hAnsi="Arial" w:cs="Arial"/>
        <w:sz w:val="20"/>
        <w:szCs w:val="16"/>
      </w:rPr>
      <w:fldChar w:fldCharType="end"/>
    </w:r>
    <w:r w:rsidRPr="008B0721">
      <w:rPr>
        <w:rFonts w:ascii="Arial" w:hAnsi="Arial" w:cs="Arial"/>
        <w:sz w:val="20"/>
        <w:szCs w:val="16"/>
      </w:rPr>
      <w:tab/>
      <w:t>RFQ-19-701</w:t>
    </w:r>
  </w:p>
  <w:p w:rsidR="004070D1" w:rsidRPr="00A43C20" w:rsidRDefault="004070D1" w:rsidP="0085551D">
    <w:pPr>
      <w:pStyle w:val="Footer"/>
      <w:tabs>
        <w:tab w:val="clear" w:pos="4320"/>
        <w:tab w:val="clear" w:pos="8640"/>
        <w:tab w:val="center" w:pos="4140"/>
        <w:tab w:val="right" w:pos="9450"/>
      </w:tabs>
      <w:ind w:right="-720"/>
      <w:rPr>
        <w:rFonts w:ascii="Arial" w:hAnsi="Arial" w:cs="Arial"/>
        <w:sz w:val="16"/>
        <w:szCs w:val="16"/>
      </w:rPr>
    </w:pPr>
    <w:r>
      <w:rPr>
        <w:rFonts w:ascii="Arial" w:hAnsi="Arial" w:cs="Arial"/>
        <w:sz w:val="20"/>
        <w:szCs w:val="16"/>
      </w:rPr>
      <w:t>April 2019</w:t>
    </w:r>
    <w:r w:rsidRPr="008B0721">
      <w:rPr>
        <w:rFonts w:ascii="Arial" w:hAnsi="Arial" w:cs="Arial"/>
        <w:sz w:val="20"/>
        <w:szCs w:val="16"/>
      </w:rPr>
      <w:tab/>
      <w:t>Attachment 6, Standard Agreement Sample</w:t>
    </w:r>
    <w:r w:rsidRPr="008B0721">
      <w:rPr>
        <w:rFonts w:ascii="Arial" w:hAnsi="Arial" w:cs="Arial"/>
        <w:sz w:val="20"/>
        <w:szCs w:val="16"/>
      </w:rPr>
      <w:tab/>
      <w:t>Inland Empire Energy Center</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D1" w:rsidRDefault="004070D1">
      <w:r>
        <w:separator/>
      </w:r>
    </w:p>
  </w:footnote>
  <w:footnote w:type="continuationSeparator" w:id="0">
    <w:p w:rsidR="004070D1" w:rsidRDefault="0040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D1" w:rsidRPr="003A414C" w:rsidRDefault="004070D1" w:rsidP="003A414C">
    <w:pPr>
      <w:pStyle w:val="Heading1"/>
      <w:jc w:val="center"/>
      <w:rPr>
        <w:rFonts w:ascii="Arial" w:hAnsi="Arial" w:cs="Arial"/>
        <w:b w:val="0"/>
      </w:rPr>
    </w:pPr>
    <w:r w:rsidRPr="002B527F">
      <w:rPr>
        <w:rFonts w:ascii="Arial" w:hAnsi="Arial" w:cs="Arial"/>
        <w:b w:val="0"/>
        <w:caps/>
      </w:rPr>
      <w:t>Attachment</w:t>
    </w:r>
    <w:r w:rsidRPr="003A414C">
      <w:rPr>
        <w:rFonts w:ascii="Arial" w:hAnsi="Arial" w:cs="Arial"/>
        <w:b w:val="0"/>
      </w:rPr>
      <w:t xml:space="preserve"> </w:t>
    </w:r>
    <w:r>
      <w:rPr>
        <w:rFonts w:ascii="Arial" w:hAnsi="Arial" w:cs="Arial"/>
        <w:b w:val="0"/>
      </w:rPr>
      <w:t>6</w:t>
    </w:r>
  </w:p>
  <w:p w:rsidR="004070D1" w:rsidRPr="003A414C" w:rsidRDefault="004070D1" w:rsidP="003A414C">
    <w:pPr>
      <w:jc w:val="center"/>
      <w:rPr>
        <w:rFonts w:ascii="Arial" w:hAnsi="Arial" w:cs="Arial"/>
      </w:rPr>
    </w:pPr>
    <w:r w:rsidRPr="003A414C">
      <w:rPr>
        <w:rFonts w:ascii="Arial" w:hAnsi="Arial" w:cs="Arial"/>
      </w:rPr>
      <w:t>Standard Agreement Example</w:t>
    </w:r>
  </w:p>
  <w:p w:rsidR="004070D1" w:rsidRDefault="00407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F2861"/>
    <w:multiLevelType w:val="singleLevel"/>
    <w:tmpl w:val="C624F57A"/>
    <w:lvl w:ilvl="0">
      <w:start w:val="1"/>
      <w:numFmt w:val="decimal"/>
      <w:lvlText w:val="%1."/>
      <w:lvlJc w:val="left"/>
      <w:pPr>
        <w:tabs>
          <w:tab w:val="num" w:pos="720"/>
        </w:tabs>
        <w:ind w:left="720" w:hanging="720"/>
      </w:pPr>
      <w:rPr>
        <w:rFonts w:ascii="Arial" w:hAnsi="Arial" w:cs="Arial" w:hint="default"/>
        <w:b w:val="0"/>
        <w:i w:val="0"/>
        <w:sz w:val="24"/>
        <w:szCs w:val="24"/>
      </w:rPr>
    </w:lvl>
  </w:abstractNum>
  <w:abstractNum w:abstractNumId="3" w15:restartNumberingAfterBreak="0">
    <w:nsid w:val="0AFB7604"/>
    <w:multiLevelType w:val="singleLevel"/>
    <w:tmpl w:val="81F8A622"/>
    <w:lvl w:ilvl="0">
      <w:start w:val="1"/>
      <w:numFmt w:val="decimal"/>
      <w:lvlText w:val="%1."/>
      <w:lvlJc w:val="left"/>
      <w:pPr>
        <w:tabs>
          <w:tab w:val="num" w:pos="720"/>
        </w:tabs>
        <w:ind w:left="720" w:hanging="720"/>
      </w:pPr>
      <w:rPr>
        <w:rFonts w:hint="default"/>
      </w:rPr>
    </w:lvl>
  </w:abstractNum>
  <w:abstractNum w:abstractNumId="4" w15:restartNumberingAfterBreak="0">
    <w:nsid w:val="0B3D47ED"/>
    <w:multiLevelType w:val="singleLevel"/>
    <w:tmpl w:val="176A8D24"/>
    <w:lvl w:ilvl="0">
      <w:start w:val="3"/>
      <w:numFmt w:val="decimal"/>
      <w:lvlText w:val="%1."/>
      <w:lvlJc w:val="left"/>
      <w:pPr>
        <w:tabs>
          <w:tab w:val="num" w:pos="720"/>
        </w:tabs>
        <w:ind w:left="720" w:hanging="720"/>
      </w:pPr>
      <w:rPr>
        <w:rFonts w:hint="default"/>
        <w:b w:val="0"/>
        <w:i w:val="0"/>
        <w:u w:val="none"/>
      </w:rPr>
    </w:lvl>
  </w:abstractNum>
  <w:abstractNum w:abstractNumId="5" w15:restartNumberingAfterBreak="0">
    <w:nsid w:val="0DE410B3"/>
    <w:multiLevelType w:val="singleLevel"/>
    <w:tmpl w:val="69FE9CC0"/>
    <w:lvl w:ilvl="0">
      <w:start w:val="2"/>
      <w:numFmt w:val="decimal"/>
      <w:lvlText w:val="%1."/>
      <w:lvlJc w:val="left"/>
      <w:pPr>
        <w:tabs>
          <w:tab w:val="num" w:pos="720"/>
        </w:tabs>
        <w:ind w:left="720" w:hanging="720"/>
      </w:pPr>
      <w:rPr>
        <w:rFonts w:hint="default"/>
      </w:rPr>
    </w:lvl>
  </w:abstractNum>
  <w:abstractNum w:abstractNumId="6" w15:restartNumberingAfterBreak="0">
    <w:nsid w:val="11BE54C0"/>
    <w:multiLevelType w:val="singleLevel"/>
    <w:tmpl w:val="63866BF4"/>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7" w15:restartNumberingAfterBreak="0">
    <w:nsid w:val="12724167"/>
    <w:multiLevelType w:val="multilevel"/>
    <w:tmpl w:val="080E83D0"/>
    <w:lvl w:ilvl="0">
      <w:start w:val="7"/>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8B5AE6"/>
    <w:multiLevelType w:val="singleLevel"/>
    <w:tmpl w:val="847AA84E"/>
    <w:lvl w:ilvl="0">
      <w:start w:val="2"/>
      <w:numFmt w:val="upperLetter"/>
      <w:lvlText w:val="%1."/>
      <w:lvlJc w:val="left"/>
      <w:pPr>
        <w:tabs>
          <w:tab w:val="num" w:pos="1440"/>
        </w:tabs>
        <w:ind w:left="1440" w:hanging="720"/>
      </w:pPr>
      <w:rPr>
        <w:rFonts w:hint="default"/>
      </w:rPr>
    </w:lvl>
  </w:abstractNum>
  <w:abstractNum w:abstractNumId="9" w15:restartNumberingAfterBreak="0">
    <w:nsid w:val="15767F1B"/>
    <w:multiLevelType w:val="hybridMultilevel"/>
    <w:tmpl w:val="273214A8"/>
    <w:lvl w:ilvl="0" w:tplc="4A3E9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B92231"/>
    <w:multiLevelType w:val="singleLevel"/>
    <w:tmpl w:val="7AC69F34"/>
    <w:lvl w:ilvl="0">
      <w:start w:val="1"/>
      <w:numFmt w:val="upperLetter"/>
      <w:lvlText w:val="%1."/>
      <w:lvlJc w:val="left"/>
      <w:pPr>
        <w:tabs>
          <w:tab w:val="num" w:pos="1440"/>
        </w:tabs>
        <w:ind w:left="1440" w:hanging="720"/>
      </w:pPr>
      <w:rPr>
        <w:rFonts w:hint="default"/>
      </w:rPr>
    </w:lvl>
  </w:abstractNum>
  <w:abstractNum w:abstractNumId="11" w15:restartNumberingAfterBreak="0">
    <w:nsid w:val="20760E73"/>
    <w:multiLevelType w:val="hybridMultilevel"/>
    <w:tmpl w:val="D71041DE"/>
    <w:lvl w:ilvl="0" w:tplc="5E484A9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821943"/>
    <w:multiLevelType w:val="singleLevel"/>
    <w:tmpl w:val="C18A4C80"/>
    <w:lvl w:ilvl="0">
      <w:start w:val="4"/>
      <w:numFmt w:val="upperLetter"/>
      <w:lvlText w:val="%1."/>
      <w:lvlJc w:val="left"/>
      <w:pPr>
        <w:tabs>
          <w:tab w:val="num" w:pos="1440"/>
        </w:tabs>
        <w:ind w:left="1440" w:hanging="720"/>
      </w:pPr>
      <w:rPr>
        <w:rFonts w:ascii="Arial" w:hAnsi="Arial" w:hint="default"/>
        <w:b w:val="0"/>
        <w:i w:val="0"/>
        <w:sz w:val="22"/>
        <w:szCs w:val="22"/>
      </w:rPr>
    </w:lvl>
  </w:abstractNum>
  <w:abstractNum w:abstractNumId="13"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2619BE"/>
    <w:multiLevelType w:val="hybridMultilevel"/>
    <w:tmpl w:val="8E7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82BD8"/>
    <w:multiLevelType w:val="hybridMultilevel"/>
    <w:tmpl w:val="5A1C50E6"/>
    <w:lvl w:ilvl="0" w:tplc="88ACBD80">
      <w:start w:val="1"/>
      <w:numFmt w:val="upperLetter"/>
      <w:lvlText w:val="%1."/>
      <w:lvlJc w:val="left"/>
      <w:pPr>
        <w:tabs>
          <w:tab w:val="num" w:pos="1440"/>
        </w:tabs>
        <w:ind w:left="1440" w:hanging="72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B69E9"/>
    <w:multiLevelType w:val="singleLevel"/>
    <w:tmpl w:val="28DAA358"/>
    <w:lvl w:ilvl="0">
      <w:start w:val="1"/>
      <w:numFmt w:val="decimal"/>
      <w:lvlText w:val="%1)"/>
      <w:lvlJc w:val="left"/>
      <w:pPr>
        <w:tabs>
          <w:tab w:val="num" w:pos="2160"/>
        </w:tabs>
        <w:ind w:left="2160" w:hanging="720"/>
      </w:pPr>
      <w:rPr>
        <w:rFonts w:hint="default"/>
      </w:rPr>
    </w:lvl>
  </w:abstractNum>
  <w:abstractNum w:abstractNumId="20" w15:restartNumberingAfterBreak="0">
    <w:nsid w:val="44F82909"/>
    <w:multiLevelType w:val="multilevel"/>
    <w:tmpl w:val="8ADE0B42"/>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1D273B"/>
    <w:multiLevelType w:val="singleLevel"/>
    <w:tmpl w:val="87041DE6"/>
    <w:lvl w:ilvl="0">
      <w:start w:val="1"/>
      <w:numFmt w:val="upperLetter"/>
      <w:lvlText w:val="%1."/>
      <w:lvlJc w:val="left"/>
      <w:pPr>
        <w:tabs>
          <w:tab w:val="num" w:pos="1440"/>
        </w:tabs>
        <w:ind w:left="1440" w:hanging="720"/>
      </w:pPr>
      <w:rPr>
        <w:rFonts w:hint="default"/>
      </w:rPr>
    </w:lvl>
  </w:abstractNum>
  <w:abstractNum w:abstractNumId="22" w15:restartNumberingAfterBreak="0">
    <w:nsid w:val="474A35CE"/>
    <w:multiLevelType w:val="hybridMultilevel"/>
    <w:tmpl w:val="6F021A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97D19"/>
    <w:multiLevelType w:val="singleLevel"/>
    <w:tmpl w:val="018C9562"/>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24" w15:restartNumberingAfterBreak="0">
    <w:nsid w:val="497976EE"/>
    <w:multiLevelType w:val="singleLevel"/>
    <w:tmpl w:val="A2426922"/>
    <w:lvl w:ilvl="0">
      <w:start w:val="1"/>
      <w:numFmt w:val="decimal"/>
      <w:lvlText w:val="%1)"/>
      <w:lvlJc w:val="left"/>
      <w:pPr>
        <w:tabs>
          <w:tab w:val="num" w:pos="2160"/>
        </w:tabs>
        <w:ind w:left="2160" w:hanging="720"/>
      </w:pPr>
      <w:rPr>
        <w:rFonts w:hint="default"/>
      </w:rPr>
    </w:lvl>
  </w:abstractNum>
  <w:abstractNum w:abstractNumId="25" w15:restartNumberingAfterBreak="0">
    <w:nsid w:val="4F9E1B26"/>
    <w:multiLevelType w:val="singleLevel"/>
    <w:tmpl w:val="76BC9FC2"/>
    <w:lvl w:ilvl="0">
      <w:start w:val="1"/>
      <w:numFmt w:val="upperLetter"/>
      <w:lvlText w:val="%1."/>
      <w:lvlJc w:val="left"/>
      <w:pPr>
        <w:tabs>
          <w:tab w:val="num" w:pos="1440"/>
        </w:tabs>
        <w:ind w:left="1440" w:hanging="720"/>
      </w:pPr>
      <w:rPr>
        <w:rFonts w:hint="default"/>
      </w:rPr>
    </w:lvl>
  </w:abstractNum>
  <w:abstractNum w:abstractNumId="26" w15:restartNumberingAfterBreak="0">
    <w:nsid w:val="4FAB07C6"/>
    <w:multiLevelType w:val="singleLevel"/>
    <w:tmpl w:val="180A9188"/>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27" w15:restartNumberingAfterBreak="0">
    <w:nsid w:val="4FE71F90"/>
    <w:multiLevelType w:val="hybridMultilevel"/>
    <w:tmpl w:val="F8F2FA1A"/>
    <w:lvl w:ilvl="0" w:tplc="80804D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F347E"/>
    <w:multiLevelType w:val="singleLevel"/>
    <w:tmpl w:val="D2301A1E"/>
    <w:lvl w:ilvl="0">
      <w:start w:val="3"/>
      <w:numFmt w:val="decimal"/>
      <w:lvlText w:val="%1."/>
      <w:lvlJc w:val="left"/>
      <w:pPr>
        <w:tabs>
          <w:tab w:val="num" w:pos="720"/>
        </w:tabs>
        <w:ind w:left="720" w:hanging="720"/>
      </w:pPr>
      <w:rPr>
        <w:rFonts w:hint="default"/>
      </w:rPr>
    </w:lvl>
  </w:abstractNum>
  <w:abstractNum w:abstractNumId="29"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71811"/>
    <w:multiLevelType w:val="singleLevel"/>
    <w:tmpl w:val="8D206824"/>
    <w:lvl w:ilvl="0">
      <w:start w:val="6"/>
      <w:numFmt w:val="upperLetter"/>
      <w:lvlText w:val="%1."/>
      <w:lvlJc w:val="left"/>
      <w:pPr>
        <w:tabs>
          <w:tab w:val="num" w:pos="1440"/>
        </w:tabs>
        <w:ind w:left="1440" w:hanging="720"/>
      </w:pPr>
      <w:rPr>
        <w:rFonts w:ascii="Arial" w:hAnsi="Arial" w:hint="default"/>
        <w:b w:val="0"/>
        <w:i w:val="0"/>
        <w:sz w:val="22"/>
        <w:szCs w:val="22"/>
      </w:rPr>
    </w:lvl>
  </w:abstractNum>
  <w:abstractNum w:abstractNumId="31" w15:restartNumberingAfterBreak="0">
    <w:nsid w:val="59C77834"/>
    <w:multiLevelType w:val="hybridMultilevel"/>
    <w:tmpl w:val="88CC6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F0CC6"/>
    <w:multiLevelType w:val="singleLevel"/>
    <w:tmpl w:val="EF38E6C8"/>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34" w15:restartNumberingAfterBreak="0">
    <w:nsid w:val="64561362"/>
    <w:multiLevelType w:val="hybridMultilevel"/>
    <w:tmpl w:val="52CA8F88"/>
    <w:lvl w:ilvl="0" w:tplc="C4D0D46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028E9"/>
    <w:multiLevelType w:val="multilevel"/>
    <w:tmpl w:val="8B325E5E"/>
    <w:lvl w:ilvl="0">
      <w:start w:val="7"/>
      <w:numFmt w:val="decimal"/>
      <w:lvlText w:val="%1."/>
      <w:lvlJc w:val="left"/>
      <w:pPr>
        <w:tabs>
          <w:tab w:val="num" w:pos="720"/>
        </w:tabs>
        <w:ind w:left="720" w:hanging="720"/>
      </w:pPr>
      <w:rPr>
        <w:rFonts w:ascii="Arial" w:hAnsi="Arial" w:hint="default"/>
        <w:b w:val="0"/>
        <w:i w:val="0"/>
        <w:sz w:val="24"/>
        <w:szCs w:val="24"/>
      </w:rPr>
    </w:lvl>
    <w:lvl w:ilvl="1">
      <w:start w:val="3"/>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293F9B"/>
    <w:multiLevelType w:val="singleLevel"/>
    <w:tmpl w:val="F0881D0E"/>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38" w15:restartNumberingAfterBreak="0">
    <w:nsid w:val="78DC7256"/>
    <w:multiLevelType w:val="multilevel"/>
    <w:tmpl w:val="A876576A"/>
    <w:lvl w:ilvl="0">
      <w:start w:val="2"/>
      <w:numFmt w:val="decimal"/>
      <w:lvlText w:val="%1."/>
      <w:lvlJc w:val="left"/>
      <w:pPr>
        <w:tabs>
          <w:tab w:val="num" w:pos="720"/>
        </w:tabs>
        <w:ind w:left="720" w:hanging="720"/>
      </w:pPr>
      <w:rPr>
        <w:rFonts w:ascii="Arial" w:hAnsi="Arial" w:hint="default"/>
        <w:b w:val="0"/>
        <w:i w:val="0"/>
        <w:sz w:val="24"/>
        <w:szCs w:val="24"/>
      </w:rPr>
    </w:lvl>
    <w:lvl w:ilvl="1">
      <w:start w:val="3"/>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F150E28"/>
    <w:multiLevelType w:val="hybridMultilevel"/>
    <w:tmpl w:val="75E06F20"/>
    <w:lvl w:ilvl="0" w:tplc="4A9240A2">
      <w:start w:val="7"/>
      <w:numFmt w:val="decimal"/>
      <w:lvlText w:val="%1."/>
      <w:lvlJc w:val="left"/>
      <w:pPr>
        <w:tabs>
          <w:tab w:val="num" w:pos="720"/>
        </w:tabs>
        <w:ind w:left="720" w:hanging="720"/>
      </w:pPr>
      <w:rPr>
        <w:rFonts w:hint="default"/>
        <w:b w:val="0"/>
        <w:i w:val="0"/>
        <w:strike w:val="0"/>
        <w:dstrike w:val="0"/>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
    <w:abstractNumId w:val="3"/>
  </w:num>
  <w:num w:numId="3">
    <w:abstractNumId w:val="19"/>
  </w:num>
  <w:num w:numId="4">
    <w:abstractNumId w:val="8"/>
  </w:num>
  <w:num w:numId="5">
    <w:abstractNumId w:val="25"/>
  </w:num>
  <w:num w:numId="6">
    <w:abstractNumId w:val="26"/>
  </w:num>
  <w:num w:numId="7">
    <w:abstractNumId w:val="5"/>
  </w:num>
  <w:num w:numId="8">
    <w:abstractNumId w:val="21"/>
  </w:num>
  <w:num w:numId="9">
    <w:abstractNumId w:val="23"/>
  </w:num>
  <w:num w:numId="10">
    <w:abstractNumId w:val="12"/>
  </w:num>
  <w:num w:numId="11">
    <w:abstractNumId w:val="30"/>
  </w:num>
  <w:num w:numId="12">
    <w:abstractNumId w:val="33"/>
  </w:num>
  <w:num w:numId="13">
    <w:abstractNumId w:val="37"/>
  </w:num>
  <w:num w:numId="14">
    <w:abstractNumId w:val="6"/>
  </w:num>
  <w:num w:numId="15">
    <w:abstractNumId w:val="24"/>
  </w:num>
  <w:num w:numId="16">
    <w:abstractNumId w:val="10"/>
  </w:num>
  <w:num w:numId="17">
    <w:abstractNumId w:val="28"/>
  </w:num>
  <w:num w:numId="18">
    <w:abstractNumId w:val="2"/>
  </w:num>
  <w:num w:numId="19">
    <w:abstractNumId w:val="1"/>
  </w:num>
  <w:num w:numId="20">
    <w:abstractNumId w:val="39"/>
  </w:num>
  <w:num w:numId="21">
    <w:abstractNumId w:val="20"/>
  </w:num>
  <w:num w:numId="22">
    <w:abstractNumId w:val="16"/>
  </w:num>
  <w:num w:numId="23">
    <w:abstractNumId w:val="22"/>
  </w:num>
  <w:num w:numId="24">
    <w:abstractNumId w:val="4"/>
  </w:num>
  <w:num w:numId="25">
    <w:abstractNumId w:val="36"/>
  </w:num>
  <w:num w:numId="26">
    <w:abstractNumId w:val="7"/>
  </w:num>
  <w:num w:numId="27">
    <w:abstractNumId w:val="38"/>
  </w:num>
  <w:num w:numId="28">
    <w:abstractNumId w:val="14"/>
  </w:num>
  <w:num w:numId="29">
    <w:abstractNumId w:val="35"/>
  </w:num>
  <w:num w:numId="30">
    <w:abstractNumId w:val="29"/>
  </w:num>
  <w:num w:numId="31">
    <w:abstractNumId w:val="17"/>
  </w:num>
  <w:num w:numId="32">
    <w:abstractNumId w:val="32"/>
  </w:num>
  <w:num w:numId="33">
    <w:abstractNumId w:val="18"/>
  </w:num>
  <w:num w:numId="34">
    <w:abstractNumId w:val="13"/>
  </w:num>
  <w:num w:numId="35">
    <w:abstractNumId w:val="31"/>
  </w:num>
  <w:num w:numId="36">
    <w:abstractNumId w:val="9"/>
  </w:num>
  <w:num w:numId="37">
    <w:abstractNumId w:val="1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E7"/>
    <w:rsid w:val="000076FC"/>
    <w:rsid w:val="000143EE"/>
    <w:rsid w:val="0001692A"/>
    <w:rsid w:val="00061D7C"/>
    <w:rsid w:val="00070D02"/>
    <w:rsid w:val="000806B1"/>
    <w:rsid w:val="00081518"/>
    <w:rsid w:val="00082FA9"/>
    <w:rsid w:val="000B0A12"/>
    <w:rsid w:val="000B6515"/>
    <w:rsid w:val="000D3831"/>
    <w:rsid w:val="000D5C3C"/>
    <w:rsid w:val="000E33B6"/>
    <w:rsid w:val="00104BEF"/>
    <w:rsid w:val="00106346"/>
    <w:rsid w:val="00113B41"/>
    <w:rsid w:val="00147C1F"/>
    <w:rsid w:val="00151287"/>
    <w:rsid w:val="0015189E"/>
    <w:rsid w:val="00155A00"/>
    <w:rsid w:val="00164CC6"/>
    <w:rsid w:val="00167D1E"/>
    <w:rsid w:val="001A7307"/>
    <w:rsid w:val="001D3D5E"/>
    <w:rsid w:val="001E2070"/>
    <w:rsid w:val="001E671D"/>
    <w:rsid w:val="00203CF3"/>
    <w:rsid w:val="00207C80"/>
    <w:rsid w:val="00225B17"/>
    <w:rsid w:val="00240FA2"/>
    <w:rsid w:val="00261727"/>
    <w:rsid w:val="00270181"/>
    <w:rsid w:val="002B3616"/>
    <w:rsid w:val="002B527F"/>
    <w:rsid w:val="002B6F0A"/>
    <w:rsid w:val="002E75C4"/>
    <w:rsid w:val="00306407"/>
    <w:rsid w:val="00310F8B"/>
    <w:rsid w:val="00322252"/>
    <w:rsid w:val="00331FA1"/>
    <w:rsid w:val="003734A0"/>
    <w:rsid w:val="003A414C"/>
    <w:rsid w:val="003C6F91"/>
    <w:rsid w:val="003F20ED"/>
    <w:rsid w:val="003F26D3"/>
    <w:rsid w:val="00400CA0"/>
    <w:rsid w:val="00400F01"/>
    <w:rsid w:val="004070D1"/>
    <w:rsid w:val="0041055D"/>
    <w:rsid w:val="00410BEC"/>
    <w:rsid w:val="00442091"/>
    <w:rsid w:val="004434AD"/>
    <w:rsid w:val="004A483E"/>
    <w:rsid w:val="00513139"/>
    <w:rsid w:val="0051553A"/>
    <w:rsid w:val="0052115B"/>
    <w:rsid w:val="00522064"/>
    <w:rsid w:val="00547D94"/>
    <w:rsid w:val="005B4B88"/>
    <w:rsid w:val="005C1BCF"/>
    <w:rsid w:val="005F3764"/>
    <w:rsid w:val="006844E5"/>
    <w:rsid w:val="0068591E"/>
    <w:rsid w:val="006F42B7"/>
    <w:rsid w:val="00700F92"/>
    <w:rsid w:val="00743B5E"/>
    <w:rsid w:val="007A0CE9"/>
    <w:rsid w:val="007E71C0"/>
    <w:rsid w:val="007E7C60"/>
    <w:rsid w:val="007F2E70"/>
    <w:rsid w:val="00800F7F"/>
    <w:rsid w:val="00801A9A"/>
    <w:rsid w:val="00802A2E"/>
    <w:rsid w:val="00803AA3"/>
    <w:rsid w:val="008040B2"/>
    <w:rsid w:val="00806B94"/>
    <w:rsid w:val="008138C9"/>
    <w:rsid w:val="008236C4"/>
    <w:rsid w:val="0085551D"/>
    <w:rsid w:val="00862662"/>
    <w:rsid w:val="008B0721"/>
    <w:rsid w:val="0092396A"/>
    <w:rsid w:val="00934970"/>
    <w:rsid w:val="00947E27"/>
    <w:rsid w:val="00957383"/>
    <w:rsid w:val="00961129"/>
    <w:rsid w:val="00996E2F"/>
    <w:rsid w:val="009B4933"/>
    <w:rsid w:val="009D020E"/>
    <w:rsid w:val="009D1533"/>
    <w:rsid w:val="009D170C"/>
    <w:rsid w:val="009F10E4"/>
    <w:rsid w:val="00A14E07"/>
    <w:rsid w:val="00A277D6"/>
    <w:rsid w:val="00A37839"/>
    <w:rsid w:val="00A43C20"/>
    <w:rsid w:val="00A60D13"/>
    <w:rsid w:val="00A87DF4"/>
    <w:rsid w:val="00A9291D"/>
    <w:rsid w:val="00AB4183"/>
    <w:rsid w:val="00AD1665"/>
    <w:rsid w:val="00AD2B5A"/>
    <w:rsid w:val="00B253F0"/>
    <w:rsid w:val="00B33BD2"/>
    <w:rsid w:val="00B45E3A"/>
    <w:rsid w:val="00B55817"/>
    <w:rsid w:val="00B85914"/>
    <w:rsid w:val="00B90788"/>
    <w:rsid w:val="00B96B8C"/>
    <w:rsid w:val="00BE167D"/>
    <w:rsid w:val="00C07734"/>
    <w:rsid w:val="00C21937"/>
    <w:rsid w:val="00C70832"/>
    <w:rsid w:val="00C728F2"/>
    <w:rsid w:val="00C948B7"/>
    <w:rsid w:val="00CA3202"/>
    <w:rsid w:val="00CA507E"/>
    <w:rsid w:val="00CB257A"/>
    <w:rsid w:val="00CC0FE7"/>
    <w:rsid w:val="00D540FD"/>
    <w:rsid w:val="00D64512"/>
    <w:rsid w:val="00DA75C3"/>
    <w:rsid w:val="00DC49A2"/>
    <w:rsid w:val="00DD0E3E"/>
    <w:rsid w:val="00E45C81"/>
    <w:rsid w:val="00EA3860"/>
    <w:rsid w:val="00F05294"/>
    <w:rsid w:val="00F230D1"/>
    <w:rsid w:val="00F24AAB"/>
    <w:rsid w:val="00F61F0F"/>
    <w:rsid w:val="00F67FDF"/>
    <w:rsid w:val="00F72B7F"/>
    <w:rsid w:val="00F90706"/>
    <w:rsid w:val="00FD3D31"/>
    <w:rsid w:val="00FF1B74"/>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7AF3B73F"/>
  <w15:chartTrackingRefBased/>
  <w15:docId w15:val="{B521D692-BE69-4D81-B9DF-AB599D1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760"/>
      </w:tabs>
      <w:outlineLvl w:val="0"/>
    </w:pPr>
    <w:rPr>
      <w:b/>
    </w:rPr>
  </w:style>
  <w:style w:type="paragraph" w:styleId="Heading2">
    <w:name w:val="heading 2"/>
    <w:basedOn w:val="Normal"/>
    <w:next w:val="Normal"/>
    <w:link w:val="Heading2Char"/>
    <w:uiPriority w:val="9"/>
    <w:semiHidden/>
    <w:unhideWhenUsed/>
    <w:qFormat/>
    <w:rsid w:val="00802A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E33B6"/>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802A2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02A2E"/>
    <w:pPr>
      <w:spacing w:before="240" w:after="60"/>
      <w:outlineLvl w:val="6"/>
    </w:pPr>
    <w:rPr>
      <w:rFonts w:ascii="Calibri" w:hAnsi="Calibri"/>
      <w:szCs w:val="24"/>
    </w:rPr>
  </w:style>
  <w:style w:type="paragraph" w:styleId="Heading9">
    <w:name w:val="heading 9"/>
    <w:basedOn w:val="Normal"/>
    <w:next w:val="Normal"/>
    <w:link w:val="Heading9Char"/>
    <w:uiPriority w:val="9"/>
    <w:semiHidden/>
    <w:unhideWhenUsed/>
    <w:qFormat/>
    <w:rsid w:val="000E33B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sz w:val="32"/>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uiPriority w:val="99"/>
    <w:semiHidden/>
    <w:unhideWhenUsed/>
    <w:rsid w:val="00081518"/>
    <w:rPr>
      <w:color w:val="800080"/>
      <w:u w:val="single"/>
    </w:rPr>
  </w:style>
  <w:style w:type="character" w:customStyle="1" w:styleId="FooterChar">
    <w:name w:val="Footer Char"/>
    <w:link w:val="Footer"/>
    <w:uiPriority w:val="99"/>
    <w:rsid w:val="003A414C"/>
    <w:rPr>
      <w:sz w:val="24"/>
    </w:rPr>
  </w:style>
  <w:style w:type="paragraph" w:styleId="BodyText">
    <w:name w:val="Body Text"/>
    <w:basedOn w:val="Normal"/>
    <w:link w:val="BodyTextChar"/>
    <w:rsid w:val="009D1533"/>
    <w:pPr>
      <w:suppressAutoHyphens/>
      <w:jc w:val="both"/>
    </w:pPr>
    <w:rPr>
      <w:spacing w:val="-3"/>
    </w:rPr>
  </w:style>
  <w:style w:type="character" w:customStyle="1" w:styleId="BodyTextChar">
    <w:name w:val="Body Text Char"/>
    <w:link w:val="BodyText"/>
    <w:rsid w:val="009D1533"/>
    <w:rPr>
      <w:spacing w:val="-3"/>
      <w:sz w:val="24"/>
    </w:rPr>
  </w:style>
  <w:style w:type="paragraph" w:styleId="BodyTextIndent3">
    <w:name w:val="Body Text Indent 3"/>
    <w:basedOn w:val="Normal"/>
    <w:link w:val="BodyTextIndent3Char"/>
    <w:rsid w:val="009D1533"/>
    <w:pPr>
      <w:ind w:left="720"/>
    </w:pPr>
    <w:rPr>
      <w:sz w:val="20"/>
    </w:rPr>
  </w:style>
  <w:style w:type="character" w:customStyle="1" w:styleId="BodyTextIndent3Char">
    <w:name w:val="Body Text Indent 3 Char"/>
    <w:basedOn w:val="DefaultParagraphFont"/>
    <w:link w:val="BodyTextIndent3"/>
    <w:rsid w:val="009D1533"/>
  </w:style>
  <w:style w:type="paragraph" w:styleId="Subtitle">
    <w:name w:val="Subtitle"/>
    <w:basedOn w:val="Normal"/>
    <w:link w:val="SubtitleChar"/>
    <w:qFormat/>
    <w:rsid w:val="009D1533"/>
    <w:pPr>
      <w:jc w:val="center"/>
    </w:pPr>
    <w:rPr>
      <w:b/>
    </w:rPr>
  </w:style>
  <w:style w:type="character" w:customStyle="1" w:styleId="SubtitleChar">
    <w:name w:val="Subtitle Char"/>
    <w:link w:val="Subtitle"/>
    <w:rsid w:val="009D1533"/>
    <w:rPr>
      <w:b/>
      <w:sz w:val="24"/>
    </w:rPr>
  </w:style>
  <w:style w:type="paragraph" w:styleId="BodyTextIndent">
    <w:name w:val="Body Text Indent"/>
    <w:basedOn w:val="Normal"/>
    <w:link w:val="BodyTextIndentChar"/>
    <w:uiPriority w:val="99"/>
    <w:unhideWhenUsed/>
    <w:rsid w:val="00F61F0F"/>
    <w:pPr>
      <w:spacing w:after="120"/>
      <w:ind w:left="360"/>
    </w:pPr>
  </w:style>
  <w:style w:type="character" w:customStyle="1" w:styleId="BodyTextIndentChar">
    <w:name w:val="Body Text Indent Char"/>
    <w:link w:val="BodyTextIndent"/>
    <w:uiPriority w:val="99"/>
    <w:rsid w:val="00F61F0F"/>
    <w:rPr>
      <w:sz w:val="24"/>
    </w:rPr>
  </w:style>
  <w:style w:type="paragraph" w:styleId="BodyTextIndent2">
    <w:name w:val="Body Text Indent 2"/>
    <w:basedOn w:val="Normal"/>
    <w:link w:val="BodyTextIndent2Char"/>
    <w:uiPriority w:val="99"/>
    <w:semiHidden/>
    <w:unhideWhenUsed/>
    <w:rsid w:val="00F61F0F"/>
    <w:pPr>
      <w:spacing w:after="120" w:line="480" w:lineRule="auto"/>
      <w:ind w:left="360"/>
    </w:pPr>
  </w:style>
  <w:style w:type="character" w:customStyle="1" w:styleId="BodyTextIndent2Char">
    <w:name w:val="Body Text Indent 2 Char"/>
    <w:link w:val="BodyTextIndent2"/>
    <w:uiPriority w:val="99"/>
    <w:semiHidden/>
    <w:rsid w:val="00F61F0F"/>
    <w:rPr>
      <w:sz w:val="24"/>
    </w:rPr>
  </w:style>
  <w:style w:type="paragraph" w:styleId="ListParagraph">
    <w:name w:val="List Paragraph"/>
    <w:basedOn w:val="Normal"/>
    <w:uiPriority w:val="34"/>
    <w:qFormat/>
    <w:rsid w:val="00F61F0F"/>
    <w:pPr>
      <w:ind w:left="720"/>
    </w:pPr>
  </w:style>
  <w:style w:type="character" w:customStyle="1" w:styleId="Heading3Char">
    <w:name w:val="Heading 3 Char"/>
    <w:link w:val="Heading3"/>
    <w:uiPriority w:val="9"/>
    <w:semiHidden/>
    <w:rsid w:val="000E33B6"/>
    <w:rPr>
      <w:rFonts w:ascii="Cambria" w:eastAsia="Times New Roman" w:hAnsi="Cambria" w:cs="Times New Roman"/>
      <w:b/>
      <w:bCs/>
      <w:sz w:val="26"/>
      <w:szCs w:val="26"/>
    </w:rPr>
  </w:style>
  <w:style w:type="character" w:customStyle="1" w:styleId="Heading9Char">
    <w:name w:val="Heading 9 Char"/>
    <w:link w:val="Heading9"/>
    <w:uiPriority w:val="9"/>
    <w:semiHidden/>
    <w:rsid w:val="000E33B6"/>
    <w:rPr>
      <w:rFonts w:ascii="Cambria" w:eastAsia="Times New Roman" w:hAnsi="Cambria" w:cs="Times New Roman"/>
      <w:sz w:val="22"/>
      <w:szCs w:val="22"/>
    </w:rPr>
  </w:style>
  <w:style w:type="paragraph" w:styleId="BodyText3">
    <w:name w:val="Body Text 3"/>
    <w:basedOn w:val="Normal"/>
    <w:link w:val="BodyText3Char"/>
    <w:uiPriority w:val="99"/>
    <w:semiHidden/>
    <w:unhideWhenUsed/>
    <w:rsid w:val="000E33B6"/>
    <w:pPr>
      <w:spacing w:after="120"/>
    </w:pPr>
    <w:rPr>
      <w:sz w:val="16"/>
      <w:szCs w:val="16"/>
    </w:rPr>
  </w:style>
  <w:style w:type="character" w:customStyle="1" w:styleId="BodyText3Char">
    <w:name w:val="Body Text 3 Char"/>
    <w:link w:val="BodyText3"/>
    <w:uiPriority w:val="99"/>
    <w:semiHidden/>
    <w:rsid w:val="000E33B6"/>
    <w:rPr>
      <w:sz w:val="16"/>
      <w:szCs w:val="16"/>
    </w:rPr>
  </w:style>
  <w:style w:type="paragraph" w:customStyle="1" w:styleId="List1">
    <w:name w:val="List1"/>
    <w:rsid w:val="000E33B6"/>
    <w:pPr>
      <w:tabs>
        <w:tab w:val="left" w:pos="-720"/>
      </w:tabs>
      <w:suppressAutoHyphens/>
      <w:jc w:val="both"/>
    </w:pPr>
    <w:rPr>
      <w:spacing w:val="-2"/>
    </w:rPr>
  </w:style>
  <w:style w:type="character" w:customStyle="1" w:styleId="TitleChar">
    <w:name w:val="Title Char"/>
    <w:link w:val="Title"/>
    <w:rsid w:val="000143EE"/>
    <w:rPr>
      <w:b/>
      <w:sz w:val="32"/>
      <w:u w:val="single"/>
    </w:rPr>
  </w:style>
  <w:style w:type="paragraph" w:styleId="BalloonText">
    <w:name w:val="Balloon Text"/>
    <w:basedOn w:val="Normal"/>
    <w:link w:val="BalloonTextChar"/>
    <w:uiPriority w:val="99"/>
    <w:semiHidden/>
    <w:unhideWhenUsed/>
    <w:rsid w:val="00743B5E"/>
    <w:rPr>
      <w:rFonts w:ascii="Tahoma" w:hAnsi="Tahoma" w:cs="Tahoma"/>
      <w:sz w:val="16"/>
      <w:szCs w:val="16"/>
    </w:rPr>
  </w:style>
  <w:style w:type="character" w:customStyle="1" w:styleId="BalloonTextChar">
    <w:name w:val="Balloon Text Char"/>
    <w:link w:val="BalloonText"/>
    <w:uiPriority w:val="99"/>
    <w:semiHidden/>
    <w:rsid w:val="00743B5E"/>
    <w:rPr>
      <w:rFonts w:ascii="Tahoma" w:hAnsi="Tahoma" w:cs="Tahoma"/>
      <w:sz w:val="16"/>
      <w:szCs w:val="16"/>
    </w:rPr>
  </w:style>
  <w:style w:type="character" w:customStyle="1" w:styleId="Heading2Char">
    <w:name w:val="Heading 2 Char"/>
    <w:link w:val="Heading2"/>
    <w:uiPriority w:val="9"/>
    <w:semiHidden/>
    <w:rsid w:val="00802A2E"/>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802A2E"/>
    <w:rPr>
      <w:rFonts w:ascii="Calibri" w:eastAsia="Times New Roman" w:hAnsi="Calibri" w:cs="Times New Roman"/>
      <w:b/>
      <w:bCs/>
      <w:sz w:val="22"/>
      <w:szCs w:val="22"/>
    </w:rPr>
  </w:style>
  <w:style w:type="character" w:customStyle="1" w:styleId="Heading7Char">
    <w:name w:val="Heading 7 Char"/>
    <w:link w:val="Heading7"/>
    <w:uiPriority w:val="9"/>
    <w:semiHidden/>
    <w:rsid w:val="00802A2E"/>
    <w:rPr>
      <w:rFonts w:ascii="Calibri" w:eastAsia="Times New Roman" w:hAnsi="Calibri" w:cs="Times New Roman"/>
      <w:sz w:val="24"/>
      <w:szCs w:val="24"/>
    </w:rPr>
  </w:style>
  <w:style w:type="paragraph" w:customStyle="1" w:styleId="Default">
    <w:name w:val="Default"/>
    <w:basedOn w:val="Normal"/>
    <w:rsid w:val="00240FA2"/>
    <w:pPr>
      <w:autoSpaceDE w:val="0"/>
      <w:autoSpaceDN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chael.poe@energy.ca.gov" TargetMode="External"/><Relationship Id="rId3" Type="http://schemas.openxmlformats.org/officeDocument/2006/relationships/settings" Target="settings.xml"/><Relationship Id="rId7" Type="http://schemas.openxmlformats.org/officeDocument/2006/relationships/hyperlink" Target="http://www.ols.dgs.ca.gov/Standard%20Language/default.htm" TargetMode="External"/><Relationship Id="rId12" Type="http://schemas.openxmlformats.org/officeDocument/2006/relationships/hyperlink" Target="http://www.fppc.ca.gov/content/dam/fppc/NS-Documents/TAD/Public%20Officials%20and%20Employees/Leaving_State_Employ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pc.ca.gov/content/dam/fppc/NS-Documents/TAD/Agency%20Reports/80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ergy.ca.gov/contracts/TRAVEL_PER_DIEM.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10895</Words>
  <Characters>61111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STANDARD AGREEMENT</vt:lpstr>
    </vt:vector>
  </TitlesOfParts>
  <Company>CA Energy Commission</Company>
  <LinksUpToDate>false</LinksUpToDate>
  <CharactersWithSpaces>71863</CharactersWithSpaces>
  <SharedDoc>false</SharedDoc>
  <HLinks>
    <vt:vector size="30" baseType="variant">
      <vt:variant>
        <vt:i4>5046376</vt:i4>
      </vt:variant>
      <vt:variant>
        <vt:i4>29</vt:i4>
      </vt:variant>
      <vt:variant>
        <vt:i4>0</vt:i4>
      </vt:variant>
      <vt:variant>
        <vt:i4>5</vt:i4>
      </vt:variant>
      <vt:variant>
        <vt:lpwstr>mailto:Michael.poe@energy.ca.gov</vt:lpwstr>
      </vt:variant>
      <vt:variant>
        <vt:lpwstr/>
      </vt:variant>
      <vt:variant>
        <vt:i4>5505100</vt:i4>
      </vt:variant>
      <vt:variant>
        <vt:i4>26</vt:i4>
      </vt:variant>
      <vt:variant>
        <vt:i4>0</vt:i4>
      </vt:variant>
      <vt:variant>
        <vt:i4>5</vt:i4>
      </vt:variant>
      <vt:variant>
        <vt:lpwstr>http://www.fppc.ca.gov/content/dam/fppc/NS-Documents/TAD/Public Officials and Employees/Leaving_State_Employment.pdf</vt:lpwstr>
      </vt:variant>
      <vt:variant>
        <vt:lpwstr/>
      </vt:variant>
      <vt:variant>
        <vt:i4>3604590</vt:i4>
      </vt:variant>
      <vt:variant>
        <vt:i4>23</vt:i4>
      </vt:variant>
      <vt:variant>
        <vt:i4>0</vt:i4>
      </vt:variant>
      <vt:variant>
        <vt:i4>5</vt:i4>
      </vt:variant>
      <vt:variant>
        <vt:lpwstr>http://www.fppc.ca.gov/content/dam/fppc/NS-Documents/TAD/Agency Reports/805.pdf</vt:lpwstr>
      </vt:variant>
      <vt:variant>
        <vt:lpwstr/>
      </vt:variant>
      <vt:variant>
        <vt:i4>7995448</vt:i4>
      </vt:variant>
      <vt:variant>
        <vt:i4>20</vt:i4>
      </vt:variant>
      <vt:variant>
        <vt:i4>0</vt:i4>
      </vt:variant>
      <vt:variant>
        <vt:i4>5</vt:i4>
      </vt:variant>
      <vt:variant>
        <vt:lpwstr>http://www.energy.ca.gov/contracts/TRAVEL_PER_DIEM.PDF</vt:lpwstr>
      </vt:variant>
      <vt:variant>
        <vt:lpwstr/>
      </vt:variant>
      <vt:variant>
        <vt:i4>4128870</vt:i4>
      </vt:variant>
      <vt:variant>
        <vt:i4>15</vt:i4>
      </vt:variant>
      <vt:variant>
        <vt:i4>0</vt:i4>
      </vt:variant>
      <vt:variant>
        <vt:i4>5</vt:i4>
      </vt:variant>
      <vt:variant>
        <vt:lpwstr>http://www.ols.dgs.ca.gov/Standard Language/default.htm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AGREEMENT</dc:title>
  <dc:subject/>
  <dc:creator>CEC</dc:creator>
  <cp:keywords/>
  <cp:lastModifiedBy>Lundeen, Albert@Energy</cp:lastModifiedBy>
  <cp:revision>2</cp:revision>
  <cp:lastPrinted>2019-02-26T15:31:00Z</cp:lastPrinted>
  <dcterms:created xsi:type="dcterms:W3CDTF">2019-12-19T21:57:00Z</dcterms:created>
  <dcterms:modified xsi:type="dcterms:W3CDTF">2019-12-19T21:57:00Z</dcterms:modified>
</cp:coreProperties>
</file>