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865"/>
        <w:gridCol w:w="10620"/>
      </w:tblGrid>
      <w:tr w:rsidR="00EC2734" w:rsidRPr="00033F5D" w14:paraId="6D623D59" w14:textId="77777777" w:rsidTr="00B31B14">
        <w:trPr>
          <w:trHeight w:val="344"/>
        </w:trPr>
        <w:tc>
          <w:tcPr>
            <w:tcW w:w="14485" w:type="dxa"/>
            <w:gridSpan w:val="2"/>
            <w:noWrap/>
            <w:hideMark/>
          </w:tcPr>
          <w:p w14:paraId="6817A001" w14:textId="0C6E410F" w:rsidR="00EC2734" w:rsidRPr="00033F5D" w:rsidRDefault="00EC2734" w:rsidP="00FA279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B38"/>
            <w:r w:rsidRPr="00033F5D">
              <w:rPr>
                <w:b/>
                <w:bCs/>
                <w:sz w:val="28"/>
                <w:szCs w:val="28"/>
              </w:rPr>
              <w:t>2022 STANDARDS UPDATE SCHEDULE</w:t>
            </w:r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5A46">
              <w:rPr>
                <w:bCs/>
                <w:sz w:val="28"/>
                <w:szCs w:val="28"/>
              </w:rPr>
              <w:t>(</w:t>
            </w:r>
            <w:r w:rsidR="00B55438">
              <w:rPr>
                <w:bCs/>
                <w:sz w:val="28"/>
                <w:szCs w:val="28"/>
              </w:rPr>
              <w:t>9</w:t>
            </w:r>
            <w:r w:rsidR="00DD4BCE">
              <w:rPr>
                <w:bCs/>
                <w:sz w:val="28"/>
                <w:szCs w:val="28"/>
              </w:rPr>
              <w:t>-</w:t>
            </w:r>
            <w:r w:rsidR="00B55438">
              <w:rPr>
                <w:bCs/>
                <w:sz w:val="28"/>
                <w:szCs w:val="28"/>
              </w:rPr>
              <w:t>1</w:t>
            </w:r>
            <w:r w:rsidR="003542AF">
              <w:rPr>
                <w:bCs/>
                <w:sz w:val="28"/>
                <w:szCs w:val="28"/>
              </w:rPr>
              <w:t>-2020</w:t>
            </w:r>
            <w:r w:rsidRPr="00FF420D">
              <w:rPr>
                <w:bCs/>
                <w:sz w:val="28"/>
                <w:szCs w:val="28"/>
              </w:rPr>
              <w:t>)</w:t>
            </w:r>
          </w:p>
        </w:tc>
      </w:tr>
      <w:tr w:rsidR="008A2A56" w:rsidRPr="00033F5D" w14:paraId="20153B71" w14:textId="77777777" w:rsidTr="00B31B14">
        <w:trPr>
          <w:trHeight w:val="328"/>
        </w:trPr>
        <w:tc>
          <w:tcPr>
            <w:tcW w:w="3865" w:type="dxa"/>
          </w:tcPr>
          <w:p w14:paraId="6CD86A41" w14:textId="77777777" w:rsidR="008A2A56" w:rsidRPr="003C789F" w:rsidRDefault="008A2A56" w:rsidP="00345A46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9F">
              <w:rPr>
                <w:b/>
                <w:bCs/>
                <w:sz w:val="28"/>
                <w:szCs w:val="28"/>
              </w:rPr>
              <w:t>Current Schedule</w:t>
            </w:r>
          </w:p>
        </w:tc>
        <w:tc>
          <w:tcPr>
            <w:tcW w:w="10620" w:type="dxa"/>
          </w:tcPr>
          <w:p w14:paraId="4571213F" w14:textId="77777777" w:rsidR="008A2A56" w:rsidRPr="00345A46" w:rsidRDefault="008A2A56" w:rsidP="003542AF">
            <w:pPr>
              <w:jc w:val="center"/>
              <w:rPr>
                <w:b/>
                <w:sz w:val="28"/>
                <w:szCs w:val="28"/>
              </w:rPr>
            </w:pPr>
            <w:r w:rsidRPr="00345A46">
              <w:rPr>
                <w:b/>
                <w:sz w:val="28"/>
                <w:szCs w:val="28"/>
              </w:rPr>
              <w:t>ACTIVITY OR  MILESTONE</w:t>
            </w:r>
          </w:p>
        </w:tc>
      </w:tr>
      <w:tr w:rsidR="008A2A56" w:rsidRPr="00033F5D" w14:paraId="500B90FB" w14:textId="77777777" w:rsidTr="00B31B14">
        <w:trPr>
          <w:trHeight w:val="313"/>
        </w:trPr>
        <w:tc>
          <w:tcPr>
            <w:tcW w:w="3865" w:type="dxa"/>
          </w:tcPr>
          <w:p w14:paraId="69961173" w14:textId="77777777" w:rsidR="008A2A56" w:rsidRPr="003C789F" w:rsidRDefault="008A2A56" w:rsidP="00345A46">
            <w:pPr>
              <w:jc w:val="center"/>
            </w:pPr>
            <w:r w:rsidRPr="003C789F">
              <w:t>November 2018 –November  2019</w:t>
            </w:r>
          </w:p>
        </w:tc>
        <w:tc>
          <w:tcPr>
            <w:tcW w:w="10620" w:type="dxa"/>
          </w:tcPr>
          <w:p w14:paraId="3D2859D8" w14:textId="77777777" w:rsidR="008A2A56" w:rsidRPr="0023477A" w:rsidRDefault="008A2A56" w:rsidP="003542AF">
            <w:pPr>
              <w:jc w:val="center"/>
            </w:pPr>
            <w:r w:rsidRPr="0023477A">
              <w:t>Updated Weather Data Files</w:t>
            </w:r>
          </w:p>
        </w:tc>
      </w:tr>
      <w:tr w:rsidR="008A2A56" w:rsidRPr="00033F5D" w14:paraId="3A851014" w14:textId="77777777" w:rsidTr="00B31B14">
        <w:trPr>
          <w:trHeight w:val="313"/>
        </w:trPr>
        <w:tc>
          <w:tcPr>
            <w:tcW w:w="3865" w:type="dxa"/>
          </w:tcPr>
          <w:p w14:paraId="66C5BB08" w14:textId="77777777" w:rsidR="008A2A56" w:rsidRPr="003C789F" w:rsidRDefault="008A2A56" w:rsidP="00345A46">
            <w:pPr>
              <w:jc w:val="center"/>
            </w:pPr>
            <w:r w:rsidRPr="003C789F">
              <w:t>November 2018 –December  2019</w:t>
            </w:r>
          </w:p>
        </w:tc>
        <w:tc>
          <w:tcPr>
            <w:tcW w:w="10620" w:type="dxa"/>
          </w:tcPr>
          <w:p w14:paraId="4AA5178B" w14:textId="77777777" w:rsidR="008A2A56" w:rsidRPr="0023477A" w:rsidRDefault="008A2A56" w:rsidP="003542AF">
            <w:pPr>
              <w:jc w:val="center"/>
            </w:pPr>
            <w:r w:rsidRPr="0023477A">
              <w:t>Metric Development</w:t>
            </w:r>
          </w:p>
        </w:tc>
      </w:tr>
      <w:tr w:rsidR="008A2A56" w:rsidRPr="00033F5D" w14:paraId="4CC7CC87" w14:textId="77777777" w:rsidTr="00B31B14">
        <w:trPr>
          <w:trHeight w:val="313"/>
        </w:trPr>
        <w:tc>
          <w:tcPr>
            <w:tcW w:w="3865" w:type="dxa"/>
          </w:tcPr>
          <w:p w14:paraId="1DC6AE47" w14:textId="77777777" w:rsidR="008A2A56" w:rsidRPr="003C789F" w:rsidRDefault="008A2A56" w:rsidP="00345A46">
            <w:pPr>
              <w:jc w:val="center"/>
            </w:pPr>
            <w:r w:rsidRPr="003C789F">
              <w:t>November 2018 - July 2019</w:t>
            </w:r>
          </w:p>
        </w:tc>
        <w:tc>
          <w:tcPr>
            <w:tcW w:w="10620" w:type="dxa"/>
          </w:tcPr>
          <w:p w14:paraId="6A18998E" w14:textId="77777777" w:rsidR="008A2A56" w:rsidRPr="0023477A" w:rsidRDefault="008A2A56" w:rsidP="003542AF">
            <w:pPr>
              <w:jc w:val="center"/>
            </w:pPr>
            <w:r w:rsidRPr="0023477A">
              <w:t>Measures Identified and Approved</w:t>
            </w:r>
          </w:p>
        </w:tc>
      </w:tr>
      <w:tr w:rsidR="008A2A56" w:rsidRPr="00033F5D" w14:paraId="21605F8C" w14:textId="77777777" w:rsidTr="00B31B14">
        <w:trPr>
          <w:trHeight w:val="313"/>
        </w:trPr>
        <w:tc>
          <w:tcPr>
            <w:tcW w:w="3865" w:type="dxa"/>
          </w:tcPr>
          <w:p w14:paraId="27FE3F1F" w14:textId="77777777" w:rsidR="008A2A56" w:rsidRPr="003C789F" w:rsidRDefault="008A2A56" w:rsidP="00345A46">
            <w:pPr>
              <w:jc w:val="center"/>
            </w:pPr>
            <w:r w:rsidRPr="003C789F">
              <w:t>April 24, 2019</w:t>
            </w:r>
          </w:p>
        </w:tc>
        <w:tc>
          <w:tcPr>
            <w:tcW w:w="10620" w:type="dxa"/>
          </w:tcPr>
          <w:p w14:paraId="5FC84733" w14:textId="77777777" w:rsidR="008A2A56" w:rsidRPr="0023477A" w:rsidRDefault="008A2A56" w:rsidP="003542AF">
            <w:pPr>
              <w:jc w:val="center"/>
            </w:pPr>
            <w:r w:rsidRPr="0023477A">
              <w:t>Present the Efficiency Measure Proposal Template for public to submit measures</w:t>
            </w:r>
          </w:p>
        </w:tc>
      </w:tr>
      <w:tr w:rsidR="008A2A56" w:rsidRPr="00033F5D" w14:paraId="6716D674" w14:textId="77777777" w:rsidTr="00B31B14">
        <w:trPr>
          <w:trHeight w:val="308"/>
        </w:trPr>
        <w:tc>
          <w:tcPr>
            <w:tcW w:w="3865" w:type="dxa"/>
          </w:tcPr>
          <w:p w14:paraId="093E468B" w14:textId="77777777" w:rsidR="008A2A56" w:rsidRPr="003C789F" w:rsidRDefault="008A2A56" w:rsidP="00345A46">
            <w:pPr>
              <w:jc w:val="center"/>
              <w:rPr>
                <w:b/>
              </w:rPr>
            </w:pPr>
            <w:r w:rsidRPr="003C789F">
              <w:t>October 17, 2019</w:t>
            </w:r>
          </w:p>
        </w:tc>
        <w:tc>
          <w:tcPr>
            <w:tcW w:w="10620" w:type="dxa"/>
          </w:tcPr>
          <w:p w14:paraId="3524FD51" w14:textId="77777777" w:rsidR="008A2A56" w:rsidRPr="0023477A" w:rsidRDefault="008A2A56" w:rsidP="003542AF">
            <w:pPr>
              <w:jc w:val="center"/>
            </w:pPr>
            <w:r w:rsidRPr="0023477A">
              <w:t>Compliance Metrics and Climate Data workshop</w:t>
            </w:r>
          </w:p>
        </w:tc>
      </w:tr>
      <w:tr w:rsidR="001F0BF2" w:rsidRPr="00033F5D" w14:paraId="7FAAC04A" w14:textId="77777777" w:rsidTr="00B31B14">
        <w:trPr>
          <w:trHeight w:val="313"/>
        </w:trPr>
        <w:tc>
          <w:tcPr>
            <w:tcW w:w="3865" w:type="dxa"/>
          </w:tcPr>
          <w:p w14:paraId="722E0BA9" w14:textId="77777777" w:rsidR="001F0BF2" w:rsidRPr="003C789F" w:rsidRDefault="001F0BF2" w:rsidP="0061070D">
            <w:pPr>
              <w:jc w:val="center"/>
            </w:pPr>
            <w:r w:rsidRPr="003C789F">
              <w:t>August 2019 - November 20</w:t>
            </w:r>
            <w:r w:rsidR="0061070D">
              <w:t>19</w:t>
            </w:r>
          </w:p>
        </w:tc>
        <w:tc>
          <w:tcPr>
            <w:tcW w:w="10620" w:type="dxa"/>
          </w:tcPr>
          <w:p w14:paraId="6B824555" w14:textId="77777777" w:rsidR="001F0BF2" w:rsidRPr="00524D31" w:rsidRDefault="001F0BF2" w:rsidP="001F0BF2">
            <w:pPr>
              <w:jc w:val="center"/>
              <w:rPr>
                <w:color w:val="00B050"/>
              </w:rPr>
            </w:pPr>
            <w:r w:rsidRPr="00CB52F3">
              <w:t xml:space="preserve">First Round of Utility-Sponsored Stakeholder </w:t>
            </w:r>
            <w:r>
              <w:t>Workshops</w:t>
            </w:r>
          </w:p>
        </w:tc>
      </w:tr>
      <w:tr w:rsidR="001F0BF2" w:rsidRPr="00033F5D" w14:paraId="2C424E77" w14:textId="77777777" w:rsidTr="00B31B14">
        <w:trPr>
          <w:trHeight w:val="313"/>
        </w:trPr>
        <w:tc>
          <w:tcPr>
            <w:tcW w:w="3865" w:type="dxa"/>
          </w:tcPr>
          <w:p w14:paraId="549FE52C" w14:textId="77777777" w:rsidR="001F0BF2" w:rsidRPr="001F0BF2" w:rsidRDefault="001F0BF2" w:rsidP="00B31B14">
            <w:pPr>
              <w:jc w:val="center"/>
            </w:pPr>
            <w:r w:rsidRPr="001F0BF2">
              <w:t>January 2020</w:t>
            </w:r>
          </w:p>
        </w:tc>
        <w:tc>
          <w:tcPr>
            <w:tcW w:w="10620" w:type="dxa"/>
          </w:tcPr>
          <w:p w14:paraId="1527A06E" w14:textId="77777777" w:rsidR="001F0BF2" w:rsidRPr="001F0BF2" w:rsidRDefault="001F0BF2" w:rsidP="001F0BF2">
            <w:pPr>
              <w:jc w:val="center"/>
            </w:pPr>
            <w:r w:rsidRPr="001F0BF2">
              <w:t>Research Version of CBECC Available with new weather data files and updated Metric</w:t>
            </w:r>
          </w:p>
        </w:tc>
      </w:tr>
      <w:tr w:rsidR="001F0BF2" w:rsidRPr="00033F5D" w14:paraId="0FF83628" w14:textId="77777777" w:rsidTr="00B31B14">
        <w:trPr>
          <w:trHeight w:val="299"/>
        </w:trPr>
        <w:tc>
          <w:tcPr>
            <w:tcW w:w="3865" w:type="dxa"/>
          </w:tcPr>
          <w:p w14:paraId="06C8EF0B" w14:textId="77777777" w:rsidR="001F0BF2" w:rsidRPr="00B55438" w:rsidRDefault="00AE17D6" w:rsidP="001F0BF2">
            <w:pPr>
              <w:jc w:val="center"/>
            </w:pPr>
            <w:r w:rsidRPr="00B55438">
              <w:t xml:space="preserve">February </w:t>
            </w:r>
            <w:r w:rsidR="001F0BF2" w:rsidRPr="00B55438">
              <w:t>2020 -April 2020</w:t>
            </w:r>
          </w:p>
        </w:tc>
        <w:tc>
          <w:tcPr>
            <w:tcW w:w="10620" w:type="dxa"/>
          </w:tcPr>
          <w:p w14:paraId="65873B3B" w14:textId="77777777" w:rsidR="001F0BF2" w:rsidRPr="00B55438" w:rsidRDefault="001F0BF2" w:rsidP="001F0BF2">
            <w:pPr>
              <w:jc w:val="center"/>
            </w:pPr>
            <w:r w:rsidRPr="00B55438">
              <w:t>Second Round of Utility-Sponsored Stakeholder Workshops</w:t>
            </w:r>
          </w:p>
        </w:tc>
      </w:tr>
      <w:tr w:rsidR="00F65900" w:rsidRPr="00033F5D" w14:paraId="23FA082D" w14:textId="77777777" w:rsidTr="00B31B14">
        <w:trPr>
          <w:trHeight w:val="299"/>
        </w:trPr>
        <w:tc>
          <w:tcPr>
            <w:tcW w:w="3865" w:type="dxa"/>
          </w:tcPr>
          <w:p w14:paraId="40424957" w14:textId="77777777" w:rsidR="00F65900" w:rsidRPr="008A11D2" w:rsidRDefault="00F65900" w:rsidP="00DD4BCE">
            <w:pPr>
              <w:jc w:val="center"/>
            </w:pPr>
            <w:r>
              <w:t>March 10</w:t>
            </w:r>
            <w:r w:rsidR="00DD4BCE">
              <w:t>,</w:t>
            </w:r>
            <w:r>
              <w:t xml:space="preserve"> 2020</w:t>
            </w:r>
          </w:p>
        </w:tc>
        <w:tc>
          <w:tcPr>
            <w:tcW w:w="10620" w:type="dxa"/>
          </w:tcPr>
          <w:p w14:paraId="4A0459E8" w14:textId="77777777" w:rsidR="00F65900" w:rsidRPr="008A11D2" w:rsidRDefault="00DD4BCE" w:rsidP="00DD4BCE">
            <w:pPr>
              <w:jc w:val="center"/>
            </w:pPr>
            <w:r>
              <w:t xml:space="preserve">Staff Workshop on the proposed changes for the ATTCP program </w:t>
            </w:r>
          </w:p>
        </w:tc>
      </w:tr>
      <w:tr w:rsidR="00F65900" w:rsidRPr="00033F5D" w14:paraId="45503C2F" w14:textId="77777777" w:rsidTr="00B31B14">
        <w:trPr>
          <w:trHeight w:val="299"/>
        </w:trPr>
        <w:tc>
          <w:tcPr>
            <w:tcW w:w="3865" w:type="dxa"/>
          </w:tcPr>
          <w:p w14:paraId="4A187998" w14:textId="77777777" w:rsidR="00F65900" w:rsidRPr="008A11D2" w:rsidRDefault="00DD4BCE" w:rsidP="00DD4BCE">
            <w:pPr>
              <w:jc w:val="center"/>
            </w:pPr>
            <w:r>
              <w:t>March 26, 2020</w:t>
            </w:r>
          </w:p>
        </w:tc>
        <w:tc>
          <w:tcPr>
            <w:tcW w:w="10620" w:type="dxa"/>
          </w:tcPr>
          <w:p w14:paraId="27FD8E7E" w14:textId="77777777" w:rsidR="00F65900" w:rsidRPr="008A11D2" w:rsidRDefault="00DD4BCE" w:rsidP="001F0BF2">
            <w:pPr>
              <w:jc w:val="center"/>
            </w:pPr>
            <w:r>
              <w:t xml:space="preserve">Staff Workshop on the EDR1 </w:t>
            </w:r>
          </w:p>
        </w:tc>
      </w:tr>
      <w:tr w:rsidR="001F0BF2" w:rsidRPr="00033F5D" w14:paraId="61A6E1AC" w14:textId="77777777" w:rsidTr="00B31B14">
        <w:trPr>
          <w:trHeight w:val="299"/>
        </w:trPr>
        <w:tc>
          <w:tcPr>
            <w:tcW w:w="3865" w:type="dxa"/>
          </w:tcPr>
          <w:p w14:paraId="3221AAB2" w14:textId="77777777" w:rsidR="001F0BF2" w:rsidRPr="008A11D2" w:rsidRDefault="00DD4BCE" w:rsidP="001F0BF2">
            <w:pPr>
              <w:jc w:val="center"/>
            </w:pPr>
            <w:r>
              <w:t>March</w:t>
            </w:r>
            <w:r w:rsidR="001F0BF2" w:rsidRPr="008A11D2">
              <w:t xml:space="preserve"> 2020 -April 2020</w:t>
            </w:r>
          </w:p>
        </w:tc>
        <w:tc>
          <w:tcPr>
            <w:tcW w:w="10620" w:type="dxa"/>
          </w:tcPr>
          <w:p w14:paraId="509E3D6A" w14:textId="77777777" w:rsidR="001F0BF2" w:rsidRPr="008A11D2" w:rsidRDefault="001F0BF2" w:rsidP="001F0BF2">
            <w:pPr>
              <w:jc w:val="center"/>
            </w:pPr>
            <w:r w:rsidRPr="008A11D2">
              <w:t>All Initial CASE/PUBLIC Reports Submitted to Commission</w:t>
            </w:r>
          </w:p>
        </w:tc>
      </w:tr>
      <w:tr w:rsidR="001F0BF2" w:rsidRPr="00033F5D" w14:paraId="345CE467" w14:textId="77777777" w:rsidTr="00B31B14">
        <w:trPr>
          <w:trHeight w:val="313"/>
        </w:trPr>
        <w:tc>
          <w:tcPr>
            <w:tcW w:w="3865" w:type="dxa"/>
          </w:tcPr>
          <w:p w14:paraId="5A2C7F57" w14:textId="77777777" w:rsidR="001F0BF2" w:rsidRPr="008A11D2" w:rsidRDefault="001F0BF2" w:rsidP="001F0BF2">
            <w:pPr>
              <w:jc w:val="center"/>
            </w:pPr>
            <w:r w:rsidRPr="008A11D2">
              <w:t>July 2020 – August</w:t>
            </w:r>
            <w:r>
              <w:t xml:space="preserve"> </w:t>
            </w:r>
            <w:r w:rsidRPr="008A11D2">
              <w:t>2020</w:t>
            </w:r>
          </w:p>
        </w:tc>
        <w:tc>
          <w:tcPr>
            <w:tcW w:w="10620" w:type="dxa"/>
          </w:tcPr>
          <w:p w14:paraId="781E101B" w14:textId="77777777" w:rsidR="001F0BF2" w:rsidRPr="008A11D2" w:rsidRDefault="001F0BF2" w:rsidP="001F0BF2">
            <w:pPr>
              <w:jc w:val="center"/>
            </w:pPr>
            <w:r w:rsidRPr="008A11D2">
              <w:t>All Final CASE/PUBLIC Reports Submitted to the Commission</w:t>
            </w:r>
          </w:p>
        </w:tc>
      </w:tr>
      <w:tr w:rsidR="001F0BF2" w:rsidRPr="00033F5D" w14:paraId="42026042" w14:textId="77777777" w:rsidTr="00B31B14">
        <w:trPr>
          <w:trHeight w:val="313"/>
        </w:trPr>
        <w:tc>
          <w:tcPr>
            <w:tcW w:w="3865" w:type="dxa"/>
          </w:tcPr>
          <w:p w14:paraId="6AB3225A" w14:textId="732DFC8E" w:rsidR="001F0BF2" w:rsidRPr="00FA2799" w:rsidRDefault="00B55438" w:rsidP="001F0BF2">
            <w:pPr>
              <w:jc w:val="center"/>
            </w:pPr>
            <w:r>
              <w:t xml:space="preserve">September </w:t>
            </w:r>
            <w:r w:rsidR="001F0BF2" w:rsidRPr="00FA2799">
              <w:t>2020 -October 2020</w:t>
            </w:r>
          </w:p>
        </w:tc>
        <w:tc>
          <w:tcPr>
            <w:tcW w:w="10620" w:type="dxa"/>
          </w:tcPr>
          <w:p w14:paraId="7539B5DA" w14:textId="77777777" w:rsidR="001F0BF2" w:rsidRPr="008A11D2" w:rsidRDefault="001F0BF2" w:rsidP="001F0BF2">
            <w:pPr>
              <w:jc w:val="center"/>
            </w:pPr>
            <w:r w:rsidRPr="008A11D2">
              <w:t xml:space="preserve">Commission </w:t>
            </w:r>
            <w:r>
              <w:t xml:space="preserve">Staff </w:t>
            </w:r>
            <w:r w:rsidRPr="008A11D2">
              <w:t>Workshops</w:t>
            </w:r>
          </w:p>
        </w:tc>
      </w:tr>
      <w:tr w:rsidR="001F0BF2" w:rsidRPr="00033F5D" w14:paraId="7CF6B2A2" w14:textId="77777777" w:rsidTr="00B31B14">
        <w:trPr>
          <w:trHeight w:val="313"/>
        </w:trPr>
        <w:tc>
          <w:tcPr>
            <w:tcW w:w="3865" w:type="dxa"/>
          </w:tcPr>
          <w:p w14:paraId="7033ABC0" w14:textId="77777777" w:rsidR="001F0BF2" w:rsidRPr="00FA2799" w:rsidRDefault="001F0BF2" w:rsidP="001F0BF2">
            <w:pPr>
              <w:jc w:val="center"/>
            </w:pPr>
            <w:r w:rsidRPr="00FA2799">
              <w:t xml:space="preserve">September 2020– November 2020 </w:t>
            </w:r>
          </w:p>
        </w:tc>
        <w:tc>
          <w:tcPr>
            <w:tcW w:w="10620" w:type="dxa"/>
          </w:tcPr>
          <w:p w14:paraId="0950D48C" w14:textId="77777777" w:rsidR="001F0BF2" w:rsidRPr="008A11D2" w:rsidRDefault="001F0BF2" w:rsidP="001F0BF2">
            <w:pPr>
              <w:jc w:val="center"/>
            </w:pPr>
            <w:r w:rsidRPr="008A11D2">
              <w:t>Express Terms Developed (including ADA and New MF Section)</w:t>
            </w:r>
          </w:p>
        </w:tc>
      </w:tr>
      <w:tr w:rsidR="001F0BF2" w:rsidRPr="00033F5D" w14:paraId="146AE7D6" w14:textId="77777777" w:rsidTr="00B31B14">
        <w:trPr>
          <w:trHeight w:val="313"/>
        </w:trPr>
        <w:tc>
          <w:tcPr>
            <w:tcW w:w="3865" w:type="dxa"/>
          </w:tcPr>
          <w:p w14:paraId="1F2FDE66" w14:textId="77777777" w:rsidR="001F0BF2" w:rsidRPr="00FA2799" w:rsidRDefault="001F0BF2" w:rsidP="001F0BF2">
            <w:pPr>
              <w:jc w:val="center"/>
            </w:pPr>
            <w:r w:rsidRPr="00FA2799">
              <w:t>November 2020 – December 2020</w:t>
            </w:r>
          </w:p>
        </w:tc>
        <w:tc>
          <w:tcPr>
            <w:tcW w:w="10620" w:type="dxa"/>
          </w:tcPr>
          <w:p w14:paraId="0A73B81D" w14:textId="77777777" w:rsidR="001F0BF2" w:rsidRPr="008A11D2" w:rsidRDefault="001F0BF2" w:rsidP="001F0BF2">
            <w:pPr>
              <w:jc w:val="center"/>
            </w:pPr>
            <w:r>
              <w:t xml:space="preserve">Commission </w:t>
            </w:r>
            <w:r w:rsidRPr="008A11D2">
              <w:t>Staff Reports</w:t>
            </w:r>
          </w:p>
        </w:tc>
      </w:tr>
      <w:tr w:rsidR="001F0BF2" w:rsidRPr="00033F5D" w14:paraId="791301FF" w14:textId="77777777" w:rsidTr="00B31B14">
        <w:trPr>
          <w:trHeight w:val="313"/>
        </w:trPr>
        <w:tc>
          <w:tcPr>
            <w:tcW w:w="3865" w:type="dxa"/>
          </w:tcPr>
          <w:p w14:paraId="644CB22A" w14:textId="77777777" w:rsidR="001F0BF2" w:rsidRPr="00FA2799" w:rsidRDefault="001F0BF2" w:rsidP="001F0BF2">
            <w:pPr>
              <w:jc w:val="center"/>
            </w:pPr>
            <w:r w:rsidRPr="00FA2799">
              <w:t>January 2021</w:t>
            </w:r>
          </w:p>
        </w:tc>
        <w:tc>
          <w:tcPr>
            <w:tcW w:w="10620" w:type="dxa"/>
          </w:tcPr>
          <w:p w14:paraId="6D5BE2A7" w14:textId="77777777" w:rsidR="001F0BF2" w:rsidRPr="008A2A56" w:rsidRDefault="001F0BF2" w:rsidP="001F0BF2">
            <w:pPr>
              <w:jc w:val="center"/>
            </w:pPr>
            <w:r w:rsidRPr="008A2A56">
              <w:t>Internal Review of Express Terms Package by ED, EO, Com (1 month)</w:t>
            </w:r>
          </w:p>
        </w:tc>
      </w:tr>
      <w:tr w:rsidR="001F0BF2" w:rsidRPr="00033F5D" w14:paraId="50804E2D" w14:textId="77777777" w:rsidTr="00B31B14">
        <w:trPr>
          <w:trHeight w:val="313"/>
        </w:trPr>
        <w:tc>
          <w:tcPr>
            <w:tcW w:w="3865" w:type="dxa"/>
          </w:tcPr>
          <w:p w14:paraId="6940920A" w14:textId="77777777" w:rsidR="001F0BF2" w:rsidRPr="00FA2799" w:rsidRDefault="001F0BF2" w:rsidP="001F0BF2">
            <w:pPr>
              <w:jc w:val="center"/>
            </w:pPr>
            <w:r w:rsidRPr="00FA2799">
              <w:t>February 2021</w:t>
            </w:r>
          </w:p>
        </w:tc>
        <w:tc>
          <w:tcPr>
            <w:tcW w:w="10620" w:type="dxa"/>
          </w:tcPr>
          <w:p w14:paraId="6D2F73F4" w14:textId="77777777" w:rsidR="001F0BF2" w:rsidRPr="003542AF" w:rsidRDefault="001F0BF2" w:rsidP="001F0BF2">
            <w:pPr>
              <w:jc w:val="center"/>
            </w:pPr>
            <w:r w:rsidRPr="003542AF">
              <w:t>OAL Publishes Notice, Initial Study and Negative Declaration review/comment period starts</w:t>
            </w:r>
          </w:p>
        </w:tc>
      </w:tr>
      <w:tr w:rsidR="001F0BF2" w:rsidRPr="00033F5D" w14:paraId="67701C71" w14:textId="77777777" w:rsidTr="00B31B14">
        <w:trPr>
          <w:trHeight w:val="313"/>
        </w:trPr>
        <w:tc>
          <w:tcPr>
            <w:tcW w:w="3865" w:type="dxa"/>
          </w:tcPr>
          <w:p w14:paraId="6543FBF9" w14:textId="77777777" w:rsidR="001F0BF2" w:rsidRPr="00FA2799" w:rsidRDefault="001F0BF2" w:rsidP="001F0BF2">
            <w:pPr>
              <w:jc w:val="center"/>
            </w:pPr>
            <w:r w:rsidRPr="00FA2799">
              <w:t>February 2021</w:t>
            </w:r>
          </w:p>
        </w:tc>
        <w:tc>
          <w:tcPr>
            <w:tcW w:w="10620" w:type="dxa"/>
          </w:tcPr>
          <w:p w14:paraId="7C26614F" w14:textId="77777777" w:rsidR="001F0BF2" w:rsidRPr="00E25166" w:rsidRDefault="001F0BF2" w:rsidP="001F0BF2">
            <w:pPr>
              <w:jc w:val="center"/>
            </w:pPr>
            <w:r w:rsidRPr="00E25166">
              <w:rPr>
                <w:bCs/>
              </w:rPr>
              <w:t>OAL Published Notice, 45-day Language posted and set to list serve, Start of 45-day review/comment period</w:t>
            </w:r>
          </w:p>
        </w:tc>
      </w:tr>
      <w:tr w:rsidR="001F0BF2" w:rsidRPr="00033F5D" w14:paraId="0C91381F" w14:textId="77777777" w:rsidTr="00B31B14">
        <w:trPr>
          <w:trHeight w:val="313"/>
        </w:trPr>
        <w:tc>
          <w:tcPr>
            <w:tcW w:w="3865" w:type="dxa"/>
          </w:tcPr>
          <w:p w14:paraId="530007EC" w14:textId="77777777" w:rsidR="001F0BF2" w:rsidRPr="00FA2799" w:rsidRDefault="001F0BF2" w:rsidP="001F0BF2">
            <w:pPr>
              <w:jc w:val="center"/>
            </w:pPr>
            <w:r w:rsidRPr="00FA2799">
              <w:t>March 2021</w:t>
            </w:r>
          </w:p>
        </w:tc>
        <w:tc>
          <w:tcPr>
            <w:tcW w:w="10620" w:type="dxa"/>
          </w:tcPr>
          <w:p w14:paraId="433CBFA7" w14:textId="77777777" w:rsidR="001F0BF2" w:rsidRPr="00E25166" w:rsidRDefault="001F0BF2" w:rsidP="001F0BF2">
            <w:pPr>
              <w:jc w:val="center"/>
            </w:pPr>
            <w:r w:rsidRPr="00E25166">
              <w:t>Lead Commissioner Hearing</w:t>
            </w:r>
          </w:p>
        </w:tc>
      </w:tr>
      <w:tr w:rsidR="001F0BF2" w:rsidRPr="00033F5D" w14:paraId="58977E51" w14:textId="77777777" w:rsidTr="00B31B14">
        <w:trPr>
          <w:trHeight w:val="313"/>
        </w:trPr>
        <w:tc>
          <w:tcPr>
            <w:tcW w:w="3865" w:type="dxa"/>
          </w:tcPr>
          <w:p w14:paraId="3A22B78E" w14:textId="77777777" w:rsidR="001F0BF2" w:rsidRPr="00FA2799" w:rsidRDefault="001F0BF2" w:rsidP="001F0BF2">
            <w:pPr>
              <w:jc w:val="center"/>
            </w:pPr>
            <w:r w:rsidRPr="00FA2799">
              <w:t>April 2021</w:t>
            </w:r>
          </w:p>
        </w:tc>
        <w:tc>
          <w:tcPr>
            <w:tcW w:w="10620" w:type="dxa"/>
          </w:tcPr>
          <w:p w14:paraId="60E8A890" w14:textId="77777777" w:rsidR="001F0BF2" w:rsidRPr="00E25166" w:rsidRDefault="001F0BF2" w:rsidP="001F0BF2">
            <w:pPr>
              <w:jc w:val="center"/>
              <w:rPr>
                <w:bCs/>
              </w:rPr>
            </w:pPr>
            <w:r w:rsidRPr="00E25166">
              <w:t>End of 45-day review/comment period</w:t>
            </w:r>
          </w:p>
        </w:tc>
      </w:tr>
      <w:tr w:rsidR="001F0BF2" w:rsidRPr="00033F5D" w14:paraId="03142878" w14:textId="77777777" w:rsidTr="00B31B14">
        <w:trPr>
          <w:trHeight w:val="355"/>
        </w:trPr>
        <w:tc>
          <w:tcPr>
            <w:tcW w:w="3865" w:type="dxa"/>
          </w:tcPr>
          <w:p w14:paraId="46D5D9BE" w14:textId="77777777" w:rsidR="001F0BF2" w:rsidRPr="00FA2799" w:rsidRDefault="001F0BF2" w:rsidP="001F0BF2">
            <w:pPr>
              <w:jc w:val="center"/>
            </w:pPr>
            <w:r w:rsidRPr="00FA2799">
              <w:t>May 2021</w:t>
            </w:r>
          </w:p>
        </w:tc>
        <w:tc>
          <w:tcPr>
            <w:tcW w:w="10620" w:type="dxa"/>
          </w:tcPr>
          <w:p w14:paraId="150F3295" w14:textId="77777777" w:rsidR="001F0BF2" w:rsidRPr="00E25166" w:rsidRDefault="001F0BF2" w:rsidP="001F0BF2">
            <w:pPr>
              <w:jc w:val="center"/>
            </w:pPr>
            <w:r w:rsidRPr="00E25166">
              <w:t>Staff reviews comments and drafts 15-day Language</w:t>
            </w:r>
          </w:p>
        </w:tc>
      </w:tr>
      <w:tr w:rsidR="001F0BF2" w:rsidRPr="00033F5D" w14:paraId="40B629E5" w14:textId="77777777" w:rsidTr="00B31B14">
        <w:trPr>
          <w:trHeight w:val="315"/>
        </w:trPr>
        <w:tc>
          <w:tcPr>
            <w:tcW w:w="3865" w:type="dxa"/>
          </w:tcPr>
          <w:p w14:paraId="376128C2" w14:textId="77777777" w:rsidR="001F0BF2" w:rsidRPr="00FA2799" w:rsidRDefault="001F0BF2" w:rsidP="001F0BF2">
            <w:pPr>
              <w:jc w:val="center"/>
              <w:rPr>
                <w:bCs/>
              </w:rPr>
            </w:pPr>
            <w:r w:rsidRPr="00FA2799">
              <w:t>June 2021</w:t>
            </w:r>
          </w:p>
        </w:tc>
        <w:tc>
          <w:tcPr>
            <w:tcW w:w="10620" w:type="dxa"/>
          </w:tcPr>
          <w:p w14:paraId="256577EB" w14:textId="77777777" w:rsidR="001F0BF2" w:rsidRPr="00E25166" w:rsidRDefault="001F0BF2" w:rsidP="001F0BF2">
            <w:pPr>
              <w:jc w:val="center"/>
              <w:rPr>
                <w:bCs/>
              </w:rPr>
            </w:pPr>
            <w:r w:rsidRPr="00E25166">
              <w:rPr>
                <w:bCs/>
              </w:rPr>
              <w:t>Notice 15-day language published, Start of 15-day review/comment period</w:t>
            </w:r>
          </w:p>
        </w:tc>
      </w:tr>
      <w:tr w:rsidR="001F0BF2" w:rsidRPr="00033F5D" w14:paraId="77416BC9" w14:textId="77777777" w:rsidTr="00B31B14">
        <w:trPr>
          <w:trHeight w:val="313"/>
        </w:trPr>
        <w:tc>
          <w:tcPr>
            <w:tcW w:w="3865" w:type="dxa"/>
          </w:tcPr>
          <w:p w14:paraId="27720086" w14:textId="77777777" w:rsidR="001F0BF2" w:rsidRPr="00FA2799" w:rsidRDefault="001F0BF2" w:rsidP="001F0BF2">
            <w:pPr>
              <w:jc w:val="center"/>
            </w:pPr>
            <w:r w:rsidRPr="00FA2799">
              <w:t>July 2021</w:t>
            </w:r>
          </w:p>
        </w:tc>
        <w:tc>
          <w:tcPr>
            <w:tcW w:w="10620" w:type="dxa"/>
          </w:tcPr>
          <w:p w14:paraId="5B8ACF59" w14:textId="77777777" w:rsidR="001F0BF2" w:rsidRPr="00E25166" w:rsidRDefault="001F0BF2" w:rsidP="001F0BF2">
            <w:pPr>
              <w:jc w:val="center"/>
            </w:pPr>
            <w:r w:rsidRPr="00E25166">
              <w:rPr>
                <w:bCs/>
              </w:rPr>
              <w:t>Adoption of 2022 Standards at Business Meeting</w:t>
            </w:r>
          </w:p>
        </w:tc>
      </w:tr>
      <w:tr w:rsidR="001F0BF2" w:rsidRPr="00033F5D" w14:paraId="087D72A7" w14:textId="77777777" w:rsidTr="00B31B14">
        <w:trPr>
          <w:trHeight w:val="313"/>
        </w:trPr>
        <w:tc>
          <w:tcPr>
            <w:tcW w:w="3865" w:type="dxa"/>
          </w:tcPr>
          <w:p w14:paraId="23D0F1C9" w14:textId="77777777" w:rsidR="001F0BF2" w:rsidRPr="00FA2799" w:rsidRDefault="001F0BF2" w:rsidP="001F0BF2">
            <w:pPr>
              <w:jc w:val="center"/>
            </w:pPr>
            <w:r w:rsidRPr="00FA2799">
              <w:rPr>
                <w:bCs/>
              </w:rPr>
              <w:t>September 2021</w:t>
            </w:r>
          </w:p>
        </w:tc>
        <w:tc>
          <w:tcPr>
            <w:tcW w:w="10620" w:type="dxa"/>
          </w:tcPr>
          <w:p w14:paraId="21D877ED" w14:textId="77777777" w:rsidR="001F0BF2" w:rsidRPr="00E25166" w:rsidRDefault="001F0BF2" w:rsidP="001F0BF2">
            <w:pPr>
              <w:jc w:val="center"/>
            </w:pPr>
            <w:r w:rsidRPr="00E25166">
              <w:t>Final Statement of Reasons Drafted and Approved</w:t>
            </w:r>
          </w:p>
        </w:tc>
      </w:tr>
      <w:tr w:rsidR="001F0BF2" w:rsidRPr="00033F5D" w14:paraId="5898A0AC" w14:textId="77777777" w:rsidTr="00B31B14">
        <w:trPr>
          <w:trHeight w:val="313"/>
        </w:trPr>
        <w:tc>
          <w:tcPr>
            <w:tcW w:w="3865" w:type="dxa"/>
          </w:tcPr>
          <w:p w14:paraId="4FA422F2" w14:textId="77777777" w:rsidR="001F0BF2" w:rsidRPr="00FA2799" w:rsidRDefault="001F0BF2" w:rsidP="001F0BF2">
            <w:pPr>
              <w:jc w:val="center"/>
              <w:rPr>
                <w:bCs/>
              </w:rPr>
            </w:pPr>
            <w:r w:rsidRPr="00FA2799">
              <w:t>July 2021</w:t>
            </w:r>
          </w:p>
        </w:tc>
        <w:tc>
          <w:tcPr>
            <w:tcW w:w="10620" w:type="dxa"/>
          </w:tcPr>
          <w:p w14:paraId="66DD732E" w14:textId="77777777" w:rsidR="001F0BF2" w:rsidRPr="00FA2799" w:rsidRDefault="001F0BF2" w:rsidP="001F0B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Adoption </w:t>
            </w:r>
            <w:proofErr w:type="spellStart"/>
            <w:r>
              <w:rPr>
                <w:bCs/>
              </w:rPr>
              <w:t>CAL</w:t>
            </w:r>
            <w:r w:rsidRPr="00FA2799">
              <w:rPr>
                <w:bCs/>
              </w:rPr>
              <w:t>G</w:t>
            </w:r>
            <w:r>
              <w:rPr>
                <w:bCs/>
              </w:rPr>
              <w:t>reen</w:t>
            </w:r>
            <w:proofErr w:type="spellEnd"/>
            <w:r w:rsidRPr="00FA2799">
              <w:rPr>
                <w:bCs/>
              </w:rPr>
              <w:t xml:space="preserve"> (energy provisions) - Business Meeting</w:t>
            </w:r>
          </w:p>
        </w:tc>
      </w:tr>
      <w:tr w:rsidR="001F0BF2" w:rsidRPr="00033F5D" w14:paraId="129E68D5" w14:textId="77777777" w:rsidTr="00B31B14">
        <w:trPr>
          <w:trHeight w:val="313"/>
        </w:trPr>
        <w:tc>
          <w:tcPr>
            <w:tcW w:w="3865" w:type="dxa"/>
          </w:tcPr>
          <w:p w14:paraId="7258D513" w14:textId="77777777" w:rsidR="001F0BF2" w:rsidRPr="00FA2799" w:rsidRDefault="001F0BF2" w:rsidP="001F0BF2">
            <w:pPr>
              <w:jc w:val="center"/>
            </w:pPr>
            <w:r w:rsidRPr="00FA2799">
              <w:rPr>
                <w:bCs/>
              </w:rPr>
              <w:t>December 2021</w:t>
            </w:r>
          </w:p>
        </w:tc>
        <w:tc>
          <w:tcPr>
            <w:tcW w:w="10620" w:type="dxa"/>
          </w:tcPr>
          <w:p w14:paraId="54F33E00" w14:textId="77777777" w:rsidR="001F0BF2" w:rsidRPr="00FA2799" w:rsidRDefault="001F0BF2" w:rsidP="001F0BF2">
            <w:pPr>
              <w:jc w:val="center"/>
            </w:pPr>
            <w:r w:rsidRPr="00FA2799">
              <w:t>Approval of the Manuals</w:t>
            </w:r>
          </w:p>
        </w:tc>
      </w:tr>
      <w:tr w:rsidR="001F0BF2" w:rsidRPr="00033F5D" w14:paraId="0C1FAB23" w14:textId="77777777" w:rsidTr="00B31B14">
        <w:trPr>
          <w:trHeight w:val="313"/>
        </w:trPr>
        <w:tc>
          <w:tcPr>
            <w:tcW w:w="3865" w:type="dxa"/>
          </w:tcPr>
          <w:p w14:paraId="62287D42" w14:textId="77777777" w:rsidR="001F0BF2" w:rsidRPr="00FA2799" w:rsidRDefault="001F0BF2" w:rsidP="001F0BF2">
            <w:pPr>
              <w:jc w:val="center"/>
            </w:pPr>
            <w:r w:rsidRPr="00FA2799">
              <w:rPr>
                <w:bCs/>
              </w:rPr>
              <w:t>October 2021</w:t>
            </w:r>
          </w:p>
        </w:tc>
        <w:tc>
          <w:tcPr>
            <w:tcW w:w="10620" w:type="dxa"/>
          </w:tcPr>
          <w:p w14:paraId="465A2A90" w14:textId="77777777" w:rsidR="001F0BF2" w:rsidRPr="00FA2799" w:rsidRDefault="001F0BF2" w:rsidP="001F0BF2">
            <w:pPr>
              <w:jc w:val="center"/>
            </w:pPr>
            <w:r w:rsidRPr="00FA2799">
              <w:t>Final Rulemaking Package delivered to CBSC</w:t>
            </w:r>
          </w:p>
        </w:tc>
      </w:tr>
      <w:tr w:rsidR="001F0BF2" w:rsidRPr="00033F5D" w14:paraId="7B9626C6" w14:textId="77777777" w:rsidTr="00B31B14">
        <w:trPr>
          <w:trHeight w:val="318"/>
        </w:trPr>
        <w:tc>
          <w:tcPr>
            <w:tcW w:w="3865" w:type="dxa"/>
          </w:tcPr>
          <w:p w14:paraId="35F50281" w14:textId="77777777" w:rsidR="001F0BF2" w:rsidRPr="00FA2799" w:rsidRDefault="001F0BF2" w:rsidP="001F0BF2">
            <w:pPr>
              <w:jc w:val="center"/>
            </w:pPr>
            <w:r w:rsidRPr="00FA2799">
              <w:t>December 2021</w:t>
            </w:r>
          </w:p>
        </w:tc>
        <w:tc>
          <w:tcPr>
            <w:tcW w:w="10620" w:type="dxa"/>
          </w:tcPr>
          <w:p w14:paraId="136DEFD3" w14:textId="77777777" w:rsidR="001F0BF2" w:rsidRPr="00FA2799" w:rsidRDefault="001F0BF2" w:rsidP="001F0BF2">
            <w:pPr>
              <w:jc w:val="center"/>
            </w:pPr>
            <w:r w:rsidRPr="00FA2799">
              <w:rPr>
                <w:bCs/>
              </w:rPr>
              <w:t>CBSC Approval Hearing</w:t>
            </w:r>
            <w:r w:rsidRPr="00FA2799">
              <w:tab/>
            </w:r>
          </w:p>
        </w:tc>
      </w:tr>
      <w:tr w:rsidR="001F0BF2" w:rsidRPr="00033F5D" w14:paraId="7BDFA1B4" w14:textId="77777777" w:rsidTr="00B31B14">
        <w:trPr>
          <w:trHeight w:val="313"/>
        </w:trPr>
        <w:tc>
          <w:tcPr>
            <w:tcW w:w="3865" w:type="dxa"/>
          </w:tcPr>
          <w:p w14:paraId="4A5A71D1" w14:textId="5F3A6C29" w:rsidR="001F0BF2" w:rsidRPr="003542AF" w:rsidRDefault="001F0BF2" w:rsidP="001F0BF2">
            <w:pPr>
              <w:jc w:val="center"/>
              <w:rPr>
                <w:bCs/>
              </w:rPr>
            </w:pPr>
            <w:r w:rsidRPr="003542AF">
              <w:t>January 202</w:t>
            </w:r>
            <w:r w:rsidR="00B55438">
              <w:t>2</w:t>
            </w:r>
          </w:p>
        </w:tc>
        <w:tc>
          <w:tcPr>
            <w:tcW w:w="10620" w:type="dxa"/>
          </w:tcPr>
          <w:p w14:paraId="0ACD2A62" w14:textId="77777777" w:rsidR="001F0BF2" w:rsidRPr="00E25166" w:rsidRDefault="001F0BF2" w:rsidP="001F0BF2">
            <w:pPr>
              <w:jc w:val="center"/>
              <w:rPr>
                <w:bCs/>
              </w:rPr>
            </w:pPr>
            <w:r w:rsidRPr="00E25166">
              <w:t>Software, Compliance Manuals, Electronic Documents Available to Industry</w:t>
            </w:r>
          </w:p>
        </w:tc>
      </w:tr>
      <w:tr w:rsidR="00F65900" w:rsidRPr="00033F5D" w14:paraId="6597DBBC" w14:textId="77777777" w:rsidTr="00B31B14">
        <w:trPr>
          <w:trHeight w:val="313"/>
        </w:trPr>
        <w:tc>
          <w:tcPr>
            <w:tcW w:w="3865" w:type="dxa"/>
          </w:tcPr>
          <w:p w14:paraId="4D4B67C2" w14:textId="77777777" w:rsidR="00F65900" w:rsidRPr="003542AF" w:rsidRDefault="00F65900" w:rsidP="001F0BF2">
            <w:pPr>
              <w:jc w:val="center"/>
              <w:rPr>
                <w:color w:val="FF0000"/>
              </w:rPr>
            </w:pPr>
            <w:r w:rsidRPr="003542AF">
              <w:rPr>
                <w:bCs/>
              </w:rPr>
              <w:t>January 1, 2023</w:t>
            </w:r>
          </w:p>
        </w:tc>
        <w:tc>
          <w:tcPr>
            <w:tcW w:w="10620" w:type="dxa"/>
          </w:tcPr>
          <w:p w14:paraId="60D85092" w14:textId="77777777" w:rsidR="00F65900" w:rsidRPr="00E25166" w:rsidRDefault="00F65900" w:rsidP="001F0BF2">
            <w:pPr>
              <w:jc w:val="center"/>
            </w:pPr>
            <w:r w:rsidRPr="00E25166">
              <w:rPr>
                <w:b/>
                <w:bCs/>
              </w:rPr>
              <w:t>Effective Date</w:t>
            </w:r>
          </w:p>
        </w:tc>
      </w:tr>
    </w:tbl>
    <w:p w14:paraId="0DD5AE51" w14:textId="77777777" w:rsidR="00C27523" w:rsidRDefault="00C27523" w:rsidP="00F65900"/>
    <w:sectPr w:rsidR="00C27523" w:rsidSect="00B31B14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9671" w14:textId="77777777" w:rsidR="00A36097" w:rsidRDefault="00A36097" w:rsidP="003524FA">
      <w:pPr>
        <w:spacing w:after="0" w:line="240" w:lineRule="auto"/>
      </w:pPr>
      <w:r>
        <w:separator/>
      </w:r>
    </w:p>
  </w:endnote>
  <w:endnote w:type="continuationSeparator" w:id="0">
    <w:p w14:paraId="16A7BD71" w14:textId="77777777" w:rsidR="00A36097" w:rsidRDefault="00A36097" w:rsidP="003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B3B8" w14:textId="77777777" w:rsidR="00A36097" w:rsidRDefault="00A36097" w:rsidP="003524FA">
      <w:pPr>
        <w:spacing w:after="0" w:line="240" w:lineRule="auto"/>
      </w:pPr>
      <w:r>
        <w:separator/>
      </w:r>
    </w:p>
  </w:footnote>
  <w:footnote w:type="continuationSeparator" w:id="0">
    <w:p w14:paraId="15BAA7C6" w14:textId="77777777" w:rsidR="00A36097" w:rsidRDefault="00A36097" w:rsidP="003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462774"/>
      <w:docPartObj>
        <w:docPartGallery w:val="Watermarks"/>
        <w:docPartUnique/>
      </w:docPartObj>
    </w:sdtPr>
    <w:sdtEndPr/>
    <w:sdtContent>
      <w:p w14:paraId="5E324E81" w14:textId="77777777" w:rsidR="003524FA" w:rsidRDefault="00A36097">
        <w:pPr>
          <w:pStyle w:val="Header"/>
        </w:pPr>
        <w:r>
          <w:rPr>
            <w:noProof/>
          </w:rPr>
          <w:pict w14:anchorId="5E249B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5D"/>
    <w:rsid w:val="00015024"/>
    <w:rsid w:val="00033F5D"/>
    <w:rsid w:val="00044A91"/>
    <w:rsid w:val="000A2085"/>
    <w:rsid w:val="000B3031"/>
    <w:rsid w:val="00113B2A"/>
    <w:rsid w:val="0014155B"/>
    <w:rsid w:val="001661DC"/>
    <w:rsid w:val="001957C4"/>
    <w:rsid w:val="001C1873"/>
    <w:rsid w:val="001C68D3"/>
    <w:rsid w:val="001E0B65"/>
    <w:rsid w:val="001F0BF2"/>
    <w:rsid w:val="00204D24"/>
    <w:rsid w:val="002403A1"/>
    <w:rsid w:val="00284C57"/>
    <w:rsid w:val="00291AB7"/>
    <w:rsid w:val="002C61DA"/>
    <w:rsid w:val="00345A46"/>
    <w:rsid w:val="003524FA"/>
    <w:rsid w:val="003542AF"/>
    <w:rsid w:val="00372C74"/>
    <w:rsid w:val="003A415F"/>
    <w:rsid w:val="003B0DAC"/>
    <w:rsid w:val="003C0E00"/>
    <w:rsid w:val="003C789F"/>
    <w:rsid w:val="004415F4"/>
    <w:rsid w:val="00447395"/>
    <w:rsid w:val="00492F7E"/>
    <w:rsid w:val="004D1B13"/>
    <w:rsid w:val="004F60C9"/>
    <w:rsid w:val="00524D31"/>
    <w:rsid w:val="00536F89"/>
    <w:rsid w:val="00575296"/>
    <w:rsid w:val="005822F3"/>
    <w:rsid w:val="005968A8"/>
    <w:rsid w:val="005D3DDB"/>
    <w:rsid w:val="005F78E7"/>
    <w:rsid w:val="0060289D"/>
    <w:rsid w:val="0061070D"/>
    <w:rsid w:val="006912B5"/>
    <w:rsid w:val="006979A4"/>
    <w:rsid w:val="006E58F3"/>
    <w:rsid w:val="007411C8"/>
    <w:rsid w:val="007A4EB0"/>
    <w:rsid w:val="007F52E2"/>
    <w:rsid w:val="00810AA8"/>
    <w:rsid w:val="0081274F"/>
    <w:rsid w:val="00813B7D"/>
    <w:rsid w:val="00842CB2"/>
    <w:rsid w:val="00855D71"/>
    <w:rsid w:val="00856BCC"/>
    <w:rsid w:val="008665A7"/>
    <w:rsid w:val="008738F5"/>
    <w:rsid w:val="008A11D2"/>
    <w:rsid w:val="008A2A56"/>
    <w:rsid w:val="008A732B"/>
    <w:rsid w:val="008B2496"/>
    <w:rsid w:val="008D5ECB"/>
    <w:rsid w:val="008E6CF7"/>
    <w:rsid w:val="008F3A38"/>
    <w:rsid w:val="008F7B6B"/>
    <w:rsid w:val="0091544C"/>
    <w:rsid w:val="009210DE"/>
    <w:rsid w:val="00945712"/>
    <w:rsid w:val="0095284D"/>
    <w:rsid w:val="00955DD0"/>
    <w:rsid w:val="00956C77"/>
    <w:rsid w:val="0096785B"/>
    <w:rsid w:val="00973200"/>
    <w:rsid w:val="009927A8"/>
    <w:rsid w:val="009B6B61"/>
    <w:rsid w:val="00A36097"/>
    <w:rsid w:val="00A44C28"/>
    <w:rsid w:val="00A44F16"/>
    <w:rsid w:val="00A62DE2"/>
    <w:rsid w:val="00A818B3"/>
    <w:rsid w:val="00AA1BB4"/>
    <w:rsid w:val="00AB6F55"/>
    <w:rsid w:val="00AD355C"/>
    <w:rsid w:val="00AE17D6"/>
    <w:rsid w:val="00B07668"/>
    <w:rsid w:val="00B1287B"/>
    <w:rsid w:val="00B31B14"/>
    <w:rsid w:val="00B55438"/>
    <w:rsid w:val="00B771E6"/>
    <w:rsid w:val="00BA3869"/>
    <w:rsid w:val="00BB3603"/>
    <w:rsid w:val="00BC667C"/>
    <w:rsid w:val="00C27523"/>
    <w:rsid w:val="00C867AD"/>
    <w:rsid w:val="00CB2979"/>
    <w:rsid w:val="00CB52F3"/>
    <w:rsid w:val="00CD4A1A"/>
    <w:rsid w:val="00CE460A"/>
    <w:rsid w:val="00CE4A5E"/>
    <w:rsid w:val="00D07AC8"/>
    <w:rsid w:val="00D35E10"/>
    <w:rsid w:val="00D40FE2"/>
    <w:rsid w:val="00D41174"/>
    <w:rsid w:val="00D46E5F"/>
    <w:rsid w:val="00D71F63"/>
    <w:rsid w:val="00D72280"/>
    <w:rsid w:val="00D74A17"/>
    <w:rsid w:val="00DB572D"/>
    <w:rsid w:val="00DD4BCE"/>
    <w:rsid w:val="00E25166"/>
    <w:rsid w:val="00E55EF4"/>
    <w:rsid w:val="00E91535"/>
    <w:rsid w:val="00EC2734"/>
    <w:rsid w:val="00ED06D6"/>
    <w:rsid w:val="00F43CE7"/>
    <w:rsid w:val="00F4599A"/>
    <w:rsid w:val="00F52B59"/>
    <w:rsid w:val="00F65900"/>
    <w:rsid w:val="00FA2799"/>
    <w:rsid w:val="00FA3CB9"/>
    <w:rsid w:val="00FA4DBB"/>
    <w:rsid w:val="00FB4CD1"/>
    <w:rsid w:val="00FC021D"/>
    <w:rsid w:val="00FD6C0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85EAD"/>
  <w15:chartTrackingRefBased/>
  <w15:docId w15:val="{AAF5AC0C-DF16-4FA1-B29D-0985293D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FA"/>
  </w:style>
  <w:style w:type="paragraph" w:styleId="Footer">
    <w:name w:val="footer"/>
    <w:basedOn w:val="Normal"/>
    <w:link w:val="FooterChar"/>
    <w:uiPriority w:val="99"/>
    <w:unhideWhenUsed/>
    <w:rsid w:val="0035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FA"/>
  </w:style>
  <w:style w:type="paragraph" w:styleId="BalloonText">
    <w:name w:val="Balloon Text"/>
    <w:basedOn w:val="Normal"/>
    <w:link w:val="BalloonTextChar"/>
    <w:uiPriority w:val="99"/>
    <w:semiHidden/>
    <w:unhideWhenUsed/>
    <w:rsid w:val="0069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BD41-164B-46DB-BC92-CCA075C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Bozorgchami, Payam@Energy</dc:creator>
  <cp:keywords/>
  <dc:description/>
  <cp:lastModifiedBy>Bozorgchami, Payam@Energy</cp:lastModifiedBy>
  <cp:revision>2</cp:revision>
  <cp:lastPrinted>2020-01-17T16:29:00Z</cp:lastPrinted>
  <dcterms:created xsi:type="dcterms:W3CDTF">2020-09-01T20:51:00Z</dcterms:created>
  <dcterms:modified xsi:type="dcterms:W3CDTF">2020-09-01T20:51:00Z</dcterms:modified>
</cp:coreProperties>
</file>