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B166" w14:textId="77777777" w:rsidR="005A2DF5" w:rsidRPr="004E6BE1" w:rsidRDefault="005A2DF5" w:rsidP="003F6147">
      <w:pPr>
        <w:keepLines/>
        <w:widowControl w:val="0"/>
        <w:ind w:right="-216"/>
        <w:jc w:val="center"/>
        <w:rPr>
          <w:b/>
          <w:sz w:val="40"/>
          <w:szCs w:val="40"/>
        </w:rPr>
      </w:pPr>
      <w:r w:rsidRPr="004E6BE1">
        <w:rPr>
          <w:b/>
          <w:sz w:val="40"/>
          <w:szCs w:val="40"/>
        </w:rPr>
        <w:t>GRANT FUNDING OPPORTUNITY</w:t>
      </w:r>
    </w:p>
    <w:p w14:paraId="540697AE" w14:textId="77777777" w:rsidR="005A2DF5" w:rsidRPr="004E6BE1" w:rsidRDefault="005A2DF5" w:rsidP="005A2DF5">
      <w:pPr>
        <w:keepLines/>
        <w:widowControl w:val="0"/>
        <w:ind w:right="-216"/>
        <w:jc w:val="center"/>
        <w:rPr>
          <w:b/>
          <w:szCs w:val="22"/>
          <w:u w:val="single"/>
        </w:rPr>
      </w:pPr>
    </w:p>
    <w:p w14:paraId="2890F9E5" w14:textId="77777777" w:rsidR="003F2E9D" w:rsidRPr="004E6BE1" w:rsidRDefault="003F2E9D" w:rsidP="003F2E9D">
      <w:pPr>
        <w:keepLines/>
        <w:widowControl w:val="0"/>
        <w:jc w:val="center"/>
        <w:rPr>
          <w:b/>
          <w:sz w:val="36"/>
        </w:rPr>
      </w:pPr>
      <w:r w:rsidRPr="004E6BE1">
        <w:rPr>
          <w:b/>
          <w:sz w:val="36"/>
        </w:rPr>
        <w:t>Climate Scenarios and Analytics to Support Electricity Sector Vulnerability Assessment and Resilient Planning</w:t>
      </w:r>
    </w:p>
    <w:p w14:paraId="40671C9E" w14:textId="77777777" w:rsidR="000F22E6" w:rsidRPr="004E6BE1" w:rsidRDefault="000F22E6" w:rsidP="000F22E6">
      <w:pPr>
        <w:keepLines/>
        <w:widowControl w:val="0"/>
        <w:jc w:val="center"/>
        <w:rPr>
          <w:b/>
          <w:sz w:val="36"/>
        </w:rPr>
      </w:pPr>
    </w:p>
    <w:p w14:paraId="4EC1AEBE" w14:textId="77777777" w:rsidR="005A2DF5" w:rsidRPr="004E6BE1" w:rsidRDefault="00CD389F" w:rsidP="000F22E6">
      <w:pPr>
        <w:keepLines/>
        <w:widowControl w:val="0"/>
        <w:jc w:val="center"/>
        <w:rPr>
          <w:b/>
          <w:sz w:val="36"/>
          <w:szCs w:val="36"/>
        </w:rPr>
      </w:pPr>
      <w:r w:rsidRPr="004E6BE1">
        <w:rPr>
          <w:b/>
          <w:sz w:val="36"/>
          <w:szCs w:val="36"/>
        </w:rPr>
        <w:t>EPIC Program</w:t>
      </w:r>
    </w:p>
    <w:p w14:paraId="77598497" w14:textId="77777777" w:rsidR="000F22E6" w:rsidRPr="004E6BE1" w:rsidRDefault="000F22E6" w:rsidP="000F22E6">
      <w:pPr>
        <w:keepLines/>
        <w:widowControl w:val="0"/>
        <w:jc w:val="center"/>
        <w:rPr>
          <w:rFonts w:ascii="Times New Roman" w:hAnsi="Times New Roman"/>
          <w:sz w:val="144"/>
          <w:szCs w:val="144"/>
        </w:rPr>
      </w:pPr>
    </w:p>
    <w:p w14:paraId="40407F54" w14:textId="77777777" w:rsidR="005A2DF5" w:rsidRPr="004E6BE1" w:rsidRDefault="005A2DF5" w:rsidP="005A2DF5">
      <w:pPr>
        <w:keepLines/>
        <w:widowControl w:val="0"/>
        <w:jc w:val="center"/>
        <w:rPr>
          <w:szCs w:val="22"/>
        </w:rPr>
      </w:pPr>
      <w:r>
        <w:rPr>
          <w:noProof/>
        </w:rPr>
        <w:drawing>
          <wp:inline distT="0" distB="0" distL="0" distR="0" wp14:anchorId="36243F3F" wp14:editId="47781BA7">
            <wp:extent cx="2855508" cy="2559697"/>
            <wp:effectExtent l="0" t="0" r="2540" b="0"/>
            <wp:docPr id="463459294"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4E6BE1" w:rsidRDefault="005A2DF5" w:rsidP="005A2DF5">
      <w:pPr>
        <w:keepLines/>
        <w:widowControl w:val="0"/>
        <w:jc w:val="center"/>
        <w:rPr>
          <w:b/>
          <w:szCs w:val="22"/>
        </w:rPr>
      </w:pPr>
    </w:p>
    <w:p w14:paraId="0C05943C" w14:textId="139F4AFC" w:rsidR="005A2DF5" w:rsidRPr="004E6BE1" w:rsidRDefault="005A2DF5" w:rsidP="005A2DF5">
      <w:pPr>
        <w:keepLines/>
        <w:widowControl w:val="0"/>
        <w:jc w:val="center"/>
        <w:rPr>
          <w:b/>
          <w:sz w:val="24"/>
        </w:rPr>
      </w:pPr>
      <w:r w:rsidRPr="004E6BE1">
        <w:rPr>
          <w:b/>
          <w:sz w:val="24"/>
          <w:szCs w:val="22"/>
        </w:rPr>
        <w:t>GFO</w:t>
      </w:r>
      <w:r w:rsidR="003F2E9D" w:rsidRPr="004E6BE1">
        <w:rPr>
          <w:b/>
          <w:sz w:val="24"/>
          <w:szCs w:val="22"/>
        </w:rPr>
        <w:t>-19-311</w:t>
      </w:r>
    </w:p>
    <w:p w14:paraId="4D146BFB" w14:textId="77777777" w:rsidR="005A2DF5" w:rsidRPr="004E6BE1" w:rsidRDefault="005A2DF5" w:rsidP="005A2DF5">
      <w:pPr>
        <w:keepLines/>
        <w:widowControl w:val="0"/>
        <w:jc w:val="center"/>
        <w:rPr>
          <w:sz w:val="24"/>
          <w:szCs w:val="22"/>
        </w:rPr>
      </w:pPr>
      <w:r w:rsidRPr="004E6BE1">
        <w:rPr>
          <w:sz w:val="24"/>
          <w:szCs w:val="22"/>
          <w:u w:val="single"/>
        </w:rPr>
        <w:t>http://www.energy.ca.gov/contracts/index.html</w:t>
      </w:r>
    </w:p>
    <w:p w14:paraId="237F6024" w14:textId="77777777" w:rsidR="005A2DF5" w:rsidRPr="004E6BE1" w:rsidRDefault="005A2DF5" w:rsidP="005A2DF5">
      <w:pPr>
        <w:keepLines/>
        <w:widowControl w:val="0"/>
        <w:jc w:val="center"/>
        <w:rPr>
          <w:b/>
          <w:sz w:val="24"/>
          <w:szCs w:val="22"/>
        </w:rPr>
      </w:pPr>
      <w:r w:rsidRPr="004E6BE1">
        <w:rPr>
          <w:b/>
          <w:sz w:val="24"/>
          <w:szCs w:val="22"/>
        </w:rPr>
        <w:t>State of California</w:t>
      </w:r>
    </w:p>
    <w:p w14:paraId="68980464" w14:textId="77777777" w:rsidR="005A2DF5" w:rsidRPr="004E6BE1" w:rsidRDefault="005A2DF5" w:rsidP="005A2DF5">
      <w:pPr>
        <w:keepLines/>
        <w:widowControl w:val="0"/>
        <w:jc w:val="center"/>
        <w:rPr>
          <w:b/>
          <w:sz w:val="24"/>
          <w:szCs w:val="22"/>
        </w:rPr>
      </w:pPr>
      <w:r w:rsidRPr="004E6BE1">
        <w:rPr>
          <w:b/>
          <w:sz w:val="24"/>
          <w:szCs w:val="22"/>
        </w:rPr>
        <w:t>California Energy Commission</w:t>
      </w:r>
    </w:p>
    <w:p w14:paraId="2AED5CD3" w14:textId="15E86EF9" w:rsidR="005A2DF5" w:rsidRPr="004E6BE1" w:rsidRDefault="00277AD3" w:rsidP="005A2DF5">
      <w:pPr>
        <w:keepLines/>
        <w:widowControl w:val="0"/>
        <w:tabs>
          <w:tab w:val="left" w:pos="1440"/>
        </w:tabs>
        <w:jc w:val="center"/>
      </w:pPr>
      <w:r>
        <w:t>June</w:t>
      </w:r>
      <w:r w:rsidR="00BE7FE4" w:rsidRPr="004E6BE1">
        <w:t xml:space="preserve"> </w:t>
      </w:r>
      <w:r w:rsidR="001272AF" w:rsidRPr="004E6BE1">
        <w:t>2020</w:t>
      </w:r>
    </w:p>
    <w:p w14:paraId="696C4914" w14:textId="77777777" w:rsidR="005A2DF5" w:rsidRPr="004E6BE1" w:rsidRDefault="005A2DF5" w:rsidP="005A2DF5">
      <w:pPr>
        <w:keepLines/>
        <w:widowControl w:val="0"/>
        <w:tabs>
          <w:tab w:val="left" w:pos="1440"/>
        </w:tabs>
        <w:rPr>
          <w:szCs w:val="22"/>
        </w:rPr>
        <w:sectPr w:rsidR="005A2DF5" w:rsidRPr="004E6BE1" w:rsidSect="00EF3F96">
          <w:footerReference w:type="default" r:id="rId12"/>
          <w:type w:val="continuous"/>
          <w:pgSz w:w="12240" w:h="15840" w:code="1"/>
          <w:pgMar w:top="1440" w:right="1440" w:bottom="1440" w:left="1440" w:header="1008" w:footer="432" w:gutter="0"/>
          <w:pgNumType w:fmt="lowerRoman" w:start="1"/>
          <w:cols w:space="720"/>
        </w:sectPr>
      </w:pPr>
    </w:p>
    <w:p w14:paraId="7A3C636C" w14:textId="77777777" w:rsidR="001C2D56" w:rsidRPr="004E6BE1" w:rsidRDefault="001C2D56" w:rsidP="00A10CB4">
      <w:pPr>
        <w:pStyle w:val="Heading5"/>
        <w:keepLines/>
        <w:spacing w:after="120"/>
        <w:jc w:val="both"/>
        <w:rPr>
          <w:sz w:val="28"/>
          <w:szCs w:val="28"/>
        </w:rPr>
      </w:pPr>
      <w:r w:rsidRPr="004E6BE1">
        <w:rPr>
          <w:sz w:val="28"/>
          <w:szCs w:val="28"/>
        </w:rPr>
        <w:lastRenderedPageBreak/>
        <w:t>Table of Contents</w:t>
      </w:r>
    </w:p>
    <w:p w14:paraId="784DA27B" w14:textId="2B15E7D0" w:rsidR="007D52C4" w:rsidRDefault="0083690A">
      <w:pPr>
        <w:pStyle w:val="TOC1"/>
        <w:rPr>
          <w:rFonts w:asciiTheme="minorHAnsi" w:eastAsiaTheme="minorEastAsia" w:hAnsiTheme="minorHAnsi" w:cstheme="minorBidi"/>
          <w:b w:val="0"/>
          <w:bCs w:val="0"/>
          <w:caps w:val="0"/>
          <w:noProof/>
          <w:sz w:val="22"/>
          <w:szCs w:val="22"/>
        </w:rPr>
      </w:pPr>
      <w:r w:rsidRPr="004E6BE1">
        <w:rPr>
          <w:rFonts w:ascii="Arial" w:hAnsi="Arial"/>
          <w:b w:val="0"/>
          <w:bCs w:val="0"/>
          <w:caps w:val="0"/>
          <w:noProof/>
          <w:sz w:val="22"/>
          <w:szCs w:val="22"/>
        </w:rPr>
        <w:fldChar w:fldCharType="begin"/>
      </w:r>
      <w:r w:rsidR="001C2D56" w:rsidRPr="004E6BE1">
        <w:rPr>
          <w:rFonts w:ascii="Arial" w:hAnsi="Arial"/>
          <w:b w:val="0"/>
          <w:bCs w:val="0"/>
          <w:caps w:val="0"/>
          <w:noProof/>
          <w:sz w:val="22"/>
          <w:szCs w:val="22"/>
        </w:rPr>
        <w:instrText xml:space="preserve"> TOC \o "2-4" \t "Heading 1,1" </w:instrText>
      </w:r>
      <w:r w:rsidRPr="004E6BE1">
        <w:rPr>
          <w:rFonts w:ascii="Arial" w:hAnsi="Arial"/>
          <w:b w:val="0"/>
          <w:bCs w:val="0"/>
          <w:caps w:val="0"/>
          <w:noProof/>
          <w:sz w:val="22"/>
          <w:szCs w:val="22"/>
        </w:rPr>
        <w:fldChar w:fldCharType="separate"/>
      </w:r>
      <w:r w:rsidR="007D52C4">
        <w:rPr>
          <w:noProof/>
        </w:rPr>
        <w:t xml:space="preserve">I. </w:t>
      </w:r>
      <w:r w:rsidR="007D52C4">
        <w:rPr>
          <w:rFonts w:asciiTheme="minorHAnsi" w:eastAsiaTheme="minorEastAsia" w:hAnsiTheme="minorHAnsi" w:cstheme="minorBidi"/>
          <w:b w:val="0"/>
          <w:bCs w:val="0"/>
          <w:caps w:val="0"/>
          <w:noProof/>
          <w:sz w:val="22"/>
          <w:szCs w:val="22"/>
        </w:rPr>
        <w:tab/>
      </w:r>
      <w:r w:rsidR="007D52C4">
        <w:rPr>
          <w:noProof/>
        </w:rPr>
        <w:t>Introduction</w:t>
      </w:r>
      <w:r w:rsidR="007D52C4">
        <w:rPr>
          <w:noProof/>
        </w:rPr>
        <w:tab/>
      </w:r>
      <w:r w:rsidR="007D52C4">
        <w:rPr>
          <w:noProof/>
        </w:rPr>
        <w:fldChar w:fldCharType="begin"/>
      </w:r>
      <w:r w:rsidR="007D52C4">
        <w:rPr>
          <w:noProof/>
        </w:rPr>
        <w:instrText xml:space="preserve"> PAGEREF _Toc41657280 \h </w:instrText>
      </w:r>
      <w:r w:rsidR="007D52C4">
        <w:rPr>
          <w:noProof/>
        </w:rPr>
      </w:r>
      <w:r w:rsidR="007D52C4">
        <w:rPr>
          <w:noProof/>
        </w:rPr>
        <w:fldChar w:fldCharType="separate"/>
      </w:r>
      <w:r w:rsidR="007D52C4">
        <w:rPr>
          <w:noProof/>
        </w:rPr>
        <w:t>2</w:t>
      </w:r>
      <w:r w:rsidR="007D52C4">
        <w:rPr>
          <w:noProof/>
        </w:rPr>
        <w:fldChar w:fldCharType="end"/>
      </w:r>
    </w:p>
    <w:p w14:paraId="555F45D0" w14:textId="7F4DA6B3"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Purpose of Solicitation</w:t>
      </w:r>
      <w:r>
        <w:rPr>
          <w:noProof/>
        </w:rPr>
        <w:tab/>
      </w:r>
      <w:r>
        <w:rPr>
          <w:noProof/>
        </w:rPr>
        <w:fldChar w:fldCharType="begin"/>
      </w:r>
      <w:r>
        <w:rPr>
          <w:noProof/>
        </w:rPr>
        <w:instrText xml:space="preserve"> PAGEREF _Toc41657281 \h </w:instrText>
      </w:r>
      <w:r>
        <w:rPr>
          <w:noProof/>
        </w:rPr>
      </w:r>
      <w:r>
        <w:rPr>
          <w:noProof/>
        </w:rPr>
        <w:fldChar w:fldCharType="separate"/>
      </w:r>
      <w:r>
        <w:rPr>
          <w:noProof/>
        </w:rPr>
        <w:t>2</w:t>
      </w:r>
      <w:r>
        <w:rPr>
          <w:noProof/>
        </w:rPr>
        <w:fldChar w:fldCharType="end"/>
      </w:r>
    </w:p>
    <w:p w14:paraId="43062397" w14:textId="6522D054"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Key Words/Terms</w:t>
      </w:r>
      <w:r>
        <w:rPr>
          <w:noProof/>
        </w:rPr>
        <w:tab/>
      </w:r>
      <w:r>
        <w:rPr>
          <w:noProof/>
        </w:rPr>
        <w:fldChar w:fldCharType="begin"/>
      </w:r>
      <w:r>
        <w:rPr>
          <w:noProof/>
        </w:rPr>
        <w:instrText xml:space="preserve"> PAGEREF _Toc41657282 \h </w:instrText>
      </w:r>
      <w:r>
        <w:rPr>
          <w:noProof/>
        </w:rPr>
      </w:r>
      <w:r>
        <w:rPr>
          <w:noProof/>
        </w:rPr>
        <w:fldChar w:fldCharType="separate"/>
      </w:r>
      <w:r>
        <w:rPr>
          <w:noProof/>
        </w:rPr>
        <w:t>5</w:t>
      </w:r>
      <w:r>
        <w:rPr>
          <w:noProof/>
        </w:rPr>
        <w:fldChar w:fldCharType="end"/>
      </w:r>
    </w:p>
    <w:p w14:paraId="5D902854" w14:textId="14B91C37"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Project Focus</w:t>
      </w:r>
      <w:r>
        <w:rPr>
          <w:noProof/>
        </w:rPr>
        <w:tab/>
      </w:r>
      <w:r>
        <w:rPr>
          <w:noProof/>
        </w:rPr>
        <w:fldChar w:fldCharType="begin"/>
      </w:r>
      <w:r>
        <w:rPr>
          <w:noProof/>
        </w:rPr>
        <w:instrText xml:space="preserve"> PAGEREF _Toc41657283 \h </w:instrText>
      </w:r>
      <w:r>
        <w:rPr>
          <w:noProof/>
        </w:rPr>
      </w:r>
      <w:r>
        <w:rPr>
          <w:noProof/>
        </w:rPr>
        <w:fldChar w:fldCharType="separate"/>
      </w:r>
      <w:r>
        <w:rPr>
          <w:noProof/>
        </w:rPr>
        <w:t>7</w:t>
      </w:r>
      <w:r>
        <w:rPr>
          <w:noProof/>
        </w:rPr>
        <w:fldChar w:fldCharType="end"/>
      </w:r>
    </w:p>
    <w:p w14:paraId="7E67FB80" w14:textId="64ED135D"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Funding</w:t>
      </w:r>
      <w:r>
        <w:rPr>
          <w:noProof/>
        </w:rPr>
        <w:tab/>
      </w:r>
      <w:r>
        <w:rPr>
          <w:noProof/>
        </w:rPr>
        <w:fldChar w:fldCharType="begin"/>
      </w:r>
      <w:r>
        <w:rPr>
          <w:noProof/>
        </w:rPr>
        <w:instrText xml:space="preserve"> PAGEREF _Toc41657284 \h </w:instrText>
      </w:r>
      <w:r>
        <w:rPr>
          <w:noProof/>
        </w:rPr>
      </w:r>
      <w:r>
        <w:rPr>
          <w:noProof/>
        </w:rPr>
        <w:fldChar w:fldCharType="separate"/>
      </w:r>
      <w:r>
        <w:rPr>
          <w:noProof/>
        </w:rPr>
        <w:t>12</w:t>
      </w:r>
      <w:r>
        <w:rPr>
          <w:noProof/>
        </w:rPr>
        <w:fldChar w:fldCharType="end"/>
      </w:r>
    </w:p>
    <w:p w14:paraId="7628474C" w14:textId="05F654AB"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Key Activities Schedule</w:t>
      </w:r>
      <w:r>
        <w:rPr>
          <w:noProof/>
        </w:rPr>
        <w:tab/>
      </w:r>
      <w:r>
        <w:rPr>
          <w:noProof/>
        </w:rPr>
        <w:fldChar w:fldCharType="begin"/>
      </w:r>
      <w:r>
        <w:rPr>
          <w:noProof/>
        </w:rPr>
        <w:instrText xml:space="preserve"> PAGEREF _Toc41657285 \h </w:instrText>
      </w:r>
      <w:r>
        <w:rPr>
          <w:noProof/>
        </w:rPr>
      </w:r>
      <w:r>
        <w:rPr>
          <w:noProof/>
        </w:rPr>
        <w:fldChar w:fldCharType="separate"/>
      </w:r>
      <w:r>
        <w:rPr>
          <w:noProof/>
        </w:rPr>
        <w:t>13</w:t>
      </w:r>
      <w:r>
        <w:rPr>
          <w:noProof/>
        </w:rPr>
        <w:fldChar w:fldCharType="end"/>
      </w:r>
    </w:p>
    <w:p w14:paraId="02441ABC" w14:textId="62AAAE2E"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Notice of Pre-Application Workshop</w:t>
      </w:r>
      <w:r>
        <w:rPr>
          <w:noProof/>
        </w:rPr>
        <w:tab/>
      </w:r>
      <w:r>
        <w:rPr>
          <w:noProof/>
        </w:rPr>
        <w:fldChar w:fldCharType="begin"/>
      </w:r>
      <w:r>
        <w:rPr>
          <w:noProof/>
        </w:rPr>
        <w:instrText xml:space="preserve"> PAGEREF _Toc41657286 \h </w:instrText>
      </w:r>
      <w:r>
        <w:rPr>
          <w:noProof/>
        </w:rPr>
      </w:r>
      <w:r>
        <w:rPr>
          <w:noProof/>
        </w:rPr>
        <w:fldChar w:fldCharType="separate"/>
      </w:r>
      <w:r>
        <w:rPr>
          <w:noProof/>
        </w:rPr>
        <w:t>13</w:t>
      </w:r>
      <w:r>
        <w:rPr>
          <w:noProof/>
        </w:rPr>
        <w:fldChar w:fldCharType="end"/>
      </w:r>
    </w:p>
    <w:p w14:paraId="09C255F9" w14:textId="60353D69"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G.</w:t>
      </w:r>
      <w:r>
        <w:rPr>
          <w:rFonts w:asciiTheme="minorHAnsi" w:eastAsiaTheme="minorEastAsia" w:hAnsiTheme="minorHAnsi" w:cstheme="minorBidi"/>
          <w:smallCaps w:val="0"/>
          <w:noProof/>
          <w:sz w:val="22"/>
          <w:szCs w:val="22"/>
        </w:rPr>
        <w:tab/>
      </w:r>
      <w:r>
        <w:rPr>
          <w:noProof/>
        </w:rPr>
        <w:t>Questions</w:t>
      </w:r>
      <w:r>
        <w:rPr>
          <w:noProof/>
        </w:rPr>
        <w:tab/>
      </w:r>
      <w:r>
        <w:rPr>
          <w:noProof/>
        </w:rPr>
        <w:fldChar w:fldCharType="begin"/>
      </w:r>
      <w:r>
        <w:rPr>
          <w:noProof/>
        </w:rPr>
        <w:instrText xml:space="preserve"> PAGEREF _Toc41657287 \h </w:instrText>
      </w:r>
      <w:r>
        <w:rPr>
          <w:noProof/>
        </w:rPr>
      </w:r>
      <w:r>
        <w:rPr>
          <w:noProof/>
        </w:rPr>
        <w:fldChar w:fldCharType="separate"/>
      </w:r>
      <w:r>
        <w:rPr>
          <w:noProof/>
        </w:rPr>
        <w:t>15</w:t>
      </w:r>
      <w:r>
        <w:rPr>
          <w:noProof/>
        </w:rPr>
        <w:fldChar w:fldCharType="end"/>
      </w:r>
    </w:p>
    <w:p w14:paraId="7F68E35C" w14:textId="506637D4"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H.</w:t>
      </w:r>
      <w:r>
        <w:rPr>
          <w:rFonts w:asciiTheme="minorHAnsi" w:eastAsiaTheme="minorEastAsia" w:hAnsiTheme="minorHAnsi" w:cstheme="minorBidi"/>
          <w:smallCaps w:val="0"/>
          <w:noProof/>
          <w:sz w:val="22"/>
          <w:szCs w:val="22"/>
        </w:rPr>
        <w:tab/>
      </w:r>
      <w:r>
        <w:rPr>
          <w:noProof/>
        </w:rPr>
        <w:t>Applicants’ Admonishment</w:t>
      </w:r>
      <w:r>
        <w:rPr>
          <w:noProof/>
        </w:rPr>
        <w:tab/>
      </w:r>
      <w:r>
        <w:rPr>
          <w:noProof/>
        </w:rPr>
        <w:fldChar w:fldCharType="begin"/>
      </w:r>
      <w:r>
        <w:rPr>
          <w:noProof/>
        </w:rPr>
        <w:instrText xml:space="preserve"> PAGEREF _Toc41657288 \h </w:instrText>
      </w:r>
      <w:r>
        <w:rPr>
          <w:noProof/>
        </w:rPr>
      </w:r>
      <w:r>
        <w:rPr>
          <w:noProof/>
        </w:rPr>
        <w:fldChar w:fldCharType="separate"/>
      </w:r>
      <w:r>
        <w:rPr>
          <w:noProof/>
        </w:rPr>
        <w:t>16</w:t>
      </w:r>
      <w:r>
        <w:rPr>
          <w:noProof/>
        </w:rPr>
        <w:fldChar w:fldCharType="end"/>
      </w:r>
    </w:p>
    <w:p w14:paraId="75E73034" w14:textId="7C08F2C2"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I.</w:t>
      </w:r>
      <w:r>
        <w:rPr>
          <w:rFonts w:asciiTheme="minorHAnsi" w:eastAsiaTheme="minorEastAsia" w:hAnsiTheme="minorHAnsi" w:cstheme="minorBidi"/>
          <w:smallCaps w:val="0"/>
          <w:noProof/>
          <w:sz w:val="22"/>
          <w:szCs w:val="22"/>
        </w:rPr>
        <w:tab/>
      </w:r>
      <w:r>
        <w:rPr>
          <w:noProof/>
        </w:rPr>
        <w:t>additional requirements</w:t>
      </w:r>
      <w:r>
        <w:rPr>
          <w:noProof/>
        </w:rPr>
        <w:tab/>
      </w:r>
      <w:r>
        <w:rPr>
          <w:noProof/>
        </w:rPr>
        <w:fldChar w:fldCharType="begin"/>
      </w:r>
      <w:r>
        <w:rPr>
          <w:noProof/>
        </w:rPr>
        <w:instrText xml:space="preserve"> PAGEREF _Toc41657289 \h </w:instrText>
      </w:r>
      <w:r>
        <w:rPr>
          <w:noProof/>
        </w:rPr>
      </w:r>
      <w:r>
        <w:rPr>
          <w:noProof/>
        </w:rPr>
        <w:fldChar w:fldCharType="separate"/>
      </w:r>
      <w:r>
        <w:rPr>
          <w:noProof/>
        </w:rPr>
        <w:t>16</w:t>
      </w:r>
      <w:r>
        <w:rPr>
          <w:noProof/>
        </w:rPr>
        <w:fldChar w:fldCharType="end"/>
      </w:r>
    </w:p>
    <w:p w14:paraId="41312C42" w14:textId="3F7C8BA5"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J.</w:t>
      </w:r>
      <w:r>
        <w:rPr>
          <w:rFonts w:asciiTheme="minorHAnsi" w:eastAsiaTheme="minorEastAsia" w:hAnsiTheme="minorHAnsi" w:cstheme="minorBidi"/>
          <w:smallCaps w:val="0"/>
          <w:noProof/>
          <w:sz w:val="22"/>
          <w:szCs w:val="22"/>
        </w:rPr>
        <w:tab/>
      </w:r>
      <w:r>
        <w:rPr>
          <w:noProof/>
        </w:rPr>
        <w:t>Background</w:t>
      </w:r>
      <w:r>
        <w:rPr>
          <w:noProof/>
        </w:rPr>
        <w:tab/>
      </w:r>
      <w:r>
        <w:rPr>
          <w:noProof/>
        </w:rPr>
        <w:fldChar w:fldCharType="begin"/>
      </w:r>
      <w:r>
        <w:rPr>
          <w:noProof/>
        </w:rPr>
        <w:instrText xml:space="preserve"> PAGEREF _Toc41657290 \h </w:instrText>
      </w:r>
      <w:r>
        <w:rPr>
          <w:noProof/>
        </w:rPr>
      </w:r>
      <w:r>
        <w:rPr>
          <w:noProof/>
        </w:rPr>
        <w:fldChar w:fldCharType="separate"/>
      </w:r>
      <w:r>
        <w:rPr>
          <w:noProof/>
        </w:rPr>
        <w:t>18</w:t>
      </w:r>
      <w:r>
        <w:rPr>
          <w:noProof/>
        </w:rPr>
        <w:fldChar w:fldCharType="end"/>
      </w:r>
    </w:p>
    <w:p w14:paraId="167BB313" w14:textId="08800313"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K.</w:t>
      </w:r>
      <w:r>
        <w:rPr>
          <w:rFonts w:asciiTheme="minorHAnsi" w:eastAsiaTheme="minorEastAsia" w:hAnsiTheme="minorHAnsi" w:cstheme="minorBidi"/>
          <w:smallCaps w:val="0"/>
          <w:noProof/>
          <w:sz w:val="22"/>
          <w:szCs w:val="22"/>
        </w:rPr>
        <w:tab/>
      </w:r>
      <w:r>
        <w:rPr>
          <w:noProof/>
        </w:rPr>
        <w:t>Match Funding</w:t>
      </w:r>
      <w:r>
        <w:rPr>
          <w:noProof/>
        </w:rPr>
        <w:tab/>
      </w:r>
      <w:r>
        <w:rPr>
          <w:noProof/>
        </w:rPr>
        <w:fldChar w:fldCharType="begin"/>
      </w:r>
      <w:r>
        <w:rPr>
          <w:noProof/>
        </w:rPr>
        <w:instrText xml:space="preserve"> PAGEREF _Toc41657291 \h </w:instrText>
      </w:r>
      <w:r>
        <w:rPr>
          <w:noProof/>
        </w:rPr>
      </w:r>
      <w:r>
        <w:rPr>
          <w:noProof/>
        </w:rPr>
        <w:fldChar w:fldCharType="separate"/>
      </w:r>
      <w:r>
        <w:rPr>
          <w:noProof/>
        </w:rPr>
        <w:t>22</w:t>
      </w:r>
      <w:r>
        <w:rPr>
          <w:noProof/>
        </w:rPr>
        <w:fldChar w:fldCharType="end"/>
      </w:r>
    </w:p>
    <w:p w14:paraId="2291A43D" w14:textId="05FF2FDB"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L.</w:t>
      </w:r>
      <w:r>
        <w:rPr>
          <w:rFonts w:asciiTheme="minorHAnsi" w:eastAsiaTheme="minorEastAsia" w:hAnsiTheme="minorHAnsi" w:cstheme="minorBidi"/>
          <w:smallCaps w:val="0"/>
          <w:noProof/>
          <w:sz w:val="22"/>
          <w:szCs w:val="22"/>
        </w:rPr>
        <w:tab/>
      </w:r>
      <w:r>
        <w:rPr>
          <w:noProof/>
        </w:rPr>
        <w:t>Funds Spent in California</w:t>
      </w:r>
      <w:r>
        <w:rPr>
          <w:noProof/>
        </w:rPr>
        <w:tab/>
      </w:r>
      <w:r>
        <w:rPr>
          <w:noProof/>
        </w:rPr>
        <w:fldChar w:fldCharType="begin"/>
      </w:r>
      <w:r>
        <w:rPr>
          <w:noProof/>
        </w:rPr>
        <w:instrText xml:space="preserve"> PAGEREF _Toc41657292 \h </w:instrText>
      </w:r>
      <w:r>
        <w:rPr>
          <w:noProof/>
        </w:rPr>
      </w:r>
      <w:r>
        <w:rPr>
          <w:noProof/>
        </w:rPr>
        <w:fldChar w:fldCharType="separate"/>
      </w:r>
      <w:r>
        <w:rPr>
          <w:noProof/>
        </w:rPr>
        <w:t>24</w:t>
      </w:r>
      <w:r>
        <w:rPr>
          <w:noProof/>
        </w:rPr>
        <w:fldChar w:fldCharType="end"/>
      </w:r>
    </w:p>
    <w:p w14:paraId="485684D0" w14:textId="084465F3" w:rsidR="007D52C4" w:rsidRDefault="007D52C4">
      <w:pPr>
        <w:pStyle w:val="TOC1"/>
        <w:rPr>
          <w:rFonts w:asciiTheme="minorHAnsi" w:eastAsiaTheme="minorEastAsia" w:hAnsiTheme="minorHAnsi" w:cstheme="minorBidi"/>
          <w:b w:val="0"/>
          <w:bCs w:val="0"/>
          <w:caps w:val="0"/>
          <w:noProof/>
          <w:sz w:val="22"/>
          <w:szCs w:val="22"/>
        </w:rPr>
      </w:pPr>
      <w:r>
        <w:rPr>
          <w:noProof/>
        </w:rPr>
        <w:t>II.</w:t>
      </w:r>
      <w:r>
        <w:rPr>
          <w:rFonts w:asciiTheme="minorHAnsi" w:eastAsiaTheme="minorEastAsia" w:hAnsiTheme="minorHAnsi" w:cstheme="minorBidi"/>
          <w:b w:val="0"/>
          <w:bCs w:val="0"/>
          <w:caps w:val="0"/>
          <w:noProof/>
          <w:sz w:val="22"/>
          <w:szCs w:val="22"/>
        </w:rPr>
        <w:tab/>
      </w:r>
      <w:r>
        <w:rPr>
          <w:noProof/>
        </w:rPr>
        <w:t>Eligibility Requirements</w:t>
      </w:r>
      <w:r>
        <w:rPr>
          <w:noProof/>
        </w:rPr>
        <w:tab/>
      </w:r>
      <w:r>
        <w:rPr>
          <w:noProof/>
        </w:rPr>
        <w:fldChar w:fldCharType="begin"/>
      </w:r>
      <w:r>
        <w:rPr>
          <w:noProof/>
        </w:rPr>
        <w:instrText xml:space="preserve"> PAGEREF _Toc41657293 \h </w:instrText>
      </w:r>
      <w:r>
        <w:rPr>
          <w:noProof/>
        </w:rPr>
      </w:r>
      <w:r>
        <w:rPr>
          <w:noProof/>
        </w:rPr>
        <w:fldChar w:fldCharType="separate"/>
      </w:r>
      <w:r>
        <w:rPr>
          <w:noProof/>
        </w:rPr>
        <w:t>25</w:t>
      </w:r>
      <w:r>
        <w:rPr>
          <w:noProof/>
        </w:rPr>
        <w:fldChar w:fldCharType="end"/>
      </w:r>
    </w:p>
    <w:p w14:paraId="3A31F26F" w14:textId="25C1C373"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Applicant Requirements</w:t>
      </w:r>
      <w:r>
        <w:rPr>
          <w:noProof/>
        </w:rPr>
        <w:tab/>
      </w:r>
      <w:r>
        <w:rPr>
          <w:noProof/>
        </w:rPr>
        <w:fldChar w:fldCharType="begin"/>
      </w:r>
      <w:r>
        <w:rPr>
          <w:noProof/>
        </w:rPr>
        <w:instrText xml:space="preserve"> PAGEREF _Toc41657294 \h </w:instrText>
      </w:r>
      <w:r>
        <w:rPr>
          <w:noProof/>
        </w:rPr>
      </w:r>
      <w:r>
        <w:rPr>
          <w:noProof/>
        </w:rPr>
        <w:fldChar w:fldCharType="separate"/>
      </w:r>
      <w:r>
        <w:rPr>
          <w:noProof/>
        </w:rPr>
        <w:t>25</w:t>
      </w:r>
      <w:r>
        <w:rPr>
          <w:noProof/>
        </w:rPr>
        <w:fldChar w:fldCharType="end"/>
      </w:r>
    </w:p>
    <w:p w14:paraId="292E621E" w14:textId="79EC4204"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Project Requirements</w:t>
      </w:r>
      <w:r>
        <w:rPr>
          <w:noProof/>
        </w:rPr>
        <w:tab/>
      </w:r>
      <w:r>
        <w:rPr>
          <w:noProof/>
        </w:rPr>
        <w:fldChar w:fldCharType="begin"/>
      </w:r>
      <w:r>
        <w:rPr>
          <w:noProof/>
        </w:rPr>
        <w:instrText xml:space="preserve"> PAGEREF _Toc41657295 \h </w:instrText>
      </w:r>
      <w:r>
        <w:rPr>
          <w:noProof/>
        </w:rPr>
      </w:r>
      <w:r>
        <w:rPr>
          <w:noProof/>
        </w:rPr>
        <w:fldChar w:fldCharType="separate"/>
      </w:r>
      <w:r>
        <w:rPr>
          <w:noProof/>
        </w:rPr>
        <w:t>25</w:t>
      </w:r>
      <w:r>
        <w:rPr>
          <w:noProof/>
        </w:rPr>
        <w:fldChar w:fldCharType="end"/>
      </w:r>
    </w:p>
    <w:p w14:paraId="7376F1E9" w14:textId="517D923B" w:rsidR="007D52C4" w:rsidRDefault="007D52C4">
      <w:pPr>
        <w:pStyle w:val="TOC1"/>
        <w:rPr>
          <w:rFonts w:asciiTheme="minorHAnsi" w:eastAsiaTheme="minorEastAsia" w:hAnsiTheme="minorHAnsi" w:cstheme="minorBidi"/>
          <w:b w:val="0"/>
          <w:bCs w:val="0"/>
          <w:caps w:val="0"/>
          <w:noProof/>
          <w:sz w:val="22"/>
          <w:szCs w:val="22"/>
        </w:rPr>
      </w:pPr>
      <w:r>
        <w:rPr>
          <w:noProof/>
        </w:rPr>
        <w:t>III.</w:t>
      </w:r>
      <w:r>
        <w:rPr>
          <w:rFonts w:asciiTheme="minorHAnsi" w:eastAsiaTheme="minorEastAsia" w:hAnsiTheme="minorHAnsi" w:cstheme="minorBidi"/>
          <w:b w:val="0"/>
          <w:bCs w:val="0"/>
          <w:caps w:val="0"/>
          <w:noProof/>
          <w:sz w:val="22"/>
          <w:szCs w:val="22"/>
        </w:rPr>
        <w:tab/>
      </w:r>
      <w:r>
        <w:rPr>
          <w:noProof/>
        </w:rPr>
        <w:t>Application Organization and Submission Instructions</w:t>
      </w:r>
      <w:r>
        <w:rPr>
          <w:noProof/>
        </w:rPr>
        <w:tab/>
      </w:r>
      <w:r>
        <w:rPr>
          <w:noProof/>
        </w:rPr>
        <w:fldChar w:fldCharType="begin"/>
      </w:r>
      <w:r>
        <w:rPr>
          <w:noProof/>
        </w:rPr>
        <w:instrText xml:space="preserve"> PAGEREF _Toc41657296 \h </w:instrText>
      </w:r>
      <w:r>
        <w:rPr>
          <w:noProof/>
        </w:rPr>
      </w:r>
      <w:r>
        <w:rPr>
          <w:noProof/>
        </w:rPr>
        <w:fldChar w:fldCharType="separate"/>
      </w:r>
      <w:r>
        <w:rPr>
          <w:noProof/>
        </w:rPr>
        <w:t>27</w:t>
      </w:r>
      <w:r>
        <w:rPr>
          <w:noProof/>
        </w:rPr>
        <w:fldChar w:fldCharType="end"/>
      </w:r>
    </w:p>
    <w:p w14:paraId="352B6FC1" w14:textId="6F840023"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Format, Page Limits, and Number of Copies</w:t>
      </w:r>
      <w:r>
        <w:rPr>
          <w:noProof/>
        </w:rPr>
        <w:tab/>
      </w:r>
      <w:r>
        <w:rPr>
          <w:noProof/>
        </w:rPr>
        <w:fldChar w:fldCharType="begin"/>
      </w:r>
      <w:r>
        <w:rPr>
          <w:noProof/>
        </w:rPr>
        <w:instrText xml:space="preserve"> PAGEREF _Toc41657297 \h </w:instrText>
      </w:r>
      <w:r>
        <w:rPr>
          <w:noProof/>
        </w:rPr>
      </w:r>
      <w:r>
        <w:rPr>
          <w:noProof/>
        </w:rPr>
        <w:fldChar w:fldCharType="separate"/>
      </w:r>
      <w:r>
        <w:rPr>
          <w:noProof/>
        </w:rPr>
        <w:t>27</w:t>
      </w:r>
      <w:r>
        <w:rPr>
          <w:noProof/>
        </w:rPr>
        <w:fldChar w:fldCharType="end"/>
      </w:r>
    </w:p>
    <w:p w14:paraId="5E6B1F8B" w14:textId="54694DAE"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Preferred Method For Delivery</w:t>
      </w:r>
      <w:r>
        <w:rPr>
          <w:noProof/>
        </w:rPr>
        <w:tab/>
      </w:r>
      <w:r>
        <w:rPr>
          <w:noProof/>
        </w:rPr>
        <w:fldChar w:fldCharType="begin"/>
      </w:r>
      <w:r>
        <w:rPr>
          <w:noProof/>
        </w:rPr>
        <w:instrText xml:space="preserve"> PAGEREF _Toc41657298 \h </w:instrText>
      </w:r>
      <w:r>
        <w:rPr>
          <w:noProof/>
        </w:rPr>
      </w:r>
      <w:r>
        <w:rPr>
          <w:noProof/>
        </w:rPr>
        <w:fldChar w:fldCharType="separate"/>
      </w:r>
      <w:r>
        <w:rPr>
          <w:noProof/>
        </w:rPr>
        <w:t>27</w:t>
      </w:r>
      <w:r>
        <w:rPr>
          <w:noProof/>
        </w:rPr>
        <w:fldChar w:fldCharType="end"/>
      </w:r>
    </w:p>
    <w:p w14:paraId="4EA60EEE" w14:textId="4B46F23F"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Hard Copy Delivery by U.S. Mail</w:t>
      </w:r>
      <w:r>
        <w:rPr>
          <w:noProof/>
        </w:rPr>
        <w:tab/>
      </w:r>
      <w:r>
        <w:rPr>
          <w:noProof/>
        </w:rPr>
        <w:fldChar w:fldCharType="begin"/>
      </w:r>
      <w:r>
        <w:rPr>
          <w:noProof/>
        </w:rPr>
        <w:instrText xml:space="preserve"> PAGEREF _Toc41657299 \h </w:instrText>
      </w:r>
      <w:r>
        <w:rPr>
          <w:noProof/>
        </w:rPr>
      </w:r>
      <w:r>
        <w:rPr>
          <w:noProof/>
        </w:rPr>
        <w:fldChar w:fldCharType="separate"/>
      </w:r>
      <w:r>
        <w:rPr>
          <w:noProof/>
        </w:rPr>
        <w:t>28</w:t>
      </w:r>
      <w:r>
        <w:rPr>
          <w:noProof/>
        </w:rPr>
        <w:fldChar w:fldCharType="end"/>
      </w:r>
    </w:p>
    <w:p w14:paraId="5397AED4" w14:textId="773E74B7"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Application Organization and Content</w:t>
      </w:r>
      <w:r>
        <w:rPr>
          <w:noProof/>
        </w:rPr>
        <w:tab/>
      </w:r>
      <w:r>
        <w:rPr>
          <w:noProof/>
        </w:rPr>
        <w:fldChar w:fldCharType="begin"/>
      </w:r>
      <w:r>
        <w:rPr>
          <w:noProof/>
        </w:rPr>
        <w:instrText xml:space="preserve"> PAGEREF _Toc41657300 \h </w:instrText>
      </w:r>
      <w:r>
        <w:rPr>
          <w:noProof/>
        </w:rPr>
      </w:r>
      <w:r>
        <w:rPr>
          <w:noProof/>
        </w:rPr>
        <w:fldChar w:fldCharType="separate"/>
      </w:r>
      <w:r>
        <w:rPr>
          <w:noProof/>
        </w:rPr>
        <w:t>28</w:t>
      </w:r>
      <w:r>
        <w:rPr>
          <w:noProof/>
        </w:rPr>
        <w:fldChar w:fldCharType="end"/>
      </w:r>
    </w:p>
    <w:p w14:paraId="7D1AEA35" w14:textId="64986ABA" w:rsidR="007D52C4" w:rsidRDefault="007D52C4">
      <w:pPr>
        <w:pStyle w:val="TOC1"/>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Evaluation and Award Process</w:t>
      </w:r>
      <w:r>
        <w:rPr>
          <w:noProof/>
        </w:rPr>
        <w:tab/>
      </w:r>
      <w:r>
        <w:rPr>
          <w:noProof/>
        </w:rPr>
        <w:fldChar w:fldCharType="begin"/>
      </w:r>
      <w:r>
        <w:rPr>
          <w:noProof/>
        </w:rPr>
        <w:instrText xml:space="preserve"> PAGEREF _Toc41657301 \h </w:instrText>
      </w:r>
      <w:r>
        <w:rPr>
          <w:noProof/>
        </w:rPr>
      </w:r>
      <w:r>
        <w:rPr>
          <w:noProof/>
        </w:rPr>
        <w:fldChar w:fldCharType="separate"/>
      </w:r>
      <w:r>
        <w:rPr>
          <w:noProof/>
        </w:rPr>
        <w:t>34</w:t>
      </w:r>
      <w:r>
        <w:rPr>
          <w:noProof/>
        </w:rPr>
        <w:fldChar w:fldCharType="end"/>
      </w:r>
    </w:p>
    <w:p w14:paraId="0C97E260" w14:textId="10E3B98D"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Evaluation</w:t>
      </w:r>
      <w:r>
        <w:rPr>
          <w:noProof/>
        </w:rPr>
        <w:tab/>
      </w:r>
      <w:r>
        <w:rPr>
          <w:noProof/>
        </w:rPr>
        <w:fldChar w:fldCharType="begin"/>
      </w:r>
      <w:r>
        <w:rPr>
          <w:noProof/>
        </w:rPr>
        <w:instrText xml:space="preserve"> PAGEREF _Toc41657302 \h </w:instrText>
      </w:r>
      <w:r>
        <w:rPr>
          <w:noProof/>
        </w:rPr>
      </w:r>
      <w:r>
        <w:rPr>
          <w:noProof/>
        </w:rPr>
        <w:fldChar w:fldCharType="separate"/>
      </w:r>
      <w:r>
        <w:rPr>
          <w:noProof/>
        </w:rPr>
        <w:t>34</w:t>
      </w:r>
      <w:r>
        <w:rPr>
          <w:noProof/>
        </w:rPr>
        <w:fldChar w:fldCharType="end"/>
      </w:r>
    </w:p>
    <w:p w14:paraId="39D43EBD" w14:textId="5C30E778"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Ranking, Notice of Proposed Award, and Agreement Development</w:t>
      </w:r>
      <w:r>
        <w:rPr>
          <w:noProof/>
        </w:rPr>
        <w:tab/>
      </w:r>
      <w:r>
        <w:rPr>
          <w:noProof/>
        </w:rPr>
        <w:fldChar w:fldCharType="begin"/>
      </w:r>
      <w:r>
        <w:rPr>
          <w:noProof/>
        </w:rPr>
        <w:instrText xml:space="preserve"> PAGEREF _Toc41657303 \h </w:instrText>
      </w:r>
      <w:r>
        <w:rPr>
          <w:noProof/>
        </w:rPr>
      </w:r>
      <w:r>
        <w:rPr>
          <w:noProof/>
        </w:rPr>
        <w:fldChar w:fldCharType="separate"/>
      </w:r>
      <w:r>
        <w:rPr>
          <w:noProof/>
        </w:rPr>
        <w:t>34</w:t>
      </w:r>
      <w:r>
        <w:rPr>
          <w:noProof/>
        </w:rPr>
        <w:fldChar w:fldCharType="end"/>
      </w:r>
    </w:p>
    <w:p w14:paraId="1E77A58A" w14:textId="1193A03C"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Grounds to Reject an Application or Cancel an Award</w:t>
      </w:r>
      <w:r>
        <w:rPr>
          <w:noProof/>
        </w:rPr>
        <w:tab/>
      </w:r>
      <w:r>
        <w:rPr>
          <w:noProof/>
        </w:rPr>
        <w:fldChar w:fldCharType="begin"/>
      </w:r>
      <w:r>
        <w:rPr>
          <w:noProof/>
        </w:rPr>
        <w:instrText xml:space="preserve"> PAGEREF _Toc41657304 \h </w:instrText>
      </w:r>
      <w:r>
        <w:rPr>
          <w:noProof/>
        </w:rPr>
      </w:r>
      <w:r>
        <w:rPr>
          <w:noProof/>
        </w:rPr>
        <w:fldChar w:fldCharType="separate"/>
      </w:r>
      <w:r>
        <w:rPr>
          <w:noProof/>
        </w:rPr>
        <w:t>35</w:t>
      </w:r>
      <w:r>
        <w:rPr>
          <w:noProof/>
        </w:rPr>
        <w:fldChar w:fldCharType="end"/>
      </w:r>
    </w:p>
    <w:p w14:paraId="6F16608B" w14:textId="28857BBA"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Miscellaneous</w:t>
      </w:r>
      <w:r>
        <w:rPr>
          <w:noProof/>
        </w:rPr>
        <w:tab/>
      </w:r>
      <w:r>
        <w:rPr>
          <w:noProof/>
        </w:rPr>
        <w:fldChar w:fldCharType="begin"/>
      </w:r>
      <w:r>
        <w:rPr>
          <w:noProof/>
        </w:rPr>
        <w:instrText xml:space="preserve"> PAGEREF _Toc41657305 \h </w:instrText>
      </w:r>
      <w:r>
        <w:rPr>
          <w:noProof/>
        </w:rPr>
      </w:r>
      <w:r>
        <w:rPr>
          <w:noProof/>
        </w:rPr>
        <w:fldChar w:fldCharType="separate"/>
      </w:r>
      <w:r>
        <w:rPr>
          <w:noProof/>
        </w:rPr>
        <w:t>36</w:t>
      </w:r>
      <w:r>
        <w:rPr>
          <w:noProof/>
        </w:rPr>
        <w:fldChar w:fldCharType="end"/>
      </w:r>
    </w:p>
    <w:p w14:paraId="4882A44A" w14:textId="1A74A3B5"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Stage One:  Application Screening</w:t>
      </w:r>
      <w:r>
        <w:rPr>
          <w:noProof/>
        </w:rPr>
        <w:tab/>
      </w:r>
      <w:r>
        <w:rPr>
          <w:noProof/>
        </w:rPr>
        <w:fldChar w:fldCharType="begin"/>
      </w:r>
      <w:r>
        <w:rPr>
          <w:noProof/>
        </w:rPr>
        <w:instrText xml:space="preserve"> PAGEREF _Toc41657306 \h </w:instrText>
      </w:r>
      <w:r>
        <w:rPr>
          <w:noProof/>
        </w:rPr>
      </w:r>
      <w:r>
        <w:rPr>
          <w:noProof/>
        </w:rPr>
        <w:fldChar w:fldCharType="separate"/>
      </w:r>
      <w:r>
        <w:rPr>
          <w:noProof/>
        </w:rPr>
        <w:t>37</w:t>
      </w:r>
      <w:r>
        <w:rPr>
          <w:noProof/>
        </w:rPr>
        <w:fldChar w:fldCharType="end"/>
      </w:r>
    </w:p>
    <w:p w14:paraId="56E58505" w14:textId="7CD0E42E"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Stage Two:  Application Scoring</w:t>
      </w:r>
      <w:r>
        <w:rPr>
          <w:noProof/>
        </w:rPr>
        <w:tab/>
      </w:r>
      <w:r>
        <w:rPr>
          <w:noProof/>
        </w:rPr>
        <w:fldChar w:fldCharType="begin"/>
      </w:r>
      <w:r>
        <w:rPr>
          <w:noProof/>
        </w:rPr>
        <w:instrText xml:space="preserve"> PAGEREF _Toc41657307 \h </w:instrText>
      </w:r>
      <w:r>
        <w:rPr>
          <w:noProof/>
        </w:rPr>
      </w:r>
      <w:r>
        <w:rPr>
          <w:noProof/>
        </w:rPr>
        <w:fldChar w:fldCharType="separate"/>
      </w:r>
      <w:r>
        <w:rPr>
          <w:noProof/>
        </w:rPr>
        <w:t>38</w:t>
      </w:r>
      <w:r>
        <w:rPr>
          <w:noProof/>
        </w:rPr>
        <w:fldChar w:fldCharType="end"/>
      </w:r>
    </w:p>
    <w:p w14:paraId="3BACCFCC" w14:textId="77777777" w:rsidR="001C2D56" w:rsidRPr="004E6BE1" w:rsidRDefault="0083690A" w:rsidP="00FC0D90">
      <w:pPr>
        <w:widowControl w:val="0"/>
        <w:jc w:val="both"/>
      </w:pPr>
      <w:r w:rsidRPr="004E6BE1">
        <w:rPr>
          <w:b/>
          <w:bCs/>
          <w:caps/>
          <w:noProof/>
          <w:szCs w:val="22"/>
        </w:rPr>
        <w:fldChar w:fldCharType="end"/>
      </w:r>
    </w:p>
    <w:p w14:paraId="106A53D7" w14:textId="50DB27C3" w:rsidR="008643CD" w:rsidRPr="004E6BE1" w:rsidRDefault="008643CD" w:rsidP="003F2E9D">
      <w:pPr>
        <w:spacing w:after="0"/>
        <w:rPr>
          <w:b/>
        </w:rPr>
      </w:pPr>
      <w:r w:rsidRPr="004E6BE1">
        <w:rPr>
          <w:b/>
        </w:rPr>
        <w:br w:type="page"/>
      </w:r>
    </w:p>
    <w:p w14:paraId="5A1F1E92" w14:textId="77777777" w:rsidR="001C2D56" w:rsidRPr="004E6BE1" w:rsidRDefault="001C2D56" w:rsidP="00A10CB4">
      <w:pPr>
        <w:pStyle w:val="Heading3"/>
        <w:widowControl w:val="0"/>
        <w:spacing w:after="120"/>
        <w:sectPr w:rsidR="001C2D56" w:rsidRPr="004E6BE1" w:rsidSect="00EF3F96">
          <w:headerReference w:type="default" r:id="rId13"/>
          <w:footerReference w:type="default" r:id="rId14"/>
          <w:pgSz w:w="12240" w:h="15840" w:code="1"/>
          <w:pgMar w:top="1440" w:right="1440" w:bottom="1440" w:left="1440" w:header="1008" w:footer="432" w:gutter="0"/>
          <w:pgNumType w:fmt="lowerRoman" w:start="1"/>
          <w:cols w:space="720"/>
        </w:sectPr>
      </w:pPr>
      <w:bookmarkStart w:id="0" w:name="_Toc481569610"/>
      <w:bookmarkStart w:id="1" w:name="_Toc481570193"/>
      <w:bookmarkStart w:id="2" w:name="_Toc12770880"/>
    </w:p>
    <w:tbl>
      <w:tblPr>
        <w:tblW w:w="9540" w:type="dxa"/>
        <w:tblInd w:w="-72" w:type="dxa"/>
        <w:tblLayout w:type="fixed"/>
        <w:tblLook w:val="0000" w:firstRow="0" w:lastRow="0" w:firstColumn="0" w:lastColumn="0" w:noHBand="0" w:noVBand="0"/>
      </w:tblPr>
      <w:tblGrid>
        <w:gridCol w:w="9540"/>
      </w:tblGrid>
      <w:tr w:rsidR="004E6BE1" w:rsidRPr="004E6BE1" w14:paraId="534E3767" w14:textId="77777777" w:rsidTr="003F6147">
        <w:trPr>
          <w:cantSplit/>
          <w:trHeight w:val="585"/>
        </w:trPr>
        <w:tc>
          <w:tcPr>
            <w:tcW w:w="9540" w:type="dxa"/>
          </w:tcPr>
          <w:p w14:paraId="76E49B1B" w14:textId="77777777" w:rsidR="003F6147" w:rsidRPr="004E6BE1" w:rsidRDefault="003F6147" w:rsidP="003F6147">
            <w:pPr>
              <w:keepLines/>
              <w:widowControl w:val="0"/>
              <w:spacing w:after="0"/>
              <w:jc w:val="center"/>
              <w:rPr>
                <w:rFonts w:ascii="Arial Bold" w:hAnsi="Arial Bold"/>
                <w:b/>
                <w:caps/>
                <w:szCs w:val="22"/>
              </w:rPr>
            </w:pPr>
            <w:bookmarkStart w:id="3" w:name="_Toc219275079"/>
            <w:bookmarkStart w:id="4" w:name="_Toc336443614"/>
            <w:bookmarkStart w:id="5" w:name="_Toc366671167"/>
            <w:r w:rsidRPr="004E6BE1">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4E6BE1" w:rsidRPr="004E6BE1" w14:paraId="6DD5E840" w14:textId="77777777" w:rsidTr="00756BAC">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4E6BE1" w:rsidRDefault="003F6147" w:rsidP="003F6147">
                  <w:pPr>
                    <w:spacing w:after="0"/>
                    <w:jc w:val="both"/>
                    <w:rPr>
                      <w:szCs w:val="22"/>
                    </w:rPr>
                  </w:pPr>
                  <w:r w:rsidRPr="004E6BE1">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50561834" w:rsidR="003F6147" w:rsidRPr="004E6BE1" w:rsidRDefault="003F6147" w:rsidP="003F2E9D">
                  <w:pPr>
                    <w:spacing w:after="0"/>
                    <w:jc w:val="both"/>
                    <w:rPr>
                      <w:szCs w:val="22"/>
                    </w:rPr>
                  </w:pPr>
                  <w:r w:rsidRPr="004E6BE1">
                    <w:rPr>
                      <w:szCs w:val="22"/>
                    </w:rPr>
                    <w:t xml:space="preserve">Title </w:t>
                  </w:r>
                </w:p>
              </w:tc>
            </w:tr>
            <w:tr w:rsidR="004E6BE1" w:rsidRPr="004E6BE1" w14:paraId="6D28799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23BCFDE" w14:textId="77777777" w:rsidR="003F6147" w:rsidRPr="004E6BE1" w:rsidRDefault="003F6147" w:rsidP="003F6147">
                  <w:pPr>
                    <w:spacing w:after="0"/>
                    <w:jc w:val="both"/>
                    <w:rPr>
                      <w:szCs w:val="22"/>
                    </w:rPr>
                  </w:pPr>
                  <w:r w:rsidRPr="004E6BE1">
                    <w:rPr>
                      <w:szCs w:val="22"/>
                    </w:rPr>
                    <w:t>1</w:t>
                  </w:r>
                </w:p>
              </w:tc>
              <w:tc>
                <w:tcPr>
                  <w:cnfStyle w:val="000010000000" w:firstRow="0" w:lastRow="0" w:firstColumn="0" w:lastColumn="0" w:oddVBand="1" w:evenVBand="0" w:oddHBand="0" w:evenHBand="0" w:firstRowFirstColumn="0" w:firstRowLastColumn="0" w:lastRowFirstColumn="0" w:lastRowLastColumn="0"/>
                  <w:tcW w:w="7138" w:type="dxa"/>
                </w:tcPr>
                <w:p w14:paraId="0BA251CA" w14:textId="77777777" w:rsidR="003F6147" w:rsidRPr="004E6BE1" w:rsidRDefault="003F6147" w:rsidP="003F6147">
                  <w:pPr>
                    <w:spacing w:after="0"/>
                    <w:jc w:val="both"/>
                    <w:rPr>
                      <w:szCs w:val="22"/>
                    </w:rPr>
                  </w:pPr>
                  <w:r w:rsidRPr="004E6BE1">
                    <w:rPr>
                      <w:szCs w:val="22"/>
                    </w:rPr>
                    <w:t xml:space="preserve">Application Form </w:t>
                  </w:r>
                  <w:r w:rsidRPr="004E6BE1">
                    <w:rPr>
                      <w:b/>
                      <w:i/>
                      <w:szCs w:val="22"/>
                    </w:rPr>
                    <w:t>(requires signature)</w:t>
                  </w:r>
                </w:p>
              </w:tc>
            </w:tr>
            <w:tr w:rsidR="004E6BE1" w:rsidRPr="004E6BE1" w14:paraId="2F485E19"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4CC7895" w14:textId="77777777" w:rsidR="003F6147" w:rsidRPr="004E6BE1" w:rsidRDefault="003F6147" w:rsidP="003F6147">
                  <w:pPr>
                    <w:spacing w:after="0"/>
                    <w:jc w:val="both"/>
                  </w:pPr>
                  <w:r w:rsidRPr="004E6BE1">
                    <w:t>2</w:t>
                  </w:r>
                </w:p>
              </w:tc>
              <w:tc>
                <w:tcPr>
                  <w:cnfStyle w:val="000010000000" w:firstRow="0" w:lastRow="0" w:firstColumn="0" w:lastColumn="0" w:oddVBand="1" w:evenVBand="0" w:oddHBand="0" w:evenHBand="0" w:firstRowFirstColumn="0" w:firstRowLastColumn="0" w:lastRowFirstColumn="0" w:lastRowLastColumn="0"/>
                  <w:tcW w:w="7138" w:type="dxa"/>
                </w:tcPr>
                <w:p w14:paraId="733ABBED" w14:textId="77777777" w:rsidR="003F6147" w:rsidRPr="004E6BE1" w:rsidRDefault="003F6147" w:rsidP="003F6147">
                  <w:pPr>
                    <w:spacing w:after="0"/>
                    <w:jc w:val="both"/>
                  </w:pPr>
                  <w:r w:rsidRPr="004E6BE1">
                    <w:t xml:space="preserve">Executive Summary </w:t>
                  </w:r>
                </w:p>
              </w:tc>
            </w:tr>
            <w:tr w:rsidR="004E6BE1" w:rsidRPr="004E6BE1" w14:paraId="5BC5FAB8" w14:textId="77777777" w:rsidTr="00756BAC">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77777777" w:rsidR="003F6147" w:rsidRPr="004E6BE1" w:rsidRDefault="003F6147" w:rsidP="003F6147">
                  <w:pPr>
                    <w:spacing w:after="0"/>
                    <w:jc w:val="both"/>
                  </w:pPr>
                  <w:r w:rsidRPr="004E6BE1">
                    <w:t>3</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77777777" w:rsidR="003F6147" w:rsidRPr="004E6BE1" w:rsidRDefault="003F6147" w:rsidP="003F6147">
                  <w:pPr>
                    <w:spacing w:after="0"/>
                    <w:jc w:val="both"/>
                  </w:pPr>
                  <w:r w:rsidRPr="004E6BE1">
                    <w:t xml:space="preserve">Project Narrative </w:t>
                  </w:r>
                </w:p>
              </w:tc>
            </w:tr>
            <w:tr w:rsidR="004E6BE1" w:rsidRPr="004E6BE1" w14:paraId="5AA56F0D"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77777777" w:rsidR="003F6147" w:rsidRPr="004E6BE1" w:rsidRDefault="003F6147" w:rsidP="003F6147">
                  <w:pPr>
                    <w:spacing w:after="0"/>
                    <w:jc w:val="both"/>
                  </w:pPr>
                  <w:r w:rsidRPr="004E6BE1">
                    <w:t>4</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777777" w:rsidR="003F6147" w:rsidRPr="004E6BE1" w:rsidRDefault="003F6147" w:rsidP="003F6147">
                  <w:pPr>
                    <w:spacing w:after="0"/>
                    <w:jc w:val="both"/>
                  </w:pPr>
                  <w:r w:rsidRPr="004E6BE1">
                    <w:t xml:space="preserve">Project Team </w:t>
                  </w:r>
                </w:p>
              </w:tc>
            </w:tr>
            <w:tr w:rsidR="004E6BE1" w:rsidRPr="004E6BE1" w14:paraId="38084EB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77777777" w:rsidR="003F6147" w:rsidRPr="004E6BE1" w:rsidRDefault="003F6147" w:rsidP="003F6147">
                  <w:pPr>
                    <w:spacing w:after="0"/>
                    <w:jc w:val="both"/>
                  </w:pPr>
                  <w:r w:rsidRPr="004E6BE1">
                    <w:t>5</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77777777" w:rsidR="003F6147" w:rsidRPr="004E6BE1" w:rsidRDefault="003F6147" w:rsidP="003F6147">
                  <w:pPr>
                    <w:spacing w:after="0"/>
                    <w:jc w:val="both"/>
                  </w:pPr>
                  <w:r w:rsidRPr="004E6BE1">
                    <w:t xml:space="preserve">Scope of Work </w:t>
                  </w:r>
                </w:p>
              </w:tc>
            </w:tr>
            <w:tr w:rsidR="004E6BE1" w:rsidRPr="004E6BE1" w14:paraId="7BB1CF3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1C147AF" w14:textId="77777777" w:rsidR="003F6147" w:rsidRPr="004E6BE1" w:rsidRDefault="003F6147" w:rsidP="003F6147">
                  <w:pPr>
                    <w:spacing w:after="0"/>
                    <w:jc w:val="both"/>
                  </w:pPr>
                  <w:r w:rsidRPr="004E6BE1">
                    <w:t>6</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77777777" w:rsidR="003F6147" w:rsidRPr="004E6BE1" w:rsidRDefault="003F6147" w:rsidP="003F6147">
                  <w:pPr>
                    <w:spacing w:after="0"/>
                    <w:jc w:val="both"/>
                  </w:pPr>
                  <w:r w:rsidRPr="004E6BE1">
                    <w:t>Project Schedule</w:t>
                  </w:r>
                </w:p>
              </w:tc>
            </w:tr>
            <w:tr w:rsidR="004E6BE1" w:rsidRPr="004E6BE1" w14:paraId="3AC77BE5"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77777777" w:rsidR="003F6147" w:rsidRPr="004E6BE1" w:rsidRDefault="003F6147" w:rsidP="003F6147">
                  <w:pPr>
                    <w:spacing w:after="0"/>
                    <w:jc w:val="both"/>
                  </w:pPr>
                  <w:r w:rsidRPr="004E6BE1">
                    <w:t>7</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77777777" w:rsidR="003F6147" w:rsidRPr="004E6BE1" w:rsidRDefault="003F6147" w:rsidP="003F6147">
                  <w:pPr>
                    <w:spacing w:after="0"/>
                    <w:jc w:val="both"/>
                  </w:pPr>
                  <w:r w:rsidRPr="004E6BE1">
                    <w:t xml:space="preserve">Budget </w:t>
                  </w:r>
                </w:p>
              </w:tc>
            </w:tr>
            <w:tr w:rsidR="004E6BE1" w:rsidRPr="004E6BE1" w14:paraId="326A5734" w14:textId="77777777" w:rsidTr="00756BAC">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77777777" w:rsidR="003F6147" w:rsidRPr="004E6BE1" w:rsidRDefault="003F6147" w:rsidP="003F6147">
                  <w:pPr>
                    <w:spacing w:after="0"/>
                    <w:jc w:val="both"/>
                  </w:pPr>
                  <w:r w:rsidRPr="004E6BE1">
                    <w:t>8</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77777777" w:rsidR="003F6147" w:rsidRPr="004E6BE1" w:rsidRDefault="003F6147" w:rsidP="003F6147">
                  <w:pPr>
                    <w:spacing w:after="0"/>
                    <w:jc w:val="both"/>
                  </w:pPr>
                  <w:r w:rsidRPr="004E6BE1">
                    <w:t xml:space="preserve">CEQA Compliance Form </w:t>
                  </w:r>
                </w:p>
              </w:tc>
            </w:tr>
            <w:tr w:rsidR="004E6BE1" w:rsidRPr="004E6BE1" w14:paraId="34B402E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4A02641" w14:textId="77777777" w:rsidR="003F6147" w:rsidRPr="004E6BE1" w:rsidRDefault="003F6147" w:rsidP="003F6147">
                  <w:pPr>
                    <w:spacing w:after="0"/>
                    <w:jc w:val="both"/>
                  </w:pPr>
                  <w:r w:rsidRPr="004E6BE1">
                    <w:t>9</w:t>
                  </w:r>
                </w:p>
              </w:tc>
              <w:tc>
                <w:tcPr>
                  <w:cnfStyle w:val="000010000000" w:firstRow="0" w:lastRow="0" w:firstColumn="0" w:lastColumn="0" w:oddVBand="1" w:evenVBand="0" w:oddHBand="0" w:evenHBand="0" w:firstRowFirstColumn="0" w:firstRowLastColumn="0" w:lastRowFirstColumn="0" w:lastRowLastColumn="0"/>
                  <w:tcW w:w="7138" w:type="dxa"/>
                </w:tcPr>
                <w:p w14:paraId="7EE86693" w14:textId="77777777" w:rsidR="003F6147" w:rsidRPr="004E6BE1" w:rsidRDefault="003F6147" w:rsidP="003F6147">
                  <w:pPr>
                    <w:spacing w:after="0"/>
                    <w:jc w:val="both"/>
                  </w:pPr>
                  <w:r w:rsidRPr="004E6BE1">
                    <w:t>References and Work Product</w:t>
                  </w:r>
                </w:p>
              </w:tc>
            </w:tr>
            <w:tr w:rsidR="004E6BE1" w:rsidRPr="004E6BE1" w14:paraId="5713D6D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77777777" w:rsidR="003F6147" w:rsidRPr="004E6BE1" w:rsidRDefault="003F6147" w:rsidP="003F6147">
                  <w:pPr>
                    <w:spacing w:after="0"/>
                    <w:jc w:val="both"/>
                  </w:pPr>
                  <w:r w:rsidRPr="004E6BE1">
                    <w:t>10</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77777777" w:rsidR="003F6147" w:rsidRPr="004E6BE1" w:rsidRDefault="003F6147" w:rsidP="003F6147">
                  <w:pPr>
                    <w:spacing w:after="0"/>
                    <w:jc w:val="both"/>
                  </w:pPr>
                  <w:r w:rsidRPr="004E6BE1">
                    <w:t xml:space="preserve">Commitment and Support Letters </w:t>
                  </w:r>
                  <w:r w:rsidRPr="004E6BE1">
                    <w:rPr>
                      <w:b/>
                      <w:i/>
                      <w:szCs w:val="22"/>
                    </w:rPr>
                    <w:t>(require signature)</w:t>
                  </w:r>
                </w:p>
              </w:tc>
            </w:tr>
            <w:tr w:rsidR="004E6BE1" w:rsidRPr="004E6BE1" w14:paraId="76A0B0A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77777777" w:rsidR="003F6147" w:rsidRPr="004E6BE1" w:rsidRDefault="003F6147" w:rsidP="003F6147">
                  <w:pPr>
                    <w:spacing w:after="0"/>
                    <w:jc w:val="both"/>
                  </w:pPr>
                  <w:r w:rsidRPr="004E6BE1">
                    <w:t>11</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77777777" w:rsidR="003F6147" w:rsidRPr="004E6BE1" w:rsidRDefault="003F6147" w:rsidP="003F6147">
                  <w:pPr>
                    <w:spacing w:after="0"/>
                    <w:jc w:val="both"/>
                  </w:pPr>
                  <w:r w:rsidRPr="004E6BE1">
                    <w:t>Project Performance Metrics</w:t>
                  </w:r>
                </w:p>
              </w:tc>
            </w:tr>
            <w:tr w:rsidR="004E6BE1" w:rsidRPr="004E6BE1" w14:paraId="0F84002E" w14:textId="77777777" w:rsidTr="00756BAC">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77777777" w:rsidR="003F6147" w:rsidRPr="004E6BE1" w:rsidRDefault="003F6147" w:rsidP="003F6147">
                  <w:pPr>
                    <w:spacing w:after="0"/>
                    <w:jc w:val="both"/>
                  </w:pPr>
                  <w:r w:rsidRPr="004E6BE1">
                    <w:t>12</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77777777" w:rsidR="003F6147" w:rsidRPr="004E6BE1" w:rsidRDefault="003F6147" w:rsidP="003F6147">
                  <w:pPr>
                    <w:spacing w:after="0"/>
                    <w:jc w:val="both"/>
                  </w:pPr>
                  <w:r w:rsidRPr="004E6BE1">
                    <w:t xml:space="preserve">Applicant Declaration </w:t>
                  </w:r>
                  <w:r w:rsidRPr="004E6BE1">
                    <w:rPr>
                      <w:b/>
                      <w:i/>
                      <w:szCs w:val="22"/>
                    </w:rPr>
                    <w:t>(require signature)</w:t>
                  </w:r>
                </w:p>
              </w:tc>
            </w:tr>
          </w:tbl>
          <w:p w14:paraId="491C073B" w14:textId="77777777" w:rsidR="003F6147" w:rsidRPr="004E6BE1" w:rsidRDefault="003F6147" w:rsidP="003F6147">
            <w:pPr>
              <w:keepLines/>
              <w:widowControl w:val="0"/>
              <w:spacing w:after="0"/>
              <w:rPr>
                <w:b/>
                <w:szCs w:val="22"/>
              </w:rPr>
            </w:pPr>
          </w:p>
        </w:tc>
      </w:tr>
    </w:tbl>
    <w:p w14:paraId="7AB04381" w14:textId="77777777" w:rsidR="003F6147" w:rsidRPr="004E6BE1" w:rsidRDefault="003F6147" w:rsidP="003F6147">
      <w:pPr>
        <w:spacing w:after="0"/>
      </w:pPr>
      <w:bookmarkStart w:id="6" w:name="_Toc458602318"/>
    </w:p>
    <w:p w14:paraId="571AAAF1" w14:textId="77777777" w:rsidR="003F6147" w:rsidRPr="004E6BE1" w:rsidRDefault="003F6147" w:rsidP="003F6147">
      <w:pPr>
        <w:spacing w:after="0"/>
      </w:pPr>
      <w:r w:rsidRPr="004E6BE1">
        <w:br w:type="page"/>
      </w:r>
    </w:p>
    <w:p w14:paraId="351CBBCA" w14:textId="1E8602F8" w:rsidR="003F6147" w:rsidRPr="004E6BE1" w:rsidRDefault="003F6147" w:rsidP="00756BAC">
      <w:pPr>
        <w:pStyle w:val="Heading1"/>
      </w:pPr>
      <w:bookmarkStart w:id="7" w:name="_Toc41657280"/>
      <w:r w:rsidRPr="004E6BE1">
        <w:lastRenderedPageBreak/>
        <w:t>I.</w:t>
      </w:r>
      <w:r w:rsidR="4CEB8860" w:rsidRPr="004E6BE1">
        <w:t xml:space="preserve"> </w:t>
      </w:r>
      <w:r w:rsidRPr="004E6BE1">
        <w:tab/>
        <w:t>Introduction</w:t>
      </w:r>
      <w:bookmarkEnd w:id="6"/>
      <w:bookmarkEnd w:id="7"/>
    </w:p>
    <w:p w14:paraId="15CE67F5" w14:textId="77777777" w:rsidR="003F6147" w:rsidRPr="004E6BE1" w:rsidRDefault="003F6147" w:rsidP="000C3D04">
      <w:pPr>
        <w:pStyle w:val="Heading2"/>
        <w:numPr>
          <w:ilvl w:val="0"/>
          <w:numId w:val="48"/>
        </w:numPr>
      </w:pPr>
      <w:bookmarkStart w:id="8" w:name="_Toc458602319"/>
      <w:bookmarkStart w:id="9" w:name="_Toc41657281"/>
      <w:r w:rsidRPr="004E6BE1">
        <w:t>Purpose of Solicitation</w:t>
      </w:r>
      <w:bookmarkEnd w:id="8"/>
      <w:bookmarkEnd w:id="9"/>
      <w:r w:rsidRPr="004E6BE1">
        <w:t xml:space="preserve"> </w:t>
      </w:r>
      <w:bookmarkStart w:id="10" w:name="_Toc395180593"/>
      <w:bookmarkStart w:id="11" w:name="_Toc381079833"/>
      <w:bookmarkStart w:id="12" w:name="_Toc382571091"/>
    </w:p>
    <w:p w14:paraId="4AFE96F4" w14:textId="44BF67F5" w:rsidR="003F2E9D" w:rsidRPr="004E6BE1" w:rsidRDefault="003F2E9D" w:rsidP="003F2E9D">
      <w:pPr>
        <w:jc w:val="both"/>
        <w:rPr>
          <w:szCs w:val="22"/>
        </w:rPr>
      </w:pPr>
      <w:bookmarkStart w:id="13" w:name="_Toc381079831"/>
      <w:bookmarkStart w:id="14" w:name="_Toc382571089"/>
      <w:bookmarkStart w:id="15" w:name="_Toc395180591"/>
      <w:bookmarkStart w:id="16" w:name="_Toc433981245"/>
      <w:bookmarkEnd w:id="10"/>
      <w:r w:rsidRPr="004E6BE1">
        <w:rPr>
          <w:szCs w:val="22"/>
        </w:rPr>
        <w:t xml:space="preserve">The purpose of this solicitation is to fund applied research and development projects that will support the development of next-generation climate projections </w:t>
      </w:r>
      <w:r w:rsidR="00E411E5" w:rsidRPr="00B65A9C">
        <w:rPr>
          <w:szCs w:val="22"/>
        </w:rPr>
        <w:t xml:space="preserve">to support electricity sector resilience </w:t>
      </w:r>
      <w:r w:rsidRPr="00B65A9C">
        <w:rPr>
          <w:szCs w:val="22"/>
        </w:rPr>
        <w:t xml:space="preserve">and delivery of data in a manner that informs energy sector planning and research through stakeholder engagement, development of rigorous analytics, and development of a data platform. </w:t>
      </w:r>
      <w:r w:rsidR="00DD4254" w:rsidRPr="00B65A9C">
        <w:rPr>
          <w:szCs w:val="22"/>
        </w:rPr>
        <w:t>Research products will contribute to the</w:t>
      </w:r>
      <w:r w:rsidR="005635E6" w:rsidRPr="00B65A9C">
        <w:rPr>
          <w:szCs w:val="22"/>
        </w:rPr>
        <w:t xml:space="preserve"> foundation for California’s anticipated Fifth Climate Change Assessment.</w:t>
      </w:r>
    </w:p>
    <w:p w14:paraId="23F1E243" w14:textId="77777777" w:rsidR="003F2E9D" w:rsidRPr="004E6BE1" w:rsidRDefault="003F2E9D" w:rsidP="003F2E9D">
      <w:pPr>
        <w:jc w:val="both"/>
        <w:rPr>
          <w:rFonts w:eastAsia="Times"/>
          <w:szCs w:val="22"/>
        </w:rPr>
      </w:pPr>
      <w:r w:rsidRPr="004E6BE1">
        <w:rPr>
          <w:rFonts w:eastAsia="Times"/>
          <w:szCs w:val="22"/>
        </w:rPr>
        <w:t xml:space="preserve">The </w:t>
      </w:r>
      <w:r w:rsidRPr="004E6BE1">
        <w:rPr>
          <w:rFonts w:eastAsia="Times"/>
          <w:i/>
          <w:szCs w:val="22"/>
        </w:rPr>
        <w:t>2018-2020 Electric Program Investment Charge (EPIC) Triennial Investment Plan</w:t>
      </w:r>
      <w:r w:rsidRPr="004E6BE1">
        <w:rPr>
          <w:rFonts w:eastAsia="Times"/>
          <w:szCs w:val="22"/>
        </w:rPr>
        <w:t xml:space="preserve"> includes the research subtheme S7.2 “Increase the Resiliency of the Electricity System to Climate Change and Extreme Weather Events.” The proposed research is intended to provide crucial support for electricity sector resilience by supporting two initiatives associated with this subtheme: </w:t>
      </w:r>
    </w:p>
    <w:p w14:paraId="1181F318" w14:textId="77777777" w:rsidR="003F2E9D" w:rsidRPr="004E6BE1" w:rsidRDefault="003F2E9D" w:rsidP="000C3D04">
      <w:pPr>
        <w:pStyle w:val="ListParagraph"/>
        <w:numPr>
          <w:ilvl w:val="0"/>
          <w:numId w:val="57"/>
        </w:numPr>
        <w:jc w:val="both"/>
        <w:rPr>
          <w:rFonts w:eastAsia="Times"/>
        </w:rPr>
      </w:pPr>
      <w:r w:rsidRPr="004E6BE1">
        <w:rPr>
          <w:rFonts w:eastAsia="Times"/>
        </w:rPr>
        <w:t>Initiative S7.2.1 Improved Understanding of Climate- and Weather-Related Risks and Resilience Options.</w:t>
      </w:r>
    </w:p>
    <w:p w14:paraId="41578F86" w14:textId="77777777" w:rsidR="003F2E9D" w:rsidRPr="004E6BE1" w:rsidRDefault="003F2E9D" w:rsidP="000C3D04">
      <w:pPr>
        <w:pStyle w:val="ListParagraph"/>
        <w:numPr>
          <w:ilvl w:val="0"/>
          <w:numId w:val="57"/>
        </w:numPr>
        <w:jc w:val="both"/>
        <w:rPr>
          <w:rFonts w:eastAsia="Times"/>
        </w:rPr>
      </w:pPr>
      <w:r w:rsidRPr="004E6BE1">
        <w:rPr>
          <w:rFonts w:eastAsia="Times"/>
        </w:rPr>
        <w:t>Initiative S7.2.3 Integrate Climate Readiness into Electricity System Operations, Tools, and Models</w:t>
      </w:r>
    </w:p>
    <w:p w14:paraId="5729DD2C" w14:textId="77777777" w:rsidR="003F2E9D" w:rsidRPr="004E6BE1" w:rsidRDefault="003F2E9D" w:rsidP="003F2E9D">
      <w:pPr>
        <w:jc w:val="both"/>
        <w:rPr>
          <w:szCs w:val="22"/>
        </w:rPr>
      </w:pPr>
      <w:r w:rsidRPr="004E6BE1">
        <w:rPr>
          <w:szCs w:val="22"/>
        </w:rPr>
        <w:t xml:space="preserve">California’s rapidly evolving energy sector presents opportunities to build a climate-safe energy infrastructure as the state progresses toward its 2030 and 2045 climate goals. The proposed research intends to contribute to a scientific foundation for anticipating and adapting to climate and weather-related challenges. </w:t>
      </w:r>
    </w:p>
    <w:p w14:paraId="7C16C47C" w14:textId="3456C73E" w:rsidR="003F2E9D" w:rsidRPr="004E6BE1" w:rsidRDefault="003F2E9D" w:rsidP="003F2E9D">
      <w:pPr>
        <w:jc w:val="both"/>
      </w:pPr>
      <w:r>
        <w:t xml:space="preserve">The state of California has been working to </w:t>
      </w:r>
      <w:r w:rsidR="169B72A2">
        <w:t xml:space="preserve">continually improve </w:t>
      </w:r>
      <w:r>
        <w:t>understand</w:t>
      </w:r>
      <w:r w:rsidR="43779170">
        <w:t xml:space="preserve">ing </w:t>
      </w:r>
      <w:r w:rsidR="00D30D97">
        <w:t>of its</w:t>
      </w:r>
      <w:r>
        <w:t xml:space="preserve"> vulnerability to climate change for more than 30 years, starting with a legislatively mandated report on </w:t>
      </w:r>
      <w:r w:rsidRPr="297AFA92">
        <w:rPr>
          <w:i/>
          <w:iCs/>
        </w:rPr>
        <w:t>The Impacts of Global Warming on California</w:t>
      </w:r>
      <w:r>
        <w:t xml:space="preserve"> published in 1989. Since 2006, four California Climate Change Assessments (Assessments) have provided crucial support for legislation and policy (http://climateassessment.ca.gov/about/</w:t>
      </w:r>
      <w:r w:rsidRPr="297AFA92">
        <w:rPr>
          <w:rStyle w:val="Hyperlink"/>
          <w:rFonts w:cs="Arial"/>
          <w:color w:val="auto"/>
          <w:u w:val="none"/>
        </w:rPr>
        <w:t>).</w:t>
      </w:r>
      <w:r>
        <w:t xml:space="preserve"> The First Assessment is recognized as having contributed to the passage of the Global Warming Solutions Act of 2006. In 2009, the Second Assessment affected a shift in the policy landscape by making clear that adaptation is a crucial complement to aggressive measures to reduce GHG emissions (Franco et al, 2011). </w:t>
      </w:r>
    </w:p>
    <w:p w14:paraId="107CD1A5" w14:textId="59A5E6DF" w:rsidR="003F2E9D" w:rsidRPr="004E6BE1" w:rsidRDefault="003F2E9D" w:rsidP="61D10D41">
      <w:pPr>
        <w:jc w:val="both"/>
      </w:pPr>
      <w:r>
        <w:t>One of the key products of the Assessments has been regionally downscaled climate projections. The Second Assessment produced projections at 1/8 degree (ca. 12 x 12 km grid) and more recently, the Fourth Assessment contributed to development of higher-resolution projections that were better able to capture spatial distribution and extremes associated with temperature and precipitation. These two generations of downscaled climate projections have been the basis of the state’s prior and ongoing efforts to make climate projections freely available via an interactive, publicly available website. This GFO provides crucial support for an anticipated Fifth Assessment. Specifically, it provides the next generation of climate projections and the analytics to facilitate use of the projections in energy sector planning and research</w:t>
      </w:r>
      <w:r w:rsidR="5983E1C1">
        <w:t>, as outlined below</w:t>
      </w:r>
      <w:r>
        <w:t>.</w:t>
      </w:r>
    </w:p>
    <w:p w14:paraId="1F835F84" w14:textId="77777777" w:rsidR="003F2E9D" w:rsidRPr="004E6BE1" w:rsidRDefault="003F2E9D" w:rsidP="003F2E9D">
      <w:pPr>
        <w:jc w:val="both"/>
        <w:rPr>
          <w:szCs w:val="22"/>
        </w:rPr>
      </w:pPr>
      <w:r w:rsidRPr="004E6BE1">
        <w:rPr>
          <w:szCs w:val="22"/>
        </w:rPr>
        <w:t xml:space="preserve">Cal-Adapt 1.0, released in 2011, was the first state-funded resource for providing climate projections to the public. Cal-Adapt 1.0 provided access to primary data and interactive tools for exploring climate projections at the local level. Cal-Adapt 1.0 was widely used—with visualizations and downloaded data directly supporting climate action plans by city, county, and tribal entities throughout the state (Koy et al., 2014). In 2016, an enhanced version of Cal-Adapt was released to showcase projections developed to support the Fourth Assessment and enhance functionality based on feedback from the prior generation. Cal-Adapt 1.0 helped local actors understand climate-related risks; Cal-Adapt 2.0 gave legislators and state agencies a key resource to rely on </w:t>
      </w:r>
      <w:r w:rsidRPr="004E6BE1">
        <w:rPr>
          <w:szCs w:val="22"/>
        </w:rPr>
        <w:lastRenderedPageBreak/>
        <w:t xml:space="preserve">for evolving policy, and it gave energy utilities and local governments a resource for starting to incorporate adaptation concerns into vulnerability assessments, infrastructure design, siting, and local planning (Thomas et al. 2018).  </w:t>
      </w:r>
    </w:p>
    <w:p w14:paraId="0DF403C1" w14:textId="57BFBCCB" w:rsidR="003F2E9D" w:rsidRPr="004E6BE1" w:rsidRDefault="003F2E9D" w:rsidP="003F2E9D">
      <w:pPr>
        <w:jc w:val="both"/>
      </w:pPr>
      <w:r>
        <w:t xml:space="preserve">Adaptation policy and practice in the state is rapidly evolving in ways that demand more sophisticated climate projections and analytics, and the purpose of this solicitation is to meet these demands. For example, on November 1, 2019, the California Public Utilities Commission issued a decision (Decision 19-10-054) on its adaptation rulemaking (R.18-04-019). This rulemaking applies to the investor-owned utilities (IOUs) that provide electricity and natural gas to the vast majority of California’s population. Decision 19-10-054 directs California’s IOUs to the Assessment process for acceptable data and acknowledges the state’s role in selecting a tractable subset of recommended scenarios for consideration in planning and research. Additionally, in September 2019, Governor Newsom issued Executive Order N-19-19, which calls for leveraging more than $700 billion in state pension and transportation investments to strengthen resiliency. </w:t>
      </w:r>
      <w:r w:rsidR="1A80E9E0">
        <w:t>It is expected that</w:t>
      </w:r>
      <w:r w:rsidR="7A8E4DB3">
        <w:t xml:space="preserve"> the research agreements fund</w:t>
      </w:r>
      <w:r w:rsidR="4BE4799A">
        <w:t>ed</w:t>
      </w:r>
      <w:r w:rsidR="7A8E4DB3">
        <w:t xml:space="preserve"> through this GFO will engage relevant agencies on their technical advisory committees, so that </w:t>
      </w:r>
      <w:r w:rsidR="79A00E54">
        <w:t xml:space="preserve">implementation of E.O. N-19-19 can leverage </w:t>
      </w:r>
      <w:r w:rsidR="7A8E4DB3">
        <w:t>projections, data, and analytics developed through this GFO</w:t>
      </w:r>
      <w:r w:rsidR="07C8F796">
        <w:t>.</w:t>
      </w:r>
    </w:p>
    <w:p w14:paraId="6540AA73" w14:textId="77777777" w:rsidR="003F2E9D" w:rsidRPr="004E6BE1" w:rsidRDefault="003F2E9D" w:rsidP="003F2E9D">
      <w:pPr>
        <w:jc w:val="both"/>
        <w:rPr>
          <w:szCs w:val="22"/>
        </w:rPr>
      </w:pPr>
      <w:r w:rsidRPr="004E6BE1">
        <w:rPr>
          <w:szCs w:val="22"/>
        </w:rPr>
        <w:t xml:space="preserve">This solicitation will provide climate projections that leverage the most current climate models and deliver key parameters of interest relevant to the electricity system—including those that have been elusive due to limitations in prior generations of models, as well as observed historical data—at spatial and temporal resolutions that are meaningful to inform electricity sector vulnerability assessment, resilience strategies, and infrastructure planning (delivered through Group 1). The solicitation will also complement prior and ongoing achievements of Cal-Adapt by providing rigorous analytics to reduce a vast dataset—potentially hundreds of terabytes—to fulfill decision support needs identified through targeted stakeholder engagement (delivered through Group 2). </w:t>
      </w:r>
    </w:p>
    <w:p w14:paraId="7CD7E57A" w14:textId="77777777" w:rsidR="003F2E9D" w:rsidRPr="004E6BE1" w:rsidRDefault="003F2E9D" w:rsidP="003F2E9D">
      <w:pPr>
        <w:jc w:val="both"/>
        <w:rPr>
          <w:szCs w:val="22"/>
        </w:rPr>
      </w:pPr>
      <w:r w:rsidRPr="004E6BE1">
        <w:rPr>
          <w:szCs w:val="22"/>
        </w:rPr>
        <w:t xml:space="preserve">California has clear and ambitious goals for providing clean energy for the state. The climate projections, analytics, and data platform provided by research described in this solicitation manual will support the integration of resilience considerations into decision-making for the evolving energy system through sophisticated climate projections and targeted analytics that reduce vast amounts of data into useful information. The projections and data-driven analytics provided by the state through this research have a clearly defined audience of energy sector utilities who are expected to consider these products in investment and planning. </w:t>
      </w:r>
    </w:p>
    <w:p w14:paraId="018B6226" w14:textId="77777777" w:rsidR="003F2E9D" w:rsidRPr="004E6BE1" w:rsidRDefault="003F2E9D" w:rsidP="003F2E9D">
      <w:pPr>
        <w:jc w:val="both"/>
      </w:pPr>
      <w:r w:rsidRPr="004E6BE1">
        <w:t>To ensure opportunity for stakeholder input regarding the scope and organization of this solicitation, California Energy Commission (CEC) staff held a staff workshop on December 16, 2019, to present initial ideas and elicit input. CEC appreciates the participation of approximately 90 attendees, including representation from IOUs, the academic research community, national laboratories and research programs, federal agencies, state agencies, industry, and private consultants. Links to the workshop materials, including the presentation and recording, are available in the “Reference documents” section of this solicitation manual.</w:t>
      </w:r>
    </w:p>
    <w:p w14:paraId="5B4103C6" w14:textId="77777777" w:rsidR="003F2E9D" w:rsidRPr="004E6BE1" w:rsidRDefault="003F2E9D" w:rsidP="003F2E9D">
      <w:pPr>
        <w:jc w:val="both"/>
        <w:rPr>
          <w:szCs w:val="22"/>
        </w:rPr>
      </w:pPr>
      <w:r w:rsidRPr="004E6BE1">
        <w:rPr>
          <w:szCs w:val="22"/>
        </w:rPr>
        <w:t xml:space="preserve">Projects must fall within one of the following project groups: </w:t>
      </w:r>
    </w:p>
    <w:p w14:paraId="683AB711" w14:textId="77777777" w:rsidR="003F2E9D" w:rsidRPr="004E6BE1" w:rsidRDefault="003F2E9D" w:rsidP="000C3D04">
      <w:pPr>
        <w:numPr>
          <w:ilvl w:val="0"/>
          <w:numId w:val="44"/>
        </w:numPr>
        <w:jc w:val="both"/>
        <w:rPr>
          <w:b/>
        </w:rPr>
      </w:pPr>
      <w:r w:rsidRPr="004E6BE1">
        <w:rPr>
          <w:b/>
        </w:rPr>
        <w:t>Group 1</w:t>
      </w:r>
      <w:r w:rsidRPr="004E6BE1">
        <w:t xml:space="preserve">: </w:t>
      </w:r>
      <w:r w:rsidRPr="004E6BE1">
        <w:rPr>
          <w:szCs w:val="22"/>
        </w:rPr>
        <w:t>Development of Climate Projections for California and Identification of Priority Projections</w:t>
      </w:r>
      <w:r w:rsidRPr="004E6BE1">
        <w:rPr>
          <w:rFonts w:cs="Times New Roman"/>
        </w:rPr>
        <w:t>; and</w:t>
      </w:r>
    </w:p>
    <w:p w14:paraId="2F8E014F" w14:textId="3B992070" w:rsidR="003F2E9D" w:rsidRPr="004E6BE1" w:rsidRDefault="003F2E9D" w:rsidP="000C3D04">
      <w:pPr>
        <w:numPr>
          <w:ilvl w:val="0"/>
          <w:numId w:val="44"/>
        </w:numPr>
        <w:jc w:val="both"/>
        <w:rPr>
          <w:b/>
        </w:rPr>
      </w:pPr>
      <w:r w:rsidRPr="004E6BE1">
        <w:rPr>
          <w:b/>
        </w:rPr>
        <w:t>Group 2</w:t>
      </w:r>
      <w:r w:rsidRPr="004E6BE1">
        <w:t xml:space="preserve">: </w:t>
      </w:r>
      <w:r w:rsidRPr="004E6BE1">
        <w:rPr>
          <w:rFonts w:cs="Times New Roman"/>
        </w:rPr>
        <w:t>Analytics and Data Platform to Facilitate Electricity Sector Adaptation.</w:t>
      </w:r>
      <w:r w:rsidR="00CB0375">
        <w:rPr>
          <w:rFonts w:cs="Times New Roman"/>
        </w:rPr>
        <w:t xml:space="preserve"> </w:t>
      </w:r>
    </w:p>
    <w:p w14:paraId="75D51062" w14:textId="77777777" w:rsidR="003F2E9D" w:rsidRPr="004E6BE1" w:rsidRDefault="003F2E9D" w:rsidP="003F2E9D">
      <w:pPr>
        <w:jc w:val="both"/>
        <w:rPr>
          <w:szCs w:val="22"/>
        </w:rPr>
      </w:pPr>
      <w:r w:rsidRPr="004E6BE1">
        <w:rPr>
          <w:szCs w:val="22"/>
        </w:rPr>
        <w:t xml:space="preserve">See Part II of this solicitation for project eligibility requirements. </w:t>
      </w:r>
      <w:r w:rsidRPr="004E6BE1">
        <w:t xml:space="preserve">Applications will be evaluated as follows: Stage One Application Screening and Stage Two Application Scoring. </w:t>
      </w:r>
      <w:r w:rsidRPr="004E6BE1">
        <w:rPr>
          <w:szCs w:val="22"/>
        </w:rPr>
        <w:t xml:space="preserve">Applicants may submit multiple applications, though each application must address only one of the project groups identified above. If an applicant submits multiple applications that address the same project group, </w:t>
      </w:r>
      <w:r w:rsidRPr="004E6BE1">
        <w:rPr>
          <w:szCs w:val="22"/>
        </w:rPr>
        <w:lastRenderedPageBreak/>
        <w:t>each application must be for a distinct project (i.e., no overlap with respect to the tasks described in the Scope of Work).</w:t>
      </w:r>
      <w:r w:rsidRPr="004E6BE1">
        <w:t xml:space="preserve"> </w:t>
      </w:r>
    </w:p>
    <w:p w14:paraId="09E273E5" w14:textId="7D3BA1F5" w:rsidR="003F2E9D" w:rsidRPr="004E6BE1" w:rsidRDefault="003F2E9D" w:rsidP="003F2E9D">
      <w:pPr>
        <w:spacing w:after="0"/>
        <w:jc w:val="both"/>
      </w:pPr>
      <w:r>
        <w:t>Prospective applicants looking for partnering opportunities for this funding opportunity should register on the C</w:t>
      </w:r>
      <w:r w:rsidR="5362110B">
        <w:t>EC</w:t>
      </w:r>
      <w:r>
        <w:t>’s Empower Innovation website at www.empowerinnovation.net</w:t>
      </w:r>
    </w:p>
    <w:bookmarkEnd w:id="11"/>
    <w:bookmarkEnd w:id="12"/>
    <w:bookmarkEnd w:id="13"/>
    <w:bookmarkEnd w:id="14"/>
    <w:bookmarkEnd w:id="15"/>
    <w:bookmarkEnd w:id="16"/>
    <w:p w14:paraId="088E0083" w14:textId="77777777" w:rsidR="003F6147" w:rsidRPr="004E6BE1" w:rsidRDefault="003F6147" w:rsidP="003F6147">
      <w:pPr>
        <w:spacing w:after="0"/>
        <w:rPr>
          <w:rFonts w:cs="Times New Roman"/>
          <w:b/>
          <w:smallCaps/>
          <w:sz w:val="26"/>
          <w:szCs w:val="26"/>
        </w:rPr>
      </w:pPr>
      <w:r w:rsidRPr="004E6BE1">
        <w:rPr>
          <w:sz w:val="26"/>
          <w:szCs w:val="26"/>
        </w:rPr>
        <w:br w:type="page"/>
      </w:r>
    </w:p>
    <w:p w14:paraId="4AB6446E" w14:textId="77777777" w:rsidR="003F6147" w:rsidRPr="004E6BE1" w:rsidRDefault="003F6147" w:rsidP="000C3D04">
      <w:pPr>
        <w:pStyle w:val="Heading2"/>
        <w:numPr>
          <w:ilvl w:val="0"/>
          <w:numId w:val="48"/>
        </w:numPr>
      </w:pPr>
      <w:bookmarkStart w:id="17" w:name="_Toc458602320"/>
      <w:bookmarkStart w:id="18" w:name="_Toc41657282"/>
      <w:r w:rsidRPr="004E6BE1">
        <w:lastRenderedPageBreak/>
        <w:t>Key Words/Terms</w:t>
      </w:r>
      <w:bookmarkEnd w:id="17"/>
      <w:bookmarkEnd w:id="18"/>
    </w:p>
    <w:p w14:paraId="4D6C1B8F" w14:textId="3CF83E43" w:rsidR="003F6147" w:rsidRPr="004E6BE1" w:rsidRDefault="003F6147" w:rsidP="003F6147">
      <w:pPr>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4E6BE1" w:rsidRPr="004E6BE1" w14:paraId="7E8ED4A8" w14:textId="77777777" w:rsidTr="003F6147">
        <w:trPr>
          <w:trHeight w:val="235"/>
          <w:tblHeader/>
        </w:trPr>
        <w:tc>
          <w:tcPr>
            <w:tcW w:w="2430" w:type="dxa"/>
            <w:shd w:val="clear" w:color="auto" w:fill="D9D9D9" w:themeFill="background1" w:themeFillShade="D9"/>
            <w:vAlign w:val="center"/>
          </w:tcPr>
          <w:p w14:paraId="476A107E" w14:textId="77777777" w:rsidR="003F6147" w:rsidRPr="004E6BE1" w:rsidRDefault="003F6147" w:rsidP="003F6147">
            <w:pPr>
              <w:spacing w:after="0"/>
              <w:rPr>
                <w:b/>
              </w:rPr>
            </w:pPr>
            <w:r w:rsidRPr="004E6BE1">
              <w:rPr>
                <w:b/>
              </w:rPr>
              <w:t>Word/Term</w:t>
            </w:r>
          </w:p>
        </w:tc>
        <w:tc>
          <w:tcPr>
            <w:tcW w:w="6930" w:type="dxa"/>
            <w:shd w:val="clear" w:color="auto" w:fill="D9D9D9" w:themeFill="background1" w:themeFillShade="D9"/>
            <w:vAlign w:val="center"/>
          </w:tcPr>
          <w:p w14:paraId="4B079FEB" w14:textId="77777777" w:rsidR="003F6147" w:rsidRPr="004E6BE1" w:rsidRDefault="003F6147" w:rsidP="003F6147">
            <w:pPr>
              <w:spacing w:after="0"/>
              <w:rPr>
                <w:b/>
              </w:rPr>
            </w:pPr>
            <w:r w:rsidRPr="004E6BE1">
              <w:rPr>
                <w:b/>
              </w:rPr>
              <w:t>Definition</w:t>
            </w:r>
          </w:p>
        </w:tc>
      </w:tr>
      <w:tr w:rsidR="004E6BE1" w:rsidRPr="004E6BE1" w14:paraId="690D71DF" w14:textId="77777777" w:rsidTr="003F6147">
        <w:tc>
          <w:tcPr>
            <w:tcW w:w="2430" w:type="dxa"/>
          </w:tcPr>
          <w:p w14:paraId="48812C83" w14:textId="77777777" w:rsidR="003F6147" w:rsidRPr="004E6BE1" w:rsidRDefault="003F6147" w:rsidP="003F6147">
            <w:pPr>
              <w:jc w:val="both"/>
            </w:pPr>
            <w:r w:rsidRPr="004E6BE1">
              <w:t>Applicant</w:t>
            </w:r>
          </w:p>
        </w:tc>
        <w:tc>
          <w:tcPr>
            <w:tcW w:w="6930" w:type="dxa"/>
          </w:tcPr>
          <w:p w14:paraId="1E95849E" w14:textId="77777777" w:rsidR="003F6147" w:rsidRPr="004E6BE1" w:rsidRDefault="003F6147" w:rsidP="003F6147">
            <w:pPr>
              <w:jc w:val="both"/>
            </w:pPr>
            <w:r w:rsidRPr="004E6BE1">
              <w:t>The entity that submits an application to this solicitation</w:t>
            </w:r>
            <w:r w:rsidR="00861F15" w:rsidRPr="004E6BE1">
              <w:t>.</w:t>
            </w:r>
          </w:p>
        </w:tc>
      </w:tr>
      <w:tr w:rsidR="004E6BE1" w:rsidRPr="004E6BE1" w14:paraId="3EBC2272" w14:textId="77777777" w:rsidTr="003F6147">
        <w:tc>
          <w:tcPr>
            <w:tcW w:w="2430" w:type="dxa"/>
          </w:tcPr>
          <w:p w14:paraId="43D654FF" w14:textId="77777777" w:rsidR="003F6147" w:rsidRPr="004E6BE1" w:rsidRDefault="003F6147" w:rsidP="003F6147">
            <w:pPr>
              <w:jc w:val="both"/>
            </w:pPr>
            <w:r w:rsidRPr="004E6BE1">
              <w:t>Application</w:t>
            </w:r>
          </w:p>
        </w:tc>
        <w:tc>
          <w:tcPr>
            <w:tcW w:w="6930" w:type="dxa"/>
          </w:tcPr>
          <w:p w14:paraId="1087A470" w14:textId="4A8A80E1" w:rsidR="003F6147" w:rsidRPr="004E6BE1" w:rsidRDefault="003F6147" w:rsidP="003F6147">
            <w:pPr>
              <w:jc w:val="both"/>
            </w:pPr>
            <w:r w:rsidRPr="004E6BE1">
              <w:t>An applicant’s written response to this solicitation</w:t>
            </w:r>
            <w:r w:rsidR="00861F15" w:rsidRPr="004E6BE1">
              <w:t>.</w:t>
            </w:r>
            <w:r w:rsidR="00827D87" w:rsidRPr="004E6BE1">
              <w:t xml:space="preserve">  Also referred to as “Proposal”.</w:t>
            </w:r>
          </w:p>
        </w:tc>
      </w:tr>
      <w:tr w:rsidR="004E6BE1" w:rsidRPr="004E6BE1" w14:paraId="6BD4CDE5" w14:textId="77777777" w:rsidTr="00EC2034">
        <w:tc>
          <w:tcPr>
            <w:tcW w:w="2430" w:type="dxa"/>
          </w:tcPr>
          <w:p w14:paraId="52824D60" w14:textId="77777777" w:rsidR="00960D30" w:rsidRPr="004E6BE1" w:rsidRDefault="00960D30" w:rsidP="00EC2034">
            <w:pPr>
              <w:jc w:val="both"/>
            </w:pPr>
            <w:r w:rsidRPr="004E6BE1">
              <w:t>Authorized Representative</w:t>
            </w:r>
          </w:p>
        </w:tc>
        <w:tc>
          <w:tcPr>
            <w:tcW w:w="6930" w:type="dxa"/>
          </w:tcPr>
          <w:p w14:paraId="6BDF2D2B" w14:textId="77777777" w:rsidR="00960D30" w:rsidRPr="004E6BE1" w:rsidRDefault="00960D30" w:rsidP="00EC2034">
            <w:pPr>
              <w:jc w:val="both"/>
            </w:pPr>
            <w:r w:rsidRPr="004E6BE1">
              <w:rPr>
                <w:i/>
              </w:rPr>
              <w:t>Authorized Representative</w:t>
            </w:r>
            <w:r w:rsidRPr="004E6BE1">
              <w:t xml:space="preserve">, the person signing the application form who has authority to enter into an agreement with the CEC. </w:t>
            </w:r>
          </w:p>
        </w:tc>
      </w:tr>
      <w:tr w:rsidR="004E6BE1" w:rsidRPr="004E6BE1" w14:paraId="46EEC1E8" w14:textId="77777777" w:rsidTr="003F6147">
        <w:tc>
          <w:tcPr>
            <w:tcW w:w="2430" w:type="dxa"/>
          </w:tcPr>
          <w:p w14:paraId="5DEBAD05" w14:textId="77777777" w:rsidR="003F6147" w:rsidRPr="004E6BE1" w:rsidRDefault="003F6147" w:rsidP="003F6147">
            <w:pPr>
              <w:jc w:val="both"/>
            </w:pPr>
            <w:r w:rsidRPr="004E6BE1">
              <w:t>CAM</w:t>
            </w:r>
          </w:p>
        </w:tc>
        <w:tc>
          <w:tcPr>
            <w:tcW w:w="6930" w:type="dxa"/>
          </w:tcPr>
          <w:p w14:paraId="35598923" w14:textId="77777777" w:rsidR="003F6147" w:rsidRPr="004E6BE1" w:rsidRDefault="003F6147" w:rsidP="003F6147">
            <w:pPr>
              <w:jc w:val="both"/>
            </w:pPr>
            <w:r w:rsidRPr="004E6BE1">
              <w:rPr>
                <w:i/>
              </w:rPr>
              <w:t>Commission Agreement Manager,</w:t>
            </w:r>
            <w:r w:rsidRPr="004E6BE1">
              <w:t xml:space="preserve"> the person designated by the CEC to oversee the performance of an agreement resulting from this solicitation and to serve as the main point of contact for the Recipient</w:t>
            </w:r>
            <w:r w:rsidR="00861F15" w:rsidRPr="004E6BE1">
              <w:t>.</w:t>
            </w:r>
          </w:p>
        </w:tc>
      </w:tr>
      <w:tr w:rsidR="004E6BE1" w:rsidRPr="004E6BE1" w14:paraId="58F8E48D" w14:textId="77777777" w:rsidTr="003F6147">
        <w:tc>
          <w:tcPr>
            <w:tcW w:w="2430" w:type="dxa"/>
          </w:tcPr>
          <w:p w14:paraId="5091B1FA" w14:textId="77777777" w:rsidR="003F6147" w:rsidRPr="004E6BE1" w:rsidRDefault="003F6147" w:rsidP="003F6147">
            <w:pPr>
              <w:jc w:val="both"/>
            </w:pPr>
            <w:r w:rsidRPr="004E6BE1">
              <w:t>CAO</w:t>
            </w:r>
          </w:p>
        </w:tc>
        <w:tc>
          <w:tcPr>
            <w:tcW w:w="6930" w:type="dxa"/>
          </w:tcPr>
          <w:p w14:paraId="0065B5B7" w14:textId="77777777" w:rsidR="003F6147" w:rsidRPr="004E6BE1" w:rsidRDefault="003F6147" w:rsidP="003F6147">
            <w:pPr>
              <w:jc w:val="both"/>
              <w:rPr>
                <w:i/>
              </w:rPr>
            </w:pPr>
            <w:r w:rsidRPr="004E6BE1">
              <w:t>Commission Agreement Officer</w:t>
            </w:r>
          </w:p>
        </w:tc>
      </w:tr>
      <w:tr w:rsidR="004E6BE1" w:rsidRPr="004E6BE1" w14:paraId="0AE8D6DA" w14:textId="77777777" w:rsidTr="003F6147">
        <w:tc>
          <w:tcPr>
            <w:tcW w:w="2430" w:type="dxa"/>
          </w:tcPr>
          <w:p w14:paraId="5F64E278" w14:textId="77777777" w:rsidR="003F6147" w:rsidRPr="004E6BE1" w:rsidRDefault="003F6147" w:rsidP="003F6147">
            <w:pPr>
              <w:jc w:val="both"/>
            </w:pPr>
            <w:r w:rsidRPr="004E6BE1">
              <w:t>CBO</w:t>
            </w:r>
          </w:p>
        </w:tc>
        <w:tc>
          <w:tcPr>
            <w:tcW w:w="6930" w:type="dxa"/>
          </w:tcPr>
          <w:p w14:paraId="3C50F760" w14:textId="77777777" w:rsidR="003F6147" w:rsidRPr="004E6BE1" w:rsidRDefault="003F6147" w:rsidP="003F6147">
            <w:pPr>
              <w:spacing w:after="60"/>
              <w:contextualSpacing/>
            </w:pPr>
            <w:r w:rsidRPr="004E6BE1">
              <w:t xml:space="preserve">Community Based Organization. A public or private nonprofit organization of demonstrated effectiveness that: </w:t>
            </w:r>
          </w:p>
          <w:p w14:paraId="092EF94B" w14:textId="77777777" w:rsidR="003F6147" w:rsidRPr="004E6BE1" w:rsidRDefault="003F6147" w:rsidP="000C3D04">
            <w:pPr>
              <w:numPr>
                <w:ilvl w:val="0"/>
                <w:numId w:val="46"/>
              </w:numPr>
              <w:spacing w:after="200"/>
              <w:contextualSpacing/>
            </w:pPr>
            <w:r w:rsidRPr="004E6BE1">
              <w:t>Has an office in the region (e.g., air basin or county) and meets the demographic profile of the communities they serve</w:t>
            </w:r>
            <w:r w:rsidR="00861F15" w:rsidRPr="004E6BE1">
              <w:t>.</w:t>
            </w:r>
          </w:p>
          <w:p w14:paraId="6A1E566F" w14:textId="77777777" w:rsidR="003F6147" w:rsidRPr="004E6BE1" w:rsidRDefault="003F6147" w:rsidP="000C3D04">
            <w:pPr>
              <w:numPr>
                <w:ilvl w:val="0"/>
                <w:numId w:val="46"/>
              </w:numPr>
              <w:spacing w:after="200"/>
              <w:contextualSpacing/>
            </w:pPr>
            <w:r w:rsidRPr="004E6BE1">
              <w:t>Has deployed projects and/or outreach efforts within the region (e.g., air basin or county) of the proposed disadvantaged or low-income community.</w:t>
            </w:r>
          </w:p>
          <w:p w14:paraId="28E6D643" w14:textId="77777777" w:rsidR="003F6147" w:rsidRPr="004E6BE1" w:rsidRDefault="00625DCD" w:rsidP="000C3D04">
            <w:pPr>
              <w:numPr>
                <w:ilvl w:val="0"/>
                <w:numId w:val="46"/>
              </w:numPr>
              <w:spacing w:after="200"/>
              <w:contextualSpacing/>
            </w:pPr>
            <w:r w:rsidRPr="004E6BE1">
              <w:t xml:space="preserve">Has an </w:t>
            </w:r>
            <w:r w:rsidR="003F6147" w:rsidRPr="004E6BE1">
              <w:t>official mission and vision statements that expressly identifies serving disadvantaged and/or low-income communities.</w:t>
            </w:r>
          </w:p>
          <w:p w14:paraId="3AB69E6F" w14:textId="77777777" w:rsidR="003F6147" w:rsidRPr="004E6BE1" w:rsidRDefault="003F6147" w:rsidP="000C3D04">
            <w:pPr>
              <w:numPr>
                <w:ilvl w:val="0"/>
                <w:numId w:val="46"/>
              </w:numPr>
              <w:spacing w:after="60"/>
              <w:contextualSpacing/>
            </w:pPr>
            <w:r w:rsidRPr="004E6BE1">
              <w:t>Currently employs staff member(s) who specialized in and are dedicated to – diversity, or equity, or inclusion, or is a 501(c)(3) non-profit.</w:t>
            </w:r>
          </w:p>
        </w:tc>
      </w:tr>
      <w:tr w:rsidR="004E6BE1" w:rsidRPr="004E6BE1" w14:paraId="6C0527CD" w14:textId="77777777" w:rsidTr="003F6147">
        <w:tc>
          <w:tcPr>
            <w:tcW w:w="2430" w:type="dxa"/>
          </w:tcPr>
          <w:p w14:paraId="21872A76" w14:textId="77777777" w:rsidR="003F6147" w:rsidRPr="004E6BE1" w:rsidRDefault="003F6147" w:rsidP="003F6147">
            <w:pPr>
              <w:jc w:val="both"/>
            </w:pPr>
            <w:r w:rsidRPr="004E6BE1">
              <w:t>CEC</w:t>
            </w:r>
          </w:p>
        </w:tc>
        <w:tc>
          <w:tcPr>
            <w:tcW w:w="6930" w:type="dxa"/>
          </w:tcPr>
          <w:p w14:paraId="5974AC5C" w14:textId="4DA6B406" w:rsidR="003F6147" w:rsidRPr="004E6BE1" w:rsidRDefault="003F6147" w:rsidP="003F6147">
            <w:pPr>
              <w:spacing w:after="60"/>
              <w:contextualSpacing/>
            </w:pPr>
            <w:r w:rsidRPr="004E6BE1">
              <w:t>California Energy Commission</w:t>
            </w:r>
            <w:r w:rsidR="00861F15" w:rsidRPr="004E6BE1">
              <w:t>.</w:t>
            </w:r>
          </w:p>
        </w:tc>
      </w:tr>
      <w:tr w:rsidR="004E6BE1" w:rsidRPr="004E6BE1" w14:paraId="52E7E706" w14:textId="77777777" w:rsidTr="003F6147">
        <w:tc>
          <w:tcPr>
            <w:tcW w:w="2430" w:type="dxa"/>
          </w:tcPr>
          <w:p w14:paraId="1CD4D045" w14:textId="77777777" w:rsidR="003F6147" w:rsidRPr="004E6BE1" w:rsidRDefault="003F6147" w:rsidP="003F6147">
            <w:pPr>
              <w:jc w:val="both"/>
            </w:pPr>
            <w:r w:rsidRPr="004E6BE1">
              <w:t>CEQA</w:t>
            </w:r>
          </w:p>
        </w:tc>
        <w:tc>
          <w:tcPr>
            <w:tcW w:w="6930" w:type="dxa"/>
          </w:tcPr>
          <w:p w14:paraId="2B46B704" w14:textId="77777777" w:rsidR="003F6147" w:rsidRPr="004E6BE1" w:rsidRDefault="003F6147" w:rsidP="003F6147">
            <w:pPr>
              <w:keepNext/>
              <w:jc w:val="both"/>
              <w:outlineLvl w:val="1"/>
            </w:pPr>
            <w:r w:rsidRPr="004E6BE1">
              <w:t>California Environmental Quality Act, California Public Resources Code Section 21000 et seq.</w:t>
            </w:r>
          </w:p>
        </w:tc>
      </w:tr>
      <w:tr w:rsidR="004E6BE1" w:rsidRPr="004E6BE1" w14:paraId="66B1B1E7" w14:textId="77777777" w:rsidTr="003F6147">
        <w:tc>
          <w:tcPr>
            <w:tcW w:w="2430" w:type="dxa"/>
          </w:tcPr>
          <w:p w14:paraId="3EA2BD63" w14:textId="7DC6F377" w:rsidR="003F2E9D" w:rsidRPr="004E6BE1" w:rsidRDefault="003F2E9D" w:rsidP="003F6147">
            <w:pPr>
              <w:jc w:val="both"/>
            </w:pPr>
            <w:r w:rsidRPr="004E6BE1">
              <w:t>CMIP6</w:t>
            </w:r>
          </w:p>
        </w:tc>
        <w:tc>
          <w:tcPr>
            <w:tcW w:w="6930" w:type="dxa"/>
          </w:tcPr>
          <w:p w14:paraId="04485A02" w14:textId="34B7877F" w:rsidR="003F2E9D" w:rsidRPr="004E6BE1" w:rsidRDefault="003F2E9D" w:rsidP="00861F15">
            <w:pPr>
              <w:jc w:val="both"/>
              <w:rPr>
                <w:i/>
              </w:rPr>
            </w:pPr>
            <w:r w:rsidRPr="004E6BE1">
              <w:t>Coupled Model Intercomparison Project Phase 6</w:t>
            </w:r>
          </w:p>
        </w:tc>
      </w:tr>
      <w:tr w:rsidR="004E6BE1" w:rsidRPr="004E6BE1" w14:paraId="52C61765" w14:textId="77777777" w:rsidTr="003F6147">
        <w:tc>
          <w:tcPr>
            <w:tcW w:w="2430" w:type="dxa"/>
          </w:tcPr>
          <w:p w14:paraId="2596B177" w14:textId="77777777" w:rsidR="003F6147" w:rsidRPr="004E6BE1" w:rsidRDefault="003F6147" w:rsidP="003F6147">
            <w:pPr>
              <w:jc w:val="both"/>
            </w:pPr>
            <w:r w:rsidRPr="004E6BE1">
              <w:t>Days</w:t>
            </w:r>
          </w:p>
        </w:tc>
        <w:tc>
          <w:tcPr>
            <w:tcW w:w="6930" w:type="dxa"/>
          </w:tcPr>
          <w:p w14:paraId="2122E55E" w14:textId="77777777" w:rsidR="003F6147" w:rsidRPr="004E6BE1" w:rsidRDefault="003F6147" w:rsidP="00861F15">
            <w:pPr>
              <w:jc w:val="both"/>
              <w:rPr>
                <w:i/>
              </w:rPr>
            </w:pPr>
            <w:r w:rsidRPr="004E6BE1">
              <w:rPr>
                <w:i/>
              </w:rPr>
              <w:t>Days refers to calendar days</w:t>
            </w:r>
            <w:r w:rsidR="00861F15" w:rsidRPr="004E6BE1">
              <w:rPr>
                <w:i/>
              </w:rPr>
              <w:t>.</w:t>
            </w:r>
          </w:p>
        </w:tc>
      </w:tr>
      <w:tr w:rsidR="004E6BE1" w:rsidRPr="004E6BE1" w14:paraId="710F5904" w14:textId="77777777" w:rsidTr="003F6147">
        <w:tc>
          <w:tcPr>
            <w:tcW w:w="2430" w:type="dxa"/>
          </w:tcPr>
          <w:p w14:paraId="147C6C24" w14:textId="77777777" w:rsidR="003F6147" w:rsidRPr="004E6BE1" w:rsidRDefault="003F6147" w:rsidP="003F6147">
            <w:pPr>
              <w:jc w:val="both"/>
            </w:pPr>
            <w:r w:rsidRPr="004E6BE1">
              <w:t>Disadvantaged Community</w:t>
            </w:r>
          </w:p>
        </w:tc>
        <w:tc>
          <w:tcPr>
            <w:tcW w:w="6930" w:type="dxa"/>
          </w:tcPr>
          <w:p w14:paraId="044D4A84" w14:textId="77777777" w:rsidR="003F6147" w:rsidRPr="004E6BE1" w:rsidRDefault="003F6147" w:rsidP="003F6147">
            <w:pPr>
              <w:spacing w:after="60"/>
              <w:jc w:val="both"/>
            </w:pPr>
            <w:r w:rsidRPr="004E6BE1">
              <w:t>These are communities in the top 25% scoring areas from CalEnviroScreen along with other areas with high amounts of pollution and low populations.</w:t>
            </w:r>
          </w:p>
          <w:p w14:paraId="24306E97" w14:textId="77777777" w:rsidR="003F6147" w:rsidRPr="004E6BE1" w:rsidRDefault="003F6147" w:rsidP="003F6147">
            <w:pPr>
              <w:jc w:val="both"/>
            </w:pPr>
            <w:r w:rsidRPr="004E6BE1">
              <w:t xml:space="preserve">(https://oehha.ca.gov/calenviroscreen/report/calenviroscreen-30) </w:t>
            </w:r>
          </w:p>
        </w:tc>
      </w:tr>
      <w:tr w:rsidR="004E6BE1" w:rsidRPr="004E6BE1" w14:paraId="440E3ED2" w14:textId="77777777" w:rsidTr="003F6147">
        <w:tc>
          <w:tcPr>
            <w:tcW w:w="2430" w:type="dxa"/>
          </w:tcPr>
          <w:p w14:paraId="74D6D733" w14:textId="77777777" w:rsidR="003F6147" w:rsidRPr="004E6BE1" w:rsidRDefault="003F6147" w:rsidP="003F6147">
            <w:pPr>
              <w:jc w:val="both"/>
            </w:pPr>
            <w:r w:rsidRPr="004E6BE1">
              <w:t>Energy Equity</w:t>
            </w:r>
          </w:p>
        </w:tc>
        <w:tc>
          <w:tcPr>
            <w:tcW w:w="6930" w:type="dxa"/>
          </w:tcPr>
          <w:p w14:paraId="710ABD54" w14:textId="77777777" w:rsidR="003F6147" w:rsidRPr="004E6BE1" w:rsidRDefault="003F6147" w:rsidP="003F6147">
            <w:pPr>
              <w:jc w:val="both"/>
            </w:pPr>
            <w:r w:rsidRPr="004E6BE1">
              <w:t>The fair distribution of benefits and burdens from energy production and consumption.</w:t>
            </w:r>
          </w:p>
        </w:tc>
      </w:tr>
      <w:tr w:rsidR="004E6BE1" w:rsidRPr="004E6BE1" w14:paraId="3796E1CD" w14:textId="77777777" w:rsidTr="003F6147">
        <w:tc>
          <w:tcPr>
            <w:tcW w:w="2430" w:type="dxa"/>
          </w:tcPr>
          <w:p w14:paraId="718CC924" w14:textId="77777777" w:rsidR="003F6147" w:rsidRPr="004E6BE1" w:rsidRDefault="003F6147" w:rsidP="003F6147">
            <w:pPr>
              <w:jc w:val="both"/>
            </w:pPr>
            <w:r w:rsidRPr="004E6BE1">
              <w:t>EPIC</w:t>
            </w:r>
          </w:p>
        </w:tc>
        <w:tc>
          <w:tcPr>
            <w:tcW w:w="6930" w:type="dxa"/>
          </w:tcPr>
          <w:p w14:paraId="410D5587" w14:textId="77777777" w:rsidR="003F6147" w:rsidRPr="004E6BE1" w:rsidRDefault="003F6147" w:rsidP="003F6147">
            <w:pPr>
              <w:jc w:val="both"/>
            </w:pPr>
            <w:r w:rsidRPr="004E6BE1">
              <w:rPr>
                <w:i/>
              </w:rPr>
              <w:t>Electric Program Investment Charge,</w:t>
            </w:r>
            <w:r w:rsidRPr="004E6BE1">
              <w:t xml:space="preserve"> the source of funding for the projects awarded under this solicitation</w:t>
            </w:r>
            <w:r w:rsidR="00861F15" w:rsidRPr="004E6BE1">
              <w:t>.</w:t>
            </w:r>
          </w:p>
        </w:tc>
      </w:tr>
      <w:tr w:rsidR="004E6BE1" w:rsidRPr="004E6BE1" w14:paraId="009795D6" w14:textId="77777777" w:rsidTr="003F6147">
        <w:tc>
          <w:tcPr>
            <w:tcW w:w="2430" w:type="dxa"/>
          </w:tcPr>
          <w:p w14:paraId="04D25F09" w14:textId="460F35C1" w:rsidR="003F2E9D" w:rsidRPr="004E6BE1" w:rsidRDefault="003F2E9D" w:rsidP="003F6147">
            <w:pPr>
              <w:jc w:val="both"/>
            </w:pPr>
            <w:r w:rsidRPr="004E6BE1">
              <w:t xml:space="preserve">Fifth Assessment </w:t>
            </w:r>
          </w:p>
        </w:tc>
        <w:tc>
          <w:tcPr>
            <w:tcW w:w="6930" w:type="dxa"/>
          </w:tcPr>
          <w:p w14:paraId="159497FE" w14:textId="6A82BB3E" w:rsidR="003F2E9D" w:rsidRPr="004E6BE1" w:rsidRDefault="003F2E9D" w:rsidP="003F6147">
            <w:pPr>
              <w:jc w:val="both"/>
              <w:rPr>
                <w:i/>
              </w:rPr>
            </w:pPr>
            <w:r w:rsidRPr="004E6BE1">
              <w:t>California’s Fifth Climate Change Assessment</w:t>
            </w:r>
          </w:p>
        </w:tc>
      </w:tr>
      <w:tr w:rsidR="004E6BE1" w:rsidRPr="004E6BE1" w14:paraId="155214C5" w14:textId="77777777" w:rsidTr="003F6147">
        <w:tc>
          <w:tcPr>
            <w:tcW w:w="2430" w:type="dxa"/>
          </w:tcPr>
          <w:p w14:paraId="5289EF23" w14:textId="31ACF393" w:rsidR="003F2E9D" w:rsidRPr="004E6BE1" w:rsidRDefault="003F2E9D" w:rsidP="003F6147">
            <w:pPr>
              <w:jc w:val="both"/>
            </w:pPr>
            <w:r w:rsidRPr="004E6BE1">
              <w:t>GCM</w:t>
            </w:r>
          </w:p>
        </w:tc>
        <w:tc>
          <w:tcPr>
            <w:tcW w:w="6930" w:type="dxa"/>
          </w:tcPr>
          <w:p w14:paraId="10A7ED95" w14:textId="61EAF769" w:rsidR="003F2E9D" w:rsidRPr="004E6BE1" w:rsidRDefault="003F2E9D" w:rsidP="003F6147">
            <w:pPr>
              <w:jc w:val="both"/>
              <w:rPr>
                <w:i/>
              </w:rPr>
            </w:pPr>
            <w:r w:rsidRPr="004E6BE1">
              <w:t>Global Circulation Model</w:t>
            </w:r>
          </w:p>
        </w:tc>
      </w:tr>
      <w:tr w:rsidR="004E6BE1" w:rsidRPr="004E6BE1" w14:paraId="299AA2AD" w14:textId="77777777" w:rsidTr="003F6147">
        <w:tc>
          <w:tcPr>
            <w:tcW w:w="2430" w:type="dxa"/>
          </w:tcPr>
          <w:p w14:paraId="3261536F" w14:textId="77777777" w:rsidR="003F6147" w:rsidRPr="004E6BE1" w:rsidRDefault="003F6147" w:rsidP="003F6147">
            <w:pPr>
              <w:jc w:val="both"/>
            </w:pPr>
            <w:r w:rsidRPr="004E6BE1">
              <w:lastRenderedPageBreak/>
              <w:t>IOU</w:t>
            </w:r>
          </w:p>
        </w:tc>
        <w:tc>
          <w:tcPr>
            <w:tcW w:w="6930" w:type="dxa"/>
          </w:tcPr>
          <w:p w14:paraId="5ACA9A9F" w14:textId="77777777" w:rsidR="003F6147" w:rsidRPr="004E6BE1" w:rsidRDefault="003F6147" w:rsidP="003F6147">
            <w:pPr>
              <w:jc w:val="both"/>
            </w:pPr>
            <w:r w:rsidRPr="004E6BE1">
              <w:rPr>
                <w:i/>
              </w:rPr>
              <w:t>Investor-owned utility,</w:t>
            </w:r>
            <w:r w:rsidRPr="004E6BE1">
              <w:t xml:space="preserve"> an electrical corporation as defined in in California Public Utilities Code section 218. For purposes of this EPIC solicitation, it includes Pacific Gas and Electric Co., San Diego Gas and Electric Co., and Southern California Edison Co.</w:t>
            </w:r>
          </w:p>
        </w:tc>
      </w:tr>
      <w:tr w:rsidR="004E6BE1" w:rsidRPr="004E6BE1" w14:paraId="3E0981EC" w14:textId="77777777" w:rsidTr="003F6147">
        <w:tc>
          <w:tcPr>
            <w:tcW w:w="2430" w:type="dxa"/>
          </w:tcPr>
          <w:p w14:paraId="2C5F8351" w14:textId="77777777" w:rsidR="003F6147" w:rsidRPr="004E6BE1" w:rsidRDefault="003F6147" w:rsidP="003F6147">
            <w:r w:rsidRPr="004E6BE1">
              <w:t>Low Income Community</w:t>
            </w:r>
          </w:p>
        </w:tc>
        <w:tc>
          <w:tcPr>
            <w:tcW w:w="6930" w:type="dxa"/>
          </w:tcPr>
          <w:p w14:paraId="673D844E" w14:textId="77777777" w:rsidR="003F6147" w:rsidRPr="004E6BE1" w:rsidRDefault="00960D30" w:rsidP="00745D96">
            <w:pPr>
              <w:shd w:val="clear" w:color="auto" w:fill="FFFFFF"/>
              <w:spacing w:after="60"/>
              <w:jc w:val="both"/>
              <w:textAlignment w:val="baseline"/>
            </w:pPr>
            <w:r w:rsidRPr="004E6BE1">
              <w:rPr>
                <w:i/>
              </w:rPr>
              <w:t>Low-income Communities</w:t>
            </w:r>
            <w:r w:rsidRPr="004E6BE1">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(https://www.hcd.ca.gov/grants-funding/income-limits/state-and-federal-income-limits.shtml) </w:t>
            </w:r>
          </w:p>
        </w:tc>
      </w:tr>
      <w:tr w:rsidR="004E6BE1" w:rsidRPr="004E6BE1" w14:paraId="36EE849E" w14:textId="77777777" w:rsidTr="003F6147">
        <w:tc>
          <w:tcPr>
            <w:tcW w:w="2430" w:type="dxa"/>
          </w:tcPr>
          <w:p w14:paraId="0DCA0F8E" w14:textId="77777777" w:rsidR="003F6147" w:rsidRPr="004E6BE1" w:rsidRDefault="003F6147" w:rsidP="003F6147">
            <w:pPr>
              <w:jc w:val="both"/>
            </w:pPr>
            <w:r w:rsidRPr="004E6BE1">
              <w:t>NOPA</w:t>
            </w:r>
          </w:p>
        </w:tc>
        <w:tc>
          <w:tcPr>
            <w:tcW w:w="6930" w:type="dxa"/>
          </w:tcPr>
          <w:p w14:paraId="1BC385BE" w14:textId="77777777" w:rsidR="003F6147" w:rsidRPr="004E6BE1" w:rsidRDefault="003F6147" w:rsidP="003F6147">
            <w:pPr>
              <w:jc w:val="both"/>
            </w:pPr>
            <w:r w:rsidRPr="004E6BE1">
              <w:rPr>
                <w:i/>
              </w:rPr>
              <w:t>Notice of Proposed Award,</w:t>
            </w:r>
            <w:r w:rsidRPr="004E6BE1">
              <w:t xml:space="preserve"> a public notice by the CEC that identifies award recipients</w:t>
            </w:r>
            <w:r w:rsidR="00861F15" w:rsidRPr="004E6BE1">
              <w:t>.</w:t>
            </w:r>
          </w:p>
        </w:tc>
      </w:tr>
      <w:tr w:rsidR="004E6BE1" w:rsidRPr="004E6BE1" w14:paraId="64B3725C" w14:textId="77777777" w:rsidTr="003F6147">
        <w:tc>
          <w:tcPr>
            <w:tcW w:w="2430" w:type="dxa"/>
          </w:tcPr>
          <w:p w14:paraId="77627CE2" w14:textId="77777777" w:rsidR="003F6147" w:rsidRPr="004E6BE1" w:rsidRDefault="003F6147" w:rsidP="003F6147">
            <w:pPr>
              <w:jc w:val="both"/>
            </w:pPr>
            <w:r w:rsidRPr="004E6BE1">
              <w:t>Pre-Commercial</w:t>
            </w:r>
            <w:r w:rsidR="0007074B" w:rsidRPr="004E6BE1">
              <w:t xml:space="preserve"> Technology</w:t>
            </w:r>
          </w:p>
        </w:tc>
        <w:tc>
          <w:tcPr>
            <w:tcW w:w="6930" w:type="dxa"/>
          </w:tcPr>
          <w:p w14:paraId="185DE1FD" w14:textId="77777777" w:rsidR="003F6147" w:rsidRPr="004E6BE1" w:rsidRDefault="003F6147" w:rsidP="003F6147">
            <w:pPr>
              <w:spacing w:before="100" w:beforeAutospacing="1" w:after="100" w:afterAutospacing="1"/>
            </w:pPr>
            <w:r w:rsidRPr="004E6BE1">
              <w:rPr>
                <w:i/>
              </w:rPr>
              <w:t>Pre-commercial Technology</w:t>
            </w:r>
            <w:r w:rsidRPr="004E6BE1">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4E6BE1" w:rsidRPr="004E6BE1" w14:paraId="2F48986C" w14:textId="77777777" w:rsidTr="003F6147">
        <w:tc>
          <w:tcPr>
            <w:tcW w:w="2430" w:type="dxa"/>
          </w:tcPr>
          <w:p w14:paraId="53373040" w14:textId="77777777" w:rsidR="003F6147" w:rsidRPr="004E6BE1" w:rsidRDefault="003F6147" w:rsidP="003F6147">
            <w:pPr>
              <w:jc w:val="both"/>
            </w:pPr>
            <w:r w:rsidRPr="004E6BE1">
              <w:t>Pilot Test</w:t>
            </w:r>
          </w:p>
        </w:tc>
        <w:tc>
          <w:tcPr>
            <w:tcW w:w="6930" w:type="dxa"/>
          </w:tcPr>
          <w:p w14:paraId="0742F89F" w14:textId="77777777" w:rsidR="003F6147" w:rsidRPr="004E6BE1" w:rsidRDefault="003F6147" w:rsidP="003F6147">
            <w:pPr>
              <w:spacing w:before="100" w:beforeAutospacing="1" w:after="100" w:afterAutospacing="1"/>
            </w:pPr>
            <w:r w:rsidRPr="004E6BE1">
              <w:rPr>
                <w:i/>
              </w:rPr>
              <w:t>Pilot test</w:t>
            </w:r>
            <w:r w:rsidRPr="004E6BE1">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p>
        </w:tc>
      </w:tr>
      <w:tr w:rsidR="004E6BE1" w:rsidRPr="004E6BE1" w14:paraId="6E267D56" w14:textId="77777777" w:rsidTr="003F6147">
        <w:tc>
          <w:tcPr>
            <w:tcW w:w="2430" w:type="dxa"/>
          </w:tcPr>
          <w:p w14:paraId="0F0C249B" w14:textId="77777777" w:rsidR="003F6147" w:rsidRPr="004E6BE1" w:rsidRDefault="003F6147" w:rsidP="003F6147">
            <w:pPr>
              <w:jc w:val="both"/>
            </w:pPr>
            <w:r w:rsidRPr="004E6BE1">
              <w:t>Principal Investigator</w:t>
            </w:r>
          </w:p>
        </w:tc>
        <w:tc>
          <w:tcPr>
            <w:tcW w:w="6930" w:type="dxa"/>
          </w:tcPr>
          <w:p w14:paraId="5FE4F8B7" w14:textId="77777777" w:rsidR="003F6147" w:rsidRPr="004E6BE1" w:rsidRDefault="003F6147" w:rsidP="003F6147">
            <w:pPr>
              <w:spacing w:before="100" w:beforeAutospacing="1" w:after="100" w:afterAutospacing="1"/>
              <w:rPr>
                <w:rFonts w:cs="Times New Roman"/>
                <w:sz w:val="24"/>
                <w:szCs w:val="24"/>
              </w:rPr>
            </w:pPr>
            <w:r w:rsidRPr="004E6BE1">
              <w:t>The technical lead for the applicant’s project, who is responsible for overseeing the project; in some instances, the Principal Investigator and Project Manager may be the same person</w:t>
            </w:r>
            <w:r w:rsidR="00861F15" w:rsidRPr="004E6BE1">
              <w:t>.</w:t>
            </w:r>
            <w:r w:rsidRPr="004E6BE1">
              <w:t xml:space="preserve">  </w:t>
            </w:r>
          </w:p>
        </w:tc>
      </w:tr>
      <w:tr w:rsidR="004E6BE1" w:rsidRPr="004E6BE1" w14:paraId="619CD725" w14:textId="77777777" w:rsidTr="003F6147">
        <w:tc>
          <w:tcPr>
            <w:tcW w:w="2430" w:type="dxa"/>
          </w:tcPr>
          <w:p w14:paraId="55A34BEB" w14:textId="77777777" w:rsidR="003F6147" w:rsidRPr="004E6BE1" w:rsidRDefault="003F6147" w:rsidP="003F6147">
            <w:pPr>
              <w:jc w:val="both"/>
            </w:pPr>
            <w:r w:rsidRPr="004E6BE1">
              <w:t>Project Manager</w:t>
            </w:r>
          </w:p>
        </w:tc>
        <w:tc>
          <w:tcPr>
            <w:tcW w:w="6930" w:type="dxa"/>
          </w:tcPr>
          <w:p w14:paraId="74A463FD" w14:textId="77777777" w:rsidR="003F6147" w:rsidRPr="004E6BE1" w:rsidRDefault="003F6147" w:rsidP="003F6147">
            <w:pPr>
              <w:jc w:val="both"/>
            </w:pPr>
            <w:r w:rsidRPr="004E6BE1">
              <w:t>The person designated by the applicant to oversee the project and to serve as the main point of contact for the CEC</w:t>
            </w:r>
            <w:r w:rsidR="00861F15" w:rsidRPr="004E6BE1">
              <w:t>.</w:t>
            </w:r>
          </w:p>
        </w:tc>
      </w:tr>
      <w:tr w:rsidR="004E6BE1" w:rsidRPr="004E6BE1" w14:paraId="5AEA71FB" w14:textId="77777777" w:rsidTr="003F6147">
        <w:tc>
          <w:tcPr>
            <w:tcW w:w="2430" w:type="dxa"/>
          </w:tcPr>
          <w:p w14:paraId="58F6988E" w14:textId="77777777" w:rsidR="003F6147" w:rsidRPr="004E6BE1" w:rsidRDefault="003F6147" w:rsidP="003F6147">
            <w:pPr>
              <w:jc w:val="both"/>
            </w:pPr>
            <w:r w:rsidRPr="004E6BE1">
              <w:t>Project Partner</w:t>
            </w:r>
          </w:p>
        </w:tc>
        <w:tc>
          <w:tcPr>
            <w:tcW w:w="6930" w:type="dxa"/>
          </w:tcPr>
          <w:p w14:paraId="074771EE" w14:textId="77777777" w:rsidR="003F6147" w:rsidRPr="004E6BE1" w:rsidRDefault="003F6147" w:rsidP="003F6147">
            <w:pPr>
              <w:jc w:val="both"/>
            </w:pPr>
            <w:r w:rsidRPr="004E6BE1">
              <w:t>An entity or individual that contributes financially or otherwise to the project (e.g., match funding, provision of a test, demonstration or deployment site), and does not receive CEC funds</w:t>
            </w:r>
            <w:r w:rsidR="00861F15" w:rsidRPr="004E6BE1">
              <w:t>.</w:t>
            </w:r>
            <w:r w:rsidRPr="004E6BE1">
              <w:t xml:space="preserve"> </w:t>
            </w:r>
          </w:p>
        </w:tc>
      </w:tr>
      <w:tr w:rsidR="004E6BE1" w:rsidRPr="004E6BE1" w14:paraId="5A22456C" w14:textId="77777777" w:rsidTr="003F6147">
        <w:tc>
          <w:tcPr>
            <w:tcW w:w="2430" w:type="dxa"/>
          </w:tcPr>
          <w:p w14:paraId="6F237EB3" w14:textId="77777777" w:rsidR="003F6147" w:rsidRPr="004E6BE1" w:rsidRDefault="003F6147" w:rsidP="003F6147">
            <w:pPr>
              <w:jc w:val="both"/>
            </w:pPr>
            <w:r w:rsidRPr="004E6BE1">
              <w:t>Recipient</w:t>
            </w:r>
          </w:p>
        </w:tc>
        <w:tc>
          <w:tcPr>
            <w:tcW w:w="6930" w:type="dxa"/>
          </w:tcPr>
          <w:p w14:paraId="3FC09509" w14:textId="77777777" w:rsidR="003F6147" w:rsidRPr="004E6BE1" w:rsidRDefault="003F6147" w:rsidP="003F6147">
            <w:pPr>
              <w:jc w:val="both"/>
            </w:pPr>
            <w:r w:rsidRPr="004E6BE1">
              <w:t xml:space="preserve"> An entity receiving an award under this solicitation</w:t>
            </w:r>
            <w:r w:rsidR="00861F15" w:rsidRPr="004E6BE1">
              <w:t>.</w:t>
            </w:r>
          </w:p>
        </w:tc>
      </w:tr>
      <w:tr w:rsidR="004E6BE1" w:rsidRPr="004E6BE1" w14:paraId="0735587C" w14:textId="77777777" w:rsidTr="003F6147">
        <w:tc>
          <w:tcPr>
            <w:tcW w:w="2430" w:type="dxa"/>
          </w:tcPr>
          <w:p w14:paraId="6FCE2130" w14:textId="77777777" w:rsidR="003F6147" w:rsidRPr="004E6BE1" w:rsidRDefault="003F6147" w:rsidP="003F6147">
            <w:pPr>
              <w:jc w:val="both"/>
            </w:pPr>
            <w:r w:rsidRPr="004E6BE1">
              <w:t>Solicitation</w:t>
            </w:r>
          </w:p>
        </w:tc>
        <w:tc>
          <w:tcPr>
            <w:tcW w:w="6930" w:type="dxa"/>
          </w:tcPr>
          <w:p w14:paraId="51DC304A" w14:textId="77777777" w:rsidR="003F6147" w:rsidRPr="004E6BE1" w:rsidRDefault="003F6147" w:rsidP="003F6147">
            <w:pPr>
              <w:jc w:val="both"/>
            </w:pPr>
            <w:r w:rsidRPr="004E6BE1">
              <w:t>This entire document, including all attachments, exhibits, any addendum and written notices, and questions and answers   (“solicitation” may be used interchangeably with “Grant Funding Opportunity”)</w:t>
            </w:r>
            <w:r w:rsidR="00861F15" w:rsidRPr="004E6BE1">
              <w:t>.</w:t>
            </w:r>
            <w:r w:rsidRPr="004E6BE1">
              <w:t xml:space="preserve"> </w:t>
            </w:r>
          </w:p>
        </w:tc>
      </w:tr>
      <w:tr w:rsidR="004E6BE1" w:rsidRPr="004E6BE1" w14:paraId="277930E9" w14:textId="77777777" w:rsidTr="003F6147">
        <w:tc>
          <w:tcPr>
            <w:tcW w:w="2430" w:type="dxa"/>
          </w:tcPr>
          <w:p w14:paraId="2490391B" w14:textId="77777777" w:rsidR="003F6147" w:rsidRPr="004E6BE1" w:rsidRDefault="003F6147" w:rsidP="003F6147">
            <w:pPr>
              <w:jc w:val="both"/>
            </w:pPr>
            <w:r w:rsidRPr="004E6BE1">
              <w:t>State</w:t>
            </w:r>
          </w:p>
        </w:tc>
        <w:tc>
          <w:tcPr>
            <w:tcW w:w="6930" w:type="dxa"/>
          </w:tcPr>
          <w:p w14:paraId="4BEB9328" w14:textId="77777777" w:rsidR="003F6147" w:rsidRPr="004E6BE1" w:rsidRDefault="003F6147" w:rsidP="003F6147">
            <w:pPr>
              <w:jc w:val="both"/>
            </w:pPr>
            <w:r w:rsidRPr="004E6BE1">
              <w:t>State of California</w:t>
            </w:r>
          </w:p>
        </w:tc>
      </w:tr>
      <w:tr w:rsidR="00960D30" w:rsidRPr="004E6BE1" w14:paraId="26EDE60B" w14:textId="77777777" w:rsidTr="00EC2034">
        <w:tc>
          <w:tcPr>
            <w:tcW w:w="2430" w:type="dxa"/>
          </w:tcPr>
          <w:p w14:paraId="6F562A24" w14:textId="77777777" w:rsidR="00960D30" w:rsidRPr="004E6BE1" w:rsidRDefault="00960D30" w:rsidP="00EC2034">
            <w:pPr>
              <w:jc w:val="both"/>
            </w:pPr>
            <w:r w:rsidRPr="004E6BE1">
              <w:t>TRL</w:t>
            </w:r>
          </w:p>
        </w:tc>
        <w:tc>
          <w:tcPr>
            <w:tcW w:w="6930" w:type="dxa"/>
          </w:tcPr>
          <w:p w14:paraId="579B9C91" w14:textId="77777777" w:rsidR="00960D30" w:rsidRPr="004E6BE1" w:rsidRDefault="00960D30" w:rsidP="00EC2034">
            <w:pPr>
              <w:spacing w:after="0"/>
              <w:rPr>
                <w:szCs w:val="22"/>
              </w:rPr>
            </w:pPr>
            <w:r w:rsidRPr="004E6BE1">
              <w:rPr>
                <w:szCs w:val="22"/>
              </w:rPr>
              <w:t>Technology readiness levels, are a method for estimating the maturity of technologies during the acquisition phase of a program.</w:t>
            </w:r>
          </w:p>
          <w:p w14:paraId="07D23953" w14:textId="77777777" w:rsidR="00960D30" w:rsidRPr="004E6BE1" w:rsidRDefault="00960D30" w:rsidP="00EC2034">
            <w:pPr>
              <w:jc w:val="both"/>
            </w:pPr>
            <w:r w:rsidRPr="004E6BE1">
              <w:rPr>
                <w:szCs w:val="22"/>
              </w:rPr>
              <w:t xml:space="preserve">Source: U.S. Department of Energy, “Technology Readiness Assessment Guide”. </w:t>
            </w:r>
            <w:hyperlink r:id="rId15" w:history="1">
              <w:r w:rsidRPr="004E6BE1">
                <w:rPr>
                  <w:rStyle w:val="Hyperlink"/>
                  <w:rFonts w:cs="Arial"/>
                  <w:color w:val="auto"/>
                  <w:szCs w:val="22"/>
                </w:rPr>
                <w:t>https://www2.lbl.gov/dir/assets/docs/TRL%20guide.pdf</w:t>
              </w:r>
            </w:hyperlink>
          </w:p>
        </w:tc>
      </w:tr>
    </w:tbl>
    <w:p w14:paraId="0F9EF304" w14:textId="77777777" w:rsidR="003F6147" w:rsidRPr="004E6BE1" w:rsidRDefault="003F6147" w:rsidP="003F6147">
      <w:pPr>
        <w:spacing w:after="0"/>
        <w:rPr>
          <w:rFonts w:cs="Times New Roman"/>
          <w:b/>
          <w:smallCaps/>
          <w:sz w:val="26"/>
          <w:szCs w:val="26"/>
        </w:rPr>
      </w:pPr>
    </w:p>
    <w:p w14:paraId="5FDD8AB6" w14:textId="77777777" w:rsidR="003F6147" w:rsidRPr="004E6BE1" w:rsidRDefault="003F6147" w:rsidP="003F6147">
      <w:pPr>
        <w:spacing w:after="0"/>
        <w:ind w:left="1080"/>
        <w:jc w:val="both"/>
        <w:outlineLvl w:val="2"/>
        <w:rPr>
          <w:b/>
          <w:szCs w:val="22"/>
        </w:rPr>
      </w:pPr>
    </w:p>
    <w:p w14:paraId="511F530A" w14:textId="77777777" w:rsidR="003F6147" w:rsidRPr="004E6BE1" w:rsidRDefault="003F6147" w:rsidP="000C3D04">
      <w:pPr>
        <w:pStyle w:val="Heading2"/>
        <w:numPr>
          <w:ilvl w:val="0"/>
          <w:numId w:val="48"/>
        </w:numPr>
      </w:pPr>
      <w:bookmarkStart w:id="19" w:name="_Toc41657283"/>
      <w:bookmarkStart w:id="20" w:name="_Toc458602324"/>
      <w:r w:rsidRPr="004E6BE1">
        <w:lastRenderedPageBreak/>
        <w:t>Project Focus</w:t>
      </w:r>
      <w:bookmarkEnd w:id="19"/>
    </w:p>
    <w:p w14:paraId="789DD9EB" w14:textId="682C1E88" w:rsidR="003F2E9D" w:rsidRPr="004E6BE1" w:rsidRDefault="003F2E9D" w:rsidP="000C3D04">
      <w:pPr>
        <w:pStyle w:val="ListParagraph"/>
        <w:numPr>
          <w:ilvl w:val="1"/>
          <w:numId w:val="58"/>
        </w:numPr>
        <w:ind w:left="360"/>
        <w:contextualSpacing/>
        <w:jc w:val="both"/>
        <w:rPr>
          <w:b/>
          <w:szCs w:val="22"/>
        </w:rPr>
      </w:pPr>
      <w:r w:rsidRPr="004E6BE1">
        <w:rPr>
          <w:b/>
          <w:szCs w:val="22"/>
        </w:rPr>
        <w:t>Group 1: Development of Climate Projections for California and Identification of Priority Projections (maximum award amount $1,500,000):</w:t>
      </w:r>
    </w:p>
    <w:p w14:paraId="5ABDFD70" w14:textId="77777777" w:rsidR="003F2E9D" w:rsidRPr="004E6BE1" w:rsidRDefault="003F2E9D" w:rsidP="003F2E9D">
      <w:pPr>
        <w:pStyle w:val="ListParagraph"/>
        <w:ind w:left="360"/>
        <w:rPr>
          <w:b/>
          <w:szCs w:val="22"/>
        </w:rPr>
      </w:pPr>
    </w:p>
    <w:p w14:paraId="45B08F46" w14:textId="3A900C69" w:rsidR="003F2E9D" w:rsidRPr="004E6BE1" w:rsidRDefault="003F2E9D" w:rsidP="003F2E9D">
      <w:pPr>
        <w:pStyle w:val="ListParagraph"/>
        <w:ind w:left="360"/>
        <w:jc w:val="both"/>
      </w:pPr>
      <w:r>
        <w:t xml:space="preserve">Research funded under Group 1 will develop climate change projections that will be available </w:t>
      </w:r>
      <w:r w:rsidR="710AA7C1">
        <w:t xml:space="preserve">for energy </w:t>
      </w:r>
      <w:r w:rsidR="5DEDBBC5">
        <w:t xml:space="preserve">sector </w:t>
      </w:r>
      <w:r w:rsidR="710AA7C1">
        <w:t xml:space="preserve">planning and </w:t>
      </w:r>
      <w:r>
        <w:t xml:space="preserve">as a foundation for California’s anticipated Fifth Assessment by April 2022. These projections are expected to leverage the next generation of Global Circulation Model (GCM) realizations that contribute to the Coupled Model Intercomparison Project Phase 6 (CMIP6) of the Intergovernmental Panel on Climate Change. In addition to basic climate variables such as temperature and precipitation, the projections will also provide improved understanding of key variables of importance to California’s energy sector—such as wind speed and direction, and surface solar radiation. </w:t>
      </w:r>
    </w:p>
    <w:p w14:paraId="2AEE7368" w14:textId="2EA66ECB" w:rsidR="003F2E9D" w:rsidRPr="004E6BE1" w:rsidRDefault="003F2E9D" w:rsidP="003F2E9D">
      <w:pPr>
        <w:pStyle w:val="ListParagraph"/>
        <w:ind w:left="360"/>
        <w:jc w:val="both"/>
        <w:rPr>
          <w:szCs w:val="22"/>
        </w:rPr>
      </w:pPr>
      <w:r>
        <w:t xml:space="preserve">Another primary contribution of the research funded by Group 1 is the identification of a subset of priority downscaled climate projections (priority projections henceforth) for use by Fifth Assessment researchers as well as energy sector stakeholders. The priority projections will represent a multiplicity of possible futures and, </w:t>
      </w:r>
      <w:r w:rsidRPr="54B6B0E0">
        <w:rPr>
          <w:i/>
          <w:iCs/>
        </w:rPr>
        <w:t>if appropriate</w:t>
      </w:r>
      <w:r w:rsidR="39D99F6D" w:rsidRPr="54B6B0E0">
        <w:rPr>
          <w:i/>
          <w:iCs/>
        </w:rPr>
        <w:t xml:space="preserve"> </w:t>
      </w:r>
      <w:r w:rsidR="39D99F6D" w:rsidRPr="00B65A9C">
        <w:rPr>
          <w:i/>
          <w:iCs/>
        </w:rPr>
        <w:t>and taking stakeholder input into consideration</w:t>
      </w:r>
      <w:r w:rsidRPr="00B65A9C">
        <w:t xml:space="preserve">, preferentially </w:t>
      </w:r>
      <w:r>
        <w:t>prioritize models based on their level of skill in portraying California’s climate.</w:t>
      </w:r>
      <w:r w:rsidR="2AD01DAD">
        <w:t xml:space="preserve"> </w:t>
      </w:r>
      <w:r w:rsidRPr="004E6BE1">
        <w:rPr>
          <w:szCs w:val="22"/>
        </w:rPr>
        <w:t>In addition to the downscaled projections developed under this research grant, the pool of projections considered as possible priority projections should include peer-reviewed climate projections contributed by groups funded externally to this research effort, if those projections align with the requirements (e.g., timeline, needed variables) of the Fifth Assessment.</w:t>
      </w:r>
    </w:p>
    <w:p w14:paraId="18CE1761" w14:textId="3577B7DA" w:rsidR="003F2E9D" w:rsidRPr="00B65A9C" w:rsidRDefault="003F2E9D" w:rsidP="54B6B0E0">
      <w:pPr>
        <w:pStyle w:val="ListParagraph"/>
        <w:ind w:left="360"/>
        <w:jc w:val="both"/>
      </w:pPr>
      <w:r>
        <w:t xml:space="preserve">Development of the methodology for selecting priority projections must be informed by the climate research community and energy sector stakeholders through targeted and deliberate stakeholder engagement and, as noted above, may involve collaboration with efforts funded external to this work. Draft priority </w:t>
      </w:r>
      <w:r w:rsidRPr="00B65A9C">
        <w:t xml:space="preserve">projections </w:t>
      </w:r>
      <w:r w:rsidR="3DEA120B" w:rsidRPr="00B65A9C">
        <w:t xml:space="preserve">and the rationale for whether, and if so, how, to prioritize models </w:t>
      </w:r>
      <w:r w:rsidRPr="00B65A9C">
        <w:t>must be presented to, and respond to input from, research teams and management involved with</w:t>
      </w:r>
      <w:r w:rsidR="624344CC" w:rsidRPr="00B65A9C">
        <w:t xml:space="preserve"> energy-related resilience research and other efforts contributing to</w:t>
      </w:r>
      <w:r w:rsidRPr="00B65A9C">
        <w:t xml:space="preserve"> the Fifth Assessment.</w:t>
      </w:r>
      <w:r w:rsidR="7995F5CC" w:rsidRPr="00B65A9C">
        <w:t xml:space="preserve"> Commission agreement manager approval is required for finalization of priority projections</w:t>
      </w:r>
      <w:r w:rsidR="00274A8E" w:rsidRPr="00B65A9C">
        <w:t>,</w:t>
      </w:r>
      <w:r w:rsidR="7995F5CC" w:rsidRPr="00B65A9C">
        <w:t xml:space="preserve"> as well as the determination of whether</w:t>
      </w:r>
      <w:r w:rsidR="3C33A9E8" w:rsidRPr="00B65A9C">
        <w:t xml:space="preserve"> and how to prioritize models based on their level of skill in portraying </w:t>
      </w:r>
      <w:r w:rsidR="00C00187" w:rsidRPr="00B65A9C">
        <w:t>California’s</w:t>
      </w:r>
      <w:r w:rsidR="3C33A9E8" w:rsidRPr="00B65A9C">
        <w:t xml:space="preserve"> climate</w:t>
      </w:r>
      <w:r w:rsidR="7995F5CC" w:rsidRPr="00B65A9C">
        <w:t>.</w:t>
      </w:r>
      <w:r w:rsidRPr="00B65A9C">
        <w:t xml:space="preserve"> </w:t>
      </w:r>
    </w:p>
    <w:p w14:paraId="3563995D" w14:textId="77777777" w:rsidR="003F2E9D" w:rsidRPr="004E6BE1" w:rsidRDefault="003F2E9D" w:rsidP="003F2E9D">
      <w:pPr>
        <w:pStyle w:val="ListParagraph"/>
        <w:ind w:left="360"/>
        <w:jc w:val="both"/>
        <w:rPr>
          <w:szCs w:val="22"/>
        </w:rPr>
      </w:pPr>
      <w:r w:rsidRPr="004E6BE1">
        <w:rPr>
          <w:szCs w:val="22"/>
        </w:rPr>
        <w:t>As noted in Section I.A. Purpose of Solicitation, the landscape defining the state’s approach to adaptation—in terms of policy, rulemakings, and practice—has advanced substantially in recent years. Decision 19-04-019 of the CPUC’s Adaptation rulemaking R.18-04-019 articulates that projections contributing to California’s Climate Change Assessments are acceptable data for IOU investment planning and recognizes the role of the state in identifying recommended climate models and scenarios. Accordingly, research funded under Group 1 is expected to contribute to a rigorous scientific foundation for adaptation planning and investments by California’s electricity and natural gas IOUs.</w:t>
      </w:r>
    </w:p>
    <w:p w14:paraId="48FF564F" w14:textId="77777777" w:rsidR="003F2E9D" w:rsidRPr="004E6BE1" w:rsidRDefault="003F2E9D" w:rsidP="003F2E9D">
      <w:pPr>
        <w:ind w:left="360"/>
        <w:contextualSpacing/>
        <w:jc w:val="both"/>
        <w:rPr>
          <w:b/>
          <w:szCs w:val="22"/>
        </w:rPr>
      </w:pPr>
    </w:p>
    <w:p w14:paraId="069EE028" w14:textId="77777777" w:rsidR="003F2E9D" w:rsidRPr="004E6BE1" w:rsidRDefault="003F2E9D" w:rsidP="003F2E9D">
      <w:pPr>
        <w:ind w:left="360"/>
        <w:contextualSpacing/>
        <w:jc w:val="both"/>
        <w:rPr>
          <w:szCs w:val="22"/>
        </w:rPr>
      </w:pPr>
      <w:r w:rsidRPr="004E6BE1">
        <w:rPr>
          <w:b/>
          <w:szCs w:val="22"/>
        </w:rPr>
        <w:t xml:space="preserve">Successful applicants </w:t>
      </w:r>
      <w:r w:rsidRPr="004E6BE1">
        <w:rPr>
          <w:b/>
          <w:szCs w:val="22"/>
          <w:u w:val="single"/>
        </w:rPr>
        <w:t>must demonstrate</w:t>
      </w:r>
      <w:r w:rsidRPr="004E6BE1">
        <w:rPr>
          <w:szCs w:val="22"/>
        </w:rPr>
        <w:t xml:space="preserve">: </w:t>
      </w:r>
    </w:p>
    <w:p w14:paraId="180A0EA3" w14:textId="77777777" w:rsidR="003F2E9D" w:rsidRPr="004E6BE1" w:rsidRDefault="003F2E9D" w:rsidP="00FF1106">
      <w:pPr>
        <w:pStyle w:val="ListParagraph"/>
        <w:numPr>
          <w:ilvl w:val="0"/>
          <w:numId w:val="59"/>
        </w:numPr>
        <w:ind w:left="1080"/>
        <w:contextualSpacing/>
        <w:jc w:val="both"/>
        <w:rPr>
          <w:szCs w:val="22"/>
        </w:rPr>
      </w:pPr>
      <w:r w:rsidRPr="004E6BE1">
        <w:rPr>
          <w:szCs w:val="22"/>
        </w:rPr>
        <w:t xml:space="preserve">A skilled, </w:t>
      </w:r>
      <w:r w:rsidRPr="004E6BE1">
        <w:rPr>
          <w:b/>
          <w:szCs w:val="22"/>
        </w:rPr>
        <w:t>well-resourced</w:t>
      </w:r>
      <w:r w:rsidRPr="004E6BE1">
        <w:rPr>
          <w:szCs w:val="22"/>
        </w:rPr>
        <w:t xml:space="preserve"> management team to ensure coordination between the different aspects of the proposed research as well as coordination between related research efforts. </w:t>
      </w:r>
    </w:p>
    <w:p w14:paraId="54E04E38" w14:textId="77777777" w:rsidR="003F2E9D" w:rsidRPr="004E6BE1" w:rsidRDefault="003F2E9D" w:rsidP="00FF1106">
      <w:pPr>
        <w:pStyle w:val="ListParagraph"/>
        <w:numPr>
          <w:ilvl w:val="0"/>
          <w:numId w:val="59"/>
        </w:numPr>
        <w:ind w:left="1080"/>
        <w:contextualSpacing/>
        <w:jc w:val="both"/>
        <w:rPr>
          <w:szCs w:val="22"/>
        </w:rPr>
      </w:pPr>
      <w:r w:rsidRPr="004E6BE1">
        <w:rPr>
          <w:szCs w:val="22"/>
        </w:rPr>
        <w:t>The capacity for coordination with the research team that is funded by Group 2, which will use outputs from this (Group 1) project.</w:t>
      </w:r>
    </w:p>
    <w:p w14:paraId="3C258D5D" w14:textId="77777777" w:rsidR="003F2E9D" w:rsidRPr="004E6BE1" w:rsidRDefault="003F2E9D" w:rsidP="00FF1106">
      <w:pPr>
        <w:pStyle w:val="ListParagraph"/>
        <w:numPr>
          <w:ilvl w:val="0"/>
          <w:numId w:val="59"/>
        </w:numPr>
        <w:ind w:left="1080"/>
        <w:contextualSpacing/>
        <w:jc w:val="both"/>
        <w:rPr>
          <w:szCs w:val="22"/>
        </w:rPr>
      </w:pPr>
      <w:r w:rsidRPr="004E6BE1">
        <w:rPr>
          <w:szCs w:val="22"/>
        </w:rPr>
        <w:lastRenderedPageBreak/>
        <w:t xml:space="preserve">A clearly articulated approach to stakeholder engagement, including dedicated funding and expertise. </w:t>
      </w:r>
    </w:p>
    <w:p w14:paraId="07AD0C85" w14:textId="77777777" w:rsidR="003F2E9D" w:rsidRPr="004E6BE1" w:rsidRDefault="003F2E9D" w:rsidP="003F2E9D">
      <w:pPr>
        <w:contextualSpacing/>
        <w:jc w:val="both"/>
        <w:rPr>
          <w:b/>
          <w:szCs w:val="22"/>
        </w:rPr>
      </w:pPr>
    </w:p>
    <w:p w14:paraId="14C5F4BB" w14:textId="0F5534BB" w:rsidR="003F2E9D" w:rsidRPr="004E6BE1" w:rsidRDefault="003F2E9D" w:rsidP="003F2E9D">
      <w:pPr>
        <w:pStyle w:val="ListParagraph"/>
        <w:ind w:left="360"/>
        <w:jc w:val="both"/>
        <w:rPr>
          <w:b/>
          <w:szCs w:val="22"/>
        </w:rPr>
      </w:pPr>
      <w:r w:rsidRPr="004E6BE1">
        <w:rPr>
          <w:b/>
          <w:szCs w:val="22"/>
        </w:rPr>
        <w:t xml:space="preserve">Projects in this group must, </w:t>
      </w:r>
      <w:r w:rsidRPr="004E6BE1">
        <w:rPr>
          <w:b/>
          <w:szCs w:val="22"/>
          <w:u w:val="single"/>
        </w:rPr>
        <w:t>at a minimum</w:t>
      </w:r>
      <w:r w:rsidRPr="004E6BE1">
        <w:rPr>
          <w:b/>
          <w:szCs w:val="22"/>
        </w:rPr>
        <w:t>:</w:t>
      </w:r>
    </w:p>
    <w:p w14:paraId="094A5612" w14:textId="77777777" w:rsidR="003F2E9D" w:rsidRPr="004E6BE1" w:rsidRDefault="003F2E9D" w:rsidP="00FF1106">
      <w:pPr>
        <w:pStyle w:val="ListParagraph"/>
        <w:numPr>
          <w:ilvl w:val="0"/>
          <w:numId w:val="60"/>
        </w:numPr>
        <w:contextualSpacing/>
        <w:jc w:val="both"/>
        <w:rPr>
          <w:b/>
          <w:szCs w:val="22"/>
        </w:rPr>
      </w:pPr>
      <w:r w:rsidRPr="004E6BE1">
        <w:rPr>
          <w:b/>
          <w:szCs w:val="22"/>
        </w:rPr>
        <w:t xml:space="preserve">Produce spatially and temporally comprehensive, downscaled climate projections </w:t>
      </w:r>
      <w:r w:rsidRPr="004E6BE1">
        <w:rPr>
          <w:szCs w:val="22"/>
        </w:rPr>
        <w:t xml:space="preserve">for California. These projections must: </w:t>
      </w:r>
    </w:p>
    <w:p w14:paraId="03D4A37F" w14:textId="77777777" w:rsidR="003F2E9D" w:rsidRPr="004E6BE1" w:rsidRDefault="003F2E9D" w:rsidP="00FF1106">
      <w:pPr>
        <w:pStyle w:val="ListParagraph"/>
        <w:numPr>
          <w:ilvl w:val="1"/>
          <w:numId w:val="60"/>
        </w:numPr>
        <w:contextualSpacing/>
        <w:jc w:val="both"/>
        <w:rPr>
          <w:szCs w:val="22"/>
        </w:rPr>
      </w:pPr>
      <w:r w:rsidRPr="004E6BE1">
        <w:rPr>
          <w:szCs w:val="22"/>
        </w:rPr>
        <w:t xml:space="preserve">include variables of relevance to the electricity sector, such as temperature, precipitation, surface solar radiation, vector wind (speed and direction), relative humidity, and a suite of hydrologically relevant variables; </w:t>
      </w:r>
    </w:p>
    <w:p w14:paraId="0F90E009" w14:textId="77777777" w:rsidR="003F2E9D" w:rsidRPr="00B65A9C" w:rsidRDefault="003F2E9D" w:rsidP="00FF1106">
      <w:pPr>
        <w:pStyle w:val="ListParagraph"/>
        <w:numPr>
          <w:ilvl w:val="1"/>
          <w:numId w:val="60"/>
        </w:numPr>
        <w:contextualSpacing/>
        <w:jc w:val="both"/>
      </w:pPr>
      <w:r>
        <w:t xml:space="preserve">provide sub-daily resolution for, at a minimum, temperature, precipitation, and </w:t>
      </w:r>
      <w:r w:rsidRPr="00B65A9C">
        <w:t>vector wind;</w:t>
      </w:r>
    </w:p>
    <w:p w14:paraId="17562C04" w14:textId="33328ACB" w:rsidR="5DEA82FF" w:rsidRPr="00B65A9C" w:rsidRDefault="5DEA82FF" w:rsidP="54B6B0E0">
      <w:pPr>
        <w:pStyle w:val="ListParagraph"/>
        <w:numPr>
          <w:ilvl w:val="1"/>
          <w:numId w:val="60"/>
        </w:numPr>
        <w:jc w:val="both"/>
        <w:rPr>
          <w:rFonts w:eastAsia="Arial"/>
          <w:szCs w:val="22"/>
        </w:rPr>
      </w:pPr>
      <w:r w:rsidRPr="00B65A9C">
        <w:t>provide downscaled projections of as complete a set of CMIP6 models as practicable and appropriate;</w:t>
      </w:r>
    </w:p>
    <w:p w14:paraId="43EF62C8" w14:textId="77777777" w:rsidR="003F2E9D" w:rsidRPr="004E6BE1" w:rsidRDefault="003F2E9D" w:rsidP="54B6B0E0">
      <w:pPr>
        <w:pStyle w:val="ListParagraph"/>
        <w:numPr>
          <w:ilvl w:val="1"/>
          <w:numId w:val="60"/>
        </w:numPr>
        <w:contextualSpacing/>
        <w:jc w:val="both"/>
      </w:pPr>
      <w:r>
        <w:t>demonstrate improvements relative to prior downscaled projections’ representation of key variables such as wind speed and direction as well as surface solar radiation;</w:t>
      </w:r>
    </w:p>
    <w:p w14:paraId="51AD5E42" w14:textId="18BCCA1C" w:rsidR="003F2E9D" w:rsidRPr="004E6BE1" w:rsidRDefault="003F2E9D" w:rsidP="00FF1106">
      <w:pPr>
        <w:pStyle w:val="ListParagraph"/>
        <w:numPr>
          <w:ilvl w:val="1"/>
          <w:numId w:val="60"/>
        </w:numPr>
        <w:contextualSpacing/>
        <w:jc w:val="both"/>
      </w:pPr>
      <w:r>
        <w:t xml:space="preserve">include both a gridded product spanning all of California and point projections at a suite of meteorological stations that are relevant to </w:t>
      </w:r>
      <w:r w:rsidR="6C473B22">
        <w:t xml:space="preserve">California electric </w:t>
      </w:r>
      <w:r>
        <w:t>IOU planning (as indicated through stakeholder engagement); and</w:t>
      </w:r>
    </w:p>
    <w:p w14:paraId="0305EE62" w14:textId="77777777" w:rsidR="003F2E9D" w:rsidRPr="004E6BE1" w:rsidRDefault="003F2E9D" w:rsidP="54B6B0E0">
      <w:pPr>
        <w:pStyle w:val="ListParagraph"/>
        <w:numPr>
          <w:ilvl w:val="1"/>
          <w:numId w:val="60"/>
        </w:numPr>
        <w:contextualSpacing/>
        <w:jc w:val="both"/>
      </w:pPr>
      <w:r>
        <w:t>spatial resolution will be on the order of 1/16 degrees.</w:t>
      </w:r>
    </w:p>
    <w:p w14:paraId="1596E85E" w14:textId="77777777" w:rsidR="003F2E9D" w:rsidRPr="004E6BE1" w:rsidRDefault="003F2E9D" w:rsidP="00FF1106">
      <w:pPr>
        <w:pStyle w:val="ListParagraph"/>
        <w:numPr>
          <w:ilvl w:val="0"/>
          <w:numId w:val="60"/>
        </w:numPr>
        <w:contextualSpacing/>
        <w:jc w:val="both"/>
        <w:rPr>
          <w:b/>
          <w:szCs w:val="22"/>
        </w:rPr>
      </w:pPr>
      <w:r w:rsidRPr="004E6BE1">
        <w:rPr>
          <w:b/>
          <w:szCs w:val="22"/>
        </w:rPr>
        <w:t>Identify a subset of priority downscaled climate projections for use in the Fifth Assessment,</w:t>
      </w:r>
      <w:r w:rsidRPr="004E6BE1">
        <w:rPr>
          <w:szCs w:val="22"/>
        </w:rPr>
        <w:t xml:space="preserve"> where the priority projections provide a more computationally tractable (reduced) set for researchers to work with. Applicants must explain and justify their approach to identification of priority projections.</w:t>
      </w:r>
    </w:p>
    <w:p w14:paraId="595D0B8E" w14:textId="77777777" w:rsidR="003F2E9D" w:rsidRPr="004E6BE1" w:rsidRDefault="003F2E9D" w:rsidP="00FF1106">
      <w:pPr>
        <w:pStyle w:val="ListParagraph"/>
        <w:numPr>
          <w:ilvl w:val="0"/>
          <w:numId w:val="60"/>
        </w:numPr>
        <w:contextualSpacing/>
        <w:jc w:val="both"/>
        <w:rPr>
          <w:szCs w:val="22"/>
        </w:rPr>
      </w:pPr>
      <w:r w:rsidRPr="004E6BE1">
        <w:rPr>
          <w:b/>
          <w:szCs w:val="22"/>
        </w:rPr>
        <w:t xml:space="preserve">Coordinate with related research efforts </w:t>
      </w:r>
      <w:r w:rsidRPr="004E6BE1">
        <w:rPr>
          <w:szCs w:val="22"/>
        </w:rPr>
        <w:t>that contribute to the Fifth Assessment.</w:t>
      </w:r>
    </w:p>
    <w:p w14:paraId="61913A46" w14:textId="77777777" w:rsidR="003F2E9D" w:rsidRPr="004E6BE1" w:rsidRDefault="003F2E9D" w:rsidP="003F2E9D">
      <w:pPr>
        <w:pStyle w:val="ListParagraph"/>
        <w:ind w:left="1080"/>
        <w:contextualSpacing/>
        <w:jc w:val="both"/>
        <w:rPr>
          <w:szCs w:val="22"/>
        </w:rPr>
      </w:pPr>
    </w:p>
    <w:p w14:paraId="1B757AA8" w14:textId="77777777" w:rsidR="003F2E9D" w:rsidRPr="004E6BE1" w:rsidRDefault="003F2E9D" w:rsidP="61D10D41">
      <w:pPr>
        <w:pStyle w:val="ListParagraph"/>
        <w:ind w:left="360"/>
        <w:jc w:val="both"/>
      </w:pPr>
      <w:r>
        <w:t xml:space="preserve">Additionally, applicants must be explicit regarding how proposed downscaling methods will or will not take bias correction into consideration. Preference will be given for projections that are temporally complete over an historical period through end of century (e.g., 1950 to 2099). If applicants present a different temporal framework, they must be explicit as to how it would meet the needs of an anticipated Fifth Assessment. Applicants should also describe whether, and if so how, they will provide updated probabilistic sea level rise projections for California. Additionally, applicants should specify whether or not the Outer Continental Shelf will be included in their geographic domain, given the importance of wind speed and direction in this area to future development of </w:t>
      </w:r>
      <w:r w:rsidRPr="008B3624">
        <w:t>offshore wind resources</w:t>
      </w:r>
      <w:r w:rsidRPr="00405EB8">
        <w:t>.</w:t>
      </w:r>
    </w:p>
    <w:p w14:paraId="04EF2FBD" w14:textId="77777777" w:rsidR="003F2E9D" w:rsidRPr="004E6BE1" w:rsidRDefault="003F2E9D">
      <w:pPr>
        <w:ind w:left="720"/>
        <w:contextualSpacing/>
        <w:jc w:val="both"/>
        <w:rPr>
          <w:szCs w:val="22"/>
        </w:rPr>
      </w:pPr>
    </w:p>
    <w:p w14:paraId="67071BAE" w14:textId="77777777" w:rsidR="003F2E9D" w:rsidRPr="004E6BE1" w:rsidRDefault="003F2E9D">
      <w:pPr>
        <w:ind w:left="360"/>
        <w:contextualSpacing/>
        <w:jc w:val="both"/>
        <w:rPr>
          <w:szCs w:val="22"/>
        </w:rPr>
      </w:pPr>
      <w:r w:rsidRPr="004E6BE1">
        <w:rPr>
          <w:szCs w:val="22"/>
          <w:u w:val="single"/>
        </w:rPr>
        <w:t>Related research</w:t>
      </w:r>
      <w:r w:rsidRPr="004E6BE1">
        <w:rPr>
          <w:szCs w:val="22"/>
        </w:rPr>
        <w:t xml:space="preserve">: Ongoing research funded by CEC is developing improved methods to address limitations in prior approaches to projecting how California’s climate will change. </w:t>
      </w:r>
    </w:p>
    <w:p w14:paraId="0D6D30A4" w14:textId="3FA8D52E" w:rsidR="003F2E9D" w:rsidRPr="004E6BE1" w:rsidRDefault="003F2E9D" w:rsidP="00CB0375">
      <w:pPr>
        <w:ind w:left="360"/>
        <w:contextualSpacing/>
        <w:jc w:val="both"/>
        <w:rPr>
          <w:szCs w:val="22"/>
        </w:rPr>
      </w:pPr>
      <w:r w:rsidRPr="004E6BE1">
        <w:rPr>
          <w:szCs w:val="22"/>
        </w:rPr>
        <w:t>Through an ongoing EPIC grant (EPC-16-063), the Scripps Institution of Oceanography is working to develop and report on improved hybrid downscaling techniques to provide improved resolution of California’s highly variable (in space and time) winds, aerosols and coastal cloudiness, and selected hydrological systems including surface and ground water and irrigation practices. Hybrid dynamical and statistical techniques are being developed to take advantage of the physical processes that are involved in producing the complex spatial and temporal variability that characterizes California’s climate. These downscaled simulations of key elements are needed to quantify changes in these measures and their variability historically and in future decades through the 21</w:t>
      </w:r>
      <w:r w:rsidRPr="004E6BE1">
        <w:rPr>
          <w:szCs w:val="22"/>
          <w:vertAlign w:val="superscript"/>
        </w:rPr>
        <w:t>st</w:t>
      </w:r>
      <w:r w:rsidRPr="004E6BE1">
        <w:rPr>
          <w:szCs w:val="22"/>
        </w:rPr>
        <w:t xml:space="preserve"> Century.  </w:t>
      </w:r>
    </w:p>
    <w:p w14:paraId="30EFB82E" w14:textId="36144213" w:rsidR="003F2E9D" w:rsidRPr="004E6BE1" w:rsidRDefault="003F2E9D" w:rsidP="2A7895DE">
      <w:pPr>
        <w:ind w:left="360"/>
        <w:contextualSpacing/>
        <w:jc w:val="both"/>
      </w:pPr>
      <w:r>
        <w:lastRenderedPageBreak/>
        <w:t xml:space="preserve">Early results from EPC-16-063 are publicly available </w:t>
      </w:r>
      <w:hyperlink r:id="rId16">
        <w:r w:rsidR="5859B01C" w:rsidRPr="72F07D96">
          <w:rPr>
            <w:rStyle w:val="Hyperlink"/>
            <w:rFonts w:cs="Arial"/>
          </w:rPr>
          <w:t>here</w:t>
        </w:r>
      </w:hyperlink>
      <w:r w:rsidR="5859B01C">
        <w:t xml:space="preserve">: </w:t>
      </w:r>
      <w:r w:rsidR="5859B01C" w:rsidRPr="72F07D96">
        <w:rPr>
          <w:rFonts w:eastAsia="Arial"/>
        </w:rPr>
        <w:t>https://efiling.energy.ca.gov/GetDocument.aspx?tn=232882</w:t>
      </w:r>
      <w:r>
        <w:t xml:space="preserve">. These research results have been made available so that all applicants can benefit from </w:t>
      </w:r>
      <w:r w:rsidR="6EEFE9E8">
        <w:t>preliminary</w:t>
      </w:r>
      <w:r>
        <w:t xml:space="preserve"> findings of </w:t>
      </w:r>
      <w:r w:rsidR="0937F137">
        <w:t>ongoing CEC</w:t>
      </w:r>
      <w:r>
        <w:t>-funded research. However, the approach that will be funded by this competitive grant funding opportunity has not been predetermined.</w:t>
      </w:r>
    </w:p>
    <w:p w14:paraId="777983D1" w14:textId="77777777" w:rsidR="003F2E9D" w:rsidRPr="004E6BE1" w:rsidRDefault="003F2E9D" w:rsidP="003F2E9D">
      <w:pPr>
        <w:ind w:left="360"/>
        <w:contextualSpacing/>
        <w:jc w:val="both"/>
        <w:rPr>
          <w:szCs w:val="22"/>
        </w:rPr>
      </w:pPr>
    </w:p>
    <w:p w14:paraId="0BC2D13B" w14:textId="77777777" w:rsidR="003F2E9D" w:rsidRPr="004E6BE1" w:rsidRDefault="003F2E9D" w:rsidP="003F2E9D">
      <w:pPr>
        <w:ind w:left="360"/>
        <w:contextualSpacing/>
        <w:jc w:val="both"/>
        <w:rPr>
          <w:szCs w:val="22"/>
        </w:rPr>
      </w:pPr>
      <w:r w:rsidRPr="004E6BE1">
        <w:rPr>
          <w:szCs w:val="22"/>
        </w:rPr>
        <w:t xml:space="preserve">Another ongoing research project funded by CEC (grant number EPC-18-026 with Spatial Informatics Group) is providing an improved empirical basis for understanding wildfire behavior in California’s changing climate in the context of widespread tree mortality, as well as providing improved near-term wildfire behavior and risk models and longer-term projections of wildfire-related risks. The research funded under Group 1 of this solicitation must be closely coordinated with EPC-18-026 and other research efforts that contribute to the Fifth Assessment. </w:t>
      </w:r>
    </w:p>
    <w:p w14:paraId="4BE171EA" w14:textId="77777777" w:rsidR="003F2E9D" w:rsidRPr="004E6BE1" w:rsidRDefault="003F2E9D" w:rsidP="003F2E9D">
      <w:pPr>
        <w:ind w:left="360"/>
        <w:contextualSpacing/>
        <w:jc w:val="both"/>
        <w:rPr>
          <w:szCs w:val="22"/>
        </w:rPr>
      </w:pPr>
    </w:p>
    <w:p w14:paraId="22DC01AA" w14:textId="3F2FCA25" w:rsidR="003F2E9D" w:rsidRPr="004E6BE1" w:rsidRDefault="003F2E9D" w:rsidP="003F2E9D">
      <w:pPr>
        <w:ind w:left="360"/>
        <w:contextualSpacing/>
        <w:jc w:val="both"/>
      </w:pPr>
      <w:r>
        <w:t xml:space="preserve">It is anticipated that, in addition to research funded by CEC to support energy-related technical reports for the Fifth Assessment, additional funds for non-energy research may be available. It is expected that clarity regarding non-energy research funds for the Fifth Assessment will be forthcoming with the State of California’s </w:t>
      </w:r>
      <w:r w:rsidRPr="00B321A7">
        <w:t xml:space="preserve">FY </w:t>
      </w:r>
      <w:r w:rsidRPr="008B3624">
        <w:t>2020-2021 Budge</w:t>
      </w:r>
      <w:r w:rsidRPr="00B321A7">
        <w:t>t</w:t>
      </w:r>
      <w:r w:rsidR="65A4861E" w:rsidRPr="00B321A7">
        <w:t xml:space="preserve"> </w:t>
      </w:r>
      <w:r w:rsidR="65A4861E">
        <w:t xml:space="preserve">and </w:t>
      </w:r>
      <w:r w:rsidR="5068F4DB">
        <w:t xml:space="preserve">with </w:t>
      </w:r>
      <w:r w:rsidR="65A4861E">
        <w:t xml:space="preserve">clarification </w:t>
      </w:r>
      <w:r w:rsidR="6B1E5E71">
        <w:t xml:space="preserve">regarding </w:t>
      </w:r>
      <w:r w:rsidR="468D4EE6">
        <w:t>distribution of</w:t>
      </w:r>
      <w:r w:rsidR="65A4861E">
        <w:t xml:space="preserve"> Cap-and-Trade auction proceeds through the Greenhouse Gas Reduction Fund</w:t>
      </w:r>
      <w:r>
        <w:t>.</w:t>
      </w:r>
    </w:p>
    <w:p w14:paraId="6D38A08F" w14:textId="77777777" w:rsidR="003F2E9D" w:rsidRPr="004E6BE1" w:rsidRDefault="003F2E9D" w:rsidP="003F2E9D">
      <w:pPr>
        <w:ind w:left="360"/>
        <w:contextualSpacing/>
        <w:jc w:val="both"/>
        <w:rPr>
          <w:szCs w:val="22"/>
        </w:rPr>
      </w:pPr>
    </w:p>
    <w:p w14:paraId="30748AEE" w14:textId="77777777" w:rsidR="003F2E9D" w:rsidRPr="004E6BE1" w:rsidRDefault="003F2E9D" w:rsidP="003F2E9D">
      <w:pPr>
        <w:rPr>
          <w:b/>
          <w:szCs w:val="22"/>
        </w:rPr>
      </w:pPr>
    </w:p>
    <w:p w14:paraId="0202A568" w14:textId="0A1F9DEC" w:rsidR="003F2E9D" w:rsidRPr="004E6BE1" w:rsidRDefault="003F2E9D" w:rsidP="00FF1106">
      <w:pPr>
        <w:pStyle w:val="ListParagraph"/>
        <w:numPr>
          <w:ilvl w:val="0"/>
          <w:numId w:val="58"/>
        </w:numPr>
        <w:tabs>
          <w:tab w:val="left" w:pos="180"/>
          <w:tab w:val="right" w:pos="720"/>
          <w:tab w:val="left" w:pos="900"/>
        </w:tabs>
        <w:spacing w:afterLines="120" w:after="288"/>
      </w:pPr>
      <w:r w:rsidRPr="54B6B0E0">
        <w:rPr>
          <w:b/>
          <w:bCs/>
        </w:rPr>
        <w:t>Group 2: Analytics and Data Platform to Facilitate Electricity Sector Adaptation (maximum award amount $3,500,000):</w:t>
      </w:r>
    </w:p>
    <w:p w14:paraId="3A902B32" w14:textId="77777777" w:rsidR="003F2E9D" w:rsidRPr="004E6BE1" w:rsidRDefault="003F2E9D" w:rsidP="003F2E9D">
      <w:pPr>
        <w:pStyle w:val="ListParagraph"/>
        <w:ind w:left="360"/>
        <w:jc w:val="both"/>
        <w:rPr>
          <w:szCs w:val="22"/>
        </w:rPr>
      </w:pPr>
      <w:r w:rsidRPr="004E6BE1">
        <w:rPr>
          <w:szCs w:val="22"/>
        </w:rPr>
        <w:t xml:space="preserve">Research funded by Group 2 will provide California’s energy sector stakeholders with access to data and analytically rigorous approaches that help identify how climate data and projections can be used to foster climate adaptation and provide an interactive, publicly available, open-source data platform. </w:t>
      </w:r>
    </w:p>
    <w:p w14:paraId="47D601A5" w14:textId="77777777" w:rsidR="003F2E9D" w:rsidRPr="004E6BE1" w:rsidRDefault="003F2E9D" w:rsidP="003F2E9D">
      <w:pPr>
        <w:tabs>
          <w:tab w:val="left" w:pos="180"/>
          <w:tab w:val="right" w:pos="720"/>
          <w:tab w:val="left" w:pos="900"/>
        </w:tabs>
        <w:spacing w:after="0"/>
        <w:ind w:left="360"/>
        <w:rPr>
          <w:szCs w:val="22"/>
        </w:rPr>
      </w:pPr>
      <w:r w:rsidRPr="004E6BE1">
        <w:rPr>
          <w:szCs w:val="22"/>
        </w:rPr>
        <w:t xml:space="preserve"> This research will develop: </w:t>
      </w:r>
    </w:p>
    <w:p w14:paraId="7809F7AC" w14:textId="77777777" w:rsidR="003F2E9D" w:rsidRPr="004E6BE1" w:rsidRDefault="003F2E9D" w:rsidP="00FF1106">
      <w:pPr>
        <w:pStyle w:val="ListParagraph"/>
        <w:numPr>
          <w:ilvl w:val="0"/>
          <w:numId w:val="59"/>
        </w:numPr>
        <w:ind w:left="1080"/>
        <w:contextualSpacing/>
        <w:jc w:val="both"/>
        <w:rPr>
          <w:szCs w:val="22"/>
        </w:rPr>
      </w:pPr>
      <w:r w:rsidRPr="004E6BE1">
        <w:rPr>
          <w:szCs w:val="22"/>
        </w:rPr>
        <w:t xml:space="preserve">Rigorous analytics to fulfill decision support needs identified through targeted stakeholder engagement, and </w:t>
      </w:r>
    </w:p>
    <w:p w14:paraId="316F6E6E" w14:textId="77777777" w:rsidR="003F2E9D" w:rsidRPr="004E6BE1" w:rsidRDefault="003F2E9D" w:rsidP="00FF1106">
      <w:pPr>
        <w:pStyle w:val="ListParagraph"/>
        <w:numPr>
          <w:ilvl w:val="0"/>
          <w:numId w:val="59"/>
        </w:numPr>
        <w:ind w:left="1080"/>
        <w:contextualSpacing/>
        <w:jc w:val="both"/>
        <w:rPr>
          <w:szCs w:val="22"/>
        </w:rPr>
      </w:pPr>
      <w:r w:rsidRPr="004E6BE1">
        <w:rPr>
          <w:szCs w:val="22"/>
        </w:rPr>
        <w:t xml:space="preserve">An open data platform to make climate projections and data publicly available. </w:t>
      </w:r>
    </w:p>
    <w:p w14:paraId="1AEC5000" w14:textId="0C53AFA2" w:rsidR="003F2E9D" w:rsidRPr="004E6BE1" w:rsidRDefault="003F2E9D" w:rsidP="54B6B0E0">
      <w:pPr>
        <w:tabs>
          <w:tab w:val="left" w:pos="180"/>
          <w:tab w:val="right" w:pos="720"/>
          <w:tab w:val="left" w:pos="900"/>
        </w:tabs>
        <w:spacing w:afterLines="120" w:after="288"/>
        <w:ind w:left="360"/>
        <w:jc w:val="both"/>
      </w:pPr>
      <w:r>
        <w:t>Projections to be made available on the data platform will include those developed by the state (a core task of Group 1) as well as any externally developed projections identified as priorities for energy sector planning and Fifth Assessment research (another task of Group 1). In addition to climate projections, observed data identified through stakeholder engagement as important to support stakeholder needs should also be included in the data platform. Proposals may also consider development of analytics that leverage earth observation data for short- or intermediate-term probabilistic forecasting in support of energy sector adaptation. This research will meet new imperatives and expectations for the use of climate projection data in vulnerability assessments, development of resilience strategies, and infrastructure investment. For example, this research will provide analytics for use by IOU’s, researchers, agencies, and others to support climate resilient planning and infrastructure investment</w:t>
      </w:r>
      <w:r w:rsidR="09BD0431">
        <w:t>.</w:t>
      </w:r>
      <w:r w:rsidR="162AABE2">
        <w:t xml:space="preserve"> </w:t>
      </w:r>
      <w:r w:rsidR="3227D2AB">
        <w:t xml:space="preserve">For example, </w:t>
      </w:r>
      <w:r w:rsidR="2E4BCB92">
        <w:t xml:space="preserve">the analytics will support IOUs’ adaptation planning processes and is expected to support implementation of </w:t>
      </w:r>
      <w:r w:rsidR="162AABE2">
        <w:t>CPUC’s ongoing adaptation rulemaking R. 18-04-019</w:t>
      </w:r>
      <w:r>
        <w:t>.</w:t>
      </w:r>
      <w:r w:rsidR="63F58B3C">
        <w:t xml:space="preserve"> </w:t>
      </w:r>
      <w:r w:rsidR="117CB44F">
        <w:t>Analytics developed through this research</w:t>
      </w:r>
      <w:r w:rsidR="63F58B3C">
        <w:t xml:space="preserve"> will also provide support</w:t>
      </w:r>
      <w:r w:rsidR="048D59B3">
        <w:t>—</w:t>
      </w:r>
      <w:r w:rsidR="63F58B3C">
        <w:t xml:space="preserve">for example, </w:t>
      </w:r>
      <w:r w:rsidR="14E94AD6">
        <w:t xml:space="preserve">by </w:t>
      </w:r>
      <w:r w:rsidR="63F58B3C">
        <w:t>reducing large geospatial datas</w:t>
      </w:r>
      <w:r w:rsidR="175A5190">
        <w:t>ets into parameters that inform risk assessment—</w:t>
      </w:r>
      <w:r w:rsidR="63F58B3C">
        <w:t>for energy-related resilience research that contributes to an anticipated Fifth Assessment.</w:t>
      </w:r>
    </w:p>
    <w:p w14:paraId="76C5C1E6" w14:textId="01E40893" w:rsidR="003F2E9D" w:rsidRPr="004E6BE1" w:rsidRDefault="003F2E9D" w:rsidP="003F2E9D">
      <w:pPr>
        <w:tabs>
          <w:tab w:val="left" w:pos="180"/>
          <w:tab w:val="right" w:pos="720"/>
          <w:tab w:val="left" w:pos="900"/>
        </w:tabs>
        <w:spacing w:afterLines="120" w:after="288"/>
        <w:ind w:left="360"/>
        <w:jc w:val="both"/>
      </w:pPr>
      <w:r>
        <w:lastRenderedPageBreak/>
        <w:t xml:space="preserve">The data platform—in addition to providing access to primary data—will enable users to apply rigorous analytics that transform large datasets into knowledge that can be used to inform energy sector research and planning. </w:t>
      </w:r>
      <w:r w:rsidR="139F6FF4">
        <w:t xml:space="preserve">For example, </w:t>
      </w:r>
      <w:r w:rsidR="6A4D938B">
        <w:t>analytics are</w:t>
      </w:r>
      <w:r w:rsidR="139F6FF4">
        <w:t xml:space="preserve"> expected to illuminate climate-relevant planning parameters </w:t>
      </w:r>
      <w:r w:rsidR="6C1AEA13">
        <w:t xml:space="preserve">(such as the maximum </w:t>
      </w:r>
      <w:r w:rsidR="6F981DA5">
        <w:t xml:space="preserve">daily </w:t>
      </w:r>
      <w:r w:rsidR="6C1AEA13">
        <w:t>summertime temperature that has only a 10% chance of being exceeded</w:t>
      </w:r>
      <w:r w:rsidR="79B15B9B">
        <w:t xml:space="preserve"> in a given year</w:t>
      </w:r>
      <w:r w:rsidR="6C1AEA13">
        <w:t xml:space="preserve"> for a location of concern) </w:t>
      </w:r>
      <w:r w:rsidR="139F6FF4">
        <w:t>that have historically relied on  observed</w:t>
      </w:r>
      <w:r w:rsidR="47347195">
        <w:t xml:space="preserve"> climate data, but must account for projected climate</w:t>
      </w:r>
      <w:r w:rsidR="58CEE8A7">
        <w:t xml:space="preserve"> in order</w:t>
      </w:r>
      <w:r w:rsidR="47347195">
        <w:t xml:space="preserve"> to </w:t>
      </w:r>
      <w:r w:rsidR="020C94E0">
        <w:t>support resilient planning</w:t>
      </w:r>
      <w:r w:rsidR="47347195">
        <w:t xml:space="preserve">. </w:t>
      </w:r>
      <w:r>
        <w:t>Additionally, the platform will facilitate data download, support development of analytical approaches, and provide interactive visualizations of climate data, if and where deemed necessary through stakeholder engagement. This research will complement the state’s past and ongoing efforts to provide public access to data and visualizations through Cal-Adapt.</w:t>
      </w:r>
      <w:r w:rsidR="17CA307A">
        <w:t xml:space="preserve"> Specifically, the data platform and analytics developed through this effort c</w:t>
      </w:r>
      <w:r w:rsidR="127A51EE">
        <w:t>ould become the foundation for a next-generation version of Cal-A</w:t>
      </w:r>
      <w:r w:rsidR="042B2902">
        <w:t>d</w:t>
      </w:r>
      <w:r w:rsidR="127A51EE">
        <w:t>apt, or they could stand independently.</w:t>
      </w:r>
    </w:p>
    <w:p w14:paraId="1BAC93B6" w14:textId="77777777" w:rsidR="003F2E9D" w:rsidRPr="004E6BE1" w:rsidRDefault="003F2E9D" w:rsidP="61D10D41">
      <w:pPr>
        <w:tabs>
          <w:tab w:val="left" w:pos="180"/>
          <w:tab w:val="right" w:pos="720"/>
          <w:tab w:val="left" w:pos="900"/>
        </w:tabs>
        <w:spacing w:afterLines="120" w:after="288"/>
        <w:ind w:left="360"/>
        <w:jc w:val="both"/>
      </w:pPr>
      <w:r>
        <w:t xml:space="preserve">Given the importance of stakeholder engagement to the success of this research, a collaborative research approach/method must be clearly articulated. Stakeholder engagement must be adequately resourced and must facilitate input from stakeholders to project teams throughout the entire research process.  </w:t>
      </w:r>
    </w:p>
    <w:p w14:paraId="46AB6A09" w14:textId="338C4251" w:rsidR="003F2E9D" w:rsidRPr="004E6BE1" w:rsidRDefault="003F2E9D" w:rsidP="003F2E9D">
      <w:pPr>
        <w:spacing w:afterLines="120" w:after="288"/>
        <w:ind w:firstLine="360"/>
        <w:rPr>
          <w:szCs w:val="22"/>
        </w:rPr>
      </w:pPr>
      <w:r w:rsidRPr="004E6BE1">
        <w:rPr>
          <w:b/>
          <w:szCs w:val="22"/>
        </w:rPr>
        <w:t xml:space="preserve">Successful applicants </w:t>
      </w:r>
      <w:r w:rsidRPr="004E6BE1">
        <w:rPr>
          <w:b/>
          <w:szCs w:val="22"/>
          <w:u w:val="single"/>
        </w:rPr>
        <w:t>must demonstrate</w:t>
      </w:r>
      <w:r w:rsidRPr="004E6BE1">
        <w:rPr>
          <w:szCs w:val="22"/>
        </w:rPr>
        <w:t xml:space="preserve">: </w:t>
      </w:r>
    </w:p>
    <w:p w14:paraId="390FA899" w14:textId="77777777" w:rsidR="003F2E9D" w:rsidRPr="004E6BE1" w:rsidRDefault="003F2E9D" w:rsidP="00FF1106">
      <w:pPr>
        <w:pStyle w:val="ListParagraph"/>
        <w:numPr>
          <w:ilvl w:val="0"/>
          <w:numId w:val="59"/>
        </w:numPr>
        <w:ind w:left="1080"/>
        <w:contextualSpacing/>
        <w:jc w:val="both"/>
        <w:rPr>
          <w:szCs w:val="22"/>
        </w:rPr>
      </w:pPr>
      <w:r w:rsidRPr="004E6BE1">
        <w:rPr>
          <w:szCs w:val="22"/>
        </w:rPr>
        <w:t xml:space="preserve">A skilled, well-resourced management team to ensure coordination between the different aspects of the proposed research; </w:t>
      </w:r>
    </w:p>
    <w:p w14:paraId="28C3BA71" w14:textId="77777777" w:rsidR="003F2E9D" w:rsidRPr="004E6BE1" w:rsidRDefault="003F2E9D" w:rsidP="00FF1106">
      <w:pPr>
        <w:pStyle w:val="ListParagraph"/>
        <w:numPr>
          <w:ilvl w:val="0"/>
          <w:numId w:val="59"/>
        </w:numPr>
        <w:ind w:left="1080"/>
        <w:contextualSpacing/>
        <w:jc w:val="both"/>
        <w:rPr>
          <w:szCs w:val="22"/>
        </w:rPr>
      </w:pPr>
      <w:r w:rsidRPr="004E6BE1">
        <w:rPr>
          <w:szCs w:val="22"/>
        </w:rPr>
        <w:t>The capacity for coordination with the research team that is funded by Group 1, which will produce data that this (Group 2) project must make publicly available and usable by stakeholders; and,</w:t>
      </w:r>
    </w:p>
    <w:p w14:paraId="77D4581D" w14:textId="77777777" w:rsidR="003F2E9D" w:rsidRPr="004E6BE1" w:rsidRDefault="003F2E9D" w:rsidP="00FF1106">
      <w:pPr>
        <w:pStyle w:val="ListParagraph"/>
        <w:numPr>
          <w:ilvl w:val="0"/>
          <w:numId w:val="59"/>
        </w:numPr>
        <w:ind w:left="1080"/>
        <w:contextualSpacing/>
        <w:jc w:val="both"/>
        <w:rPr>
          <w:szCs w:val="22"/>
        </w:rPr>
      </w:pPr>
      <w:r w:rsidRPr="004E6BE1">
        <w:rPr>
          <w:szCs w:val="22"/>
        </w:rPr>
        <w:t>A clearly articulated approach to stakeholder engagement, including dedicated funding and expertise.</w:t>
      </w:r>
    </w:p>
    <w:p w14:paraId="28455349" w14:textId="77777777" w:rsidR="003F2E9D" w:rsidRPr="004E6BE1" w:rsidRDefault="003F2E9D" w:rsidP="003F2E9D">
      <w:pPr>
        <w:spacing w:afterLines="120" w:after="288"/>
        <w:ind w:left="360"/>
        <w:rPr>
          <w:szCs w:val="22"/>
        </w:rPr>
      </w:pPr>
      <w:r w:rsidRPr="004E6BE1">
        <w:rPr>
          <w:b/>
          <w:szCs w:val="22"/>
        </w:rPr>
        <w:t xml:space="preserve">Projects in this group must, </w:t>
      </w:r>
      <w:r w:rsidRPr="004E6BE1">
        <w:rPr>
          <w:b/>
          <w:szCs w:val="22"/>
          <w:u w:val="single"/>
        </w:rPr>
        <w:t>at a minimum</w:t>
      </w:r>
      <w:r w:rsidRPr="004E6BE1">
        <w:rPr>
          <w:b/>
          <w:szCs w:val="22"/>
        </w:rPr>
        <w:t>:</w:t>
      </w:r>
    </w:p>
    <w:p w14:paraId="0698F004" w14:textId="77777777" w:rsidR="003F2E9D" w:rsidRPr="004E6BE1" w:rsidRDefault="003F2E9D" w:rsidP="00FF1106">
      <w:pPr>
        <w:pStyle w:val="ListParagraph"/>
        <w:numPr>
          <w:ilvl w:val="0"/>
          <w:numId w:val="61"/>
        </w:numPr>
        <w:spacing w:afterLines="120" w:after="288"/>
        <w:contextualSpacing/>
        <w:rPr>
          <w:u w:val="single"/>
        </w:rPr>
      </w:pPr>
      <w:r w:rsidRPr="004E6BE1">
        <w:rPr>
          <w:b/>
        </w:rPr>
        <w:t xml:space="preserve">Vigorously engage stakeholders </w:t>
      </w:r>
      <w:r w:rsidRPr="004E6BE1">
        <w:t xml:space="preserve">to provide the following with sufficient clarity to inform development of quantitative approaches to support stakeholder needs: </w:t>
      </w:r>
    </w:p>
    <w:p w14:paraId="343C6A6C" w14:textId="77777777" w:rsidR="003F2E9D" w:rsidRPr="004E6BE1" w:rsidRDefault="003F2E9D" w:rsidP="00FF1106">
      <w:pPr>
        <w:pStyle w:val="ListParagraph"/>
        <w:numPr>
          <w:ilvl w:val="1"/>
          <w:numId w:val="61"/>
        </w:numPr>
        <w:spacing w:afterLines="120" w:after="288"/>
        <w:contextualSpacing/>
        <w:rPr>
          <w:u w:val="single"/>
        </w:rPr>
      </w:pPr>
      <w:r w:rsidRPr="004E6BE1">
        <w:t>Clear articulation of the ways in which energy sector researchers involved in the Fifth Assessment need to use climate projection data to support their investigations.</w:t>
      </w:r>
    </w:p>
    <w:p w14:paraId="0CCB8814" w14:textId="77777777" w:rsidR="003F2E9D" w:rsidRPr="004E6BE1" w:rsidRDefault="003F2E9D" w:rsidP="00FF1106">
      <w:pPr>
        <w:pStyle w:val="ListParagraph"/>
        <w:numPr>
          <w:ilvl w:val="1"/>
          <w:numId w:val="61"/>
        </w:numPr>
        <w:spacing w:afterLines="120" w:after="288"/>
        <w:contextualSpacing/>
        <w:rPr>
          <w:u w:val="single"/>
        </w:rPr>
      </w:pPr>
      <w:r w:rsidRPr="004E6BE1">
        <w:t>Clear articulation of ways in which California’s IOUs need to use climate projection data to support adaptation planning.</w:t>
      </w:r>
    </w:p>
    <w:p w14:paraId="77302EBF" w14:textId="77777777" w:rsidR="003F2E9D" w:rsidRPr="004E6BE1" w:rsidRDefault="003F2E9D" w:rsidP="00FF1106">
      <w:pPr>
        <w:pStyle w:val="ListParagraph"/>
        <w:numPr>
          <w:ilvl w:val="1"/>
          <w:numId w:val="61"/>
        </w:numPr>
        <w:spacing w:afterLines="120" w:after="288"/>
        <w:contextualSpacing/>
        <w:rPr>
          <w:u w:val="single"/>
        </w:rPr>
      </w:pPr>
      <w:r w:rsidRPr="004E6BE1">
        <w:t>Documentation of stakeholder engagement process and outcomes, including lessons learned, suggestions to improve future efforts, and strategic prioritization of stakeholder needs.</w:t>
      </w:r>
    </w:p>
    <w:p w14:paraId="0E7E3A2B" w14:textId="77777777" w:rsidR="003F2E9D" w:rsidRPr="004E6BE1" w:rsidRDefault="003F2E9D" w:rsidP="003F2E9D">
      <w:pPr>
        <w:pStyle w:val="ListParagraph"/>
        <w:spacing w:afterLines="120" w:after="288"/>
        <w:ind w:left="1800"/>
        <w:contextualSpacing/>
        <w:rPr>
          <w:u w:val="single"/>
        </w:rPr>
      </w:pPr>
    </w:p>
    <w:p w14:paraId="1B8A42F0" w14:textId="77777777" w:rsidR="003F2E9D" w:rsidRPr="004E6BE1" w:rsidRDefault="003F2E9D" w:rsidP="00FF1106">
      <w:pPr>
        <w:pStyle w:val="ListParagraph"/>
        <w:numPr>
          <w:ilvl w:val="0"/>
          <w:numId w:val="61"/>
        </w:numPr>
        <w:spacing w:before="240" w:afterLines="120" w:after="288"/>
        <w:contextualSpacing/>
        <w:rPr>
          <w:u w:val="single"/>
        </w:rPr>
      </w:pPr>
      <w:r w:rsidRPr="004E6BE1">
        <w:rPr>
          <w:b/>
        </w:rPr>
        <w:t xml:space="preserve">Develop analytical methods and approaches </w:t>
      </w:r>
      <w:r w:rsidRPr="004E6BE1">
        <w:t>for providing data products that support stakeholder needs, including but not limited to:</w:t>
      </w:r>
    </w:p>
    <w:p w14:paraId="2236B753" w14:textId="77777777" w:rsidR="003F2E9D" w:rsidRPr="004E6BE1" w:rsidRDefault="003F2E9D" w:rsidP="00FF1106">
      <w:pPr>
        <w:pStyle w:val="ListParagraph"/>
        <w:numPr>
          <w:ilvl w:val="1"/>
          <w:numId w:val="61"/>
        </w:numPr>
        <w:tabs>
          <w:tab w:val="left" w:pos="180"/>
          <w:tab w:val="right" w:pos="720"/>
          <w:tab w:val="left" w:pos="900"/>
        </w:tabs>
        <w:spacing w:afterLines="120" w:after="288"/>
        <w:contextualSpacing/>
      </w:pPr>
      <w:r w:rsidRPr="004E6BE1">
        <w:t>Quasi-probabilistic interpretations of climate projections where needed and appropriate, and/or an alternative approach to facilitate decision-making under uncertainty.</w:t>
      </w:r>
    </w:p>
    <w:p w14:paraId="28239F3B" w14:textId="77777777" w:rsidR="003F2E9D" w:rsidRPr="004E6BE1" w:rsidRDefault="003F2E9D" w:rsidP="00FF1106">
      <w:pPr>
        <w:pStyle w:val="ListParagraph"/>
        <w:numPr>
          <w:ilvl w:val="1"/>
          <w:numId w:val="61"/>
        </w:numPr>
        <w:tabs>
          <w:tab w:val="left" w:pos="180"/>
          <w:tab w:val="right" w:pos="720"/>
          <w:tab w:val="left" w:pos="900"/>
        </w:tabs>
        <w:spacing w:afterLines="120" w:after="288"/>
        <w:contextualSpacing/>
        <w:rPr>
          <w:u w:val="single"/>
        </w:rPr>
      </w:pPr>
      <w:r w:rsidRPr="004E6BE1">
        <w:t>Indicators of uncertainty (qualitative and/or quantitative).</w:t>
      </w:r>
    </w:p>
    <w:p w14:paraId="79A0571F" w14:textId="77777777" w:rsidR="003F2E9D" w:rsidRPr="004E6BE1" w:rsidRDefault="003F2E9D" w:rsidP="00FF1106">
      <w:pPr>
        <w:pStyle w:val="ListParagraph"/>
        <w:numPr>
          <w:ilvl w:val="1"/>
          <w:numId w:val="61"/>
        </w:numPr>
        <w:tabs>
          <w:tab w:val="left" w:pos="180"/>
          <w:tab w:val="right" w:pos="720"/>
          <w:tab w:val="left" w:pos="900"/>
        </w:tabs>
        <w:spacing w:afterLines="120" w:after="288"/>
        <w:contextualSpacing/>
        <w:rPr>
          <w:u w:val="single"/>
        </w:rPr>
      </w:pPr>
      <w:r w:rsidRPr="004E6BE1">
        <w:t>Climate scenarios for stress-testing the energy system.</w:t>
      </w:r>
    </w:p>
    <w:p w14:paraId="173B456A" w14:textId="77777777" w:rsidR="003F2E9D" w:rsidRPr="004E6BE1" w:rsidRDefault="003F2E9D" w:rsidP="003F2E9D">
      <w:pPr>
        <w:pStyle w:val="ListParagraph"/>
        <w:tabs>
          <w:tab w:val="left" w:pos="180"/>
          <w:tab w:val="right" w:pos="720"/>
          <w:tab w:val="left" w:pos="900"/>
        </w:tabs>
        <w:spacing w:afterLines="120" w:after="288"/>
        <w:ind w:left="1800"/>
        <w:contextualSpacing/>
        <w:rPr>
          <w:u w:val="single"/>
        </w:rPr>
      </w:pPr>
    </w:p>
    <w:p w14:paraId="57E29E71" w14:textId="77777777" w:rsidR="003F2E9D" w:rsidRPr="004E6BE1" w:rsidRDefault="003F2E9D" w:rsidP="00FF1106">
      <w:pPr>
        <w:pStyle w:val="ListParagraph"/>
        <w:numPr>
          <w:ilvl w:val="0"/>
          <w:numId w:val="61"/>
        </w:numPr>
        <w:spacing w:afterLines="120" w:after="288"/>
        <w:contextualSpacing/>
        <w:rPr>
          <w:u w:val="single"/>
        </w:rPr>
      </w:pPr>
      <w:r w:rsidRPr="004E6BE1">
        <w:rPr>
          <w:b/>
        </w:rPr>
        <w:lastRenderedPageBreak/>
        <w:t xml:space="preserve">Deliver data and analytics </w:t>
      </w:r>
      <w:r w:rsidRPr="004E6BE1">
        <w:t>through an interactive, publicly available data platform that:</w:t>
      </w:r>
    </w:p>
    <w:p w14:paraId="2BE531F7" w14:textId="77777777" w:rsidR="003F2E9D" w:rsidRPr="004E6BE1" w:rsidRDefault="003F2E9D" w:rsidP="00FF1106">
      <w:pPr>
        <w:pStyle w:val="ListParagraph"/>
        <w:numPr>
          <w:ilvl w:val="1"/>
          <w:numId w:val="61"/>
        </w:numPr>
        <w:tabs>
          <w:tab w:val="left" w:pos="180"/>
          <w:tab w:val="right" w:pos="720"/>
          <w:tab w:val="left" w:pos="900"/>
        </w:tabs>
        <w:spacing w:afterLines="120" w:after="288"/>
        <w:contextualSpacing/>
      </w:pPr>
      <w:r w:rsidRPr="004E6BE1">
        <w:t>Is driven by needs identified through stakeholder engagement and provides stakeholders with easy access to scientifically rigorous analytics.</w:t>
      </w:r>
    </w:p>
    <w:p w14:paraId="12BA8D33" w14:textId="77777777" w:rsidR="003F2E9D" w:rsidRPr="004E6BE1" w:rsidRDefault="003F2E9D" w:rsidP="003F2E9D">
      <w:pPr>
        <w:pStyle w:val="ListParagraph"/>
        <w:tabs>
          <w:tab w:val="left" w:pos="180"/>
          <w:tab w:val="right" w:pos="720"/>
          <w:tab w:val="left" w:pos="900"/>
        </w:tabs>
        <w:spacing w:afterLines="120" w:after="288"/>
        <w:ind w:left="2520"/>
        <w:contextualSpacing/>
      </w:pPr>
      <w:r w:rsidRPr="004E6BE1">
        <w:rPr>
          <w:i/>
        </w:rPr>
        <w:t>Note</w:t>
      </w:r>
      <w:r w:rsidRPr="004E6BE1">
        <w:t xml:space="preserve">: The developers of the data platform will leverage the current version of Cal-Adapt, consult with stakeholders, and coordinate with the CEC to determine the data platform architecture and design.  </w:t>
      </w:r>
    </w:p>
    <w:p w14:paraId="19C7A769" w14:textId="77777777" w:rsidR="003F2E9D" w:rsidRPr="004E6BE1" w:rsidRDefault="003F2E9D" w:rsidP="00FF1106">
      <w:pPr>
        <w:pStyle w:val="ListParagraph"/>
        <w:numPr>
          <w:ilvl w:val="1"/>
          <w:numId w:val="61"/>
        </w:numPr>
        <w:spacing w:afterLines="120" w:after="288"/>
        <w:contextualSpacing/>
        <w:rPr>
          <w:u w:val="single"/>
        </w:rPr>
      </w:pPr>
      <w:r w:rsidRPr="004E6BE1">
        <w:t xml:space="preserve">Develops appropriate data structures and a data management strategy to manage delivery and visualization of data associated with projections for the Fifth Assessment. </w:t>
      </w:r>
    </w:p>
    <w:p w14:paraId="1B6E1E5F" w14:textId="77777777" w:rsidR="003F2E9D" w:rsidRPr="004E6BE1" w:rsidRDefault="003F2E9D" w:rsidP="00FF1106">
      <w:pPr>
        <w:pStyle w:val="ListParagraph"/>
        <w:numPr>
          <w:ilvl w:val="1"/>
          <w:numId w:val="61"/>
        </w:numPr>
        <w:tabs>
          <w:tab w:val="left" w:pos="180"/>
          <w:tab w:val="right" w:pos="720"/>
          <w:tab w:val="left" w:pos="900"/>
        </w:tabs>
        <w:spacing w:afterLines="120" w:after="288"/>
        <w:contextualSpacing/>
      </w:pPr>
      <w:r w:rsidRPr="004E6BE1">
        <w:t>Incorporates both Group 1 and externally developed projections identified by the state as priorities for energy sector planning and Fifth Assessment research.</w:t>
      </w:r>
    </w:p>
    <w:p w14:paraId="6A8FD0F7" w14:textId="77777777" w:rsidR="003F2E9D" w:rsidRPr="004E6BE1" w:rsidRDefault="003F2E9D" w:rsidP="00FF1106">
      <w:pPr>
        <w:pStyle w:val="ListParagraph"/>
        <w:numPr>
          <w:ilvl w:val="1"/>
          <w:numId w:val="61"/>
        </w:numPr>
        <w:spacing w:afterLines="120" w:after="288"/>
        <w:contextualSpacing/>
        <w:rPr>
          <w:u w:val="single"/>
        </w:rPr>
      </w:pPr>
      <w:r w:rsidRPr="004E6BE1">
        <w:t xml:space="preserve">Provides for download of the climate projections for the Fifth Assessment. </w:t>
      </w:r>
    </w:p>
    <w:p w14:paraId="1B7D5AD0" w14:textId="5A105123" w:rsidR="004E6BE1" w:rsidRPr="00B65A9C" w:rsidRDefault="003F2E9D" w:rsidP="00B65A9C">
      <w:pPr>
        <w:pStyle w:val="ListParagraph"/>
        <w:spacing w:afterLines="120" w:after="288"/>
        <w:ind w:left="2520"/>
        <w:contextualSpacing/>
        <w:rPr>
          <w:u w:val="single"/>
        </w:rPr>
      </w:pPr>
      <w:r w:rsidRPr="004E6BE1">
        <w:rPr>
          <w:i/>
        </w:rPr>
        <w:t>Note</w:t>
      </w:r>
      <w:r w:rsidRPr="004E6BE1">
        <w:t>: Users must be able to specify their area (spatially and temporally) of interest, so that the data platform provides an appropriately sized data set.</w:t>
      </w:r>
    </w:p>
    <w:p w14:paraId="28B813F5" w14:textId="6BCC664C" w:rsidR="003F2E9D" w:rsidRPr="004E6BE1" w:rsidRDefault="003F2E9D" w:rsidP="003F2E9D">
      <w:pPr>
        <w:spacing w:afterLines="120" w:after="288"/>
        <w:ind w:left="720"/>
        <w:jc w:val="both"/>
        <w:rPr>
          <w:szCs w:val="22"/>
        </w:rPr>
      </w:pPr>
      <w:r w:rsidRPr="004E6BE1">
        <w:rPr>
          <w:szCs w:val="22"/>
          <w:u w:val="single"/>
        </w:rPr>
        <w:t>Additional considerations</w:t>
      </w:r>
      <w:r w:rsidRPr="004E6BE1">
        <w:rPr>
          <w:szCs w:val="22"/>
        </w:rPr>
        <w:t>:</w:t>
      </w:r>
    </w:p>
    <w:p w14:paraId="38E26F9A" w14:textId="137BB854" w:rsidR="003F2E9D" w:rsidRPr="004E6BE1" w:rsidRDefault="00682D60" w:rsidP="00682D60">
      <w:pPr>
        <w:spacing w:afterLines="120" w:after="288"/>
        <w:ind w:left="720"/>
        <w:jc w:val="both"/>
        <w:rPr>
          <w:szCs w:val="22"/>
        </w:rPr>
      </w:pPr>
      <w:r w:rsidRPr="004E6BE1">
        <w:rPr>
          <w:szCs w:val="22"/>
        </w:rPr>
        <w:t xml:space="preserve">The timeline for platform development must be such that the data platform is ready to receive and serve the climate projections to research teams contributing to the Fifth Assessment by April 2022. </w:t>
      </w:r>
      <w:r w:rsidR="003F2E9D" w:rsidRPr="004E6BE1">
        <w:rPr>
          <w:szCs w:val="22"/>
        </w:rPr>
        <w:t>This effort will also coordinate with Group 1 on</w:t>
      </w:r>
      <w:r w:rsidRPr="004E6BE1">
        <w:rPr>
          <w:szCs w:val="22"/>
        </w:rPr>
        <w:t xml:space="preserve"> identification and</w:t>
      </w:r>
      <w:r w:rsidR="003F2E9D" w:rsidRPr="004E6BE1">
        <w:rPr>
          <w:szCs w:val="22"/>
        </w:rPr>
        <w:t xml:space="preserve"> use of priority projections.</w:t>
      </w:r>
    </w:p>
    <w:p w14:paraId="61E0395D" w14:textId="77777777" w:rsidR="003F2E9D" w:rsidRPr="004E6BE1" w:rsidRDefault="003F2E9D" w:rsidP="003F2E9D">
      <w:pPr>
        <w:spacing w:afterLines="120" w:after="288"/>
        <w:ind w:left="720"/>
        <w:jc w:val="both"/>
        <w:rPr>
          <w:szCs w:val="22"/>
        </w:rPr>
      </w:pPr>
      <w:r w:rsidRPr="004E6BE1">
        <w:rPr>
          <w:szCs w:val="22"/>
        </w:rPr>
        <w:t>The research team will also be expected to coordinate, through the CEC, with the team that is currently managing development of the Cal-Adapt website. In alignment with American Geophysical Union’s Position Statement on Data, the research team must “recognize that the science ecosystem should be flexible enough to adapt to a changing landscape of research practices, technology innovation, and demonstrations of impact.” For example, the research team will work with CEC’s nascent open data initiative regarding the ultimate location of the data platform and hosted data.</w:t>
      </w:r>
    </w:p>
    <w:p w14:paraId="642A66C2" w14:textId="086130EA" w:rsidR="00B65A9C" w:rsidRPr="00CB0375" w:rsidRDefault="003F2E9D" w:rsidP="00CB0375">
      <w:pPr>
        <w:spacing w:afterLines="450" w:after="1080"/>
        <w:ind w:left="720"/>
        <w:jc w:val="both"/>
        <w:rPr>
          <w:u w:val="single"/>
        </w:rPr>
      </w:pPr>
      <w:r>
        <w:t>The research team must take into consideration the substantial size of anticipated data sets. For context, to support the Fourth Assessment, 32 GCMs were downscaled to 1/16 degree spatial resolution, daily temporal resolution (Pierce et al 2018). Spatial coverage was statewide for climate and hydrological variables (n~25), and temporal coverage was approximately 1950-2100. The size of the California subset of the full North American data is about 12 terabytes,</w:t>
      </w:r>
      <w:r w:rsidR="3CAA87B0">
        <w:t xml:space="preserve"> and</w:t>
      </w:r>
      <w:r>
        <w:t xml:space="preserve"> the full domain is approximately 40 terabytes. It may be reasonable to anticipate data of at least an order of magnitude greater size, given the large number of GCM realizations that will contribute to CMIP6, stakeholders expressed desire for downscaling all or as many as possible of the GCMs, and the requirement for p</w:t>
      </w:r>
      <w:r w:rsidR="00CB0375">
        <w:t>rovision of sub-daily variables</w:t>
      </w:r>
      <w:r w:rsidRPr="004E6BE1" w:rsidDel="003F2E9D">
        <w:rPr>
          <w:b/>
          <w:szCs w:val="22"/>
        </w:rPr>
        <w:t xml:space="preserve"> </w:t>
      </w:r>
    </w:p>
    <w:p w14:paraId="1E468149" w14:textId="77777777" w:rsidR="003F6147" w:rsidRPr="004E6BE1" w:rsidRDefault="003F6147" w:rsidP="00CB0375">
      <w:pPr>
        <w:pStyle w:val="Heading2"/>
        <w:numPr>
          <w:ilvl w:val="0"/>
          <w:numId w:val="48"/>
        </w:numPr>
        <w:spacing w:before="2040"/>
      </w:pPr>
      <w:bookmarkStart w:id="21" w:name="_Toc41657284"/>
      <w:r w:rsidRPr="004E6BE1">
        <w:lastRenderedPageBreak/>
        <w:t>Funding</w:t>
      </w:r>
      <w:bookmarkEnd w:id="20"/>
      <w:bookmarkEnd w:id="21"/>
    </w:p>
    <w:p w14:paraId="11DA8798" w14:textId="77777777" w:rsidR="003F6147" w:rsidRPr="004E6BE1" w:rsidRDefault="003F6147" w:rsidP="00FF1106">
      <w:pPr>
        <w:numPr>
          <w:ilvl w:val="0"/>
          <w:numId w:val="45"/>
        </w:numPr>
        <w:jc w:val="both"/>
        <w:rPr>
          <w:b/>
        </w:rPr>
      </w:pPr>
      <w:bookmarkStart w:id="22" w:name="_Toc381079878"/>
      <w:bookmarkStart w:id="23" w:name="_Toc382571140"/>
      <w:bookmarkStart w:id="24" w:name="_Toc395180637"/>
      <w:bookmarkStart w:id="25" w:name="_Toc433981282"/>
      <w:r w:rsidRPr="004E6BE1">
        <w:rPr>
          <w:b/>
        </w:rPr>
        <w:t>Amount Available and Minimum/ Maximum Funding Amounts</w:t>
      </w:r>
      <w:bookmarkEnd w:id="22"/>
      <w:bookmarkEnd w:id="23"/>
      <w:bookmarkEnd w:id="24"/>
      <w:bookmarkEnd w:id="25"/>
    </w:p>
    <w:p w14:paraId="7A95DEE3" w14:textId="374CDB4A" w:rsidR="003F6147" w:rsidRPr="004E6BE1" w:rsidRDefault="003F6147" w:rsidP="003F6147">
      <w:pPr>
        <w:jc w:val="both"/>
      </w:pPr>
      <w:bookmarkStart w:id="26" w:name="_Toc381079884"/>
      <w:bookmarkStart w:id="27" w:name="_Toc382571146"/>
      <w:bookmarkStart w:id="28" w:name="_Toc395180643"/>
      <w:bookmarkStart w:id="29" w:name="_Toc433981288"/>
      <w:r w:rsidRPr="004E6BE1">
        <w:t>There is</w:t>
      </w:r>
      <w:r w:rsidRPr="004E6BE1">
        <w:rPr>
          <w:b/>
        </w:rPr>
        <w:t xml:space="preserve"> up to $</w:t>
      </w:r>
      <w:r w:rsidR="003F2E9D" w:rsidRPr="004E6BE1">
        <w:rPr>
          <w:b/>
        </w:rPr>
        <w:t>5,000,000</w:t>
      </w:r>
      <w:r w:rsidRPr="004E6BE1">
        <w:t xml:space="preserve"> available for grants awarded under this solicitation.  The total, minimum, and maximum funding amounts for each project group are listed below.</w:t>
      </w:r>
      <w:bookmarkEnd w:id="26"/>
      <w:bookmarkEnd w:id="27"/>
      <w:bookmarkEnd w:id="28"/>
      <w:bookmarkEnd w:id="29"/>
    </w:p>
    <w:tbl>
      <w:tblPr>
        <w:tblStyle w:val="ListTable31"/>
        <w:tblW w:w="9713" w:type="dxa"/>
        <w:tblLayout w:type="fixed"/>
        <w:tblLook w:val="00A0" w:firstRow="1" w:lastRow="0" w:firstColumn="1" w:lastColumn="0" w:noHBand="0" w:noVBand="0"/>
        <w:tblCaption w:val="Available and Minimum/ Maximum Funding Amounts Table"/>
        <w:tblDescription w:val="Table describes the total amount of funding of Energy Commission funds, the minimum and maximum of award amounts, and any match requirements per project group. "/>
      </w:tblPr>
      <w:tblGrid>
        <w:gridCol w:w="2425"/>
        <w:gridCol w:w="1440"/>
        <w:gridCol w:w="1890"/>
        <w:gridCol w:w="2160"/>
        <w:gridCol w:w="1798"/>
      </w:tblGrid>
      <w:tr w:rsidR="004E6BE1" w:rsidRPr="004E6BE1" w14:paraId="3F5AFC1C" w14:textId="77777777" w:rsidTr="54B6B0E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25" w:type="dxa"/>
          </w:tcPr>
          <w:p w14:paraId="6294A44C" w14:textId="3E22F434" w:rsidR="005B073B" w:rsidRPr="004E6BE1" w:rsidRDefault="005B073B" w:rsidP="005B073B">
            <w:bookmarkStart w:id="30" w:name="_Toc395180644"/>
            <w:bookmarkStart w:id="31" w:name="_Toc433981289"/>
            <w:bookmarkStart w:id="32" w:name="_Toc381079895"/>
            <w:bookmarkStart w:id="33" w:name="_Toc382571157"/>
            <w:bookmarkStart w:id="34" w:name="_Toc395180656"/>
            <w:r w:rsidRPr="004E6BE1">
              <w:t>Project Group</w:t>
            </w:r>
            <w:bookmarkEnd w:id="30"/>
            <w:bookmarkEnd w:id="31"/>
          </w:p>
        </w:tc>
        <w:tc>
          <w:tcPr>
            <w:cnfStyle w:val="000010000000" w:firstRow="0" w:lastRow="0" w:firstColumn="0" w:lastColumn="0" w:oddVBand="1" w:evenVBand="0" w:oddHBand="0" w:evenHBand="0" w:firstRowFirstColumn="0" w:firstRowLastColumn="0" w:lastRowFirstColumn="0" w:lastRowLastColumn="0"/>
            <w:tcW w:w="1440" w:type="dxa"/>
          </w:tcPr>
          <w:p w14:paraId="7B6FDEEF" w14:textId="1374C77B" w:rsidR="005B073B" w:rsidRPr="004E6BE1" w:rsidRDefault="005B073B" w:rsidP="005B073B">
            <w:bookmarkStart w:id="35" w:name="_Toc395180645"/>
            <w:bookmarkStart w:id="36" w:name="_Toc433981290"/>
            <w:r w:rsidRPr="004E6BE1">
              <w:t>Available funding</w:t>
            </w:r>
            <w:bookmarkEnd w:id="35"/>
            <w:bookmarkEnd w:id="36"/>
          </w:p>
        </w:tc>
        <w:tc>
          <w:tcPr>
            <w:tcW w:w="1890" w:type="dxa"/>
          </w:tcPr>
          <w:p w14:paraId="0DC8632D" w14:textId="57BA8A41" w:rsidR="005B073B" w:rsidRPr="004E6BE1" w:rsidRDefault="005B073B" w:rsidP="005B073B">
            <w:pPr>
              <w:cnfStyle w:val="100000000000" w:firstRow="1" w:lastRow="0" w:firstColumn="0" w:lastColumn="0" w:oddVBand="0" w:evenVBand="0" w:oddHBand="0" w:evenHBand="0" w:firstRowFirstColumn="0" w:firstRowLastColumn="0" w:lastRowFirstColumn="0" w:lastRowLastColumn="0"/>
            </w:pPr>
            <w:bookmarkStart w:id="37" w:name="_Toc381079887"/>
            <w:bookmarkStart w:id="38" w:name="_Toc382571149"/>
            <w:bookmarkStart w:id="39" w:name="_Toc395180646"/>
            <w:bookmarkStart w:id="40" w:name="_Toc433981291"/>
            <w:r w:rsidRPr="004E6BE1">
              <w:t>Minimum award amount</w:t>
            </w:r>
            <w:bookmarkEnd w:id="37"/>
            <w:bookmarkEnd w:id="38"/>
            <w:bookmarkEnd w:id="39"/>
            <w:bookmarkEnd w:id="40"/>
          </w:p>
        </w:tc>
        <w:tc>
          <w:tcPr>
            <w:cnfStyle w:val="000010000000" w:firstRow="0" w:lastRow="0" w:firstColumn="0" w:lastColumn="0" w:oddVBand="1" w:evenVBand="0" w:oddHBand="0" w:evenHBand="0" w:firstRowFirstColumn="0" w:firstRowLastColumn="0" w:lastRowFirstColumn="0" w:lastRowLastColumn="0"/>
            <w:tcW w:w="2160" w:type="dxa"/>
          </w:tcPr>
          <w:p w14:paraId="5B915BA2" w14:textId="18111D11" w:rsidR="005B073B" w:rsidRPr="004E6BE1" w:rsidRDefault="005B073B" w:rsidP="005B073B">
            <w:bookmarkStart w:id="41" w:name="_Toc381079888"/>
            <w:bookmarkStart w:id="42" w:name="_Toc382571150"/>
            <w:bookmarkStart w:id="43" w:name="_Toc395180647"/>
            <w:bookmarkStart w:id="44" w:name="_Toc433981292"/>
            <w:r w:rsidRPr="004E6BE1">
              <w:t>Maximum award amount</w:t>
            </w:r>
            <w:bookmarkEnd w:id="41"/>
            <w:bookmarkEnd w:id="42"/>
            <w:bookmarkEnd w:id="43"/>
            <w:bookmarkEnd w:id="44"/>
          </w:p>
        </w:tc>
        <w:tc>
          <w:tcPr>
            <w:tcW w:w="1798" w:type="dxa"/>
          </w:tcPr>
          <w:p w14:paraId="72754F15" w14:textId="0A2D7AB6" w:rsidR="005B073B" w:rsidRPr="004E6BE1" w:rsidRDefault="005B073B" w:rsidP="005B073B">
            <w:pPr>
              <w:cnfStyle w:val="100000000000" w:firstRow="1" w:lastRow="0" w:firstColumn="0" w:lastColumn="0" w:oddVBand="0" w:evenVBand="0" w:oddHBand="0" w:evenHBand="0" w:firstRowFirstColumn="0" w:firstRowLastColumn="0" w:lastRowFirstColumn="0" w:lastRowLastColumn="0"/>
            </w:pPr>
            <w:bookmarkStart w:id="45" w:name="_Toc433981293"/>
            <w:r w:rsidRPr="004E6BE1">
              <w:t>Minimum match funding</w:t>
            </w:r>
            <w:bookmarkEnd w:id="45"/>
          </w:p>
          <w:p w14:paraId="1967D4CA" w14:textId="77777777" w:rsidR="005B073B" w:rsidRPr="004E6BE1" w:rsidRDefault="005B073B" w:rsidP="005B073B">
            <w:pPr>
              <w:cnfStyle w:val="100000000000" w:firstRow="1" w:lastRow="0" w:firstColumn="0" w:lastColumn="0" w:oddVBand="0" w:evenVBand="0" w:oddHBand="0" w:evenHBand="0" w:firstRowFirstColumn="0" w:firstRowLastColumn="0" w:lastRowFirstColumn="0" w:lastRowLastColumn="0"/>
            </w:pPr>
            <w:r w:rsidRPr="004E6BE1">
              <w:t>(% of EPIC Funds Requested)</w:t>
            </w:r>
          </w:p>
        </w:tc>
      </w:tr>
      <w:tr w:rsidR="004E6BE1" w:rsidRPr="004E6BE1" w14:paraId="28A4F830" w14:textId="77777777" w:rsidTr="54B6B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08696E4" w14:textId="544D0BFB" w:rsidR="005B073B" w:rsidRPr="004E6BE1" w:rsidRDefault="005B073B">
            <w:r w:rsidRPr="004E6BE1">
              <w:t xml:space="preserve">Group </w:t>
            </w:r>
            <w:r w:rsidR="003F2E9D" w:rsidRPr="004E6BE1">
              <w:t xml:space="preserve">1: </w:t>
            </w:r>
            <w:r w:rsidR="003F2E9D" w:rsidRPr="004E6BE1">
              <w:rPr>
                <w:szCs w:val="22"/>
              </w:rPr>
              <w:t>Development of Climate Projections for California and Identification of Priority Projections</w:t>
            </w:r>
            <w:r w:rsidR="003F2E9D" w:rsidRPr="004E6BE1" w:rsidDel="00621E97">
              <w:t xml:space="preserve"> </w:t>
            </w:r>
          </w:p>
        </w:tc>
        <w:tc>
          <w:tcPr>
            <w:cnfStyle w:val="000010000000" w:firstRow="0" w:lastRow="0" w:firstColumn="0" w:lastColumn="0" w:oddVBand="1" w:evenVBand="0" w:oddHBand="0" w:evenHBand="0" w:firstRowFirstColumn="0" w:firstRowLastColumn="0" w:lastRowFirstColumn="0" w:lastRowLastColumn="0"/>
            <w:tcW w:w="1440" w:type="dxa"/>
            <w:vAlign w:val="bottom"/>
          </w:tcPr>
          <w:p w14:paraId="66575EB3" w14:textId="599309C8" w:rsidR="005B073B" w:rsidRPr="004E6BE1" w:rsidRDefault="005B073B">
            <w:pPr>
              <w:keepNext/>
              <w:spacing w:before="120"/>
              <w:outlineLvl w:val="1"/>
            </w:pPr>
            <w:r w:rsidRPr="004E6BE1">
              <w:t>$</w:t>
            </w:r>
            <w:r w:rsidR="003F2E9D" w:rsidRPr="004E6BE1">
              <w:t>1,500,000</w:t>
            </w:r>
          </w:p>
        </w:tc>
        <w:tc>
          <w:tcPr>
            <w:tcW w:w="1890" w:type="dxa"/>
            <w:vAlign w:val="bottom"/>
          </w:tcPr>
          <w:p w14:paraId="40D8E9DF" w14:textId="7196D045" w:rsidR="005B073B" w:rsidRPr="004E6BE1" w:rsidRDefault="005B073B">
            <w:pPr>
              <w:keepNext/>
              <w:spacing w:before="120"/>
              <w:outlineLvl w:val="1"/>
              <w:cnfStyle w:val="000000100000" w:firstRow="0" w:lastRow="0" w:firstColumn="0" w:lastColumn="0" w:oddVBand="0" w:evenVBand="0" w:oddHBand="1" w:evenHBand="0" w:firstRowFirstColumn="0" w:firstRowLastColumn="0" w:lastRowFirstColumn="0" w:lastRowLastColumn="0"/>
            </w:pPr>
            <w:r w:rsidRPr="004E6BE1">
              <w:t>$</w:t>
            </w:r>
            <w:r w:rsidR="003F2E9D" w:rsidRPr="004E6BE1">
              <w:t>1,300,000</w:t>
            </w:r>
          </w:p>
        </w:tc>
        <w:tc>
          <w:tcPr>
            <w:cnfStyle w:val="000010000000" w:firstRow="0" w:lastRow="0" w:firstColumn="0" w:lastColumn="0" w:oddVBand="1" w:evenVBand="0" w:oddHBand="0" w:evenHBand="0" w:firstRowFirstColumn="0" w:firstRowLastColumn="0" w:lastRowFirstColumn="0" w:lastRowLastColumn="0"/>
            <w:tcW w:w="2160" w:type="dxa"/>
            <w:vAlign w:val="bottom"/>
          </w:tcPr>
          <w:p w14:paraId="5C90D89E" w14:textId="16C65596" w:rsidR="005B073B" w:rsidRPr="004E6BE1" w:rsidRDefault="005B073B">
            <w:pPr>
              <w:keepNext/>
              <w:spacing w:before="120"/>
              <w:outlineLvl w:val="1"/>
            </w:pPr>
            <w:r w:rsidRPr="004E6BE1">
              <w:t>$</w:t>
            </w:r>
            <w:r w:rsidR="003F2E9D" w:rsidRPr="004E6BE1">
              <w:t>1,500,000</w:t>
            </w:r>
          </w:p>
        </w:tc>
        <w:tc>
          <w:tcPr>
            <w:tcW w:w="1798" w:type="dxa"/>
            <w:vAlign w:val="bottom"/>
          </w:tcPr>
          <w:p w14:paraId="3BD2FF9D" w14:textId="0743E692" w:rsidR="005B073B" w:rsidRPr="004E6BE1" w:rsidRDefault="005B073B">
            <w:pPr>
              <w:cnfStyle w:val="000000100000" w:firstRow="0" w:lastRow="0" w:firstColumn="0" w:lastColumn="0" w:oddVBand="0" w:evenVBand="0" w:oddHBand="1" w:evenHBand="0" w:firstRowFirstColumn="0" w:firstRowLastColumn="0" w:lastRowFirstColumn="0" w:lastRowLastColumn="0"/>
            </w:pPr>
            <w:r w:rsidRPr="004E6BE1">
              <w:t xml:space="preserve"> </w:t>
            </w:r>
            <w:r w:rsidR="00591D8B" w:rsidRPr="004E6BE1">
              <w:t>5</w:t>
            </w:r>
            <w:r w:rsidRPr="004E6BE1">
              <w:t>%</w:t>
            </w:r>
          </w:p>
        </w:tc>
      </w:tr>
      <w:tr w:rsidR="004E6BE1" w:rsidRPr="004E6BE1" w14:paraId="39D15107" w14:textId="77777777" w:rsidTr="54B6B0E0">
        <w:trPr>
          <w:trHeight w:val="440"/>
        </w:trPr>
        <w:tc>
          <w:tcPr>
            <w:cnfStyle w:val="001000000000" w:firstRow="0" w:lastRow="0" w:firstColumn="1" w:lastColumn="0" w:oddVBand="0" w:evenVBand="0" w:oddHBand="0" w:evenHBand="0" w:firstRowFirstColumn="0" w:firstRowLastColumn="0" w:lastRowFirstColumn="0" w:lastRowLastColumn="0"/>
            <w:tcW w:w="2425" w:type="dxa"/>
          </w:tcPr>
          <w:p w14:paraId="5BD20E38" w14:textId="46C79E00" w:rsidR="005B073B" w:rsidRPr="004E6BE1" w:rsidRDefault="003F2E9D" w:rsidP="005B073B">
            <w:bookmarkStart w:id="46" w:name="_Toc433981294"/>
            <w:r w:rsidRPr="004E6BE1">
              <w:t xml:space="preserve">Group 2: Analytics and Data Platform to Facilitate Electricity Sector Adaptation   </w:t>
            </w:r>
            <w:bookmarkEnd w:id="46"/>
          </w:p>
        </w:tc>
        <w:tc>
          <w:tcPr>
            <w:cnfStyle w:val="000010000000" w:firstRow="0" w:lastRow="0" w:firstColumn="0" w:lastColumn="0" w:oddVBand="1" w:evenVBand="0" w:oddHBand="0" w:evenHBand="0" w:firstRowFirstColumn="0" w:firstRowLastColumn="0" w:lastRowFirstColumn="0" w:lastRowLastColumn="0"/>
            <w:tcW w:w="1440" w:type="dxa"/>
            <w:vAlign w:val="bottom"/>
          </w:tcPr>
          <w:p w14:paraId="247870CF" w14:textId="5320CF58" w:rsidR="005B073B" w:rsidRPr="004E6BE1" w:rsidRDefault="005B073B">
            <w:pPr>
              <w:keepNext/>
              <w:spacing w:before="120"/>
              <w:outlineLvl w:val="1"/>
            </w:pPr>
            <w:bookmarkStart w:id="47" w:name="_Toc433981295"/>
            <w:r w:rsidRPr="004E6BE1">
              <w:t>$</w:t>
            </w:r>
            <w:r w:rsidR="003F2E9D" w:rsidRPr="004E6BE1">
              <w:t>3,500,000</w:t>
            </w:r>
            <w:bookmarkEnd w:id="47"/>
          </w:p>
        </w:tc>
        <w:tc>
          <w:tcPr>
            <w:tcW w:w="1890" w:type="dxa"/>
            <w:vAlign w:val="bottom"/>
          </w:tcPr>
          <w:p w14:paraId="3B8C6F58" w14:textId="49CD0333" w:rsidR="005B073B" w:rsidRPr="004E6BE1" w:rsidRDefault="005B073B" w:rsidP="00C1747F">
            <w:pPr>
              <w:keepNext/>
              <w:spacing w:before="120"/>
              <w:outlineLvl w:val="1"/>
              <w:cnfStyle w:val="000000000000" w:firstRow="0" w:lastRow="0" w:firstColumn="0" w:lastColumn="0" w:oddVBand="0" w:evenVBand="0" w:oddHBand="0" w:evenHBand="0" w:firstRowFirstColumn="0" w:firstRowLastColumn="0" w:lastRowFirstColumn="0" w:lastRowLastColumn="0"/>
            </w:pPr>
            <w:r w:rsidRPr="00C1747F">
              <w:t>$</w:t>
            </w:r>
            <w:r w:rsidR="003F2E9D" w:rsidRPr="00C1747F">
              <w:t>3,</w:t>
            </w:r>
            <w:r w:rsidR="2D594FAF" w:rsidRPr="00C1747F">
              <w:t>15</w:t>
            </w:r>
            <w:r w:rsidR="003F2E9D" w:rsidRPr="00C1747F">
              <w:t>0,000</w:t>
            </w:r>
          </w:p>
        </w:tc>
        <w:tc>
          <w:tcPr>
            <w:cnfStyle w:val="000010000000" w:firstRow="0" w:lastRow="0" w:firstColumn="0" w:lastColumn="0" w:oddVBand="1" w:evenVBand="0" w:oddHBand="0" w:evenHBand="0" w:firstRowFirstColumn="0" w:firstRowLastColumn="0" w:lastRowFirstColumn="0" w:lastRowLastColumn="0"/>
            <w:tcW w:w="2160" w:type="dxa"/>
            <w:vAlign w:val="bottom"/>
          </w:tcPr>
          <w:p w14:paraId="15985B03" w14:textId="2BDC2839" w:rsidR="005B073B" w:rsidRPr="004E6BE1" w:rsidRDefault="005B073B">
            <w:pPr>
              <w:keepNext/>
              <w:spacing w:before="120"/>
              <w:outlineLvl w:val="1"/>
            </w:pPr>
            <w:bookmarkStart w:id="48" w:name="_Toc433981296"/>
            <w:r w:rsidRPr="004E6BE1">
              <w:t>$</w:t>
            </w:r>
            <w:r w:rsidR="003F2E9D" w:rsidRPr="004E6BE1">
              <w:t>3,500,000</w:t>
            </w:r>
            <w:bookmarkEnd w:id="48"/>
          </w:p>
        </w:tc>
        <w:tc>
          <w:tcPr>
            <w:tcW w:w="1798" w:type="dxa"/>
            <w:vAlign w:val="bottom"/>
          </w:tcPr>
          <w:p w14:paraId="10E845FA" w14:textId="7FBA8E5A" w:rsidR="005B073B" w:rsidRPr="004E6BE1" w:rsidRDefault="005B073B">
            <w:pPr>
              <w:cnfStyle w:val="000000000000" w:firstRow="0" w:lastRow="0" w:firstColumn="0" w:lastColumn="0" w:oddVBand="0" w:evenVBand="0" w:oddHBand="0" w:evenHBand="0" w:firstRowFirstColumn="0" w:firstRowLastColumn="0" w:lastRowFirstColumn="0" w:lastRowLastColumn="0"/>
              <w:rPr>
                <w:b/>
              </w:rPr>
            </w:pPr>
            <w:r w:rsidRPr="004E6BE1">
              <w:t xml:space="preserve"> </w:t>
            </w:r>
            <w:r w:rsidR="00591D8B" w:rsidRPr="004E6BE1">
              <w:t>5</w:t>
            </w:r>
            <w:r w:rsidRPr="004E6BE1">
              <w:t>%</w:t>
            </w:r>
          </w:p>
        </w:tc>
      </w:tr>
      <w:bookmarkEnd w:id="32"/>
      <w:bookmarkEnd w:id="33"/>
      <w:bookmarkEnd w:id="34"/>
    </w:tbl>
    <w:p w14:paraId="487043DE" w14:textId="77777777" w:rsidR="00B65A9C" w:rsidRPr="00B65A9C" w:rsidRDefault="00B65A9C" w:rsidP="00B65A9C">
      <w:pPr>
        <w:ind w:left="720"/>
        <w:jc w:val="both"/>
        <w:rPr>
          <w:b/>
          <w:szCs w:val="22"/>
        </w:rPr>
      </w:pPr>
    </w:p>
    <w:p w14:paraId="3BB75C23" w14:textId="3D6E383D" w:rsidR="003F6147" w:rsidRPr="004E6BE1" w:rsidRDefault="003F6147" w:rsidP="00FF1106">
      <w:pPr>
        <w:numPr>
          <w:ilvl w:val="0"/>
          <w:numId w:val="45"/>
        </w:numPr>
        <w:jc w:val="both"/>
        <w:rPr>
          <w:b/>
          <w:szCs w:val="22"/>
        </w:rPr>
      </w:pPr>
      <w:r w:rsidRPr="004E6BE1">
        <w:rPr>
          <w:b/>
        </w:rPr>
        <w:t>Match Funding Requirement</w:t>
      </w:r>
    </w:p>
    <w:p w14:paraId="36FFDA7E" w14:textId="22E5F65C" w:rsidR="00682D60" w:rsidRPr="004E6BE1" w:rsidRDefault="003F6147" w:rsidP="00F90DB6">
      <w:pPr>
        <w:tabs>
          <w:tab w:val="left" w:pos="1170"/>
        </w:tabs>
        <w:jc w:val="both"/>
        <w:rPr>
          <w:szCs w:val="22"/>
        </w:rPr>
      </w:pPr>
      <w:r w:rsidRPr="004E6BE1">
        <w:rPr>
          <w:szCs w:val="22"/>
        </w:rPr>
        <w:t xml:space="preserve">Match funding is required in the amount of at least </w:t>
      </w:r>
      <w:r w:rsidR="00682D60" w:rsidRPr="004E6BE1">
        <w:rPr>
          <w:b/>
          <w:szCs w:val="22"/>
        </w:rPr>
        <w:t>5</w:t>
      </w:r>
      <w:r w:rsidRPr="004E6BE1">
        <w:rPr>
          <w:b/>
          <w:szCs w:val="22"/>
        </w:rPr>
        <w:t>% minimum</w:t>
      </w:r>
      <w:r w:rsidR="005B073B" w:rsidRPr="004E6BE1">
        <w:rPr>
          <w:szCs w:val="22"/>
        </w:rPr>
        <w:t xml:space="preserve"> of the requested </w:t>
      </w:r>
      <w:r w:rsidRPr="004E6BE1">
        <w:rPr>
          <w:szCs w:val="22"/>
        </w:rPr>
        <w:t>project funds.</w:t>
      </w:r>
      <w:r w:rsidR="00682D60" w:rsidRPr="004E6BE1">
        <w:rPr>
          <w:b/>
        </w:rPr>
        <w:t xml:space="preserve"> </w:t>
      </w:r>
      <w:r w:rsidRPr="004E6BE1">
        <w:rPr>
          <w:szCs w:val="22"/>
        </w:rPr>
        <w:t xml:space="preserve">For the definition of match funding see Section </w:t>
      </w:r>
      <w:r w:rsidR="00633997" w:rsidRPr="004E6BE1">
        <w:rPr>
          <w:szCs w:val="22"/>
        </w:rPr>
        <w:t>I K</w:t>
      </w:r>
      <w:r w:rsidRPr="004E6BE1">
        <w:rPr>
          <w:szCs w:val="22"/>
        </w:rPr>
        <w:t>.</w:t>
      </w:r>
    </w:p>
    <w:p w14:paraId="4A1AB468" w14:textId="77777777" w:rsidR="003F6147" w:rsidRPr="004E6BE1" w:rsidRDefault="003F6147" w:rsidP="00067BD3">
      <w:pPr>
        <w:numPr>
          <w:ilvl w:val="0"/>
          <w:numId w:val="45"/>
        </w:numPr>
        <w:tabs>
          <w:tab w:val="num" w:pos="360"/>
        </w:tabs>
        <w:jc w:val="both"/>
      </w:pPr>
      <w:r w:rsidRPr="004E6BE1">
        <w:rPr>
          <w:b/>
        </w:rPr>
        <w:t>Change in Funding Amount</w:t>
      </w:r>
    </w:p>
    <w:p w14:paraId="7D87DD82" w14:textId="4CD8428B" w:rsidR="003F6147" w:rsidRPr="004E6BE1" w:rsidRDefault="003F6147" w:rsidP="005B073B">
      <w:pPr>
        <w:tabs>
          <w:tab w:val="left" w:pos="1170"/>
        </w:tabs>
        <w:jc w:val="both"/>
        <w:rPr>
          <w:szCs w:val="22"/>
        </w:rPr>
      </w:pPr>
      <w:r w:rsidRPr="004E6BE1">
        <w:rPr>
          <w:szCs w:val="22"/>
        </w:rPr>
        <w:t>Along with any other rights and remedies available to it, the CEC reserves the right to:</w:t>
      </w:r>
    </w:p>
    <w:p w14:paraId="6049BB5C" w14:textId="77777777" w:rsidR="003F6147" w:rsidRPr="004E6BE1" w:rsidRDefault="003F6147" w:rsidP="00067BD3">
      <w:pPr>
        <w:numPr>
          <w:ilvl w:val="0"/>
          <w:numId w:val="47"/>
        </w:numPr>
        <w:spacing w:after="0"/>
        <w:jc w:val="both"/>
      </w:pPr>
      <w:r w:rsidRPr="004E6BE1">
        <w:t>Increase or decrease the available funding and the minimum/maximum award amounts described in this section.</w:t>
      </w:r>
    </w:p>
    <w:p w14:paraId="07A5B16F" w14:textId="77777777" w:rsidR="003F6147" w:rsidRPr="004E6BE1" w:rsidRDefault="003F6147" w:rsidP="00067BD3">
      <w:pPr>
        <w:numPr>
          <w:ilvl w:val="0"/>
          <w:numId w:val="47"/>
        </w:numPr>
        <w:spacing w:after="0"/>
        <w:jc w:val="both"/>
      </w:pPr>
      <w:r w:rsidRPr="004E6BE1">
        <w:t>Allocate any additional or unawarded funds to passing applications, in rank order.</w:t>
      </w:r>
    </w:p>
    <w:p w14:paraId="7A94B035" w14:textId="60DD55A3" w:rsidR="005B073B" w:rsidRPr="004E6BE1" w:rsidRDefault="005B073B" w:rsidP="00067BD3">
      <w:pPr>
        <w:numPr>
          <w:ilvl w:val="0"/>
          <w:numId w:val="47"/>
        </w:numPr>
        <w:spacing w:after="0"/>
        <w:jc w:val="both"/>
      </w:pPr>
      <w:r w:rsidRPr="004E6BE1">
        <w:t>Reallocate funding between any of the groups</w:t>
      </w:r>
      <w:r w:rsidR="00682D60" w:rsidRPr="004E6BE1">
        <w:rPr>
          <w:i/>
        </w:rPr>
        <w:t>.</w:t>
      </w:r>
    </w:p>
    <w:p w14:paraId="3538ECFF" w14:textId="77777777" w:rsidR="003F6147" w:rsidRPr="004E6BE1" w:rsidRDefault="003F6147" w:rsidP="00067BD3">
      <w:pPr>
        <w:numPr>
          <w:ilvl w:val="0"/>
          <w:numId w:val="47"/>
        </w:numPr>
        <w:spacing w:after="0"/>
        <w:jc w:val="both"/>
      </w:pPr>
      <w:r w:rsidRPr="004E6BE1">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63E8C355" w14:textId="77777777" w:rsidR="003F6147" w:rsidRPr="004E6BE1" w:rsidRDefault="003F6147" w:rsidP="003F6147">
      <w:pPr>
        <w:spacing w:after="0"/>
        <w:ind w:left="720"/>
        <w:jc w:val="both"/>
      </w:pPr>
    </w:p>
    <w:p w14:paraId="739A85C4" w14:textId="77777777" w:rsidR="003F6147" w:rsidRPr="004E6BE1" w:rsidRDefault="003F6147" w:rsidP="00067BD3">
      <w:pPr>
        <w:pStyle w:val="Heading2"/>
        <w:numPr>
          <w:ilvl w:val="0"/>
          <w:numId w:val="48"/>
        </w:numPr>
      </w:pPr>
      <w:bookmarkStart w:id="49" w:name="_Toc458602325"/>
      <w:bookmarkStart w:id="50" w:name="_Toc41657285"/>
      <w:r w:rsidRPr="004E6BE1">
        <w:t>Key Activities Schedule</w:t>
      </w:r>
      <w:bookmarkEnd w:id="49"/>
      <w:bookmarkEnd w:id="50"/>
    </w:p>
    <w:p w14:paraId="0A0AB401" w14:textId="77777777" w:rsidR="003F6147" w:rsidRPr="004E6BE1" w:rsidRDefault="003F6147" w:rsidP="003F6147">
      <w:pPr>
        <w:spacing w:after="0"/>
        <w:jc w:val="both"/>
      </w:pPr>
      <w:r w:rsidRPr="004E6BE1">
        <w:t xml:space="preserve">Key activities, dates, and times for this solicitation and for agreements resulting from this solicitation are presented below.  An addendum will be released if the dates change for activities that appear in </w:t>
      </w:r>
      <w:r w:rsidRPr="004E6BE1">
        <w:rPr>
          <w:b/>
        </w:rPr>
        <w:t>bold.</w:t>
      </w:r>
    </w:p>
    <w:p w14:paraId="57A85152" w14:textId="77777777" w:rsidR="003F6147" w:rsidRPr="004E6BE1" w:rsidRDefault="003F6147" w:rsidP="003F6147">
      <w:pPr>
        <w:jc w:val="both"/>
      </w:pPr>
    </w:p>
    <w:tbl>
      <w:tblPr>
        <w:tblStyle w:val="ListTable321"/>
        <w:tblW w:w="9810" w:type="dxa"/>
        <w:tblLayout w:type="fixed"/>
        <w:tblLook w:val="0000" w:firstRow="0"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940"/>
        <w:gridCol w:w="2070"/>
        <w:gridCol w:w="1800"/>
      </w:tblGrid>
      <w:tr w:rsidR="004E6BE1" w:rsidRPr="004E6BE1" w14:paraId="6B4DE808" w14:textId="77777777" w:rsidTr="297AFA92">
        <w:trPr>
          <w:trHeight w:hRule="exact" w:val="298"/>
          <w:tblHeader/>
        </w:trPr>
        <w:tc>
          <w:tcPr>
            <w:cnfStyle w:val="000010000000" w:firstRow="0" w:lastRow="0" w:firstColumn="0" w:lastColumn="0" w:oddVBand="1" w:evenVBand="0" w:oddHBand="0" w:evenHBand="0" w:firstRowFirstColumn="0" w:firstRowLastColumn="0" w:lastRowFirstColumn="0" w:lastRowLastColumn="0"/>
            <w:tcW w:w="5940" w:type="dxa"/>
            <w:shd w:val="clear" w:color="auto" w:fill="BFBFBF" w:themeFill="background1" w:themeFillShade="BF"/>
          </w:tcPr>
          <w:p w14:paraId="6F449126" w14:textId="77777777" w:rsidR="00A511B4" w:rsidRPr="004E6BE1" w:rsidRDefault="00A511B4" w:rsidP="00A511B4">
            <w:pPr>
              <w:keepNext/>
              <w:keepLines/>
              <w:widowControl w:val="0"/>
              <w:jc w:val="both"/>
              <w:rPr>
                <w:b/>
                <w:szCs w:val="22"/>
              </w:rPr>
            </w:pPr>
            <w:r w:rsidRPr="004E6BE1">
              <w:rPr>
                <w:b/>
                <w:szCs w:val="22"/>
              </w:rPr>
              <w:lastRenderedPageBreak/>
              <w:t>ACTIVITY</w:t>
            </w:r>
          </w:p>
        </w:tc>
        <w:tc>
          <w:tcPr>
            <w:tcW w:w="2070" w:type="dxa"/>
            <w:shd w:val="clear" w:color="auto" w:fill="BFBFBF" w:themeFill="background1" w:themeFillShade="BF"/>
          </w:tcPr>
          <w:p w14:paraId="34816142" w14:textId="77777777" w:rsidR="00A511B4" w:rsidRPr="004E6BE1" w:rsidRDefault="00A511B4"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rPr>
                <w:b/>
                <w:szCs w:val="22"/>
              </w:rPr>
            </w:pPr>
            <w:r w:rsidRPr="004E6BE1">
              <w:rPr>
                <w:b/>
                <w:szCs w:val="22"/>
              </w:rPr>
              <w:t>DATE</w:t>
            </w:r>
          </w:p>
        </w:tc>
        <w:tc>
          <w:tcPr>
            <w:cnfStyle w:val="000010000000" w:firstRow="0" w:lastRow="0" w:firstColumn="0" w:lastColumn="0" w:oddVBand="1" w:evenVBand="0" w:oddHBand="0" w:evenHBand="0" w:firstRowFirstColumn="0" w:firstRowLastColumn="0" w:lastRowFirstColumn="0" w:lastRowLastColumn="0"/>
            <w:tcW w:w="1800" w:type="dxa"/>
            <w:shd w:val="clear" w:color="auto" w:fill="BFBFBF" w:themeFill="background1" w:themeFillShade="BF"/>
          </w:tcPr>
          <w:p w14:paraId="627CDD97" w14:textId="77777777" w:rsidR="00A511B4" w:rsidRPr="004E6BE1" w:rsidDel="00D53B51" w:rsidRDefault="00A511B4" w:rsidP="00A511B4">
            <w:pPr>
              <w:keepNext/>
              <w:keepLines/>
              <w:widowControl w:val="0"/>
              <w:spacing w:after="0"/>
              <w:jc w:val="both"/>
              <w:rPr>
                <w:b/>
                <w:szCs w:val="22"/>
              </w:rPr>
            </w:pPr>
            <w:r w:rsidRPr="004E6BE1">
              <w:rPr>
                <w:b/>
                <w:szCs w:val="22"/>
              </w:rPr>
              <w:t>TIME</w:t>
            </w:r>
            <w:r w:rsidRPr="004E6BE1">
              <w:rPr>
                <w:rFonts w:cs="Times New Roman"/>
                <w:b/>
                <w:szCs w:val="22"/>
                <w:vertAlign w:val="superscript"/>
              </w:rPr>
              <w:footnoteReference w:id="2"/>
            </w:r>
            <w:r w:rsidRPr="004E6BE1">
              <w:rPr>
                <w:b/>
                <w:szCs w:val="22"/>
              </w:rPr>
              <w:t xml:space="preserve"> </w:t>
            </w:r>
          </w:p>
        </w:tc>
      </w:tr>
      <w:tr w:rsidR="004E6BE1" w:rsidRPr="004E6BE1" w14:paraId="00CC20E0" w14:textId="77777777" w:rsidTr="297AFA92">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26CB769D" w14:textId="77777777" w:rsidR="00A511B4" w:rsidRPr="004E6BE1" w:rsidRDefault="00A511B4" w:rsidP="00A511B4">
            <w:pPr>
              <w:keepNext/>
              <w:keepLines/>
              <w:widowControl w:val="0"/>
              <w:jc w:val="both"/>
              <w:rPr>
                <w:szCs w:val="22"/>
              </w:rPr>
            </w:pPr>
            <w:r w:rsidRPr="004E6BE1">
              <w:rPr>
                <w:szCs w:val="22"/>
              </w:rPr>
              <w:t>Solicitation Release</w:t>
            </w:r>
          </w:p>
        </w:tc>
        <w:tc>
          <w:tcPr>
            <w:tcW w:w="2070" w:type="dxa"/>
          </w:tcPr>
          <w:p w14:paraId="66923AAD" w14:textId="111AFCE4" w:rsidR="00A511B4" w:rsidRPr="00A34B7E" w:rsidRDefault="00A34B7E"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Pr>
                <w:szCs w:val="22"/>
              </w:rPr>
              <w:t>June 1, 2020</w:t>
            </w:r>
          </w:p>
        </w:tc>
        <w:tc>
          <w:tcPr>
            <w:cnfStyle w:val="000010000000" w:firstRow="0" w:lastRow="0" w:firstColumn="0" w:lastColumn="0" w:oddVBand="1" w:evenVBand="0" w:oddHBand="0" w:evenHBand="0" w:firstRowFirstColumn="0" w:firstRowLastColumn="0" w:lastRowFirstColumn="0" w:lastRowLastColumn="0"/>
            <w:tcW w:w="1800" w:type="dxa"/>
          </w:tcPr>
          <w:p w14:paraId="12E1F04B" w14:textId="77777777" w:rsidR="00A511B4" w:rsidRPr="004E6BE1" w:rsidRDefault="00A511B4" w:rsidP="00A511B4">
            <w:pPr>
              <w:keepNext/>
              <w:keepLines/>
              <w:widowControl w:val="0"/>
              <w:jc w:val="both"/>
              <w:rPr>
                <w:szCs w:val="22"/>
              </w:rPr>
            </w:pPr>
          </w:p>
        </w:tc>
      </w:tr>
      <w:tr w:rsidR="004E6BE1" w:rsidRPr="004E6BE1" w14:paraId="42C05F9F" w14:textId="77777777" w:rsidTr="297AFA92">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3215EA9F" w14:textId="77777777" w:rsidR="00A511B4" w:rsidRPr="004E6BE1" w:rsidRDefault="00A511B4" w:rsidP="00A511B4">
            <w:pPr>
              <w:keepNext/>
              <w:keepLines/>
              <w:widowControl w:val="0"/>
              <w:jc w:val="both"/>
              <w:rPr>
                <w:b/>
                <w:szCs w:val="22"/>
              </w:rPr>
            </w:pPr>
            <w:r w:rsidRPr="004E6BE1">
              <w:rPr>
                <w:b/>
                <w:szCs w:val="22"/>
              </w:rPr>
              <w:t>Pre-Application Workshop</w:t>
            </w:r>
          </w:p>
        </w:tc>
        <w:tc>
          <w:tcPr>
            <w:tcW w:w="2070" w:type="dxa"/>
          </w:tcPr>
          <w:p w14:paraId="0DD6A6EA" w14:textId="4E2F2405" w:rsidR="00A511B4" w:rsidRPr="00C1747F" w:rsidRDefault="1E9CD67A" w:rsidP="297AFA92">
            <w:pPr>
              <w:keepNext/>
              <w:keepLines/>
              <w:widowControl w:val="0"/>
              <w:jc w:val="both"/>
              <w:cnfStyle w:val="000000000000" w:firstRow="0" w:lastRow="0" w:firstColumn="0" w:lastColumn="0" w:oddVBand="0" w:evenVBand="0" w:oddHBand="0" w:evenHBand="0" w:firstRowFirstColumn="0" w:firstRowLastColumn="0" w:lastRowFirstColumn="0" w:lastRowLastColumn="0"/>
              <w:rPr>
                <w:b/>
                <w:bCs/>
              </w:rPr>
            </w:pPr>
            <w:r w:rsidRPr="00C1747F">
              <w:rPr>
                <w:b/>
                <w:bCs/>
              </w:rPr>
              <w:t>June 18, 2020</w:t>
            </w:r>
          </w:p>
        </w:tc>
        <w:tc>
          <w:tcPr>
            <w:cnfStyle w:val="000010000000" w:firstRow="0" w:lastRow="0" w:firstColumn="0" w:lastColumn="0" w:oddVBand="1" w:evenVBand="0" w:oddHBand="0" w:evenHBand="0" w:firstRowFirstColumn="0" w:firstRowLastColumn="0" w:lastRowFirstColumn="0" w:lastRowLastColumn="0"/>
            <w:tcW w:w="1800" w:type="dxa"/>
          </w:tcPr>
          <w:p w14:paraId="7ECE131E" w14:textId="0185A7D1" w:rsidR="00A511B4" w:rsidRPr="008B3624" w:rsidRDefault="14267EF7" w:rsidP="297AFA92">
            <w:pPr>
              <w:keepNext/>
              <w:keepLines/>
              <w:widowControl w:val="0"/>
              <w:jc w:val="both"/>
              <w:rPr>
                <w:b/>
                <w:bCs/>
              </w:rPr>
            </w:pPr>
            <w:r w:rsidRPr="00C1747F">
              <w:rPr>
                <w:b/>
                <w:bCs/>
              </w:rPr>
              <w:t>10:00 a.m</w:t>
            </w:r>
            <w:r w:rsidR="008B3624">
              <w:rPr>
                <w:b/>
                <w:bCs/>
              </w:rPr>
              <w:t>.</w:t>
            </w:r>
          </w:p>
        </w:tc>
      </w:tr>
      <w:tr w:rsidR="004E6BE1" w:rsidRPr="004E6BE1" w14:paraId="5055D2CF" w14:textId="77777777" w:rsidTr="297AFA92">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6921206A" w14:textId="77777777" w:rsidR="00A511B4" w:rsidRPr="004E6BE1" w:rsidRDefault="00A511B4" w:rsidP="00A511B4">
            <w:pPr>
              <w:keepNext/>
              <w:keepLines/>
              <w:widowControl w:val="0"/>
              <w:jc w:val="both"/>
              <w:rPr>
                <w:b/>
                <w:szCs w:val="22"/>
              </w:rPr>
            </w:pPr>
            <w:r w:rsidRPr="004E6BE1">
              <w:rPr>
                <w:b/>
                <w:szCs w:val="22"/>
              </w:rPr>
              <w:t>Deadline for Written Questions</w:t>
            </w:r>
            <w:r w:rsidRPr="004E6BE1">
              <w:rPr>
                <w:rFonts w:cs="Times New Roman"/>
                <w:b/>
                <w:szCs w:val="22"/>
                <w:u w:val="single"/>
                <w:vertAlign w:val="superscript"/>
              </w:rPr>
              <w:footnoteReference w:id="3"/>
            </w:r>
          </w:p>
        </w:tc>
        <w:tc>
          <w:tcPr>
            <w:tcW w:w="2070" w:type="dxa"/>
          </w:tcPr>
          <w:p w14:paraId="36E5718D" w14:textId="7F83A1C9" w:rsidR="00A511B4" w:rsidRPr="00C1747F" w:rsidRDefault="008B3624"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C1747F">
              <w:rPr>
                <w:b/>
                <w:szCs w:val="22"/>
              </w:rPr>
              <w:t>June 22, 2020</w:t>
            </w:r>
          </w:p>
        </w:tc>
        <w:tc>
          <w:tcPr>
            <w:cnfStyle w:val="000010000000" w:firstRow="0" w:lastRow="0" w:firstColumn="0" w:lastColumn="0" w:oddVBand="1" w:evenVBand="0" w:oddHBand="0" w:evenHBand="0" w:firstRowFirstColumn="0" w:firstRowLastColumn="0" w:lastRowFirstColumn="0" w:lastRowLastColumn="0"/>
            <w:tcW w:w="1800" w:type="dxa"/>
          </w:tcPr>
          <w:p w14:paraId="1B420F68" w14:textId="77777777" w:rsidR="00A511B4" w:rsidRPr="004E6BE1" w:rsidRDefault="00A511B4" w:rsidP="00A511B4">
            <w:pPr>
              <w:keepNext/>
              <w:keepLines/>
              <w:widowControl w:val="0"/>
              <w:jc w:val="both"/>
              <w:rPr>
                <w:b/>
                <w:szCs w:val="22"/>
              </w:rPr>
            </w:pPr>
            <w:r w:rsidRPr="004E6BE1">
              <w:rPr>
                <w:b/>
                <w:szCs w:val="22"/>
              </w:rPr>
              <w:t>5:00 p.m.</w:t>
            </w:r>
          </w:p>
        </w:tc>
      </w:tr>
      <w:tr w:rsidR="004E6BE1" w:rsidRPr="004E6BE1" w14:paraId="596EC8A6" w14:textId="77777777" w:rsidTr="00C1747F">
        <w:trPr>
          <w:trHeight w:hRule="exact" w:val="568"/>
        </w:trPr>
        <w:tc>
          <w:tcPr>
            <w:cnfStyle w:val="000010000000" w:firstRow="0" w:lastRow="0" w:firstColumn="0" w:lastColumn="0" w:oddVBand="1" w:evenVBand="0" w:oddHBand="0" w:evenHBand="0" w:firstRowFirstColumn="0" w:firstRowLastColumn="0" w:lastRowFirstColumn="0" w:lastRowLastColumn="0"/>
            <w:tcW w:w="5940" w:type="dxa"/>
          </w:tcPr>
          <w:p w14:paraId="07853ABA" w14:textId="638D79D6" w:rsidR="00A511B4" w:rsidRPr="004E6BE1" w:rsidRDefault="00A511B4" w:rsidP="00A511B4">
            <w:pPr>
              <w:widowControl w:val="0"/>
              <w:spacing w:after="0"/>
              <w:jc w:val="both"/>
              <w:rPr>
                <w:szCs w:val="22"/>
              </w:rPr>
            </w:pPr>
            <w:r w:rsidRPr="004E6BE1">
              <w:rPr>
                <w:szCs w:val="22"/>
              </w:rPr>
              <w:t xml:space="preserve">Anticipated Distribution of Questions and Answers </w:t>
            </w:r>
          </w:p>
        </w:tc>
        <w:tc>
          <w:tcPr>
            <w:tcW w:w="2070" w:type="dxa"/>
          </w:tcPr>
          <w:p w14:paraId="1D2A97C9" w14:textId="77E2AA4E" w:rsidR="00A511B4" w:rsidRPr="00C1747F" w:rsidRDefault="00A511B4" w:rsidP="00A511B4">
            <w:pPr>
              <w:keepNext/>
              <w:keepLines/>
              <w:widowControl w:val="0"/>
              <w:cnfStyle w:val="000000000000" w:firstRow="0" w:lastRow="0" w:firstColumn="0" w:lastColumn="0" w:oddVBand="0" w:evenVBand="0" w:oddHBand="0" w:evenHBand="0" w:firstRowFirstColumn="0" w:firstRowLastColumn="0" w:lastRowFirstColumn="0" w:lastRowLastColumn="0"/>
            </w:pPr>
            <w:r w:rsidRPr="00C1747F">
              <w:rPr>
                <w:szCs w:val="22"/>
              </w:rPr>
              <w:t xml:space="preserve">week of </w:t>
            </w:r>
            <w:r w:rsidR="008B3624" w:rsidRPr="00C1747F">
              <w:rPr>
                <w:szCs w:val="22"/>
              </w:rPr>
              <w:t>July 13, 2020</w:t>
            </w:r>
          </w:p>
        </w:tc>
        <w:tc>
          <w:tcPr>
            <w:cnfStyle w:val="000010000000" w:firstRow="0" w:lastRow="0" w:firstColumn="0" w:lastColumn="0" w:oddVBand="1" w:evenVBand="0" w:oddHBand="0" w:evenHBand="0" w:firstRowFirstColumn="0" w:firstRowLastColumn="0" w:lastRowFirstColumn="0" w:lastRowLastColumn="0"/>
            <w:tcW w:w="1800" w:type="dxa"/>
          </w:tcPr>
          <w:p w14:paraId="060DC5ED" w14:textId="77777777" w:rsidR="00A511B4" w:rsidRPr="004E6BE1" w:rsidRDefault="00A511B4" w:rsidP="00A511B4">
            <w:pPr>
              <w:keepNext/>
              <w:keepLines/>
              <w:widowControl w:val="0"/>
              <w:jc w:val="both"/>
              <w:rPr>
                <w:szCs w:val="22"/>
              </w:rPr>
            </w:pPr>
          </w:p>
        </w:tc>
      </w:tr>
      <w:tr w:rsidR="004E6BE1" w:rsidRPr="004E6BE1" w14:paraId="60FA0B14" w14:textId="77777777" w:rsidTr="297AFA92">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0A1460F3" w14:textId="77777777" w:rsidR="00A511B4" w:rsidRPr="004E6BE1" w:rsidRDefault="00A511B4" w:rsidP="00A511B4">
            <w:pPr>
              <w:keepNext/>
              <w:keepLines/>
              <w:widowControl w:val="0"/>
              <w:jc w:val="both"/>
              <w:rPr>
                <w:b/>
                <w:szCs w:val="22"/>
              </w:rPr>
            </w:pPr>
            <w:r w:rsidRPr="004E6BE1">
              <w:rPr>
                <w:b/>
                <w:szCs w:val="22"/>
              </w:rPr>
              <w:t>Deadline to Submit Applications</w:t>
            </w:r>
          </w:p>
        </w:tc>
        <w:tc>
          <w:tcPr>
            <w:tcW w:w="2070" w:type="dxa"/>
          </w:tcPr>
          <w:p w14:paraId="4AD7F92F" w14:textId="4DAC7BAE" w:rsidR="00A511B4" w:rsidRPr="00C1747F" w:rsidRDefault="008B3624"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C1747F">
              <w:rPr>
                <w:b/>
                <w:szCs w:val="22"/>
              </w:rPr>
              <w:t>August 31, 2020</w:t>
            </w:r>
          </w:p>
        </w:tc>
        <w:tc>
          <w:tcPr>
            <w:cnfStyle w:val="000010000000" w:firstRow="0" w:lastRow="0" w:firstColumn="0" w:lastColumn="0" w:oddVBand="1" w:evenVBand="0" w:oddHBand="0" w:evenHBand="0" w:firstRowFirstColumn="0" w:firstRowLastColumn="0" w:lastRowFirstColumn="0" w:lastRowLastColumn="0"/>
            <w:tcW w:w="1800" w:type="dxa"/>
          </w:tcPr>
          <w:p w14:paraId="5A7F4EAC" w14:textId="77777777" w:rsidR="00A511B4" w:rsidRPr="004E6BE1" w:rsidRDefault="00A511B4" w:rsidP="00A511B4">
            <w:pPr>
              <w:keepNext/>
              <w:keepLines/>
              <w:widowControl w:val="0"/>
              <w:jc w:val="both"/>
              <w:rPr>
                <w:szCs w:val="22"/>
              </w:rPr>
            </w:pPr>
            <w:r w:rsidRPr="004E6BE1">
              <w:rPr>
                <w:b/>
                <w:szCs w:val="22"/>
              </w:rPr>
              <w:t>5:00 p.m.</w:t>
            </w:r>
          </w:p>
        </w:tc>
      </w:tr>
      <w:tr w:rsidR="004E6BE1" w:rsidRPr="004E6BE1" w14:paraId="4670966A" w14:textId="77777777" w:rsidTr="297AFA92">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7387DC00" w14:textId="77777777" w:rsidR="00A511B4" w:rsidRPr="004E6BE1" w:rsidRDefault="00A511B4" w:rsidP="00A511B4">
            <w:pPr>
              <w:keepNext/>
              <w:keepLines/>
              <w:widowControl w:val="0"/>
              <w:jc w:val="both"/>
              <w:rPr>
                <w:szCs w:val="22"/>
              </w:rPr>
            </w:pPr>
            <w:r w:rsidRPr="004E6BE1">
              <w:rPr>
                <w:szCs w:val="22"/>
              </w:rPr>
              <w:t>Anticipated Notice of Proposed Award Posting Date</w:t>
            </w:r>
          </w:p>
        </w:tc>
        <w:tc>
          <w:tcPr>
            <w:tcW w:w="2070" w:type="dxa"/>
          </w:tcPr>
          <w:p w14:paraId="3E0FCEC2" w14:textId="5751B3C2" w:rsidR="00A511B4" w:rsidRPr="00C1747F" w:rsidRDefault="008B3624"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C1747F">
              <w:rPr>
                <w:szCs w:val="22"/>
              </w:rPr>
              <w:t>October 16, 2020</w:t>
            </w:r>
          </w:p>
        </w:tc>
        <w:tc>
          <w:tcPr>
            <w:cnfStyle w:val="000010000000" w:firstRow="0" w:lastRow="0" w:firstColumn="0" w:lastColumn="0" w:oddVBand="1" w:evenVBand="0" w:oddHBand="0" w:evenHBand="0" w:firstRowFirstColumn="0" w:firstRowLastColumn="0" w:lastRowFirstColumn="0" w:lastRowLastColumn="0"/>
            <w:tcW w:w="1800" w:type="dxa"/>
          </w:tcPr>
          <w:p w14:paraId="7F7BAB89" w14:textId="77777777" w:rsidR="00A511B4" w:rsidRPr="004E6BE1" w:rsidRDefault="00A511B4" w:rsidP="00A511B4">
            <w:pPr>
              <w:keepNext/>
              <w:keepLines/>
              <w:widowControl w:val="0"/>
              <w:jc w:val="both"/>
              <w:rPr>
                <w:szCs w:val="22"/>
              </w:rPr>
            </w:pPr>
          </w:p>
        </w:tc>
      </w:tr>
      <w:tr w:rsidR="004E6BE1" w:rsidRPr="004E6BE1" w14:paraId="76D982D6" w14:textId="77777777" w:rsidTr="297AFA92">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68472CDC" w14:textId="77777777" w:rsidR="00A511B4" w:rsidRPr="004E6BE1" w:rsidRDefault="00A511B4" w:rsidP="00A511B4">
            <w:pPr>
              <w:widowControl w:val="0"/>
              <w:jc w:val="both"/>
              <w:rPr>
                <w:szCs w:val="22"/>
              </w:rPr>
            </w:pPr>
            <w:r w:rsidRPr="004E6BE1">
              <w:rPr>
                <w:szCs w:val="22"/>
              </w:rPr>
              <w:t>Anticipated Energy Commission Business Meeting Date</w:t>
            </w:r>
          </w:p>
        </w:tc>
        <w:tc>
          <w:tcPr>
            <w:tcW w:w="2070" w:type="dxa"/>
          </w:tcPr>
          <w:p w14:paraId="0D90D149" w14:textId="7469EAEC" w:rsidR="00A511B4" w:rsidRPr="00C1747F" w:rsidRDefault="008B3624"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C1747F">
              <w:rPr>
                <w:szCs w:val="22"/>
              </w:rPr>
              <w:t>January 15, 2021</w:t>
            </w:r>
          </w:p>
        </w:tc>
        <w:tc>
          <w:tcPr>
            <w:cnfStyle w:val="000010000000" w:firstRow="0" w:lastRow="0" w:firstColumn="0" w:lastColumn="0" w:oddVBand="1" w:evenVBand="0" w:oddHBand="0" w:evenHBand="0" w:firstRowFirstColumn="0" w:firstRowLastColumn="0" w:lastRowFirstColumn="0" w:lastRowLastColumn="0"/>
            <w:tcW w:w="1800" w:type="dxa"/>
          </w:tcPr>
          <w:p w14:paraId="07B99D70" w14:textId="77777777" w:rsidR="00A511B4" w:rsidRPr="004E6BE1" w:rsidRDefault="00A511B4" w:rsidP="00A511B4">
            <w:pPr>
              <w:keepNext/>
              <w:keepLines/>
              <w:widowControl w:val="0"/>
              <w:jc w:val="both"/>
              <w:rPr>
                <w:szCs w:val="22"/>
              </w:rPr>
            </w:pPr>
          </w:p>
        </w:tc>
      </w:tr>
      <w:tr w:rsidR="004E6BE1" w:rsidRPr="004E6BE1" w14:paraId="778A4170" w14:textId="77777777" w:rsidTr="297AFA92">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117D51F1" w14:textId="77777777" w:rsidR="00A511B4" w:rsidRPr="004E6BE1" w:rsidRDefault="00A511B4" w:rsidP="00A511B4">
            <w:pPr>
              <w:widowControl w:val="0"/>
              <w:jc w:val="both"/>
              <w:rPr>
                <w:szCs w:val="22"/>
              </w:rPr>
            </w:pPr>
            <w:r w:rsidRPr="004E6BE1">
              <w:rPr>
                <w:szCs w:val="22"/>
              </w:rPr>
              <w:t>Anticipated Agreement Start Date</w:t>
            </w:r>
          </w:p>
        </w:tc>
        <w:tc>
          <w:tcPr>
            <w:tcW w:w="2070" w:type="dxa"/>
          </w:tcPr>
          <w:p w14:paraId="0FBD4A51" w14:textId="1E664A96" w:rsidR="00A511B4" w:rsidRPr="00C1747F" w:rsidRDefault="008B3624"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C1747F">
              <w:rPr>
                <w:szCs w:val="22"/>
              </w:rPr>
              <w:t>January 16, 2021</w:t>
            </w:r>
          </w:p>
        </w:tc>
        <w:tc>
          <w:tcPr>
            <w:cnfStyle w:val="000010000000" w:firstRow="0" w:lastRow="0" w:firstColumn="0" w:lastColumn="0" w:oddVBand="1" w:evenVBand="0" w:oddHBand="0" w:evenHBand="0" w:firstRowFirstColumn="0" w:firstRowLastColumn="0" w:lastRowFirstColumn="0" w:lastRowLastColumn="0"/>
            <w:tcW w:w="1800" w:type="dxa"/>
          </w:tcPr>
          <w:p w14:paraId="6BD8CF01" w14:textId="77777777" w:rsidR="00A511B4" w:rsidRPr="004E6BE1" w:rsidRDefault="00A511B4" w:rsidP="00A511B4">
            <w:pPr>
              <w:keepNext/>
              <w:keepLines/>
              <w:widowControl w:val="0"/>
              <w:jc w:val="both"/>
              <w:rPr>
                <w:szCs w:val="22"/>
              </w:rPr>
            </w:pPr>
          </w:p>
        </w:tc>
      </w:tr>
      <w:tr w:rsidR="004E6BE1" w:rsidRPr="004E6BE1" w14:paraId="10349A5B" w14:textId="77777777" w:rsidTr="297AFA92">
        <w:trPr>
          <w:cnfStyle w:val="000000100000" w:firstRow="0" w:lastRow="0" w:firstColumn="0" w:lastColumn="0" w:oddVBand="0" w:evenVBand="0" w:oddHBand="1" w:evenHBand="0" w:firstRowFirstColumn="0" w:firstRowLastColumn="0" w:lastRowFirstColumn="0" w:lastRowLastColumn="0"/>
          <w:trHeight w:hRule="exact" w:val="361"/>
        </w:trPr>
        <w:tc>
          <w:tcPr>
            <w:cnfStyle w:val="000010000000" w:firstRow="0" w:lastRow="0" w:firstColumn="0" w:lastColumn="0" w:oddVBand="1" w:evenVBand="0" w:oddHBand="0" w:evenHBand="0" w:firstRowFirstColumn="0" w:firstRowLastColumn="0" w:lastRowFirstColumn="0" w:lastRowLastColumn="0"/>
            <w:tcW w:w="5940" w:type="dxa"/>
          </w:tcPr>
          <w:p w14:paraId="0DFD4B12" w14:textId="77777777" w:rsidR="00A511B4" w:rsidRPr="004E6BE1" w:rsidRDefault="00A511B4" w:rsidP="00A511B4">
            <w:pPr>
              <w:widowControl w:val="0"/>
              <w:jc w:val="both"/>
              <w:rPr>
                <w:szCs w:val="22"/>
              </w:rPr>
            </w:pPr>
            <w:r w:rsidRPr="004E6BE1">
              <w:rPr>
                <w:szCs w:val="22"/>
              </w:rPr>
              <w:t xml:space="preserve">Anticipated Agreement End Date </w:t>
            </w:r>
          </w:p>
        </w:tc>
        <w:tc>
          <w:tcPr>
            <w:tcW w:w="2070" w:type="dxa"/>
          </w:tcPr>
          <w:p w14:paraId="49359BE0" w14:textId="48BBED37" w:rsidR="00A511B4" w:rsidRPr="00C1747F" w:rsidRDefault="00A511B4"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szCs w:val="22"/>
              </w:rPr>
            </w:pPr>
            <w:r w:rsidRPr="00C1747F">
              <w:rPr>
                <w:szCs w:val="22"/>
              </w:rPr>
              <w:t>March 31</w:t>
            </w:r>
            <w:r w:rsidR="008B3624" w:rsidRPr="00C1747F">
              <w:rPr>
                <w:szCs w:val="22"/>
              </w:rPr>
              <w:t>, 2026</w:t>
            </w:r>
          </w:p>
        </w:tc>
        <w:tc>
          <w:tcPr>
            <w:cnfStyle w:val="000010000000" w:firstRow="0" w:lastRow="0" w:firstColumn="0" w:lastColumn="0" w:oddVBand="1" w:evenVBand="0" w:oddHBand="0" w:evenHBand="0" w:firstRowFirstColumn="0" w:firstRowLastColumn="0" w:lastRowFirstColumn="0" w:lastRowLastColumn="0"/>
            <w:tcW w:w="1800" w:type="dxa"/>
          </w:tcPr>
          <w:p w14:paraId="28A9ABE8" w14:textId="77777777" w:rsidR="00A511B4" w:rsidRPr="004E6BE1" w:rsidRDefault="00A511B4" w:rsidP="00A511B4">
            <w:pPr>
              <w:keepNext/>
              <w:keepLines/>
              <w:widowControl w:val="0"/>
              <w:jc w:val="both"/>
              <w:rPr>
                <w:szCs w:val="22"/>
              </w:rPr>
            </w:pPr>
          </w:p>
        </w:tc>
      </w:tr>
    </w:tbl>
    <w:p w14:paraId="4D125BF1" w14:textId="77777777" w:rsidR="003F6147" w:rsidRPr="004E6BE1" w:rsidRDefault="003F6147" w:rsidP="003F6147">
      <w:pPr>
        <w:spacing w:after="0"/>
        <w:jc w:val="both"/>
      </w:pPr>
    </w:p>
    <w:p w14:paraId="545DFFF2" w14:textId="77777777" w:rsidR="003F6147" w:rsidRPr="004E6BE1" w:rsidRDefault="003F6147" w:rsidP="00067BD3">
      <w:pPr>
        <w:pStyle w:val="Heading2"/>
        <w:numPr>
          <w:ilvl w:val="0"/>
          <w:numId w:val="48"/>
        </w:numPr>
      </w:pPr>
      <w:bookmarkStart w:id="51" w:name="_Toc458602326"/>
      <w:bookmarkStart w:id="52" w:name="_Toc41657286"/>
      <w:r w:rsidRPr="004E6BE1">
        <w:t>Notice of Pre-Application Workshop</w:t>
      </w:r>
      <w:bookmarkEnd w:id="51"/>
      <w:bookmarkEnd w:id="52"/>
    </w:p>
    <w:p w14:paraId="3530C71F" w14:textId="6C882547" w:rsidR="003F6147" w:rsidRPr="004E6BE1" w:rsidRDefault="003F6147" w:rsidP="003F6147">
      <w:pPr>
        <w:jc w:val="both"/>
        <w:rPr>
          <w:szCs w:val="22"/>
        </w:rPr>
      </w:pPr>
      <w:r w:rsidRPr="004E6BE1">
        <w:rPr>
          <w:szCs w:val="22"/>
        </w:rPr>
        <w:t xml:space="preserve">CEC staff will hold one Pre-Application Workshop to discuss the solicitation with potential applicants. Participation is optional but encouraged.  </w:t>
      </w:r>
      <w:r w:rsidR="003C13A8" w:rsidRPr="004E6BE1">
        <w:rPr>
          <w:szCs w:val="22"/>
        </w:rPr>
        <w:t xml:space="preserve">The Pre-Application Workshop will be held remotely, consistent with Executive Orders N-25-20 and N-29-20 and the recommendations from the California Department of Public Health to encourage physical distancing to slow the spread of COVID-19.  </w:t>
      </w:r>
      <w:r w:rsidRPr="004E6BE1">
        <w:rPr>
          <w:szCs w:val="22"/>
        </w:rPr>
        <w:t>Applicants may attend the workshop via the internet (</w:t>
      </w:r>
      <w:r w:rsidR="000C54DB">
        <w:rPr>
          <w:szCs w:val="22"/>
        </w:rPr>
        <w:t>Zoom</w:t>
      </w:r>
      <w:r w:rsidRPr="004E6BE1">
        <w:rPr>
          <w:szCs w:val="22"/>
        </w:rPr>
        <w:t>, see instructions below), or via conference call on the date and at the time and listed below.  Please call (916) 654-4381 or refer to the CEC's website at www.energy.ca.gov/contracts/index.html to confirm the date and time.</w:t>
      </w:r>
    </w:p>
    <w:p w14:paraId="2B53D2CB" w14:textId="3E0B0DE1" w:rsidR="003F6147" w:rsidRPr="004E6BE1" w:rsidRDefault="003F6147" w:rsidP="003F6147">
      <w:pPr>
        <w:spacing w:after="0"/>
        <w:rPr>
          <w:b/>
        </w:rPr>
      </w:pPr>
      <w:r w:rsidRPr="004E6BE1">
        <w:rPr>
          <w:b/>
        </w:rPr>
        <w:t xml:space="preserve">Date and time: </w:t>
      </w:r>
      <w:r w:rsidR="008B3624" w:rsidRPr="00C1747F">
        <w:t>June 18, 2020 10:00 a.m</w:t>
      </w:r>
      <w:r w:rsidR="008B3624">
        <w:t>.</w:t>
      </w:r>
    </w:p>
    <w:p w14:paraId="7822D6A5" w14:textId="77777777" w:rsidR="003F6147" w:rsidRPr="004E6BE1" w:rsidRDefault="003F6147" w:rsidP="003F6147">
      <w:pPr>
        <w:spacing w:after="0"/>
        <w:jc w:val="both"/>
        <w:rPr>
          <w:b/>
          <w:u w:val="single"/>
        </w:rPr>
      </w:pPr>
    </w:p>
    <w:p w14:paraId="6B916C61" w14:textId="74280079" w:rsidR="003F6147" w:rsidRDefault="007724CA" w:rsidP="003F6147">
      <w:pPr>
        <w:tabs>
          <w:tab w:val="left" w:pos="1080"/>
        </w:tabs>
        <w:jc w:val="both"/>
        <w:rPr>
          <w:b/>
        </w:rPr>
      </w:pPr>
      <w:r>
        <w:rPr>
          <w:b/>
        </w:rPr>
        <w:t>Zoom</w:t>
      </w:r>
      <w:r w:rsidR="003F6147" w:rsidRPr="004E6BE1">
        <w:rPr>
          <w:b/>
        </w:rPr>
        <w:t xml:space="preserve"> Instructions:</w:t>
      </w:r>
    </w:p>
    <w:p w14:paraId="386AF9A6" w14:textId="4F286E4A" w:rsidR="008B3624" w:rsidRPr="004E6BE1" w:rsidRDefault="008B3624" w:rsidP="003F6147">
      <w:pPr>
        <w:tabs>
          <w:tab w:val="left" w:pos="1080"/>
        </w:tabs>
        <w:jc w:val="both"/>
        <w:rPr>
          <w:b/>
        </w:rPr>
      </w:pPr>
      <w:r>
        <w:rPr>
          <w:b/>
        </w:rPr>
        <w:t>Access by Computer:</w:t>
      </w:r>
    </w:p>
    <w:p w14:paraId="44F7A991" w14:textId="12D3D48A" w:rsidR="003F6147" w:rsidRPr="008B3624" w:rsidRDefault="003F6147" w:rsidP="00C1747F">
      <w:pPr>
        <w:tabs>
          <w:tab w:val="left" w:pos="810"/>
        </w:tabs>
        <w:jc w:val="both"/>
        <w:rPr>
          <w:b/>
        </w:rPr>
      </w:pPr>
      <w:r w:rsidRPr="008B3624">
        <w:t xml:space="preserve">To join the </w:t>
      </w:r>
      <w:r w:rsidR="008B3624" w:rsidRPr="00C1747F">
        <w:t>Zoom</w:t>
      </w:r>
      <w:r w:rsidRPr="008B3624">
        <w:t xml:space="preserve"> meeting, go to</w:t>
      </w:r>
      <w:r w:rsidR="008B3624" w:rsidRPr="00C1747F">
        <w:t xml:space="preserve"> https://zoom.us/join</w:t>
      </w:r>
      <w:r w:rsidRPr="008B3624">
        <w:t xml:space="preserve"> and enter the </w:t>
      </w:r>
      <w:r w:rsidR="00A13439">
        <w:t>Meeting</w:t>
      </w:r>
      <w:r w:rsidRPr="008B3624">
        <w:t xml:space="preserve"> </w:t>
      </w:r>
      <w:r w:rsidR="008B3624" w:rsidRPr="00C1747F">
        <w:t xml:space="preserve">ID below </w:t>
      </w:r>
      <w:r w:rsidRPr="008B3624">
        <w:t>and</w:t>
      </w:r>
      <w:r w:rsidR="008B3624" w:rsidRPr="00C1747F">
        <w:t xml:space="preserve"> select “join from your browser.” Participants will then enter the </w:t>
      </w:r>
      <w:r w:rsidR="00C1747F">
        <w:t>M</w:t>
      </w:r>
      <w:r w:rsidR="008B3624" w:rsidRPr="00C1747F">
        <w:t xml:space="preserve">eeting </w:t>
      </w:r>
      <w:r w:rsidR="00C1747F">
        <w:t>P</w:t>
      </w:r>
      <w:r w:rsidR="008B3624" w:rsidRPr="00C1747F">
        <w:t>assword listed below and their name. Participants will then select the “Join” button</w:t>
      </w:r>
      <w:r w:rsidRPr="008B3624">
        <w:t xml:space="preserve">:  </w:t>
      </w:r>
    </w:p>
    <w:p w14:paraId="6C3101E8" w14:textId="20789911" w:rsidR="003F6147" w:rsidRPr="00C1747F" w:rsidRDefault="00A13439" w:rsidP="003F6147">
      <w:pPr>
        <w:tabs>
          <w:tab w:val="left" w:pos="900"/>
        </w:tabs>
        <w:spacing w:after="0"/>
        <w:ind w:left="720" w:firstLine="360"/>
        <w:rPr>
          <w:b/>
          <w:bCs/>
        </w:rPr>
      </w:pPr>
      <w:r>
        <w:rPr>
          <w:b/>
        </w:rPr>
        <w:t>Meeting</w:t>
      </w:r>
      <w:r w:rsidR="003F6147" w:rsidRPr="00C1747F">
        <w:rPr>
          <w:b/>
        </w:rPr>
        <w:t xml:space="preserve"> </w:t>
      </w:r>
      <w:r w:rsidR="008B3624" w:rsidRPr="00C1747F">
        <w:rPr>
          <w:b/>
        </w:rPr>
        <w:t>ID</w:t>
      </w:r>
      <w:r w:rsidR="003F6147" w:rsidRPr="00C1747F">
        <w:rPr>
          <w:b/>
        </w:rPr>
        <w:t>:</w:t>
      </w:r>
      <w:r w:rsidR="003F6147" w:rsidRPr="00C1747F">
        <w:t xml:space="preserve"> </w:t>
      </w:r>
      <w:r w:rsidR="008B3624" w:rsidRPr="00C1747F">
        <w:t>940 0150 1767</w:t>
      </w:r>
    </w:p>
    <w:p w14:paraId="2F230024" w14:textId="636C684B" w:rsidR="003F6147" w:rsidRPr="00C1747F" w:rsidRDefault="003F6147" w:rsidP="003F6147">
      <w:pPr>
        <w:spacing w:after="0"/>
        <w:ind w:left="360" w:firstLine="720"/>
      </w:pPr>
      <w:r w:rsidRPr="00C1747F">
        <w:rPr>
          <w:b/>
        </w:rPr>
        <w:t>Meeting Password:</w:t>
      </w:r>
      <w:r w:rsidRPr="00C1747F">
        <w:t xml:space="preserve"> </w:t>
      </w:r>
      <w:r w:rsidR="008B3624" w:rsidRPr="00C1747F">
        <w:t>490594</w:t>
      </w:r>
    </w:p>
    <w:p w14:paraId="1BD019D4" w14:textId="77777777" w:rsidR="003F6147" w:rsidRPr="00C1747F" w:rsidRDefault="003F6147" w:rsidP="003F6147">
      <w:pPr>
        <w:spacing w:after="0"/>
        <w:ind w:left="720"/>
        <w:jc w:val="both"/>
        <w:rPr>
          <w:b/>
          <w:highlight w:val="yellow"/>
          <w:u w:val="single"/>
        </w:rPr>
      </w:pPr>
    </w:p>
    <w:p w14:paraId="197B98BC" w14:textId="0B602CF7" w:rsidR="003F6147" w:rsidRPr="008B3624" w:rsidRDefault="008B3624" w:rsidP="003F6147">
      <w:pPr>
        <w:tabs>
          <w:tab w:val="left" w:pos="1080"/>
        </w:tabs>
        <w:jc w:val="both"/>
        <w:rPr>
          <w:b/>
        </w:rPr>
      </w:pPr>
      <w:r>
        <w:rPr>
          <w:b/>
        </w:rPr>
        <w:t xml:space="preserve">Access by </w:t>
      </w:r>
      <w:r w:rsidR="003F6147" w:rsidRPr="008B3624">
        <w:rPr>
          <w:b/>
        </w:rPr>
        <w:t>Telephone Only:</w:t>
      </w:r>
    </w:p>
    <w:p w14:paraId="5ACAA143" w14:textId="4EF8068E" w:rsidR="008B3624" w:rsidRDefault="008B3624" w:rsidP="003F6147">
      <w:pPr>
        <w:spacing w:after="0"/>
        <w:jc w:val="both"/>
      </w:pPr>
      <w:r w:rsidRPr="00A13439">
        <w:rPr>
          <w:szCs w:val="22"/>
        </w:rPr>
        <w:t xml:space="preserve">Dial 1-888-475-4499 (toll-free in the U.S.) or 1-877-853-5257 (Toll Free) and </w:t>
      </w:r>
      <w:r w:rsidR="00A13439" w:rsidRPr="00A13439">
        <w:rPr>
          <w:szCs w:val="22"/>
        </w:rPr>
        <w:t xml:space="preserve">when prompted, enter the </w:t>
      </w:r>
      <w:r w:rsidR="00A13439">
        <w:rPr>
          <w:szCs w:val="22"/>
        </w:rPr>
        <w:t>Meeting</w:t>
      </w:r>
      <w:r w:rsidRPr="00A13439">
        <w:rPr>
          <w:szCs w:val="22"/>
        </w:rPr>
        <w:t xml:space="preserve"> ID number above. International callers may select a number from the Zoom International Dial-in Number List at: </w:t>
      </w:r>
      <w:r w:rsidRPr="00C1747F">
        <w:rPr>
          <w:szCs w:val="22"/>
        </w:rPr>
        <w:t>https://energy.zoom.us/u/adjzKUXvoy</w:t>
      </w:r>
      <w:r w:rsidRPr="00A13439">
        <w:rPr>
          <w:szCs w:val="22"/>
        </w:rPr>
        <w:t>. To comment, dial *9 to “raise your hand” and *6 to mute/unmute your phone line</w:t>
      </w:r>
      <w:r>
        <w:t xml:space="preserve">. </w:t>
      </w:r>
    </w:p>
    <w:p w14:paraId="12F8DA12" w14:textId="77777777" w:rsidR="008B3624" w:rsidRDefault="008B3624" w:rsidP="003F6147">
      <w:pPr>
        <w:spacing w:after="0"/>
        <w:jc w:val="both"/>
      </w:pPr>
    </w:p>
    <w:p w14:paraId="785FB8DD" w14:textId="77777777" w:rsidR="008B3624" w:rsidRPr="00C1747F" w:rsidRDefault="008B3624" w:rsidP="003F6147">
      <w:pPr>
        <w:spacing w:after="0"/>
        <w:jc w:val="both"/>
        <w:rPr>
          <w:b/>
        </w:rPr>
      </w:pPr>
      <w:r w:rsidRPr="00C1747F">
        <w:rPr>
          <w:b/>
        </w:rPr>
        <w:lastRenderedPageBreak/>
        <w:t>Access by Mobile Device:</w:t>
      </w:r>
    </w:p>
    <w:p w14:paraId="2EDB302E" w14:textId="77777777" w:rsidR="008B3624" w:rsidRDefault="008B3624" w:rsidP="003F6147">
      <w:pPr>
        <w:spacing w:after="0"/>
        <w:jc w:val="both"/>
      </w:pPr>
    </w:p>
    <w:p w14:paraId="3390B667" w14:textId="73103D3F" w:rsidR="003F6147" w:rsidRPr="00C1747F" w:rsidRDefault="008B3624" w:rsidP="003F6147">
      <w:pPr>
        <w:spacing w:after="0"/>
        <w:jc w:val="both"/>
        <w:rPr>
          <w:highlight w:val="yellow"/>
        </w:rPr>
      </w:pPr>
      <w:r>
        <w:t>Download the application from the Zoom Download Center, https://energy.zoom.us/download.</w:t>
      </w:r>
    </w:p>
    <w:p w14:paraId="03BF1FF2" w14:textId="77777777" w:rsidR="008B3624" w:rsidRDefault="008B3624" w:rsidP="003F6147">
      <w:pPr>
        <w:tabs>
          <w:tab w:val="left" w:pos="1080"/>
        </w:tabs>
        <w:jc w:val="both"/>
        <w:rPr>
          <w:b/>
        </w:rPr>
      </w:pPr>
    </w:p>
    <w:p w14:paraId="51B26D7A" w14:textId="52723DF1" w:rsidR="003F6147" w:rsidRPr="008B3624" w:rsidRDefault="003F6147" w:rsidP="003F6147">
      <w:pPr>
        <w:tabs>
          <w:tab w:val="left" w:pos="1080"/>
        </w:tabs>
        <w:jc w:val="both"/>
        <w:rPr>
          <w:b/>
        </w:rPr>
      </w:pPr>
      <w:r w:rsidRPr="008B3624">
        <w:rPr>
          <w:b/>
        </w:rPr>
        <w:t>Technical Support:</w:t>
      </w:r>
    </w:p>
    <w:p w14:paraId="451EB5EA" w14:textId="77777777" w:rsidR="003F6147" w:rsidRPr="008B3624" w:rsidRDefault="003F6147" w:rsidP="00067BD3">
      <w:pPr>
        <w:numPr>
          <w:ilvl w:val="0"/>
          <w:numId w:val="43"/>
        </w:numPr>
        <w:tabs>
          <w:tab w:val="left" w:pos="810"/>
        </w:tabs>
        <w:spacing w:after="0"/>
        <w:ind w:left="450" w:hanging="90"/>
        <w:jc w:val="both"/>
        <w:rPr>
          <w:b/>
          <w:u w:val="single"/>
        </w:rPr>
      </w:pPr>
      <w:r w:rsidRPr="008B3624">
        <w:t xml:space="preserve">For assistance with problems or questions about joining or attending the meeting, </w:t>
      </w:r>
    </w:p>
    <w:p w14:paraId="61F396D0" w14:textId="3A09A338" w:rsidR="008B3624" w:rsidRDefault="003F6147" w:rsidP="003F6147">
      <w:pPr>
        <w:tabs>
          <w:tab w:val="left" w:pos="810"/>
        </w:tabs>
        <w:spacing w:after="0"/>
        <w:ind w:left="810"/>
        <w:jc w:val="both"/>
      </w:pPr>
      <w:r w:rsidRPr="008B3624">
        <w:t xml:space="preserve">please call </w:t>
      </w:r>
      <w:r w:rsidR="008B3624" w:rsidRPr="00C1747F">
        <w:t>Zoom</w:t>
      </w:r>
      <w:r w:rsidRPr="008B3624">
        <w:t xml:space="preserve"> Technical Support at </w:t>
      </w:r>
      <w:r w:rsidRPr="008B3624">
        <w:rPr>
          <w:b/>
        </w:rPr>
        <w:t>1-8</w:t>
      </w:r>
      <w:r w:rsidR="008B3624" w:rsidRPr="00C1747F">
        <w:rPr>
          <w:b/>
        </w:rPr>
        <w:t>88-799-9666 ext. 2</w:t>
      </w:r>
      <w:r w:rsidRPr="008B3624">
        <w:rPr>
          <w:b/>
        </w:rPr>
        <w:t>.</w:t>
      </w:r>
      <w:r w:rsidRPr="008B3624">
        <w:t xml:space="preserve">  You may also contact </w:t>
      </w:r>
      <w:r w:rsidR="008B3624" w:rsidRPr="00C1747F">
        <w:t>Martine Schmidt-Poolman</w:t>
      </w:r>
      <w:r w:rsidRPr="008B3624">
        <w:t xml:space="preserve"> at (916) </w:t>
      </w:r>
      <w:r w:rsidR="008B3624" w:rsidRPr="00C1747F">
        <w:t xml:space="preserve">327-3424. </w:t>
      </w:r>
    </w:p>
    <w:p w14:paraId="1478D0B9" w14:textId="77777777" w:rsidR="003F6147" w:rsidRPr="008B3624" w:rsidRDefault="003F6147" w:rsidP="00067BD3">
      <w:pPr>
        <w:numPr>
          <w:ilvl w:val="0"/>
          <w:numId w:val="43"/>
        </w:numPr>
        <w:tabs>
          <w:tab w:val="left" w:pos="810"/>
        </w:tabs>
        <w:spacing w:after="0"/>
        <w:ind w:left="450" w:hanging="90"/>
        <w:jc w:val="both"/>
        <w:rPr>
          <w:b/>
          <w:u w:val="single"/>
        </w:rPr>
      </w:pPr>
      <w:r w:rsidRPr="008B3624">
        <w:t>System Requirements: To determine whether your computer is compatible, visit:</w:t>
      </w:r>
    </w:p>
    <w:p w14:paraId="79EBFD34" w14:textId="4A1F0097" w:rsidR="003F6147" w:rsidRPr="008B3624" w:rsidRDefault="003F6147" w:rsidP="003F6147">
      <w:pPr>
        <w:tabs>
          <w:tab w:val="left" w:pos="810"/>
        </w:tabs>
        <w:spacing w:after="0"/>
        <w:ind w:left="720"/>
        <w:jc w:val="both"/>
      </w:pPr>
      <w:r w:rsidRPr="008B3624">
        <w:tab/>
      </w:r>
      <w:r w:rsidR="008B3624" w:rsidRPr="00C1747F">
        <w:t>https://support.zoom.us/hc/en-us/categories/200101697-Getting-Started</w:t>
      </w:r>
    </w:p>
    <w:p w14:paraId="2487F463" w14:textId="77777777" w:rsidR="003F6147" w:rsidRPr="008B3624" w:rsidRDefault="003F6147" w:rsidP="49542DE9">
      <w:pPr>
        <w:numPr>
          <w:ilvl w:val="0"/>
          <w:numId w:val="43"/>
        </w:numPr>
        <w:tabs>
          <w:tab w:val="left" w:pos="810"/>
        </w:tabs>
        <w:spacing w:after="0"/>
        <w:ind w:left="810" w:hanging="450"/>
        <w:jc w:val="both"/>
        <w:rPr>
          <w:b/>
          <w:bCs/>
          <w:u w:val="single"/>
        </w:rPr>
      </w:pPr>
      <w:r w:rsidRPr="008B3624">
        <w:rPr>
          <w:szCs w:val="22"/>
        </w:rPr>
        <w:t>If you have a dis</w:t>
      </w:r>
      <w:r w:rsidRPr="008B3624">
        <w:t xml:space="preserve">ability and require assistance to participate, please Erica Rodriguez by e-mail at Erica.Rodriguez@energy.ca.gov or (916) 654-4314 at least five days in advance. </w:t>
      </w:r>
    </w:p>
    <w:p w14:paraId="0EB72FEB" w14:textId="77777777" w:rsidR="00B703F3" w:rsidRPr="004E6BE1" w:rsidRDefault="00B703F3" w:rsidP="00B703F3">
      <w:pPr>
        <w:tabs>
          <w:tab w:val="left" w:pos="810"/>
        </w:tabs>
        <w:spacing w:after="0"/>
        <w:ind w:left="810"/>
        <w:jc w:val="both"/>
        <w:rPr>
          <w:b/>
          <w:u w:val="single"/>
        </w:rPr>
      </w:pPr>
    </w:p>
    <w:p w14:paraId="24B5F575" w14:textId="77777777" w:rsidR="003F6147" w:rsidRPr="004E6BE1" w:rsidRDefault="003F6147" w:rsidP="00067BD3">
      <w:pPr>
        <w:pStyle w:val="Heading2"/>
        <w:numPr>
          <w:ilvl w:val="0"/>
          <w:numId w:val="48"/>
        </w:numPr>
      </w:pPr>
      <w:bookmarkStart w:id="53" w:name="_Toc458602327"/>
      <w:bookmarkStart w:id="54" w:name="_Toc41657287"/>
      <w:bookmarkStart w:id="55" w:name="_Toc336443625"/>
      <w:bookmarkStart w:id="56" w:name="_Toc366671181"/>
      <w:bookmarkStart w:id="57" w:name="_Toc219275088"/>
      <w:r w:rsidRPr="004E6BE1">
        <w:t>Questions</w:t>
      </w:r>
      <w:bookmarkEnd w:id="53"/>
      <w:bookmarkEnd w:id="54"/>
    </w:p>
    <w:p w14:paraId="73964DFC" w14:textId="77777777" w:rsidR="003F6147" w:rsidRPr="004E6BE1" w:rsidRDefault="003F6147" w:rsidP="003F6147">
      <w:pPr>
        <w:jc w:val="both"/>
      </w:pPr>
      <w:r w:rsidRPr="004E6BE1">
        <w:t>During the solicitation process, direct questions to the Commission Agreement Officer listed below:</w:t>
      </w:r>
    </w:p>
    <w:p w14:paraId="5F5249C2" w14:textId="2D1B08CE" w:rsidR="004E6BE1" w:rsidRDefault="004E6BE1">
      <w:pPr>
        <w:spacing w:after="0"/>
      </w:pPr>
    </w:p>
    <w:p w14:paraId="683ABD7F" w14:textId="471081D9" w:rsidR="003F6147" w:rsidRPr="004E6BE1" w:rsidRDefault="004E6BE1" w:rsidP="003F6147">
      <w:pPr>
        <w:contextualSpacing/>
        <w:jc w:val="center"/>
      </w:pPr>
      <w:r>
        <w:t>Brad Worster,</w:t>
      </w:r>
      <w:r w:rsidR="003F6147" w:rsidRPr="004E6BE1">
        <w:t xml:space="preserve"> Commission Agreement Officer</w:t>
      </w:r>
    </w:p>
    <w:p w14:paraId="3084A234" w14:textId="77777777" w:rsidR="003F6147" w:rsidRPr="004E6BE1" w:rsidRDefault="003F6147" w:rsidP="003F6147">
      <w:pPr>
        <w:contextualSpacing/>
        <w:jc w:val="center"/>
      </w:pPr>
      <w:r w:rsidRPr="004E6BE1">
        <w:t>California Energy Commission</w:t>
      </w:r>
    </w:p>
    <w:p w14:paraId="6B4F8266" w14:textId="77777777" w:rsidR="003F6147" w:rsidRPr="004E6BE1" w:rsidRDefault="003F6147" w:rsidP="003F6147">
      <w:pPr>
        <w:contextualSpacing/>
        <w:jc w:val="center"/>
      </w:pPr>
      <w:r w:rsidRPr="004E6BE1">
        <w:t>1516 Ninth Street, MS-18</w:t>
      </w:r>
    </w:p>
    <w:p w14:paraId="644A7744" w14:textId="77777777" w:rsidR="003F6147" w:rsidRPr="004E6BE1" w:rsidRDefault="003F6147" w:rsidP="003F6147">
      <w:pPr>
        <w:contextualSpacing/>
        <w:jc w:val="center"/>
      </w:pPr>
      <w:r w:rsidRPr="004E6BE1">
        <w:t>Sacramento, California  95814</w:t>
      </w:r>
    </w:p>
    <w:p w14:paraId="17CE616B" w14:textId="2C7D0EC0" w:rsidR="003F6147" w:rsidRPr="004E6BE1" w:rsidRDefault="003F6147" w:rsidP="003F6147">
      <w:pPr>
        <w:contextualSpacing/>
        <w:jc w:val="center"/>
      </w:pPr>
      <w:r w:rsidRPr="004E6BE1">
        <w:t>Telephone: (916) 654-</w:t>
      </w:r>
      <w:r w:rsidR="00355219">
        <w:t>4299</w:t>
      </w:r>
    </w:p>
    <w:p w14:paraId="2827A557" w14:textId="793F0A88" w:rsidR="003F6147" w:rsidRPr="004E6BE1" w:rsidRDefault="003F6147" w:rsidP="003F6147">
      <w:pPr>
        <w:spacing w:after="0"/>
        <w:contextualSpacing/>
        <w:jc w:val="center"/>
      </w:pPr>
      <w:r w:rsidRPr="004E6BE1">
        <w:t xml:space="preserve">E-mail: </w:t>
      </w:r>
      <w:r w:rsidR="00355219">
        <w:t>brad.worster</w:t>
      </w:r>
      <w:r w:rsidRPr="004E6BE1">
        <w:t>@energy.ca.gov</w:t>
      </w:r>
    </w:p>
    <w:p w14:paraId="13FEBABF" w14:textId="77777777" w:rsidR="003F6147" w:rsidRPr="004E6BE1" w:rsidRDefault="003F6147" w:rsidP="003F6147">
      <w:pPr>
        <w:spacing w:after="0"/>
        <w:jc w:val="both"/>
      </w:pPr>
    </w:p>
    <w:p w14:paraId="2E4EF772" w14:textId="4EE7F419" w:rsidR="003F6147" w:rsidRPr="004E6BE1" w:rsidRDefault="003F6147" w:rsidP="003F6147">
      <w:pPr>
        <w:jc w:val="both"/>
      </w:pPr>
      <w:r w:rsidRPr="004E6BE1">
        <w:rPr>
          <w:szCs w:val="22"/>
        </w:rPr>
        <w:t>Applicants may ask questions at the Pre-Application Workshop, and may submit written questions via mail</w:t>
      </w:r>
      <w:r w:rsidR="004E6BE1">
        <w:rPr>
          <w:szCs w:val="22"/>
        </w:rPr>
        <w:t xml:space="preserve"> and </w:t>
      </w:r>
      <w:r w:rsidRPr="004E6BE1">
        <w:rPr>
          <w:szCs w:val="22"/>
        </w:rPr>
        <w:t xml:space="preserve">electronic mail. However, all </w:t>
      </w:r>
      <w:r w:rsidRPr="004E6BE1">
        <w:rPr>
          <w:b/>
          <w:szCs w:val="22"/>
        </w:rPr>
        <w:t>technical</w:t>
      </w:r>
      <w:r w:rsidRPr="004E6BE1">
        <w:rPr>
          <w:szCs w:val="22"/>
        </w:rPr>
        <w:t xml:space="preserve"> questions must be received by the deadline listed in the “Key Activities Schedule” above. Questions received after the deadline may be answered at the CEC's discretion. </w:t>
      </w:r>
      <w:r w:rsidRPr="004E6BE1">
        <w:rPr>
          <w:b/>
        </w:rPr>
        <w:t>Non-technical</w:t>
      </w:r>
      <w:r w:rsidRPr="004E6BE1">
        <w:t xml:space="preserve"> questions (e.g., questions concerning application format requirements or attachment instructions) may be submitted to the Commission Agreement Officer (CAO) at any time prior the application deadline. </w:t>
      </w:r>
    </w:p>
    <w:p w14:paraId="2677A3E3" w14:textId="2F1F1978" w:rsidR="003F6147" w:rsidRPr="004E6BE1" w:rsidRDefault="003F6147" w:rsidP="003F6147">
      <w:pPr>
        <w:spacing w:before="240"/>
        <w:jc w:val="both"/>
      </w:pPr>
      <w:r>
        <w:t>The questions and answers will also be posted on the C</w:t>
      </w:r>
      <w:r w:rsidR="0F3D9EC4">
        <w:t>EC</w:t>
      </w:r>
      <w:r>
        <w:t xml:space="preserve">’s website at: </w:t>
      </w:r>
      <w:r w:rsidR="005B073B">
        <w:t>https://www.energy.ca.gov/funding-opportunities/solicitations</w:t>
      </w:r>
    </w:p>
    <w:p w14:paraId="56D6FC47" w14:textId="77777777" w:rsidR="003F6147" w:rsidRPr="004E6BE1" w:rsidRDefault="003F6147" w:rsidP="003F6147">
      <w:pPr>
        <w:jc w:val="both"/>
        <w:rPr>
          <w:szCs w:val="22"/>
        </w:rPr>
      </w:pPr>
      <w:r w:rsidRPr="004E6BE1">
        <w:rPr>
          <w:szCs w:val="22"/>
        </w:rPr>
        <w:t xml:space="preserve">If an applicant discovers a </w:t>
      </w:r>
      <w:r w:rsidRPr="004E6BE1">
        <w:rPr>
          <w:b/>
          <w:szCs w:val="22"/>
        </w:rPr>
        <w:t>conflict, discrepancy, omission, or other error</w:t>
      </w:r>
      <w:r w:rsidRPr="004E6BE1">
        <w:rPr>
          <w:szCs w:val="22"/>
        </w:rPr>
        <w:t xml:space="preserve"> in the solicitation at any time prior to the application deadline,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4C66372D" w:rsidR="003F6147" w:rsidRPr="004E6BE1" w:rsidRDefault="003F6147" w:rsidP="011AD26F">
      <w:pPr>
        <w:spacing w:before="240"/>
        <w:jc w:val="both"/>
        <w:rPr>
          <w:b/>
          <w:bCs/>
        </w:rPr>
      </w:pPr>
      <w:r w:rsidRPr="011AD26F">
        <w:rPr>
          <w:b/>
          <w:bCs/>
        </w:rPr>
        <w:t>Any verbal communication with a C</w:t>
      </w:r>
      <w:r w:rsidR="3D4E0C4B" w:rsidRPr="011AD26F">
        <w:rPr>
          <w:b/>
          <w:bCs/>
        </w:rPr>
        <w:t>EC</w:t>
      </w:r>
      <w:r w:rsidRPr="011AD26F">
        <w:rPr>
          <w:b/>
          <w:bCs/>
        </w:rPr>
        <w:t xml:space="preserve"> employee 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Pr="004E6BE1" w:rsidRDefault="00B703F3" w:rsidP="003F6147">
      <w:pPr>
        <w:spacing w:before="240"/>
        <w:jc w:val="both"/>
        <w:rPr>
          <w:b/>
        </w:rPr>
      </w:pPr>
    </w:p>
    <w:p w14:paraId="7ABEF265" w14:textId="77777777" w:rsidR="00BA3BBD" w:rsidRPr="004E6BE1" w:rsidRDefault="00BA3BBD" w:rsidP="00067BD3">
      <w:pPr>
        <w:pStyle w:val="Heading2"/>
        <w:numPr>
          <w:ilvl w:val="0"/>
          <w:numId w:val="48"/>
        </w:numPr>
      </w:pPr>
      <w:bookmarkStart w:id="58" w:name="_Toc522777845"/>
      <w:bookmarkStart w:id="59" w:name="_Toc26361578"/>
      <w:bookmarkStart w:id="60" w:name="_Toc41657288"/>
      <w:r w:rsidRPr="004E6BE1">
        <w:lastRenderedPageBreak/>
        <w:t>Applicants’ Admonishment</w:t>
      </w:r>
      <w:bookmarkEnd w:id="58"/>
      <w:bookmarkEnd w:id="59"/>
      <w:bookmarkEnd w:id="60"/>
    </w:p>
    <w:p w14:paraId="0A661823" w14:textId="77777777" w:rsidR="00BA3BBD" w:rsidRPr="004E6BE1" w:rsidRDefault="00BA3BBD" w:rsidP="00BA3BBD">
      <w:pPr>
        <w:jc w:val="both"/>
      </w:pPr>
      <w:r w:rsidRPr="004E6BE1">
        <w:t xml:space="preserve">This solicitation contains application requirements and instructions.  Applicants are responsible for </w:t>
      </w:r>
      <w:r w:rsidRPr="004E6BE1">
        <w:rPr>
          <w:b/>
        </w:rPr>
        <w:t>carefully reading</w:t>
      </w:r>
      <w:r w:rsidRPr="004E6BE1">
        <w:t xml:space="preserve"> the solicitation, asking appropriate questions in a timely manner, ensuring that all solicitation requirements are met, submitting all required responses in a complete manner by the required date and time, and </w:t>
      </w:r>
      <w:r w:rsidRPr="004E6BE1">
        <w:rPr>
          <w:b/>
        </w:rPr>
        <w:t>carefully rereading</w:t>
      </w:r>
      <w:r w:rsidRPr="004E6BE1">
        <w:t xml:space="preserve"> the solicitation before submitting an application.  In particular, please carefully read the </w:t>
      </w:r>
      <w:r w:rsidRPr="004E6BE1">
        <w:rPr>
          <w:b/>
        </w:rPr>
        <w:t>Screening/Scoring Criteria and</w:t>
      </w:r>
      <w:r w:rsidRPr="004E6BE1">
        <w:t xml:space="preserve"> </w:t>
      </w:r>
      <w:r w:rsidRPr="004E6BE1">
        <w:rPr>
          <w:b/>
        </w:rPr>
        <w:t xml:space="preserve">Grounds for Rejection </w:t>
      </w:r>
      <w:r w:rsidRPr="004E6BE1">
        <w:t xml:space="preserve">in Part IV, and the relevant EPIC Grant terms and conditions located at: http://www.energy.ca.gov/research/contractors.html.  </w:t>
      </w:r>
    </w:p>
    <w:p w14:paraId="09B8AB8B" w14:textId="77777777" w:rsidR="00BA3BBD" w:rsidRPr="004E6BE1" w:rsidRDefault="00BA3BBD" w:rsidP="00BA3BBD">
      <w:pPr>
        <w:jc w:val="both"/>
      </w:pPr>
      <w:bookmarkStart w:id="61" w:name="_Toc433981277"/>
      <w:bookmarkStart w:id="62" w:name="_Toc395180625"/>
      <w:bookmarkStart w:id="63" w:name="_Toc382571127"/>
      <w:bookmarkStart w:id="64" w:name="_Toc381079868"/>
      <w:r w:rsidRPr="004E6BE1">
        <w:t>Applicants are solely responsible for the cost of developing applications.  This cost cannot be charged to the State.  All submitted documents will become publicly available records upon the posting of the Notice of Proposed Award.</w:t>
      </w:r>
      <w:bookmarkEnd w:id="61"/>
      <w:bookmarkEnd w:id="62"/>
      <w:bookmarkEnd w:id="63"/>
      <w:bookmarkEnd w:id="64"/>
    </w:p>
    <w:p w14:paraId="0C99A926" w14:textId="77777777" w:rsidR="00B703F3" w:rsidRPr="004E6BE1" w:rsidRDefault="00B703F3" w:rsidP="00BA3BBD">
      <w:pPr>
        <w:jc w:val="both"/>
        <w:rPr>
          <w:b/>
        </w:rPr>
      </w:pPr>
    </w:p>
    <w:p w14:paraId="7DFACC60" w14:textId="77777777" w:rsidR="00BA3BBD" w:rsidRPr="004E6BE1" w:rsidRDefault="00BA3BBD" w:rsidP="00067BD3">
      <w:pPr>
        <w:pStyle w:val="Heading2"/>
        <w:numPr>
          <w:ilvl w:val="0"/>
          <w:numId w:val="48"/>
        </w:numPr>
      </w:pPr>
      <w:bookmarkStart w:id="65" w:name="_Toc522777846"/>
      <w:bookmarkStart w:id="66" w:name="_Toc26361579"/>
      <w:bookmarkStart w:id="67" w:name="_Toc41657289"/>
      <w:bookmarkStart w:id="68" w:name="AddReq"/>
      <w:r w:rsidRPr="004E6BE1">
        <w:t>additional requirements</w:t>
      </w:r>
      <w:bookmarkEnd w:id="65"/>
      <w:bookmarkEnd w:id="66"/>
      <w:bookmarkEnd w:id="67"/>
    </w:p>
    <w:bookmarkEnd w:id="68"/>
    <w:p w14:paraId="197F7A36" w14:textId="2035A6B5" w:rsidR="00BA3BBD" w:rsidRPr="004E6BE1" w:rsidRDefault="00BA3BBD" w:rsidP="450B9572">
      <w:pPr>
        <w:numPr>
          <w:ilvl w:val="0"/>
          <w:numId w:val="53"/>
        </w:numPr>
        <w:spacing w:after="160"/>
        <w:ind w:right="720"/>
        <w:jc w:val="both"/>
      </w:pPr>
      <w:r>
        <w:t xml:space="preserve">Time is of the essence. Funds available under this solicitation have </w:t>
      </w:r>
      <w:r w:rsidR="00745D96">
        <w:t>encumbrance deadlines</w:t>
      </w:r>
      <w:r>
        <w:t xml:space="preserve"> as early as </w:t>
      </w:r>
      <w:r w:rsidR="00A511B4">
        <w:t>June</w:t>
      </w:r>
      <w:r>
        <w:t xml:space="preserve"> 30, </w:t>
      </w:r>
      <w:r w:rsidR="00682D60">
        <w:t>2021</w:t>
      </w:r>
      <w:r>
        <w:t xml:space="preserve">.  This means that the CEC must approve proposed awards at a business meeting (usually held monthly) prior to </w:t>
      </w:r>
      <w:r w:rsidR="00A511B4">
        <w:t>June</w:t>
      </w:r>
      <w:r>
        <w:t xml:space="preserve"> 30, </w:t>
      </w:r>
      <w:r w:rsidR="00682D60">
        <w:t>2021</w:t>
      </w:r>
      <w:r w:rsidR="5A67A3D9">
        <w:t>,</w:t>
      </w:r>
      <w:r>
        <w:t xml:space="preserve"> to avoid expiration of the funds. Prior to approval and encumbrance, the CEC must comply with the California Environmental Quality Act (CEQA). To comply with CEQA, the C</w:t>
      </w:r>
      <w:r w:rsidR="45A992BE">
        <w:t>EC</w:t>
      </w:r>
      <w:r>
        <w:t xml:space="preserve"> must have CEQA-related information from applicants and sometimes other entities, such as local governments, in a timely manner.  Unfortunately, even with this information, the C</w:t>
      </w:r>
      <w:r w:rsidR="060F868F">
        <w:t>EC</w:t>
      </w:r>
      <w:r>
        <w:t xml:space="preserve">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w:t>
      </w:r>
      <w:r w:rsidR="6EE57964">
        <w:t>EC</w:t>
      </w:r>
      <w:r>
        <w:t xml:space="preserve"> to comply with CEQA and provide all CEQA-related information to the C</w:t>
      </w:r>
      <w:r w:rsidR="14C5829B">
        <w:t>EC</w:t>
      </w:r>
      <w:r>
        <w:t xml:space="preserve"> in a timely manner such that the C</w:t>
      </w:r>
      <w:r w:rsidR="5546718F">
        <w:t>EC</w:t>
      </w:r>
      <w:r>
        <w:t xml:space="preserve"> is able to complete its review in time for it to meet its encumbrance deadline.</w:t>
      </w:r>
    </w:p>
    <w:p w14:paraId="4A801C7E" w14:textId="067D810E" w:rsidR="00BA3BBD" w:rsidRPr="004E6BE1" w:rsidRDefault="00BA3BBD" w:rsidP="00067BD3">
      <w:pPr>
        <w:numPr>
          <w:ilvl w:val="0"/>
          <w:numId w:val="53"/>
        </w:numPr>
        <w:spacing w:after="160"/>
        <w:ind w:right="720"/>
        <w:jc w:val="both"/>
      </w:pPr>
      <w:r>
        <w:t>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w:t>
      </w:r>
      <w:r w:rsidR="12A34D36">
        <w:t>EC</w:t>
      </w:r>
      <w:r>
        <w:t>’s ability to meet its encumbrance deadline may thereby be jeopardized, the CEC may cancel a proposed award and award funds to the next highest scoring applicant, regardless of the originally proposed applicant’s diligence in submitting information and materials for CEQA review. Examples of situations that may arise related to CEQA review include but are not limited to:</w:t>
      </w:r>
    </w:p>
    <w:p w14:paraId="2FD1F46D" w14:textId="77777777" w:rsidR="00BA3BBD" w:rsidRPr="004E6BE1" w:rsidRDefault="00BA3BBD" w:rsidP="00067BD3">
      <w:pPr>
        <w:numPr>
          <w:ilvl w:val="0"/>
          <w:numId w:val="32"/>
        </w:numPr>
        <w:spacing w:after="160"/>
        <w:ind w:right="720"/>
        <w:jc w:val="both"/>
        <w:rPr>
          <w:szCs w:val="22"/>
        </w:rPr>
      </w:pPr>
      <w:r w:rsidRPr="004E6BE1">
        <w:rPr>
          <w:szCs w:val="22"/>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4E6BE1" w:rsidRDefault="00BA3BBD" w:rsidP="00067BD3">
      <w:pPr>
        <w:numPr>
          <w:ilvl w:val="0"/>
          <w:numId w:val="32"/>
        </w:numPr>
        <w:spacing w:after="160"/>
        <w:ind w:right="720"/>
        <w:jc w:val="both"/>
        <w:rPr>
          <w:szCs w:val="22"/>
        </w:rPr>
      </w:pPr>
      <w:r w:rsidRPr="004E6BE1">
        <w:rPr>
          <w:szCs w:val="22"/>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61CE0B72" w14:textId="77777777" w:rsidR="00BA3BBD" w:rsidRPr="004E6BE1" w:rsidRDefault="00BA3BBD" w:rsidP="00067BD3">
      <w:pPr>
        <w:numPr>
          <w:ilvl w:val="0"/>
          <w:numId w:val="32"/>
        </w:numPr>
        <w:spacing w:after="160"/>
        <w:ind w:right="720"/>
        <w:jc w:val="both"/>
        <w:rPr>
          <w:szCs w:val="22"/>
        </w:rPr>
      </w:pPr>
      <w:r w:rsidRPr="004E6BE1">
        <w:rPr>
          <w:szCs w:val="22"/>
        </w:rPr>
        <w:lastRenderedPageBreak/>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77777777" w:rsidR="00BA3BBD" w:rsidRPr="004E6BE1" w:rsidRDefault="00BA3BBD" w:rsidP="00067BD3">
      <w:pPr>
        <w:numPr>
          <w:ilvl w:val="0"/>
          <w:numId w:val="32"/>
        </w:numPr>
        <w:spacing w:after="160"/>
        <w:ind w:right="720"/>
        <w:jc w:val="both"/>
        <w:rPr>
          <w:b/>
          <w:szCs w:val="22"/>
        </w:rPr>
      </w:pPr>
      <w:r w:rsidRPr="004E6BE1">
        <w:rPr>
          <w:szCs w:val="22"/>
        </w:rPr>
        <w:t>Example 4: If the proposed project clearly falls under a statutory or categorical exemption, or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06726CFA" w14:textId="4DF2A2B0" w:rsidR="00BA3BBD" w:rsidRPr="004E6BE1" w:rsidRDefault="00BA3BBD" w:rsidP="00BA3BBD">
      <w:pPr>
        <w:spacing w:after="240"/>
        <w:jc w:val="both"/>
      </w:pPr>
      <w:r w:rsidRPr="004E6BE1">
        <w:t>The above examples are not exhaustive of instances in which the CEC may or may not be able to comply with CEQA within the encumbrance deadline, and are only provided as further clarification for potential applicants.  Please plan project proposals accordingly.</w:t>
      </w:r>
      <w:r w:rsidR="00CB0375">
        <w:t xml:space="preserve"> </w:t>
      </w:r>
    </w:p>
    <w:p w14:paraId="6ECB5E5A" w14:textId="77777777" w:rsidR="00B703F3" w:rsidRPr="004E6BE1" w:rsidRDefault="00B703F3" w:rsidP="00BA3BBD">
      <w:pPr>
        <w:spacing w:after="240"/>
        <w:jc w:val="both"/>
      </w:pPr>
    </w:p>
    <w:p w14:paraId="0AEF90FE" w14:textId="77777777" w:rsidR="00BA3BBD" w:rsidRPr="004E6BE1" w:rsidRDefault="00BA3BBD" w:rsidP="00067BD3">
      <w:pPr>
        <w:pStyle w:val="Heading2"/>
        <w:numPr>
          <w:ilvl w:val="0"/>
          <w:numId w:val="67"/>
        </w:numPr>
      </w:pPr>
      <w:bookmarkStart w:id="69" w:name="_Toc522777847"/>
      <w:bookmarkStart w:id="70" w:name="_Toc26361580"/>
      <w:bookmarkStart w:id="71" w:name="_Toc41657290"/>
      <w:r w:rsidRPr="004E6BE1">
        <w:t>Background</w:t>
      </w:r>
      <w:bookmarkEnd w:id="69"/>
      <w:bookmarkEnd w:id="70"/>
      <w:bookmarkEnd w:id="71"/>
    </w:p>
    <w:p w14:paraId="239A2223" w14:textId="77777777" w:rsidR="00BA3BBD" w:rsidRPr="004E6BE1" w:rsidRDefault="00BA3BBD" w:rsidP="00067BD3">
      <w:pPr>
        <w:numPr>
          <w:ilvl w:val="0"/>
          <w:numId w:val="68"/>
        </w:numPr>
        <w:rPr>
          <w:b/>
        </w:rPr>
      </w:pPr>
      <w:bookmarkStart w:id="72" w:name="_Toc433981280"/>
      <w:bookmarkStart w:id="73" w:name="_Toc395180627"/>
      <w:bookmarkStart w:id="74" w:name="_Toc382571129"/>
      <w:bookmarkStart w:id="75" w:name="_Toc381079870"/>
      <w:r w:rsidRPr="004E6BE1">
        <w:rPr>
          <w:b/>
        </w:rPr>
        <w:t>Electric Program Investment Charge (EPIC) Program</w:t>
      </w:r>
      <w:bookmarkEnd w:id="72"/>
      <w:bookmarkEnd w:id="73"/>
      <w:bookmarkEnd w:id="74"/>
      <w:bookmarkEnd w:id="75"/>
    </w:p>
    <w:p w14:paraId="6B1C6597" w14:textId="77777777" w:rsidR="00BA3BBD" w:rsidRPr="004E6BE1" w:rsidRDefault="00BA3BBD" w:rsidP="00BA3BBD">
      <w:pPr>
        <w:jc w:val="both"/>
      </w:pPr>
      <w:r w:rsidRPr="004E6BE1">
        <w:t>This solicitation will award projects funded by the EPIC, an electricity ratepayer surcharge established by the California Public Utilities Commission (CPUC) in December 2011.</w:t>
      </w:r>
      <w:r w:rsidRPr="004E6BE1">
        <w:rPr>
          <w:rFonts w:ascii="Times New Roman" w:hAnsi="Times New Roman" w:cs="Times New Roman"/>
          <w:vertAlign w:val="superscript"/>
        </w:rPr>
        <w:footnoteReference w:id="4"/>
      </w:r>
      <w:r w:rsidRPr="004E6BE1">
        <w:t xml:space="preserve"> The purpose of the EPIC program is to benefit the ratepayers of three investor-owned utilities (IOUs), including Pacific Gas and Electric Co., San Diego Gas and Electric Co., and Southern California Edison Co. The EPIC funds clean energy technology projects that promote greater electricity reliability, lower costs, and increased safety.</w:t>
      </w:r>
      <w:r w:rsidRPr="004E6BE1">
        <w:rPr>
          <w:rFonts w:ascii="Times New Roman" w:hAnsi="Times New Roman" w:cs="Times New Roman"/>
          <w:vertAlign w:val="superscript"/>
        </w:rPr>
        <w:footnoteReference w:id="5"/>
      </w:r>
      <w:r w:rsidRPr="004E6BE1">
        <w:t xml:space="preserve">  In addition to providing IOU ratepayer benefits, funded projects must lead to technological advancement and breakthroughs to overcome the barriers that prevent the achievement of the state’s statutory energy goals.</w:t>
      </w:r>
      <w:r w:rsidRPr="004E6BE1">
        <w:rPr>
          <w:rFonts w:ascii="Times New Roman" w:hAnsi="Times New Roman" w:cs="Times New Roman"/>
          <w:vertAlign w:val="superscript"/>
        </w:rPr>
        <w:footnoteReference w:id="6"/>
      </w:r>
      <w:r w:rsidRPr="004E6BE1">
        <w:t xml:space="preserve">  The EPIC program is administered by the CEC and the IOUs.</w:t>
      </w:r>
    </w:p>
    <w:p w14:paraId="3B7239A2" w14:textId="77777777" w:rsidR="00BA3BBD" w:rsidRPr="004E6BE1" w:rsidRDefault="00BA3BBD" w:rsidP="00BA3BBD">
      <w:pPr>
        <w:jc w:val="both"/>
      </w:pPr>
    </w:p>
    <w:p w14:paraId="2819C55C" w14:textId="77777777" w:rsidR="00BA3BBD" w:rsidRPr="004E6BE1" w:rsidRDefault="00BA3BBD" w:rsidP="00067BD3">
      <w:pPr>
        <w:numPr>
          <w:ilvl w:val="0"/>
          <w:numId w:val="54"/>
        </w:numPr>
        <w:tabs>
          <w:tab w:val="num" w:pos="360"/>
        </w:tabs>
        <w:rPr>
          <w:b/>
        </w:rPr>
      </w:pPr>
      <w:bookmarkStart w:id="76" w:name="PrgmAreas"/>
      <w:bookmarkStart w:id="77" w:name="chkAugment"/>
      <w:r w:rsidRPr="004E6BE1">
        <w:rPr>
          <w:b/>
        </w:rPr>
        <w:t>Program Areas, Strategic Objectives, and Funding Initiatives</w:t>
      </w:r>
    </w:p>
    <w:bookmarkEnd w:id="76"/>
    <w:p w14:paraId="7FB51529" w14:textId="77777777" w:rsidR="00BA3BBD" w:rsidRPr="004E6BE1" w:rsidRDefault="00BA3BBD" w:rsidP="00BA3BBD">
      <w:pPr>
        <w:jc w:val="both"/>
        <w:rPr>
          <w:b/>
        </w:rPr>
      </w:pPr>
      <w:r w:rsidRPr="004E6BE1">
        <w:t xml:space="preserve">EPIC projects must fall within the following </w:t>
      </w:r>
      <w:r w:rsidRPr="004E6BE1">
        <w:rPr>
          <w:b/>
        </w:rPr>
        <w:t xml:space="preserve">program areas </w:t>
      </w:r>
      <w:r w:rsidRPr="004E6BE1">
        <w:t>identified by the CPUC:</w:t>
      </w:r>
    </w:p>
    <w:p w14:paraId="60F9D5AE" w14:textId="77777777" w:rsidR="00BA3BBD" w:rsidRPr="004E6BE1" w:rsidRDefault="00BA3BBD" w:rsidP="007525B5">
      <w:pPr>
        <w:numPr>
          <w:ilvl w:val="0"/>
          <w:numId w:val="33"/>
        </w:numPr>
        <w:jc w:val="both"/>
      </w:pPr>
      <w:r w:rsidRPr="004E6BE1">
        <w:t>Applied research and development;</w:t>
      </w:r>
    </w:p>
    <w:p w14:paraId="6B8763ED" w14:textId="77777777" w:rsidR="00BA3BBD" w:rsidRPr="004E6BE1" w:rsidRDefault="00BA3BBD" w:rsidP="007525B5">
      <w:pPr>
        <w:numPr>
          <w:ilvl w:val="0"/>
          <w:numId w:val="33"/>
        </w:numPr>
        <w:jc w:val="both"/>
      </w:pPr>
      <w:r w:rsidRPr="004E6BE1">
        <w:lastRenderedPageBreak/>
        <w:t xml:space="preserve">Technology demonstration and deployment; and </w:t>
      </w:r>
    </w:p>
    <w:p w14:paraId="441174A2" w14:textId="77777777" w:rsidR="00BA3BBD" w:rsidRPr="004E6BE1" w:rsidRDefault="00BA3BBD" w:rsidP="007525B5">
      <w:pPr>
        <w:numPr>
          <w:ilvl w:val="0"/>
          <w:numId w:val="33"/>
        </w:numPr>
        <w:jc w:val="both"/>
      </w:pPr>
      <w:r w:rsidRPr="004E6BE1">
        <w:t>Market facilitation</w:t>
      </w:r>
    </w:p>
    <w:p w14:paraId="6CB4364D" w14:textId="391DC26F" w:rsidR="00BA3BBD" w:rsidRPr="004E6BE1" w:rsidRDefault="00BA3BBD" w:rsidP="00BA3BBD">
      <w:pPr>
        <w:jc w:val="both"/>
        <w:rPr>
          <w:szCs w:val="22"/>
        </w:rPr>
      </w:pPr>
      <w:r w:rsidRPr="004E6BE1">
        <w:t>In addition, projects must fall within one of the general focus areas (</w:t>
      </w:r>
      <w:r w:rsidRPr="004E6BE1">
        <w:rPr>
          <w:b/>
        </w:rPr>
        <w:t>“strategic objectives”</w:t>
      </w:r>
      <w:r w:rsidRPr="004E6BE1">
        <w:t>) identified in the CEC’s EPIC Investment Plans</w:t>
      </w:r>
      <w:r w:rsidRPr="004E6BE1">
        <w:rPr>
          <w:vertAlign w:val="superscript"/>
        </w:rPr>
        <w:footnoteReference w:id="7"/>
      </w:r>
      <w:r w:rsidRPr="004E6BE1">
        <w:t xml:space="preserve"> </w:t>
      </w:r>
      <w:r w:rsidRPr="004E6BE1">
        <w:rPr>
          <w:rFonts w:cs="Times New Roman"/>
          <w:vertAlign w:val="superscript"/>
        </w:rPr>
        <w:footnoteReference w:id="8"/>
      </w:r>
      <w:r w:rsidRPr="004E6BE1">
        <w:t xml:space="preserve"> and within one or more specific focus areas (</w:t>
      </w:r>
      <w:r w:rsidRPr="004E6BE1">
        <w:rPr>
          <w:b/>
        </w:rPr>
        <w:t>“funding initiatives”</w:t>
      </w:r>
      <w:r w:rsidRPr="004E6BE1">
        <w:t>) identified in the plan.  This solicitation targets the following</w:t>
      </w:r>
      <w:r w:rsidRPr="004E6BE1">
        <w:rPr>
          <w:szCs w:val="22"/>
        </w:rPr>
        <w:t xml:space="preserve"> program area, strategic objective, and funding initiative(s):</w:t>
      </w:r>
    </w:p>
    <w:p w14:paraId="589424CD" w14:textId="6460A49B" w:rsidR="00BA3BBD" w:rsidRPr="004E6BE1" w:rsidRDefault="00682D60" w:rsidP="00682D60">
      <w:pPr>
        <w:jc w:val="both"/>
      </w:pPr>
      <w:r w:rsidRPr="004E6BE1">
        <w:rPr>
          <w:b/>
        </w:rPr>
        <w:t>2018-2020 Electric Program Investment Charge (EPIC) Triennial Investment Plan</w:t>
      </w:r>
    </w:p>
    <w:p w14:paraId="4654BDFD" w14:textId="24F14D9E" w:rsidR="00BA3BBD" w:rsidRPr="004E6BE1" w:rsidRDefault="00BA3BBD" w:rsidP="007525B5">
      <w:pPr>
        <w:numPr>
          <w:ilvl w:val="0"/>
          <w:numId w:val="34"/>
        </w:numPr>
        <w:jc w:val="both"/>
      </w:pPr>
      <w:bookmarkStart w:id="78" w:name="_Toc395180628"/>
      <w:bookmarkStart w:id="79" w:name="_Toc382571130"/>
      <w:bookmarkStart w:id="80" w:name="_Toc381079871"/>
      <w:r w:rsidRPr="004E6BE1">
        <w:rPr>
          <w:b/>
        </w:rPr>
        <w:t>Program Area</w:t>
      </w:r>
      <w:r w:rsidRPr="004E6BE1">
        <w:t xml:space="preserve">: </w:t>
      </w:r>
      <w:r w:rsidR="00682D60" w:rsidRPr="004E6BE1">
        <w:t>Applied Research and Development</w:t>
      </w:r>
      <w:r w:rsidR="00682D60" w:rsidRPr="004E6BE1" w:rsidDel="00682D60">
        <w:t xml:space="preserve"> </w:t>
      </w:r>
      <w:bookmarkEnd w:id="78"/>
      <w:bookmarkEnd w:id="79"/>
      <w:bookmarkEnd w:id="80"/>
    </w:p>
    <w:p w14:paraId="3C0973DE" w14:textId="0D50AE8F" w:rsidR="00BA3BBD" w:rsidRPr="004E6BE1" w:rsidRDefault="00BA3BBD" w:rsidP="007525B5">
      <w:pPr>
        <w:numPr>
          <w:ilvl w:val="0"/>
          <w:numId w:val="34"/>
        </w:numPr>
        <w:jc w:val="both"/>
        <w:rPr>
          <w:sz w:val="16"/>
          <w:szCs w:val="16"/>
        </w:rPr>
      </w:pPr>
      <w:bookmarkStart w:id="81" w:name="_Toc395180629"/>
      <w:bookmarkStart w:id="82" w:name="_Toc382571131"/>
      <w:bookmarkStart w:id="83" w:name="_Toc381079872"/>
      <w:r w:rsidRPr="004E6BE1">
        <w:rPr>
          <w:b/>
        </w:rPr>
        <w:t>Strategic Objective</w:t>
      </w:r>
      <w:r w:rsidRPr="004E6BE1">
        <w:t xml:space="preserve"> </w:t>
      </w:r>
      <w:r w:rsidR="00682D60" w:rsidRPr="004E6BE1">
        <w:rPr>
          <w:b/>
        </w:rPr>
        <w:t xml:space="preserve">S7: </w:t>
      </w:r>
      <w:r w:rsidR="00682D60" w:rsidRPr="004E6BE1">
        <w:t>Develop Tools and Analysis to Inform Energy Policy and Planning Decisions</w:t>
      </w:r>
      <w:r w:rsidR="00682D60" w:rsidRPr="004E6BE1" w:rsidDel="007D7C41">
        <w:t xml:space="preserve"> </w:t>
      </w:r>
      <w:bookmarkEnd w:id="81"/>
      <w:bookmarkEnd w:id="82"/>
      <w:bookmarkEnd w:id="83"/>
    </w:p>
    <w:p w14:paraId="171266C4" w14:textId="77777777" w:rsidR="00682D60" w:rsidRPr="004E6BE1" w:rsidRDefault="00BA3BBD" w:rsidP="007525B5">
      <w:pPr>
        <w:numPr>
          <w:ilvl w:val="1"/>
          <w:numId w:val="34"/>
        </w:numPr>
        <w:jc w:val="both"/>
        <w:rPr>
          <w:b/>
        </w:rPr>
      </w:pPr>
      <w:bookmarkStart w:id="84" w:name="_Toc395180630"/>
      <w:bookmarkStart w:id="85" w:name="_Toc382571132"/>
      <w:bookmarkStart w:id="86" w:name="_Toc381079873"/>
      <w:r w:rsidRPr="004E6BE1">
        <w:rPr>
          <w:b/>
        </w:rPr>
        <w:t xml:space="preserve">Funding Initiative </w:t>
      </w:r>
      <w:r w:rsidR="00682D60" w:rsidRPr="004E6BE1">
        <w:rPr>
          <w:b/>
        </w:rPr>
        <w:t xml:space="preserve">S7.2 </w:t>
      </w:r>
      <w:r w:rsidR="00682D60" w:rsidRPr="004E6BE1">
        <w:t xml:space="preserve">  </w:t>
      </w:r>
      <w:r w:rsidR="00682D60" w:rsidRPr="004E6BE1">
        <w:rPr>
          <w:rFonts w:eastAsia="Times"/>
        </w:rPr>
        <w:t>Increase the Resiliency of the Electricity System to Climate Change and Extreme Weather Events</w:t>
      </w:r>
      <w:r w:rsidR="00682D60" w:rsidRPr="004E6BE1" w:rsidDel="00987CC3">
        <w:rPr>
          <w:b/>
        </w:rPr>
        <w:t xml:space="preserve"> </w:t>
      </w:r>
    </w:p>
    <w:p w14:paraId="37FD1C42" w14:textId="77777777" w:rsidR="00682D60" w:rsidRPr="004E6BE1" w:rsidRDefault="00682D60" w:rsidP="007525B5">
      <w:pPr>
        <w:pStyle w:val="ListParagraph"/>
        <w:numPr>
          <w:ilvl w:val="2"/>
          <w:numId w:val="34"/>
        </w:numPr>
        <w:spacing w:after="240" w:line="259" w:lineRule="auto"/>
        <w:contextualSpacing/>
        <w:rPr>
          <w:rFonts w:eastAsia="Times"/>
        </w:rPr>
      </w:pPr>
      <w:r w:rsidRPr="004E6BE1">
        <w:rPr>
          <w:rFonts w:eastAsia="Times"/>
        </w:rPr>
        <w:t>Initiative 7.2.1 Improved Understanding of Climate- and Weather-Related Risks and Resilience Options</w:t>
      </w:r>
    </w:p>
    <w:p w14:paraId="3CF36FF8" w14:textId="507F8416" w:rsidR="00BA3BBD" w:rsidRPr="004E6BE1" w:rsidRDefault="00682D60" w:rsidP="007525B5">
      <w:pPr>
        <w:pStyle w:val="ListParagraph"/>
        <w:numPr>
          <w:ilvl w:val="2"/>
          <w:numId w:val="34"/>
        </w:numPr>
        <w:spacing w:after="240" w:line="259" w:lineRule="auto"/>
        <w:contextualSpacing/>
        <w:rPr>
          <w:szCs w:val="22"/>
        </w:rPr>
      </w:pPr>
      <w:r w:rsidRPr="004E6BE1">
        <w:rPr>
          <w:rFonts w:eastAsia="Times"/>
        </w:rPr>
        <w:t>Initiative 7.2.3 Integrate Climate Readiness into Electricity System Operations, Tools, and Models</w:t>
      </w:r>
      <w:bookmarkStart w:id="87" w:name="_Toc382571137"/>
      <w:bookmarkEnd w:id="84"/>
      <w:bookmarkEnd w:id="85"/>
      <w:bookmarkEnd w:id="86"/>
      <w:bookmarkEnd w:id="87"/>
    </w:p>
    <w:p w14:paraId="621B4F97" w14:textId="77777777" w:rsidR="00BA3BBD" w:rsidRPr="004E6BE1" w:rsidRDefault="00BA3BBD" w:rsidP="007525B5">
      <w:pPr>
        <w:numPr>
          <w:ilvl w:val="0"/>
          <w:numId w:val="54"/>
        </w:numPr>
        <w:tabs>
          <w:tab w:val="num" w:pos="360"/>
        </w:tabs>
        <w:jc w:val="both"/>
        <w:rPr>
          <w:b/>
        </w:rPr>
      </w:pPr>
      <w:bookmarkStart w:id="88" w:name="AppLaws"/>
      <w:r w:rsidRPr="004E6BE1">
        <w:rPr>
          <w:b/>
        </w:rPr>
        <w:t xml:space="preserve">Applicable Laws, Policies, and Background Documents </w:t>
      </w:r>
    </w:p>
    <w:bookmarkEnd w:id="88"/>
    <w:p w14:paraId="5CD6B83D" w14:textId="77777777" w:rsidR="00BA3BBD" w:rsidRPr="004E6BE1" w:rsidRDefault="00BA3BBD" w:rsidP="00BA3BBD">
      <w:pPr>
        <w:jc w:val="both"/>
      </w:pPr>
      <w:r w:rsidRPr="004E6BE1">
        <w:t>This solicitation addresses the energy goals described in the following laws, policies, and background documents.</w:t>
      </w:r>
    </w:p>
    <w:p w14:paraId="3466F266" w14:textId="77777777" w:rsidR="00BA3BBD" w:rsidRPr="004E6BE1" w:rsidRDefault="00BA3BBD" w:rsidP="00BA3BBD">
      <w:pPr>
        <w:spacing w:after="0"/>
        <w:jc w:val="both"/>
        <w:rPr>
          <w:szCs w:val="22"/>
          <w:u w:val="single"/>
        </w:rPr>
      </w:pPr>
    </w:p>
    <w:p w14:paraId="6C6DFEA8" w14:textId="77777777" w:rsidR="00BA3BBD" w:rsidRPr="004E6BE1" w:rsidRDefault="00BA3BBD" w:rsidP="00BA3BBD">
      <w:pPr>
        <w:jc w:val="both"/>
        <w:rPr>
          <w:u w:val="single"/>
        </w:rPr>
      </w:pPr>
      <w:bookmarkStart w:id="89" w:name="RefDocs"/>
      <w:r w:rsidRPr="004E6BE1">
        <w:rPr>
          <w:u w:val="single"/>
        </w:rPr>
        <w:t>Laws/Regulations</w:t>
      </w:r>
    </w:p>
    <w:p w14:paraId="52CF576F" w14:textId="77777777" w:rsidR="00BA3BBD" w:rsidRPr="004E6BE1" w:rsidRDefault="00BA3BBD" w:rsidP="007525B5">
      <w:pPr>
        <w:numPr>
          <w:ilvl w:val="0"/>
          <w:numId w:val="40"/>
        </w:numPr>
        <w:jc w:val="both"/>
        <w:rPr>
          <w:b/>
        </w:rPr>
      </w:pPr>
      <w:r w:rsidRPr="004E6BE1">
        <w:rPr>
          <w:b/>
        </w:rPr>
        <w:t>Assembly Bill (AB) 32</w:t>
      </w:r>
      <w:r w:rsidRPr="004E6BE1">
        <w:rPr>
          <w:rFonts w:cs="Times New Roman"/>
          <w:b/>
          <w:vertAlign w:val="superscript"/>
        </w:rPr>
        <w:footnoteReference w:id="9"/>
      </w:r>
      <w:r w:rsidRPr="004E6BE1">
        <w:rPr>
          <w:b/>
        </w:rPr>
        <w:t xml:space="preserve"> - Global Warming Solutions Act of 2006 </w:t>
      </w:r>
    </w:p>
    <w:p w14:paraId="775A2672" w14:textId="77777777" w:rsidR="00BA3BBD" w:rsidRPr="004E6BE1" w:rsidRDefault="00BA3BBD" w:rsidP="00BA3BBD">
      <w:pPr>
        <w:ind w:left="720"/>
        <w:jc w:val="both"/>
      </w:pPr>
      <w:r w:rsidRPr="004E6BE1">
        <w:t>AB 32</w:t>
      </w:r>
      <w:r w:rsidRPr="004E6BE1">
        <w:rPr>
          <w:b/>
        </w:rPr>
        <w:t xml:space="preserve"> </w:t>
      </w:r>
      <w:r w:rsidRPr="004E6BE1">
        <w:t>created a comprehensive program to reduce greenhouse gas (GHG) emissions in California. GHG reduction strategies include a reduction mandate of 1990 levels by 2020 and a cap-and-trade program.  AB 32 also required the California Air Resources Board (ARB) to develop a Scoping Plan that describes the approach California will take to reduce GHGs.  ARB must update the plan every five years.</w:t>
      </w:r>
    </w:p>
    <w:p w14:paraId="5881DD8C" w14:textId="77777777" w:rsidR="00BA3BBD" w:rsidRPr="004E6BE1" w:rsidRDefault="00BA3BBD" w:rsidP="00BA3BBD">
      <w:pPr>
        <w:ind w:left="720"/>
        <w:jc w:val="both"/>
      </w:pPr>
      <w:r w:rsidRPr="004E6BE1">
        <w:t xml:space="preserve">Additional information: </w:t>
      </w:r>
      <w:r w:rsidR="00EC2034" w:rsidRPr="004E6BE1">
        <w:rPr>
          <w:szCs w:val="22"/>
        </w:rPr>
        <w:t>http://www.leginfo.ca.gov/pub/15-16/bill/sen/sb_0001-0050/sb_32_bill_20160908_chaptered.htm</w:t>
      </w:r>
    </w:p>
    <w:p w14:paraId="091D20B3" w14:textId="77777777" w:rsidR="00BA3BBD" w:rsidRPr="004E6BE1" w:rsidRDefault="00BA3BBD" w:rsidP="00A614D3">
      <w:pPr>
        <w:spacing w:after="240"/>
        <w:ind w:left="720"/>
        <w:jc w:val="both"/>
      </w:pPr>
      <w:r w:rsidRPr="004E6BE1">
        <w:t xml:space="preserve">Applicable Law: California Health and Safety Code §§ 38500 et. seq. </w:t>
      </w:r>
    </w:p>
    <w:p w14:paraId="3D7C2887" w14:textId="77777777" w:rsidR="00BA3BBD" w:rsidRPr="004E6BE1" w:rsidRDefault="00BA3BBD" w:rsidP="007525B5">
      <w:pPr>
        <w:numPr>
          <w:ilvl w:val="0"/>
          <w:numId w:val="40"/>
        </w:numPr>
        <w:jc w:val="both"/>
        <w:rPr>
          <w:b/>
        </w:rPr>
      </w:pPr>
      <w:r w:rsidRPr="004E6BE1">
        <w:rPr>
          <w:b/>
        </w:rPr>
        <w:lastRenderedPageBreak/>
        <w:t>Senate Bill (SB) 32 - California Global Warming Solutions Act of 2006: emissions limit</w:t>
      </w:r>
    </w:p>
    <w:p w14:paraId="5F2B910B" w14:textId="77777777" w:rsidR="00BA3BBD" w:rsidRPr="004E6BE1" w:rsidRDefault="00BA3BBD" w:rsidP="00BA3BBD">
      <w:pPr>
        <w:ind w:left="720"/>
        <w:jc w:val="both"/>
      </w:pPr>
      <w:r w:rsidRPr="004E6BE1">
        <w:t>AB 32 designates the State Air Resources Board as the state agency charged with monitoring and regulating sources of greenhouse gas (GHG) emissions. The state board is required to approve a statewide GHG emissions limit equivalent to the statewide GHG emissions level in 1990 to be achieved by 2020 and to adopt rules and regulations in an open public process to achieve the maximum, technologically feasible, and cost-effective GHG emissions reductions. This requires the state board to ensure that statewide GHG emissions are reduced to 40% below the 1990 level by 2030.</w:t>
      </w:r>
    </w:p>
    <w:p w14:paraId="25683035" w14:textId="77777777" w:rsidR="00BA3BBD" w:rsidRPr="004E6BE1" w:rsidRDefault="00BA3BBD" w:rsidP="00A614D3">
      <w:pPr>
        <w:spacing w:after="240"/>
        <w:ind w:left="720"/>
        <w:jc w:val="both"/>
        <w:rPr>
          <w:szCs w:val="22"/>
          <w:u w:val="single"/>
        </w:rPr>
      </w:pPr>
      <w:r w:rsidRPr="004E6BE1">
        <w:t xml:space="preserve">Additional information: </w:t>
      </w:r>
      <w:r w:rsidRPr="004E6BE1">
        <w:rPr>
          <w:szCs w:val="22"/>
        </w:rPr>
        <w:t>https://ww3.arb.ca.gov/cc/scopingplan/scopingplan.htm</w:t>
      </w:r>
    </w:p>
    <w:p w14:paraId="45042597" w14:textId="77777777" w:rsidR="00BA3BBD" w:rsidRPr="004E6BE1" w:rsidRDefault="00BA3BBD" w:rsidP="007525B5">
      <w:pPr>
        <w:numPr>
          <w:ilvl w:val="0"/>
          <w:numId w:val="41"/>
        </w:numPr>
        <w:jc w:val="both"/>
        <w:rPr>
          <w:b/>
          <w:bCs/>
        </w:rPr>
      </w:pPr>
      <w:r w:rsidRPr="004E6BE1">
        <w:rPr>
          <w:b/>
          <w:bCs/>
        </w:rPr>
        <w:t>Senate Bill (SB) 100 - The 100 Percent Clean Energy Act of 2018</w:t>
      </w:r>
    </w:p>
    <w:p w14:paraId="4B22EFD1" w14:textId="5608731A" w:rsidR="00BA3BBD" w:rsidRPr="004E6BE1" w:rsidRDefault="00BA3BBD" w:rsidP="00BA3BBD">
      <w:pPr>
        <w:ind w:left="720"/>
        <w:jc w:val="both"/>
        <w:rPr>
          <w:rFonts w:eastAsia="Calibri"/>
        </w:rPr>
      </w:pPr>
      <w:r>
        <w:t xml:space="preserve">SB 100 requires that 100 % of retail sales of electricity to California end-use customers and 100 % of electricity procured to serve all state agencies come from eligible renewable energy resources and zero-carbon resources by December 31, 2045. The bill requires the CPUC and the </w:t>
      </w:r>
      <w:r w:rsidR="1375AAB1">
        <w:t>CEC</w:t>
      </w:r>
      <w:r>
        <w:t>, in consultation with the California Air Resources Board to ensure that California’s transition to a zero-carbon electric system does not cause or contribute to greenhouse gas emissions (GHG) increases elsewhere in the western grid.</w:t>
      </w:r>
    </w:p>
    <w:p w14:paraId="165701B1" w14:textId="77777777" w:rsidR="00BA3BBD" w:rsidRPr="004E6BE1" w:rsidRDefault="00BA3BBD" w:rsidP="00A614D3">
      <w:pPr>
        <w:spacing w:after="240"/>
        <w:ind w:left="720"/>
      </w:pPr>
      <w:r w:rsidRPr="004E6BE1">
        <w:t xml:space="preserve">Additional information: </w:t>
      </w:r>
      <w:r w:rsidRPr="004E6BE1">
        <w:rPr>
          <w:szCs w:val="22"/>
        </w:rPr>
        <w:t>https://leginfo.legislature.ca.gov/faces/billTextClient.xhtml?bill_id=201720180SB100</w:t>
      </w:r>
      <w:r w:rsidRPr="004E6BE1">
        <w:t xml:space="preserve"> </w:t>
      </w:r>
    </w:p>
    <w:p w14:paraId="6111911F" w14:textId="77777777" w:rsidR="00BA3BBD" w:rsidRPr="004E6BE1" w:rsidRDefault="00BA3BBD" w:rsidP="00BA3BBD">
      <w:pPr>
        <w:tabs>
          <w:tab w:val="left" w:pos="1170"/>
        </w:tabs>
        <w:spacing w:after="0"/>
        <w:jc w:val="both"/>
        <w:rPr>
          <w:szCs w:val="22"/>
        </w:rPr>
      </w:pPr>
    </w:p>
    <w:p w14:paraId="79F93BD5" w14:textId="77777777" w:rsidR="00BA3BBD" w:rsidRPr="004E6BE1" w:rsidRDefault="00BA3BBD" w:rsidP="00BA3BBD">
      <w:pPr>
        <w:keepLines/>
        <w:jc w:val="both"/>
        <w:rPr>
          <w:szCs w:val="24"/>
          <w:u w:val="single"/>
        </w:rPr>
      </w:pPr>
      <w:r w:rsidRPr="004E6BE1">
        <w:rPr>
          <w:szCs w:val="24"/>
          <w:u w:val="single"/>
        </w:rPr>
        <w:t>Policies/Plans</w:t>
      </w:r>
    </w:p>
    <w:p w14:paraId="65B07190" w14:textId="77777777" w:rsidR="00BA3BBD" w:rsidRPr="004E6BE1" w:rsidRDefault="00BA3BBD" w:rsidP="00BA3BBD">
      <w:pPr>
        <w:numPr>
          <w:ilvl w:val="0"/>
          <w:numId w:val="7"/>
        </w:numPr>
        <w:tabs>
          <w:tab w:val="left" w:pos="720"/>
        </w:tabs>
        <w:ind w:left="720"/>
        <w:jc w:val="both"/>
        <w:rPr>
          <w:b/>
          <w:szCs w:val="22"/>
        </w:rPr>
      </w:pPr>
      <w:r w:rsidRPr="004E6BE1">
        <w:rPr>
          <w:b/>
          <w:szCs w:val="22"/>
        </w:rPr>
        <w:t>Integrated Energy Policy Report (Biennial)</w:t>
      </w:r>
    </w:p>
    <w:p w14:paraId="3D01832B" w14:textId="71103B90" w:rsidR="00BA3BBD" w:rsidRPr="004E6BE1" w:rsidRDefault="00BA3BBD" w:rsidP="00BA3BBD">
      <w:pPr>
        <w:ind w:left="720"/>
        <w:jc w:val="both"/>
      </w:pPr>
      <w:r>
        <w:t xml:space="preserve">California Public Resources Code Section 25302 requires the </w:t>
      </w:r>
      <w:r w:rsidR="39408323">
        <w:t>CEC</w:t>
      </w:r>
      <w:r>
        <w:t xml:space="preserve"> to release a biennial report that provides an overview of major energy trends and issues facing the state. The IEPR assesses and forecasts all aspects of energy industry supply, production, transportation, delivery, distribution, demand, and pricing. The </w:t>
      </w:r>
      <w:r w:rsidR="10E031C5">
        <w:t>CEC</w:t>
      </w:r>
      <w:r>
        <w:t xml:space="preserve"> uses these assessments and forecasts to develop energy policies</w:t>
      </w:r>
      <w:r w:rsidR="00EC2034">
        <w:t xml:space="preserve"> and provide </w:t>
      </w:r>
      <w:r>
        <w:t>recommendations for future research and analysis areas.</w:t>
      </w:r>
    </w:p>
    <w:p w14:paraId="7E11EB00" w14:textId="77777777" w:rsidR="00BA3BBD" w:rsidRPr="004E6BE1" w:rsidRDefault="00BA3BBD" w:rsidP="00BA3BBD">
      <w:pPr>
        <w:ind w:left="720"/>
        <w:jc w:val="both"/>
      </w:pPr>
      <w:r w:rsidRPr="004E6BE1">
        <w:rPr>
          <w:szCs w:val="22"/>
        </w:rPr>
        <w:t>Additional information:</w:t>
      </w:r>
      <w:r w:rsidRPr="004E6BE1">
        <w:t xml:space="preserve"> http://www.energy.ca.gov/energypolicy</w:t>
      </w:r>
    </w:p>
    <w:p w14:paraId="10714BCD" w14:textId="77777777" w:rsidR="00BA3BBD" w:rsidRPr="004E6BE1" w:rsidRDefault="00BA3BBD" w:rsidP="00A614D3">
      <w:pPr>
        <w:spacing w:after="240"/>
        <w:ind w:left="720"/>
        <w:jc w:val="both"/>
      </w:pPr>
      <w:r w:rsidRPr="004E6BE1">
        <w:rPr>
          <w:szCs w:val="22"/>
        </w:rPr>
        <w:t>Applicable Law: California Public Resources Code § 25300 et seq.</w:t>
      </w:r>
      <w:r w:rsidRPr="004E6BE1">
        <w:t xml:space="preserve"> </w:t>
      </w:r>
    </w:p>
    <w:p w14:paraId="42AF9594" w14:textId="77777777" w:rsidR="00682D60" w:rsidRPr="004E6BE1" w:rsidRDefault="00682D60" w:rsidP="007525B5">
      <w:pPr>
        <w:pStyle w:val="ListParagraph"/>
        <w:numPr>
          <w:ilvl w:val="0"/>
          <w:numId w:val="27"/>
        </w:numPr>
        <w:autoSpaceDE w:val="0"/>
        <w:autoSpaceDN w:val="0"/>
        <w:adjustRightInd w:val="0"/>
        <w:spacing w:after="160"/>
        <w:ind w:left="720"/>
        <w:jc w:val="both"/>
        <w:rPr>
          <w:b/>
          <w:bCs/>
          <w:szCs w:val="22"/>
        </w:rPr>
      </w:pPr>
      <w:r w:rsidRPr="004E6BE1">
        <w:rPr>
          <w:b/>
          <w:bCs/>
          <w:szCs w:val="22"/>
        </w:rPr>
        <w:t>CPUC Decision 19-10-054, “Decision on Phase 1 Topics 1 and 2, Order Instituting Rulemaking to Consider Strategies and Guidance for Climate Change Adaptation. Rulemaking 18-04-019” (2019)</w:t>
      </w:r>
    </w:p>
    <w:p w14:paraId="650A3916" w14:textId="77777777" w:rsidR="00682D60" w:rsidRPr="004E6BE1" w:rsidRDefault="00682D60" w:rsidP="00682D60">
      <w:pPr>
        <w:tabs>
          <w:tab w:val="left" w:pos="360"/>
        </w:tabs>
        <w:ind w:left="720"/>
        <w:jc w:val="both"/>
      </w:pPr>
      <w:r w:rsidRPr="004E6BE1">
        <w:t>The decision defines climate change adaptation for energy utilities in California; identifies the California Fourth Climate Assessment and any subsequent assessments as the primary source of climate projections and scientific studies; and establishes the criteria for any further data or models that energy utilities may develop to understand climate impacts.</w:t>
      </w:r>
    </w:p>
    <w:p w14:paraId="543CF787" w14:textId="77777777" w:rsidR="00682D60" w:rsidRPr="004E6BE1" w:rsidRDefault="00682D60" w:rsidP="00682D60">
      <w:pPr>
        <w:tabs>
          <w:tab w:val="left" w:pos="360"/>
        </w:tabs>
        <w:ind w:left="720"/>
        <w:jc w:val="both"/>
      </w:pPr>
      <w:r w:rsidRPr="004E6BE1">
        <w:t xml:space="preserve">Additional information: </w:t>
      </w:r>
      <w:r w:rsidRPr="004E6BE1">
        <w:tab/>
        <w:t xml:space="preserve"> http://docs.cpuc.ca.gov/PublishedDocs/Published/G000/M319/K075/319075453.PDF </w:t>
      </w:r>
    </w:p>
    <w:p w14:paraId="41F0DD85" w14:textId="77777777" w:rsidR="00682D60" w:rsidRPr="004E6BE1" w:rsidRDefault="00682D60" w:rsidP="007525B5">
      <w:pPr>
        <w:pStyle w:val="ListParagraph"/>
        <w:numPr>
          <w:ilvl w:val="0"/>
          <w:numId w:val="27"/>
        </w:numPr>
        <w:autoSpaceDE w:val="0"/>
        <w:autoSpaceDN w:val="0"/>
        <w:adjustRightInd w:val="0"/>
        <w:spacing w:after="160"/>
        <w:ind w:left="720"/>
        <w:jc w:val="both"/>
        <w:rPr>
          <w:b/>
          <w:bCs/>
          <w:szCs w:val="22"/>
        </w:rPr>
      </w:pPr>
      <w:r w:rsidRPr="004E6BE1">
        <w:rPr>
          <w:b/>
          <w:bCs/>
          <w:szCs w:val="22"/>
        </w:rPr>
        <w:t>Executive Order B-30-15</w:t>
      </w:r>
    </w:p>
    <w:p w14:paraId="506F0B3C" w14:textId="77777777" w:rsidR="00682D60" w:rsidRPr="004E6BE1" w:rsidRDefault="00682D60" w:rsidP="00682D60">
      <w:pPr>
        <w:pStyle w:val="ListParagraph"/>
        <w:autoSpaceDE w:val="0"/>
        <w:autoSpaceDN w:val="0"/>
        <w:adjustRightInd w:val="0"/>
        <w:spacing w:after="160"/>
        <w:jc w:val="both"/>
      </w:pPr>
      <w:r w:rsidRPr="004E6BE1">
        <w:t xml:space="preserve">Governor Brown’s Executive Order B-30-15 established a new interim statewide greenhouse gas emission reduction target to reduce greenhouse gas emissions to 40 % </w:t>
      </w:r>
      <w:r w:rsidRPr="004E6BE1">
        <w:lastRenderedPageBreak/>
        <w:t xml:space="preserve">below 1990 levels by 2030, to ensure California meets its target of reducing greenhouse gas emissions to 80 % below 1990 levels by 2050. The Executive Order addresses the need to </w:t>
      </w:r>
      <w:r w:rsidRPr="004E6BE1">
        <w:rPr>
          <w:szCs w:val="22"/>
        </w:rPr>
        <w:t>incorporat</w:t>
      </w:r>
      <w:r w:rsidRPr="004E6BE1">
        <w:rPr>
          <w:rStyle w:val="CommentReference"/>
          <w:sz w:val="22"/>
          <w:szCs w:val="22"/>
        </w:rPr>
        <w:t>e</w:t>
      </w:r>
      <w:r w:rsidRPr="004E6BE1">
        <w:rPr>
          <w:szCs w:val="22"/>
        </w:rPr>
        <w:t xml:space="preserve"> climate</w:t>
      </w:r>
      <w:r w:rsidRPr="004E6BE1">
        <w:t xml:space="preserve"> impacts into the state’s Five-Year Infrastructure Plan and planning and investment decisions. </w:t>
      </w:r>
    </w:p>
    <w:p w14:paraId="4F0EE76B" w14:textId="77777777" w:rsidR="00682D60" w:rsidRPr="004E6BE1" w:rsidRDefault="00682D60" w:rsidP="00682D60">
      <w:pPr>
        <w:pStyle w:val="ListParagraph"/>
        <w:autoSpaceDE w:val="0"/>
        <w:autoSpaceDN w:val="0"/>
        <w:adjustRightInd w:val="0"/>
        <w:spacing w:after="0"/>
        <w:jc w:val="both"/>
      </w:pPr>
      <w:r w:rsidRPr="004E6BE1">
        <w:t>Additional Information:</w:t>
      </w:r>
    </w:p>
    <w:p w14:paraId="09D0DFEC" w14:textId="77777777" w:rsidR="00682D60" w:rsidRPr="004E6BE1" w:rsidRDefault="00795615" w:rsidP="00682D60">
      <w:pPr>
        <w:pStyle w:val="ListParagraph"/>
        <w:autoSpaceDE w:val="0"/>
        <w:autoSpaceDN w:val="0"/>
        <w:adjustRightInd w:val="0"/>
        <w:spacing w:after="0"/>
        <w:jc w:val="both"/>
      </w:pPr>
      <w:hyperlink r:id="rId17" w:history="1">
        <w:r w:rsidR="00682D60" w:rsidRPr="004E6BE1">
          <w:rPr>
            <w:rStyle w:val="Hyperlink"/>
            <w:color w:val="auto"/>
            <w:u w:val="none"/>
          </w:rPr>
          <w:t>https://www.ca.gov/archive/gov39/2015/04/29/news18938/index.html</w:t>
        </w:r>
      </w:hyperlink>
    </w:p>
    <w:p w14:paraId="2D2B115D" w14:textId="77777777" w:rsidR="00682D60" w:rsidRPr="004E6BE1" w:rsidRDefault="00682D60" w:rsidP="00682D60">
      <w:pPr>
        <w:pStyle w:val="ListParagraph"/>
        <w:autoSpaceDE w:val="0"/>
        <w:autoSpaceDN w:val="0"/>
        <w:adjustRightInd w:val="0"/>
        <w:spacing w:after="0"/>
        <w:jc w:val="both"/>
      </w:pPr>
    </w:p>
    <w:p w14:paraId="6845F234" w14:textId="77777777" w:rsidR="00682D60" w:rsidRPr="004E6BE1" w:rsidRDefault="00682D60" w:rsidP="007525B5">
      <w:pPr>
        <w:pStyle w:val="ListParagraph"/>
        <w:numPr>
          <w:ilvl w:val="0"/>
          <w:numId w:val="27"/>
        </w:numPr>
        <w:autoSpaceDE w:val="0"/>
        <w:autoSpaceDN w:val="0"/>
        <w:adjustRightInd w:val="0"/>
        <w:spacing w:after="160"/>
        <w:ind w:left="720"/>
        <w:jc w:val="both"/>
        <w:rPr>
          <w:b/>
          <w:bCs/>
          <w:szCs w:val="22"/>
        </w:rPr>
      </w:pPr>
      <w:r w:rsidRPr="004E6BE1">
        <w:rPr>
          <w:b/>
          <w:bCs/>
          <w:szCs w:val="22"/>
        </w:rPr>
        <w:t>Executive Order N-19-19</w:t>
      </w:r>
    </w:p>
    <w:p w14:paraId="5E69916D" w14:textId="77777777" w:rsidR="00682D60" w:rsidRPr="004E6BE1" w:rsidRDefault="00682D60" w:rsidP="00682D60">
      <w:pPr>
        <w:tabs>
          <w:tab w:val="left" w:pos="360"/>
        </w:tabs>
        <w:ind w:left="720"/>
        <w:jc w:val="both"/>
      </w:pPr>
      <w:r w:rsidRPr="004E6BE1">
        <w:t>Governor Newsom’s Executive Order N-19-19 requires that “every aspect of state government redouble its effort to reduce greenhouse gas emissions and mitigate impacts of climate change while building a sustainable, inclusive economy.” It calls on the creation of a Climate Investment Framework that leverages the state’s $700 billion investment portfolio to advance the State’s climate leadership, protect taxpayers, and support the creation of high-road jobs.</w:t>
      </w:r>
    </w:p>
    <w:p w14:paraId="12FCE8F4" w14:textId="77777777" w:rsidR="00682D60" w:rsidRPr="004E6BE1" w:rsidRDefault="00682D60" w:rsidP="00682D60">
      <w:pPr>
        <w:tabs>
          <w:tab w:val="left" w:pos="360"/>
        </w:tabs>
        <w:spacing w:after="0"/>
        <w:ind w:left="720"/>
        <w:jc w:val="both"/>
      </w:pPr>
      <w:r w:rsidRPr="004E6BE1">
        <w:t xml:space="preserve">Additional Information: https://www.gov.ca.gov/wp-content/uploads/2019/09/9.20.19-Climate-EO-N-19-19.pdf </w:t>
      </w:r>
    </w:p>
    <w:p w14:paraId="0B8190C4" w14:textId="77777777" w:rsidR="00682D60" w:rsidRPr="004E6BE1" w:rsidRDefault="00682D60" w:rsidP="00682D60">
      <w:pPr>
        <w:tabs>
          <w:tab w:val="left" w:pos="360"/>
        </w:tabs>
        <w:spacing w:after="0"/>
        <w:ind w:left="720"/>
        <w:jc w:val="both"/>
      </w:pPr>
    </w:p>
    <w:p w14:paraId="049B648E" w14:textId="77777777" w:rsidR="00682D60" w:rsidRPr="004E6BE1" w:rsidRDefault="00682D60" w:rsidP="007525B5">
      <w:pPr>
        <w:pStyle w:val="ListParagraph"/>
        <w:numPr>
          <w:ilvl w:val="0"/>
          <w:numId w:val="27"/>
        </w:numPr>
        <w:autoSpaceDE w:val="0"/>
        <w:autoSpaceDN w:val="0"/>
        <w:adjustRightInd w:val="0"/>
        <w:ind w:left="720"/>
        <w:rPr>
          <w:rFonts w:cs="Times New Roman"/>
          <w:b/>
          <w:u w:val="single"/>
        </w:rPr>
      </w:pPr>
      <w:r w:rsidRPr="004E6BE1">
        <w:rPr>
          <w:b/>
        </w:rPr>
        <w:t>Climate Change Research Plan for California</w:t>
      </w:r>
    </w:p>
    <w:p w14:paraId="586D5BA6" w14:textId="77777777" w:rsidR="00682D60" w:rsidRPr="004E6BE1" w:rsidRDefault="00682D60" w:rsidP="00682D60">
      <w:pPr>
        <w:tabs>
          <w:tab w:val="left" w:pos="720"/>
        </w:tabs>
        <w:ind w:left="720"/>
        <w:jc w:val="both"/>
      </w:pPr>
      <w:r w:rsidRPr="004E6BE1">
        <w:t>Successfully negotiating climate change challenges will require integrating a sound scientific basis for climate preparedness into local planning, resource management, infrastructure, and public health, as well as introducing new strategies to reduce GHG emissions or increase carbon sequestration into nearly every sector of California’s economy. This Climate Change Research Plan presents a strategy for developing the requisite knowledge through a targeted body of policy-relevant, California-specific research. The plan calls for research to better estimate the impacts of climate change on the existing energy infrastructure (e.g., wildfires on electricity distribution networks).</w:t>
      </w:r>
    </w:p>
    <w:p w14:paraId="7661D4C1" w14:textId="77777777" w:rsidR="00682D60" w:rsidRPr="004E6BE1" w:rsidRDefault="00682D60" w:rsidP="00682D60">
      <w:pPr>
        <w:tabs>
          <w:tab w:val="left" w:pos="720"/>
        </w:tabs>
        <w:spacing w:after="0"/>
        <w:ind w:left="720"/>
        <w:jc w:val="both"/>
      </w:pPr>
      <w:r w:rsidRPr="004E6BE1">
        <w:t>Additional Information:</w:t>
      </w:r>
    </w:p>
    <w:p w14:paraId="335ECF09" w14:textId="5649B477" w:rsidR="00682D60" w:rsidRPr="004E6BE1" w:rsidRDefault="00682D60" w:rsidP="00F90DB6">
      <w:pPr>
        <w:tabs>
          <w:tab w:val="left" w:pos="720"/>
        </w:tabs>
        <w:spacing w:after="0"/>
        <w:ind w:left="720"/>
        <w:jc w:val="both"/>
      </w:pPr>
      <w:r w:rsidRPr="004E6BE1">
        <w:rPr>
          <w:rFonts w:cs="Times New Roman"/>
        </w:rPr>
        <w:t xml:space="preserve">https://energyarchive.ca.gov/climatechange/climate_action_team/reports/CAT_research_plan_2015.pdf </w:t>
      </w:r>
    </w:p>
    <w:p w14:paraId="56348417" w14:textId="2973DCEB" w:rsidR="00BA3BBD" w:rsidRPr="004E6BE1" w:rsidRDefault="00BA3BBD" w:rsidP="00BA3BBD">
      <w:pPr>
        <w:keepLines/>
        <w:widowControl w:val="0"/>
        <w:tabs>
          <w:tab w:val="left" w:pos="360"/>
        </w:tabs>
        <w:spacing w:before="240"/>
        <w:jc w:val="both"/>
        <w:rPr>
          <w:szCs w:val="22"/>
          <w:u w:val="single"/>
        </w:rPr>
      </w:pPr>
      <w:r w:rsidRPr="004E6BE1">
        <w:rPr>
          <w:szCs w:val="22"/>
          <w:u w:val="single"/>
        </w:rPr>
        <w:t>Reference Documents</w:t>
      </w:r>
    </w:p>
    <w:p w14:paraId="1ACCA5E0" w14:textId="010D5835" w:rsidR="00682D60" w:rsidRPr="004E6BE1" w:rsidRDefault="00682D60" w:rsidP="00682D60">
      <w:pPr>
        <w:tabs>
          <w:tab w:val="left" w:pos="1170"/>
        </w:tabs>
        <w:spacing w:after="240"/>
        <w:jc w:val="both"/>
      </w:pPr>
      <w:r>
        <w:t xml:space="preserve">Refer to the documents below for information about </w:t>
      </w:r>
      <w:r w:rsidR="6537354C">
        <w:t>CEC</w:t>
      </w:r>
      <w:r>
        <w:t xml:space="preserve"> research and related activities associated with development of climate projections for California as well as development of a publicly available platform (Cal-Adapt) for making projections available:</w:t>
      </w:r>
    </w:p>
    <w:p w14:paraId="380435DA" w14:textId="77777777" w:rsidR="00682D60" w:rsidRPr="004E6BE1" w:rsidRDefault="00682D60" w:rsidP="007525B5">
      <w:pPr>
        <w:numPr>
          <w:ilvl w:val="0"/>
          <w:numId w:val="28"/>
        </w:numPr>
        <w:tabs>
          <w:tab w:val="left" w:pos="720"/>
          <w:tab w:val="left" w:pos="1440"/>
        </w:tabs>
        <w:spacing w:after="240"/>
        <w:jc w:val="both"/>
        <w:rPr>
          <w:szCs w:val="22"/>
        </w:rPr>
      </w:pPr>
      <w:r w:rsidRPr="004E6BE1">
        <w:rPr>
          <w:szCs w:val="22"/>
        </w:rPr>
        <w:t>California Energy Commission staff. 2019. Chapter 5: “Climate Change Adaptation” Final 2019 Integrated Energy Policy Report. California Energy Commission. Publication Number: CEC-100-2019-001-CMD.</w:t>
      </w:r>
    </w:p>
    <w:p w14:paraId="1492BDDF" w14:textId="77777777" w:rsidR="00682D60" w:rsidRPr="004E6BE1" w:rsidRDefault="00682D60" w:rsidP="007525B5">
      <w:pPr>
        <w:pStyle w:val="ListParagraph"/>
        <w:numPr>
          <w:ilvl w:val="0"/>
          <w:numId w:val="62"/>
        </w:numPr>
        <w:contextualSpacing/>
        <w:jc w:val="both"/>
        <w:rPr>
          <w:szCs w:val="22"/>
        </w:rPr>
      </w:pPr>
      <w:r w:rsidRPr="004E6BE1">
        <w:rPr>
          <w:szCs w:val="22"/>
        </w:rPr>
        <w:t>California Energy Commission Staff Workshop: Hourly Temperature Data on Cal-Adapt (December 18, 2019)</w:t>
      </w:r>
    </w:p>
    <w:p w14:paraId="5C8AC709" w14:textId="77777777" w:rsidR="00682D60" w:rsidRPr="004E6BE1" w:rsidRDefault="00682D60" w:rsidP="007525B5">
      <w:pPr>
        <w:pStyle w:val="ListParagraph"/>
        <w:numPr>
          <w:ilvl w:val="1"/>
          <w:numId w:val="62"/>
        </w:numPr>
        <w:contextualSpacing/>
        <w:rPr>
          <w:szCs w:val="22"/>
        </w:rPr>
      </w:pPr>
      <w:r w:rsidRPr="004E6BE1">
        <w:rPr>
          <w:szCs w:val="22"/>
        </w:rPr>
        <w:t>Staff Workshop information located here:   https://www.energy.ca.gov/event/workshop/2019-12/staff-workshop-hourly-temperature-data-cal-adapt</w:t>
      </w:r>
    </w:p>
    <w:p w14:paraId="530298DB" w14:textId="77777777" w:rsidR="00682D60" w:rsidRPr="004E6BE1" w:rsidRDefault="00682D60" w:rsidP="007525B5">
      <w:pPr>
        <w:pStyle w:val="ListParagraph"/>
        <w:numPr>
          <w:ilvl w:val="1"/>
          <w:numId w:val="62"/>
        </w:numPr>
        <w:contextualSpacing/>
        <w:rPr>
          <w:szCs w:val="22"/>
        </w:rPr>
      </w:pPr>
      <w:r w:rsidRPr="004E6BE1">
        <w:rPr>
          <w:szCs w:val="22"/>
        </w:rPr>
        <w:t>Docket containing public comments located here: https://efiling.energy.ca.gov/Lists/DocketLog.aspx?docketnumber=19-ERDD-01</w:t>
      </w:r>
    </w:p>
    <w:p w14:paraId="25AEFBAD" w14:textId="77777777" w:rsidR="00682D60" w:rsidRPr="004E6BE1" w:rsidRDefault="00682D60" w:rsidP="00682D60">
      <w:pPr>
        <w:pStyle w:val="ListParagraph"/>
        <w:ind w:left="1440"/>
        <w:contextualSpacing/>
        <w:rPr>
          <w:szCs w:val="22"/>
        </w:rPr>
      </w:pPr>
    </w:p>
    <w:p w14:paraId="44F9E7D3" w14:textId="77777777" w:rsidR="00682D60" w:rsidRPr="004E6BE1" w:rsidRDefault="00682D60" w:rsidP="00682D60">
      <w:pPr>
        <w:tabs>
          <w:tab w:val="left" w:pos="720"/>
          <w:tab w:val="left" w:pos="1440"/>
        </w:tabs>
        <w:spacing w:after="240"/>
        <w:jc w:val="both"/>
        <w:rPr>
          <w:szCs w:val="22"/>
        </w:rPr>
      </w:pPr>
      <w:r w:rsidRPr="004E6BE1">
        <w:rPr>
          <w:szCs w:val="22"/>
        </w:rPr>
        <w:lastRenderedPageBreak/>
        <w:t>The documents and resources below are referred to in this solicitation manual:</w:t>
      </w:r>
    </w:p>
    <w:p w14:paraId="423F6A89" w14:textId="77777777" w:rsidR="00682D60" w:rsidRPr="004E6BE1" w:rsidRDefault="00682D60" w:rsidP="007525B5">
      <w:pPr>
        <w:pStyle w:val="ListParagraph"/>
        <w:numPr>
          <w:ilvl w:val="0"/>
          <w:numId w:val="63"/>
        </w:numPr>
        <w:contextualSpacing/>
        <w:jc w:val="both"/>
        <w:rPr>
          <w:rStyle w:val="Hyperlink"/>
          <w:rFonts w:cs="Arial"/>
          <w:color w:val="auto"/>
          <w:szCs w:val="22"/>
          <w:u w:val="none"/>
        </w:rPr>
      </w:pPr>
      <w:r w:rsidRPr="004E6BE1">
        <w:rPr>
          <w:szCs w:val="22"/>
        </w:rPr>
        <w:t>American Geophysical Union (AGU). “Position Statement on Data.” November 2019 Revision. Link to AGU’s Position Statement on Data: https://www.agu.org/Share-and-Advocate/Share/Policymakers/Position-Statements/Position_Data</w:t>
      </w:r>
    </w:p>
    <w:p w14:paraId="15E6DE4B" w14:textId="77777777" w:rsidR="00682D60" w:rsidRPr="004E6BE1" w:rsidRDefault="00682D60" w:rsidP="00682D60">
      <w:pPr>
        <w:pStyle w:val="ListParagraph"/>
        <w:contextualSpacing/>
        <w:jc w:val="both"/>
        <w:rPr>
          <w:szCs w:val="22"/>
        </w:rPr>
      </w:pPr>
    </w:p>
    <w:p w14:paraId="54EA9286" w14:textId="77777777" w:rsidR="00682D60" w:rsidRPr="004E6BE1" w:rsidRDefault="00795615" w:rsidP="007525B5">
      <w:pPr>
        <w:pStyle w:val="ListParagraph"/>
        <w:numPr>
          <w:ilvl w:val="0"/>
          <w:numId w:val="62"/>
        </w:numPr>
        <w:contextualSpacing/>
        <w:jc w:val="both"/>
        <w:rPr>
          <w:szCs w:val="22"/>
        </w:rPr>
      </w:pPr>
      <w:hyperlink r:id="rId18" w:tooltip="Search for more by this author" w:history="1">
        <w:r w:rsidR="00682D60" w:rsidRPr="004E6BE1">
          <w:rPr>
            <w:szCs w:val="22"/>
          </w:rPr>
          <w:t>Committee Report, California Energy Commission. Technology Evaluation Office. Intergovernmental Relations Committee.</w:t>
        </w:r>
      </w:hyperlink>
      <w:r w:rsidR="00682D60" w:rsidRPr="004E6BE1">
        <w:rPr>
          <w:szCs w:val="22"/>
        </w:rPr>
        <w:t xml:space="preserve"> (1989) </w:t>
      </w:r>
      <w:r w:rsidR="00682D60" w:rsidRPr="004E6BE1">
        <w:rPr>
          <w:i/>
          <w:szCs w:val="22"/>
        </w:rPr>
        <w:t>The Impacts of Global Warming on California : interim report</w:t>
      </w:r>
      <w:r w:rsidR="00682D60" w:rsidRPr="004E6BE1">
        <w:rPr>
          <w:szCs w:val="22"/>
        </w:rPr>
        <w:t>. P500-89-004.  https://cepsym.org/documents/Impacts-Global-Warming-CEC-June-1989.pdf</w:t>
      </w:r>
    </w:p>
    <w:p w14:paraId="4604101F" w14:textId="77777777" w:rsidR="00682D60" w:rsidRPr="004E6BE1" w:rsidRDefault="00682D60" w:rsidP="00682D60">
      <w:pPr>
        <w:pStyle w:val="ListParagraph"/>
        <w:contextualSpacing/>
        <w:jc w:val="both"/>
        <w:rPr>
          <w:szCs w:val="22"/>
        </w:rPr>
      </w:pPr>
    </w:p>
    <w:p w14:paraId="24EB4F41" w14:textId="77777777" w:rsidR="00682D60" w:rsidRPr="004E6BE1" w:rsidRDefault="00682D60" w:rsidP="007525B5">
      <w:pPr>
        <w:pStyle w:val="ListParagraph"/>
        <w:numPr>
          <w:ilvl w:val="0"/>
          <w:numId w:val="62"/>
        </w:numPr>
        <w:contextualSpacing/>
        <w:jc w:val="both"/>
        <w:rPr>
          <w:szCs w:val="22"/>
        </w:rPr>
      </w:pPr>
      <w:r w:rsidRPr="004E6BE1">
        <w:rPr>
          <w:szCs w:val="22"/>
        </w:rPr>
        <w:t xml:space="preserve">California Energy Commission Staff Workshop: Request for Comments on Forthcoming Solicitation Regarding Climate Scenarios and Analyses (December 16, 2019) </w:t>
      </w:r>
    </w:p>
    <w:p w14:paraId="724C29DB" w14:textId="77777777" w:rsidR="00682D60" w:rsidRPr="004E6BE1" w:rsidRDefault="00682D60" w:rsidP="007525B5">
      <w:pPr>
        <w:pStyle w:val="ListParagraph"/>
        <w:numPr>
          <w:ilvl w:val="1"/>
          <w:numId w:val="62"/>
        </w:numPr>
        <w:contextualSpacing/>
        <w:rPr>
          <w:szCs w:val="22"/>
        </w:rPr>
      </w:pPr>
      <w:r w:rsidRPr="004E6BE1">
        <w:rPr>
          <w:szCs w:val="22"/>
        </w:rPr>
        <w:t xml:space="preserve">Staff Workshop documentation located </w:t>
      </w:r>
      <w:hyperlink r:id="rId19" w:history="1">
        <w:r w:rsidRPr="004E6BE1">
          <w:rPr>
            <w:szCs w:val="22"/>
          </w:rPr>
          <w:t>here:</w:t>
        </w:r>
      </w:hyperlink>
      <w:r w:rsidRPr="004E6BE1">
        <w:rPr>
          <w:szCs w:val="22"/>
        </w:rPr>
        <w:t xml:space="preserve"> </w:t>
      </w:r>
    </w:p>
    <w:p w14:paraId="6EEEAE11" w14:textId="77777777" w:rsidR="00682D60" w:rsidRPr="004E6BE1" w:rsidRDefault="00682D60" w:rsidP="00682D60">
      <w:pPr>
        <w:pStyle w:val="ListParagraph"/>
        <w:ind w:left="1440"/>
        <w:contextualSpacing/>
        <w:rPr>
          <w:szCs w:val="22"/>
        </w:rPr>
      </w:pPr>
      <w:r w:rsidRPr="004E6BE1">
        <w:rPr>
          <w:rFonts w:cs="Times New Roman"/>
        </w:rPr>
        <w:t>https://ww2.energy.ca.gov/research/notices/#12162019</w:t>
      </w:r>
    </w:p>
    <w:p w14:paraId="5598B796" w14:textId="77777777" w:rsidR="00682D60" w:rsidRPr="004E6BE1" w:rsidRDefault="00682D60" w:rsidP="007525B5">
      <w:pPr>
        <w:pStyle w:val="ListParagraph"/>
        <w:numPr>
          <w:ilvl w:val="1"/>
          <w:numId w:val="62"/>
        </w:numPr>
        <w:contextualSpacing/>
        <w:rPr>
          <w:szCs w:val="22"/>
        </w:rPr>
      </w:pPr>
      <w:r w:rsidRPr="004E6BE1">
        <w:rPr>
          <w:szCs w:val="22"/>
        </w:rPr>
        <w:t xml:space="preserve">Docket containing public comments located </w:t>
      </w:r>
      <w:hyperlink r:id="rId20" w:history="1">
        <w:r w:rsidRPr="004E6BE1">
          <w:rPr>
            <w:szCs w:val="22"/>
          </w:rPr>
          <w:t>here:</w:t>
        </w:r>
      </w:hyperlink>
      <w:r w:rsidRPr="004E6BE1">
        <w:rPr>
          <w:szCs w:val="22"/>
        </w:rPr>
        <w:t xml:space="preserve"> https://efiling.energy.ca.gov/Lists/DocketLog.aspx?docketnumber=19-ERDD-01</w:t>
      </w:r>
    </w:p>
    <w:p w14:paraId="5EC7E79B" w14:textId="77777777" w:rsidR="00682D60" w:rsidRPr="004E6BE1" w:rsidRDefault="00682D60" w:rsidP="00682D60">
      <w:pPr>
        <w:pStyle w:val="ListParagraph"/>
        <w:ind w:left="1440"/>
        <w:contextualSpacing/>
        <w:rPr>
          <w:szCs w:val="22"/>
        </w:rPr>
      </w:pPr>
    </w:p>
    <w:p w14:paraId="360D17A6" w14:textId="77777777" w:rsidR="00682D60" w:rsidRPr="004E6BE1" w:rsidRDefault="00682D60" w:rsidP="007525B5">
      <w:pPr>
        <w:pStyle w:val="ListParagraph"/>
        <w:numPr>
          <w:ilvl w:val="0"/>
          <w:numId w:val="62"/>
        </w:numPr>
        <w:contextualSpacing/>
        <w:jc w:val="both"/>
        <w:rPr>
          <w:szCs w:val="22"/>
        </w:rPr>
      </w:pPr>
      <w:r w:rsidRPr="004E6BE1">
        <w:t xml:space="preserve">Franco, G., D. R. Cayan, S. Moser, M. Hanemann, and M.-A Jones. (2011). “Second California Assessment: integrated climate change impacts assessment of natural and managed systems. Guest editorial.” </w:t>
      </w:r>
      <w:r w:rsidRPr="004E6BE1">
        <w:rPr>
          <w:i/>
        </w:rPr>
        <w:t>Climatic Change</w:t>
      </w:r>
      <w:r w:rsidRPr="004E6BE1">
        <w:t>.</w:t>
      </w:r>
    </w:p>
    <w:p w14:paraId="2F511C30" w14:textId="77777777" w:rsidR="00682D60" w:rsidRPr="004E6BE1" w:rsidRDefault="00682D60" w:rsidP="00682D60">
      <w:pPr>
        <w:pStyle w:val="ListParagraph"/>
        <w:rPr>
          <w:szCs w:val="22"/>
        </w:rPr>
      </w:pPr>
    </w:p>
    <w:p w14:paraId="55B331F5" w14:textId="77777777" w:rsidR="00682D60" w:rsidRPr="004E6BE1" w:rsidRDefault="00682D60" w:rsidP="007525B5">
      <w:pPr>
        <w:pStyle w:val="ListParagraph"/>
        <w:numPr>
          <w:ilvl w:val="0"/>
          <w:numId w:val="62"/>
        </w:numPr>
        <w:contextualSpacing/>
        <w:jc w:val="both"/>
        <w:rPr>
          <w:szCs w:val="22"/>
        </w:rPr>
      </w:pPr>
      <w:r w:rsidRPr="004E6BE1">
        <w:rPr>
          <w:szCs w:val="22"/>
        </w:rPr>
        <w:t xml:space="preserve">Koy, Kevin; Maggi Kelly; Brian Galey. (Geospatial Innovation Facility). 2014. </w:t>
      </w:r>
      <w:r w:rsidRPr="004E6BE1">
        <w:rPr>
          <w:i/>
          <w:szCs w:val="22"/>
        </w:rPr>
        <w:t>Cal-Adapt: Visualizing Climate Change Risk and Adaptation Options for California</w:t>
      </w:r>
      <w:r w:rsidRPr="004E6BE1">
        <w:rPr>
          <w:szCs w:val="22"/>
        </w:rPr>
        <w:t>. California Energy Commission. Publication number: CEC-500-2016-046.</w:t>
      </w:r>
    </w:p>
    <w:p w14:paraId="569059A5" w14:textId="77777777" w:rsidR="00682D60" w:rsidRPr="004E6BE1" w:rsidRDefault="00682D60" w:rsidP="00682D60">
      <w:pPr>
        <w:pStyle w:val="ListParagraph"/>
        <w:ind w:left="1440"/>
        <w:contextualSpacing/>
        <w:jc w:val="both"/>
        <w:rPr>
          <w:szCs w:val="22"/>
        </w:rPr>
      </w:pPr>
    </w:p>
    <w:p w14:paraId="7ACC0061" w14:textId="77777777" w:rsidR="00682D60" w:rsidRPr="004E6BE1" w:rsidRDefault="00682D60" w:rsidP="007525B5">
      <w:pPr>
        <w:pStyle w:val="ListParagraph"/>
        <w:numPr>
          <w:ilvl w:val="0"/>
          <w:numId w:val="62"/>
        </w:numPr>
        <w:jc w:val="both"/>
        <w:rPr>
          <w:szCs w:val="22"/>
        </w:rPr>
      </w:pPr>
      <w:r w:rsidRPr="004E6BE1">
        <w:rPr>
          <w:szCs w:val="22"/>
        </w:rPr>
        <w:t>Office of Planning and Research. Budget Change Proposal: Cap and Trade Expenditure Plan: Climate Resilience Research, Regional Collaboration, and Implementation. 1/10/2020. https://esd.dof.ca.gov/Documents/bcp/2021/FY2021_ORG0650_BCP3734.pdf</w:t>
      </w:r>
    </w:p>
    <w:p w14:paraId="7F378996" w14:textId="77777777" w:rsidR="00682D60" w:rsidRPr="004E6BE1" w:rsidRDefault="00682D60" w:rsidP="007525B5">
      <w:pPr>
        <w:pStyle w:val="ListParagraph"/>
        <w:numPr>
          <w:ilvl w:val="0"/>
          <w:numId w:val="62"/>
        </w:numPr>
        <w:jc w:val="both"/>
        <w:rPr>
          <w:szCs w:val="22"/>
        </w:rPr>
      </w:pPr>
      <w:r w:rsidRPr="004E6BE1">
        <w:rPr>
          <w:szCs w:val="22"/>
        </w:rPr>
        <w:t>Pierce, D. W., D. R. Cayan, and B. L. Thrasher, 2014: Statistical downscaling using localized constructed analogs (LOCA). J. Hydrometeorology, v. 15, p. 2558, doi:10.1175/JHM</w:t>
      </w:r>
      <w:r w:rsidRPr="004E6BE1">
        <w:rPr>
          <w:rFonts w:ascii="Cambria Math" w:hAnsi="Cambria Math" w:cs="Cambria Math"/>
          <w:szCs w:val="22"/>
        </w:rPr>
        <w:t>‐</w:t>
      </w:r>
      <w:r w:rsidRPr="004E6BE1">
        <w:rPr>
          <w:szCs w:val="22"/>
        </w:rPr>
        <w:t>D</w:t>
      </w:r>
      <w:r w:rsidRPr="004E6BE1">
        <w:rPr>
          <w:rFonts w:ascii="Cambria Math" w:hAnsi="Cambria Math" w:cs="Cambria Math"/>
          <w:szCs w:val="22"/>
        </w:rPr>
        <w:t>‐</w:t>
      </w:r>
      <w:r w:rsidRPr="004E6BE1">
        <w:rPr>
          <w:szCs w:val="22"/>
        </w:rPr>
        <w:t>14</w:t>
      </w:r>
      <w:r w:rsidRPr="004E6BE1">
        <w:rPr>
          <w:rFonts w:ascii="Cambria Math" w:hAnsi="Cambria Math" w:cs="Cambria Math"/>
          <w:szCs w:val="22"/>
        </w:rPr>
        <w:t>‐</w:t>
      </w:r>
      <w:r w:rsidRPr="004E6BE1">
        <w:rPr>
          <w:szCs w:val="22"/>
        </w:rPr>
        <w:t>0082.1</w:t>
      </w:r>
    </w:p>
    <w:p w14:paraId="10A6458B" w14:textId="77777777" w:rsidR="00682D60" w:rsidRPr="004E6BE1" w:rsidRDefault="00682D60" w:rsidP="007525B5">
      <w:pPr>
        <w:pStyle w:val="ListParagraph"/>
        <w:numPr>
          <w:ilvl w:val="0"/>
          <w:numId w:val="62"/>
        </w:numPr>
        <w:tabs>
          <w:tab w:val="left" w:pos="720"/>
          <w:tab w:val="left" w:pos="1440"/>
        </w:tabs>
        <w:jc w:val="both"/>
        <w:rPr>
          <w:szCs w:val="22"/>
        </w:rPr>
      </w:pPr>
      <w:r w:rsidRPr="004E6BE1">
        <w:rPr>
          <w:szCs w:val="22"/>
        </w:rPr>
        <w:t xml:space="preserve">Pierce, D. W., J. F. Kalansky, and D. R. Cayan, (Scripps Institution of Oceanography). 2018. </w:t>
      </w:r>
      <w:r w:rsidRPr="004E6BE1">
        <w:rPr>
          <w:i/>
          <w:szCs w:val="22"/>
        </w:rPr>
        <w:t>Climate, Drought, and Sea Level Rise Scenarios for the Fourth California Climate Assessment</w:t>
      </w:r>
      <w:r w:rsidRPr="004E6BE1">
        <w:rPr>
          <w:szCs w:val="22"/>
        </w:rPr>
        <w:t>. California’s Fourth Climate Change Assessment, California Energy Commission. Publication Number: CNRA-CEC-2018-006.</w:t>
      </w:r>
    </w:p>
    <w:p w14:paraId="55C69753" w14:textId="77777777" w:rsidR="00682D60" w:rsidRPr="004E6BE1" w:rsidRDefault="00682D60" w:rsidP="007525B5">
      <w:pPr>
        <w:pStyle w:val="ListParagraph"/>
        <w:numPr>
          <w:ilvl w:val="0"/>
          <w:numId w:val="62"/>
        </w:numPr>
        <w:tabs>
          <w:tab w:val="left" w:pos="720"/>
          <w:tab w:val="left" w:pos="1440"/>
        </w:tabs>
        <w:spacing w:after="240"/>
        <w:jc w:val="both"/>
        <w:rPr>
          <w:szCs w:val="22"/>
        </w:rPr>
      </w:pPr>
      <w:r w:rsidRPr="004E6BE1">
        <w:rPr>
          <w:szCs w:val="22"/>
        </w:rPr>
        <w:t xml:space="preserve">Thomas, Nancy, Mukhtyar, Shruti, Galey, Brian, Kelly, Maggi. (University of California Berkeley). 2018. </w:t>
      </w:r>
      <w:r w:rsidRPr="004E6BE1">
        <w:rPr>
          <w:i/>
          <w:szCs w:val="22"/>
        </w:rPr>
        <w:t>Cal-Adapt: Linking Climate Science with Energy Sector Resilience and Practitioner Need</w:t>
      </w:r>
      <w:r w:rsidRPr="004E6BE1">
        <w:rPr>
          <w:szCs w:val="22"/>
        </w:rPr>
        <w:t>. California’s Fourth Climate Change Assessment, California Energy Commission. Publication Number: CCCA4-CEC-2018-015.</w:t>
      </w:r>
    </w:p>
    <w:p w14:paraId="5CEEED53" w14:textId="77777777" w:rsidR="00682D60" w:rsidRPr="004E6BE1" w:rsidRDefault="00682D60" w:rsidP="00BA3BBD">
      <w:pPr>
        <w:keepLines/>
        <w:widowControl w:val="0"/>
        <w:tabs>
          <w:tab w:val="left" w:pos="360"/>
        </w:tabs>
        <w:spacing w:before="240"/>
        <w:jc w:val="both"/>
        <w:rPr>
          <w:szCs w:val="22"/>
          <w:u w:val="single"/>
        </w:rPr>
      </w:pPr>
    </w:p>
    <w:p w14:paraId="532E031C" w14:textId="77777777" w:rsidR="00BA3BBD" w:rsidRPr="004E6BE1" w:rsidRDefault="00BA3BBD" w:rsidP="007525B5">
      <w:pPr>
        <w:pStyle w:val="Heading2"/>
        <w:numPr>
          <w:ilvl w:val="0"/>
          <w:numId w:val="67"/>
        </w:numPr>
      </w:pPr>
      <w:bookmarkStart w:id="90" w:name="_Toc522777848"/>
      <w:bookmarkStart w:id="91" w:name="_Toc26361581"/>
      <w:bookmarkStart w:id="92" w:name="_Toc41657291"/>
      <w:bookmarkEnd w:id="89"/>
      <w:r w:rsidRPr="004E6BE1">
        <w:t>Match Funding</w:t>
      </w:r>
      <w:bookmarkEnd w:id="90"/>
      <w:bookmarkEnd w:id="91"/>
      <w:bookmarkEnd w:id="92"/>
    </w:p>
    <w:bookmarkEnd w:id="77"/>
    <w:p w14:paraId="273A2243" w14:textId="77777777" w:rsidR="00BA3BBD" w:rsidRPr="004E6BE1" w:rsidRDefault="00BA3BBD" w:rsidP="007525B5">
      <w:pPr>
        <w:numPr>
          <w:ilvl w:val="0"/>
          <w:numId w:val="19"/>
        </w:numPr>
        <w:tabs>
          <w:tab w:val="left" w:pos="1080"/>
        </w:tabs>
        <w:ind w:left="1080"/>
        <w:jc w:val="both"/>
        <w:rPr>
          <w:szCs w:val="22"/>
        </w:rPr>
      </w:pPr>
      <w:r w:rsidRPr="004E6BE1">
        <w:rPr>
          <w:b/>
          <w:szCs w:val="22"/>
        </w:rPr>
        <w:t>“Match funds”</w:t>
      </w:r>
      <w:r w:rsidRPr="004E6BE1">
        <w:rPr>
          <w:szCs w:val="22"/>
        </w:rPr>
        <w:t xml:space="preserve"> includes cash or in-kind (non-cash) contributions provided by the applicant, subcontractors, or other parties including pilot testing, demonstration, and/or </w:t>
      </w:r>
      <w:r w:rsidRPr="004E6BE1">
        <w:rPr>
          <w:szCs w:val="22"/>
        </w:rPr>
        <w:lastRenderedPageBreak/>
        <w:t xml:space="preserve">deployment sites (e.g., test site staff services) that will be used in performance of the proposed project. </w:t>
      </w:r>
    </w:p>
    <w:p w14:paraId="7C413D0D" w14:textId="77777777" w:rsidR="00BA3BBD" w:rsidRPr="004E6BE1" w:rsidRDefault="00BA3BBD" w:rsidP="00BA3BBD">
      <w:pPr>
        <w:tabs>
          <w:tab w:val="left" w:pos="1080"/>
        </w:tabs>
        <w:ind w:left="1080"/>
        <w:jc w:val="both"/>
        <w:rPr>
          <w:szCs w:val="22"/>
        </w:rPr>
      </w:pPr>
      <w:r w:rsidRPr="004E6BE1">
        <w:rPr>
          <w:szCs w:val="22"/>
        </w:rPr>
        <w:t xml:space="preserve">“Match funds” </w:t>
      </w:r>
      <w:r w:rsidRPr="004E6BE1">
        <w:rPr>
          <w:szCs w:val="22"/>
          <w:u w:val="single"/>
        </w:rPr>
        <w:t>do not</w:t>
      </w:r>
      <w:r w:rsidRPr="004E6BE1">
        <w:rPr>
          <w:szCs w:val="22"/>
        </w:rPr>
        <w:t xml:space="preserve"> include: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4E6BE1" w:rsidRDefault="00BA3BBD" w:rsidP="00BA3BBD">
      <w:pPr>
        <w:tabs>
          <w:tab w:val="left" w:pos="1080"/>
        </w:tabs>
        <w:ind w:left="1080"/>
        <w:jc w:val="both"/>
        <w:rPr>
          <w:szCs w:val="22"/>
        </w:rPr>
      </w:pPr>
      <w:r w:rsidRPr="004E6BE1">
        <w:rPr>
          <w:szCs w:val="22"/>
        </w:rPr>
        <w:t>Definitions of “match funding” categories are listed below:</w:t>
      </w:r>
    </w:p>
    <w:p w14:paraId="642820B4" w14:textId="77777777" w:rsidR="00BA3BBD" w:rsidRPr="004E6BE1" w:rsidRDefault="00EC2034" w:rsidP="007525B5">
      <w:pPr>
        <w:numPr>
          <w:ilvl w:val="2"/>
          <w:numId w:val="19"/>
        </w:numPr>
        <w:tabs>
          <w:tab w:val="left" w:pos="1080"/>
          <w:tab w:val="left" w:pos="1440"/>
          <w:tab w:val="left" w:pos="1530"/>
        </w:tabs>
        <w:spacing w:before="120"/>
        <w:ind w:left="1620"/>
        <w:jc w:val="both"/>
        <w:rPr>
          <w:szCs w:val="22"/>
        </w:rPr>
      </w:pPr>
      <w:r w:rsidRPr="004E6BE1">
        <w:rPr>
          <w:b/>
          <w:szCs w:val="22"/>
        </w:rPr>
        <w:t>“</w:t>
      </w:r>
      <w:r w:rsidR="00BA3BBD" w:rsidRPr="004E6BE1">
        <w:rPr>
          <w:b/>
          <w:szCs w:val="22"/>
        </w:rPr>
        <w:t>Cash”</w:t>
      </w:r>
      <w:r w:rsidR="00BA3BBD" w:rsidRPr="004E6BE1">
        <w:rPr>
          <w:szCs w:val="22"/>
        </w:rPr>
        <w:t xml:space="preserve"> </w:t>
      </w:r>
      <w:r w:rsidR="00BA3BBD" w:rsidRPr="004E6BE1">
        <w:rPr>
          <w:b/>
          <w:szCs w:val="22"/>
        </w:rPr>
        <w:t>match</w:t>
      </w:r>
      <w:r w:rsidR="00BA3BBD" w:rsidRPr="004E6BE1">
        <w:rPr>
          <w:szCs w:val="22"/>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4E6BE1">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27B8F66" w14:textId="77777777" w:rsidR="00BA3BBD" w:rsidRPr="004E6BE1" w:rsidRDefault="00BA3BBD" w:rsidP="007525B5">
      <w:pPr>
        <w:numPr>
          <w:ilvl w:val="2"/>
          <w:numId w:val="19"/>
        </w:numPr>
        <w:tabs>
          <w:tab w:val="left" w:pos="1080"/>
          <w:tab w:val="left" w:pos="1440"/>
          <w:tab w:val="left" w:pos="1530"/>
        </w:tabs>
        <w:spacing w:before="120"/>
        <w:ind w:left="1620"/>
        <w:jc w:val="both"/>
        <w:rPr>
          <w:szCs w:val="22"/>
        </w:rPr>
      </w:pPr>
      <w:r w:rsidRPr="004E6BE1">
        <w:rPr>
          <w:b/>
          <w:szCs w:val="22"/>
        </w:rPr>
        <w:t>“In-Kind”</w:t>
      </w:r>
      <w:r w:rsidRPr="004E6BE1">
        <w:rPr>
          <w:szCs w:val="22"/>
        </w:rPr>
        <w:t xml:space="preserve"> </w:t>
      </w:r>
      <w:r w:rsidRPr="004E6BE1">
        <w:rPr>
          <w:b/>
          <w:szCs w:val="22"/>
        </w:rPr>
        <w:t>match</w:t>
      </w:r>
      <w:r w:rsidRPr="004E6BE1">
        <w:rPr>
          <w:szCs w:val="22"/>
        </w:rPr>
        <w:t xml:space="preserve"> is typically in the form of the value of personnel, goods, and services, including direct and indirect costs. This can include equipment, facilities, and other property as long as the value of the contribution is based on documented market values or book values, prorated for its use in the project, and depreciated or amortized over the term of the project using generally accepted accounting principles (GAAP).</w:t>
      </w:r>
    </w:p>
    <w:p w14:paraId="6823458A" w14:textId="4E5CC3C7" w:rsidR="00BA3BBD" w:rsidRPr="004E6BE1" w:rsidRDefault="00BA3BBD" w:rsidP="007525B5">
      <w:pPr>
        <w:numPr>
          <w:ilvl w:val="0"/>
          <w:numId w:val="19"/>
        </w:numPr>
        <w:tabs>
          <w:tab w:val="left" w:pos="1080"/>
        </w:tabs>
        <w:spacing w:after="0"/>
        <w:ind w:left="1080"/>
        <w:jc w:val="both"/>
      </w:pPr>
      <w:r w:rsidRPr="004E6BE1">
        <w:t xml:space="preserve">Match funds may be spent only during the agreement term, either before or concurrently with EPIC funds. Match funds also must be </w:t>
      </w:r>
      <w:r w:rsidRPr="004E6BE1">
        <w:rPr>
          <w:szCs w:val="22"/>
        </w:rPr>
        <w:t>r</w:t>
      </w:r>
      <w:r w:rsidRPr="004E6BE1">
        <w:t>eported in invoices submitted to the CEC.</w:t>
      </w:r>
      <w:r w:rsidRPr="004E6BE1">
        <w:rPr>
          <w:b/>
        </w:rPr>
        <w:t xml:space="preserve"> </w:t>
      </w:r>
    </w:p>
    <w:p w14:paraId="57CF9124" w14:textId="77777777" w:rsidR="00682D60" w:rsidRPr="004E6BE1" w:rsidRDefault="00682D60" w:rsidP="00F90DB6">
      <w:pPr>
        <w:tabs>
          <w:tab w:val="left" w:pos="1080"/>
        </w:tabs>
        <w:spacing w:after="0"/>
        <w:ind w:left="1080"/>
        <w:jc w:val="both"/>
      </w:pPr>
    </w:p>
    <w:p w14:paraId="2C2F9B99" w14:textId="3182003D" w:rsidR="00BA3BBD" w:rsidRPr="004E6BE1" w:rsidRDefault="00BA3BBD" w:rsidP="007525B5">
      <w:pPr>
        <w:numPr>
          <w:ilvl w:val="0"/>
          <w:numId w:val="19"/>
        </w:numPr>
        <w:tabs>
          <w:tab w:val="left" w:pos="1080"/>
        </w:tabs>
        <w:suppressAutoHyphens/>
        <w:ind w:left="1080"/>
        <w:jc w:val="both"/>
        <w:rPr>
          <w:szCs w:val="22"/>
        </w:rPr>
      </w:pPr>
      <w:r w:rsidRPr="004E6BE1">
        <w:rPr>
          <w:szCs w:val="22"/>
        </w:rPr>
        <w:t xml:space="preserve">All applicants providing match funds must submit commitment letters, </w:t>
      </w:r>
      <w:r w:rsidRPr="004E6BE1">
        <w:rPr>
          <w:b/>
          <w:szCs w:val="22"/>
        </w:rPr>
        <w:t>including prime and subcontractors</w:t>
      </w:r>
      <w:r w:rsidRPr="004E6BE1">
        <w:rPr>
          <w:szCs w:val="22"/>
        </w:rPr>
        <w:t>,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1</w:t>
      </w:r>
      <w:r w:rsidR="00682D60" w:rsidRPr="004E6BE1">
        <w:rPr>
          <w:szCs w:val="22"/>
        </w:rPr>
        <w:t>0</w:t>
      </w:r>
      <w:r w:rsidRPr="004E6BE1">
        <w:rPr>
          <w:szCs w:val="22"/>
        </w:rPr>
        <w:t xml:space="preserve">, Commitment and Support Letter Form. Commitment and support letters must be submitted with the application to be considered. </w:t>
      </w:r>
    </w:p>
    <w:p w14:paraId="3970F59A" w14:textId="77777777" w:rsidR="00BA3BBD" w:rsidRPr="004E6BE1" w:rsidRDefault="00BA3BBD" w:rsidP="007525B5">
      <w:pPr>
        <w:numPr>
          <w:ilvl w:val="0"/>
          <w:numId w:val="19"/>
        </w:numPr>
        <w:tabs>
          <w:tab w:val="left" w:pos="1080"/>
        </w:tabs>
        <w:suppressAutoHyphens/>
        <w:ind w:left="1080"/>
        <w:jc w:val="both"/>
        <w:rPr>
          <w:szCs w:val="22"/>
        </w:rPr>
      </w:pPr>
      <w:r w:rsidRPr="004E6BE1">
        <w:rPr>
          <w:szCs w:val="22"/>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4E6BE1" w:rsidRDefault="00B2692C" w:rsidP="00B2692C">
      <w:pPr>
        <w:tabs>
          <w:tab w:val="left" w:pos="1080"/>
          <w:tab w:val="left" w:pos="1440"/>
          <w:tab w:val="left" w:pos="1530"/>
        </w:tabs>
        <w:spacing w:after="60"/>
        <w:jc w:val="both"/>
        <w:rPr>
          <w:szCs w:val="22"/>
        </w:rPr>
      </w:pPr>
      <w:r w:rsidRPr="004E6BE1">
        <w:rPr>
          <w:szCs w:val="22"/>
        </w:rPr>
        <w:t>Examples of preferred match share:</w:t>
      </w:r>
    </w:p>
    <w:p w14:paraId="1747B790" w14:textId="2540FE1E" w:rsidR="00B2692C" w:rsidRPr="004E6BE1" w:rsidRDefault="00B2692C" w:rsidP="007525B5">
      <w:pPr>
        <w:numPr>
          <w:ilvl w:val="2"/>
          <w:numId w:val="19"/>
        </w:numPr>
        <w:tabs>
          <w:tab w:val="left" w:pos="1620"/>
        </w:tabs>
        <w:spacing w:before="120"/>
        <w:ind w:left="1620"/>
        <w:jc w:val="both"/>
      </w:pPr>
      <w:r w:rsidRPr="011AD26F">
        <w:rPr>
          <w:b/>
          <w:bCs/>
        </w:rPr>
        <w:t xml:space="preserve">“Travel” </w:t>
      </w:r>
      <w:r>
        <w:t>refers to all travel required to complete the tasks identified in the Scope of Work. Travel includes in-state and out-of-state</w:t>
      </w:r>
      <w:r w:rsidR="00580534">
        <w:t>,</w:t>
      </w:r>
      <w:r w:rsidR="00682D60">
        <w:t xml:space="preserve"> </w:t>
      </w:r>
      <w:r>
        <w:t xml:space="preserve">and travel to conferences. EPIC funds are limited to lodging and any form of transportation (e.g., airfare, rental car, public transit, parking, mileage). Use of match funds for out-of-state travel is encouraged, </w:t>
      </w:r>
      <w:r w:rsidR="00580534">
        <w:t>as</w:t>
      </w:r>
      <w:r>
        <w:t xml:space="preserve"> the CEC </w:t>
      </w:r>
      <w:r w:rsidR="00580534">
        <w:t>discourages and may</w:t>
      </w:r>
      <w: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w:t>
      </w:r>
      <w:r>
        <w:lastRenderedPageBreak/>
        <w:t xml:space="preserve">applicants are encouraged to </w:t>
      </w:r>
      <w:r w:rsidR="00580534">
        <w:t xml:space="preserve">consider </w:t>
      </w:r>
      <w:r>
        <w:t xml:space="preserve">the Attorney General’s website https://oag.ca.gov/ab1887 for a current list of states subject to travel restrictions.  </w:t>
      </w:r>
      <w:r w:rsidR="00580534">
        <w:t xml:space="preserve">Awarded </w:t>
      </w:r>
      <w:r>
        <w:t>Grants under this solicitation shall not contain travel paid for with C</w:t>
      </w:r>
      <w:r w:rsidR="35D1E64F">
        <w:t>EC</w:t>
      </w:r>
      <w:r>
        <w:t xml:space="preserve"> funds (applicants can instead use match funds) to the listed states unless the C</w:t>
      </w:r>
      <w:r w:rsidR="5B6B262C">
        <w:t>EC</w:t>
      </w:r>
      <w:r>
        <w:t xml:space="preserve"> approves in writing that the trip falls within one of the exceptions under the law.</w:t>
      </w:r>
    </w:p>
    <w:p w14:paraId="3559D2E6" w14:textId="3C6F0AD4" w:rsidR="00B2692C" w:rsidRPr="004E6BE1" w:rsidRDefault="00B2692C" w:rsidP="007525B5">
      <w:pPr>
        <w:numPr>
          <w:ilvl w:val="2"/>
          <w:numId w:val="19"/>
        </w:numPr>
        <w:tabs>
          <w:tab w:val="left" w:pos="1620"/>
        </w:tabs>
        <w:spacing w:before="120"/>
        <w:ind w:left="1620"/>
        <w:jc w:val="both"/>
        <w:rPr>
          <w:szCs w:val="22"/>
        </w:rPr>
      </w:pPr>
      <w:r w:rsidRPr="004E6BE1">
        <w:rPr>
          <w:b/>
          <w:szCs w:val="22"/>
        </w:rPr>
        <w:t>“Equipment”</w:t>
      </w:r>
      <w:r w:rsidRPr="004E6BE1">
        <w:rPr>
          <w:szCs w:val="22"/>
        </w:rPr>
        <w:t xml:space="preserve"> is</w:t>
      </w:r>
      <w:r w:rsidRPr="004E6BE1">
        <w:rPr>
          <w:b/>
          <w:szCs w:val="22"/>
        </w:rPr>
        <w:t xml:space="preserve"> </w:t>
      </w:r>
      <w:r w:rsidRPr="004E6BE1">
        <w:rPr>
          <w:snapToGrid w:val="0"/>
          <w:szCs w:val="22"/>
        </w:rPr>
        <w:t xml:space="preserve">an item </w:t>
      </w:r>
      <w:r w:rsidRPr="004E6BE1">
        <w:rPr>
          <w:szCs w:val="22"/>
        </w:rPr>
        <w:t>with a unit cost of at least $5,000 and a useful life of at least one ye</w:t>
      </w:r>
      <w:r w:rsidRPr="004E6BE1">
        <w:rPr>
          <w:snapToGrid w:val="0"/>
          <w:szCs w:val="22"/>
        </w:rPr>
        <w:t xml:space="preserve">ar. </w:t>
      </w:r>
      <w:r w:rsidRPr="004E6BE1">
        <w:rPr>
          <w:b/>
          <w:snapToGrid w:val="0"/>
          <w:szCs w:val="22"/>
        </w:rPr>
        <w:t>Purchasing equipment with match funding is encouraged</w:t>
      </w:r>
      <w:r w:rsidRPr="004E6BE1">
        <w:rPr>
          <w:snapToGrid w:val="0"/>
          <w:szCs w:val="22"/>
        </w:rPr>
        <w:t xml:space="preserve"> </w:t>
      </w:r>
      <w:r w:rsidR="00580534" w:rsidRPr="004E6BE1">
        <w:rPr>
          <w:snapToGrid w:val="0"/>
          <w:szCs w:val="22"/>
        </w:rPr>
        <w:t xml:space="preserve"> as</w:t>
      </w:r>
      <w:r w:rsidRPr="004E6BE1">
        <w:rPr>
          <w:snapToGrid w:val="0"/>
          <w:szCs w:val="22"/>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61F68DF7" w14:textId="18850CCE" w:rsidR="00BA3BBD" w:rsidRPr="00CB0375" w:rsidRDefault="00B2692C" w:rsidP="00CB0375">
      <w:pPr>
        <w:numPr>
          <w:ilvl w:val="2"/>
          <w:numId w:val="19"/>
        </w:numPr>
        <w:tabs>
          <w:tab w:val="left" w:pos="1620"/>
        </w:tabs>
        <w:spacing w:before="120"/>
        <w:ind w:left="1620"/>
        <w:jc w:val="both"/>
      </w:pPr>
      <w:r w:rsidRPr="011AD26F">
        <w:rPr>
          <w:b/>
          <w:bCs/>
        </w:rPr>
        <w:t xml:space="preserve">“Materials” </w:t>
      </w:r>
      <w:r w:rsidRPr="011AD26F">
        <w:t>under Materials and Miscellaneous are items under the agreement that do not meet the definition of Equipment (unit cost of at least $5,000 and a useful life of at least one ye</w:t>
      </w:r>
      <w:r w:rsidRPr="011AD26F">
        <w:rPr>
          <w:snapToGrid w:val="0"/>
        </w:rPr>
        <w:t>ar)</w:t>
      </w:r>
      <w:r w:rsidRPr="004E6BE1">
        <w:rPr>
          <w:szCs w:val="22"/>
        </w:rPr>
        <w:t xml:space="preserve">. </w:t>
      </w:r>
      <w:r w:rsidR="003A2FCD" w:rsidRPr="011AD26F">
        <w:rPr>
          <w:b/>
          <w:bCs/>
        </w:rPr>
        <w:t>Using match funds for p</w:t>
      </w:r>
      <w:r w:rsidRPr="011AD26F">
        <w:rPr>
          <w:b/>
          <w:bCs/>
        </w:rPr>
        <w:t xml:space="preserve">urchasing items such as </w:t>
      </w:r>
      <w:r w:rsidR="00974CF0" w:rsidRPr="011AD26F">
        <w:rPr>
          <w:b/>
          <w:bCs/>
        </w:rPr>
        <w:t>laptops, notebooks and</w:t>
      </w:r>
      <w:r w:rsidR="003A2FCD" w:rsidRPr="011AD26F">
        <w:rPr>
          <w:b/>
          <w:bCs/>
        </w:rPr>
        <w:t>/or</w:t>
      </w:r>
      <w:r w:rsidR="00974CF0" w:rsidRPr="011AD26F">
        <w:rPr>
          <w:b/>
          <w:bCs/>
        </w:rPr>
        <w:t xml:space="preserve"> </w:t>
      </w:r>
      <w:r w:rsidR="00580534" w:rsidRPr="011AD26F">
        <w:rPr>
          <w:b/>
          <w:bCs/>
        </w:rPr>
        <w:t xml:space="preserve">personal </w:t>
      </w:r>
      <w:r w:rsidR="00974CF0" w:rsidRPr="011AD26F">
        <w:rPr>
          <w:b/>
          <w:bCs/>
        </w:rPr>
        <w:t xml:space="preserve">tablets is encouraged, as </w:t>
      </w:r>
      <w:r w:rsidR="686938DD" w:rsidRPr="011AD26F">
        <w:rPr>
          <w:b/>
          <w:bCs/>
        </w:rPr>
        <w:t>CEC</w:t>
      </w:r>
      <w:r w:rsidR="00974CF0" w:rsidRPr="011AD26F">
        <w:rPr>
          <w:b/>
          <w:bCs/>
        </w:rPr>
        <w:t xml:space="preserve"> funds </w:t>
      </w:r>
      <w:r w:rsidR="003A2FCD" w:rsidRPr="011AD26F">
        <w:rPr>
          <w:b/>
          <w:bCs/>
        </w:rPr>
        <w:t>for these purchases is not allowed</w:t>
      </w:r>
      <w:r w:rsidR="00974CF0" w:rsidRPr="011AD26F">
        <w:rPr>
          <w:b/>
          <w:bCs/>
        </w:rPr>
        <w:t>.</w:t>
      </w:r>
      <w:r w:rsidR="00974CF0" w:rsidRPr="004E6BE1">
        <w:rPr>
          <w:szCs w:val="22"/>
        </w:rPr>
        <w:t xml:space="preserve">  </w:t>
      </w:r>
    </w:p>
    <w:p w14:paraId="4AB13524" w14:textId="77777777" w:rsidR="00BA3BBD" w:rsidRPr="004E6BE1" w:rsidRDefault="00BA3BBD" w:rsidP="00CB0375">
      <w:pPr>
        <w:pStyle w:val="Heading2"/>
        <w:numPr>
          <w:ilvl w:val="0"/>
          <w:numId w:val="67"/>
        </w:numPr>
        <w:spacing w:before="720"/>
      </w:pPr>
      <w:bookmarkStart w:id="93" w:name="_Toc26361582"/>
      <w:bookmarkStart w:id="94" w:name="_Toc41657292"/>
      <w:r w:rsidRPr="004E6BE1">
        <w:t>Funds Spent in California</w:t>
      </w:r>
      <w:bookmarkEnd w:id="93"/>
      <w:bookmarkEnd w:id="94"/>
    </w:p>
    <w:p w14:paraId="0B507BF3" w14:textId="77777777" w:rsidR="00BA3BBD" w:rsidRPr="004E6BE1" w:rsidRDefault="00BA3BBD" w:rsidP="007525B5">
      <w:pPr>
        <w:keepNext/>
        <w:keepLines/>
        <w:numPr>
          <w:ilvl w:val="0"/>
          <w:numId w:val="38"/>
        </w:numPr>
        <w:spacing w:before="60" w:after="60"/>
        <w:jc w:val="both"/>
        <w:outlineLvl w:val="2"/>
        <w:rPr>
          <w:b/>
        </w:rPr>
      </w:pPr>
      <w:r w:rsidRPr="004E6BE1">
        <w:t>Only CEC reimbursable funds counts towards funds spent in California total.</w:t>
      </w:r>
    </w:p>
    <w:p w14:paraId="29AFD2E6" w14:textId="77777777" w:rsidR="00BA3BBD" w:rsidRPr="004E6BE1" w:rsidRDefault="00BA3BBD" w:rsidP="007525B5">
      <w:pPr>
        <w:keepNext/>
        <w:keepLines/>
        <w:numPr>
          <w:ilvl w:val="0"/>
          <w:numId w:val="38"/>
        </w:numPr>
        <w:spacing w:before="60" w:after="60"/>
        <w:jc w:val="both"/>
        <w:outlineLvl w:val="2"/>
      </w:pPr>
      <w:r w:rsidRPr="004E6BE1">
        <w:t xml:space="preserve">"Spent in California" means that: </w:t>
      </w:r>
    </w:p>
    <w:p w14:paraId="593A8F2E" w14:textId="77777777" w:rsidR="00BA3BBD" w:rsidRPr="004E6BE1" w:rsidRDefault="00BA3BBD" w:rsidP="007525B5">
      <w:pPr>
        <w:keepNext/>
        <w:keepLines/>
        <w:numPr>
          <w:ilvl w:val="1"/>
          <w:numId w:val="38"/>
        </w:numPr>
        <w:spacing w:before="60" w:after="60"/>
        <w:jc w:val="both"/>
        <w:outlineLvl w:val="2"/>
      </w:pPr>
      <w:r w:rsidRPr="004E6BE1">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4E6BE1" w:rsidRDefault="00BA3BBD" w:rsidP="007525B5">
      <w:pPr>
        <w:keepNext/>
        <w:keepLines/>
        <w:numPr>
          <w:ilvl w:val="1"/>
          <w:numId w:val="38"/>
        </w:numPr>
        <w:spacing w:before="60" w:after="60"/>
        <w:jc w:val="both"/>
        <w:outlineLvl w:val="2"/>
      </w:pPr>
      <w:r w:rsidRPr="004E6BE1">
        <w:t xml:space="preserve">(2) Business transactions (e.g., material and equipment purchases, leases, and rentals) are entered into with a business located in California. </w:t>
      </w:r>
    </w:p>
    <w:p w14:paraId="5C17B3FF" w14:textId="77777777" w:rsidR="00BA3BBD" w:rsidRPr="004E6BE1" w:rsidRDefault="00BA3BBD" w:rsidP="007525B5">
      <w:pPr>
        <w:keepNext/>
        <w:keepLines/>
        <w:numPr>
          <w:ilvl w:val="1"/>
          <w:numId w:val="38"/>
        </w:numPr>
        <w:spacing w:before="60" w:after="60"/>
        <w:jc w:val="both"/>
        <w:outlineLvl w:val="2"/>
        <w:rPr>
          <w:b/>
        </w:rPr>
      </w:pPr>
      <w:r w:rsidRPr="004E6BE1">
        <w:t>(3) Total should include any applicable subcontractors.</w:t>
      </w:r>
    </w:p>
    <w:p w14:paraId="14611B86" w14:textId="77777777" w:rsidR="00BA3BBD" w:rsidRPr="004E6BE1" w:rsidRDefault="00BA3BBD" w:rsidP="00BA3BBD">
      <w:pPr>
        <w:tabs>
          <w:tab w:val="left" w:pos="1170"/>
        </w:tabs>
        <w:autoSpaceDE w:val="0"/>
        <w:autoSpaceDN w:val="0"/>
        <w:adjustRightInd w:val="0"/>
        <w:spacing w:after="0"/>
        <w:ind w:left="720"/>
        <w:jc w:val="both"/>
      </w:pPr>
    </w:p>
    <w:p w14:paraId="6C69AE02" w14:textId="77777777" w:rsidR="00BA3BBD" w:rsidRPr="004E6BE1" w:rsidRDefault="00BA3BBD" w:rsidP="007525B5">
      <w:pPr>
        <w:keepNext/>
        <w:keepLines/>
        <w:numPr>
          <w:ilvl w:val="0"/>
          <w:numId w:val="38"/>
        </w:numPr>
        <w:spacing w:before="60" w:after="60"/>
        <w:jc w:val="both"/>
        <w:outlineLvl w:val="2"/>
        <w:rPr>
          <w:szCs w:val="22"/>
        </w:rPr>
      </w:pPr>
      <w:r w:rsidRPr="004E6BE1">
        <w:rPr>
          <w:szCs w:val="22"/>
        </w:rPr>
        <w:t xml:space="preserve">Airline ticket purchases for out-of-state travel and payments made to out-of-state workers are not considered funds “spent in California.” However, funds spent by out-of-state workers in California (e.g.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7777777" w:rsidR="00BA3BBD" w:rsidRPr="004E6BE1" w:rsidRDefault="00BA3BBD" w:rsidP="007525B5">
      <w:pPr>
        <w:numPr>
          <w:ilvl w:val="1"/>
          <w:numId w:val="38"/>
        </w:numPr>
        <w:tabs>
          <w:tab w:val="left" w:pos="1800"/>
        </w:tabs>
        <w:autoSpaceDE w:val="0"/>
        <w:autoSpaceDN w:val="0"/>
        <w:adjustRightInd w:val="0"/>
        <w:jc w:val="both"/>
        <w:rPr>
          <w:szCs w:val="22"/>
        </w:rPr>
      </w:pPr>
      <w:r w:rsidRPr="004E6BE1">
        <w:rPr>
          <w:szCs w:val="22"/>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5A10EC02" w14:textId="77777777" w:rsidR="00BA3BBD" w:rsidRPr="004E6BE1" w:rsidRDefault="00BA3BBD" w:rsidP="007525B5">
      <w:pPr>
        <w:numPr>
          <w:ilvl w:val="1"/>
          <w:numId w:val="38"/>
        </w:numPr>
        <w:tabs>
          <w:tab w:val="left" w:pos="1800"/>
        </w:tabs>
        <w:autoSpaceDE w:val="0"/>
        <w:autoSpaceDN w:val="0"/>
        <w:adjustRightInd w:val="0"/>
        <w:jc w:val="both"/>
        <w:rPr>
          <w:szCs w:val="22"/>
        </w:rPr>
      </w:pPr>
      <w:r w:rsidRPr="004E6BE1">
        <w:rPr>
          <w:szCs w:val="22"/>
        </w:rPr>
        <w:lastRenderedPageBreak/>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563ADD18" w14:textId="77777777" w:rsidR="003F6147" w:rsidRPr="004E6BE1" w:rsidRDefault="003F6147">
      <w:pPr>
        <w:spacing w:after="0"/>
        <w:rPr>
          <w:b/>
        </w:rPr>
      </w:pPr>
      <w:r w:rsidRPr="004E6BE1">
        <w:rPr>
          <w:b/>
        </w:rPr>
        <w:br w:type="page"/>
      </w:r>
    </w:p>
    <w:p w14:paraId="2B40CFCA" w14:textId="77777777" w:rsidR="0061342D" w:rsidRPr="004E6BE1" w:rsidRDefault="001C2D56" w:rsidP="0061342D">
      <w:pPr>
        <w:pStyle w:val="Heading1"/>
        <w:keepLines w:val="0"/>
        <w:spacing w:before="0" w:after="120"/>
        <w:jc w:val="both"/>
      </w:pPr>
      <w:bookmarkStart w:id="95" w:name="_Toc336443618"/>
      <w:bookmarkStart w:id="96" w:name="_Toc366671173"/>
      <w:bookmarkStart w:id="97" w:name="_Toc41657293"/>
      <w:bookmarkStart w:id="98" w:name="_Toc310513471"/>
      <w:bookmarkStart w:id="99" w:name="_Toc198951306"/>
      <w:bookmarkStart w:id="100" w:name="_Toc201713533"/>
      <w:bookmarkStart w:id="101" w:name="_Toc217726087"/>
      <w:bookmarkStart w:id="102" w:name="_Toc219275083"/>
      <w:bookmarkEnd w:id="0"/>
      <w:bookmarkEnd w:id="1"/>
      <w:bookmarkEnd w:id="2"/>
      <w:bookmarkEnd w:id="3"/>
      <w:bookmarkEnd w:id="4"/>
      <w:bookmarkEnd w:id="5"/>
      <w:bookmarkEnd w:id="55"/>
      <w:bookmarkEnd w:id="56"/>
      <w:bookmarkEnd w:id="57"/>
      <w:r w:rsidRPr="004E6BE1">
        <w:lastRenderedPageBreak/>
        <w:t>II.</w:t>
      </w:r>
      <w:r w:rsidRPr="004E6BE1">
        <w:tab/>
        <w:t>Eligibility Requirements</w:t>
      </w:r>
      <w:bookmarkEnd w:id="95"/>
      <w:bookmarkEnd w:id="96"/>
      <w:bookmarkEnd w:id="97"/>
    </w:p>
    <w:p w14:paraId="70704BB3" w14:textId="77777777" w:rsidR="0067542B" w:rsidRPr="004E6BE1" w:rsidRDefault="0067542B" w:rsidP="007525B5">
      <w:pPr>
        <w:pStyle w:val="Heading2"/>
        <w:numPr>
          <w:ilvl w:val="0"/>
          <w:numId w:val="49"/>
        </w:numPr>
      </w:pPr>
      <w:bookmarkStart w:id="103" w:name="_Toc336443619"/>
      <w:bookmarkStart w:id="104" w:name="_Toc366671174"/>
      <w:bookmarkStart w:id="105" w:name="_Toc41657294"/>
      <w:bookmarkEnd w:id="98"/>
      <w:r w:rsidRPr="004E6BE1">
        <w:t>Applicant</w:t>
      </w:r>
      <w:bookmarkEnd w:id="103"/>
      <w:bookmarkEnd w:id="104"/>
      <w:r w:rsidRPr="004E6BE1">
        <w:t xml:space="preserve"> Requirements</w:t>
      </w:r>
      <w:bookmarkEnd w:id="105"/>
    </w:p>
    <w:p w14:paraId="06523438" w14:textId="5221E4BB" w:rsidR="00527202" w:rsidRPr="004E6BE1" w:rsidRDefault="00DE1CBD" w:rsidP="007525B5">
      <w:pPr>
        <w:numPr>
          <w:ilvl w:val="0"/>
          <w:numId w:val="26"/>
        </w:numPr>
        <w:spacing w:before="240"/>
        <w:jc w:val="both"/>
        <w:rPr>
          <w:b/>
        </w:rPr>
      </w:pPr>
      <w:bookmarkStart w:id="106" w:name="Elig"/>
      <w:r w:rsidRPr="004E6BE1">
        <w:rPr>
          <w:b/>
          <w:szCs w:val="22"/>
        </w:rPr>
        <w:t>Eligibility</w:t>
      </w:r>
      <w:bookmarkEnd w:id="106"/>
    </w:p>
    <w:p w14:paraId="1AA9FCF2" w14:textId="77777777" w:rsidR="00527202" w:rsidRPr="004E6BE1" w:rsidRDefault="00527202" w:rsidP="00527202">
      <w:pPr>
        <w:jc w:val="both"/>
        <w:rPr>
          <w:szCs w:val="22"/>
        </w:rPr>
      </w:pPr>
      <w:r w:rsidRPr="004E6BE1">
        <w:rPr>
          <w:szCs w:val="22"/>
        </w:rPr>
        <w:t xml:space="preserve">This solicitation is open to all public and </w:t>
      </w:r>
      <w:r w:rsidR="00CA4E84" w:rsidRPr="004E6BE1">
        <w:rPr>
          <w:szCs w:val="22"/>
        </w:rPr>
        <w:t>private entities</w:t>
      </w:r>
      <w:r w:rsidRPr="004E6BE1">
        <w:rPr>
          <w:szCs w:val="22"/>
        </w:rPr>
        <w:t xml:space="preserve"> with the exception of </w:t>
      </w:r>
      <w:r w:rsidR="00BB7B2E" w:rsidRPr="004E6BE1">
        <w:rPr>
          <w:szCs w:val="22"/>
        </w:rPr>
        <w:t xml:space="preserve">local </w:t>
      </w:r>
      <w:r w:rsidRPr="004E6BE1">
        <w:rPr>
          <w:szCs w:val="22"/>
        </w:rPr>
        <w:t>publicly</w:t>
      </w:r>
      <w:r w:rsidR="00BB7B2E" w:rsidRPr="004E6BE1">
        <w:rPr>
          <w:szCs w:val="22"/>
        </w:rPr>
        <w:t xml:space="preserve"> </w:t>
      </w:r>
      <w:r w:rsidRPr="004E6BE1">
        <w:rPr>
          <w:szCs w:val="22"/>
        </w:rPr>
        <w:t xml:space="preserve">owned </w:t>
      </w:r>
      <w:r w:rsidR="00BB7B2E" w:rsidRPr="004E6BE1">
        <w:rPr>
          <w:szCs w:val="22"/>
        </w:rPr>
        <w:t xml:space="preserve">electric </w:t>
      </w:r>
      <w:r w:rsidRPr="004E6BE1">
        <w:rPr>
          <w:szCs w:val="22"/>
        </w:rPr>
        <w:t>utilities.</w:t>
      </w:r>
      <w:r w:rsidR="00BB7B2E" w:rsidRPr="004E6BE1">
        <w:rPr>
          <w:rStyle w:val="FootnoteReference"/>
          <w:szCs w:val="22"/>
        </w:rPr>
        <w:footnoteReference w:id="10"/>
      </w:r>
      <w:r w:rsidRPr="004E6BE1">
        <w:rPr>
          <w:szCs w:val="22"/>
        </w:rPr>
        <w:t xml:space="preserve"> </w:t>
      </w:r>
      <w:r w:rsidR="00D06554" w:rsidRPr="004E6BE1">
        <w:rPr>
          <w:szCs w:val="22"/>
        </w:rPr>
        <w:t xml:space="preserve"> </w:t>
      </w:r>
      <w:r w:rsidRPr="004E6BE1">
        <w:rPr>
          <w:szCs w:val="22"/>
        </w:rPr>
        <w:t xml:space="preserve">In accordance with CPUC Decision 12-05-037, funds administered by the </w:t>
      </w:r>
      <w:r w:rsidR="008F4A0E" w:rsidRPr="004E6BE1">
        <w:rPr>
          <w:szCs w:val="22"/>
        </w:rPr>
        <w:t>CEC</w:t>
      </w:r>
      <w:r w:rsidRPr="004E6BE1">
        <w:rPr>
          <w:szCs w:val="22"/>
        </w:rPr>
        <w:t xml:space="preserve"> may not be used for any purposes associated with </w:t>
      </w:r>
      <w:r w:rsidR="00D06554" w:rsidRPr="004E6BE1">
        <w:rPr>
          <w:szCs w:val="22"/>
        </w:rPr>
        <w:t xml:space="preserve">local </w:t>
      </w:r>
      <w:r w:rsidRPr="004E6BE1">
        <w:rPr>
          <w:szCs w:val="22"/>
        </w:rPr>
        <w:t>publicly</w:t>
      </w:r>
      <w:r w:rsidR="00D06554" w:rsidRPr="004E6BE1">
        <w:rPr>
          <w:szCs w:val="22"/>
        </w:rPr>
        <w:t xml:space="preserve"> </w:t>
      </w:r>
      <w:r w:rsidRPr="004E6BE1">
        <w:rPr>
          <w:szCs w:val="22"/>
        </w:rPr>
        <w:t xml:space="preserve">owned </w:t>
      </w:r>
      <w:r w:rsidR="00D06554" w:rsidRPr="004E6BE1">
        <w:rPr>
          <w:szCs w:val="22"/>
        </w:rPr>
        <w:t xml:space="preserve">electric </w:t>
      </w:r>
      <w:r w:rsidRPr="004E6BE1">
        <w:rPr>
          <w:szCs w:val="22"/>
        </w:rPr>
        <w:t xml:space="preserve">utility activities. </w:t>
      </w:r>
    </w:p>
    <w:p w14:paraId="3FC9E9BE" w14:textId="77777777" w:rsidR="00B13BC2" w:rsidRPr="004E6BE1" w:rsidRDefault="001C2D56" w:rsidP="007525B5">
      <w:pPr>
        <w:numPr>
          <w:ilvl w:val="0"/>
          <w:numId w:val="26"/>
        </w:numPr>
        <w:spacing w:before="240"/>
        <w:jc w:val="both"/>
        <w:rPr>
          <w:rFonts w:ascii="Arial Bold" w:hAnsi="Arial Bold"/>
          <w:b/>
          <w:smallCaps/>
          <w:u w:val="single"/>
        </w:rPr>
      </w:pPr>
      <w:bookmarkStart w:id="107" w:name="_Toc381079914"/>
      <w:bookmarkStart w:id="108" w:name="_Toc382571176"/>
      <w:bookmarkStart w:id="109" w:name="_Toc395180678"/>
      <w:bookmarkStart w:id="110" w:name="_Toc433981305"/>
      <w:r w:rsidRPr="004E6BE1">
        <w:rPr>
          <w:b/>
        </w:rPr>
        <w:t>Terms and Conditions</w:t>
      </w:r>
      <w:bookmarkEnd w:id="107"/>
      <w:bookmarkEnd w:id="108"/>
      <w:bookmarkEnd w:id="109"/>
      <w:bookmarkEnd w:id="110"/>
    </w:p>
    <w:p w14:paraId="401901AE" w14:textId="77777777" w:rsidR="002C206F" w:rsidRPr="004E6BE1" w:rsidRDefault="002C206F" w:rsidP="002C206F">
      <w:pPr>
        <w:jc w:val="both"/>
        <w:rPr>
          <w:szCs w:val="22"/>
        </w:rPr>
      </w:pPr>
      <w:r w:rsidRPr="004E6BE1">
        <w:rPr>
          <w:szCs w:val="22"/>
        </w:rPr>
        <w:t xml:space="preserve">Each grant agreement resulting from this solicitation will include terms and conditions that set forth the recipient’s rights and responsibilities. By signing the Application Form (Attachment 1), each applicant </w:t>
      </w:r>
      <w:r w:rsidRPr="004E6BE1">
        <w:rPr>
          <w:bCs/>
          <w:iCs/>
          <w:szCs w:val="22"/>
        </w:rPr>
        <w:t xml:space="preserve">agrees to </w:t>
      </w:r>
      <w:r w:rsidRPr="004E6BE1">
        <w:rPr>
          <w:rStyle w:val="Style10pt"/>
          <w:szCs w:val="22"/>
        </w:rPr>
        <w:t xml:space="preserve">enter into an agreement with the </w:t>
      </w:r>
      <w:r w:rsidR="008F4A0E" w:rsidRPr="004E6BE1">
        <w:rPr>
          <w:rStyle w:val="Style10pt"/>
          <w:szCs w:val="22"/>
        </w:rPr>
        <w:t>CEC</w:t>
      </w:r>
      <w:r w:rsidRPr="004E6BE1">
        <w:rPr>
          <w:rStyle w:val="Style10pt"/>
          <w:szCs w:val="22"/>
        </w:rPr>
        <w:t xml:space="preserve"> to conduct the proposed project according to the terms and conditions that correspond to its organization, without negotiation</w:t>
      </w:r>
      <w:r w:rsidRPr="004E6BE1">
        <w:rPr>
          <w:szCs w:val="22"/>
        </w:rPr>
        <w:t xml:space="preserve">: (1) University of California </w:t>
      </w:r>
      <w:r w:rsidR="0072493D" w:rsidRPr="004E6BE1">
        <w:rPr>
          <w:szCs w:val="22"/>
        </w:rPr>
        <w:t xml:space="preserve">and California State University </w:t>
      </w:r>
      <w:r w:rsidRPr="004E6BE1">
        <w:rPr>
          <w:szCs w:val="22"/>
        </w:rPr>
        <w:t xml:space="preserve">terms and conditions; (2) U.S. Department of Energy terms and conditions; or (3) standard terms and conditions. </w:t>
      </w:r>
      <w:r w:rsidR="00194E6F" w:rsidRPr="004E6BE1">
        <w:rPr>
          <w:szCs w:val="22"/>
        </w:rPr>
        <w:t>All</w:t>
      </w:r>
      <w:r w:rsidR="00445569" w:rsidRPr="004E6BE1">
        <w:rPr>
          <w:szCs w:val="22"/>
        </w:rPr>
        <w:t xml:space="preserve"> </w:t>
      </w:r>
      <w:r w:rsidRPr="004E6BE1">
        <w:rPr>
          <w:szCs w:val="22"/>
        </w:rPr>
        <w:t xml:space="preserve">terms and conditions are located </w:t>
      </w:r>
      <w:r w:rsidR="00EE4939" w:rsidRPr="004E6BE1">
        <w:rPr>
          <w:szCs w:val="22"/>
        </w:rPr>
        <w:t xml:space="preserve">at </w:t>
      </w:r>
      <w:r w:rsidR="007F0DC9" w:rsidRPr="004E6BE1">
        <w:rPr>
          <w:szCs w:val="22"/>
        </w:rPr>
        <w:t>http://www.energy.ca.gov/research/contractors.html</w:t>
      </w:r>
      <w:r w:rsidRPr="004E6BE1">
        <w:rPr>
          <w:szCs w:val="22"/>
        </w:rPr>
        <w:t xml:space="preserve">. </w:t>
      </w:r>
      <w:r w:rsidR="007E22AE" w:rsidRPr="004E6BE1">
        <w:rPr>
          <w:szCs w:val="22"/>
        </w:rPr>
        <w:t xml:space="preserve">Please refer to the applicable </w:t>
      </w:r>
      <w:r w:rsidR="00CC559A" w:rsidRPr="004E6BE1">
        <w:rPr>
          <w:szCs w:val="22"/>
        </w:rPr>
        <w:t xml:space="preserve">EPIC </w:t>
      </w:r>
      <w:r w:rsidR="007E22AE" w:rsidRPr="004E6BE1">
        <w:rPr>
          <w:szCs w:val="22"/>
        </w:rPr>
        <w:t>Grant terms and conditions.</w:t>
      </w:r>
      <w:r w:rsidRPr="004E6BE1">
        <w:rPr>
          <w:szCs w:val="22"/>
        </w:rPr>
        <w:t xml:space="preserve"> Failure to agree to the terms and conditions by taking actions such as failing to sign the Application Form or indicating that acceptance is based on modification of the terms will result in </w:t>
      </w:r>
      <w:r w:rsidRPr="004E6BE1">
        <w:rPr>
          <w:b/>
          <w:szCs w:val="22"/>
        </w:rPr>
        <w:t>rejection</w:t>
      </w:r>
      <w:r w:rsidRPr="004E6BE1">
        <w:rPr>
          <w:szCs w:val="22"/>
        </w:rPr>
        <w:t xml:space="preserve"> of the application. Applicants </w:t>
      </w:r>
      <w:r w:rsidRPr="004E6BE1">
        <w:rPr>
          <w:b/>
          <w:szCs w:val="22"/>
        </w:rPr>
        <w:t>must</w:t>
      </w:r>
      <w:r w:rsidRPr="004E6BE1">
        <w:rPr>
          <w:szCs w:val="22"/>
        </w:rPr>
        <w:t xml:space="preserve"> </w:t>
      </w:r>
      <w:r w:rsidRPr="004E6BE1">
        <w:rPr>
          <w:b/>
          <w:szCs w:val="22"/>
        </w:rPr>
        <w:t xml:space="preserve">read </w:t>
      </w:r>
      <w:r w:rsidRPr="004E6BE1">
        <w:rPr>
          <w:szCs w:val="22"/>
        </w:rPr>
        <w:t>the terms and conditions carefully.</w:t>
      </w:r>
      <w:r w:rsidRPr="004E6BE1">
        <w:rPr>
          <w:b/>
          <w:szCs w:val="22"/>
        </w:rPr>
        <w:t xml:space="preserve"> </w:t>
      </w:r>
      <w:r w:rsidRPr="004E6BE1">
        <w:rPr>
          <w:bCs/>
          <w:szCs w:val="22"/>
        </w:rPr>
        <w:t xml:space="preserve">The </w:t>
      </w:r>
      <w:r w:rsidR="008F4A0E" w:rsidRPr="004E6BE1">
        <w:rPr>
          <w:bCs/>
          <w:szCs w:val="22"/>
        </w:rPr>
        <w:t>CEC</w:t>
      </w:r>
      <w:r w:rsidRPr="004E6BE1">
        <w:rPr>
          <w:bCs/>
          <w:szCs w:val="22"/>
        </w:rPr>
        <w:t xml:space="preserve"> reserves the right to modify the terms and conditions</w:t>
      </w:r>
      <w:r w:rsidRPr="004E6BE1">
        <w:rPr>
          <w:b/>
          <w:bCs/>
          <w:szCs w:val="22"/>
        </w:rPr>
        <w:t xml:space="preserve"> </w:t>
      </w:r>
      <w:r w:rsidRPr="004E6BE1">
        <w:rPr>
          <w:szCs w:val="22"/>
        </w:rPr>
        <w:t xml:space="preserve">prior to executing grant agreements.  </w:t>
      </w:r>
    </w:p>
    <w:p w14:paraId="1A623A05" w14:textId="77777777" w:rsidR="001C2D56" w:rsidRPr="004E6BE1" w:rsidRDefault="001C2D56" w:rsidP="007525B5">
      <w:pPr>
        <w:numPr>
          <w:ilvl w:val="0"/>
          <w:numId w:val="26"/>
        </w:numPr>
        <w:spacing w:before="240"/>
        <w:jc w:val="both"/>
        <w:rPr>
          <w:b/>
          <w:szCs w:val="22"/>
        </w:rPr>
      </w:pPr>
      <w:r w:rsidRPr="004E6BE1">
        <w:rPr>
          <w:b/>
          <w:szCs w:val="22"/>
        </w:rPr>
        <w:t>California Secretary of State Registration</w:t>
      </w:r>
    </w:p>
    <w:p w14:paraId="45588212" w14:textId="77777777" w:rsidR="00EE3573" w:rsidRPr="004E6BE1" w:rsidRDefault="00896485" w:rsidP="00A10CB4">
      <w:pPr>
        <w:jc w:val="both"/>
      </w:pPr>
      <w:r w:rsidRPr="004E6BE1">
        <w:t xml:space="preserve">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an </w:t>
      </w:r>
      <w:r w:rsidR="008F4A0E" w:rsidRPr="004E6BE1">
        <w:t>CEC</w:t>
      </w:r>
      <w:r w:rsidRPr="004E6BE1">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4E6BE1">
        <w:rPr>
          <w:rFonts w:cs="Times New Roman"/>
        </w:rPr>
        <w:t>www.sos.ca.gov</w:t>
      </w:r>
      <w:r w:rsidRPr="004E6BE1">
        <w:t xml:space="preserve">.  Sole proprietors using a fictitious business name must be registered with the appropriate county and provide evidence of registration to the </w:t>
      </w:r>
      <w:r w:rsidR="008F4A0E" w:rsidRPr="004E6BE1">
        <w:t>CEC</w:t>
      </w:r>
      <w:r w:rsidRPr="004E6BE1">
        <w:t xml:space="preserve"> prior to their project being recommended for approval at an </w:t>
      </w:r>
      <w:r w:rsidR="008F4A0E" w:rsidRPr="004E6BE1">
        <w:t>CEC</w:t>
      </w:r>
      <w:r w:rsidRPr="004E6BE1">
        <w:t xml:space="preserve"> Business Meeting.</w:t>
      </w:r>
    </w:p>
    <w:p w14:paraId="62223383" w14:textId="77777777" w:rsidR="0081409B" w:rsidRPr="004E6BE1" w:rsidRDefault="0081409B" w:rsidP="00F90DB6">
      <w:pPr>
        <w:autoSpaceDE w:val="0"/>
        <w:autoSpaceDN w:val="0"/>
        <w:adjustRightInd w:val="0"/>
        <w:jc w:val="both"/>
        <w:rPr>
          <w:szCs w:val="22"/>
        </w:rPr>
      </w:pPr>
    </w:p>
    <w:p w14:paraId="551F0400" w14:textId="77777777" w:rsidR="005E52CD" w:rsidRPr="004E6BE1" w:rsidRDefault="001C2D56" w:rsidP="007525B5">
      <w:pPr>
        <w:pStyle w:val="Heading2"/>
        <w:numPr>
          <w:ilvl w:val="0"/>
          <w:numId w:val="49"/>
        </w:numPr>
      </w:pPr>
      <w:bookmarkStart w:id="111" w:name="_Toc336443620"/>
      <w:bookmarkStart w:id="112" w:name="_Toc366671175"/>
      <w:bookmarkStart w:id="113" w:name="_Toc41657295"/>
      <w:bookmarkStart w:id="114" w:name="PrjReq"/>
      <w:r w:rsidRPr="004E6BE1">
        <w:t>Project</w:t>
      </w:r>
      <w:bookmarkEnd w:id="111"/>
      <w:bookmarkEnd w:id="112"/>
      <w:r w:rsidRPr="004E6BE1">
        <w:t xml:space="preserve"> Requirements</w:t>
      </w:r>
      <w:bookmarkEnd w:id="113"/>
    </w:p>
    <w:p w14:paraId="21E964EB" w14:textId="7F2932FD" w:rsidR="0067542B" w:rsidRPr="004E6BE1" w:rsidRDefault="0067542B" w:rsidP="007525B5">
      <w:pPr>
        <w:numPr>
          <w:ilvl w:val="0"/>
          <w:numId w:val="25"/>
        </w:numPr>
        <w:ind w:left="720"/>
        <w:jc w:val="both"/>
        <w:rPr>
          <w:b/>
          <w:szCs w:val="22"/>
        </w:rPr>
      </w:pPr>
      <w:bookmarkStart w:id="115" w:name="_Toc433981307"/>
      <w:bookmarkEnd w:id="114"/>
      <w:r w:rsidRPr="004E6BE1">
        <w:rPr>
          <w:b/>
          <w:szCs w:val="22"/>
        </w:rPr>
        <w:t>Applied Research and Development</w:t>
      </w:r>
      <w:r w:rsidR="00682D60" w:rsidRPr="004E6BE1">
        <w:rPr>
          <w:b/>
          <w:szCs w:val="22"/>
        </w:rPr>
        <w:t xml:space="preserve"> </w:t>
      </w:r>
      <w:r w:rsidRPr="004E6BE1">
        <w:rPr>
          <w:b/>
          <w:szCs w:val="22"/>
        </w:rPr>
        <w:t>Stage</w:t>
      </w:r>
    </w:p>
    <w:p w14:paraId="085BE1A3" w14:textId="044A2904" w:rsidR="00682D60" w:rsidRPr="004E6BE1" w:rsidRDefault="00ED5203" w:rsidP="00312DAD">
      <w:bookmarkStart w:id="116" w:name="_Toc395180682"/>
      <w:bookmarkStart w:id="117" w:name="_Toc433981309"/>
      <w:bookmarkEnd w:id="115"/>
      <w:r w:rsidRPr="004E6BE1">
        <w:t xml:space="preserve">Projects must fall within the “applied research and development” stage, which includes activities that support pre-commercial technologies and approaches that are designed to solve specific problems in the electricity sector. </w:t>
      </w:r>
      <w:r w:rsidR="001C3A45" w:rsidRPr="004E6BE1">
        <w:t xml:space="preserve">Applied research and development activities include early, pilot-scale testing activities that are necessary to demonstrate the feasibility of pre-commercial technologies. </w:t>
      </w:r>
      <w:r w:rsidRPr="004E6BE1">
        <w:t xml:space="preserve">By contrast, the “technology demonstration and deployment” stage involves the </w:t>
      </w:r>
      <w:r w:rsidRPr="004E6BE1">
        <w:lastRenderedPageBreak/>
        <w:t>installation and operation of pre-commercial technologies or strategies at a scale sufficiently large and in conditions sufficiently reflective of anticipated actual operating environments to enable appraisal of the operational and performance characteristics and the financial risks.</w:t>
      </w:r>
      <w:r w:rsidRPr="004E6BE1">
        <w:rPr>
          <w:rStyle w:val="FootnoteReference"/>
          <w:b/>
          <w:szCs w:val="22"/>
        </w:rPr>
        <w:footnoteReference w:id="11"/>
      </w:r>
      <w:r w:rsidRPr="004E6BE1">
        <w:t xml:space="preserve"> </w:t>
      </w:r>
      <w:bookmarkEnd w:id="116"/>
      <w:bookmarkEnd w:id="117"/>
    </w:p>
    <w:p w14:paraId="75885476" w14:textId="77777777" w:rsidR="001C2D56" w:rsidRPr="004E6BE1" w:rsidRDefault="001C2D56" w:rsidP="00CB0375">
      <w:pPr>
        <w:numPr>
          <w:ilvl w:val="0"/>
          <w:numId w:val="25"/>
        </w:numPr>
        <w:spacing w:before="480"/>
        <w:ind w:left="720"/>
        <w:jc w:val="both"/>
        <w:rPr>
          <w:b/>
        </w:rPr>
      </w:pPr>
      <w:bookmarkStart w:id="118" w:name="_Toc381079916"/>
      <w:bookmarkStart w:id="119" w:name="_Toc382571178"/>
      <w:bookmarkStart w:id="120" w:name="_Toc395180687"/>
      <w:bookmarkStart w:id="121" w:name="_Toc433981316"/>
      <w:bookmarkStart w:id="122" w:name="_Toc366671176"/>
      <w:r w:rsidRPr="004E6BE1">
        <w:rPr>
          <w:b/>
        </w:rPr>
        <w:t>Ratepayer Benefits, Technological Advancements, and Breakthroughs</w:t>
      </w:r>
      <w:bookmarkEnd w:id="118"/>
      <w:bookmarkEnd w:id="119"/>
      <w:bookmarkEnd w:id="120"/>
      <w:bookmarkEnd w:id="121"/>
    </w:p>
    <w:p w14:paraId="0A1D28A8" w14:textId="77777777" w:rsidR="001C2D56" w:rsidRPr="004E6BE1" w:rsidRDefault="001C2D56" w:rsidP="00A84811">
      <w:pPr>
        <w:ind w:left="720"/>
      </w:pPr>
      <w:bookmarkStart w:id="123" w:name="_Toc381079917"/>
      <w:bookmarkStart w:id="124" w:name="_Toc382571179"/>
      <w:bookmarkStart w:id="125" w:name="_Toc395180688"/>
      <w:bookmarkStart w:id="126" w:name="_Toc433981317"/>
      <w:r w:rsidRPr="004E6BE1">
        <w:t>California Public Resources Code Section 25711.5(a) requires EPIC-funded projects to:</w:t>
      </w:r>
      <w:bookmarkEnd w:id="123"/>
      <w:bookmarkEnd w:id="124"/>
      <w:bookmarkEnd w:id="125"/>
      <w:bookmarkEnd w:id="126"/>
    </w:p>
    <w:p w14:paraId="1BAD7D31" w14:textId="77777777" w:rsidR="005E52CD" w:rsidRPr="004E6BE1" w:rsidRDefault="001C2D56" w:rsidP="007525B5">
      <w:pPr>
        <w:pStyle w:val="ListParagraph"/>
        <w:numPr>
          <w:ilvl w:val="0"/>
          <w:numId w:val="24"/>
        </w:numPr>
      </w:pPr>
      <w:bookmarkStart w:id="127" w:name="_Toc381079918"/>
      <w:bookmarkStart w:id="128" w:name="_Toc382571180"/>
      <w:bookmarkStart w:id="129" w:name="_Toc395180689"/>
      <w:bookmarkStart w:id="130" w:name="_Toc433981318"/>
      <w:r w:rsidRPr="004E6BE1">
        <w:t>Benefit electricity ratepayers; and</w:t>
      </w:r>
      <w:bookmarkEnd w:id="127"/>
      <w:bookmarkEnd w:id="128"/>
      <w:bookmarkEnd w:id="129"/>
      <w:bookmarkEnd w:id="130"/>
      <w:r w:rsidRPr="004E6BE1">
        <w:t xml:space="preserve"> </w:t>
      </w:r>
    </w:p>
    <w:p w14:paraId="69A87134" w14:textId="77777777" w:rsidR="005E52CD" w:rsidRPr="004E6BE1" w:rsidRDefault="001C2D56" w:rsidP="007525B5">
      <w:pPr>
        <w:pStyle w:val="ListParagraph"/>
        <w:numPr>
          <w:ilvl w:val="0"/>
          <w:numId w:val="24"/>
        </w:numPr>
      </w:pPr>
      <w:bookmarkStart w:id="131" w:name="_Toc381079919"/>
      <w:bookmarkStart w:id="132" w:name="_Toc382571181"/>
      <w:bookmarkStart w:id="133" w:name="_Toc395180690"/>
      <w:bookmarkStart w:id="134" w:name="_Toc433981319"/>
      <w:r w:rsidRPr="004E6BE1">
        <w:t>Lead to technological advancement and breakthroughs to overcome the barriers that prevent the achievement of the state’s statutory energy goals.</w:t>
      </w:r>
      <w:bookmarkEnd w:id="131"/>
      <w:bookmarkEnd w:id="132"/>
      <w:bookmarkEnd w:id="133"/>
      <w:bookmarkEnd w:id="134"/>
      <w:r w:rsidRPr="004E6BE1">
        <w:t xml:space="preserve"> </w:t>
      </w:r>
    </w:p>
    <w:p w14:paraId="7E0BBEC4" w14:textId="77777777" w:rsidR="00BB71A3" w:rsidRPr="004E6BE1" w:rsidRDefault="001C2D56" w:rsidP="00A84811">
      <w:pPr>
        <w:ind w:left="720"/>
      </w:pPr>
      <w:bookmarkStart w:id="135" w:name="_Toc395180691"/>
      <w:bookmarkStart w:id="136" w:name="_Toc433981320"/>
      <w:bookmarkStart w:id="137" w:name="_Toc381079920"/>
      <w:bookmarkStart w:id="138" w:name="_Toc382571182"/>
      <w:r w:rsidRPr="004E6BE1">
        <w:t>The CPUC defines “ratepayer benefits” as greater reliability, lower costs, and increased safety.</w:t>
      </w:r>
      <w:r w:rsidRPr="004E6BE1">
        <w:rPr>
          <w:rStyle w:val="FootnoteReference"/>
          <w:rFonts w:cs="Arial"/>
          <w:b/>
        </w:rPr>
        <w:footnoteReference w:id="12"/>
      </w:r>
      <w:r w:rsidR="0002270D" w:rsidRPr="004E6BE1">
        <w:t xml:space="preserve"> </w:t>
      </w:r>
      <w:r w:rsidR="006074F4" w:rsidRPr="004E6BE1">
        <w:t xml:space="preserve">The CPUC </w:t>
      </w:r>
      <w:r w:rsidR="0004587B" w:rsidRPr="004E6BE1">
        <w:t xml:space="preserve">has </w:t>
      </w:r>
      <w:r w:rsidR="003E0C50" w:rsidRPr="004E6BE1">
        <w:t xml:space="preserve">also </w:t>
      </w:r>
      <w:r w:rsidR="006074F4" w:rsidRPr="004E6BE1">
        <w:t>adopted</w:t>
      </w:r>
      <w:r w:rsidR="00BB71A3" w:rsidRPr="004E6BE1">
        <w:t xml:space="preserve"> the</w:t>
      </w:r>
      <w:r w:rsidR="003E0C50" w:rsidRPr="004E6BE1">
        <w:t xml:space="preserve"> following</w:t>
      </w:r>
      <w:r w:rsidR="00BB71A3" w:rsidRPr="004E6BE1">
        <w:t xml:space="preserve"> guiding principles as co</w:t>
      </w:r>
      <w:r w:rsidR="006074F4" w:rsidRPr="004E6BE1">
        <w:t>mplements to the key principle of electricity ratepayer benefits: societal benefits; GHG emissions mitigation and adaptation in the electricity sector at the lowest possible cost; the loading order; low-emission vehicles/transportation; economic development; and efficient use of ratepayer monies.</w:t>
      </w:r>
      <w:r w:rsidR="003E0C50" w:rsidRPr="004E6BE1">
        <w:rPr>
          <w:rStyle w:val="FootnoteReference"/>
          <w:b/>
        </w:rPr>
        <w:footnoteReference w:id="13"/>
      </w:r>
      <w:bookmarkEnd w:id="135"/>
      <w:bookmarkEnd w:id="136"/>
    </w:p>
    <w:p w14:paraId="249B20AD" w14:textId="4E026E94" w:rsidR="001C2D56" w:rsidRPr="004E6BE1" w:rsidRDefault="00E719CB" w:rsidP="00CB0375">
      <w:pPr>
        <w:ind w:left="720"/>
      </w:pPr>
      <w:bookmarkStart w:id="139" w:name="_Toc395180692"/>
      <w:bookmarkStart w:id="140" w:name="_Toc433981321"/>
      <w:r w:rsidRPr="004E6BE1">
        <w:t>Accordingly, t</w:t>
      </w:r>
      <w:r w:rsidR="001C2D56" w:rsidRPr="004E6BE1">
        <w:t xml:space="preserve">he Project Narrative Form (Attachment </w:t>
      </w:r>
      <w:r w:rsidR="00E81BE7" w:rsidRPr="004E6BE1">
        <w:t xml:space="preserve">3 </w:t>
      </w:r>
      <w:r w:rsidR="001C2D56" w:rsidRPr="004E6BE1">
        <w:t>and the “Goals and Objectives” section of the Scope of Work Template (Attachment</w:t>
      </w:r>
      <w:r w:rsidR="00E81BE7" w:rsidRPr="004E6BE1">
        <w:t xml:space="preserve"> 5</w:t>
      </w:r>
      <w:r w:rsidR="001C2D56" w:rsidRPr="004E6BE1">
        <w:t>) must describe how the project will</w:t>
      </w:r>
      <w:r w:rsidRPr="004E6BE1">
        <w:t>: (1) benefit California IOU ratepayers by increasing reliability, lowering costs, and/or increasing safety; and (2) lead to technological advancement and breakthroughs to overcome barriers to achieving the state’s statutory energy goals</w:t>
      </w:r>
      <w:r w:rsidR="001C2D56" w:rsidRPr="004E6BE1">
        <w:t>.</w:t>
      </w:r>
      <w:bookmarkEnd w:id="137"/>
      <w:bookmarkEnd w:id="138"/>
      <w:bookmarkEnd w:id="139"/>
      <w:bookmarkEnd w:id="140"/>
      <w:r w:rsidR="001C2D56" w:rsidRPr="004E6BE1">
        <w:t xml:space="preserve">  </w:t>
      </w:r>
      <w:bookmarkStart w:id="141" w:name="_GoBack"/>
      <w:bookmarkEnd w:id="141"/>
    </w:p>
    <w:p w14:paraId="6E414F88" w14:textId="30945E0E" w:rsidR="001D15BA" w:rsidRPr="004E6BE1" w:rsidRDefault="008D3624" w:rsidP="00CB0375">
      <w:pPr>
        <w:numPr>
          <w:ilvl w:val="0"/>
          <w:numId w:val="25"/>
        </w:numPr>
        <w:spacing w:before="360"/>
        <w:ind w:left="720"/>
        <w:jc w:val="both"/>
      </w:pPr>
      <w:bookmarkStart w:id="142" w:name="TechKnow"/>
      <w:bookmarkStart w:id="143" w:name="_Toc395180693"/>
      <w:bookmarkStart w:id="144" w:name="_Toc433981322"/>
      <w:bookmarkStart w:id="145" w:name="_Toc381079922"/>
      <w:bookmarkStart w:id="146" w:name="_Toc382571183"/>
      <w:r w:rsidRPr="004E6BE1">
        <w:rPr>
          <w:b/>
        </w:rPr>
        <w:t>Knowledge Transfer Expenditures</w:t>
      </w:r>
      <w:r w:rsidR="009546C7" w:rsidRPr="004E6BE1">
        <w:t xml:space="preserve"> </w:t>
      </w:r>
      <w:bookmarkEnd w:id="142"/>
    </w:p>
    <w:p w14:paraId="5A950792" w14:textId="6A445111" w:rsidR="001D15BA" w:rsidRPr="004E6BE1" w:rsidRDefault="008D3624" w:rsidP="00745D96">
      <w:pPr>
        <w:pStyle w:val="HeadingNew1"/>
        <w:numPr>
          <w:ilvl w:val="0"/>
          <w:numId w:val="0"/>
        </w:numPr>
        <w:ind w:left="990"/>
        <w:rPr>
          <w:b w:val="0"/>
        </w:rPr>
      </w:pPr>
      <w:r w:rsidRPr="004E6BE1">
        <w:rPr>
          <w:b w:val="0"/>
        </w:rPr>
        <w:t xml:space="preserve">To maximize the impact of EPIC projects and to promote the further development and deployment of EPIC-funded technologies, a minimum of 5 percent of </w:t>
      </w:r>
      <w:r w:rsidR="008F4A0E" w:rsidRPr="004E6BE1">
        <w:rPr>
          <w:b w:val="0"/>
        </w:rPr>
        <w:t>CEC</w:t>
      </w:r>
      <w:r w:rsidRPr="004E6BE1">
        <w:rPr>
          <w:b w:val="0"/>
        </w:rPr>
        <w:t xml:space="preserve"> funds requested should go towards </w:t>
      </w:r>
      <w:r w:rsidRPr="004E6BE1">
        <w:rPr>
          <w:b w:val="0"/>
          <w:szCs w:val="20"/>
        </w:rPr>
        <w:t>knowledge</w:t>
      </w:r>
      <w:r w:rsidRPr="004E6BE1">
        <w:rPr>
          <w:b w:val="0"/>
        </w:rPr>
        <w:t xml:space="preserve"> transfer activities. Appropriate </w:t>
      </w:r>
      <w:r w:rsidRPr="004E6BE1">
        <w:rPr>
          <w:b w:val="0"/>
          <w:szCs w:val="20"/>
        </w:rPr>
        <w:t>knowledge</w:t>
      </w:r>
      <w:r w:rsidRPr="004E6BE1">
        <w:rPr>
          <w:b w:val="0"/>
        </w:rPr>
        <w:t xml:space="preserve"> transfer activities for this solicitation are listed in the Scope of Work Template (Attachment</w:t>
      </w:r>
      <w:r w:rsidR="009348C2" w:rsidRPr="004E6BE1">
        <w:rPr>
          <w:b w:val="0"/>
        </w:rPr>
        <w:t xml:space="preserve"> 5</w:t>
      </w:r>
      <w:r w:rsidRPr="004E6BE1">
        <w:rPr>
          <w:b w:val="0"/>
        </w:rPr>
        <w:t>). The Budget Forms (Attachment</w:t>
      </w:r>
      <w:r w:rsidR="009348C2" w:rsidRPr="004E6BE1">
        <w:rPr>
          <w:b w:val="0"/>
        </w:rPr>
        <w:t xml:space="preserve"> 7</w:t>
      </w:r>
      <w:r w:rsidRPr="004E6BE1">
        <w:rPr>
          <w:b w:val="0"/>
        </w:rPr>
        <w:t xml:space="preserve">) should clearly distinguish funds dedicated for </w:t>
      </w:r>
      <w:r w:rsidRPr="004E6BE1">
        <w:rPr>
          <w:b w:val="0"/>
          <w:szCs w:val="20"/>
        </w:rPr>
        <w:t>knowledge</w:t>
      </w:r>
      <w:r w:rsidRPr="004E6BE1">
        <w:rPr>
          <w:b w:val="0"/>
        </w:rPr>
        <w:t xml:space="preserve"> transfer.</w:t>
      </w:r>
    </w:p>
    <w:p w14:paraId="22504CEC" w14:textId="77777777" w:rsidR="001D15BA" w:rsidRPr="004E6BE1" w:rsidRDefault="001D15BA" w:rsidP="005332F2">
      <w:pPr>
        <w:pStyle w:val="HeadingNew1"/>
        <w:numPr>
          <w:ilvl w:val="0"/>
          <w:numId w:val="0"/>
        </w:numPr>
        <w:ind w:left="990" w:hanging="360"/>
        <w:rPr>
          <w:b w:val="0"/>
        </w:rPr>
      </w:pPr>
    </w:p>
    <w:bookmarkEnd w:id="143"/>
    <w:bookmarkEnd w:id="144"/>
    <w:bookmarkEnd w:id="145"/>
    <w:bookmarkEnd w:id="146"/>
    <w:p w14:paraId="12CED422" w14:textId="77777777" w:rsidR="005161B8" w:rsidRPr="004E6BE1" w:rsidRDefault="005161B8" w:rsidP="00D157D1">
      <w:pPr>
        <w:ind w:left="720"/>
        <w:rPr>
          <w:b/>
          <w:szCs w:val="22"/>
        </w:rPr>
      </w:pPr>
    </w:p>
    <w:p w14:paraId="266CA25E" w14:textId="3BD2D159" w:rsidR="001C2D56" w:rsidRPr="004E6BE1" w:rsidRDefault="001C2D56" w:rsidP="00F90DB6">
      <w:pPr>
        <w:rPr>
          <w:szCs w:val="22"/>
        </w:rPr>
      </w:pPr>
      <w:bookmarkStart w:id="147" w:name="_Toc366671177"/>
      <w:bookmarkEnd w:id="122"/>
      <w:r w:rsidRPr="004E6BE1">
        <w:br w:type="page"/>
      </w:r>
      <w:bookmarkEnd w:id="99"/>
      <w:bookmarkEnd w:id="100"/>
      <w:bookmarkEnd w:id="101"/>
      <w:bookmarkEnd w:id="102"/>
      <w:bookmarkEnd w:id="147"/>
    </w:p>
    <w:p w14:paraId="309DBC47" w14:textId="77777777" w:rsidR="0061342D" w:rsidRPr="004E6BE1" w:rsidRDefault="001C2D56" w:rsidP="0061342D">
      <w:pPr>
        <w:pStyle w:val="Heading1"/>
        <w:keepLines w:val="0"/>
        <w:spacing w:before="0" w:after="120"/>
        <w:jc w:val="both"/>
      </w:pPr>
      <w:bookmarkStart w:id="148" w:name="_Toc12770892"/>
      <w:bookmarkStart w:id="149" w:name="_Toc219275109"/>
      <w:bookmarkStart w:id="150" w:name="_Toc336443626"/>
      <w:bookmarkStart w:id="151" w:name="_Toc366671182"/>
      <w:bookmarkStart w:id="152" w:name="_Toc41657296"/>
      <w:bookmarkStart w:id="153" w:name="_Toc219275098"/>
      <w:r w:rsidRPr="004E6BE1">
        <w:lastRenderedPageBreak/>
        <w:t>III.</w:t>
      </w:r>
      <w:r w:rsidRPr="004E6BE1">
        <w:tab/>
      </w:r>
      <w:bookmarkEnd w:id="148"/>
      <w:r w:rsidRPr="004E6BE1">
        <w:t xml:space="preserve">Application Organization and Submission </w:t>
      </w:r>
      <w:bookmarkEnd w:id="149"/>
      <w:bookmarkEnd w:id="150"/>
      <w:bookmarkEnd w:id="151"/>
      <w:r w:rsidRPr="004E6BE1">
        <w:t>Instructions</w:t>
      </w:r>
      <w:bookmarkEnd w:id="152"/>
    </w:p>
    <w:p w14:paraId="2E4CB840" w14:textId="77777777" w:rsidR="001C2D56" w:rsidRPr="004E6BE1" w:rsidRDefault="001C2D56" w:rsidP="007525B5">
      <w:pPr>
        <w:pStyle w:val="Heading2"/>
        <w:numPr>
          <w:ilvl w:val="0"/>
          <w:numId w:val="50"/>
        </w:numPr>
      </w:pPr>
      <w:bookmarkStart w:id="154" w:name="_Toc201713573"/>
      <w:bookmarkStart w:id="155" w:name="_Toc41657297"/>
      <w:bookmarkStart w:id="156" w:name="_Toc219275111"/>
      <w:bookmarkStart w:id="157" w:name="_Toc336443628"/>
      <w:bookmarkStart w:id="158" w:name="_Toc366671184"/>
      <w:r w:rsidRPr="004E6BE1">
        <w:t>Application Format</w:t>
      </w:r>
      <w:bookmarkEnd w:id="154"/>
      <w:r w:rsidRPr="004E6BE1">
        <w:t>, Page Limits, and Number of Copies</w:t>
      </w:r>
      <w:bookmarkEnd w:id="155"/>
      <w:r w:rsidRPr="004E6BE1">
        <w:t xml:space="preserve"> </w:t>
      </w:r>
      <w:bookmarkEnd w:id="156"/>
      <w:bookmarkEnd w:id="157"/>
      <w:bookmarkEnd w:id="158"/>
    </w:p>
    <w:p w14:paraId="50453B87" w14:textId="77777777" w:rsidR="001C2D56" w:rsidRPr="004E6BE1" w:rsidRDefault="001C2D56" w:rsidP="00BD0EC0">
      <w:pPr>
        <w:keepLines/>
        <w:widowControl w:val="0"/>
        <w:spacing w:after="0"/>
        <w:jc w:val="both"/>
        <w:rPr>
          <w:szCs w:val="22"/>
        </w:rPr>
      </w:pPr>
      <w:r w:rsidRPr="004E6BE1">
        <w:rPr>
          <w:szCs w:val="22"/>
        </w:rPr>
        <w:t xml:space="preserve">The following table summarizes the application formatting and page limit </w:t>
      </w:r>
      <w:r w:rsidR="0081409B" w:rsidRPr="004E6BE1">
        <w:rPr>
          <w:szCs w:val="22"/>
        </w:rPr>
        <w:t>recommendations</w:t>
      </w:r>
      <w:r w:rsidRPr="004E6BE1">
        <w:rPr>
          <w:szCs w:val="22"/>
        </w:rPr>
        <w:t>:</w:t>
      </w:r>
    </w:p>
    <w:p w14:paraId="0B098070" w14:textId="77777777" w:rsidR="001C2D56" w:rsidRPr="004E6BE1" w:rsidRDefault="001C2D56" w:rsidP="00BD0EC0">
      <w:pPr>
        <w:keepLines/>
        <w:widowControl w:val="0"/>
        <w:spacing w:after="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7057"/>
      </w:tblGrid>
      <w:tr w:rsidR="004E6BE1" w:rsidRPr="004E6BE1" w14:paraId="3D2E1B02" w14:textId="77777777" w:rsidTr="008805A0">
        <w:trPr>
          <w:trHeight w:val="2980"/>
        </w:trPr>
        <w:tc>
          <w:tcPr>
            <w:tcW w:w="1800" w:type="dxa"/>
          </w:tcPr>
          <w:p w14:paraId="06910CBA" w14:textId="77777777" w:rsidR="001C2D56" w:rsidRPr="004E6BE1" w:rsidRDefault="001C2D56" w:rsidP="005F0C5F">
            <w:pPr>
              <w:jc w:val="both"/>
              <w:rPr>
                <w:b/>
                <w:szCs w:val="24"/>
              </w:rPr>
            </w:pPr>
            <w:r w:rsidRPr="004E6BE1">
              <w:rPr>
                <w:b/>
                <w:szCs w:val="24"/>
              </w:rPr>
              <w:t>Format</w:t>
            </w:r>
          </w:p>
        </w:tc>
        <w:tc>
          <w:tcPr>
            <w:tcW w:w="7470" w:type="dxa"/>
          </w:tcPr>
          <w:p w14:paraId="05A1EC5A" w14:textId="77777777" w:rsidR="001C2D56" w:rsidRPr="004E6BE1" w:rsidRDefault="001C2D56" w:rsidP="00734C0C">
            <w:pPr>
              <w:numPr>
                <w:ilvl w:val="0"/>
                <w:numId w:val="13"/>
              </w:numPr>
              <w:spacing w:after="0"/>
              <w:jc w:val="both"/>
              <w:rPr>
                <w:szCs w:val="24"/>
              </w:rPr>
            </w:pPr>
            <w:r w:rsidRPr="004E6BE1">
              <w:rPr>
                <w:b/>
                <w:szCs w:val="24"/>
              </w:rPr>
              <w:t>Font:</w:t>
            </w:r>
            <w:r w:rsidRPr="004E6BE1">
              <w:rPr>
                <w:szCs w:val="24"/>
              </w:rPr>
              <w:t xml:space="preserve"> 11-point, </w:t>
            </w:r>
            <w:r w:rsidR="00624F21" w:rsidRPr="004E6BE1">
              <w:rPr>
                <w:szCs w:val="24"/>
              </w:rPr>
              <w:t>A</w:t>
            </w:r>
            <w:r w:rsidRPr="004E6BE1">
              <w:rPr>
                <w:szCs w:val="24"/>
              </w:rPr>
              <w:t xml:space="preserve">rial </w:t>
            </w:r>
            <w:r w:rsidR="0035406F" w:rsidRPr="004E6BE1">
              <w:rPr>
                <w:szCs w:val="24"/>
              </w:rPr>
              <w:t xml:space="preserve">(excluding </w:t>
            </w:r>
            <w:r w:rsidR="00624F21" w:rsidRPr="004E6BE1">
              <w:rPr>
                <w:szCs w:val="24"/>
              </w:rPr>
              <w:t>E</w:t>
            </w:r>
            <w:r w:rsidR="0035406F" w:rsidRPr="004E6BE1">
              <w:rPr>
                <w:szCs w:val="24"/>
              </w:rPr>
              <w:t>xcel spreadsheets</w:t>
            </w:r>
            <w:r w:rsidR="00FB5A02" w:rsidRPr="004E6BE1">
              <w:rPr>
                <w:szCs w:val="24"/>
              </w:rPr>
              <w:t>, original template headers and footers, and commitment or support letters</w:t>
            </w:r>
            <w:r w:rsidR="00097BE8" w:rsidRPr="004E6BE1">
              <w:rPr>
                <w:szCs w:val="24"/>
              </w:rPr>
              <w:t>)</w:t>
            </w:r>
          </w:p>
          <w:p w14:paraId="2FF4F5B0" w14:textId="77777777" w:rsidR="001C2D56" w:rsidRPr="004E6BE1" w:rsidRDefault="001C2D56" w:rsidP="00734C0C">
            <w:pPr>
              <w:numPr>
                <w:ilvl w:val="0"/>
                <w:numId w:val="13"/>
              </w:numPr>
              <w:spacing w:after="0"/>
              <w:jc w:val="both"/>
              <w:rPr>
                <w:szCs w:val="24"/>
              </w:rPr>
            </w:pPr>
            <w:r w:rsidRPr="004E6BE1">
              <w:rPr>
                <w:b/>
                <w:szCs w:val="24"/>
              </w:rPr>
              <w:t>Margins:</w:t>
            </w:r>
            <w:r w:rsidRPr="004E6BE1">
              <w:rPr>
                <w:szCs w:val="24"/>
              </w:rPr>
              <w:t xml:space="preserve"> </w:t>
            </w:r>
            <w:r w:rsidR="006465F7" w:rsidRPr="004E6BE1">
              <w:rPr>
                <w:szCs w:val="24"/>
              </w:rPr>
              <w:t>N</w:t>
            </w:r>
            <w:r w:rsidR="0035406F" w:rsidRPr="004E6BE1">
              <w:rPr>
                <w:szCs w:val="24"/>
              </w:rPr>
              <w:t xml:space="preserve">o less than </w:t>
            </w:r>
            <w:r w:rsidR="0026009C" w:rsidRPr="004E6BE1">
              <w:rPr>
                <w:szCs w:val="24"/>
              </w:rPr>
              <w:t>one inch</w:t>
            </w:r>
            <w:r w:rsidRPr="004E6BE1">
              <w:rPr>
                <w:szCs w:val="24"/>
              </w:rPr>
              <w:t xml:space="preserve"> on all sides (excluding headers and footers)</w:t>
            </w:r>
          </w:p>
          <w:p w14:paraId="6382353B" w14:textId="77777777" w:rsidR="001C2D56" w:rsidRPr="004E6BE1" w:rsidRDefault="001C2D56" w:rsidP="00734C0C">
            <w:pPr>
              <w:numPr>
                <w:ilvl w:val="0"/>
                <w:numId w:val="13"/>
              </w:numPr>
              <w:spacing w:after="0"/>
              <w:jc w:val="both"/>
              <w:rPr>
                <w:szCs w:val="24"/>
              </w:rPr>
            </w:pPr>
            <w:r w:rsidRPr="004E6BE1">
              <w:rPr>
                <w:b/>
                <w:szCs w:val="24"/>
              </w:rPr>
              <w:t>Spacing:</w:t>
            </w:r>
            <w:r w:rsidRPr="004E6BE1">
              <w:rPr>
                <w:szCs w:val="24"/>
              </w:rPr>
              <w:t xml:space="preserve">  Single spaced, with a blank line between each paragraph</w:t>
            </w:r>
          </w:p>
          <w:p w14:paraId="1540FF8A" w14:textId="77777777" w:rsidR="00FB5A02" w:rsidRPr="004E6BE1" w:rsidRDefault="00FB5A02" w:rsidP="00FB5A02">
            <w:pPr>
              <w:numPr>
                <w:ilvl w:val="0"/>
                <w:numId w:val="13"/>
              </w:numPr>
              <w:spacing w:after="0"/>
              <w:jc w:val="both"/>
              <w:rPr>
                <w:szCs w:val="24"/>
              </w:rPr>
            </w:pPr>
            <w:r w:rsidRPr="004E6BE1">
              <w:rPr>
                <w:b/>
                <w:szCs w:val="24"/>
              </w:rPr>
              <w:t>Signatures</w:t>
            </w:r>
            <w:r w:rsidRPr="004E6BE1">
              <w:rPr>
                <w:szCs w:val="24"/>
              </w:rPr>
              <w:t xml:space="preserve">: </w:t>
            </w:r>
            <w:r w:rsidR="000B5232" w:rsidRPr="004E6BE1">
              <w:rPr>
                <w:szCs w:val="24"/>
              </w:rPr>
              <w:t xml:space="preserve">Wet signatures only </w:t>
            </w:r>
            <w:r w:rsidRPr="004E6BE1">
              <w:rPr>
                <w:szCs w:val="24"/>
              </w:rPr>
              <w:t>(i.e., not electronic)</w:t>
            </w:r>
          </w:p>
          <w:p w14:paraId="79980235" w14:textId="77777777" w:rsidR="001C2D56" w:rsidRPr="004E6BE1" w:rsidRDefault="001C2D56" w:rsidP="00734C0C">
            <w:pPr>
              <w:numPr>
                <w:ilvl w:val="0"/>
                <w:numId w:val="13"/>
              </w:numPr>
              <w:spacing w:after="0"/>
              <w:jc w:val="both"/>
              <w:rPr>
                <w:szCs w:val="24"/>
              </w:rPr>
            </w:pPr>
            <w:r w:rsidRPr="004E6BE1">
              <w:rPr>
                <w:b/>
                <w:szCs w:val="24"/>
              </w:rPr>
              <w:t>File Format:</w:t>
            </w:r>
            <w:r w:rsidRPr="004E6BE1">
              <w:rPr>
                <w:szCs w:val="24"/>
              </w:rPr>
              <w:t xml:space="preserve"> MS Word </w:t>
            </w:r>
            <w:r w:rsidR="005E76CE" w:rsidRPr="004E6BE1">
              <w:rPr>
                <w:szCs w:val="24"/>
              </w:rPr>
              <w:t xml:space="preserve">version 2007 or later </w:t>
            </w:r>
            <w:r w:rsidRPr="004E6BE1">
              <w:rPr>
                <w:szCs w:val="24"/>
              </w:rPr>
              <w:t xml:space="preserve">(.doc </w:t>
            </w:r>
            <w:r w:rsidR="005E76CE" w:rsidRPr="004E6BE1">
              <w:rPr>
                <w:szCs w:val="24"/>
              </w:rPr>
              <w:t xml:space="preserve">or .docx </w:t>
            </w:r>
            <w:r w:rsidRPr="004E6BE1">
              <w:rPr>
                <w:szCs w:val="24"/>
              </w:rPr>
              <w:t xml:space="preserve">format), </w:t>
            </w:r>
            <w:r w:rsidR="0035406F" w:rsidRPr="004E6BE1">
              <w:rPr>
                <w:szCs w:val="24"/>
              </w:rPr>
              <w:t xml:space="preserve">excluding </w:t>
            </w:r>
            <w:r w:rsidR="00FB5A02" w:rsidRPr="004E6BE1">
              <w:rPr>
                <w:szCs w:val="24"/>
              </w:rPr>
              <w:t>E</w:t>
            </w:r>
            <w:r w:rsidR="0035406F" w:rsidRPr="004E6BE1">
              <w:rPr>
                <w:szCs w:val="24"/>
              </w:rPr>
              <w:t>xcel spreadsheets</w:t>
            </w:r>
            <w:r w:rsidR="00FB5A02" w:rsidRPr="004E6BE1">
              <w:rPr>
                <w:szCs w:val="24"/>
              </w:rPr>
              <w:t xml:space="preserve"> and commitment or support letters (PDF files are acceptable for the letters)</w:t>
            </w:r>
          </w:p>
          <w:p w14:paraId="5799AA7B" w14:textId="77777777" w:rsidR="00624F21" w:rsidRPr="004E6BE1" w:rsidRDefault="001C2D56" w:rsidP="000B5232">
            <w:pPr>
              <w:numPr>
                <w:ilvl w:val="0"/>
                <w:numId w:val="13"/>
              </w:numPr>
              <w:spacing w:after="0"/>
              <w:jc w:val="both"/>
              <w:rPr>
                <w:szCs w:val="24"/>
              </w:rPr>
            </w:pPr>
            <w:r w:rsidRPr="004E6BE1">
              <w:rPr>
                <w:b/>
                <w:szCs w:val="24"/>
              </w:rPr>
              <w:t>File Storage:</w:t>
            </w:r>
            <w:r w:rsidRPr="004E6BE1">
              <w:rPr>
                <w:szCs w:val="24"/>
              </w:rPr>
              <w:t xml:space="preserve"> Electronic files of the application must be submitted on a USB memory stick</w:t>
            </w:r>
            <w:r w:rsidR="00315BDB" w:rsidRPr="004E6BE1">
              <w:rPr>
                <w:szCs w:val="24"/>
              </w:rPr>
              <w:t xml:space="preserve"> when submitting via </w:t>
            </w:r>
            <w:r w:rsidR="00315BDB" w:rsidRPr="004E6BE1">
              <w:rPr>
                <w:b/>
                <w:szCs w:val="24"/>
              </w:rPr>
              <w:t>hard copy</w:t>
            </w:r>
            <w:r w:rsidR="00443957" w:rsidRPr="004E6BE1">
              <w:rPr>
                <w:b/>
                <w:szCs w:val="24"/>
              </w:rPr>
              <w:t>.</w:t>
            </w:r>
          </w:p>
        </w:tc>
      </w:tr>
      <w:tr w:rsidR="004E6BE1" w:rsidRPr="004E6BE1" w14:paraId="071DF560" w14:textId="77777777" w:rsidTr="00F021AD">
        <w:tc>
          <w:tcPr>
            <w:tcW w:w="1800" w:type="dxa"/>
          </w:tcPr>
          <w:p w14:paraId="2CCEEBE7" w14:textId="77777777" w:rsidR="001C2D56" w:rsidRPr="004E6BE1" w:rsidRDefault="002E65B5" w:rsidP="00CC1385">
            <w:pPr>
              <w:rPr>
                <w:b/>
                <w:szCs w:val="24"/>
              </w:rPr>
            </w:pPr>
            <w:r w:rsidRPr="004E6BE1">
              <w:rPr>
                <w:b/>
                <w:szCs w:val="24"/>
              </w:rPr>
              <w:t xml:space="preserve">Maximum </w:t>
            </w:r>
            <w:r w:rsidR="001C2D56" w:rsidRPr="004E6BE1">
              <w:rPr>
                <w:b/>
                <w:szCs w:val="24"/>
              </w:rPr>
              <w:t>Page Limit</w:t>
            </w:r>
            <w:r w:rsidR="00DF20D4" w:rsidRPr="004E6BE1">
              <w:rPr>
                <w:b/>
                <w:szCs w:val="24"/>
              </w:rPr>
              <w:t xml:space="preserve"> Recommendation</w:t>
            </w:r>
            <w:r w:rsidR="001C2D56" w:rsidRPr="004E6BE1">
              <w:rPr>
                <w:b/>
                <w:szCs w:val="24"/>
              </w:rPr>
              <w:t>s</w:t>
            </w:r>
          </w:p>
        </w:tc>
        <w:tc>
          <w:tcPr>
            <w:tcW w:w="7470" w:type="dxa"/>
          </w:tcPr>
          <w:p w14:paraId="193CBE09" w14:textId="77777777" w:rsidR="001C2D56" w:rsidRPr="004E6BE1" w:rsidRDefault="001C2D56" w:rsidP="00B32815">
            <w:pPr>
              <w:spacing w:after="0"/>
              <w:ind w:left="360"/>
              <w:jc w:val="both"/>
              <w:rPr>
                <w:szCs w:val="24"/>
              </w:rPr>
            </w:pPr>
          </w:p>
          <w:p w14:paraId="4A530CD3" w14:textId="622BA1B3" w:rsidR="005E52CD" w:rsidRPr="004E6BE1" w:rsidRDefault="001C2D56" w:rsidP="00B32815">
            <w:pPr>
              <w:numPr>
                <w:ilvl w:val="0"/>
                <w:numId w:val="14"/>
              </w:numPr>
              <w:spacing w:after="0"/>
              <w:jc w:val="both"/>
              <w:rPr>
                <w:szCs w:val="24"/>
              </w:rPr>
            </w:pPr>
            <w:r w:rsidRPr="004E6BE1">
              <w:rPr>
                <w:b/>
                <w:szCs w:val="24"/>
              </w:rPr>
              <w:t xml:space="preserve">Executive Summary </w:t>
            </w:r>
            <w:r w:rsidRPr="004E6BE1">
              <w:rPr>
                <w:szCs w:val="24"/>
              </w:rPr>
              <w:t>(Attachment</w:t>
            </w:r>
            <w:r w:rsidR="00276D2B" w:rsidRPr="004E6BE1">
              <w:rPr>
                <w:szCs w:val="24"/>
              </w:rPr>
              <w:t xml:space="preserve"> 2</w:t>
            </w:r>
            <w:r w:rsidRPr="004E6BE1">
              <w:rPr>
                <w:szCs w:val="24"/>
              </w:rPr>
              <w:t xml:space="preserve">): </w:t>
            </w:r>
            <w:r w:rsidRPr="004E6BE1">
              <w:rPr>
                <w:b/>
                <w:szCs w:val="24"/>
              </w:rPr>
              <w:t>two</w:t>
            </w:r>
            <w:r w:rsidRPr="004E6BE1">
              <w:rPr>
                <w:szCs w:val="24"/>
              </w:rPr>
              <w:t xml:space="preserve"> pages </w:t>
            </w:r>
          </w:p>
          <w:p w14:paraId="6F1FE546" w14:textId="46C7C99A" w:rsidR="005E52CD" w:rsidRPr="004E6BE1" w:rsidRDefault="001C2D56" w:rsidP="00B32815">
            <w:pPr>
              <w:numPr>
                <w:ilvl w:val="0"/>
                <w:numId w:val="14"/>
              </w:numPr>
              <w:spacing w:after="0"/>
              <w:jc w:val="both"/>
              <w:rPr>
                <w:szCs w:val="24"/>
              </w:rPr>
            </w:pPr>
            <w:r w:rsidRPr="004E6BE1">
              <w:rPr>
                <w:b/>
                <w:szCs w:val="24"/>
              </w:rPr>
              <w:t xml:space="preserve">Project Narrative Form </w:t>
            </w:r>
            <w:r w:rsidRPr="004E6BE1">
              <w:rPr>
                <w:szCs w:val="24"/>
              </w:rPr>
              <w:t>(Attachment</w:t>
            </w:r>
            <w:r w:rsidR="00276D2B" w:rsidRPr="004E6BE1">
              <w:rPr>
                <w:szCs w:val="24"/>
              </w:rPr>
              <w:t xml:space="preserve"> 3</w:t>
            </w:r>
            <w:r w:rsidRPr="004E6BE1">
              <w:rPr>
                <w:szCs w:val="24"/>
              </w:rPr>
              <w:t xml:space="preserve">): </w:t>
            </w:r>
            <w:r w:rsidR="0026009C" w:rsidRPr="004E6BE1">
              <w:rPr>
                <w:b/>
                <w:szCs w:val="24"/>
              </w:rPr>
              <w:t>t</w:t>
            </w:r>
            <w:r w:rsidR="00BA7C19" w:rsidRPr="004E6BE1">
              <w:rPr>
                <w:b/>
                <w:szCs w:val="24"/>
              </w:rPr>
              <w:t>w</w:t>
            </w:r>
            <w:r w:rsidR="0026009C" w:rsidRPr="004E6BE1">
              <w:rPr>
                <w:b/>
                <w:szCs w:val="24"/>
              </w:rPr>
              <w:t>en</w:t>
            </w:r>
            <w:r w:rsidR="00BA7C19" w:rsidRPr="004E6BE1">
              <w:rPr>
                <w:b/>
                <w:szCs w:val="24"/>
              </w:rPr>
              <w:t>ty</w:t>
            </w:r>
            <w:r w:rsidRPr="004E6BE1">
              <w:rPr>
                <w:szCs w:val="24"/>
              </w:rPr>
              <w:t xml:space="preserve"> pages </w:t>
            </w:r>
            <w:r w:rsidR="0013362C" w:rsidRPr="004E6BE1">
              <w:rPr>
                <w:szCs w:val="24"/>
              </w:rPr>
              <w:t>excluding documentation for CEQA</w:t>
            </w:r>
          </w:p>
          <w:p w14:paraId="35AB9A7A" w14:textId="651E143E" w:rsidR="005E52CD" w:rsidRPr="004E6BE1" w:rsidRDefault="001C2D56" w:rsidP="00B32815">
            <w:pPr>
              <w:numPr>
                <w:ilvl w:val="0"/>
                <w:numId w:val="14"/>
              </w:numPr>
              <w:spacing w:after="0"/>
              <w:jc w:val="both"/>
              <w:rPr>
                <w:szCs w:val="24"/>
              </w:rPr>
            </w:pPr>
            <w:r w:rsidRPr="004E6BE1">
              <w:rPr>
                <w:b/>
                <w:szCs w:val="24"/>
              </w:rPr>
              <w:t>Project Team Form</w:t>
            </w:r>
            <w:r w:rsidRPr="004E6BE1">
              <w:rPr>
                <w:szCs w:val="24"/>
              </w:rPr>
              <w:t xml:space="preserve"> (Attachment</w:t>
            </w:r>
            <w:r w:rsidR="00C42CDD" w:rsidRPr="004E6BE1">
              <w:rPr>
                <w:szCs w:val="24"/>
              </w:rPr>
              <w:t xml:space="preserve"> 4</w:t>
            </w:r>
            <w:r w:rsidRPr="004E6BE1">
              <w:rPr>
                <w:szCs w:val="24"/>
              </w:rPr>
              <w:t xml:space="preserve">): </w:t>
            </w:r>
            <w:r w:rsidRPr="004E6BE1">
              <w:rPr>
                <w:b/>
                <w:szCs w:val="24"/>
              </w:rPr>
              <w:t>two</w:t>
            </w:r>
            <w:r w:rsidRPr="004E6BE1">
              <w:rPr>
                <w:szCs w:val="24"/>
              </w:rPr>
              <w:t xml:space="preserve"> pages for each resume</w:t>
            </w:r>
          </w:p>
          <w:p w14:paraId="13521177" w14:textId="44018560" w:rsidR="005E52CD" w:rsidRPr="004E6BE1" w:rsidRDefault="001C2D56" w:rsidP="00B32815">
            <w:pPr>
              <w:numPr>
                <w:ilvl w:val="0"/>
                <w:numId w:val="14"/>
              </w:numPr>
              <w:spacing w:after="0"/>
              <w:jc w:val="both"/>
              <w:rPr>
                <w:szCs w:val="24"/>
              </w:rPr>
            </w:pPr>
            <w:r w:rsidRPr="004E6BE1">
              <w:rPr>
                <w:b/>
                <w:szCs w:val="24"/>
              </w:rPr>
              <w:t>Reference and Work Product Form</w:t>
            </w:r>
            <w:r w:rsidRPr="004E6BE1">
              <w:rPr>
                <w:szCs w:val="24"/>
              </w:rPr>
              <w:t xml:space="preserve"> (Attachment</w:t>
            </w:r>
            <w:r w:rsidR="00C42CDD" w:rsidRPr="004E6BE1">
              <w:rPr>
                <w:szCs w:val="24"/>
              </w:rPr>
              <w:t xml:space="preserve"> 9</w:t>
            </w:r>
            <w:r w:rsidRPr="004E6BE1">
              <w:rPr>
                <w:szCs w:val="24"/>
              </w:rPr>
              <w:t>)</w:t>
            </w:r>
            <w:r w:rsidR="00B72CD2" w:rsidRPr="004E6BE1">
              <w:rPr>
                <w:szCs w:val="24"/>
              </w:rPr>
              <w:t xml:space="preserve">: </w:t>
            </w:r>
            <w:r w:rsidR="00FB5A02" w:rsidRPr="004E6BE1">
              <w:rPr>
                <w:b/>
                <w:szCs w:val="24"/>
              </w:rPr>
              <w:t>one</w:t>
            </w:r>
            <w:r w:rsidR="00FB5A02" w:rsidRPr="004E6BE1">
              <w:rPr>
                <w:szCs w:val="24"/>
              </w:rPr>
              <w:t xml:space="preserve"> page for each reference, </w:t>
            </w:r>
            <w:r w:rsidRPr="004E6BE1">
              <w:rPr>
                <w:b/>
                <w:szCs w:val="24"/>
              </w:rPr>
              <w:t>two</w:t>
            </w:r>
            <w:r w:rsidRPr="004E6BE1">
              <w:rPr>
                <w:szCs w:val="24"/>
              </w:rPr>
              <w:t xml:space="preserve"> pages for </w:t>
            </w:r>
            <w:r w:rsidR="00FB5A02" w:rsidRPr="004E6BE1">
              <w:rPr>
                <w:szCs w:val="24"/>
              </w:rPr>
              <w:t xml:space="preserve">each </w:t>
            </w:r>
            <w:r w:rsidRPr="004E6BE1">
              <w:rPr>
                <w:szCs w:val="24"/>
              </w:rPr>
              <w:t>project description</w:t>
            </w:r>
          </w:p>
          <w:p w14:paraId="4E74BF39" w14:textId="6AE56828" w:rsidR="005E52CD" w:rsidRPr="004E6BE1" w:rsidRDefault="001C2D56" w:rsidP="00B32815">
            <w:pPr>
              <w:numPr>
                <w:ilvl w:val="0"/>
                <w:numId w:val="14"/>
              </w:numPr>
              <w:jc w:val="both"/>
              <w:rPr>
                <w:szCs w:val="24"/>
              </w:rPr>
            </w:pPr>
            <w:r w:rsidRPr="004E6BE1">
              <w:rPr>
                <w:b/>
                <w:szCs w:val="24"/>
              </w:rPr>
              <w:t>Commitment and Support Letter</w:t>
            </w:r>
            <w:r w:rsidR="006520E3" w:rsidRPr="004E6BE1">
              <w:rPr>
                <w:b/>
                <w:szCs w:val="24"/>
              </w:rPr>
              <w:t xml:space="preserve"> Form</w:t>
            </w:r>
            <w:r w:rsidRPr="004E6BE1">
              <w:rPr>
                <w:b/>
                <w:szCs w:val="24"/>
              </w:rPr>
              <w:t xml:space="preserve"> </w:t>
            </w:r>
            <w:r w:rsidRPr="004E6BE1">
              <w:rPr>
                <w:szCs w:val="24"/>
              </w:rPr>
              <w:t>(Attachment</w:t>
            </w:r>
            <w:r w:rsidR="00C70AEA" w:rsidRPr="004E6BE1">
              <w:rPr>
                <w:szCs w:val="24"/>
              </w:rPr>
              <w:t xml:space="preserve"> 10</w:t>
            </w:r>
            <w:r w:rsidRPr="004E6BE1">
              <w:rPr>
                <w:szCs w:val="24"/>
              </w:rPr>
              <w:t xml:space="preserve">): </w:t>
            </w:r>
            <w:r w:rsidRPr="004E6BE1">
              <w:rPr>
                <w:b/>
                <w:szCs w:val="24"/>
              </w:rPr>
              <w:t>two</w:t>
            </w:r>
            <w:r w:rsidRPr="004E6BE1">
              <w:rPr>
                <w:szCs w:val="24"/>
              </w:rPr>
              <w:t xml:space="preserve"> pages, excluding </w:t>
            </w:r>
            <w:r w:rsidR="008153B5" w:rsidRPr="004E6BE1">
              <w:rPr>
                <w:szCs w:val="24"/>
              </w:rPr>
              <w:t xml:space="preserve">the </w:t>
            </w:r>
            <w:r w:rsidRPr="004E6BE1">
              <w:rPr>
                <w:szCs w:val="24"/>
              </w:rPr>
              <w:t>cover page</w:t>
            </w:r>
          </w:p>
          <w:p w14:paraId="6FD8C200" w14:textId="22238017" w:rsidR="003B24B0" w:rsidRPr="004E6BE1" w:rsidRDefault="003B24B0" w:rsidP="00B32815">
            <w:pPr>
              <w:numPr>
                <w:ilvl w:val="0"/>
                <w:numId w:val="14"/>
              </w:numPr>
              <w:jc w:val="both"/>
              <w:rPr>
                <w:szCs w:val="24"/>
              </w:rPr>
            </w:pPr>
            <w:r w:rsidRPr="004E6BE1">
              <w:rPr>
                <w:b/>
                <w:szCs w:val="24"/>
              </w:rPr>
              <w:t>Scope of Work</w:t>
            </w:r>
            <w:r w:rsidRPr="004E6BE1">
              <w:rPr>
                <w:szCs w:val="24"/>
              </w:rPr>
              <w:t xml:space="preserve"> (Attachment</w:t>
            </w:r>
            <w:r w:rsidR="00C70AEA" w:rsidRPr="004E6BE1">
              <w:rPr>
                <w:szCs w:val="24"/>
              </w:rPr>
              <w:t xml:space="preserve"> 5</w:t>
            </w:r>
            <w:r w:rsidRPr="004E6BE1">
              <w:rPr>
                <w:szCs w:val="24"/>
              </w:rPr>
              <w:t xml:space="preserve">): </w:t>
            </w:r>
            <w:r w:rsidRPr="004E6BE1">
              <w:rPr>
                <w:b/>
                <w:szCs w:val="24"/>
              </w:rPr>
              <w:t>thirty</w:t>
            </w:r>
            <w:r w:rsidRPr="004E6BE1">
              <w:rPr>
                <w:szCs w:val="24"/>
              </w:rPr>
              <w:t xml:space="preserve"> pages</w:t>
            </w:r>
          </w:p>
          <w:p w14:paraId="69976119" w14:textId="5A859B6D" w:rsidR="003B24B0" w:rsidRPr="004E6BE1" w:rsidRDefault="003B24B0" w:rsidP="00B32815">
            <w:pPr>
              <w:numPr>
                <w:ilvl w:val="0"/>
                <w:numId w:val="14"/>
              </w:numPr>
              <w:jc w:val="both"/>
              <w:rPr>
                <w:szCs w:val="24"/>
              </w:rPr>
            </w:pPr>
            <w:r w:rsidRPr="004E6BE1">
              <w:rPr>
                <w:b/>
                <w:szCs w:val="24"/>
              </w:rPr>
              <w:t>Project Schedule</w:t>
            </w:r>
            <w:r w:rsidRPr="004E6BE1">
              <w:rPr>
                <w:szCs w:val="24"/>
              </w:rPr>
              <w:t xml:space="preserve"> (Attachment</w:t>
            </w:r>
            <w:r w:rsidR="00C70AEA" w:rsidRPr="004E6BE1">
              <w:rPr>
                <w:szCs w:val="24"/>
              </w:rPr>
              <w:t xml:space="preserve"> 6</w:t>
            </w:r>
            <w:r w:rsidRPr="004E6BE1">
              <w:rPr>
                <w:szCs w:val="24"/>
              </w:rPr>
              <w:t xml:space="preserve">): </w:t>
            </w:r>
            <w:r w:rsidRPr="004E6BE1">
              <w:rPr>
                <w:b/>
                <w:szCs w:val="24"/>
              </w:rPr>
              <w:t>four</w:t>
            </w:r>
            <w:r w:rsidRPr="004E6BE1">
              <w:rPr>
                <w:szCs w:val="24"/>
              </w:rPr>
              <w:t xml:space="preserve"> pages</w:t>
            </w:r>
          </w:p>
          <w:p w14:paraId="6F74F9E2" w14:textId="77777777" w:rsidR="001C2D56" w:rsidRPr="004E6BE1" w:rsidRDefault="001C2D56" w:rsidP="00734C0C">
            <w:pPr>
              <w:numPr>
                <w:ilvl w:val="0"/>
                <w:numId w:val="14"/>
              </w:numPr>
              <w:spacing w:after="0"/>
              <w:jc w:val="both"/>
              <w:rPr>
                <w:szCs w:val="24"/>
              </w:rPr>
            </w:pPr>
            <w:r w:rsidRPr="004E6BE1">
              <w:rPr>
                <w:szCs w:val="24"/>
              </w:rPr>
              <w:t>There are no page limits for the following:</w:t>
            </w:r>
          </w:p>
          <w:p w14:paraId="75A35254" w14:textId="2803FDF6" w:rsidR="005E52CD" w:rsidRPr="004E6BE1" w:rsidRDefault="001C2D56" w:rsidP="00734C0C">
            <w:pPr>
              <w:numPr>
                <w:ilvl w:val="1"/>
                <w:numId w:val="14"/>
              </w:numPr>
              <w:spacing w:after="0"/>
              <w:ind w:left="702"/>
              <w:jc w:val="both"/>
              <w:rPr>
                <w:szCs w:val="24"/>
              </w:rPr>
            </w:pPr>
            <w:r w:rsidRPr="004E6BE1">
              <w:rPr>
                <w:b/>
                <w:szCs w:val="24"/>
              </w:rPr>
              <w:t>Application Form</w:t>
            </w:r>
            <w:r w:rsidRPr="004E6BE1">
              <w:rPr>
                <w:szCs w:val="24"/>
              </w:rPr>
              <w:t xml:space="preserve"> (Attachment</w:t>
            </w:r>
            <w:r w:rsidR="00C70AEA" w:rsidRPr="004E6BE1">
              <w:rPr>
                <w:szCs w:val="24"/>
              </w:rPr>
              <w:t xml:space="preserve"> 1</w:t>
            </w:r>
            <w:r w:rsidRPr="004E6BE1">
              <w:rPr>
                <w:szCs w:val="24"/>
              </w:rPr>
              <w:t xml:space="preserve">) </w:t>
            </w:r>
          </w:p>
          <w:p w14:paraId="159A4AD7" w14:textId="79DA89B8" w:rsidR="005E52CD" w:rsidRPr="004E6BE1" w:rsidRDefault="001C2D56" w:rsidP="00734C0C">
            <w:pPr>
              <w:numPr>
                <w:ilvl w:val="1"/>
                <w:numId w:val="14"/>
              </w:numPr>
              <w:spacing w:after="0"/>
              <w:ind w:left="702"/>
              <w:jc w:val="both"/>
              <w:rPr>
                <w:szCs w:val="24"/>
              </w:rPr>
            </w:pPr>
            <w:r w:rsidRPr="004E6BE1">
              <w:rPr>
                <w:b/>
                <w:szCs w:val="24"/>
              </w:rPr>
              <w:t>Budget Forms</w:t>
            </w:r>
            <w:r w:rsidRPr="004E6BE1">
              <w:rPr>
                <w:szCs w:val="24"/>
              </w:rPr>
              <w:t xml:space="preserve"> (Attachment</w:t>
            </w:r>
            <w:r w:rsidR="00C70AEA" w:rsidRPr="004E6BE1">
              <w:rPr>
                <w:szCs w:val="24"/>
              </w:rPr>
              <w:t xml:space="preserve"> 7</w:t>
            </w:r>
            <w:r w:rsidRPr="004E6BE1">
              <w:rPr>
                <w:szCs w:val="24"/>
              </w:rPr>
              <w:t>)</w:t>
            </w:r>
          </w:p>
          <w:p w14:paraId="5B35EA5A" w14:textId="40ABF030" w:rsidR="004C7AB4" w:rsidRPr="004E6BE1" w:rsidRDefault="001C2D56" w:rsidP="003A0A6F">
            <w:pPr>
              <w:numPr>
                <w:ilvl w:val="1"/>
                <w:numId w:val="14"/>
              </w:numPr>
              <w:spacing w:after="0"/>
              <w:ind w:left="702"/>
              <w:jc w:val="both"/>
              <w:rPr>
                <w:szCs w:val="24"/>
              </w:rPr>
            </w:pPr>
            <w:r w:rsidRPr="004E6BE1">
              <w:rPr>
                <w:b/>
                <w:szCs w:val="24"/>
              </w:rPr>
              <w:t>CEQA Compliance Form</w:t>
            </w:r>
            <w:r w:rsidRPr="004E6BE1">
              <w:rPr>
                <w:szCs w:val="24"/>
              </w:rPr>
              <w:t xml:space="preserve"> (Attachment</w:t>
            </w:r>
            <w:r w:rsidR="00C70AEA" w:rsidRPr="004E6BE1">
              <w:rPr>
                <w:szCs w:val="24"/>
              </w:rPr>
              <w:t xml:space="preserve"> </w:t>
            </w:r>
            <w:r w:rsidR="00081A04" w:rsidRPr="004E6BE1">
              <w:rPr>
                <w:szCs w:val="24"/>
              </w:rPr>
              <w:t>8</w:t>
            </w:r>
            <w:r w:rsidRPr="004E6BE1">
              <w:rPr>
                <w:szCs w:val="24"/>
              </w:rPr>
              <w:t>)</w:t>
            </w:r>
            <w:r w:rsidR="004C7AB4" w:rsidRPr="004E6BE1">
              <w:rPr>
                <w:szCs w:val="24"/>
              </w:rPr>
              <w:t xml:space="preserve"> </w:t>
            </w:r>
          </w:p>
          <w:p w14:paraId="3E6C6D24" w14:textId="5D5B9FAC" w:rsidR="004C7AB4" w:rsidRPr="004E6BE1" w:rsidRDefault="004C7AB4" w:rsidP="003A0A6F">
            <w:pPr>
              <w:numPr>
                <w:ilvl w:val="1"/>
                <w:numId w:val="14"/>
              </w:numPr>
              <w:spacing w:after="0"/>
              <w:ind w:left="702"/>
              <w:jc w:val="both"/>
              <w:rPr>
                <w:szCs w:val="24"/>
              </w:rPr>
            </w:pPr>
            <w:r w:rsidRPr="004E6BE1">
              <w:rPr>
                <w:b/>
                <w:szCs w:val="24"/>
              </w:rPr>
              <w:t>Project Performance Metrics</w:t>
            </w:r>
            <w:r w:rsidRPr="004E6BE1">
              <w:rPr>
                <w:szCs w:val="24"/>
              </w:rPr>
              <w:t xml:space="preserve"> (Attachment</w:t>
            </w:r>
            <w:r w:rsidR="00081A04" w:rsidRPr="004E6BE1">
              <w:rPr>
                <w:szCs w:val="24"/>
              </w:rPr>
              <w:t xml:space="preserve"> 11</w:t>
            </w:r>
            <w:r w:rsidRPr="004E6BE1">
              <w:rPr>
                <w:szCs w:val="24"/>
              </w:rPr>
              <w:t>)</w:t>
            </w:r>
          </w:p>
          <w:p w14:paraId="60A3CDE0" w14:textId="77777777" w:rsidR="005E52CD" w:rsidRPr="004E6BE1" w:rsidRDefault="005E52CD" w:rsidP="003A0A6F">
            <w:pPr>
              <w:spacing w:after="0"/>
              <w:jc w:val="both"/>
              <w:rPr>
                <w:szCs w:val="24"/>
              </w:rPr>
            </w:pPr>
          </w:p>
        </w:tc>
      </w:tr>
      <w:tr w:rsidR="001C2D56" w:rsidRPr="004E6BE1" w14:paraId="3F7F5972" w14:textId="77777777" w:rsidTr="00F021AD">
        <w:tc>
          <w:tcPr>
            <w:tcW w:w="1800" w:type="dxa"/>
          </w:tcPr>
          <w:p w14:paraId="235B260A" w14:textId="77777777" w:rsidR="001C2D56" w:rsidRPr="004E6BE1" w:rsidRDefault="001C2D56" w:rsidP="00F021AD">
            <w:pPr>
              <w:rPr>
                <w:b/>
                <w:szCs w:val="24"/>
              </w:rPr>
            </w:pPr>
            <w:r w:rsidRPr="004E6BE1">
              <w:rPr>
                <w:b/>
                <w:szCs w:val="24"/>
              </w:rPr>
              <w:t>Number of Copies of the Application</w:t>
            </w:r>
          </w:p>
        </w:tc>
        <w:tc>
          <w:tcPr>
            <w:tcW w:w="7470" w:type="dxa"/>
          </w:tcPr>
          <w:p w14:paraId="7ACF1004" w14:textId="77777777" w:rsidR="00F549B2" w:rsidRPr="004E6BE1" w:rsidRDefault="00F549B2" w:rsidP="00F549B2">
            <w:pPr>
              <w:spacing w:after="0"/>
              <w:jc w:val="both"/>
              <w:rPr>
                <w:szCs w:val="24"/>
              </w:rPr>
            </w:pPr>
            <w:r w:rsidRPr="004E6BE1">
              <w:rPr>
                <w:szCs w:val="24"/>
              </w:rPr>
              <w:t>For Hard Copy Submittal Only:</w:t>
            </w:r>
          </w:p>
          <w:p w14:paraId="74A6671B" w14:textId="77777777" w:rsidR="00F549B2" w:rsidRPr="004E6BE1" w:rsidRDefault="00930A3B" w:rsidP="00F549B2">
            <w:pPr>
              <w:numPr>
                <w:ilvl w:val="0"/>
                <w:numId w:val="13"/>
              </w:numPr>
              <w:spacing w:after="0"/>
              <w:jc w:val="both"/>
              <w:rPr>
                <w:szCs w:val="24"/>
              </w:rPr>
            </w:pPr>
            <w:r w:rsidRPr="004E6BE1">
              <w:rPr>
                <w:b/>
                <w:szCs w:val="24"/>
              </w:rPr>
              <w:t xml:space="preserve">One </w:t>
            </w:r>
            <w:r w:rsidR="00F549B2" w:rsidRPr="004E6BE1">
              <w:rPr>
                <w:szCs w:val="24"/>
              </w:rPr>
              <w:t xml:space="preserve">hard copy (with signatures) </w:t>
            </w:r>
          </w:p>
          <w:p w14:paraId="2ECE682D" w14:textId="77777777" w:rsidR="001C2D56" w:rsidRPr="004E6BE1" w:rsidRDefault="00F549B2" w:rsidP="00930A3B">
            <w:pPr>
              <w:numPr>
                <w:ilvl w:val="0"/>
                <w:numId w:val="13"/>
              </w:numPr>
              <w:spacing w:after="0"/>
              <w:jc w:val="both"/>
              <w:rPr>
                <w:szCs w:val="24"/>
              </w:rPr>
            </w:pPr>
            <w:r w:rsidRPr="004E6BE1">
              <w:rPr>
                <w:b/>
                <w:szCs w:val="24"/>
              </w:rPr>
              <w:t>One</w:t>
            </w:r>
            <w:r w:rsidRPr="004E6BE1">
              <w:rPr>
                <w:szCs w:val="24"/>
              </w:rPr>
              <w:t xml:space="preserve"> electronic copy (</w:t>
            </w:r>
            <w:r w:rsidR="00930A3B" w:rsidRPr="004E6BE1">
              <w:rPr>
                <w:szCs w:val="24"/>
              </w:rPr>
              <w:t>O</w:t>
            </w:r>
            <w:r w:rsidRPr="004E6BE1">
              <w:rPr>
                <w:szCs w:val="24"/>
              </w:rPr>
              <w:t>n</w:t>
            </w:r>
            <w:r w:rsidR="00CC1385" w:rsidRPr="004E6BE1">
              <w:rPr>
                <w:szCs w:val="24"/>
              </w:rPr>
              <w:t xml:space="preserve"> </w:t>
            </w:r>
            <w:r w:rsidRPr="004E6BE1">
              <w:rPr>
                <w:szCs w:val="24"/>
              </w:rPr>
              <w:t>USB memory stick)</w:t>
            </w:r>
          </w:p>
        </w:tc>
      </w:tr>
    </w:tbl>
    <w:p w14:paraId="13972EC0" w14:textId="77777777" w:rsidR="001C2D56" w:rsidRPr="004E6BE1" w:rsidRDefault="001C2D56" w:rsidP="00A10CB4">
      <w:pPr>
        <w:spacing w:after="0"/>
        <w:ind w:left="360"/>
        <w:jc w:val="both"/>
        <w:rPr>
          <w:szCs w:val="22"/>
        </w:rPr>
      </w:pPr>
    </w:p>
    <w:p w14:paraId="29E94867" w14:textId="77777777" w:rsidR="0090258A" w:rsidRPr="004E6BE1" w:rsidRDefault="002209B3" w:rsidP="007525B5">
      <w:pPr>
        <w:pStyle w:val="Heading2"/>
        <w:numPr>
          <w:ilvl w:val="0"/>
          <w:numId w:val="50"/>
        </w:numPr>
      </w:pPr>
      <w:bookmarkStart w:id="159" w:name="_Toc428191083"/>
      <w:bookmarkStart w:id="160" w:name="_Toc41657298"/>
      <w:bookmarkStart w:id="161" w:name="_Toc201713575"/>
      <w:bookmarkStart w:id="162" w:name="_Toc219275113"/>
      <w:bookmarkStart w:id="163" w:name="_Toc336443630"/>
      <w:bookmarkStart w:id="164" w:name="_Toc366671186"/>
      <w:r w:rsidRPr="004E6BE1">
        <w:t>Preferred</w:t>
      </w:r>
      <w:r w:rsidR="0090258A" w:rsidRPr="004E6BE1">
        <w:t xml:space="preserve"> Method For Delivery</w:t>
      </w:r>
      <w:bookmarkEnd w:id="159"/>
      <w:bookmarkEnd w:id="160"/>
    </w:p>
    <w:p w14:paraId="758B6A49" w14:textId="56258DD8" w:rsidR="0090258A" w:rsidRPr="004E6BE1" w:rsidRDefault="0090258A" w:rsidP="011AD26F">
      <w:pPr>
        <w:keepNext/>
        <w:spacing w:after="0"/>
        <w:rPr>
          <w:b/>
          <w:bCs/>
        </w:rPr>
      </w:pPr>
      <w:r>
        <w:t xml:space="preserve">The preferred method of delivery for this solicitation is the </w:t>
      </w:r>
      <w:r w:rsidR="3477488E">
        <w:t>CEC</w:t>
      </w:r>
      <w:r>
        <w:t xml:space="preserve"> Grant Solicitation System, available at: </w:t>
      </w:r>
      <w:r w:rsidRPr="011AD26F">
        <w:rPr>
          <w:rFonts w:cs="Times New Roman"/>
        </w:rPr>
        <w:t>https://gss.energy.ca.gov/</w:t>
      </w:r>
      <w:r>
        <w:t xml:space="preserve">. This online tool allows applicants to submit their electronic documents to the </w:t>
      </w:r>
      <w:r w:rsidR="008F4A0E">
        <w:t>CEC</w:t>
      </w:r>
      <w:r>
        <w:t xml:space="preserve"> prior to the date and time specified in this solicitation. Electronic files must be in Microsoft Word XP (.doc format) and Excel Office Suite formats unless originally provided in the solicitation in another format.  Attachments requiring signatures may be scanned and submitted in PDF format.  Completed Budget Forms, </w:t>
      </w:r>
      <w:r>
        <w:lastRenderedPageBreak/>
        <w:t xml:space="preserve">Attachment </w:t>
      </w:r>
      <w:r w:rsidR="00682D60">
        <w:t>7</w:t>
      </w:r>
      <w:r>
        <w:t xml:space="preserve">, must be in Excel format.  </w:t>
      </w:r>
      <w:r w:rsidRPr="011AD26F">
        <w:rPr>
          <w:b/>
          <w:bCs/>
        </w:rPr>
        <w:t>The system will not allow applications to be submitted after the</w:t>
      </w:r>
      <w:r w:rsidR="00930A3B" w:rsidRPr="011AD26F">
        <w:rPr>
          <w:b/>
          <w:bCs/>
        </w:rPr>
        <w:t xml:space="preserve"> application</w:t>
      </w:r>
      <w:r w:rsidRPr="011AD26F">
        <w:rPr>
          <w:b/>
          <w:bCs/>
        </w:rPr>
        <w:t xml:space="preserve"> due date and time.</w:t>
      </w:r>
    </w:p>
    <w:p w14:paraId="00796EAE" w14:textId="491F328A" w:rsidR="0090258A" w:rsidRPr="004E6BE1" w:rsidRDefault="0090258A" w:rsidP="0090258A">
      <w:pPr>
        <w:keepNext/>
        <w:spacing w:after="0"/>
      </w:pPr>
    </w:p>
    <w:p w14:paraId="11F8B6B2" w14:textId="10D986D0" w:rsidR="00682D60" w:rsidRPr="004E6BE1" w:rsidRDefault="00682D60" w:rsidP="00682D60">
      <w:pPr>
        <w:keepNext/>
      </w:pPr>
      <w:r w:rsidRPr="004E6BE1">
        <w:t xml:space="preserve">First time users must register as a new user to access the system. Applicants will receive a confirmation email after all required documents have been successfully uploaded. </w:t>
      </w:r>
      <w:r w:rsidR="00577558" w:rsidRPr="004E6BE1">
        <w:t>C</w:t>
      </w:r>
      <w:r w:rsidRPr="004E6BE1">
        <w:t>ontact the Commission Agreement Officer identified in the Questions section of the solicitation for more assistance.</w:t>
      </w:r>
    </w:p>
    <w:p w14:paraId="4CE2BC03" w14:textId="77777777" w:rsidR="00682D60" w:rsidRPr="004E6BE1" w:rsidRDefault="00682D60" w:rsidP="0090258A">
      <w:pPr>
        <w:keepNext/>
        <w:spacing w:after="0"/>
      </w:pPr>
    </w:p>
    <w:p w14:paraId="5111BEE7" w14:textId="4F621F2D" w:rsidR="001C2D56" w:rsidRPr="004E6BE1" w:rsidRDefault="00F549B2" w:rsidP="007525B5">
      <w:pPr>
        <w:pStyle w:val="Heading2"/>
        <w:numPr>
          <w:ilvl w:val="0"/>
          <w:numId w:val="50"/>
        </w:numPr>
      </w:pPr>
      <w:bookmarkStart w:id="165" w:name="_Toc41657299"/>
      <w:bookmarkEnd w:id="161"/>
      <w:bookmarkEnd w:id="162"/>
      <w:bookmarkEnd w:id="163"/>
      <w:bookmarkEnd w:id="164"/>
      <w:r w:rsidRPr="004E6BE1">
        <w:t xml:space="preserve">Hard Copy </w:t>
      </w:r>
      <w:r w:rsidR="001C2D56" w:rsidRPr="004E6BE1">
        <w:t>Delivery</w:t>
      </w:r>
      <w:r w:rsidR="00A45E8A" w:rsidRPr="004E6BE1">
        <w:t xml:space="preserve"> by U.S. Mail</w:t>
      </w:r>
      <w:bookmarkEnd w:id="165"/>
    </w:p>
    <w:p w14:paraId="30D58B9F" w14:textId="08BC33F6" w:rsidR="00F549B2" w:rsidRPr="004E6BE1" w:rsidRDefault="00F549B2" w:rsidP="00F549B2">
      <w:bookmarkStart w:id="166" w:name="_Toc364757912"/>
      <w:r w:rsidRPr="004E6BE1">
        <w:rPr>
          <w:szCs w:val="26"/>
        </w:rPr>
        <w:t>An applicant may also deliver a hard copy of an application by</w:t>
      </w:r>
      <w:r w:rsidR="00E05592" w:rsidRPr="004E6BE1">
        <w:rPr>
          <w:szCs w:val="26"/>
        </w:rPr>
        <w:t xml:space="preserve"> U.S. Mail.</w:t>
      </w:r>
      <w:r w:rsidR="00001572" w:rsidRPr="004E6BE1">
        <w:rPr>
          <w:szCs w:val="26"/>
        </w:rPr>
        <w:t xml:space="preserve">  </w:t>
      </w:r>
      <w:r w:rsidR="006C7862" w:rsidRPr="004E6BE1">
        <w:rPr>
          <w:b/>
          <w:bCs/>
          <w:szCs w:val="26"/>
        </w:rPr>
        <w:t xml:space="preserve">In order to be </w:t>
      </w:r>
      <w:r w:rsidR="00001572" w:rsidRPr="004E6BE1">
        <w:rPr>
          <w:b/>
          <w:bCs/>
          <w:szCs w:val="22"/>
        </w:rPr>
        <w:t xml:space="preserve">consistent with </w:t>
      </w:r>
      <w:r w:rsidR="002D0759" w:rsidRPr="004E6BE1">
        <w:rPr>
          <w:b/>
          <w:bCs/>
          <w:szCs w:val="22"/>
        </w:rPr>
        <w:t xml:space="preserve">orders </w:t>
      </w:r>
      <w:r w:rsidR="00EB0A36" w:rsidRPr="004E6BE1">
        <w:rPr>
          <w:b/>
          <w:bCs/>
          <w:szCs w:val="22"/>
        </w:rPr>
        <w:t>and</w:t>
      </w:r>
      <w:r w:rsidR="002D0759" w:rsidRPr="004E6BE1">
        <w:rPr>
          <w:b/>
          <w:bCs/>
          <w:szCs w:val="22"/>
        </w:rPr>
        <w:t xml:space="preserve"> </w:t>
      </w:r>
      <w:r w:rsidR="00001572" w:rsidRPr="004E6BE1">
        <w:rPr>
          <w:b/>
          <w:bCs/>
          <w:szCs w:val="22"/>
        </w:rPr>
        <w:t xml:space="preserve">recommendations from </w:t>
      </w:r>
      <w:r w:rsidR="002D0759" w:rsidRPr="004E6BE1">
        <w:rPr>
          <w:b/>
          <w:bCs/>
          <w:szCs w:val="22"/>
        </w:rPr>
        <w:t xml:space="preserve">state and local officials </w:t>
      </w:r>
      <w:r w:rsidR="00001572" w:rsidRPr="004E6BE1">
        <w:rPr>
          <w:b/>
          <w:bCs/>
          <w:szCs w:val="22"/>
        </w:rPr>
        <w:t>to encourage physical distancing to slow the spread of COVID-19</w:t>
      </w:r>
      <w:r w:rsidR="006C7862" w:rsidRPr="004E6BE1">
        <w:rPr>
          <w:b/>
          <w:bCs/>
          <w:szCs w:val="22"/>
        </w:rPr>
        <w:t>, in-person delivery of applications will not be allowed</w:t>
      </w:r>
      <w:r w:rsidR="00001572" w:rsidRPr="004E6BE1">
        <w:rPr>
          <w:b/>
          <w:bCs/>
          <w:szCs w:val="22"/>
        </w:rPr>
        <w:t>.</w:t>
      </w:r>
    </w:p>
    <w:p w14:paraId="77B4AB57" w14:textId="0A781CB6" w:rsidR="00F549B2" w:rsidRPr="004E6BE1" w:rsidRDefault="00682D60" w:rsidP="00F549B2">
      <w:pPr>
        <w:jc w:val="both"/>
      </w:pPr>
      <w:r w:rsidRPr="004E6BE1">
        <w:t xml:space="preserve">Applications submitted in hard copy </w:t>
      </w:r>
      <w:r w:rsidR="00F21E1D" w:rsidRPr="004E6BE1">
        <w:t xml:space="preserve">by U.S. Mail </w:t>
      </w:r>
      <w:r w:rsidRPr="004E6BE1">
        <w:t xml:space="preserve">must be delivered to the CEC Contracts, Grants and Loans Office according to the schedule in Section I.E. </w:t>
      </w:r>
      <w:r w:rsidR="00F549B2" w:rsidRPr="004E6BE1">
        <w:t xml:space="preserve">Applications received after the specified date and time </w:t>
      </w:r>
      <w:r w:rsidR="00563343" w:rsidRPr="004E6BE1">
        <w:t>shown in Section I.</w:t>
      </w:r>
      <w:r w:rsidR="00F44B57" w:rsidRPr="004E6BE1">
        <w:t>E</w:t>
      </w:r>
      <w:r w:rsidR="00563343" w:rsidRPr="004E6BE1">
        <w:t xml:space="preserve"> </w:t>
      </w:r>
      <w:r w:rsidR="00F549B2" w:rsidRPr="004E6BE1">
        <w:t xml:space="preserve">are considered late and will not be accepted. There are </w:t>
      </w:r>
      <w:r w:rsidR="00F549B2" w:rsidRPr="004E6BE1">
        <w:rPr>
          <w:b/>
          <w:bCs/>
        </w:rPr>
        <w:t>no exceptions</w:t>
      </w:r>
      <w:r w:rsidR="00F549B2" w:rsidRPr="004E6BE1">
        <w:t xml:space="preserve"> to this.  Postmark dates of mailing, E-mail and facsimile (FAX) transmissions are not acceptable in whole or in part, under any circumstances.  There is no need to submit a hard copy of an application that is submitted through the Grant Solicitation System as it will only cause confusion.</w:t>
      </w:r>
    </w:p>
    <w:p w14:paraId="691E334C" w14:textId="77777777" w:rsidR="00F549B2" w:rsidRPr="004E6BE1" w:rsidRDefault="00F549B2" w:rsidP="00F549B2">
      <w:pPr>
        <w:rPr>
          <w:bCs/>
        </w:rPr>
      </w:pPr>
      <w:bookmarkStart w:id="167" w:name="_Toc364757911"/>
      <w:r w:rsidRPr="004E6BE1">
        <w:rPr>
          <w:b/>
          <w:bCs/>
        </w:rPr>
        <w:t>Number of Copies</w:t>
      </w:r>
      <w:bookmarkEnd w:id="167"/>
    </w:p>
    <w:p w14:paraId="46A2CCD7" w14:textId="61B45547" w:rsidR="00F549B2" w:rsidRPr="004E6BE1" w:rsidRDefault="00F549B2" w:rsidP="00F549B2">
      <w:pPr>
        <w:rPr>
          <w:rFonts w:eastAsiaTheme="minorHAnsi"/>
        </w:rPr>
      </w:pPr>
      <w:r w:rsidRPr="004E6BE1">
        <w:t xml:space="preserve">Applicants submitting a hard copy application </w:t>
      </w:r>
      <w:r w:rsidR="00C806DE" w:rsidRPr="004E6BE1">
        <w:t xml:space="preserve">by U.S. Mail </w:t>
      </w:r>
      <w:r w:rsidRPr="004E6BE1">
        <w:t xml:space="preserve">are only required to submit one paper copy.  Applicants must also submit electronic files of the application on </w:t>
      </w:r>
      <w:r w:rsidRPr="004E6BE1">
        <w:rPr>
          <w:b/>
          <w:bCs/>
          <w:u w:val="single"/>
        </w:rPr>
        <w:t>USB memory stick</w:t>
      </w:r>
      <w:r w:rsidRPr="004E6BE1">
        <w:rPr>
          <w:b/>
          <w:bCs/>
        </w:rPr>
        <w:t xml:space="preserve"> </w:t>
      </w:r>
      <w:r w:rsidRPr="004E6BE1">
        <w:t xml:space="preserve">along with the paper submittal.  </w:t>
      </w:r>
      <w:r w:rsidRPr="004E6BE1">
        <w:rPr>
          <w:b/>
        </w:rPr>
        <w:t>Electronic files submitted via e-mail will not be accepted</w:t>
      </w:r>
      <w:r w:rsidRPr="004E6BE1">
        <w:t>.</w:t>
      </w:r>
    </w:p>
    <w:p w14:paraId="6E9932F6" w14:textId="77777777" w:rsidR="00F549B2" w:rsidRPr="004E6BE1" w:rsidRDefault="00F549B2" w:rsidP="00F549B2">
      <w:pPr>
        <w:rPr>
          <w:bCs/>
        </w:rPr>
      </w:pPr>
      <w:bookmarkStart w:id="168" w:name="PckLbl"/>
      <w:r w:rsidRPr="004E6BE1">
        <w:rPr>
          <w:b/>
          <w:bCs/>
        </w:rPr>
        <w:t>Packaging and Labeling</w:t>
      </w:r>
      <w:bookmarkEnd w:id="166"/>
    </w:p>
    <w:bookmarkEnd w:id="168"/>
    <w:p w14:paraId="064505ED" w14:textId="6117DFEF" w:rsidR="00F549B2" w:rsidRPr="004E6BE1" w:rsidRDefault="00F549B2" w:rsidP="00C07F85">
      <w:pPr>
        <w:keepLines/>
        <w:widowControl w:val="0"/>
        <w:spacing w:after="240"/>
        <w:jc w:val="both"/>
      </w:pPr>
      <w:r w:rsidRPr="004E6BE1">
        <w:t xml:space="preserve">All hard copy applications </w:t>
      </w:r>
      <w:r w:rsidR="00376542" w:rsidRPr="004E6BE1">
        <w:t xml:space="preserve">submitted by U.S. Mail </w:t>
      </w:r>
      <w:r w:rsidRPr="004E6BE1">
        <w:t>must be labeled "Grant Funding Opportunity GFO-</w:t>
      </w:r>
      <w:r w:rsidR="00682D60" w:rsidRPr="004E6BE1">
        <w:rPr>
          <w:szCs w:val="22"/>
        </w:rPr>
        <w:t>19</w:t>
      </w:r>
      <w:r w:rsidRPr="004E6BE1">
        <w:rPr>
          <w:szCs w:val="22"/>
        </w:rPr>
        <w:t>-</w:t>
      </w:r>
      <w:r w:rsidR="00682D60" w:rsidRPr="004E6BE1">
        <w:rPr>
          <w:szCs w:val="22"/>
        </w:rPr>
        <w:t>311</w:t>
      </w:r>
      <w:r w:rsidRPr="004E6BE1">
        <w:t>," and include the title of the application.</w:t>
      </w:r>
    </w:p>
    <w:p w14:paraId="210100A2" w14:textId="77777777" w:rsidR="001C2D56" w:rsidRPr="004E6BE1" w:rsidRDefault="001C2D56" w:rsidP="00AA28BC">
      <w:pPr>
        <w:keepLines/>
        <w:widowControl w:val="0"/>
        <w:spacing w:after="240"/>
        <w:jc w:val="both"/>
      </w:pPr>
      <w:r w:rsidRPr="004E6BE1">
        <w:t>Include the following label information on the mailing envelope:</w:t>
      </w:r>
    </w:p>
    <w:tbl>
      <w:tblPr>
        <w:tblW w:w="0" w:type="auto"/>
        <w:tblInd w:w="127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060"/>
        <w:gridCol w:w="4619"/>
      </w:tblGrid>
      <w:tr w:rsidR="004E6BE1" w:rsidRPr="004E6BE1" w14:paraId="20ADA49E" w14:textId="77777777" w:rsidTr="007D3F39">
        <w:trPr>
          <w:trHeight w:val="1180"/>
        </w:trPr>
        <w:tc>
          <w:tcPr>
            <w:tcW w:w="3060" w:type="dxa"/>
            <w:tcBorders>
              <w:top w:val="double" w:sz="4" w:space="0" w:color="auto"/>
            </w:tcBorders>
          </w:tcPr>
          <w:p w14:paraId="3E820EC8" w14:textId="77777777" w:rsidR="001C2D56" w:rsidRPr="004E6BE1" w:rsidRDefault="001C2D56">
            <w:pPr>
              <w:keepNext/>
              <w:keepLines/>
              <w:widowControl w:val="0"/>
              <w:spacing w:after="0"/>
              <w:jc w:val="both"/>
              <w:rPr>
                <w:szCs w:val="22"/>
              </w:rPr>
            </w:pPr>
            <w:r w:rsidRPr="004E6BE1">
              <w:rPr>
                <w:szCs w:val="22"/>
              </w:rPr>
              <w:t xml:space="preserve">Applicant’s Project Manager </w:t>
            </w:r>
          </w:p>
          <w:p w14:paraId="1E7DF6E2" w14:textId="77777777" w:rsidR="001C2D56" w:rsidRPr="004E6BE1" w:rsidRDefault="001C2D56">
            <w:pPr>
              <w:keepNext/>
              <w:keepLines/>
              <w:widowControl w:val="0"/>
              <w:spacing w:after="0"/>
              <w:jc w:val="both"/>
              <w:rPr>
                <w:szCs w:val="22"/>
              </w:rPr>
            </w:pPr>
            <w:r w:rsidRPr="004E6BE1">
              <w:rPr>
                <w:szCs w:val="22"/>
              </w:rPr>
              <w:t>Applicant’s Name</w:t>
            </w:r>
          </w:p>
          <w:p w14:paraId="617508FA" w14:textId="77777777" w:rsidR="001C2D56" w:rsidRPr="004E6BE1" w:rsidRDefault="001C2D56">
            <w:pPr>
              <w:keepNext/>
              <w:keepLines/>
              <w:widowControl w:val="0"/>
              <w:spacing w:after="0"/>
              <w:jc w:val="both"/>
              <w:rPr>
                <w:szCs w:val="22"/>
              </w:rPr>
            </w:pPr>
            <w:r w:rsidRPr="004E6BE1">
              <w:rPr>
                <w:szCs w:val="22"/>
              </w:rPr>
              <w:t>Street Address</w:t>
            </w:r>
          </w:p>
          <w:p w14:paraId="61E64698" w14:textId="77777777" w:rsidR="001C2D56" w:rsidRPr="004E6BE1" w:rsidRDefault="001C2D56">
            <w:pPr>
              <w:keepNext/>
              <w:keepLines/>
              <w:widowControl w:val="0"/>
              <w:spacing w:after="0"/>
              <w:jc w:val="both"/>
              <w:rPr>
                <w:szCs w:val="22"/>
              </w:rPr>
            </w:pPr>
            <w:r w:rsidRPr="004E6BE1">
              <w:rPr>
                <w:szCs w:val="22"/>
              </w:rPr>
              <w:t>City, State, and Zip Code</w:t>
            </w:r>
          </w:p>
          <w:p w14:paraId="5A2F2503" w14:textId="77777777" w:rsidR="001C2D56" w:rsidRPr="004E6BE1" w:rsidRDefault="001C2D56">
            <w:pPr>
              <w:keepNext/>
              <w:keepLines/>
              <w:widowControl w:val="0"/>
              <w:spacing w:after="0"/>
              <w:jc w:val="both"/>
              <w:rPr>
                <w:szCs w:val="22"/>
              </w:rPr>
            </w:pPr>
          </w:p>
        </w:tc>
        <w:tc>
          <w:tcPr>
            <w:tcW w:w="4619" w:type="dxa"/>
            <w:tcBorders>
              <w:top w:val="double" w:sz="4" w:space="0" w:color="auto"/>
            </w:tcBorders>
          </w:tcPr>
          <w:p w14:paraId="5DABBE3A" w14:textId="77777777" w:rsidR="001C2D56" w:rsidRPr="004E6BE1" w:rsidRDefault="001C2D56">
            <w:pPr>
              <w:keepNext/>
              <w:keepLines/>
              <w:widowControl w:val="0"/>
              <w:spacing w:after="0"/>
              <w:jc w:val="both"/>
              <w:rPr>
                <w:sz w:val="20"/>
              </w:rPr>
            </w:pPr>
          </w:p>
        </w:tc>
      </w:tr>
      <w:tr w:rsidR="001C2D56" w:rsidRPr="004E6BE1" w14:paraId="7A7F9E4B" w14:textId="77777777" w:rsidTr="007D3F39">
        <w:trPr>
          <w:trHeight w:val="1220"/>
        </w:trPr>
        <w:tc>
          <w:tcPr>
            <w:tcW w:w="3060" w:type="dxa"/>
            <w:tcBorders>
              <w:bottom w:val="double" w:sz="4" w:space="0" w:color="auto"/>
            </w:tcBorders>
          </w:tcPr>
          <w:p w14:paraId="40910A4E" w14:textId="77777777" w:rsidR="001C2D56" w:rsidRPr="004E6BE1" w:rsidRDefault="001C2D56">
            <w:pPr>
              <w:keepNext/>
              <w:keepLines/>
              <w:widowControl w:val="0"/>
              <w:spacing w:after="0"/>
              <w:jc w:val="both"/>
              <w:rPr>
                <w:sz w:val="20"/>
              </w:rPr>
            </w:pPr>
          </w:p>
        </w:tc>
        <w:tc>
          <w:tcPr>
            <w:tcW w:w="4619" w:type="dxa"/>
            <w:tcBorders>
              <w:bottom w:val="double" w:sz="4" w:space="0" w:color="auto"/>
            </w:tcBorders>
          </w:tcPr>
          <w:p w14:paraId="17452210" w14:textId="24409DEB" w:rsidR="001C2D56" w:rsidRPr="004E6BE1" w:rsidRDefault="007760B5">
            <w:pPr>
              <w:keepNext/>
              <w:keepLines/>
              <w:widowControl w:val="0"/>
              <w:spacing w:after="0"/>
              <w:jc w:val="both"/>
              <w:rPr>
                <w:szCs w:val="22"/>
              </w:rPr>
            </w:pPr>
            <w:r w:rsidRPr="004E6BE1">
              <w:rPr>
                <w:szCs w:val="22"/>
              </w:rPr>
              <w:t>GFO</w:t>
            </w:r>
            <w:r w:rsidR="001C2D56" w:rsidRPr="004E6BE1">
              <w:rPr>
                <w:szCs w:val="22"/>
              </w:rPr>
              <w:t>-</w:t>
            </w:r>
            <w:r w:rsidR="00682D60" w:rsidRPr="004E6BE1">
              <w:rPr>
                <w:szCs w:val="22"/>
              </w:rPr>
              <w:t>19</w:t>
            </w:r>
            <w:r w:rsidR="001C2D56" w:rsidRPr="004E6BE1">
              <w:rPr>
                <w:szCs w:val="22"/>
              </w:rPr>
              <w:t>-</w:t>
            </w:r>
            <w:r w:rsidR="00682D60" w:rsidRPr="004E6BE1">
              <w:rPr>
                <w:szCs w:val="22"/>
              </w:rPr>
              <w:t>311</w:t>
            </w:r>
          </w:p>
          <w:p w14:paraId="52387D7A" w14:textId="77777777" w:rsidR="001C2D56" w:rsidRPr="004E6BE1" w:rsidRDefault="001C2D56">
            <w:pPr>
              <w:keepNext/>
              <w:keepLines/>
              <w:widowControl w:val="0"/>
              <w:spacing w:after="0"/>
              <w:jc w:val="both"/>
              <w:rPr>
                <w:szCs w:val="22"/>
              </w:rPr>
            </w:pPr>
            <w:r w:rsidRPr="004E6BE1">
              <w:rPr>
                <w:szCs w:val="22"/>
              </w:rPr>
              <w:t>Contracts, Grants, and Loans Office, MS-18</w:t>
            </w:r>
          </w:p>
          <w:p w14:paraId="5C329DF7" w14:textId="77777777" w:rsidR="001C2D56" w:rsidRPr="004E6BE1" w:rsidRDefault="001C2D56">
            <w:pPr>
              <w:keepNext/>
              <w:keepLines/>
              <w:widowControl w:val="0"/>
              <w:spacing w:after="0"/>
              <w:jc w:val="both"/>
              <w:rPr>
                <w:szCs w:val="22"/>
              </w:rPr>
            </w:pPr>
            <w:r w:rsidRPr="004E6BE1">
              <w:rPr>
                <w:szCs w:val="22"/>
              </w:rPr>
              <w:t>California Energy Commission</w:t>
            </w:r>
          </w:p>
          <w:p w14:paraId="1CE2F51C" w14:textId="77777777" w:rsidR="001C2D56" w:rsidRPr="004E6BE1" w:rsidRDefault="001C2D56">
            <w:pPr>
              <w:keepNext/>
              <w:keepLines/>
              <w:widowControl w:val="0"/>
              <w:spacing w:after="0"/>
              <w:jc w:val="both"/>
              <w:rPr>
                <w:szCs w:val="22"/>
              </w:rPr>
            </w:pPr>
            <w:r w:rsidRPr="004E6BE1">
              <w:rPr>
                <w:szCs w:val="22"/>
              </w:rPr>
              <w:t>1516 Ninth Street, 1st Floor</w:t>
            </w:r>
          </w:p>
          <w:p w14:paraId="49E1E79F" w14:textId="77777777" w:rsidR="001C2D56" w:rsidRPr="004E6BE1" w:rsidRDefault="001C2D56">
            <w:pPr>
              <w:keepNext/>
              <w:keepLines/>
              <w:widowControl w:val="0"/>
              <w:spacing w:after="0"/>
              <w:jc w:val="both"/>
              <w:rPr>
                <w:szCs w:val="22"/>
              </w:rPr>
            </w:pPr>
            <w:r w:rsidRPr="004E6BE1">
              <w:rPr>
                <w:szCs w:val="22"/>
              </w:rPr>
              <w:t>Sacramento, California  95814</w:t>
            </w:r>
          </w:p>
        </w:tc>
      </w:tr>
    </w:tbl>
    <w:p w14:paraId="0CE893CB" w14:textId="77777777" w:rsidR="00122853" w:rsidRPr="004E6BE1" w:rsidRDefault="00122853" w:rsidP="00122853">
      <w:pPr>
        <w:pStyle w:val="Heading2"/>
        <w:ind w:left="360"/>
      </w:pPr>
      <w:bookmarkStart w:id="169" w:name="_Toc219275114"/>
      <w:bookmarkStart w:id="170" w:name="_Toc336443632"/>
      <w:bookmarkStart w:id="171" w:name="_Toc366671188"/>
    </w:p>
    <w:p w14:paraId="517A7FA1" w14:textId="77777777" w:rsidR="00344986" w:rsidRPr="004E6BE1" w:rsidRDefault="001C2D56" w:rsidP="007525B5">
      <w:pPr>
        <w:pStyle w:val="Heading2"/>
        <w:numPr>
          <w:ilvl w:val="0"/>
          <w:numId w:val="50"/>
        </w:numPr>
      </w:pPr>
      <w:bookmarkStart w:id="172" w:name="_Toc41657300"/>
      <w:r w:rsidRPr="004E6BE1">
        <w:t>Application Organization and Content</w:t>
      </w:r>
      <w:bookmarkEnd w:id="172"/>
    </w:p>
    <w:p w14:paraId="637F15C2" w14:textId="77777777" w:rsidR="00426D73" w:rsidRPr="004E6BE1" w:rsidRDefault="00F549B2" w:rsidP="007525B5">
      <w:pPr>
        <w:pStyle w:val="ListParagraph"/>
        <w:numPr>
          <w:ilvl w:val="0"/>
          <w:numId w:val="42"/>
        </w:numPr>
        <w:spacing w:before="120"/>
      </w:pPr>
      <w:bookmarkStart w:id="173" w:name="_Toc433981328"/>
      <w:r w:rsidRPr="004E6BE1">
        <w:t xml:space="preserve">For all hard copy submittals, submit attachments in </w:t>
      </w:r>
      <w:r w:rsidR="00B476B5" w:rsidRPr="004E6BE1">
        <w:t xml:space="preserve">numerical </w:t>
      </w:r>
      <w:r w:rsidRPr="004E6BE1">
        <w:t>order.</w:t>
      </w:r>
      <w:bookmarkEnd w:id="173"/>
    </w:p>
    <w:p w14:paraId="1D729E40" w14:textId="15BCC2D5" w:rsidR="00426D73" w:rsidRPr="004E6BE1" w:rsidRDefault="00426D73" w:rsidP="007525B5">
      <w:pPr>
        <w:pStyle w:val="ListParagraph"/>
        <w:numPr>
          <w:ilvl w:val="0"/>
          <w:numId w:val="42"/>
        </w:numPr>
      </w:pPr>
      <w:bookmarkStart w:id="174" w:name="_Toc433981329"/>
      <w:r w:rsidRPr="004E6BE1">
        <w:lastRenderedPageBreak/>
        <w:t>Label the proposal application cover “</w:t>
      </w:r>
      <w:r w:rsidR="00BE2F3D" w:rsidRPr="004E6BE1">
        <w:t xml:space="preserve">Grant Funding </w:t>
      </w:r>
      <w:r w:rsidRPr="004E6BE1">
        <w:t xml:space="preserve">Opportunity </w:t>
      </w:r>
      <w:r w:rsidR="00BE2F3D" w:rsidRPr="004E6BE1">
        <w:t>GFO</w:t>
      </w:r>
      <w:r w:rsidRPr="004E6BE1">
        <w:t>-</w:t>
      </w:r>
      <w:r w:rsidR="00A7266E" w:rsidRPr="004E6BE1">
        <w:t>19</w:t>
      </w:r>
      <w:r w:rsidRPr="004E6BE1">
        <w:t>-</w:t>
      </w:r>
      <w:r w:rsidR="00A7266E" w:rsidRPr="004E6BE1">
        <w:t>311</w:t>
      </w:r>
      <w:r w:rsidRPr="004E6BE1">
        <w:t>” and include: (a) the title of the application; and (b) the applicant’s name.</w:t>
      </w:r>
      <w:bookmarkEnd w:id="174"/>
    </w:p>
    <w:p w14:paraId="512DD0DF" w14:textId="77777777" w:rsidR="00426D73" w:rsidRPr="004E6BE1" w:rsidRDefault="00426D73" w:rsidP="007525B5">
      <w:pPr>
        <w:pStyle w:val="ListParagraph"/>
        <w:numPr>
          <w:ilvl w:val="0"/>
          <w:numId w:val="42"/>
        </w:numPr>
      </w:pPr>
      <w:bookmarkStart w:id="175" w:name="_Toc433981330"/>
      <w:r w:rsidRPr="004E6BE1">
        <w:t xml:space="preserve">Separate each section of the application by </w:t>
      </w:r>
      <w:r w:rsidR="00870AB4" w:rsidRPr="004E6BE1">
        <w:t>Attachment</w:t>
      </w:r>
      <w:r w:rsidRPr="004E6BE1">
        <w:t xml:space="preserve"> number and section title indicated below.</w:t>
      </w:r>
      <w:bookmarkEnd w:id="175"/>
    </w:p>
    <w:bookmarkEnd w:id="169"/>
    <w:bookmarkEnd w:id="170"/>
    <w:bookmarkEnd w:id="171"/>
    <w:p w14:paraId="65B2C9C2" w14:textId="77777777" w:rsidR="001C2D56" w:rsidRPr="004E6BE1" w:rsidRDefault="001C2D56">
      <w:pPr>
        <w:spacing w:after="0"/>
        <w:jc w:val="both"/>
      </w:pPr>
    </w:p>
    <w:p w14:paraId="16F31403" w14:textId="0A0E193C" w:rsidR="001C2D56" w:rsidRPr="004E6BE1" w:rsidRDefault="001C2D56" w:rsidP="0034260F">
      <w:bookmarkStart w:id="176" w:name="_Toc381079929"/>
      <w:bookmarkStart w:id="177" w:name="_Toc382571192"/>
      <w:bookmarkStart w:id="178" w:name="_Toc395180702"/>
      <w:bookmarkStart w:id="179" w:name="_Toc433981331"/>
      <w:bookmarkStart w:id="180" w:name="_Toc35074593"/>
      <w:bookmarkStart w:id="181" w:name="_Toc366671191"/>
      <w:r w:rsidRPr="004E6BE1">
        <w:t>Below is a description of each required section of the application</w:t>
      </w:r>
      <w:r w:rsidR="00686D5C" w:rsidRPr="004E6BE1">
        <w:t>.  Completeness in submitting the required information requested in each attachment will be factored into the scoring</w:t>
      </w:r>
      <w:r w:rsidRPr="004E6BE1">
        <w:t>:</w:t>
      </w:r>
      <w:bookmarkEnd w:id="176"/>
      <w:bookmarkEnd w:id="177"/>
      <w:bookmarkEnd w:id="178"/>
      <w:bookmarkEnd w:id="179"/>
    </w:p>
    <w:bookmarkEnd w:id="180"/>
    <w:bookmarkEnd w:id="181"/>
    <w:p w14:paraId="06536639" w14:textId="77777777" w:rsidR="005E52CD" w:rsidRPr="004E6BE1" w:rsidRDefault="001C2D56" w:rsidP="007525B5">
      <w:pPr>
        <w:pStyle w:val="HeadingNew1"/>
        <w:numPr>
          <w:ilvl w:val="0"/>
          <w:numId w:val="35"/>
        </w:numPr>
        <w:ind w:left="360"/>
      </w:pPr>
      <w:r w:rsidRPr="004E6BE1">
        <w:t>Application Form (Attachment 1)</w:t>
      </w:r>
    </w:p>
    <w:p w14:paraId="488555D9" w14:textId="62F22AD3" w:rsidR="001C2D56" w:rsidRPr="004E6BE1" w:rsidRDefault="001C2D56" w:rsidP="00271699">
      <w:pPr>
        <w:widowControl w:val="0"/>
        <w:spacing w:after="0"/>
        <w:ind w:left="360"/>
        <w:jc w:val="both"/>
      </w:pPr>
      <w:r w:rsidRPr="004E6BE1">
        <w:t xml:space="preserve">This form requests basic information about the applicant and the project.  The application </w:t>
      </w:r>
      <w:r w:rsidR="00682D60" w:rsidRPr="004E6BE1">
        <w:t xml:space="preserve">must </w:t>
      </w:r>
      <w:r w:rsidRPr="004E6BE1">
        <w:t>include an original</w:t>
      </w:r>
      <w:r w:rsidR="00682D60" w:rsidRPr="004E6BE1">
        <w:t xml:space="preserve"> Application</w:t>
      </w:r>
      <w:r w:rsidRPr="004E6BE1">
        <w:t xml:space="preserve"> </w:t>
      </w:r>
      <w:r w:rsidR="00682D60" w:rsidRPr="004E6BE1">
        <w:t>F</w:t>
      </w:r>
      <w:r w:rsidRPr="004E6BE1">
        <w:t>orm that includes all requested information</w:t>
      </w:r>
      <w:r w:rsidR="00686D5C" w:rsidRPr="004E6BE1">
        <w:t>.  The application must be</w:t>
      </w:r>
      <w:r w:rsidRPr="004E6BE1">
        <w:t xml:space="preserve"> signed by an authorized representative of the applicant’s organization</w:t>
      </w:r>
      <w:r w:rsidR="00686D5C" w:rsidRPr="004E6BE1">
        <w:t xml:space="preserve"> or will be failed as indicated in Section IV.E</w:t>
      </w:r>
      <w:r w:rsidRPr="004E6BE1">
        <w:rPr>
          <w:noProof/>
        </w:rPr>
        <w:t>.</w:t>
      </w:r>
      <w:r w:rsidRPr="004E6BE1">
        <w:t xml:space="preserve"> </w:t>
      </w:r>
    </w:p>
    <w:p w14:paraId="3E3B4810" w14:textId="77777777" w:rsidR="001C2D56" w:rsidRPr="004E6BE1" w:rsidRDefault="001C2D56" w:rsidP="00A10CB4">
      <w:pPr>
        <w:spacing w:after="0"/>
        <w:ind w:left="720"/>
        <w:jc w:val="both"/>
      </w:pPr>
    </w:p>
    <w:p w14:paraId="03486CAD" w14:textId="77777777" w:rsidR="005E52CD" w:rsidRPr="004E6BE1" w:rsidRDefault="001C2D56" w:rsidP="007525B5">
      <w:pPr>
        <w:pStyle w:val="HeadingNew1"/>
        <w:numPr>
          <w:ilvl w:val="0"/>
          <w:numId w:val="35"/>
        </w:numPr>
        <w:ind w:left="360"/>
      </w:pPr>
      <w:r w:rsidRPr="004E6BE1">
        <w:t>Executive Summary Form (Attachment 2)</w:t>
      </w:r>
    </w:p>
    <w:p w14:paraId="0C7DDAAE" w14:textId="77777777" w:rsidR="001C2D56" w:rsidRPr="004E6BE1" w:rsidRDefault="001C2D56" w:rsidP="00271699">
      <w:pPr>
        <w:spacing w:after="0"/>
        <w:ind w:left="360" w:right="360"/>
        <w:jc w:val="both"/>
      </w:pPr>
      <w:r w:rsidRPr="004E6BE1">
        <w:t>The Executive Summary include</w:t>
      </w:r>
      <w:r w:rsidR="00686D5C" w:rsidRPr="004E6BE1">
        <w:t>s</w:t>
      </w:r>
      <w:r w:rsidRPr="004E6BE1">
        <w:t>: a project description; the project goals and objectives to be achieved; an explanation of how the goals and objectives will be achieved, quantified, and measured; and a description of the project tasks and overa</w:t>
      </w:r>
      <w:r w:rsidR="00656DB6" w:rsidRPr="004E6BE1">
        <w:t>ll management of the agreement.</w:t>
      </w:r>
    </w:p>
    <w:p w14:paraId="533AF0AC" w14:textId="77777777" w:rsidR="001C2D56" w:rsidRPr="004E6BE1" w:rsidRDefault="001C2D56" w:rsidP="00BB0CE6">
      <w:pPr>
        <w:spacing w:after="0"/>
        <w:ind w:left="360" w:right="360"/>
        <w:jc w:val="both"/>
        <w:rPr>
          <w:b/>
        </w:rPr>
      </w:pPr>
    </w:p>
    <w:p w14:paraId="172FCE72" w14:textId="77777777" w:rsidR="005E52CD" w:rsidRPr="004E6BE1" w:rsidRDefault="001C2D56" w:rsidP="007525B5">
      <w:pPr>
        <w:pStyle w:val="HeadingNew1"/>
        <w:numPr>
          <w:ilvl w:val="0"/>
          <w:numId w:val="35"/>
        </w:numPr>
        <w:ind w:left="360"/>
      </w:pPr>
      <w:r w:rsidRPr="004E6BE1">
        <w:t xml:space="preserve">Project Narrative Form (Attachment </w:t>
      </w:r>
      <w:r w:rsidR="003B24B0" w:rsidRPr="004E6BE1">
        <w:t>3</w:t>
      </w:r>
      <w:r w:rsidRPr="004E6BE1">
        <w:t xml:space="preserve">) </w:t>
      </w:r>
    </w:p>
    <w:p w14:paraId="200F990C" w14:textId="77777777" w:rsidR="00142AAE" w:rsidRPr="004E6BE1" w:rsidRDefault="00C2239B" w:rsidP="00142AAE">
      <w:pPr>
        <w:ind w:left="360" w:right="360"/>
        <w:jc w:val="both"/>
      </w:pPr>
      <w:r w:rsidRPr="004E6BE1">
        <w:t xml:space="preserve">This form will include the majority of the applicant’s responses to the Scoring Criteria in </w:t>
      </w:r>
      <w:r w:rsidR="00076BD7" w:rsidRPr="004E6BE1">
        <w:t xml:space="preserve">Section </w:t>
      </w:r>
      <w:r w:rsidRPr="004E6BE1">
        <w:t>IV</w:t>
      </w:r>
      <w:r w:rsidR="00142AAE" w:rsidRPr="004E6BE1">
        <w:t>, including the following which must be addressed for both Applied Research &amp; Technology Demonstration projects:</w:t>
      </w:r>
    </w:p>
    <w:p w14:paraId="116F2C97" w14:textId="1B96BD06" w:rsidR="007065BB" w:rsidRPr="004E6BE1" w:rsidRDefault="007065BB" w:rsidP="007525B5">
      <w:pPr>
        <w:numPr>
          <w:ilvl w:val="1"/>
          <w:numId w:val="26"/>
        </w:numPr>
        <w:tabs>
          <w:tab w:val="left" w:pos="288"/>
        </w:tabs>
        <w:spacing w:after="0"/>
        <w:ind w:left="1350" w:hanging="450"/>
        <w:rPr>
          <w:rFonts w:eastAsia="MS Mincho" w:cs="Times New Roman"/>
          <w:szCs w:val="24"/>
        </w:rPr>
      </w:pPr>
      <w:r w:rsidRPr="004E6BE1">
        <w:rPr>
          <w:rFonts w:eastAsia="MS Mincho" w:cs="Times New Roman"/>
          <w:b/>
          <w:szCs w:val="24"/>
        </w:rPr>
        <w:t xml:space="preserve">Group Specific Questions </w:t>
      </w:r>
    </w:p>
    <w:p w14:paraId="710E5E6A" w14:textId="77777777" w:rsidR="007065BB" w:rsidRPr="004E6BE1" w:rsidRDefault="007065BB" w:rsidP="007525B5">
      <w:pPr>
        <w:numPr>
          <w:ilvl w:val="2"/>
          <w:numId w:val="26"/>
        </w:numPr>
        <w:tabs>
          <w:tab w:val="left" w:pos="288"/>
        </w:tabs>
        <w:ind w:left="1886" w:hanging="446"/>
        <w:rPr>
          <w:rFonts w:eastAsia="MS Mincho" w:cs="Times New Roman"/>
          <w:sz w:val="24"/>
          <w:szCs w:val="24"/>
        </w:rPr>
      </w:pPr>
      <w:r w:rsidRPr="004E6BE1">
        <w:rPr>
          <w:rFonts w:eastAsia="MS Mincho" w:cs="Times New Roman"/>
          <w:szCs w:val="24"/>
        </w:rPr>
        <w:t>Include required group specific information (see Section I.</w:t>
      </w:r>
      <w:r w:rsidR="003A07F9" w:rsidRPr="004E6BE1">
        <w:rPr>
          <w:rFonts w:eastAsia="MS Mincho" w:cs="Times New Roman"/>
          <w:szCs w:val="24"/>
        </w:rPr>
        <w:t>C.</w:t>
      </w:r>
      <w:r w:rsidRPr="004E6BE1">
        <w:rPr>
          <w:rFonts w:eastAsia="MS Mincho" w:cs="Times New Roman"/>
          <w:sz w:val="24"/>
          <w:szCs w:val="24"/>
        </w:rPr>
        <w:t xml:space="preserve">) in the specified sections. </w:t>
      </w:r>
    </w:p>
    <w:p w14:paraId="4F49063D" w14:textId="77777777" w:rsidR="007065BB" w:rsidRPr="004E6BE1" w:rsidRDefault="007065BB" w:rsidP="007525B5">
      <w:pPr>
        <w:numPr>
          <w:ilvl w:val="1"/>
          <w:numId w:val="26"/>
        </w:numPr>
        <w:tabs>
          <w:tab w:val="left" w:pos="288"/>
        </w:tabs>
        <w:spacing w:after="0"/>
        <w:ind w:left="1350" w:hanging="450"/>
        <w:rPr>
          <w:rFonts w:eastAsia="MS Mincho" w:cs="Times New Roman"/>
          <w:sz w:val="24"/>
          <w:szCs w:val="24"/>
        </w:rPr>
      </w:pPr>
      <w:r w:rsidRPr="004E6BE1">
        <w:rPr>
          <w:rFonts w:eastAsia="MS Mincho" w:cs="Times New Roman"/>
          <w:b/>
          <w:bCs/>
          <w:szCs w:val="22"/>
        </w:rPr>
        <w:t>Project Readiness</w:t>
      </w:r>
    </w:p>
    <w:p w14:paraId="3F812435" w14:textId="77777777" w:rsidR="007065BB" w:rsidRPr="004E6BE1" w:rsidRDefault="007065BB" w:rsidP="007525B5">
      <w:pPr>
        <w:numPr>
          <w:ilvl w:val="2"/>
          <w:numId w:val="26"/>
        </w:numPr>
        <w:tabs>
          <w:tab w:val="left" w:pos="288"/>
        </w:tabs>
        <w:spacing w:after="0"/>
        <w:ind w:left="1890" w:hanging="450"/>
        <w:rPr>
          <w:rFonts w:eastAsia="MS Mincho" w:cs="Times New Roman"/>
          <w:sz w:val="24"/>
          <w:szCs w:val="24"/>
        </w:rPr>
      </w:pPr>
      <w:r w:rsidRPr="004E6BE1">
        <w:rPr>
          <w:rFonts w:eastAsia="MS Mincho" w:cs="Times New Roman"/>
          <w:szCs w:val="22"/>
        </w:rPr>
        <w:t>Include information about 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this solicitation (see Section I.D).</w:t>
      </w:r>
      <w:r w:rsidRPr="004E6BE1">
        <w:rPr>
          <w:rFonts w:cs="Times New Roman"/>
        </w:rPr>
        <w:t xml:space="preserve"> All supporting documentation must be included in Attachment 8.</w:t>
      </w:r>
    </w:p>
    <w:p w14:paraId="5856DB1F" w14:textId="77777777" w:rsidR="001C2D56" w:rsidRPr="004E6BE1" w:rsidRDefault="001C2D56" w:rsidP="00A10CB4">
      <w:pPr>
        <w:spacing w:after="0"/>
        <w:ind w:left="770" w:right="360"/>
        <w:jc w:val="both"/>
        <w:rPr>
          <w:b/>
        </w:rPr>
      </w:pPr>
    </w:p>
    <w:p w14:paraId="1721143F" w14:textId="77777777" w:rsidR="005E52CD" w:rsidRPr="004E6BE1" w:rsidRDefault="001C2D56" w:rsidP="007525B5">
      <w:pPr>
        <w:pStyle w:val="HeadingNew1"/>
        <w:numPr>
          <w:ilvl w:val="0"/>
          <w:numId w:val="35"/>
        </w:numPr>
        <w:ind w:left="360"/>
      </w:pPr>
      <w:r w:rsidRPr="004E6BE1">
        <w:t xml:space="preserve">Project Team Form (Attachment </w:t>
      </w:r>
      <w:r w:rsidR="003B24B0" w:rsidRPr="004E6BE1">
        <w:t>4</w:t>
      </w:r>
      <w:r w:rsidRPr="004E6BE1">
        <w:t>)</w:t>
      </w:r>
    </w:p>
    <w:p w14:paraId="6B128283" w14:textId="66ACC644" w:rsidR="001C2D56" w:rsidRPr="004E6BE1" w:rsidRDefault="001C2D56" w:rsidP="00C6007B">
      <w:pPr>
        <w:keepLines/>
        <w:widowControl w:val="0"/>
        <w:tabs>
          <w:tab w:val="left" w:pos="1170"/>
        </w:tabs>
        <w:spacing w:after="0"/>
        <w:ind w:left="360"/>
        <w:jc w:val="both"/>
      </w:pPr>
      <w:r w:rsidRPr="011AD26F">
        <w:t>Identify by name all key personnel</w:t>
      </w:r>
      <w:r w:rsidRPr="011AD26F">
        <w:rPr>
          <w:rStyle w:val="FootnoteReference"/>
          <w:rFonts w:cs="Arial"/>
        </w:rPr>
        <w:footnoteReference w:id="14"/>
      </w:r>
      <w:r w:rsidRPr="011AD26F">
        <w:t xml:space="preserve"> assigned to the project, including the project manager and principal investigator (if applicable)</w:t>
      </w:r>
      <w:r w:rsidR="0044145F" w:rsidRPr="004E6BE1">
        <w:rPr>
          <w:szCs w:val="22"/>
        </w:rPr>
        <w:t xml:space="preserve">, </w:t>
      </w:r>
      <w:r w:rsidR="004D6FD1" w:rsidRPr="011AD26F">
        <w:t xml:space="preserve">and individuals employed by any major subcontractor (a </w:t>
      </w:r>
      <w:r w:rsidR="00DF20D4" w:rsidRPr="011AD26F">
        <w:t xml:space="preserve">major </w:t>
      </w:r>
      <w:r w:rsidR="004D6FD1" w:rsidRPr="011AD26F">
        <w:t>subcontractor</w:t>
      </w:r>
      <w:r w:rsidR="00DF20D4" w:rsidRPr="011AD26F">
        <w:t xml:space="preserve"> is a su</w:t>
      </w:r>
      <w:r w:rsidR="00F55B93" w:rsidRPr="011AD26F">
        <w:t>b</w:t>
      </w:r>
      <w:r w:rsidR="00DF20D4" w:rsidRPr="011AD26F">
        <w:t>contractor</w:t>
      </w:r>
      <w:r w:rsidR="004D6FD1" w:rsidRPr="011AD26F">
        <w:t xml:space="preserve"> receiving at least 25% of C</w:t>
      </w:r>
      <w:r w:rsidR="151A5D82" w:rsidRPr="011AD26F">
        <w:t>EC</w:t>
      </w:r>
      <w:r w:rsidR="004D6FD1" w:rsidRPr="011AD26F">
        <w:t xml:space="preserve"> funds or $100,000, whichever is less)</w:t>
      </w:r>
      <w:r w:rsidRPr="011AD26F">
        <w:t>. Clearly describe their individual areas of responsibility. Include the information required for each individual, including a resume (maximum two pages, printed double-sided).</w:t>
      </w:r>
    </w:p>
    <w:p w14:paraId="4025BC53" w14:textId="77777777" w:rsidR="001C2D56" w:rsidRPr="004E6BE1" w:rsidRDefault="001C2D56" w:rsidP="00B0148E">
      <w:pPr>
        <w:keepLines/>
        <w:widowControl w:val="0"/>
        <w:spacing w:after="0"/>
        <w:ind w:left="360"/>
        <w:jc w:val="both"/>
        <w:rPr>
          <w:b/>
          <w:szCs w:val="22"/>
        </w:rPr>
      </w:pPr>
    </w:p>
    <w:p w14:paraId="02B682D0" w14:textId="1F867516" w:rsidR="005E52CD" w:rsidRPr="004E6BE1" w:rsidRDefault="001C2D56" w:rsidP="007525B5">
      <w:pPr>
        <w:pStyle w:val="HeadingNew1"/>
        <w:numPr>
          <w:ilvl w:val="0"/>
          <w:numId w:val="35"/>
        </w:numPr>
        <w:ind w:left="360"/>
      </w:pPr>
      <w:r w:rsidRPr="004E6BE1">
        <w:t xml:space="preserve">Scope of Work Template (Attachment </w:t>
      </w:r>
      <w:r w:rsidR="003B24B0" w:rsidRPr="004E6BE1">
        <w:t>5</w:t>
      </w:r>
      <w:r w:rsidRPr="004E6BE1">
        <w:t>)</w:t>
      </w:r>
    </w:p>
    <w:p w14:paraId="2EC5240E" w14:textId="77777777" w:rsidR="001C2D56" w:rsidRPr="004E6BE1" w:rsidRDefault="001C2D56" w:rsidP="000B3DB3">
      <w:pPr>
        <w:pStyle w:val="BulletedList"/>
        <w:spacing w:after="0"/>
        <w:ind w:left="360" w:firstLine="0"/>
        <w:jc w:val="both"/>
      </w:pPr>
      <w:r w:rsidRPr="004E6BE1">
        <w:t xml:space="preserve">Applicants must include a completed Scope of Work for each project, as instructed in the template. The Scope of Work identifies the tasks required to complete the project. </w:t>
      </w:r>
      <w:r w:rsidR="00076A0E" w:rsidRPr="004E6BE1">
        <w:t xml:space="preserve">See requirements in section III.A. </w:t>
      </w:r>
    </w:p>
    <w:p w14:paraId="5C04F34B" w14:textId="77777777" w:rsidR="001C2D56" w:rsidRPr="004E6BE1" w:rsidRDefault="001C2D56" w:rsidP="00A10CB4">
      <w:pPr>
        <w:pStyle w:val="BulletedList"/>
        <w:spacing w:after="0"/>
        <w:ind w:left="720" w:firstLine="0"/>
        <w:jc w:val="both"/>
      </w:pPr>
    </w:p>
    <w:p w14:paraId="44F67CA8" w14:textId="77777777" w:rsidR="001970B9" w:rsidRPr="004E6BE1" w:rsidRDefault="001C2D56" w:rsidP="00142AAE">
      <w:pPr>
        <w:pStyle w:val="BulletedList"/>
        <w:ind w:left="360" w:firstLine="0"/>
        <w:jc w:val="both"/>
      </w:pPr>
      <w:r w:rsidRPr="004E6BE1">
        <w:t>Electronic</w:t>
      </w:r>
      <w:r w:rsidRPr="004E6BE1">
        <w:rPr>
          <w:b/>
        </w:rPr>
        <w:t xml:space="preserve"> </w:t>
      </w:r>
      <w:r w:rsidRPr="004E6BE1">
        <w:t xml:space="preserve">files for the Scope of Work </w:t>
      </w:r>
      <w:r w:rsidR="003B24B0" w:rsidRPr="004E6BE1">
        <w:t xml:space="preserve">must be in </w:t>
      </w:r>
      <w:r w:rsidRPr="004E6BE1">
        <w:rPr>
          <w:b/>
        </w:rPr>
        <w:t>MS Word</w:t>
      </w:r>
      <w:r w:rsidR="003B24B0" w:rsidRPr="004E6BE1">
        <w:t xml:space="preserve"> file format</w:t>
      </w:r>
      <w:r w:rsidR="00656DB6" w:rsidRPr="004E6BE1">
        <w:rPr>
          <w:b/>
        </w:rPr>
        <w:t>.</w:t>
      </w:r>
    </w:p>
    <w:p w14:paraId="3F190EE6" w14:textId="77777777" w:rsidR="001970B9" w:rsidRPr="004E6BE1" w:rsidRDefault="001970B9" w:rsidP="00A10CB4">
      <w:pPr>
        <w:pStyle w:val="BulletedList"/>
        <w:spacing w:after="0"/>
        <w:ind w:left="720" w:firstLine="0"/>
        <w:jc w:val="both"/>
        <w:rPr>
          <w:b/>
        </w:rPr>
      </w:pPr>
    </w:p>
    <w:p w14:paraId="3F5D6D8A" w14:textId="77777777" w:rsidR="00A14C92" w:rsidRPr="004E6BE1" w:rsidRDefault="00A14C92" w:rsidP="007525B5">
      <w:pPr>
        <w:pStyle w:val="HeadingNew1"/>
        <w:numPr>
          <w:ilvl w:val="0"/>
          <w:numId w:val="35"/>
        </w:numPr>
        <w:ind w:left="360"/>
      </w:pPr>
      <w:bookmarkStart w:id="182" w:name="_Toc35074602"/>
      <w:r w:rsidRPr="004E6BE1">
        <w:t>Project Schedule (Attachment 6)</w:t>
      </w:r>
    </w:p>
    <w:p w14:paraId="7E4014C1" w14:textId="5836C940" w:rsidR="00A14C92" w:rsidRPr="004E6BE1" w:rsidRDefault="003B24B0" w:rsidP="00CC1385">
      <w:pPr>
        <w:pStyle w:val="HeadingNew1"/>
        <w:numPr>
          <w:ilvl w:val="0"/>
          <w:numId w:val="0"/>
        </w:numPr>
        <w:ind w:left="360"/>
        <w:rPr>
          <w:b w:val="0"/>
        </w:rPr>
      </w:pPr>
      <w:r w:rsidRPr="004E6BE1">
        <w:rPr>
          <w:b w:val="0"/>
        </w:rPr>
        <w:t xml:space="preserve">The Project Schedule includes a list of all product, meetings, and due dates. All work must be scheduled for completion </w:t>
      </w:r>
      <w:r w:rsidR="000B648E" w:rsidRPr="004E6BE1">
        <w:rPr>
          <w:b w:val="0"/>
        </w:rPr>
        <w:t xml:space="preserve">by </w:t>
      </w:r>
      <w:r w:rsidRPr="004E6BE1">
        <w:rPr>
          <w:b w:val="0"/>
        </w:rPr>
        <w:t xml:space="preserve">the </w:t>
      </w:r>
      <w:r w:rsidR="00682D60" w:rsidRPr="004E6BE1">
        <w:rPr>
          <w:b w:val="0"/>
        </w:rPr>
        <w:t xml:space="preserve">Anticipated Agreement End Date listed in the </w:t>
      </w:r>
      <w:r w:rsidRPr="004E6BE1">
        <w:rPr>
          <w:b w:val="0"/>
        </w:rPr>
        <w:t xml:space="preserve">“Key </w:t>
      </w:r>
      <w:r w:rsidR="00682D60" w:rsidRPr="004E6BE1">
        <w:rPr>
          <w:b w:val="0"/>
        </w:rPr>
        <w:t>Activities Schedule</w:t>
      </w:r>
      <w:r w:rsidRPr="004E6BE1">
        <w:rPr>
          <w:b w:val="0"/>
        </w:rPr>
        <w:t xml:space="preserve">” section of </w:t>
      </w:r>
      <w:r w:rsidR="00D53D5D" w:rsidRPr="004E6BE1">
        <w:rPr>
          <w:b w:val="0"/>
        </w:rPr>
        <w:t xml:space="preserve">this </w:t>
      </w:r>
      <w:r w:rsidRPr="004E6BE1">
        <w:rPr>
          <w:b w:val="0"/>
        </w:rPr>
        <w:t>solicitation manual.</w:t>
      </w:r>
    </w:p>
    <w:p w14:paraId="6F484148" w14:textId="729086D1" w:rsidR="00682D60" w:rsidRPr="004E6BE1" w:rsidRDefault="003B24B0" w:rsidP="00745D96">
      <w:pPr>
        <w:pStyle w:val="HeadingNew1"/>
        <w:numPr>
          <w:ilvl w:val="0"/>
          <w:numId w:val="0"/>
        </w:numPr>
        <w:ind w:left="360"/>
        <w:rPr>
          <w:b w:val="0"/>
        </w:rPr>
      </w:pPr>
      <w:r w:rsidRPr="004E6BE1">
        <w:rPr>
          <w:b w:val="0"/>
        </w:rPr>
        <w:t xml:space="preserve">Electronic files for the Project schedule must be in </w:t>
      </w:r>
      <w:r w:rsidRPr="004E6BE1">
        <w:t>MS Excel</w:t>
      </w:r>
      <w:r w:rsidRPr="004E6BE1">
        <w:rPr>
          <w:b w:val="0"/>
        </w:rPr>
        <w:t xml:space="preserve"> file format.</w:t>
      </w:r>
    </w:p>
    <w:p w14:paraId="2D90E202" w14:textId="77777777" w:rsidR="00682D60" w:rsidRPr="004E6BE1" w:rsidRDefault="00682D60" w:rsidP="00745D96">
      <w:pPr>
        <w:pStyle w:val="HeadingNew1"/>
        <w:numPr>
          <w:ilvl w:val="0"/>
          <w:numId w:val="0"/>
        </w:numPr>
        <w:ind w:left="360"/>
        <w:rPr>
          <w:b w:val="0"/>
        </w:rPr>
      </w:pPr>
    </w:p>
    <w:p w14:paraId="0E77D947" w14:textId="77777777" w:rsidR="005E52CD" w:rsidRPr="004E6BE1" w:rsidRDefault="001C2D56" w:rsidP="007525B5">
      <w:pPr>
        <w:pStyle w:val="HeadingNew1"/>
        <w:numPr>
          <w:ilvl w:val="0"/>
          <w:numId w:val="35"/>
        </w:numPr>
        <w:ind w:left="360"/>
      </w:pPr>
      <w:r w:rsidRPr="004E6BE1">
        <w:t>Budget Forms (Attachment 7)</w:t>
      </w:r>
    </w:p>
    <w:bookmarkEnd w:id="182"/>
    <w:p w14:paraId="26D7375C" w14:textId="77777777" w:rsidR="00142AAE" w:rsidRPr="004E6BE1" w:rsidRDefault="00142AAE" w:rsidP="00142AAE">
      <w:pPr>
        <w:pStyle w:val="BulletedList"/>
        <w:ind w:left="360" w:firstLine="0"/>
        <w:jc w:val="both"/>
      </w:pPr>
      <w:r w:rsidRPr="004E6BE1">
        <w:t xml:space="preserve">The budget forms are in MS Excel format.  Detailed instructions for completing them are included at the beginning of Attachment 7. </w:t>
      </w:r>
      <w:r w:rsidRPr="004E6BE1">
        <w:rPr>
          <w:b/>
        </w:rPr>
        <w:t xml:space="preserve"> Read the instructions before completing the worksheets</w:t>
      </w:r>
      <w:r w:rsidRPr="004E6BE1">
        <w:t xml:space="preserve">. Complete and submit information on </w:t>
      </w:r>
      <w:r w:rsidRPr="004E6BE1">
        <w:rPr>
          <w:b/>
        </w:rPr>
        <w:t>all</w:t>
      </w:r>
      <w:r w:rsidRPr="004E6BE1">
        <w:t xml:space="preserve"> budget worksheets. The salaries, rates, and other costs entered on the worksheets will become a part of the final agreement.  </w:t>
      </w:r>
    </w:p>
    <w:p w14:paraId="2973919A" w14:textId="77777777" w:rsidR="005E52CD" w:rsidRPr="004E6BE1" w:rsidRDefault="001C2D56" w:rsidP="00734C0C">
      <w:pPr>
        <w:keepLines/>
        <w:widowControl w:val="0"/>
        <w:numPr>
          <w:ilvl w:val="0"/>
          <w:numId w:val="12"/>
        </w:numPr>
        <w:tabs>
          <w:tab w:val="left" w:pos="1080"/>
        </w:tabs>
        <w:spacing w:after="60"/>
        <w:ind w:left="1080"/>
        <w:jc w:val="both"/>
        <w:rPr>
          <w:szCs w:val="22"/>
        </w:rPr>
      </w:pPr>
      <w:r w:rsidRPr="004E6BE1">
        <w:rPr>
          <w:szCs w:val="22"/>
        </w:rPr>
        <w:t xml:space="preserve">All project expenditures (match share and reimbursable) must be made within the approved agreement term. Match share requirements are discussed in Part I of this solicitation.  The entire term of the agreement and projected rate increases must be considered when preparing the budget.  </w:t>
      </w:r>
    </w:p>
    <w:p w14:paraId="51A577DE" w14:textId="77777777" w:rsidR="005E52CD" w:rsidRPr="004E6BE1" w:rsidRDefault="001C2D56" w:rsidP="00734C0C">
      <w:pPr>
        <w:keepLines/>
        <w:widowControl w:val="0"/>
        <w:numPr>
          <w:ilvl w:val="0"/>
          <w:numId w:val="12"/>
        </w:numPr>
        <w:tabs>
          <w:tab w:val="left" w:pos="1080"/>
          <w:tab w:val="left" w:pos="1800"/>
        </w:tabs>
        <w:spacing w:after="60"/>
        <w:ind w:left="1080"/>
        <w:jc w:val="both"/>
        <w:rPr>
          <w:szCs w:val="22"/>
        </w:rPr>
      </w:pPr>
      <w:r w:rsidRPr="004E6BE1">
        <w:rPr>
          <w:szCs w:val="22"/>
        </w:rPr>
        <w:t xml:space="preserve">The budget must reflect estimates for </w:t>
      </w:r>
      <w:r w:rsidRPr="004E6BE1">
        <w:rPr>
          <w:b/>
          <w:szCs w:val="22"/>
        </w:rPr>
        <w:t>actual</w:t>
      </w:r>
      <w:r w:rsidRPr="004E6BE1">
        <w:rPr>
          <w:szCs w:val="22"/>
        </w:rPr>
        <w:t xml:space="preserve"> costs to be incurred during the agreement term. The </w:t>
      </w:r>
      <w:r w:rsidR="008F4A0E" w:rsidRPr="004E6BE1">
        <w:rPr>
          <w:szCs w:val="22"/>
        </w:rPr>
        <w:t>CEC</w:t>
      </w:r>
      <w:r w:rsidRPr="004E6BE1">
        <w:rPr>
          <w:szCs w:val="22"/>
        </w:rPr>
        <w:t xml:space="preserve"> may only approve and reimburse for actual costs that are properly documented in accordance with the grant terms and conditions. Rates and personnel shown must reflect the rates and personnel the applicant would include if selected as a Recipient.  </w:t>
      </w:r>
    </w:p>
    <w:p w14:paraId="53F45EF5" w14:textId="77777777" w:rsidR="005E52CD" w:rsidRPr="004E6BE1" w:rsidRDefault="001C2D56" w:rsidP="00734C0C">
      <w:pPr>
        <w:keepLines/>
        <w:numPr>
          <w:ilvl w:val="0"/>
          <w:numId w:val="12"/>
        </w:numPr>
        <w:tabs>
          <w:tab w:val="left" w:pos="1080"/>
        </w:tabs>
        <w:spacing w:after="60"/>
        <w:ind w:left="1080"/>
        <w:jc w:val="both"/>
        <w:rPr>
          <w:szCs w:val="22"/>
        </w:rPr>
      </w:pPr>
      <w:r w:rsidRPr="004E6BE1">
        <w:rPr>
          <w:szCs w:val="22"/>
        </w:rPr>
        <w:t xml:space="preserve">The proposed rates are considered capped and may not change during the agreement term.  </w:t>
      </w:r>
      <w:r w:rsidRPr="004E6BE1">
        <w:rPr>
          <w:spacing w:val="-3"/>
          <w:szCs w:val="22"/>
        </w:rPr>
        <w:t xml:space="preserve">The Recipient will only be reimbursed for </w:t>
      </w:r>
      <w:r w:rsidRPr="004E6BE1">
        <w:rPr>
          <w:b/>
          <w:spacing w:val="-3"/>
          <w:szCs w:val="22"/>
        </w:rPr>
        <w:t>actual</w:t>
      </w:r>
      <w:r w:rsidRPr="004E6BE1">
        <w:rPr>
          <w:spacing w:val="-3"/>
          <w:szCs w:val="22"/>
        </w:rPr>
        <w:t xml:space="preserve"> rates up to the rate caps.  </w:t>
      </w:r>
    </w:p>
    <w:p w14:paraId="60EBB8A4" w14:textId="77777777" w:rsidR="005E52CD" w:rsidRPr="004E6BE1" w:rsidRDefault="001C2D56" w:rsidP="00B32815">
      <w:pPr>
        <w:keepLines/>
        <w:widowControl w:val="0"/>
        <w:numPr>
          <w:ilvl w:val="0"/>
          <w:numId w:val="12"/>
        </w:numPr>
        <w:tabs>
          <w:tab w:val="left" w:pos="1080"/>
        </w:tabs>
        <w:spacing w:after="60"/>
        <w:ind w:left="1080"/>
        <w:jc w:val="both"/>
        <w:rPr>
          <w:szCs w:val="22"/>
        </w:rPr>
      </w:pPr>
      <w:r w:rsidRPr="004E6BE1">
        <w:rPr>
          <w:szCs w:val="22"/>
        </w:rPr>
        <w:t xml:space="preserve">The budget must NOT include any </w:t>
      </w:r>
      <w:r w:rsidR="004F4641" w:rsidRPr="004E6BE1">
        <w:rPr>
          <w:szCs w:val="22"/>
        </w:rPr>
        <w:t xml:space="preserve">Recipient </w:t>
      </w:r>
      <w:r w:rsidRPr="004E6BE1">
        <w:rPr>
          <w:szCs w:val="22"/>
        </w:rPr>
        <w:t>profit from the proposed project, either as a reimbursed item, match share, or as part of overhead or general and administrative expenses</w:t>
      </w:r>
      <w:r w:rsidR="004F4641" w:rsidRPr="004E6BE1">
        <w:rPr>
          <w:szCs w:val="22"/>
        </w:rPr>
        <w:t xml:space="preserve"> (subcontractor profit is allowable</w:t>
      </w:r>
      <w:r w:rsidR="00866389" w:rsidRPr="004E6BE1">
        <w:rPr>
          <w:szCs w:val="22"/>
        </w:rPr>
        <w:t>, though t</w:t>
      </w:r>
      <w:r w:rsidR="00AA737D" w:rsidRPr="004E6BE1">
        <w:rPr>
          <w:szCs w:val="22"/>
        </w:rPr>
        <w:t xml:space="preserve">he maximum percentage allowed is 10 </w:t>
      </w:r>
      <w:r w:rsidR="00162357" w:rsidRPr="004E6BE1">
        <w:rPr>
          <w:szCs w:val="22"/>
        </w:rPr>
        <w:t>%</w:t>
      </w:r>
      <w:r w:rsidR="004E58A4" w:rsidRPr="004E6BE1">
        <w:rPr>
          <w:szCs w:val="22"/>
        </w:rPr>
        <w:t xml:space="preserve"> of </w:t>
      </w:r>
      <w:r w:rsidR="00DF20D4" w:rsidRPr="004E6BE1">
        <w:rPr>
          <w:szCs w:val="22"/>
        </w:rPr>
        <w:t>the total subcontractor rates for labor, and other direct and indirect costs as indicated in the Category Budget form</w:t>
      </w:r>
      <w:r w:rsidR="00866389" w:rsidRPr="004E6BE1">
        <w:rPr>
          <w:szCs w:val="22"/>
        </w:rPr>
        <w:t>)</w:t>
      </w:r>
      <w:r w:rsidR="00AA737D" w:rsidRPr="004E6BE1">
        <w:rPr>
          <w:szCs w:val="22"/>
        </w:rPr>
        <w:t xml:space="preserve">. </w:t>
      </w:r>
      <w:r w:rsidRPr="004E6BE1">
        <w:rPr>
          <w:szCs w:val="22"/>
        </w:rPr>
        <w:t xml:space="preserve">Please review the terms and conditions </w:t>
      </w:r>
      <w:r w:rsidR="004F4641" w:rsidRPr="004E6BE1">
        <w:rPr>
          <w:szCs w:val="22"/>
        </w:rPr>
        <w:t xml:space="preserve">and budget forms </w:t>
      </w:r>
      <w:r w:rsidRPr="004E6BE1">
        <w:rPr>
          <w:szCs w:val="22"/>
        </w:rPr>
        <w:t xml:space="preserve">for additional </w:t>
      </w:r>
      <w:r w:rsidR="005E76CE" w:rsidRPr="004E6BE1">
        <w:rPr>
          <w:szCs w:val="22"/>
        </w:rPr>
        <w:t xml:space="preserve">restrictions and </w:t>
      </w:r>
      <w:r w:rsidRPr="004E6BE1">
        <w:rPr>
          <w:szCs w:val="22"/>
        </w:rPr>
        <w:t>requirements.</w:t>
      </w:r>
    </w:p>
    <w:p w14:paraId="4E174B09" w14:textId="77777777" w:rsidR="005E52CD" w:rsidRPr="004E6BE1" w:rsidRDefault="001C2D56" w:rsidP="00734C0C">
      <w:pPr>
        <w:keepLines/>
        <w:widowControl w:val="0"/>
        <w:numPr>
          <w:ilvl w:val="0"/>
          <w:numId w:val="12"/>
        </w:numPr>
        <w:tabs>
          <w:tab w:val="left" w:pos="1080"/>
        </w:tabs>
        <w:spacing w:after="60"/>
        <w:ind w:left="1080"/>
        <w:jc w:val="both"/>
        <w:rPr>
          <w:szCs w:val="22"/>
        </w:rPr>
      </w:pPr>
      <w:r w:rsidRPr="004E6BE1">
        <w:rPr>
          <w:szCs w:val="22"/>
        </w:rPr>
        <w:t xml:space="preserve">The budget must allow for the expenses of all meetings and products described in the Scope of Work. Meetings may be conducted at the </w:t>
      </w:r>
      <w:r w:rsidR="008F4A0E" w:rsidRPr="004E6BE1">
        <w:rPr>
          <w:szCs w:val="22"/>
        </w:rPr>
        <w:t>CEC</w:t>
      </w:r>
      <w:r w:rsidRPr="004E6BE1">
        <w:rPr>
          <w:szCs w:val="22"/>
        </w:rPr>
        <w:t xml:space="preserve"> or by conference call, as determined by the Commission Agreement Manager.</w:t>
      </w:r>
    </w:p>
    <w:p w14:paraId="6EA681D7" w14:textId="77777777" w:rsidR="005E52CD" w:rsidRPr="004E6BE1" w:rsidRDefault="00C36BFE" w:rsidP="00734C0C">
      <w:pPr>
        <w:keepLines/>
        <w:widowControl w:val="0"/>
        <w:numPr>
          <w:ilvl w:val="0"/>
          <w:numId w:val="12"/>
        </w:numPr>
        <w:spacing w:after="60"/>
        <w:ind w:left="1080"/>
        <w:jc w:val="both"/>
        <w:rPr>
          <w:szCs w:val="22"/>
        </w:rPr>
      </w:pPr>
      <w:r w:rsidRPr="004E6BE1">
        <w:rPr>
          <w:szCs w:val="22"/>
        </w:rPr>
        <w:t>Applicants must budget for permits and insurance</w:t>
      </w:r>
      <w:r w:rsidR="001C2D56" w:rsidRPr="004E6BE1">
        <w:rPr>
          <w:szCs w:val="22"/>
        </w:rPr>
        <w:t>. Permitting costs may be accounted for in match share</w:t>
      </w:r>
      <w:r w:rsidR="006758FA" w:rsidRPr="004E6BE1">
        <w:rPr>
          <w:szCs w:val="22"/>
        </w:rPr>
        <w:t xml:space="preserve">. Permit costs and the expenses associated with obtaining permits are not reimbursable under this Agreement with </w:t>
      </w:r>
      <w:r w:rsidR="008F4A0E" w:rsidRPr="004E6BE1">
        <w:rPr>
          <w:szCs w:val="22"/>
        </w:rPr>
        <w:t>CEC</w:t>
      </w:r>
      <w:r w:rsidR="006758FA" w:rsidRPr="004E6BE1">
        <w:rPr>
          <w:szCs w:val="22"/>
        </w:rPr>
        <w:t xml:space="preserve"> funds, with the exception of costs incurred by University of California recipients.</w:t>
      </w:r>
      <w:r w:rsidR="001C2D56" w:rsidRPr="004E6BE1">
        <w:rPr>
          <w:szCs w:val="22"/>
        </w:rPr>
        <w:t xml:space="preserve"> </w:t>
      </w:r>
    </w:p>
    <w:p w14:paraId="04D012B0" w14:textId="77777777" w:rsidR="003A4967" w:rsidRPr="004E6BE1" w:rsidRDefault="003A4967" w:rsidP="00734C0C">
      <w:pPr>
        <w:keepLines/>
        <w:widowControl w:val="0"/>
        <w:numPr>
          <w:ilvl w:val="0"/>
          <w:numId w:val="12"/>
        </w:numPr>
        <w:spacing w:after="60"/>
        <w:ind w:left="1080"/>
        <w:jc w:val="both"/>
        <w:rPr>
          <w:szCs w:val="22"/>
        </w:rPr>
      </w:pPr>
      <w:r w:rsidRPr="004E6BE1">
        <w:rPr>
          <w:bCs/>
        </w:rPr>
        <w:t>The budget must NOT identify that EPIC funds will be spent outside of the United States or for out</w:t>
      </w:r>
      <w:r w:rsidR="00D53D5D" w:rsidRPr="004E6BE1">
        <w:rPr>
          <w:bCs/>
        </w:rPr>
        <w:t>-</w:t>
      </w:r>
      <w:r w:rsidRPr="004E6BE1">
        <w:rPr>
          <w:bCs/>
        </w:rPr>
        <w:t>of</w:t>
      </w:r>
      <w:r w:rsidR="00D53D5D" w:rsidRPr="004E6BE1">
        <w:rPr>
          <w:bCs/>
        </w:rPr>
        <w:t>-</w:t>
      </w:r>
      <w:r w:rsidRPr="004E6BE1">
        <w:rPr>
          <w:bCs/>
        </w:rPr>
        <w:t>country travel.  However, match funds may cover these costs if there are no legal restrictions.</w:t>
      </w:r>
    </w:p>
    <w:p w14:paraId="3D69ADE6" w14:textId="1016DC2E" w:rsidR="001B277D" w:rsidRPr="004E6BE1" w:rsidRDefault="001B277D" w:rsidP="001B277D">
      <w:pPr>
        <w:keepLines/>
        <w:widowControl w:val="0"/>
        <w:numPr>
          <w:ilvl w:val="0"/>
          <w:numId w:val="12"/>
        </w:numPr>
        <w:spacing w:after="60"/>
        <w:ind w:left="1080"/>
        <w:jc w:val="both"/>
      </w:pPr>
      <w:r>
        <w:lastRenderedPageBreak/>
        <w:t>All applicants should go to the Attorney General’s website https://oag.ca.gov/ab1887 for a current list of states subject to travel restrictions.   Grants awarded under this solicitation shall not contain travel paid for with C</w:t>
      </w:r>
      <w:r w:rsidR="797DE67D">
        <w:t>EC</w:t>
      </w:r>
      <w:r>
        <w:t xml:space="preserve"> funds (applicants can instead use match funds) to the listed states unless the </w:t>
      </w:r>
      <w:r w:rsidR="4A5E30E4">
        <w:t>CEC</w:t>
      </w:r>
      <w:r>
        <w:t xml:space="preserve"> approves in writing that the trip falls within one of the exceptions under the law</w:t>
      </w:r>
      <w:r w:rsidR="001A3ECA">
        <w:t>.</w:t>
      </w:r>
    </w:p>
    <w:p w14:paraId="1A4120BB" w14:textId="77777777" w:rsidR="00AD2D4A" w:rsidRPr="004E6BE1" w:rsidRDefault="00A8248C" w:rsidP="00DF34CF">
      <w:pPr>
        <w:keepLines/>
        <w:widowControl w:val="0"/>
        <w:numPr>
          <w:ilvl w:val="0"/>
          <w:numId w:val="12"/>
        </w:numPr>
        <w:spacing w:after="60"/>
        <w:ind w:left="1080"/>
        <w:jc w:val="both"/>
        <w:rPr>
          <w:bCs/>
        </w:rPr>
      </w:pPr>
      <w:r w:rsidRPr="004E6BE1">
        <w:rPr>
          <w:b/>
          <w:szCs w:val="22"/>
        </w:rPr>
        <w:t>Prevailing wage requirement:</w:t>
      </w:r>
      <w:r w:rsidR="00656DB6" w:rsidRPr="004E6BE1">
        <w:rPr>
          <w:szCs w:val="22"/>
        </w:rPr>
        <w:t xml:space="preserve"> </w:t>
      </w:r>
      <w:r w:rsidR="00AD2D4A" w:rsidRPr="004E6BE1">
        <w:rPr>
          <w:bCs/>
        </w:rPr>
        <w:t xml:space="preserve">Projects that receive an award of public funds from the </w:t>
      </w:r>
      <w:r w:rsidR="008F4A0E" w:rsidRPr="004E6BE1">
        <w:rPr>
          <w:bCs/>
        </w:rPr>
        <w:t>CEC</w:t>
      </w:r>
      <w:r w:rsidR="00AD2D4A" w:rsidRPr="004E6BE1">
        <w:rPr>
          <w:bCs/>
        </w:rPr>
        <w:t xml:space="preserve"> often involve construction, alteration, demolition, installation, repair or maintenance work over $1,000.  For this reason, projects that receive an award of public funds from the </w:t>
      </w:r>
      <w:r w:rsidR="008F4A0E" w:rsidRPr="004E6BE1">
        <w:rPr>
          <w:bCs/>
        </w:rPr>
        <w:t>CEC</w:t>
      </w:r>
      <w:r w:rsidR="00AD2D4A" w:rsidRPr="004E6BE1">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p>
    <w:p w14:paraId="4F91670C" w14:textId="77777777" w:rsidR="00AD2D4A" w:rsidRPr="004E6BE1" w:rsidRDefault="00AD2D4A" w:rsidP="00DF34CF">
      <w:pPr>
        <w:keepLines/>
        <w:widowControl w:val="0"/>
        <w:spacing w:after="60"/>
        <w:ind w:left="1080"/>
        <w:jc w:val="both"/>
        <w:rPr>
          <w:bCs/>
        </w:rPr>
      </w:pPr>
    </w:p>
    <w:p w14:paraId="182B0B48" w14:textId="77777777" w:rsidR="00AD2D4A" w:rsidRPr="004E6BE1" w:rsidRDefault="00AD2D4A" w:rsidP="00DF34CF">
      <w:pPr>
        <w:keepLines/>
        <w:widowControl w:val="0"/>
        <w:spacing w:after="60"/>
        <w:ind w:left="1080"/>
        <w:jc w:val="both"/>
        <w:rPr>
          <w:bCs/>
        </w:rPr>
      </w:pPr>
      <w:r w:rsidRPr="004E6BE1">
        <w:rPr>
          <w:bCs/>
        </w:rPr>
        <w:t>Projects deemed to be public works require among other things the payment of prevailing wages, which can be significantly higher than non-prevailing wages.</w:t>
      </w:r>
    </w:p>
    <w:p w14:paraId="465C8D6A" w14:textId="77777777" w:rsidR="00AD2D4A" w:rsidRPr="004E6BE1" w:rsidRDefault="00AD2D4A" w:rsidP="00DF34CF">
      <w:pPr>
        <w:keepLines/>
        <w:widowControl w:val="0"/>
        <w:spacing w:after="60"/>
        <w:ind w:left="1080"/>
        <w:jc w:val="both"/>
        <w:rPr>
          <w:bCs/>
        </w:rPr>
      </w:pPr>
    </w:p>
    <w:p w14:paraId="72F7FE6D" w14:textId="0E356A88" w:rsidR="00682D60" w:rsidRPr="004E6BE1" w:rsidRDefault="006A2B28" w:rsidP="00F90DB6">
      <w:pPr>
        <w:keepNext/>
        <w:keepLines/>
        <w:widowControl w:val="0"/>
        <w:autoSpaceDE w:val="0"/>
        <w:autoSpaceDN w:val="0"/>
        <w:adjustRightInd w:val="0"/>
        <w:ind w:left="1080"/>
        <w:rPr>
          <w:rFonts w:eastAsia="Calibri"/>
          <w:szCs w:val="24"/>
        </w:rPr>
      </w:pPr>
      <w:r w:rsidRPr="004E6BE1">
        <w:rPr>
          <w:rFonts w:eastAsia="Calibri"/>
          <w:szCs w:val="24"/>
        </w:rPr>
        <w:t>By accepting this grant, Recipient as a material term of this agreement shall be fully responsible for complying with all California public works requirements including but not limited to payment of prevailing wage.  Therefore, a</w:t>
      </w:r>
      <w:r w:rsidRPr="004E6BE1">
        <w:rPr>
          <w:szCs w:val="24"/>
        </w:rPr>
        <w:t xml:space="preserve">s a material term of this grant, </w:t>
      </w:r>
      <w:r w:rsidRPr="004E6BE1">
        <w:rPr>
          <w:rFonts w:eastAsia="Calibri"/>
          <w:szCs w:val="24"/>
        </w:rPr>
        <w:t>Recipient must either:</w:t>
      </w:r>
    </w:p>
    <w:p w14:paraId="00F0A995" w14:textId="77777777" w:rsidR="006A2B28" w:rsidRPr="004E6BE1" w:rsidRDefault="006A2B28" w:rsidP="00F90DB6">
      <w:pPr>
        <w:keepNext/>
        <w:keepLines/>
        <w:widowControl w:val="0"/>
        <w:autoSpaceDE w:val="0"/>
        <w:autoSpaceDN w:val="0"/>
        <w:adjustRightInd w:val="0"/>
        <w:ind w:left="1080"/>
        <w:rPr>
          <w:rFonts w:eastAsia="Calibri"/>
          <w:szCs w:val="24"/>
        </w:rPr>
      </w:pPr>
      <w:r w:rsidRPr="004E6BE1">
        <w:rPr>
          <w:rFonts w:eastAsia="Calibri"/>
          <w:szCs w:val="24"/>
        </w:rPr>
        <w:t xml:space="preserve">(a) Proceed on the assumption that the project is a public work and ensure that: </w:t>
      </w:r>
    </w:p>
    <w:p w14:paraId="2BA6682F" w14:textId="77777777" w:rsidR="007065BB" w:rsidRPr="004E6BE1" w:rsidRDefault="007065BB" w:rsidP="007525B5">
      <w:pPr>
        <w:keepLines/>
        <w:widowControl w:val="0"/>
        <w:numPr>
          <w:ilvl w:val="0"/>
          <w:numId w:val="36"/>
        </w:numPr>
        <w:autoSpaceDE w:val="0"/>
        <w:autoSpaceDN w:val="0"/>
        <w:adjustRightInd w:val="0"/>
        <w:ind w:left="2160"/>
        <w:rPr>
          <w:rFonts w:ascii="ArialMT" w:eastAsia="Calibri" w:hAnsi="ArialMT" w:cs="ArialMT"/>
          <w:szCs w:val="24"/>
        </w:rPr>
      </w:pPr>
      <w:r w:rsidRPr="004E6BE1">
        <w:rPr>
          <w:rFonts w:eastAsia="Calibri"/>
          <w:szCs w:val="24"/>
        </w:rPr>
        <w:t>prevailing wages are paid; and</w:t>
      </w:r>
    </w:p>
    <w:p w14:paraId="29F7AF9D" w14:textId="77777777" w:rsidR="007065BB" w:rsidRPr="004E6BE1" w:rsidRDefault="007065BB" w:rsidP="007525B5">
      <w:pPr>
        <w:keepLines/>
        <w:widowControl w:val="0"/>
        <w:numPr>
          <w:ilvl w:val="0"/>
          <w:numId w:val="36"/>
        </w:numPr>
        <w:autoSpaceDE w:val="0"/>
        <w:autoSpaceDN w:val="0"/>
        <w:adjustRightInd w:val="0"/>
        <w:ind w:left="2160"/>
        <w:rPr>
          <w:rFonts w:ascii="ArialMT" w:eastAsia="Calibri" w:hAnsi="ArialMT" w:cs="ArialMT"/>
          <w:szCs w:val="24"/>
        </w:rPr>
      </w:pPr>
      <w:r w:rsidRPr="004E6BE1">
        <w:rPr>
          <w:rFonts w:eastAsia="Calibri"/>
          <w:szCs w:val="24"/>
        </w:rPr>
        <w:t>the project budget for labor reflects these prev</w:t>
      </w:r>
      <w:r w:rsidRPr="004E6BE1">
        <w:rPr>
          <w:rFonts w:ascii="ArialMT" w:eastAsia="Calibri" w:hAnsi="ArialMT" w:cs="ArialMT"/>
          <w:szCs w:val="24"/>
        </w:rPr>
        <w:t xml:space="preserve">ailing wage requirements; and </w:t>
      </w:r>
    </w:p>
    <w:p w14:paraId="1E18E587" w14:textId="77777777" w:rsidR="007065BB" w:rsidRPr="004E6BE1" w:rsidRDefault="007065BB" w:rsidP="007525B5">
      <w:pPr>
        <w:keepLines/>
        <w:widowControl w:val="0"/>
        <w:numPr>
          <w:ilvl w:val="0"/>
          <w:numId w:val="36"/>
        </w:numPr>
        <w:autoSpaceDE w:val="0"/>
        <w:autoSpaceDN w:val="0"/>
        <w:adjustRightInd w:val="0"/>
        <w:ind w:left="2160"/>
        <w:rPr>
          <w:rFonts w:ascii="ArialMT" w:eastAsia="Calibri" w:hAnsi="ArialMT" w:cs="ArialMT"/>
          <w:szCs w:val="24"/>
        </w:rPr>
      </w:pPr>
      <w:r w:rsidRPr="004E6BE1">
        <w:rPr>
          <w:rFonts w:ascii="ArialMT" w:eastAsia="Calibri" w:hAnsi="ArialMT" w:cs="ArialMT"/>
          <w:szCs w:val="24"/>
        </w:rPr>
        <w:t xml:space="preserve">the project complies with all other requirements of prevailing wage law including but not limited to keeping accurate payroll records, and complying with all working hour requirements and apprenticeship obligations; </w:t>
      </w:r>
    </w:p>
    <w:p w14:paraId="3C2A32D0" w14:textId="77777777" w:rsidR="006A2B28" w:rsidRPr="004E6BE1" w:rsidRDefault="006A2B28" w:rsidP="006A2B28">
      <w:pPr>
        <w:pStyle w:val="ListParagraph"/>
        <w:keepLines/>
        <w:widowControl w:val="0"/>
        <w:rPr>
          <w:rFonts w:ascii="ArialMT" w:eastAsia="Calibri" w:hAnsi="ArialMT" w:cs="ArialMT"/>
          <w:szCs w:val="24"/>
        </w:rPr>
      </w:pPr>
      <w:r w:rsidRPr="004E6BE1">
        <w:rPr>
          <w:rFonts w:ascii="ArialMT" w:eastAsia="Calibri" w:hAnsi="ArialMT" w:cs="ArialMT"/>
          <w:szCs w:val="24"/>
        </w:rPr>
        <w:t>or,</w:t>
      </w:r>
    </w:p>
    <w:p w14:paraId="39EC31B0" w14:textId="77777777" w:rsidR="00AD2D4A" w:rsidRPr="004E6BE1" w:rsidRDefault="006A2B28" w:rsidP="00DF34CF">
      <w:pPr>
        <w:keepLines/>
        <w:widowControl w:val="0"/>
        <w:spacing w:after="60"/>
        <w:ind w:left="1080"/>
        <w:jc w:val="both"/>
        <w:rPr>
          <w:bCs/>
        </w:rPr>
      </w:pPr>
      <w:r w:rsidRPr="004E6BE1">
        <w:rPr>
          <w:rFonts w:eastAsia="Calibri"/>
          <w:szCs w:val="24"/>
        </w:rPr>
        <w:t xml:space="preserve"> (b)</w:t>
      </w:r>
      <w:r w:rsidRPr="004E6BE1">
        <w:rPr>
          <w:rFonts w:ascii="ArialMT" w:eastAsia="Calibri" w:hAnsi="ArialMT" w:cs="ArialMT"/>
          <w:szCs w:val="24"/>
        </w:rPr>
        <w:t xml:space="preserve">  T</w:t>
      </w:r>
      <w:r w:rsidRPr="004E6BE1">
        <w:rPr>
          <w:rFonts w:eastAsia="Calibri"/>
          <w:szCs w:val="24"/>
        </w:rPr>
        <w:t>imely obtain a legally binding determination from the Department of Industrial Relations or a court of competent jurisdiction before work begins on the project that the proposed project is not a public work.</w:t>
      </w:r>
    </w:p>
    <w:p w14:paraId="353B001C" w14:textId="77777777" w:rsidR="001C2D56" w:rsidRPr="004E6BE1" w:rsidRDefault="001C2D56" w:rsidP="00373D03">
      <w:pPr>
        <w:keepLines/>
        <w:widowControl w:val="0"/>
        <w:spacing w:after="0"/>
        <w:ind w:left="1440"/>
        <w:jc w:val="both"/>
        <w:rPr>
          <w:szCs w:val="22"/>
        </w:rPr>
      </w:pPr>
    </w:p>
    <w:p w14:paraId="337FFD7A" w14:textId="77777777" w:rsidR="00FB7DFE" w:rsidRPr="004E6BE1" w:rsidRDefault="00FB7DFE" w:rsidP="007525B5">
      <w:pPr>
        <w:pStyle w:val="HeadingNew1"/>
        <w:numPr>
          <w:ilvl w:val="0"/>
          <w:numId w:val="35"/>
        </w:numPr>
        <w:ind w:left="360"/>
      </w:pPr>
      <w:r w:rsidRPr="004E6BE1">
        <w:t>California Environmental Quality Act (CEQA) Compliance Form</w:t>
      </w:r>
      <w:r w:rsidRPr="004E6BE1" w:rsidDel="00E3682B">
        <w:t xml:space="preserve"> </w:t>
      </w:r>
      <w:r w:rsidRPr="004E6BE1">
        <w:t>(Attachment 8)</w:t>
      </w:r>
    </w:p>
    <w:p w14:paraId="502BF9DA" w14:textId="77777777" w:rsidR="00FB7DFE" w:rsidRPr="004E6BE1" w:rsidRDefault="00FB7DFE" w:rsidP="00F90DB6">
      <w:pPr>
        <w:keepLines/>
        <w:widowControl w:val="0"/>
        <w:spacing w:after="0"/>
        <w:ind w:left="360"/>
        <w:jc w:val="both"/>
        <w:rPr>
          <w:i/>
          <w:szCs w:val="22"/>
        </w:rPr>
      </w:pPr>
      <w:r w:rsidRPr="004E6BE1">
        <w:rPr>
          <w:szCs w:val="22"/>
        </w:rPr>
        <w:t xml:space="preserve">The </w:t>
      </w:r>
      <w:r w:rsidR="008F4A0E" w:rsidRPr="004E6BE1">
        <w:rPr>
          <w:szCs w:val="22"/>
        </w:rPr>
        <w:t>CEC</w:t>
      </w:r>
      <w:r w:rsidRPr="004E6BE1">
        <w:rPr>
          <w:szCs w:val="22"/>
        </w:rPr>
        <w:t xml:space="preserve"> requires the information on this form to facilitate its evaluation of </w:t>
      </w:r>
      <w:r w:rsidR="003F0C1D" w:rsidRPr="004E6BE1">
        <w:rPr>
          <w:szCs w:val="22"/>
        </w:rPr>
        <w:t>proposed</w:t>
      </w:r>
      <w:r w:rsidRPr="004E6BE1">
        <w:rPr>
          <w:szCs w:val="22"/>
        </w:rPr>
        <w:t xml:space="preserve"> activities under CEQA (</w:t>
      </w:r>
      <w:r w:rsidR="00363AC1" w:rsidRPr="004E6BE1">
        <w:rPr>
          <w:szCs w:val="22"/>
        </w:rPr>
        <w:t xml:space="preserve">California </w:t>
      </w:r>
      <w:r w:rsidRPr="004E6BE1">
        <w:rPr>
          <w:szCs w:val="22"/>
        </w:rPr>
        <w:t xml:space="preserve">Public Resources Code Section 21000 et. seq.), a law that requires state and local agencies in California to </w:t>
      </w:r>
      <w:r w:rsidR="003F0C1D" w:rsidRPr="004E6BE1">
        <w:rPr>
          <w:szCs w:val="22"/>
        </w:rPr>
        <w:t xml:space="preserve">assess the potential </w:t>
      </w:r>
      <w:r w:rsidRPr="004E6BE1">
        <w:rPr>
          <w:szCs w:val="22"/>
        </w:rPr>
        <w:t xml:space="preserve">environmental impacts of their </w:t>
      </w:r>
      <w:r w:rsidR="003F0C1D" w:rsidRPr="004E6BE1">
        <w:rPr>
          <w:szCs w:val="22"/>
        </w:rPr>
        <w:t xml:space="preserve">proposed </w:t>
      </w:r>
      <w:r w:rsidRPr="004E6BE1">
        <w:rPr>
          <w:szCs w:val="22"/>
        </w:rPr>
        <w:t xml:space="preserve">actions. The form will also help applicants to determine CEQA compliance obligations by identifying which </w:t>
      </w:r>
      <w:r w:rsidR="003F0C1D" w:rsidRPr="004E6BE1">
        <w:rPr>
          <w:szCs w:val="22"/>
        </w:rPr>
        <w:t>proposed</w:t>
      </w:r>
      <w:r w:rsidRPr="004E6BE1">
        <w:rPr>
          <w:szCs w:val="22"/>
        </w:rPr>
        <w:t xml:space="preserve"> activities may</w:t>
      </w:r>
      <w:r w:rsidR="003F0C1D" w:rsidRPr="004E6BE1">
        <w:rPr>
          <w:szCs w:val="22"/>
        </w:rPr>
        <w:t xml:space="preserve"> be exempt from </w:t>
      </w:r>
      <w:r w:rsidRPr="004E6BE1">
        <w:rPr>
          <w:szCs w:val="22"/>
        </w:rPr>
        <w:t>CEQA</w:t>
      </w:r>
      <w:r w:rsidR="003F0C1D" w:rsidRPr="004E6BE1">
        <w:rPr>
          <w:szCs w:val="22"/>
        </w:rPr>
        <w:t xml:space="preserve"> and which activities may require additional environmental review</w:t>
      </w:r>
      <w:r w:rsidRPr="004E6BE1">
        <w:rPr>
          <w:szCs w:val="22"/>
        </w:rPr>
        <w:t xml:space="preserve">. If </w:t>
      </w:r>
      <w:r w:rsidR="003F0C1D" w:rsidRPr="004E6BE1">
        <w:rPr>
          <w:szCs w:val="22"/>
        </w:rPr>
        <w:t xml:space="preserve">proposed </w:t>
      </w:r>
      <w:r w:rsidRPr="004E6BE1">
        <w:rPr>
          <w:szCs w:val="22"/>
        </w:rPr>
        <w:t>activities</w:t>
      </w:r>
      <w:r w:rsidR="003F0C1D" w:rsidRPr="004E6BE1">
        <w:rPr>
          <w:szCs w:val="22"/>
        </w:rPr>
        <w:t xml:space="preserve"> are exempt from </w:t>
      </w:r>
      <w:r w:rsidRPr="004E6BE1">
        <w:rPr>
          <w:szCs w:val="22"/>
        </w:rPr>
        <w:t xml:space="preserve">CEQA (such as paper studies), the worksheet will help to identify and document this.  </w:t>
      </w:r>
      <w:r w:rsidRPr="004E6BE1">
        <w:rPr>
          <w:szCs w:val="22"/>
          <w:u w:val="single"/>
        </w:rPr>
        <w:t>This form must be completed regardless of whether the proposed activities are considered a “project” under CEQA.</w:t>
      </w:r>
      <w:r w:rsidRPr="004E6BE1">
        <w:rPr>
          <w:i/>
          <w:szCs w:val="22"/>
        </w:rPr>
        <w:t xml:space="preserve"> </w:t>
      </w:r>
    </w:p>
    <w:p w14:paraId="421CF371" w14:textId="77777777" w:rsidR="00FB7DFE" w:rsidRPr="004E6BE1" w:rsidRDefault="00FB7DFE" w:rsidP="00F90DB6">
      <w:pPr>
        <w:keepLines/>
        <w:widowControl w:val="0"/>
        <w:spacing w:after="0"/>
        <w:ind w:left="360"/>
        <w:jc w:val="both"/>
        <w:rPr>
          <w:szCs w:val="22"/>
        </w:rPr>
      </w:pPr>
    </w:p>
    <w:p w14:paraId="6BB40852" w14:textId="77777777" w:rsidR="00FB7DFE" w:rsidRPr="004E6BE1" w:rsidRDefault="00FB7DFE" w:rsidP="00F90DB6">
      <w:pPr>
        <w:keepLines/>
        <w:widowControl w:val="0"/>
        <w:spacing w:after="0"/>
        <w:ind w:left="360"/>
        <w:jc w:val="both"/>
        <w:rPr>
          <w:szCs w:val="22"/>
        </w:rPr>
      </w:pPr>
      <w:r w:rsidRPr="004E6BE1">
        <w:rPr>
          <w:szCs w:val="22"/>
        </w:rPr>
        <w:lastRenderedPageBreak/>
        <w:t xml:space="preserve">Failure to complete the CEQA process in a timely manner after the </w:t>
      </w:r>
      <w:r w:rsidR="008F4A0E" w:rsidRPr="004E6BE1">
        <w:rPr>
          <w:szCs w:val="22"/>
        </w:rPr>
        <w:t>CEC</w:t>
      </w:r>
      <w:r w:rsidRPr="004E6BE1">
        <w:rPr>
          <w:szCs w:val="22"/>
        </w:rPr>
        <w:t xml:space="preserve">’s Notice of Proposed Award may result in </w:t>
      </w:r>
      <w:r w:rsidR="003F0C1D" w:rsidRPr="004E6BE1">
        <w:rPr>
          <w:szCs w:val="22"/>
        </w:rPr>
        <w:t xml:space="preserve">the </w:t>
      </w:r>
      <w:r w:rsidRPr="004E6BE1">
        <w:rPr>
          <w:szCs w:val="22"/>
        </w:rPr>
        <w:t>cancellation of</w:t>
      </w:r>
      <w:r w:rsidR="003F0C1D" w:rsidRPr="004E6BE1">
        <w:rPr>
          <w:szCs w:val="22"/>
        </w:rPr>
        <w:t xml:space="preserve"> a</w:t>
      </w:r>
      <w:r w:rsidRPr="004E6BE1">
        <w:rPr>
          <w:szCs w:val="22"/>
        </w:rPr>
        <w:t xml:space="preserve"> </w:t>
      </w:r>
      <w:r w:rsidR="003F0C1D" w:rsidRPr="004E6BE1">
        <w:rPr>
          <w:szCs w:val="22"/>
        </w:rPr>
        <w:t>proposed</w:t>
      </w:r>
      <w:r w:rsidRPr="004E6BE1">
        <w:rPr>
          <w:szCs w:val="22"/>
        </w:rPr>
        <w:t xml:space="preserve"> award and allocation of funding </w:t>
      </w:r>
      <w:r w:rsidR="001235A7" w:rsidRPr="004E6BE1">
        <w:rPr>
          <w:szCs w:val="22"/>
        </w:rPr>
        <w:t xml:space="preserve">elsewhere, such as </w:t>
      </w:r>
      <w:r w:rsidRPr="004E6BE1">
        <w:rPr>
          <w:szCs w:val="22"/>
        </w:rPr>
        <w:t>to the next highest-scoring project.</w:t>
      </w:r>
    </w:p>
    <w:p w14:paraId="74B01C8F" w14:textId="77777777" w:rsidR="001C2D56" w:rsidRPr="004E6BE1" w:rsidRDefault="001C2D56" w:rsidP="00A10CB4">
      <w:pPr>
        <w:keepLines/>
        <w:widowControl w:val="0"/>
        <w:spacing w:after="0"/>
        <w:ind w:left="720"/>
        <w:jc w:val="both"/>
        <w:rPr>
          <w:szCs w:val="22"/>
        </w:rPr>
      </w:pPr>
    </w:p>
    <w:p w14:paraId="23449402" w14:textId="77777777" w:rsidR="001C2D56" w:rsidRPr="004E6BE1" w:rsidRDefault="001C2D56" w:rsidP="007525B5">
      <w:pPr>
        <w:pStyle w:val="HeadingNew1"/>
        <w:numPr>
          <w:ilvl w:val="0"/>
          <w:numId w:val="35"/>
        </w:numPr>
        <w:ind w:left="360"/>
        <w:rPr>
          <w:b w:val="0"/>
        </w:rPr>
      </w:pPr>
      <w:r w:rsidRPr="004E6BE1">
        <w:t>Reference and Work Product Form (Attachment 9)</w:t>
      </w:r>
    </w:p>
    <w:p w14:paraId="597132D1" w14:textId="5A3C015D" w:rsidR="00682D60" w:rsidRPr="004E6BE1" w:rsidRDefault="007065BB" w:rsidP="007525B5">
      <w:pPr>
        <w:keepLines/>
        <w:widowControl w:val="0"/>
        <w:numPr>
          <w:ilvl w:val="0"/>
          <w:numId w:val="65"/>
        </w:numPr>
        <w:tabs>
          <w:tab w:val="left" w:pos="1080"/>
        </w:tabs>
        <w:spacing w:after="0"/>
        <w:jc w:val="both"/>
        <w:rPr>
          <w:szCs w:val="22"/>
        </w:rPr>
      </w:pPr>
      <w:r w:rsidRPr="004E6BE1">
        <w:rPr>
          <w:szCs w:val="24"/>
          <w:u w:val="single"/>
        </w:rPr>
        <w:t>Section 1</w:t>
      </w:r>
      <w:r w:rsidRPr="004E6BE1">
        <w:rPr>
          <w:szCs w:val="24"/>
        </w:rPr>
        <w:t xml:space="preserve">: Provide applicant and subcontractor references as instructed. </w:t>
      </w:r>
    </w:p>
    <w:p w14:paraId="60EC6FA0" w14:textId="61A583D2" w:rsidR="007065BB" w:rsidRPr="004E6BE1" w:rsidRDefault="007065BB" w:rsidP="007525B5">
      <w:pPr>
        <w:keepLines/>
        <w:widowControl w:val="0"/>
        <w:numPr>
          <w:ilvl w:val="0"/>
          <w:numId w:val="65"/>
        </w:numPr>
        <w:tabs>
          <w:tab w:val="left" w:pos="1080"/>
        </w:tabs>
        <w:spacing w:after="0"/>
        <w:jc w:val="both"/>
        <w:rPr>
          <w:szCs w:val="22"/>
        </w:rPr>
      </w:pPr>
      <w:r w:rsidRPr="004E6BE1">
        <w:rPr>
          <w:szCs w:val="22"/>
          <w:u w:val="single"/>
        </w:rPr>
        <w:t>Section 2</w:t>
      </w:r>
      <w:r w:rsidRPr="004E6BE1">
        <w:rPr>
          <w:szCs w:val="22"/>
        </w:rPr>
        <w:t xml:space="preserve">: Provide a list of past projects detailing technical and business experience of the applicant (or any member of the project team) that is related to the proposed work.  Identify past projects that resulted in market-ready technology, advancement of codes and standards, and/or advancement of state energy policy.  </w:t>
      </w:r>
      <w:r w:rsidRPr="004E6BE1">
        <w:t>Include copies of up to three of the applicant or team member’s recent publications in scientific or technical journals related to the proposed project, as applicable.</w:t>
      </w:r>
    </w:p>
    <w:p w14:paraId="69832D7B" w14:textId="77777777" w:rsidR="001C2D56" w:rsidRPr="004E6BE1" w:rsidRDefault="001C2D56" w:rsidP="00EE24D3">
      <w:pPr>
        <w:spacing w:after="0"/>
        <w:jc w:val="both"/>
        <w:rPr>
          <w:szCs w:val="24"/>
        </w:rPr>
      </w:pPr>
    </w:p>
    <w:p w14:paraId="6874B826" w14:textId="77777777" w:rsidR="001C2D56" w:rsidRPr="004E6BE1" w:rsidRDefault="001C2D56" w:rsidP="007525B5">
      <w:pPr>
        <w:pStyle w:val="HeadingNew1"/>
        <w:numPr>
          <w:ilvl w:val="0"/>
          <w:numId w:val="35"/>
        </w:numPr>
        <w:ind w:left="360"/>
      </w:pPr>
      <w:r w:rsidRPr="004E6BE1">
        <w:rPr>
          <w:b w:val="0"/>
          <w:szCs w:val="24"/>
        </w:rPr>
        <w:t xml:space="preserve"> </w:t>
      </w:r>
      <w:bookmarkStart w:id="183" w:name="CommLttr"/>
      <w:r w:rsidR="006760F9" w:rsidRPr="004E6BE1">
        <w:t>Commitment and Su</w:t>
      </w:r>
      <w:r w:rsidR="000B648E" w:rsidRPr="004E6BE1">
        <w:t>pport Letter Form (Attachment 10</w:t>
      </w:r>
      <w:r w:rsidR="006760F9" w:rsidRPr="004E6BE1">
        <w:t>)</w:t>
      </w:r>
      <w:bookmarkEnd w:id="183"/>
    </w:p>
    <w:p w14:paraId="60C97C4B" w14:textId="77777777" w:rsidR="001C2D56" w:rsidRPr="004E6BE1" w:rsidRDefault="001C2D56" w:rsidP="00F90DB6">
      <w:pPr>
        <w:tabs>
          <w:tab w:val="left" w:pos="720"/>
          <w:tab w:val="left" w:pos="810"/>
          <w:tab w:val="left" w:pos="1080"/>
        </w:tabs>
        <w:ind w:left="360"/>
        <w:jc w:val="both"/>
        <w:rPr>
          <w:szCs w:val="22"/>
        </w:rPr>
      </w:pPr>
      <w:r w:rsidRPr="004E6BE1">
        <w:rPr>
          <w:szCs w:val="22"/>
        </w:rPr>
        <w:t>A commitment letter commits an entity or individual to providing the service or funding described in the letter.  A support letter details an entity or individual’s support for the project.</w:t>
      </w:r>
      <w:r w:rsidR="005841E5" w:rsidRPr="004E6BE1">
        <w:rPr>
          <w:szCs w:val="22"/>
        </w:rPr>
        <w:t xml:space="preserve"> </w:t>
      </w:r>
      <w:r w:rsidR="004B221F" w:rsidRPr="004E6BE1">
        <w:rPr>
          <w:szCs w:val="22"/>
        </w:rPr>
        <w:t xml:space="preserve">Commitment and Support Letters must be submitted with the application.  Letters that are not submitted </w:t>
      </w:r>
      <w:r w:rsidR="00BD7BC1" w:rsidRPr="004E6BE1">
        <w:rPr>
          <w:szCs w:val="22"/>
        </w:rPr>
        <w:t xml:space="preserve">by the application deadline </w:t>
      </w:r>
      <w:r w:rsidR="004B221F" w:rsidRPr="004E6BE1">
        <w:rPr>
          <w:szCs w:val="22"/>
        </w:rPr>
        <w:t>will not be reviewed and counted towards meeting the requirement specified in the solicitation.</w:t>
      </w:r>
    </w:p>
    <w:p w14:paraId="2CB23811" w14:textId="77777777" w:rsidR="006D5C5E" w:rsidRPr="004E6BE1" w:rsidRDefault="006D5C5E" w:rsidP="007525B5">
      <w:pPr>
        <w:pStyle w:val="ListParagraph"/>
        <w:numPr>
          <w:ilvl w:val="0"/>
          <w:numId w:val="64"/>
        </w:numPr>
        <w:tabs>
          <w:tab w:val="left" w:pos="720"/>
          <w:tab w:val="left" w:pos="1080"/>
          <w:tab w:val="left" w:pos="1170"/>
        </w:tabs>
        <w:spacing w:after="0"/>
        <w:ind w:left="724"/>
        <w:jc w:val="both"/>
        <w:rPr>
          <w:b/>
          <w:u w:val="single"/>
        </w:rPr>
      </w:pPr>
      <w:r w:rsidRPr="004E6BE1">
        <w:rPr>
          <w:szCs w:val="22"/>
          <w:u w:val="single"/>
        </w:rPr>
        <w:t xml:space="preserve">Commitment Letters </w:t>
      </w:r>
    </w:p>
    <w:p w14:paraId="25C59B9B" w14:textId="4A08F8AB" w:rsidR="00682D60" w:rsidRPr="004E6BE1" w:rsidRDefault="00682D60" w:rsidP="00F90DB6">
      <w:pPr>
        <w:pStyle w:val="ListParagraph"/>
        <w:tabs>
          <w:tab w:val="left" w:pos="720"/>
          <w:tab w:val="left" w:pos="1080"/>
          <w:tab w:val="left" w:pos="1170"/>
          <w:tab w:val="left" w:pos="1620"/>
        </w:tabs>
        <w:spacing w:after="0"/>
        <w:ind w:left="728"/>
        <w:jc w:val="both"/>
        <w:rPr>
          <w:b/>
          <w:szCs w:val="22"/>
        </w:rPr>
      </w:pPr>
      <w:r w:rsidRPr="004E6BE1">
        <w:rPr>
          <w:szCs w:val="22"/>
        </w:rPr>
        <w:t xml:space="preserve">Applicants must submit a </w:t>
      </w:r>
      <w:r w:rsidRPr="004E6BE1">
        <w:rPr>
          <w:b/>
          <w:szCs w:val="22"/>
        </w:rPr>
        <w:t>match funding</w:t>
      </w:r>
      <w:r w:rsidRPr="004E6BE1">
        <w:rPr>
          <w:szCs w:val="22"/>
        </w:rPr>
        <w:t xml:space="preserve"> commitment letter signed</w:t>
      </w:r>
      <w:r w:rsidRPr="004E6BE1">
        <w:rPr>
          <w:b/>
          <w:szCs w:val="22"/>
        </w:rPr>
        <w:t xml:space="preserve"> </w:t>
      </w:r>
      <w:r w:rsidRPr="004E6BE1">
        <w:rPr>
          <w:szCs w:val="22"/>
        </w:rPr>
        <w:t xml:space="preserve">by a representative of </w:t>
      </w:r>
      <w:r w:rsidRPr="004E6BE1">
        <w:rPr>
          <w:szCs w:val="22"/>
          <w:u w:val="single"/>
        </w:rPr>
        <w:t>each</w:t>
      </w:r>
      <w:r w:rsidRPr="004E6BE1">
        <w:rPr>
          <w:szCs w:val="22"/>
        </w:rPr>
        <w:t xml:space="preserve"> entity or individual that is committing to providing match funding. The letter must: (1) identify the source(s) of the funds; (2) justify the dollar value claimed; (3) make an unqualified (i.e. without reservation or limitation) commitment in the letter that guarantees the availability of the funds for the project; and (4) include a strategy for replacing the funds if they are significantly reduced or lost.</w:t>
      </w:r>
    </w:p>
    <w:p w14:paraId="6FAAD3CD" w14:textId="7BE2B3F3" w:rsidR="006D5C5E" w:rsidRPr="004E6BE1" w:rsidRDefault="006D5C5E" w:rsidP="007525B5">
      <w:pPr>
        <w:numPr>
          <w:ilvl w:val="0"/>
          <w:numId w:val="37"/>
        </w:numPr>
        <w:tabs>
          <w:tab w:val="left" w:pos="720"/>
          <w:tab w:val="left" w:pos="1170"/>
          <w:tab w:val="left" w:pos="1260"/>
          <w:tab w:val="left" w:pos="1620"/>
        </w:tabs>
        <w:ind w:left="1627"/>
        <w:jc w:val="both"/>
        <w:rPr>
          <w:b/>
        </w:rPr>
      </w:pPr>
      <w:r w:rsidRPr="004E6BE1">
        <w:rPr>
          <w:b/>
        </w:rPr>
        <w:t>Project partners</w:t>
      </w:r>
      <w:r w:rsidRPr="004E6BE1">
        <w:t xml:space="preserve"> that are making contributions other than match funding and are not receiving </w:t>
      </w:r>
      <w:r w:rsidR="008F4A0E" w:rsidRPr="004E6BE1">
        <w:t>CEC</w:t>
      </w:r>
      <w:r w:rsidRPr="004E6BE1">
        <w:t xml:space="preserve"> funds, must submit a commitment letter signed by an authorized representative that: (1) identifies how the partner will contribute to the project; and (2) commits to making the contribution. </w:t>
      </w:r>
    </w:p>
    <w:p w14:paraId="2B97337E" w14:textId="5853AB10" w:rsidR="00682D60" w:rsidRPr="004E6BE1" w:rsidRDefault="00682D60" w:rsidP="007525B5">
      <w:pPr>
        <w:numPr>
          <w:ilvl w:val="0"/>
          <w:numId w:val="64"/>
        </w:numPr>
        <w:tabs>
          <w:tab w:val="left" w:pos="720"/>
          <w:tab w:val="left" w:pos="1170"/>
          <w:tab w:val="left" w:pos="1260"/>
        </w:tabs>
        <w:spacing w:after="0"/>
        <w:ind w:left="900"/>
        <w:jc w:val="both"/>
        <w:rPr>
          <w:b/>
          <w:u w:val="single"/>
        </w:rPr>
      </w:pPr>
      <w:r w:rsidRPr="004E6BE1">
        <w:rPr>
          <w:szCs w:val="22"/>
        </w:rPr>
        <w:t xml:space="preserve"> </w:t>
      </w:r>
      <w:r w:rsidR="006D5C5E" w:rsidRPr="004E6BE1">
        <w:rPr>
          <w:szCs w:val="22"/>
          <w:u w:val="single"/>
        </w:rPr>
        <w:t>Support Letters</w:t>
      </w:r>
    </w:p>
    <w:p w14:paraId="2ED7C640" w14:textId="32AB1F47" w:rsidR="006D5C5E" w:rsidRPr="004E6BE1" w:rsidRDefault="006D5C5E" w:rsidP="00F90DB6">
      <w:pPr>
        <w:tabs>
          <w:tab w:val="left" w:pos="720"/>
          <w:tab w:val="left" w:pos="1170"/>
          <w:tab w:val="left" w:pos="1260"/>
        </w:tabs>
        <w:spacing w:after="0"/>
        <w:ind w:left="720"/>
        <w:jc w:val="both"/>
        <w:rPr>
          <w:szCs w:val="22"/>
        </w:rPr>
      </w:pPr>
      <w:r w:rsidRPr="004E6BE1">
        <w:rPr>
          <w:szCs w:val="22"/>
        </w:rPr>
        <w:t>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w:t>
      </w:r>
      <w:r w:rsidR="00682D60" w:rsidRPr="004E6BE1">
        <w:rPr>
          <w:szCs w:val="22"/>
        </w:rPr>
        <w:t>.</w:t>
      </w:r>
      <w:r w:rsidRPr="004E6BE1">
        <w:rPr>
          <w:szCs w:val="22"/>
        </w:rPr>
        <w:t xml:space="preserve"> </w:t>
      </w:r>
    </w:p>
    <w:p w14:paraId="26DD6084" w14:textId="77777777" w:rsidR="00BD4343" w:rsidRPr="004E6BE1" w:rsidRDefault="00BD4343" w:rsidP="006D5C5E">
      <w:pPr>
        <w:tabs>
          <w:tab w:val="left" w:pos="720"/>
          <w:tab w:val="left" w:pos="1170"/>
          <w:tab w:val="left" w:pos="1260"/>
        </w:tabs>
        <w:spacing w:after="0"/>
        <w:ind w:left="1170"/>
        <w:jc w:val="both"/>
        <w:rPr>
          <w:b/>
        </w:rPr>
      </w:pPr>
    </w:p>
    <w:p w14:paraId="15CC6493" w14:textId="77777777" w:rsidR="00BD4343" w:rsidRPr="004E6BE1" w:rsidRDefault="00BD4343" w:rsidP="007525B5">
      <w:pPr>
        <w:pStyle w:val="HeadingNew1"/>
        <w:numPr>
          <w:ilvl w:val="0"/>
          <w:numId w:val="35"/>
        </w:numPr>
        <w:ind w:left="360"/>
      </w:pPr>
      <w:r w:rsidRPr="004E6BE1">
        <w:t>Project Performance Metrics</w:t>
      </w:r>
      <w:r w:rsidR="00943E11" w:rsidRPr="004E6BE1">
        <w:t xml:space="preserve"> (Attachment 11)</w:t>
      </w:r>
    </w:p>
    <w:p w14:paraId="5D3B0CDB" w14:textId="77777777" w:rsidR="004B2FDF" w:rsidRPr="004E6BE1" w:rsidRDefault="007A2434" w:rsidP="00F90DB6">
      <w:pPr>
        <w:spacing w:after="0"/>
        <w:ind w:left="360"/>
      </w:pPr>
      <w:r w:rsidRPr="004E6BE1">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Pr="004E6BE1" w:rsidRDefault="004B2FDF" w:rsidP="007A2434">
      <w:pPr>
        <w:spacing w:after="0"/>
        <w:ind w:left="720"/>
      </w:pPr>
    </w:p>
    <w:p w14:paraId="00A12D7E" w14:textId="77777777" w:rsidR="004B2FDF" w:rsidRPr="004E6BE1" w:rsidRDefault="004B2FDF" w:rsidP="007525B5">
      <w:pPr>
        <w:pStyle w:val="HeadingNew1"/>
        <w:numPr>
          <w:ilvl w:val="0"/>
          <w:numId w:val="35"/>
        </w:numPr>
        <w:ind w:left="360"/>
      </w:pPr>
      <w:r w:rsidRPr="004E6BE1">
        <w:t>Applicant Declaration</w:t>
      </w:r>
      <w:r w:rsidR="002953A8" w:rsidRPr="004E6BE1">
        <w:t xml:space="preserve"> (Attachment 12)</w:t>
      </w:r>
    </w:p>
    <w:p w14:paraId="2D8DFBED" w14:textId="074FAE57" w:rsidR="00682D60" w:rsidRPr="004E6BE1" w:rsidRDefault="00682D60" w:rsidP="00F90DB6">
      <w:pPr>
        <w:spacing w:after="0"/>
        <w:ind w:left="360"/>
        <w:contextualSpacing/>
      </w:pPr>
      <w:r>
        <w:t>This form requests the applicant make certain declarations, including that the applicant is: not delinquent on taxes or suspended by the Franchise Tax Board; properly registered to do business in California; not being sued by any public agency or entity; in compliance with all judgments, if any, issued against the Applicant in any matter to which the E</w:t>
      </w:r>
      <w:r w:rsidR="2F5E201D">
        <w:t>CEC</w:t>
      </w:r>
      <w:r>
        <w:t xml:space="preserve"> or another </w:t>
      </w:r>
      <w:r>
        <w:lastRenderedPageBreak/>
        <w:t xml:space="preserve">public agency or entity is a party; </w:t>
      </w:r>
      <w:r w:rsidR="00D513A5">
        <w:t>is complying with</w:t>
      </w:r>
      <w:r>
        <w:t xml:space="preserve"> any demand letter made on the Applicant by the </w:t>
      </w:r>
      <w:r w:rsidR="3C3C280B">
        <w:t>CEC</w:t>
      </w:r>
      <w:r>
        <w:t xml:space="preserve"> or another public agency or entity; and is not in active litigation with the </w:t>
      </w:r>
      <w:r w:rsidR="4DA2DB0F">
        <w:t>CEC</w:t>
      </w:r>
      <w:r>
        <w:t xml:space="preserve"> regarding the Applicant’s actions under a current or past contract, grant, or loan with the </w:t>
      </w:r>
      <w:r w:rsidR="2A444C62">
        <w:t>CEC</w:t>
      </w:r>
      <w:r>
        <w:t>. See Attachment 12 for the full list of declarations. Th</w:t>
      </w:r>
      <w:r w:rsidR="00230A16">
        <w:t>is form</w:t>
      </w:r>
      <w:r>
        <w:t xml:space="preserve"> must be signed under penalty of perjury by an authorized representative of the applicant’s organization. </w:t>
      </w:r>
    </w:p>
    <w:p w14:paraId="3231446E" w14:textId="012D8601" w:rsidR="001C2D56" w:rsidRPr="00C1747F" w:rsidRDefault="00682D60" w:rsidP="006F35ED">
      <w:pPr>
        <w:spacing w:after="0"/>
      </w:pPr>
      <w:r w:rsidRPr="004E6BE1">
        <w:br w:type="page"/>
      </w:r>
    </w:p>
    <w:p w14:paraId="271AF44C" w14:textId="77777777" w:rsidR="001C2D56" w:rsidRPr="004E6BE1" w:rsidRDefault="001C2D56" w:rsidP="00636A3D">
      <w:pPr>
        <w:pStyle w:val="Heading1"/>
        <w:spacing w:before="0" w:after="120"/>
        <w:jc w:val="both"/>
      </w:pPr>
      <w:bookmarkStart w:id="184" w:name="_Toc41657301"/>
      <w:bookmarkStart w:id="185" w:name="_Toc336443635"/>
      <w:bookmarkStart w:id="186" w:name="_Toc366671192"/>
      <w:r w:rsidRPr="004E6BE1">
        <w:lastRenderedPageBreak/>
        <w:t>IV.</w:t>
      </w:r>
      <w:r w:rsidRPr="004E6BE1">
        <w:tab/>
        <w:t>Evaluation and Award Process</w:t>
      </w:r>
      <w:bookmarkEnd w:id="184"/>
      <w:r w:rsidRPr="004E6BE1">
        <w:t xml:space="preserve"> </w:t>
      </w:r>
      <w:bookmarkEnd w:id="153"/>
      <w:bookmarkEnd w:id="185"/>
      <w:bookmarkEnd w:id="186"/>
    </w:p>
    <w:p w14:paraId="501AD443" w14:textId="77777777" w:rsidR="003417AD" w:rsidRPr="004E6BE1" w:rsidRDefault="003417AD" w:rsidP="007525B5">
      <w:pPr>
        <w:pStyle w:val="Heading2"/>
        <w:numPr>
          <w:ilvl w:val="0"/>
          <w:numId w:val="51"/>
        </w:numPr>
      </w:pPr>
      <w:bookmarkStart w:id="187" w:name="_Toc339284338"/>
      <w:bookmarkStart w:id="188" w:name="_Toc366671194"/>
      <w:bookmarkStart w:id="189" w:name="_Toc41657302"/>
      <w:bookmarkStart w:id="190" w:name="_Toc338162913"/>
      <w:bookmarkStart w:id="191" w:name="_Toc35074632"/>
      <w:bookmarkStart w:id="192" w:name="_Toc219275099"/>
      <w:bookmarkStart w:id="193" w:name="_Toc336443636"/>
      <w:r w:rsidRPr="004E6BE1">
        <w:t>Application Evaluation</w:t>
      </w:r>
      <w:bookmarkEnd w:id="187"/>
      <w:bookmarkEnd w:id="188"/>
      <w:bookmarkEnd w:id="189"/>
    </w:p>
    <w:bookmarkEnd w:id="190"/>
    <w:p w14:paraId="304DE136" w14:textId="77777777" w:rsidR="001C2D56" w:rsidRPr="004E6BE1" w:rsidRDefault="001C2D56" w:rsidP="00A10CB4">
      <w:pPr>
        <w:jc w:val="both"/>
        <w:rPr>
          <w:szCs w:val="24"/>
        </w:rPr>
      </w:pPr>
      <w:r w:rsidRPr="004E6BE1">
        <w:rPr>
          <w:szCs w:val="24"/>
        </w:rPr>
        <w:t>Applications will be evaluated and scored based on responses to the information requested in this solicitation</w:t>
      </w:r>
      <w:r w:rsidR="00015220" w:rsidRPr="004E6BE1">
        <w:rPr>
          <w:szCs w:val="24"/>
        </w:rPr>
        <w:t xml:space="preserve"> and on any other information available, such as on past performance of CEC agreements</w:t>
      </w:r>
      <w:r w:rsidRPr="004E6BE1">
        <w:rPr>
          <w:szCs w:val="24"/>
        </w:rPr>
        <w:t xml:space="preserve">. To evaluate applications, the </w:t>
      </w:r>
      <w:r w:rsidR="008F4A0E" w:rsidRPr="004E6BE1">
        <w:rPr>
          <w:szCs w:val="24"/>
        </w:rPr>
        <w:t>CEC</w:t>
      </w:r>
      <w:r w:rsidRPr="004E6BE1">
        <w:rPr>
          <w:szCs w:val="24"/>
        </w:rPr>
        <w:t xml:space="preserve"> will organize an Evaluation Committee that consist</w:t>
      </w:r>
      <w:r w:rsidR="00BD0615" w:rsidRPr="004E6BE1">
        <w:rPr>
          <w:szCs w:val="24"/>
        </w:rPr>
        <w:t>s primarily</w:t>
      </w:r>
      <w:r w:rsidRPr="004E6BE1">
        <w:rPr>
          <w:szCs w:val="24"/>
        </w:rPr>
        <w:t xml:space="preserve"> of </w:t>
      </w:r>
      <w:r w:rsidR="008F4A0E" w:rsidRPr="004E6BE1">
        <w:rPr>
          <w:szCs w:val="24"/>
        </w:rPr>
        <w:t>CEC</w:t>
      </w:r>
      <w:r w:rsidRPr="004E6BE1">
        <w:rPr>
          <w:szCs w:val="24"/>
        </w:rPr>
        <w:t xml:space="preserve"> staff.  The Evaluation Committee may use technical expert reviewers to provide an analysis of applications.  </w:t>
      </w:r>
      <w:r w:rsidRPr="004E6BE1">
        <w:t>Applications will be evaluated in two stages:</w:t>
      </w:r>
    </w:p>
    <w:p w14:paraId="36C5AA69" w14:textId="77777777" w:rsidR="0061342D" w:rsidRPr="004E6BE1" w:rsidRDefault="001C2D56" w:rsidP="007525B5">
      <w:pPr>
        <w:pStyle w:val="ListParagraph"/>
        <w:numPr>
          <w:ilvl w:val="0"/>
          <w:numId w:val="30"/>
        </w:numPr>
        <w:tabs>
          <w:tab w:val="num" w:pos="360"/>
        </w:tabs>
        <w:rPr>
          <w:b/>
        </w:rPr>
      </w:pPr>
      <w:bookmarkStart w:id="194" w:name="_Toc381079932"/>
      <w:bookmarkStart w:id="195" w:name="_Toc382571195"/>
      <w:bookmarkStart w:id="196" w:name="_Toc395180705"/>
      <w:bookmarkStart w:id="197" w:name="_Toc433981334"/>
      <w:bookmarkStart w:id="198" w:name="_Toc360545784"/>
      <w:bookmarkStart w:id="199" w:name="_Toc366671195"/>
      <w:bookmarkStart w:id="200" w:name="_Toc339284339"/>
      <w:r w:rsidRPr="004E6BE1">
        <w:rPr>
          <w:b/>
        </w:rPr>
        <w:t>Stage One:  Application Screening</w:t>
      </w:r>
      <w:bookmarkEnd w:id="194"/>
      <w:bookmarkEnd w:id="195"/>
      <w:bookmarkEnd w:id="196"/>
      <w:bookmarkEnd w:id="197"/>
      <w:r w:rsidRPr="004E6BE1">
        <w:rPr>
          <w:b/>
        </w:rPr>
        <w:t xml:space="preserve"> </w:t>
      </w:r>
      <w:bookmarkEnd w:id="198"/>
      <w:bookmarkEnd w:id="199"/>
    </w:p>
    <w:p w14:paraId="58275728" w14:textId="77777777" w:rsidR="00125E7A" w:rsidRPr="004E6BE1" w:rsidRDefault="001C2D56" w:rsidP="00B32815">
      <w:pPr>
        <w:spacing w:after="0"/>
        <w:ind w:left="360"/>
        <w:jc w:val="both"/>
        <w:rPr>
          <w:u w:val="single"/>
        </w:rPr>
      </w:pPr>
      <w:r w:rsidRPr="004E6BE1">
        <w:t xml:space="preserve">The Contracts, Grants, and Loans Office and/or the Evaluation Committee will screen applications for compliance with the Screening Criteria in </w:t>
      </w:r>
      <w:r w:rsidRPr="004E6BE1">
        <w:rPr>
          <w:b/>
        </w:rPr>
        <w:t>Section E</w:t>
      </w:r>
      <w:r w:rsidRPr="004E6BE1">
        <w:t xml:space="preserve"> of this Part. </w:t>
      </w:r>
      <w:r w:rsidRPr="004E6BE1">
        <w:rPr>
          <w:b/>
        </w:rPr>
        <w:t xml:space="preserve">Applications that fail any of the screening criteria will be </w:t>
      </w:r>
      <w:r w:rsidR="00796471" w:rsidRPr="004E6BE1">
        <w:rPr>
          <w:b/>
        </w:rPr>
        <w:t>rejected</w:t>
      </w:r>
      <w:r w:rsidRPr="004E6BE1">
        <w:rPr>
          <w:b/>
        </w:rPr>
        <w:t>.</w:t>
      </w:r>
      <w:bookmarkStart w:id="201" w:name="_Toc339284340"/>
      <w:bookmarkEnd w:id="200"/>
      <w:r w:rsidR="00125E7A" w:rsidRPr="004E6BE1">
        <w:rPr>
          <w:b/>
        </w:rPr>
        <w:t xml:space="preserve"> </w:t>
      </w:r>
      <w:r w:rsidR="00125E7A" w:rsidRPr="004E6BE1">
        <w:t>The Evaluation Committee may conduct optional in-person</w:t>
      </w:r>
      <w:r w:rsidR="00032904" w:rsidRPr="004E6BE1">
        <w:t xml:space="preserve"> </w:t>
      </w:r>
      <w:r w:rsidR="00125E7A" w:rsidRPr="004E6BE1">
        <w:t xml:space="preserve">or telephone </w:t>
      </w:r>
      <w:r w:rsidR="00032904" w:rsidRPr="004E6BE1">
        <w:rPr>
          <w:b/>
        </w:rPr>
        <w:t>Clarification Interviews</w:t>
      </w:r>
      <w:r w:rsidR="00125E7A" w:rsidRPr="004E6BE1">
        <w:t xml:space="preserve"> with applicants during the </w:t>
      </w:r>
      <w:r w:rsidR="00032904" w:rsidRPr="004E6BE1">
        <w:t>screening</w:t>
      </w:r>
      <w:r w:rsidR="00125E7A" w:rsidRPr="004E6BE1">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784791A3" w14:textId="77777777" w:rsidR="001C2D56" w:rsidRPr="004E6BE1" w:rsidRDefault="001C2D56" w:rsidP="001D3021">
      <w:pPr>
        <w:spacing w:after="240"/>
        <w:jc w:val="both"/>
      </w:pPr>
    </w:p>
    <w:p w14:paraId="6CAB20EF" w14:textId="77777777" w:rsidR="0061342D" w:rsidRPr="004E6BE1" w:rsidRDefault="001C2D56" w:rsidP="007525B5">
      <w:pPr>
        <w:pStyle w:val="ListParagraph"/>
        <w:numPr>
          <w:ilvl w:val="0"/>
          <w:numId w:val="30"/>
        </w:numPr>
        <w:tabs>
          <w:tab w:val="num" w:pos="360"/>
        </w:tabs>
        <w:rPr>
          <w:b/>
        </w:rPr>
      </w:pPr>
      <w:bookmarkStart w:id="202" w:name="_Toc381079933"/>
      <w:bookmarkStart w:id="203" w:name="_Toc382571196"/>
      <w:bookmarkStart w:id="204" w:name="_Toc395180706"/>
      <w:bookmarkStart w:id="205" w:name="_Toc433981335"/>
      <w:bookmarkStart w:id="206" w:name="_Toc360545785"/>
      <w:bookmarkStart w:id="207" w:name="_Toc366671198"/>
      <w:bookmarkStart w:id="208" w:name="Stg2AppScr"/>
      <w:r w:rsidRPr="004E6BE1">
        <w:rPr>
          <w:b/>
        </w:rPr>
        <w:t>Stage Two:  Application Scoring</w:t>
      </w:r>
      <w:bookmarkEnd w:id="202"/>
      <w:bookmarkEnd w:id="203"/>
      <w:bookmarkEnd w:id="204"/>
      <w:bookmarkEnd w:id="205"/>
      <w:r w:rsidRPr="004E6BE1">
        <w:rPr>
          <w:b/>
        </w:rPr>
        <w:t xml:space="preserve"> </w:t>
      </w:r>
      <w:bookmarkEnd w:id="206"/>
      <w:bookmarkEnd w:id="207"/>
    </w:p>
    <w:bookmarkEnd w:id="208"/>
    <w:p w14:paraId="7C1B6170" w14:textId="77777777" w:rsidR="001C2D56" w:rsidRPr="004E6BE1" w:rsidRDefault="001C2D56" w:rsidP="00EE24D3">
      <w:pPr>
        <w:jc w:val="both"/>
      </w:pPr>
      <w:r w:rsidRPr="004E6BE1">
        <w:t xml:space="preserve">Applications that pass Stage One will be submitted to the Evaluation Committee for review and scoring based on the Scoring Criteria in </w:t>
      </w:r>
      <w:r w:rsidRPr="004E6BE1">
        <w:rPr>
          <w:b/>
        </w:rPr>
        <w:t>Section F</w:t>
      </w:r>
      <w:r w:rsidRPr="004E6BE1">
        <w:t xml:space="preserve"> of this Part.  </w:t>
      </w:r>
    </w:p>
    <w:p w14:paraId="41760631" w14:textId="77777777" w:rsidR="000E5180" w:rsidRPr="004E6BE1" w:rsidRDefault="001C2D56" w:rsidP="007525B5">
      <w:pPr>
        <w:numPr>
          <w:ilvl w:val="0"/>
          <w:numId w:val="27"/>
        </w:numPr>
        <w:spacing w:after="0"/>
        <w:ind w:left="720"/>
        <w:jc w:val="both"/>
      </w:pPr>
      <w:r w:rsidRPr="004E6BE1">
        <w:t xml:space="preserve">The scores for each application will be the average of the combined scores of all Evaluation Committee members. </w:t>
      </w:r>
    </w:p>
    <w:p w14:paraId="67D84D0E" w14:textId="77777777" w:rsidR="008C0A71" w:rsidRPr="004E6BE1" w:rsidRDefault="008C0A71" w:rsidP="007525B5">
      <w:pPr>
        <w:numPr>
          <w:ilvl w:val="0"/>
          <w:numId w:val="27"/>
        </w:numPr>
        <w:spacing w:after="0"/>
        <w:ind w:left="720"/>
        <w:jc w:val="both"/>
      </w:pPr>
      <w:r w:rsidRPr="004E6BE1">
        <w:t>Clarification Interviews:  The Evaluation Committee may conduct optional in-person</w:t>
      </w:r>
    </w:p>
    <w:p w14:paraId="587923C1" w14:textId="5F9A245D" w:rsidR="000E5180" w:rsidRPr="004E6BE1" w:rsidRDefault="008C0A71" w:rsidP="00F90DB6">
      <w:pPr>
        <w:spacing w:after="0"/>
        <w:ind w:left="720"/>
        <w:jc w:val="both"/>
        <w:rPr>
          <w:b/>
          <w:i/>
          <w:noProof/>
        </w:rPr>
      </w:pPr>
      <w:r w:rsidRPr="004E6BE1">
        <w:t>or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3A5D8798" w14:textId="2E5F9111" w:rsidR="001C2D56" w:rsidRPr="004E6BE1" w:rsidRDefault="001C2D56" w:rsidP="007525B5">
      <w:pPr>
        <w:numPr>
          <w:ilvl w:val="0"/>
          <w:numId w:val="27"/>
        </w:numPr>
        <w:spacing w:after="0"/>
        <w:ind w:left="720"/>
        <w:jc w:val="both"/>
      </w:pPr>
      <w:r w:rsidRPr="004E6BE1">
        <w:rPr>
          <w:b/>
        </w:rPr>
        <w:t xml:space="preserve">A minimum score of </w:t>
      </w:r>
      <w:r w:rsidR="00B9661B" w:rsidRPr="004E6BE1">
        <w:rPr>
          <w:b/>
        </w:rPr>
        <w:t>7</w:t>
      </w:r>
      <w:r w:rsidR="000E5180" w:rsidRPr="004E6BE1">
        <w:rPr>
          <w:b/>
        </w:rPr>
        <w:t>0</w:t>
      </w:r>
      <w:r w:rsidR="0034690D" w:rsidRPr="004E6BE1">
        <w:rPr>
          <w:b/>
        </w:rPr>
        <w:t>.0</w:t>
      </w:r>
      <w:r w:rsidRPr="004E6BE1">
        <w:rPr>
          <w:b/>
        </w:rPr>
        <w:t xml:space="preserve"> points </w:t>
      </w:r>
      <w:r w:rsidRPr="004E6BE1">
        <w:rPr>
          <w:b/>
          <w:bCs/>
        </w:rPr>
        <w:t xml:space="preserve">is required for </w:t>
      </w:r>
      <w:r w:rsidR="00B9661B" w:rsidRPr="004E6BE1">
        <w:rPr>
          <w:b/>
          <w:bCs/>
        </w:rPr>
        <w:t xml:space="preserve">criteria </w:t>
      </w:r>
      <w:r w:rsidR="00B43B07" w:rsidRPr="004E6BE1">
        <w:rPr>
          <w:b/>
          <w:bCs/>
        </w:rPr>
        <w:t>1-7</w:t>
      </w:r>
      <w:r w:rsidRPr="004E6BE1">
        <w:t xml:space="preserve"> to be eligible for funding.  In addition, the application must receive a </w:t>
      </w:r>
      <w:r w:rsidR="003A4333" w:rsidRPr="004E6BE1">
        <w:t xml:space="preserve">minimum </w:t>
      </w:r>
      <w:r w:rsidRPr="004E6BE1">
        <w:t xml:space="preserve">score of </w:t>
      </w:r>
      <w:r w:rsidR="00B9661B" w:rsidRPr="004E6BE1">
        <w:rPr>
          <w:b/>
        </w:rPr>
        <w:t>52</w:t>
      </w:r>
      <w:r w:rsidRPr="004E6BE1">
        <w:rPr>
          <w:b/>
        </w:rPr>
        <w:t>.</w:t>
      </w:r>
      <w:r w:rsidR="00B9661B" w:rsidRPr="004E6BE1">
        <w:rPr>
          <w:b/>
        </w:rPr>
        <w:t>5</w:t>
      </w:r>
      <w:r w:rsidRPr="004E6BE1">
        <w:rPr>
          <w:b/>
        </w:rPr>
        <w:t xml:space="preserve">0 points for criteria </w:t>
      </w:r>
      <w:r w:rsidR="00B43B07" w:rsidRPr="004E6BE1">
        <w:rPr>
          <w:b/>
        </w:rPr>
        <w:t>1-</w:t>
      </w:r>
      <w:r w:rsidR="001B3231" w:rsidRPr="004E6BE1">
        <w:rPr>
          <w:b/>
        </w:rPr>
        <w:t>4</w:t>
      </w:r>
      <w:r w:rsidRPr="004E6BE1">
        <w:rPr>
          <w:b/>
        </w:rPr>
        <w:t xml:space="preserve"> </w:t>
      </w:r>
      <w:r w:rsidRPr="004E6BE1">
        <w:t xml:space="preserve">to be eligible for funding. </w:t>
      </w:r>
    </w:p>
    <w:p w14:paraId="450FC929" w14:textId="77777777" w:rsidR="00122853" w:rsidRPr="004E6BE1" w:rsidRDefault="00122853" w:rsidP="00F90DB6">
      <w:pPr>
        <w:spacing w:after="0"/>
        <w:ind w:left="360"/>
        <w:jc w:val="both"/>
      </w:pPr>
    </w:p>
    <w:p w14:paraId="09A4F44D" w14:textId="77777777" w:rsidR="001C2D56" w:rsidRPr="004E6BE1" w:rsidRDefault="001C2D56" w:rsidP="007525B5">
      <w:pPr>
        <w:pStyle w:val="Heading2"/>
        <w:numPr>
          <w:ilvl w:val="0"/>
          <w:numId w:val="51"/>
        </w:numPr>
      </w:pPr>
      <w:bookmarkStart w:id="209" w:name="_Toc41657303"/>
      <w:r w:rsidRPr="004E6BE1">
        <w:t>Ranking, Notice of Proposed Award, and Agreement Development</w:t>
      </w:r>
      <w:bookmarkEnd w:id="209"/>
    </w:p>
    <w:p w14:paraId="183CEF9D" w14:textId="77777777" w:rsidR="003417AD" w:rsidRPr="004E6BE1" w:rsidRDefault="003417AD" w:rsidP="007525B5">
      <w:pPr>
        <w:numPr>
          <w:ilvl w:val="0"/>
          <w:numId w:val="23"/>
        </w:numPr>
        <w:tabs>
          <w:tab w:val="left" w:pos="720"/>
        </w:tabs>
        <w:ind w:left="360" w:firstLine="0"/>
        <w:jc w:val="both"/>
        <w:rPr>
          <w:b/>
        </w:rPr>
      </w:pPr>
      <w:r w:rsidRPr="004E6BE1">
        <w:rPr>
          <w:b/>
        </w:rPr>
        <w:t>Ranking and Notice of Proposed Award</w:t>
      </w:r>
    </w:p>
    <w:p w14:paraId="74C11201" w14:textId="77777777" w:rsidR="001C2D56" w:rsidRPr="004E6BE1" w:rsidRDefault="001C2D56" w:rsidP="00913796">
      <w:pPr>
        <w:jc w:val="both"/>
      </w:pPr>
      <w:r w:rsidRPr="004E6BE1">
        <w:t xml:space="preserve">Applications that receive </w:t>
      </w:r>
      <w:r w:rsidR="00DB723D" w:rsidRPr="004E6BE1">
        <w:t xml:space="preserve">at least the </w:t>
      </w:r>
      <w:r w:rsidR="00E8065B" w:rsidRPr="004E6BE1">
        <w:t>minimum</w:t>
      </w:r>
      <w:r w:rsidRPr="004E6BE1">
        <w:t xml:space="preserve"> </w:t>
      </w:r>
      <w:r w:rsidR="00DB723D" w:rsidRPr="004E6BE1">
        <w:t xml:space="preserve">required </w:t>
      </w:r>
      <w:r w:rsidRPr="004E6BE1">
        <w:t xml:space="preserve">score for all criteria will be ranked according to their score. </w:t>
      </w:r>
    </w:p>
    <w:p w14:paraId="2DDCA481" w14:textId="576E80A4" w:rsidR="003417AD" w:rsidRPr="004E6BE1" w:rsidRDefault="008F4A0E" w:rsidP="007525B5">
      <w:pPr>
        <w:numPr>
          <w:ilvl w:val="0"/>
          <w:numId w:val="21"/>
        </w:numPr>
        <w:spacing w:after="0"/>
        <w:jc w:val="both"/>
      </w:pPr>
      <w:r w:rsidRPr="004E6BE1">
        <w:t>CEC</w:t>
      </w:r>
      <w:r w:rsidR="003417AD" w:rsidRPr="004E6BE1">
        <w:t xml:space="preserve"> </w:t>
      </w:r>
      <w:r w:rsidR="00DB723D" w:rsidRPr="004E6BE1">
        <w:t xml:space="preserve">staff </w:t>
      </w:r>
      <w:r w:rsidR="003417AD" w:rsidRPr="004E6BE1">
        <w:t xml:space="preserve">will post a </w:t>
      </w:r>
      <w:r w:rsidR="003417AD" w:rsidRPr="004E6BE1">
        <w:rPr>
          <w:b/>
        </w:rPr>
        <w:t>Notice of Proposed Award (NOPA)</w:t>
      </w:r>
      <w:r w:rsidR="003417AD" w:rsidRPr="004E6BE1">
        <w:t xml:space="preserve"> that includes: (1) </w:t>
      </w:r>
      <w:r w:rsidR="003417AD" w:rsidRPr="004E6BE1">
        <w:rPr>
          <w:szCs w:val="22"/>
        </w:rPr>
        <w:t>the total proposed funding amount; (2) the rank order of applicants; and (3) the amount of each proposed award. The C</w:t>
      </w:r>
      <w:r w:rsidR="008C0A71" w:rsidRPr="004E6BE1">
        <w:rPr>
          <w:szCs w:val="22"/>
        </w:rPr>
        <w:t>EC</w:t>
      </w:r>
      <w:r w:rsidR="003417AD" w:rsidRPr="004E6BE1">
        <w:rPr>
          <w:szCs w:val="22"/>
        </w:rPr>
        <w:t xml:space="preserve"> will post the NOPA on its website, and will mail it to all entities that submitted an application</w:t>
      </w:r>
      <w:r w:rsidR="003417AD" w:rsidRPr="004E6BE1">
        <w:rPr>
          <w:szCs w:val="24"/>
        </w:rPr>
        <w:t>.  Proposed awards must be approved by the C</w:t>
      </w:r>
      <w:r w:rsidR="008C0A71" w:rsidRPr="004E6BE1">
        <w:rPr>
          <w:szCs w:val="24"/>
        </w:rPr>
        <w:t>EC</w:t>
      </w:r>
      <w:r w:rsidR="003417AD" w:rsidRPr="004E6BE1">
        <w:rPr>
          <w:szCs w:val="24"/>
        </w:rPr>
        <w:t xml:space="preserve"> at a business meeting.</w:t>
      </w:r>
    </w:p>
    <w:p w14:paraId="049FB153" w14:textId="77777777" w:rsidR="003417AD" w:rsidRPr="004E6BE1" w:rsidRDefault="003417AD" w:rsidP="007525B5">
      <w:pPr>
        <w:numPr>
          <w:ilvl w:val="0"/>
          <w:numId w:val="22"/>
        </w:numPr>
        <w:spacing w:after="0"/>
        <w:ind w:left="360" w:firstLine="0"/>
        <w:jc w:val="both"/>
      </w:pPr>
      <w:r w:rsidRPr="004E6BE1">
        <w:rPr>
          <w:b/>
        </w:rPr>
        <w:t>Debriefings:</w:t>
      </w:r>
      <w:r w:rsidRPr="004E6BE1">
        <w:t xml:space="preserve">  </w:t>
      </w:r>
      <w:r w:rsidRPr="004E6BE1">
        <w:rPr>
          <w:szCs w:val="22"/>
        </w:rPr>
        <w:t>Unsuccessful applicants may request a debriefing after the release of the</w:t>
      </w:r>
    </w:p>
    <w:p w14:paraId="7D626310" w14:textId="77777777" w:rsidR="003417AD" w:rsidRPr="004E6BE1" w:rsidRDefault="003417AD" w:rsidP="003417AD">
      <w:pPr>
        <w:spacing w:after="0"/>
        <w:ind w:left="720"/>
        <w:jc w:val="both"/>
      </w:pPr>
      <w:r w:rsidRPr="004E6BE1">
        <w:rPr>
          <w:szCs w:val="22"/>
        </w:rPr>
        <w:t xml:space="preserve">NOPA by contacting the Commission Agreement Officer listed in Part I.  A request for debriefing must be received </w:t>
      </w:r>
      <w:r w:rsidRPr="004E6BE1">
        <w:rPr>
          <w:b/>
          <w:szCs w:val="22"/>
        </w:rPr>
        <w:t>no later than 30 calendar days</w:t>
      </w:r>
      <w:r w:rsidRPr="004E6BE1">
        <w:rPr>
          <w:szCs w:val="22"/>
        </w:rPr>
        <w:t xml:space="preserve"> after the NOPA is released.</w:t>
      </w:r>
    </w:p>
    <w:p w14:paraId="427F5991" w14:textId="77777777" w:rsidR="003417AD" w:rsidRPr="004E6BE1" w:rsidRDefault="003417AD" w:rsidP="007525B5">
      <w:pPr>
        <w:numPr>
          <w:ilvl w:val="0"/>
          <w:numId w:val="22"/>
        </w:numPr>
        <w:spacing w:after="0"/>
        <w:ind w:left="360" w:firstLine="0"/>
        <w:jc w:val="both"/>
      </w:pPr>
      <w:r w:rsidRPr="004E6BE1">
        <w:t xml:space="preserve">In addition to any of its other rights, the </w:t>
      </w:r>
      <w:r w:rsidR="008F4A0E" w:rsidRPr="004E6BE1">
        <w:t>CEC</w:t>
      </w:r>
      <w:r w:rsidRPr="004E6BE1">
        <w:t xml:space="preserve"> reserves the right to:</w:t>
      </w:r>
    </w:p>
    <w:p w14:paraId="2A9BFA27" w14:textId="77777777" w:rsidR="003417AD" w:rsidRPr="004E6BE1" w:rsidRDefault="003417AD" w:rsidP="007525B5">
      <w:pPr>
        <w:numPr>
          <w:ilvl w:val="1"/>
          <w:numId w:val="22"/>
        </w:numPr>
        <w:tabs>
          <w:tab w:val="left" w:pos="1440"/>
        </w:tabs>
        <w:spacing w:after="0"/>
        <w:ind w:left="1440" w:hanging="270"/>
        <w:jc w:val="both"/>
      </w:pPr>
      <w:r w:rsidRPr="004E6BE1">
        <w:t>Allocate any additional funds to passing applications, in rank order; and</w:t>
      </w:r>
    </w:p>
    <w:p w14:paraId="3CD861EA" w14:textId="77777777" w:rsidR="00DB723D" w:rsidRPr="004E6BE1" w:rsidRDefault="003417AD" w:rsidP="007525B5">
      <w:pPr>
        <w:numPr>
          <w:ilvl w:val="1"/>
          <w:numId w:val="22"/>
        </w:numPr>
        <w:tabs>
          <w:tab w:val="left" w:pos="1440"/>
        </w:tabs>
        <w:spacing w:after="0"/>
        <w:ind w:left="1440" w:hanging="270"/>
        <w:jc w:val="both"/>
      </w:pPr>
      <w:r w:rsidRPr="004E6BE1">
        <w:lastRenderedPageBreak/>
        <w:t>Negotiate with successful applicants</w:t>
      </w:r>
      <w:r w:rsidRPr="004E6BE1">
        <w:rPr>
          <w:b/>
        </w:rPr>
        <w:t xml:space="preserve"> </w:t>
      </w:r>
      <w:r w:rsidRPr="004E6BE1">
        <w:t>to</w:t>
      </w:r>
      <w:r w:rsidRPr="004E6BE1">
        <w:rPr>
          <w:b/>
        </w:rPr>
        <w:t xml:space="preserve"> </w:t>
      </w:r>
      <w:r w:rsidRPr="004E6BE1">
        <w:t xml:space="preserve">modify the project scope, schedule, </w:t>
      </w:r>
      <w:r w:rsidR="00DB723D" w:rsidRPr="004E6BE1">
        <w:t xml:space="preserve">project team entity that will receive the award, </w:t>
      </w:r>
      <w:r w:rsidR="00953CA0" w:rsidRPr="004E6BE1">
        <w:t xml:space="preserve">location </w:t>
      </w:r>
      <w:r w:rsidRPr="004E6BE1">
        <w:t>and/or level of funding.</w:t>
      </w:r>
    </w:p>
    <w:p w14:paraId="54312D3E" w14:textId="77777777" w:rsidR="00050BFA" w:rsidRPr="004E6BE1" w:rsidRDefault="00050BFA" w:rsidP="00CE0646">
      <w:pPr>
        <w:spacing w:after="0"/>
        <w:ind w:left="1800"/>
        <w:jc w:val="both"/>
      </w:pPr>
    </w:p>
    <w:p w14:paraId="7DA17830" w14:textId="77777777" w:rsidR="0040653E" w:rsidRPr="004E6BE1" w:rsidRDefault="001C2D56" w:rsidP="007525B5">
      <w:pPr>
        <w:numPr>
          <w:ilvl w:val="0"/>
          <w:numId w:val="23"/>
        </w:numPr>
        <w:tabs>
          <w:tab w:val="left" w:pos="720"/>
        </w:tabs>
        <w:ind w:left="360" w:firstLine="0"/>
        <w:jc w:val="both"/>
      </w:pPr>
      <w:r w:rsidRPr="004E6BE1">
        <w:rPr>
          <w:b/>
        </w:rPr>
        <w:t xml:space="preserve"> Agreements</w:t>
      </w:r>
    </w:p>
    <w:p w14:paraId="368CD362" w14:textId="77777777" w:rsidR="001C2D56" w:rsidRPr="004E6BE1" w:rsidRDefault="001C2D56" w:rsidP="00930FF1">
      <w:pPr>
        <w:jc w:val="both"/>
      </w:pPr>
      <w:r w:rsidRPr="004E6BE1">
        <w:t xml:space="preserve">Applications recommended for funding will be developed into a </w:t>
      </w:r>
      <w:r w:rsidR="00B31916" w:rsidRPr="004E6BE1">
        <w:t xml:space="preserve">proposed </w:t>
      </w:r>
      <w:r w:rsidRPr="004E6BE1">
        <w:t xml:space="preserve">grant agreement to be considered at a </w:t>
      </w:r>
      <w:r w:rsidR="008F4A0E" w:rsidRPr="004E6BE1">
        <w:t>CEC</w:t>
      </w:r>
      <w:r w:rsidRPr="004E6BE1">
        <w:t xml:space="preserve"> Business Meeting.  Recipients may begin the project only after full execution of the grant agreement (i.e., approval at a</w:t>
      </w:r>
      <w:r w:rsidR="0084366A" w:rsidRPr="004E6BE1">
        <w:t xml:space="preserve"> </w:t>
      </w:r>
      <w:r w:rsidR="008F4A0E" w:rsidRPr="004E6BE1">
        <w:t>CEC</w:t>
      </w:r>
      <w:r w:rsidRPr="004E6BE1">
        <w:t xml:space="preserve"> business meeting and signature by the Recipient and the </w:t>
      </w:r>
      <w:r w:rsidR="008F4A0E" w:rsidRPr="004E6BE1">
        <w:t>CEC</w:t>
      </w:r>
      <w:r w:rsidRPr="004E6BE1">
        <w:t>).</w:t>
      </w:r>
    </w:p>
    <w:p w14:paraId="53961983" w14:textId="77777777" w:rsidR="001C2D56" w:rsidRPr="004E6BE1" w:rsidRDefault="00E4013B" w:rsidP="007525B5">
      <w:pPr>
        <w:numPr>
          <w:ilvl w:val="0"/>
          <w:numId w:val="20"/>
        </w:numPr>
        <w:spacing w:after="0"/>
        <w:jc w:val="both"/>
      </w:pPr>
      <w:r w:rsidRPr="004E6BE1">
        <w:rPr>
          <w:b/>
        </w:rPr>
        <w:t>Agreement Development:</w:t>
      </w:r>
      <w:r w:rsidRPr="004E6BE1">
        <w:t xml:space="preserve"> </w:t>
      </w:r>
      <w:r w:rsidR="001D57CC" w:rsidRPr="004E6BE1">
        <w:t>T</w:t>
      </w:r>
      <w:r w:rsidR="001C2D56" w:rsidRPr="004E6BE1">
        <w:t xml:space="preserve">he Contracts, Grants, and Loans Office will send the Recipient a grant agreement for approval and signature.  The agreement will include the applicable terms and conditions and will incorporate this solicitation </w:t>
      </w:r>
      <w:r w:rsidR="00B31916" w:rsidRPr="004E6BE1">
        <w:t xml:space="preserve">and the application </w:t>
      </w:r>
      <w:r w:rsidR="001C2D56" w:rsidRPr="004E6BE1">
        <w:t xml:space="preserve">by reference.  The </w:t>
      </w:r>
      <w:r w:rsidR="008F4A0E" w:rsidRPr="004E6BE1">
        <w:t>CEC</w:t>
      </w:r>
      <w:r w:rsidR="001C2D56" w:rsidRPr="004E6BE1">
        <w:t xml:space="preserve"> reserves the right to modify the award documents (including the terms and conditions) prior to executing any agreement.</w:t>
      </w:r>
    </w:p>
    <w:p w14:paraId="405D984C" w14:textId="77777777" w:rsidR="001C2D56" w:rsidRPr="004E6BE1" w:rsidRDefault="00E4013B" w:rsidP="007525B5">
      <w:pPr>
        <w:numPr>
          <w:ilvl w:val="0"/>
          <w:numId w:val="20"/>
        </w:numPr>
        <w:spacing w:after="0"/>
        <w:jc w:val="both"/>
      </w:pPr>
      <w:r w:rsidRPr="004E6BE1">
        <w:rPr>
          <w:b/>
        </w:rPr>
        <w:t>Failure to Execute an Agreement:</w:t>
      </w:r>
      <w:r w:rsidRPr="004E6BE1">
        <w:t xml:space="preserve"> </w:t>
      </w:r>
      <w:r w:rsidR="001C2D56" w:rsidRPr="004E6BE1">
        <w:t xml:space="preserve">If the </w:t>
      </w:r>
      <w:r w:rsidR="008F4A0E" w:rsidRPr="004E6BE1">
        <w:t>CEC</w:t>
      </w:r>
      <w:r w:rsidR="001C2D56" w:rsidRPr="004E6BE1">
        <w:t xml:space="preserve"> is unable to successfully execute an agreement with an applicant</w:t>
      </w:r>
      <w:r w:rsidR="00B31916" w:rsidRPr="004E6BE1">
        <w:t xml:space="preserve"> in a timely manner</w:t>
      </w:r>
      <w:r w:rsidR="001C2D56" w:rsidRPr="004E6BE1">
        <w:t xml:space="preserve">, it reserves the right to cancel the pending award and </w:t>
      </w:r>
      <w:r w:rsidR="00B31916" w:rsidRPr="004E6BE1">
        <w:t xml:space="preserve">use the funds elsewhere, such as </w:t>
      </w:r>
      <w:r w:rsidR="001C2D56" w:rsidRPr="004E6BE1">
        <w:t>to fund the next highest-ranked, eligible application.</w:t>
      </w:r>
    </w:p>
    <w:p w14:paraId="61A8700D" w14:textId="77777777" w:rsidR="001C2D56" w:rsidRPr="004E6BE1" w:rsidRDefault="001C2D56" w:rsidP="007525B5">
      <w:pPr>
        <w:pStyle w:val="Heading2"/>
        <w:numPr>
          <w:ilvl w:val="0"/>
          <w:numId w:val="51"/>
        </w:numPr>
      </w:pPr>
      <w:bookmarkStart w:id="210" w:name="_Toc41657304"/>
      <w:bookmarkStart w:id="211" w:name="_Toc366671196"/>
      <w:r w:rsidRPr="004E6BE1">
        <w:t>Grounds to Reject an Application or Cancel an Award</w:t>
      </w:r>
      <w:bookmarkEnd w:id="210"/>
    </w:p>
    <w:bookmarkEnd w:id="211"/>
    <w:p w14:paraId="15DF97C3" w14:textId="77777777" w:rsidR="001C2D56" w:rsidRPr="004E6BE1" w:rsidRDefault="001C2D56" w:rsidP="000E6E9B">
      <w:pPr>
        <w:jc w:val="both"/>
      </w:pPr>
      <w:r w:rsidRPr="004E6BE1">
        <w:t xml:space="preserve">Applications that do not pass the screening stage will be rejected.  In addition, the </w:t>
      </w:r>
      <w:r w:rsidR="008F4A0E" w:rsidRPr="004E6BE1">
        <w:t>CEC</w:t>
      </w:r>
      <w:r w:rsidRPr="004E6BE1">
        <w:t xml:space="preserve"> reserves the right to reject an application and/or to cancel an award </w:t>
      </w:r>
      <w:r w:rsidR="00437564" w:rsidRPr="004E6BE1">
        <w:t xml:space="preserve">for any reason, including </w:t>
      </w:r>
      <w:r w:rsidR="009B6FB6" w:rsidRPr="004E6BE1">
        <w:t>any of</w:t>
      </w:r>
      <w:r w:rsidRPr="004E6BE1">
        <w:t xml:space="preserve"> the following</w:t>
      </w:r>
      <w:r w:rsidR="00E67E91" w:rsidRPr="004E6BE1">
        <w:t>:</w:t>
      </w:r>
      <w:r w:rsidRPr="004E6BE1">
        <w:t xml:space="preserve"> </w:t>
      </w:r>
    </w:p>
    <w:p w14:paraId="3DCDE30A" w14:textId="77777777" w:rsidR="001C2D56" w:rsidRPr="004E6BE1" w:rsidRDefault="001C2D56" w:rsidP="008D60A8">
      <w:pPr>
        <w:numPr>
          <w:ilvl w:val="0"/>
          <w:numId w:val="9"/>
        </w:numPr>
        <w:spacing w:after="0"/>
        <w:jc w:val="both"/>
      </w:pPr>
      <w:r w:rsidRPr="004E6BE1">
        <w:t>The application contains false or intentionally misleading statements or references that do not support an attribute or condition contended by the applicant.</w:t>
      </w:r>
    </w:p>
    <w:p w14:paraId="1E8BD040" w14:textId="77777777" w:rsidR="001C2D56" w:rsidRPr="004E6BE1" w:rsidRDefault="001C2D56" w:rsidP="008D60A8">
      <w:pPr>
        <w:numPr>
          <w:ilvl w:val="0"/>
          <w:numId w:val="9"/>
        </w:numPr>
        <w:spacing w:after="0"/>
        <w:jc w:val="both"/>
      </w:pPr>
      <w:r w:rsidRPr="004E6BE1">
        <w:t xml:space="preserve">The application is intended to erroneously and fallaciously mislead the State in </w:t>
      </w:r>
      <w:r w:rsidR="00A80987" w:rsidRPr="004E6BE1">
        <w:t xml:space="preserve">any way.  </w:t>
      </w:r>
    </w:p>
    <w:p w14:paraId="74C0E404" w14:textId="77777777" w:rsidR="001C2D56" w:rsidRPr="004E6BE1" w:rsidRDefault="001C2D56" w:rsidP="008D60A8">
      <w:pPr>
        <w:numPr>
          <w:ilvl w:val="0"/>
          <w:numId w:val="9"/>
        </w:numPr>
        <w:spacing w:after="0"/>
        <w:jc w:val="both"/>
      </w:pPr>
      <w:r w:rsidRPr="004E6BE1">
        <w:t>The application does not comply or contains caveats that conflict with the solicitation, and the variation or deviation is material.</w:t>
      </w:r>
    </w:p>
    <w:p w14:paraId="26F85335" w14:textId="77777777" w:rsidR="001C2D56" w:rsidRPr="004E6BE1" w:rsidRDefault="001C2D56" w:rsidP="008D60A8">
      <w:pPr>
        <w:numPr>
          <w:ilvl w:val="0"/>
          <w:numId w:val="10"/>
        </w:numPr>
        <w:spacing w:after="0"/>
        <w:jc w:val="both"/>
      </w:pPr>
      <w:r w:rsidRPr="004E6BE1">
        <w:rPr>
          <w:szCs w:val="22"/>
        </w:rPr>
        <w:t>The applicant has previously received funding through a</w:t>
      </w:r>
      <w:r w:rsidR="00A80987" w:rsidRPr="004E6BE1">
        <w:rPr>
          <w:szCs w:val="22"/>
        </w:rPr>
        <w:t xml:space="preserve">n EPIC or </w:t>
      </w:r>
      <w:r w:rsidRPr="004E6BE1">
        <w:rPr>
          <w:szCs w:val="22"/>
        </w:rPr>
        <w:t xml:space="preserve">Public Interest Energy Research (PIER) agreement, has received the royalty review letter (which the </w:t>
      </w:r>
      <w:r w:rsidR="008F4A0E" w:rsidRPr="004E6BE1">
        <w:rPr>
          <w:szCs w:val="22"/>
        </w:rPr>
        <w:t>CEC</w:t>
      </w:r>
      <w:r w:rsidRPr="004E6BE1">
        <w:rPr>
          <w:szCs w:val="22"/>
        </w:rPr>
        <w:t xml:space="preserve"> annually sends out to remind past recipients of their obligations to pay royalties), and has not responded to the letter or is otherwise not in compliance with repaying royalties.</w:t>
      </w:r>
    </w:p>
    <w:p w14:paraId="1F9CE582" w14:textId="77777777" w:rsidR="001C2D56" w:rsidRPr="004E6BE1" w:rsidRDefault="001C2D56" w:rsidP="008D60A8">
      <w:pPr>
        <w:numPr>
          <w:ilvl w:val="0"/>
          <w:numId w:val="10"/>
        </w:numPr>
        <w:spacing w:after="0"/>
        <w:jc w:val="both"/>
      </w:pPr>
      <w:r w:rsidRPr="004E6BE1">
        <w:t xml:space="preserve">The applicant has received unsatisfactory </w:t>
      </w:r>
      <w:r w:rsidR="002209B3" w:rsidRPr="004E6BE1">
        <w:t xml:space="preserve">agreement </w:t>
      </w:r>
      <w:r w:rsidRPr="004E6BE1">
        <w:t xml:space="preserve">evaluations from the </w:t>
      </w:r>
      <w:r w:rsidR="008F4A0E" w:rsidRPr="004E6BE1">
        <w:t>CEC</w:t>
      </w:r>
      <w:r w:rsidRPr="004E6BE1">
        <w:t xml:space="preserve"> or another California state agency.</w:t>
      </w:r>
    </w:p>
    <w:p w14:paraId="611D6A1E" w14:textId="77777777" w:rsidR="009F1017" w:rsidRPr="004E6BE1" w:rsidRDefault="009F1017" w:rsidP="008D60A8">
      <w:pPr>
        <w:numPr>
          <w:ilvl w:val="0"/>
          <w:numId w:val="10"/>
        </w:numPr>
        <w:spacing w:after="0"/>
        <w:jc w:val="both"/>
      </w:pPr>
      <w:r w:rsidRPr="004E6BE1">
        <w:t xml:space="preserve">The applicant is a business entity </w:t>
      </w:r>
      <w:r w:rsidR="00A80987" w:rsidRPr="004E6BE1">
        <w:t xml:space="preserve">required to be registered with the </w:t>
      </w:r>
      <w:r w:rsidRPr="004E6BE1">
        <w:t>California Secretary of State</w:t>
      </w:r>
      <w:r w:rsidR="00A80987" w:rsidRPr="004E6BE1">
        <w:t xml:space="preserve"> and is not in good standing</w:t>
      </w:r>
      <w:r w:rsidRPr="004E6BE1">
        <w:t>.</w:t>
      </w:r>
    </w:p>
    <w:p w14:paraId="407CDC16" w14:textId="77777777" w:rsidR="001C2D56" w:rsidRPr="004E6BE1" w:rsidRDefault="001C2D56" w:rsidP="006643EF">
      <w:pPr>
        <w:numPr>
          <w:ilvl w:val="0"/>
          <w:numId w:val="10"/>
        </w:numPr>
        <w:spacing w:after="0"/>
        <w:jc w:val="both"/>
      </w:pPr>
      <w:r w:rsidRPr="004E6BE1">
        <w:t>The applicant has not demonstrated that it has the financial capability to complete the project.</w:t>
      </w:r>
    </w:p>
    <w:p w14:paraId="11141402" w14:textId="77777777" w:rsidR="00C47F3C" w:rsidRPr="004E6BE1" w:rsidRDefault="00C47F3C" w:rsidP="00C47F3C">
      <w:pPr>
        <w:numPr>
          <w:ilvl w:val="0"/>
          <w:numId w:val="10"/>
        </w:numPr>
        <w:spacing w:after="0"/>
        <w:jc w:val="both"/>
      </w:pPr>
      <w:r w:rsidRPr="004E6BE1">
        <w:t xml:space="preserve">The applicant fails to meet CEQA compliance within </w:t>
      </w:r>
      <w:r w:rsidR="00BA62D7" w:rsidRPr="004E6BE1">
        <w:t xml:space="preserve">sufficient time for the </w:t>
      </w:r>
      <w:r w:rsidR="008F4A0E" w:rsidRPr="004E6BE1">
        <w:t>CEC</w:t>
      </w:r>
      <w:r w:rsidR="00BA62D7" w:rsidRPr="004E6BE1">
        <w:t xml:space="preserve"> to meet its encumbrance deadline</w:t>
      </w:r>
      <w:r w:rsidR="00050EB6" w:rsidRPr="004E6BE1">
        <w:t xml:space="preserve"> or </w:t>
      </w:r>
      <w:r w:rsidR="00C408FB" w:rsidRPr="004E6BE1">
        <w:t xml:space="preserve">any </w:t>
      </w:r>
      <w:r w:rsidR="00050EB6" w:rsidRPr="004E6BE1">
        <w:t>other deadlines</w:t>
      </w:r>
      <w:r w:rsidR="00BA62D7" w:rsidRPr="004E6BE1">
        <w:t xml:space="preserve">, as the </w:t>
      </w:r>
      <w:r w:rsidR="008F4A0E" w:rsidRPr="004E6BE1">
        <w:t>CEC</w:t>
      </w:r>
      <w:r w:rsidR="00BA62D7" w:rsidRPr="004E6BE1">
        <w:t xml:space="preserve"> in its sole and absolute discretion may determine</w:t>
      </w:r>
      <w:r w:rsidRPr="004E6BE1">
        <w:t>.</w:t>
      </w:r>
    </w:p>
    <w:p w14:paraId="4A50464D" w14:textId="77777777" w:rsidR="007B3F78" w:rsidRPr="004E6BE1" w:rsidRDefault="007B3F78" w:rsidP="007B3F78">
      <w:pPr>
        <w:numPr>
          <w:ilvl w:val="0"/>
          <w:numId w:val="10"/>
        </w:numPr>
        <w:spacing w:after="0"/>
        <w:jc w:val="both"/>
      </w:pPr>
      <w:r w:rsidRPr="004E6BE1">
        <w:t>The applicant has included a statement or otherwise indicated that it will not accept the terms and conditions, or that acceptance is based on modifications to the terms and conditions.</w:t>
      </w:r>
    </w:p>
    <w:p w14:paraId="04A5CCF2" w14:textId="77777777" w:rsidR="005A6240" w:rsidRPr="004E6BE1" w:rsidRDefault="005A6240" w:rsidP="005A6240">
      <w:pPr>
        <w:numPr>
          <w:ilvl w:val="0"/>
          <w:numId w:val="10"/>
        </w:numPr>
        <w:spacing w:after="0"/>
        <w:jc w:val="both"/>
      </w:pPr>
      <w:r w:rsidRPr="004E6BE1">
        <w:t>The application contain</w:t>
      </w:r>
      <w:r w:rsidR="003A78C1" w:rsidRPr="004E6BE1">
        <w:t>s</w:t>
      </w:r>
      <w:r w:rsidRPr="004E6BE1">
        <w:t xml:space="preserve"> confidential information or identif</w:t>
      </w:r>
      <w:r w:rsidR="00050EB6" w:rsidRPr="004E6BE1">
        <w:t>ies</w:t>
      </w:r>
      <w:r w:rsidRPr="004E6BE1">
        <w:t xml:space="preserve"> any portion of the application as confidential.</w:t>
      </w:r>
    </w:p>
    <w:p w14:paraId="67B412A3" w14:textId="77777777" w:rsidR="001D57CC" w:rsidRPr="004E6BE1" w:rsidRDefault="001D57CC" w:rsidP="006643EF">
      <w:pPr>
        <w:spacing w:after="0"/>
        <w:ind w:left="720"/>
        <w:jc w:val="both"/>
      </w:pPr>
    </w:p>
    <w:p w14:paraId="023BF64C" w14:textId="77777777" w:rsidR="001C2D56" w:rsidRPr="004E6BE1" w:rsidRDefault="001C2D56" w:rsidP="007525B5">
      <w:pPr>
        <w:pStyle w:val="Heading2"/>
        <w:numPr>
          <w:ilvl w:val="0"/>
          <w:numId w:val="51"/>
        </w:numPr>
      </w:pPr>
      <w:bookmarkStart w:id="212" w:name="_Toc41657305"/>
      <w:r w:rsidRPr="004E6BE1">
        <w:lastRenderedPageBreak/>
        <w:t>Miscellaneous</w:t>
      </w:r>
      <w:bookmarkEnd w:id="212"/>
    </w:p>
    <w:p w14:paraId="5164777B" w14:textId="77777777" w:rsidR="000E331F" w:rsidRPr="004E6BE1" w:rsidRDefault="001C2D56" w:rsidP="007525B5">
      <w:pPr>
        <w:pStyle w:val="ListParagraph"/>
        <w:numPr>
          <w:ilvl w:val="0"/>
          <w:numId w:val="31"/>
        </w:numPr>
        <w:tabs>
          <w:tab w:val="num" w:pos="360"/>
        </w:tabs>
        <w:rPr>
          <w:b/>
        </w:rPr>
      </w:pPr>
      <w:bookmarkStart w:id="213" w:name="_Toc381079937"/>
      <w:bookmarkStart w:id="214" w:name="_Toc382571200"/>
      <w:bookmarkStart w:id="215" w:name="_Toc395180710"/>
      <w:bookmarkStart w:id="216" w:name="_Toc433981339"/>
      <w:r w:rsidRPr="004E6BE1">
        <w:rPr>
          <w:b/>
        </w:rPr>
        <w:t>Solicitation Cancellation and Amendment</w:t>
      </w:r>
      <w:bookmarkEnd w:id="213"/>
      <w:bookmarkEnd w:id="214"/>
      <w:bookmarkEnd w:id="215"/>
      <w:bookmarkEnd w:id="216"/>
    </w:p>
    <w:p w14:paraId="16489A88" w14:textId="77777777" w:rsidR="00344986" w:rsidRPr="004E6BE1" w:rsidRDefault="001C2D56" w:rsidP="00BC0A05">
      <w:bookmarkStart w:id="217" w:name="_Toc381079938"/>
      <w:bookmarkStart w:id="218" w:name="_Toc382571201"/>
      <w:bookmarkStart w:id="219" w:name="_Toc395180711"/>
      <w:r w:rsidRPr="004E6BE1">
        <w:t xml:space="preserve">It is the policy of the </w:t>
      </w:r>
      <w:r w:rsidR="008F4A0E" w:rsidRPr="004E6BE1">
        <w:t>CEC</w:t>
      </w:r>
      <w:r w:rsidRPr="004E6BE1">
        <w:t xml:space="preserve"> not to solicit applications unless there is a bona fide intention to award an a</w:t>
      </w:r>
      <w:r w:rsidR="00600DCF" w:rsidRPr="004E6BE1">
        <w:t xml:space="preserve">greement. </w:t>
      </w:r>
      <w:r w:rsidRPr="004E6BE1">
        <w:t xml:space="preserve">However, if it is in the State’s best interest, the </w:t>
      </w:r>
      <w:r w:rsidR="008F4A0E" w:rsidRPr="004E6BE1">
        <w:t>CEC</w:t>
      </w:r>
      <w:r w:rsidRPr="004E6BE1">
        <w:t xml:space="preserve"> reserves the right</w:t>
      </w:r>
      <w:r w:rsidR="00C264F4" w:rsidRPr="004E6BE1">
        <w:t>, in addition to any other rights it has,</w:t>
      </w:r>
      <w:r w:rsidRPr="004E6BE1">
        <w:t xml:space="preserve"> to do any of the following:</w:t>
      </w:r>
      <w:bookmarkEnd w:id="217"/>
      <w:bookmarkEnd w:id="218"/>
      <w:bookmarkEnd w:id="219"/>
    </w:p>
    <w:p w14:paraId="7A5D0CA6" w14:textId="77777777" w:rsidR="005E52CD" w:rsidRPr="004E6BE1" w:rsidRDefault="001C2D56" w:rsidP="008D60A8">
      <w:pPr>
        <w:numPr>
          <w:ilvl w:val="0"/>
          <w:numId w:val="11"/>
        </w:numPr>
        <w:spacing w:after="0"/>
        <w:ind w:left="810" w:hanging="450"/>
        <w:jc w:val="both"/>
        <w:rPr>
          <w:szCs w:val="22"/>
        </w:rPr>
      </w:pPr>
      <w:r w:rsidRPr="004E6BE1">
        <w:rPr>
          <w:szCs w:val="22"/>
        </w:rPr>
        <w:t>Cancel this solicitation;</w:t>
      </w:r>
    </w:p>
    <w:p w14:paraId="5EBB33D0" w14:textId="77777777" w:rsidR="005E52CD" w:rsidRPr="004E6BE1" w:rsidRDefault="001C2D56" w:rsidP="008D60A8">
      <w:pPr>
        <w:numPr>
          <w:ilvl w:val="0"/>
          <w:numId w:val="11"/>
        </w:numPr>
        <w:spacing w:after="0"/>
        <w:ind w:left="810" w:hanging="450"/>
        <w:jc w:val="both"/>
        <w:rPr>
          <w:szCs w:val="22"/>
        </w:rPr>
      </w:pPr>
      <w:r w:rsidRPr="004E6BE1">
        <w:rPr>
          <w:szCs w:val="22"/>
        </w:rPr>
        <w:t>Revise the amount of funds available under this solicitation;</w:t>
      </w:r>
    </w:p>
    <w:p w14:paraId="4EBFA7F9" w14:textId="77777777" w:rsidR="005E52CD" w:rsidRPr="004E6BE1" w:rsidRDefault="001C2D56" w:rsidP="008D60A8">
      <w:pPr>
        <w:numPr>
          <w:ilvl w:val="0"/>
          <w:numId w:val="11"/>
        </w:numPr>
        <w:spacing w:after="0"/>
        <w:ind w:left="810" w:hanging="450"/>
        <w:jc w:val="both"/>
        <w:rPr>
          <w:szCs w:val="22"/>
        </w:rPr>
      </w:pPr>
      <w:r w:rsidRPr="004E6BE1">
        <w:rPr>
          <w:szCs w:val="22"/>
        </w:rPr>
        <w:t>Amend this solicitation as needed; and/or</w:t>
      </w:r>
    </w:p>
    <w:p w14:paraId="299BED80" w14:textId="77777777" w:rsidR="005E52CD" w:rsidRPr="004E6BE1" w:rsidRDefault="001C2D56" w:rsidP="008D60A8">
      <w:pPr>
        <w:numPr>
          <w:ilvl w:val="0"/>
          <w:numId w:val="11"/>
        </w:numPr>
        <w:ind w:left="810" w:hanging="450"/>
        <w:jc w:val="both"/>
        <w:rPr>
          <w:szCs w:val="22"/>
        </w:rPr>
      </w:pPr>
      <w:r w:rsidRPr="004E6BE1">
        <w:rPr>
          <w:szCs w:val="22"/>
        </w:rPr>
        <w:t>Reject any or all applications received in response to this solicitation.</w:t>
      </w:r>
    </w:p>
    <w:p w14:paraId="5DF30C82" w14:textId="77777777" w:rsidR="001C2D56" w:rsidRPr="004E6BE1" w:rsidRDefault="001C2D56" w:rsidP="00000458">
      <w:pPr>
        <w:jc w:val="both"/>
        <w:rPr>
          <w:szCs w:val="22"/>
        </w:rPr>
      </w:pPr>
      <w:r w:rsidRPr="004E6BE1">
        <w:rPr>
          <w:szCs w:val="22"/>
        </w:rPr>
        <w:t xml:space="preserve">If the solicitation is amended, the </w:t>
      </w:r>
      <w:r w:rsidR="008F4A0E" w:rsidRPr="004E6BE1">
        <w:rPr>
          <w:szCs w:val="22"/>
        </w:rPr>
        <w:t>CEC</w:t>
      </w:r>
      <w:r w:rsidRPr="004E6BE1">
        <w:rPr>
          <w:szCs w:val="22"/>
        </w:rPr>
        <w:t xml:space="preserve"> will send an addendum to all </w:t>
      </w:r>
      <w:r w:rsidR="00250EED" w:rsidRPr="004E6BE1">
        <w:rPr>
          <w:szCs w:val="22"/>
        </w:rPr>
        <w:t xml:space="preserve">entities that </w:t>
      </w:r>
      <w:r w:rsidRPr="004E6BE1">
        <w:rPr>
          <w:szCs w:val="22"/>
        </w:rPr>
        <w:t xml:space="preserve">requested the solicitation, and will also post it on the </w:t>
      </w:r>
      <w:r w:rsidR="008F4A0E" w:rsidRPr="004E6BE1">
        <w:rPr>
          <w:szCs w:val="22"/>
        </w:rPr>
        <w:t>CEC</w:t>
      </w:r>
      <w:r w:rsidRPr="004E6BE1">
        <w:rPr>
          <w:szCs w:val="22"/>
        </w:rPr>
        <w:t xml:space="preserve">’s website at: www.energy.ca.gov/contracts. The </w:t>
      </w:r>
      <w:r w:rsidR="008F4A0E" w:rsidRPr="004E6BE1">
        <w:rPr>
          <w:szCs w:val="22"/>
        </w:rPr>
        <w:t>CEC</w:t>
      </w:r>
      <w:r w:rsidRPr="004E6BE1">
        <w:rPr>
          <w:szCs w:val="22"/>
        </w:rPr>
        <w:t xml:space="preserve"> will not reimburse applicants for application development expenses under any circumstances, including cancellation of the solicitation.</w:t>
      </w:r>
    </w:p>
    <w:p w14:paraId="5033BC3B" w14:textId="77777777" w:rsidR="000E331F" w:rsidRPr="004E6BE1" w:rsidRDefault="001C2D56" w:rsidP="007525B5">
      <w:pPr>
        <w:pStyle w:val="ListParagraph"/>
        <w:numPr>
          <w:ilvl w:val="0"/>
          <w:numId w:val="31"/>
        </w:numPr>
        <w:tabs>
          <w:tab w:val="num" w:pos="360"/>
        </w:tabs>
        <w:rPr>
          <w:b/>
        </w:rPr>
      </w:pPr>
      <w:bookmarkStart w:id="220" w:name="_Toc381079939"/>
      <w:bookmarkStart w:id="221" w:name="_Toc382571202"/>
      <w:bookmarkStart w:id="222" w:name="_Toc395180712"/>
      <w:bookmarkStart w:id="223" w:name="_Toc433981340"/>
      <w:r w:rsidRPr="004E6BE1">
        <w:rPr>
          <w:b/>
        </w:rPr>
        <w:t>Modification or Withdrawal of Application</w:t>
      </w:r>
      <w:bookmarkEnd w:id="220"/>
      <w:bookmarkEnd w:id="221"/>
      <w:bookmarkEnd w:id="222"/>
      <w:bookmarkEnd w:id="223"/>
    </w:p>
    <w:p w14:paraId="6BC8F793" w14:textId="77777777" w:rsidR="001C2D56" w:rsidRPr="004E6BE1" w:rsidRDefault="001C2D56" w:rsidP="00000458">
      <w:pPr>
        <w:jc w:val="both"/>
        <w:rPr>
          <w:szCs w:val="22"/>
        </w:rPr>
      </w:pPr>
      <w:r w:rsidRPr="004E6BE1">
        <w:rPr>
          <w:szCs w:val="22"/>
        </w:rPr>
        <w:t xml:space="preserve">Applicants may withdraw or modify a submitted application before the deadline to submit applications by sending a letter to the </w:t>
      </w:r>
      <w:r w:rsidR="0084366A" w:rsidRPr="004E6BE1">
        <w:rPr>
          <w:szCs w:val="22"/>
        </w:rPr>
        <w:t xml:space="preserve">Commission </w:t>
      </w:r>
      <w:r w:rsidRPr="004E6BE1">
        <w:rPr>
          <w:szCs w:val="22"/>
        </w:rPr>
        <w:t>Agreement Officer listed in Part I. Applications cannot be changed after that date and time.  An Application cannot be “timed” to expire on a specific date.  For example, a statement such as the following is non-responsive to the solicitation: “This application and the cost estimate are valid for 60 days.”</w:t>
      </w:r>
    </w:p>
    <w:p w14:paraId="17CEC1EF" w14:textId="77777777" w:rsidR="000E331F" w:rsidRPr="004E6BE1" w:rsidRDefault="00F615BA" w:rsidP="007525B5">
      <w:pPr>
        <w:pStyle w:val="ListParagraph"/>
        <w:numPr>
          <w:ilvl w:val="0"/>
          <w:numId w:val="31"/>
        </w:numPr>
        <w:tabs>
          <w:tab w:val="num" w:pos="360"/>
        </w:tabs>
        <w:rPr>
          <w:b/>
        </w:rPr>
      </w:pPr>
      <w:bookmarkStart w:id="224" w:name="_Toc381079940"/>
      <w:bookmarkStart w:id="225" w:name="_Toc382571203"/>
      <w:bookmarkStart w:id="226" w:name="_Toc395180713"/>
      <w:bookmarkStart w:id="227" w:name="_Toc433981341"/>
      <w:bookmarkStart w:id="228" w:name="_Toc381079941"/>
      <w:r w:rsidRPr="004E6BE1">
        <w:rPr>
          <w:b/>
        </w:rPr>
        <w:t>Confidentiality</w:t>
      </w:r>
      <w:bookmarkEnd w:id="224"/>
      <w:bookmarkEnd w:id="225"/>
      <w:bookmarkEnd w:id="226"/>
      <w:bookmarkEnd w:id="227"/>
    </w:p>
    <w:p w14:paraId="71F2A74B" w14:textId="77777777" w:rsidR="001D740D" w:rsidRPr="004E6BE1" w:rsidRDefault="00F615BA" w:rsidP="001D740D">
      <w:pPr>
        <w:spacing w:after="160"/>
        <w:jc w:val="both"/>
        <w:rPr>
          <w:i/>
        </w:rPr>
      </w:pPr>
      <w:r w:rsidRPr="004E6BE1">
        <w:t xml:space="preserve">Though the entire evaluation process from receipt of applications up to the posting of the NOPA is confidential, </w:t>
      </w:r>
      <w:r w:rsidRPr="004E6BE1">
        <w:rPr>
          <w:b/>
        </w:rPr>
        <w:t>all submitted documents will become public</w:t>
      </w:r>
      <w:r w:rsidR="00275477" w:rsidRPr="004E6BE1">
        <w:rPr>
          <w:b/>
        </w:rPr>
        <w:t>ly</w:t>
      </w:r>
      <w:r w:rsidRPr="004E6BE1">
        <w:rPr>
          <w:b/>
        </w:rPr>
        <w:t xml:space="preserve"> </w:t>
      </w:r>
      <w:r w:rsidR="00275477" w:rsidRPr="004E6BE1">
        <w:rPr>
          <w:b/>
        </w:rPr>
        <w:t xml:space="preserve">available </w:t>
      </w:r>
      <w:r w:rsidRPr="004E6BE1">
        <w:rPr>
          <w:b/>
        </w:rPr>
        <w:t>records</w:t>
      </w:r>
      <w:r w:rsidRPr="004E6BE1">
        <w:t xml:space="preserve"> after the </w:t>
      </w:r>
      <w:r w:rsidR="008F4A0E" w:rsidRPr="004E6BE1">
        <w:t>CEC</w:t>
      </w:r>
      <w:r w:rsidRPr="004E6BE1">
        <w:t xml:space="preserve"> posts the NOPA or the solicitation is cancelled.  </w:t>
      </w:r>
      <w:r w:rsidRPr="004E6BE1">
        <w:rPr>
          <w:b/>
        </w:rPr>
        <w:t xml:space="preserve">The </w:t>
      </w:r>
      <w:r w:rsidR="008F4A0E" w:rsidRPr="004E6BE1">
        <w:rPr>
          <w:b/>
        </w:rPr>
        <w:t>CEC</w:t>
      </w:r>
      <w:r w:rsidRPr="004E6BE1">
        <w:rPr>
          <w:b/>
        </w:rPr>
        <w:t xml:space="preserve"> will not accept or retain applications that identify any </w:t>
      </w:r>
      <w:r w:rsidR="006E3A05" w:rsidRPr="004E6BE1">
        <w:rPr>
          <w:b/>
        </w:rPr>
        <w:t xml:space="preserve">portion </w:t>
      </w:r>
      <w:r w:rsidRPr="004E6BE1">
        <w:rPr>
          <w:b/>
        </w:rPr>
        <w:t>as confidential.</w:t>
      </w:r>
      <w:r w:rsidR="005028D9" w:rsidRPr="004E6BE1" w:rsidDel="005028D9">
        <w:t xml:space="preserve"> </w:t>
      </w:r>
    </w:p>
    <w:p w14:paraId="0508CE4D" w14:textId="77777777" w:rsidR="000E331F" w:rsidRPr="004E6BE1" w:rsidRDefault="001C2D56" w:rsidP="007525B5">
      <w:pPr>
        <w:pStyle w:val="ListParagraph"/>
        <w:numPr>
          <w:ilvl w:val="0"/>
          <w:numId w:val="31"/>
        </w:numPr>
        <w:tabs>
          <w:tab w:val="num" w:pos="360"/>
        </w:tabs>
        <w:spacing w:after="160"/>
        <w:rPr>
          <w:b/>
        </w:rPr>
      </w:pPr>
      <w:bookmarkStart w:id="229" w:name="_Toc382571204"/>
      <w:bookmarkStart w:id="230" w:name="_Toc395180714"/>
      <w:bookmarkStart w:id="231" w:name="_Toc433981342"/>
      <w:r w:rsidRPr="004E6BE1">
        <w:rPr>
          <w:b/>
        </w:rPr>
        <w:t>Solicitation Errors</w:t>
      </w:r>
      <w:bookmarkEnd w:id="228"/>
      <w:bookmarkEnd w:id="229"/>
      <w:bookmarkEnd w:id="230"/>
      <w:bookmarkEnd w:id="231"/>
    </w:p>
    <w:p w14:paraId="3DDF22BC" w14:textId="77777777" w:rsidR="001C2D56" w:rsidRPr="004E6BE1" w:rsidRDefault="001C2D56" w:rsidP="00000458">
      <w:pPr>
        <w:jc w:val="both"/>
        <w:rPr>
          <w:szCs w:val="22"/>
        </w:rPr>
      </w:pPr>
      <w:r w:rsidRPr="004E6BE1">
        <w:rPr>
          <w:szCs w:val="22"/>
        </w:rPr>
        <w:t xml:space="preserve">If an applicant discovers any ambiguity, conflict, discrepancy, omission, or other error in the solicitation, the applicant should immediately notify the </w:t>
      </w:r>
      <w:r w:rsidR="008F4A0E" w:rsidRPr="004E6BE1">
        <w:rPr>
          <w:szCs w:val="22"/>
        </w:rPr>
        <w:t>CEC</w:t>
      </w:r>
      <w:r w:rsidRPr="004E6BE1">
        <w:rPr>
          <w:szCs w:val="22"/>
        </w:rPr>
        <w:t xml:space="preserve"> of the error in writing and request modification or clarification of the solicitation.  The </w:t>
      </w:r>
      <w:r w:rsidR="008F4A0E" w:rsidRPr="004E6BE1">
        <w:rPr>
          <w:szCs w:val="22"/>
        </w:rPr>
        <w:t>CEC</w:t>
      </w:r>
      <w:r w:rsidRPr="004E6BE1">
        <w:rPr>
          <w:szCs w:val="22"/>
        </w:rPr>
        <w:t xml:space="preserve"> will provide modifications or clarifications by written notice to all </w:t>
      </w:r>
      <w:r w:rsidR="00275477" w:rsidRPr="004E6BE1">
        <w:rPr>
          <w:szCs w:val="22"/>
        </w:rPr>
        <w:t>entities that</w:t>
      </w:r>
      <w:r w:rsidRPr="004E6BE1">
        <w:rPr>
          <w:szCs w:val="22"/>
        </w:rPr>
        <w:t xml:space="preserve"> requested the solicitation.  The </w:t>
      </w:r>
      <w:r w:rsidR="008F4A0E" w:rsidRPr="004E6BE1">
        <w:rPr>
          <w:szCs w:val="22"/>
        </w:rPr>
        <w:t>CEC</w:t>
      </w:r>
      <w:r w:rsidRPr="004E6BE1">
        <w:rPr>
          <w:szCs w:val="22"/>
        </w:rPr>
        <w:t xml:space="preserve"> will not be responsible for failure to correct errors.</w:t>
      </w:r>
    </w:p>
    <w:p w14:paraId="34445A11" w14:textId="77777777" w:rsidR="000E331F" w:rsidRPr="004E6BE1" w:rsidRDefault="001C2D56" w:rsidP="007525B5">
      <w:pPr>
        <w:pStyle w:val="ListParagraph"/>
        <w:numPr>
          <w:ilvl w:val="0"/>
          <w:numId w:val="31"/>
        </w:numPr>
        <w:tabs>
          <w:tab w:val="num" w:pos="360"/>
        </w:tabs>
        <w:rPr>
          <w:b/>
        </w:rPr>
      </w:pPr>
      <w:bookmarkStart w:id="232" w:name="_Toc381079942"/>
      <w:bookmarkStart w:id="233" w:name="_Toc382571205"/>
      <w:bookmarkStart w:id="234" w:name="_Toc395180715"/>
      <w:bookmarkStart w:id="235" w:name="_Toc433981343"/>
      <w:r w:rsidRPr="004E6BE1">
        <w:rPr>
          <w:b/>
        </w:rPr>
        <w:t>Immaterial Defect</w:t>
      </w:r>
      <w:bookmarkEnd w:id="232"/>
      <w:bookmarkEnd w:id="233"/>
      <w:bookmarkEnd w:id="234"/>
      <w:bookmarkEnd w:id="235"/>
    </w:p>
    <w:p w14:paraId="3D401ADD" w14:textId="77777777" w:rsidR="001C2D56" w:rsidRPr="004E6BE1" w:rsidRDefault="001C2D56" w:rsidP="00000458">
      <w:pPr>
        <w:jc w:val="both"/>
        <w:rPr>
          <w:szCs w:val="22"/>
        </w:rPr>
      </w:pPr>
      <w:r w:rsidRPr="004E6BE1">
        <w:rPr>
          <w:szCs w:val="22"/>
        </w:rPr>
        <w:t xml:space="preserve">The </w:t>
      </w:r>
      <w:r w:rsidR="008F4A0E" w:rsidRPr="004E6BE1">
        <w:rPr>
          <w:szCs w:val="22"/>
        </w:rPr>
        <w:t>CEC</w:t>
      </w:r>
      <w:r w:rsidRPr="004E6BE1">
        <w:rPr>
          <w:szCs w:val="22"/>
        </w:rPr>
        <w:t xml:space="preserve"> may waive any immaterial defect or deviation contained in an application.  The </w:t>
      </w:r>
      <w:r w:rsidR="008F4A0E" w:rsidRPr="004E6BE1">
        <w:rPr>
          <w:szCs w:val="22"/>
        </w:rPr>
        <w:t>CEC</w:t>
      </w:r>
      <w:r w:rsidRPr="004E6BE1">
        <w:rPr>
          <w:szCs w:val="22"/>
        </w:rPr>
        <w:t>’s waiver will not modify the application or excuse the successful applicant from full compliance with solicitation requirements.</w:t>
      </w:r>
    </w:p>
    <w:p w14:paraId="5F535E36" w14:textId="77777777" w:rsidR="000E331F" w:rsidRPr="004E6BE1" w:rsidRDefault="001C2D56" w:rsidP="007525B5">
      <w:pPr>
        <w:pStyle w:val="ListParagraph"/>
        <w:numPr>
          <w:ilvl w:val="0"/>
          <w:numId w:val="31"/>
        </w:numPr>
        <w:tabs>
          <w:tab w:val="num" w:pos="360"/>
        </w:tabs>
        <w:rPr>
          <w:b/>
        </w:rPr>
      </w:pPr>
      <w:bookmarkStart w:id="236" w:name="_Toc381079943"/>
      <w:bookmarkStart w:id="237" w:name="_Toc382571206"/>
      <w:bookmarkStart w:id="238" w:name="_Toc395180716"/>
      <w:bookmarkStart w:id="239" w:name="_Toc433981344"/>
      <w:r w:rsidRPr="004E6BE1">
        <w:rPr>
          <w:b/>
        </w:rPr>
        <w:t>Disposition of Applicant’s Documents</w:t>
      </w:r>
      <w:bookmarkEnd w:id="236"/>
      <w:bookmarkEnd w:id="237"/>
      <w:bookmarkEnd w:id="238"/>
      <w:bookmarkEnd w:id="239"/>
    </w:p>
    <w:p w14:paraId="1C5213DD" w14:textId="77777777" w:rsidR="001C2D56" w:rsidRPr="004E6BE1" w:rsidRDefault="001C2D56" w:rsidP="00000458">
      <w:pPr>
        <w:jc w:val="both"/>
        <w:rPr>
          <w:szCs w:val="22"/>
        </w:rPr>
      </w:pPr>
      <w:r w:rsidRPr="004E6BE1">
        <w:rPr>
          <w:szCs w:val="22"/>
        </w:rPr>
        <w:t>Upon the posting of the NOPA, all applications and related materials submitted in response to this solicitation will become property of the State and public</w:t>
      </w:r>
      <w:r w:rsidR="00275477" w:rsidRPr="004E6BE1">
        <w:rPr>
          <w:szCs w:val="22"/>
        </w:rPr>
        <w:t>ly</w:t>
      </w:r>
      <w:r w:rsidRPr="004E6BE1">
        <w:rPr>
          <w:szCs w:val="22"/>
        </w:rPr>
        <w:t xml:space="preserve"> </w:t>
      </w:r>
      <w:r w:rsidR="00275477" w:rsidRPr="004E6BE1">
        <w:rPr>
          <w:szCs w:val="22"/>
        </w:rPr>
        <w:t xml:space="preserve">available </w:t>
      </w:r>
      <w:r w:rsidRPr="004E6BE1">
        <w:rPr>
          <w:szCs w:val="22"/>
        </w:rPr>
        <w:t xml:space="preserve">records.  </w:t>
      </w:r>
      <w:r w:rsidR="00DA111A" w:rsidRPr="004E6BE1">
        <w:rPr>
          <w:szCs w:val="22"/>
        </w:rPr>
        <w:t>Unsuccessful a</w:t>
      </w:r>
      <w:r w:rsidRPr="004E6BE1">
        <w:rPr>
          <w:szCs w:val="22"/>
        </w:rPr>
        <w:t>pplicants who seek the return of any materials must make this request to the Agreement Officer listed in Part I, and provide sufficient postage to fund the cost of returning the materials.</w:t>
      </w:r>
    </w:p>
    <w:p w14:paraId="13D0BB63" w14:textId="77777777" w:rsidR="002F33A5" w:rsidRPr="004E6BE1" w:rsidRDefault="002F33A5">
      <w:pPr>
        <w:spacing w:after="0"/>
        <w:rPr>
          <w:szCs w:val="22"/>
        </w:rPr>
      </w:pPr>
      <w:r w:rsidRPr="004E6BE1">
        <w:rPr>
          <w:szCs w:val="22"/>
        </w:rPr>
        <w:br w:type="page"/>
      </w:r>
    </w:p>
    <w:p w14:paraId="49B17DFC" w14:textId="77777777" w:rsidR="006F048A" w:rsidRPr="004E6BE1" w:rsidRDefault="006F048A" w:rsidP="007525B5">
      <w:pPr>
        <w:pStyle w:val="Heading2"/>
        <w:numPr>
          <w:ilvl w:val="0"/>
          <w:numId w:val="51"/>
        </w:numPr>
      </w:pPr>
      <w:bookmarkStart w:id="240" w:name="_Toc433981345"/>
      <w:bookmarkStart w:id="241" w:name="_Toc41657306"/>
      <w:r w:rsidRPr="004E6BE1">
        <w:lastRenderedPageBreak/>
        <w:t>Stage One:  Application Screening</w:t>
      </w:r>
      <w:bookmarkEnd w:id="240"/>
      <w:bookmarkEnd w:id="24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4E6BE1" w:rsidRPr="004E6BE1" w14:paraId="7ACB5B41" w14:textId="77777777" w:rsidTr="007E41D6">
        <w:trPr>
          <w:trHeight w:val="586"/>
          <w:tblHeader/>
        </w:trPr>
        <w:tc>
          <w:tcPr>
            <w:tcW w:w="7231" w:type="dxa"/>
            <w:shd w:val="clear" w:color="auto" w:fill="D9D9D9" w:themeFill="background1" w:themeFillShade="D9"/>
            <w:vAlign w:val="center"/>
          </w:tcPr>
          <w:p w14:paraId="393B0F27" w14:textId="77777777" w:rsidR="003B7447" w:rsidRPr="004E6BE1" w:rsidRDefault="003B7447" w:rsidP="007E41D6">
            <w:pPr>
              <w:jc w:val="center"/>
              <w:rPr>
                <w:b/>
                <w:caps/>
                <w:szCs w:val="24"/>
              </w:rPr>
            </w:pPr>
            <w:r w:rsidRPr="004E6BE1">
              <w:rPr>
                <w:b/>
                <w:caps/>
                <w:szCs w:val="24"/>
              </w:rPr>
              <w:t xml:space="preserve">Screening Criteria </w:t>
            </w:r>
          </w:p>
          <w:p w14:paraId="29C12682" w14:textId="77777777" w:rsidR="003B7447" w:rsidRPr="004E6BE1" w:rsidRDefault="003B7447" w:rsidP="007E41D6">
            <w:pPr>
              <w:jc w:val="center"/>
              <w:rPr>
                <w:i/>
              </w:rPr>
            </w:pPr>
            <w:r w:rsidRPr="004E6BE1">
              <w:rPr>
                <w:i/>
              </w:rPr>
              <w:t>The Application must pass ALL criteria to progress to Stage Two.</w:t>
            </w:r>
          </w:p>
        </w:tc>
        <w:tc>
          <w:tcPr>
            <w:tcW w:w="2119" w:type="dxa"/>
            <w:shd w:val="clear" w:color="auto" w:fill="D9D9D9" w:themeFill="background1" w:themeFillShade="D9"/>
            <w:vAlign w:val="center"/>
          </w:tcPr>
          <w:p w14:paraId="71EF0CCF" w14:textId="77777777" w:rsidR="003B7447" w:rsidRPr="004E6BE1" w:rsidRDefault="003B7447" w:rsidP="007E41D6">
            <w:pPr>
              <w:jc w:val="center"/>
              <w:rPr>
                <w:b/>
                <w:szCs w:val="24"/>
              </w:rPr>
            </w:pPr>
            <w:r w:rsidRPr="004E6BE1">
              <w:rPr>
                <w:b/>
                <w:noProof/>
                <w:szCs w:val="24"/>
              </w:rPr>
              <w:t>Pass/Fail</w:t>
            </w:r>
          </w:p>
        </w:tc>
      </w:tr>
      <w:tr w:rsidR="004E6BE1" w:rsidRPr="004E6BE1" w14:paraId="0EFD02A0" w14:textId="77777777" w:rsidTr="007E41D6">
        <w:tc>
          <w:tcPr>
            <w:tcW w:w="7231" w:type="dxa"/>
          </w:tcPr>
          <w:p w14:paraId="6678C8C4" w14:textId="77777777" w:rsidR="003B7447" w:rsidRPr="004E6BE1" w:rsidRDefault="003B7447" w:rsidP="003B7447">
            <w:pPr>
              <w:numPr>
                <w:ilvl w:val="0"/>
                <w:numId w:val="8"/>
              </w:numPr>
              <w:jc w:val="both"/>
            </w:pPr>
            <w:r w:rsidRPr="004E6BE1">
              <w:t xml:space="preserve">The application is received by the </w:t>
            </w:r>
            <w:r w:rsidR="008F4A0E" w:rsidRPr="004E6BE1">
              <w:t>CEC</w:t>
            </w:r>
            <w:r w:rsidRPr="004E6BE1">
              <w:t>’s Contracts, Grants, and Loans Office by the d</w:t>
            </w:r>
            <w:r w:rsidRPr="004E6BE1">
              <w:rPr>
                <w:szCs w:val="22"/>
              </w:rPr>
              <w:t>u</w:t>
            </w:r>
            <w:r w:rsidRPr="004E6BE1">
              <w:t xml:space="preserve">e date and time specified in the “Key Activities Schedule” in Part I of this solicitation and is received in the required manner (e.g., no emails or faxes). </w:t>
            </w:r>
          </w:p>
        </w:tc>
        <w:tc>
          <w:tcPr>
            <w:tcW w:w="2119" w:type="dxa"/>
          </w:tcPr>
          <w:p w14:paraId="42BB06A8" w14:textId="77777777" w:rsidR="003B7447" w:rsidRPr="004E6BE1" w:rsidRDefault="003B7447" w:rsidP="007E41D6">
            <w:pPr>
              <w:keepLines/>
              <w:spacing w:after="0"/>
              <w:jc w:val="both"/>
              <w:rPr>
                <w:noProof/>
              </w:rPr>
            </w:pPr>
            <w:r w:rsidRPr="004E6BE1">
              <w:rPr>
                <w:sz w:val="20"/>
              </w:rPr>
              <w:fldChar w:fldCharType="begin">
                <w:ffData>
                  <w:name w:val="Check30"/>
                  <w:enabled/>
                  <w:calcOnExit w:val="0"/>
                  <w:checkBox>
                    <w:sizeAuto/>
                    <w:default w:val="0"/>
                  </w:checkBox>
                </w:ffData>
              </w:fldChar>
            </w:r>
            <w:r w:rsidRPr="004E6BE1">
              <w:rPr>
                <w:sz w:val="20"/>
              </w:rPr>
              <w:instrText xml:space="preserve"> FORMCHECKBOX </w:instrText>
            </w:r>
            <w:r w:rsidR="00795615">
              <w:rPr>
                <w:sz w:val="20"/>
              </w:rPr>
            </w:r>
            <w:r w:rsidR="00795615">
              <w:rPr>
                <w:sz w:val="20"/>
              </w:rPr>
              <w:fldChar w:fldCharType="separate"/>
            </w:r>
            <w:r w:rsidRPr="004E6BE1">
              <w:rPr>
                <w:sz w:val="20"/>
              </w:rPr>
              <w:fldChar w:fldCharType="end"/>
            </w:r>
            <w:r w:rsidRPr="004E6BE1">
              <w:rPr>
                <w:sz w:val="20"/>
              </w:rPr>
              <w:t xml:space="preserve"> </w:t>
            </w:r>
            <w:r w:rsidRPr="004E6BE1">
              <w:rPr>
                <w:noProof/>
              </w:rPr>
              <w:t xml:space="preserve">Pass   </w:t>
            </w:r>
            <w:r w:rsidRPr="004E6BE1">
              <w:rPr>
                <w:sz w:val="20"/>
              </w:rPr>
              <w:fldChar w:fldCharType="begin">
                <w:ffData>
                  <w:name w:val="Check30"/>
                  <w:enabled/>
                  <w:calcOnExit w:val="0"/>
                  <w:checkBox>
                    <w:sizeAuto/>
                    <w:default w:val="0"/>
                  </w:checkBox>
                </w:ffData>
              </w:fldChar>
            </w:r>
            <w:r w:rsidRPr="004E6BE1">
              <w:rPr>
                <w:sz w:val="20"/>
              </w:rPr>
              <w:instrText xml:space="preserve"> FORMCHECKBOX </w:instrText>
            </w:r>
            <w:r w:rsidR="00795615">
              <w:rPr>
                <w:sz w:val="20"/>
              </w:rPr>
            </w:r>
            <w:r w:rsidR="00795615">
              <w:rPr>
                <w:sz w:val="20"/>
              </w:rPr>
              <w:fldChar w:fldCharType="separate"/>
            </w:r>
            <w:r w:rsidRPr="004E6BE1">
              <w:rPr>
                <w:sz w:val="20"/>
              </w:rPr>
              <w:fldChar w:fldCharType="end"/>
            </w:r>
            <w:r w:rsidRPr="004E6BE1">
              <w:rPr>
                <w:sz w:val="20"/>
              </w:rPr>
              <w:t xml:space="preserve"> </w:t>
            </w:r>
            <w:r w:rsidRPr="004E6BE1">
              <w:rPr>
                <w:noProof/>
              </w:rPr>
              <w:t>Fail</w:t>
            </w:r>
          </w:p>
          <w:p w14:paraId="1BFB33C0" w14:textId="77777777" w:rsidR="003B7447" w:rsidRPr="004E6BE1" w:rsidRDefault="003B7447" w:rsidP="007E41D6">
            <w:pPr>
              <w:spacing w:after="0"/>
              <w:jc w:val="both"/>
              <w:rPr>
                <w:noProof/>
              </w:rPr>
            </w:pPr>
          </w:p>
        </w:tc>
      </w:tr>
      <w:tr w:rsidR="004E6BE1" w:rsidRPr="004E6BE1" w14:paraId="1053BFDC" w14:textId="77777777" w:rsidTr="007E41D6">
        <w:tc>
          <w:tcPr>
            <w:tcW w:w="7231" w:type="dxa"/>
            <w:tcBorders>
              <w:bottom w:val="single" w:sz="4" w:space="0" w:color="000000"/>
            </w:tcBorders>
          </w:tcPr>
          <w:p w14:paraId="1B5A7E9B" w14:textId="234D00CF" w:rsidR="003B7447" w:rsidRPr="004E6BE1" w:rsidRDefault="003B7447" w:rsidP="003B7447">
            <w:pPr>
              <w:numPr>
                <w:ilvl w:val="0"/>
                <w:numId w:val="8"/>
              </w:numPr>
              <w:jc w:val="both"/>
            </w:pPr>
            <w:r w:rsidRPr="004E6BE1">
              <w:t xml:space="preserve">The </w:t>
            </w:r>
            <w:r w:rsidR="009C643D" w:rsidRPr="004E6BE1">
              <w:t>A</w:t>
            </w:r>
            <w:r w:rsidRPr="004E6BE1">
              <w:t>pplication Form (Attachment 1) is signed where indicated.</w:t>
            </w:r>
          </w:p>
        </w:tc>
        <w:tc>
          <w:tcPr>
            <w:tcW w:w="2119" w:type="dxa"/>
            <w:tcBorders>
              <w:bottom w:val="single" w:sz="4" w:space="0" w:color="000000"/>
            </w:tcBorders>
          </w:tcPr>
          <w:p w14:paraId="79B7C8E9" w14:textId="77777777" w:rsidR="003B7447" w:rsidRPr="004E6BE1" w:rsidRDefault="003B7447" w:rsidP="007E41D6">
            <w:pPr>
              <w:keepLines/>
              <w:spacing w:after="0"/>
              <w:jc w:val="both"/>
              <w:rPr>
                <w:noProof/>
              </w:rPr>
            </w:pPr>
            <w:r w:rsidRPr="004E6BE1">
              <w:rPr>
                <w:sz w:val="20"/>
              </w:rPr>
              <w:fldChar w:fldCharType="begin">
                <w:ffData>
                  <w:name w:val="Check30"/>
                  <w:enabled/>
                  <w:calcOnExit w:val="0"/>
                  <w:checkBox>
                    <w:sizeAuto/>
                    <w:default w:val="0"/>
                  </w:checkBox>
                </w:ffData>
              </w:fldChar>
            </w:r>
            <w:r w:rsidRPr="004E6BE1">
              <w:rPr>
                <w:sz w:val="20"/>
              </w:rPr>
              <w:instrText xml:space="preserve"> FORMCHECKBOX </w:instrText>
            </w:r>
            <w:r w:rsidR="00795615">
              <w:rPr>
                <w:sz w:val="20"/>
              </w:rPr>
            </w:r>
            <w:r w:rsidR="00795615">
              <w:rPr>
                <w:sz w:val="20"/>
              </w:rPr>
              <w:fldChar w:fldCharType="separate"/>
            </w:r>
            <w:r w:rsidRPr="004E6BE1">
              <w:rPr>
                <w:sz w:val="20"/>
              </w:rPr>
              <w:fldChar w:fldCharType="end"/>
            </w:r>
            <w:r w:rsidRPr="004E6BE1">
              <w:rPr>
                <w:sz w:val="20"/>
              </w:rPr>
              <w:t xml:space="preserve"> </w:t>
            </w:r>
            <w:r w:rsidRPr="004E6BE1">
              <w:rPr>
                <w:noProof/>
              </w:rPr>
              <w:t xml:space="preserve">Pass   </w:t>
            </w:r>
            <w:r w:rsidRPr="004E6BE1">
              <w:rPr>
                <w:sz w:val="20"/>
              </w:rPr>
              <w:fldChar w:fldCharType="begin">
                <w:ffData>
                  <w:name w:val="Check30"/>
                  <w:enabled/>
                  <w:calcOnExit w:val="0"/>
                  <w:checkBox>
                    <w:sizeAuto/>
                    <w:default w:val="0"/>
                  </w:checkBox>
                </w:ffData>
              </w:fldChar>
            </w:r>
            <w:r w:rsidRPr="004E6BE1">
              <w:rPr>
                <w:sz w:val="20"/>
              </w:rPr>
              <w:instrText xml:space="preserve"> FORMCHECKBOX </w:instrText>
            </w:r>
            <w:r w:rsidR="00795615">
              <w:rPr>
                <w:sz w:val="20"/>
              </w:rPr>
            </w:r>
            <w:r w:rsidR="00795615">
              <w:rPr>
                <w:sz w:val="20"/>
              </w:rPr>
              <w:fldChar w:fldCharType="separate"/>
            </w:r>
            <w:r w:rsidRPr="004E6BE1">
              <w:rPr>
                <w:sz w:val="20"/>
              </w:rPr>
              <w:fldChar w:fldCharType="end"/>
            </w:r>
            <w:r w:rsidRPr="004E6BE1">
              <w:rPr>
                <w:sz w:val="20"/>
              </w:rPr>
              <w:t xml:space="preserve"> </w:t>
            </w:r>
            <w:r w:rsidRPr="004E6BE1">
              <w:rPr>
                <w:noProof/>
              </w:rPr>
              <w:t>Fail</w:t>
            </w:r>
          </w:p>
          <w:p w14:paraId="1AA39339" w14:textId="77777777" w:rsidR="003B7447" w:rsidRPr="004E6BE1" w:rsidRDefault="003B7447" w:rsidP="007E41D6">
            <w:pPr>
              <w:keepLines/>
              <w:spacing w:after="0"/>
              <w:jc w:val="both"/>
              <w:rPr>
                <w:sz w:val="20"/>
              </w:rPr>
            </w:pPr>
          </w:p>
        </w:tc>
      </w:tr>
      <w:tr w:rsidR="004E6BE1" w:rsidRPr="004E6BE1" w14:paraId="79227260" w14:textId="77777777" w:rsidTr="006758FA">
        <w:tc>
          <w:tcPr>
            <w:tcW w:w="7231" w:type="dxa"/>
            <w:tcBorders>
              <w:top w:val="single" w:sz="8" w:space="0" w:color="000000"/>
              <w:bottom w:val="single" w:sz="24" w:space="0" w:color="000000"/>
            </w:tcBorders>
          </w:tcPr>
          <w:p w14:paraId="77F41FB4" w14:textId="77777777" w:rsidR="00C94DB7" w:rsidRPr="004E6BE1" w:rsidRDefault="00C94DB7" w:rsidP="003A0A6F">
            <w:pPr>
              <w:numPr>
                <w:ilvl w:val="0"/>
                <w:numId w:val="8"/>
              </w:numPr>
              <w:jc w:val="both"/>
            </w:pPr>
            <w:r w:rsidRPr="004E6BE1">
              <w:t xml:space="preserve">The Applicant Declaration Form (Attachment 12) is signed where indicated. </w:t>
            </w:r>
          </w:p>
        </w:tc>
        <w:tc>
          <w:tcPr>
            <w:tcW w:w="2119" w:type="dxa"/>
            <w:tcBorders>
              <w:top w:val="single" w:sz="8" w:space="0" w:color="000000"/>
              <w:bottom w:val="single" w:sz="24" w:space="0" w:color="000000"/>
            </w:tcBorders>
          </w:tcPr>
          <w:p w14:paraId="6B7132DA" w14:textId="77777777" w:rsidR="00C94DB7" w:rsidRPr="004E6BE1" w:rsidRDefault="00C94DB7" w:rsidP="006758FA">
            <w:pPr>
              <w:keepLines/>
              <w:spacing w:after="0"/>
              <w:jc w:val="both"/>
              <w:rPr>
                <w:noProof/>
              </w:rPr>
            </w:pPr>
            <w:r w:rsidRPr="004E6BE1">
              <w:rPr>
                <w:sz w:val="20"/>
              </w:rPr>
              <w:fldChar w:fldCharType="begin">
                <w:ffData>
                  <w:name w:val="Check30"/>
                  <w:enabled/>
                  <w:calcOnExit w:val="0"/>
                  <w:checkBox>
                    <w:sizeAuto/>
                    <w:default w:val="0"/>
                  </w:checkBox>
                </w:ffData>
              </w:fldChar>
            </w:r>
            <w:r w:rsidRPr="004E6BE1">
              <w:rPr>
                <w:sz w:val="20"/>
              </w:rPr>
              <w:instrText xml:space="preserve"> FORMCHECKBOX </w:instrText>
            </w:r>
            <w:r w:rsidR="00795615">
              <w:rPr>
                <w:sz w:val="20"/>
              </w:rPr>
            </w:r>
            <w:r w:rsidR="00795615">
              <w:rPr>
                <w:sz w:val="20"/>
              </w:rPr>
              <w:fldChar w:fldCharType="separate"/>
            </w:r>
            <w:r w:rsidRPr="004E6BE1">
              <w:rPr>
                <w:sz w:val="20"/>
              </w:rPr>
              <w:fldChar w:fldCharType="end"/>
            </w:r>
            <w:r w:rsidRPr="004E6BE1">
              <w:rPr>
                <w:sz w:val="20"/>
              </w:rPr>
              <w:t xml:space="preserve"> </w:t>
            </w:r>
            <w:r w:rsidRPr="004E6BE1">
              <w:rPr>
                <w:noProof/>
              </w:rPr>
              <w:t xml:space="preserve">Pass   </w:t>
            </w:r>
            <w:r w:rsidRPr="004E6BE1">
              <w:rPr>
                <w:sz w:val="20"/>
              </w:rPr>
              <w:fldChar w:fldCharType="begin">
                <w:ffData>
                  <w:name w:val="Check30"/>
                  <w:enabled/>
                  <w:calcOnExit w:val="0"/>
                  <w:checkBox>
                    <w:sizeAuto/>
                    <w:default w:val="0"/>
                  </w:checkBox>
                </w:ffData>
              </w:fldChar>
            </w:r>
            <w:r w:rsidRPr="004E6BE1">
              <w:rPr>
                <w:sz w:val="20"/>
              </w:rPr>
              <w:instrText xml:space="preserve"> FORMCHECKBOX </w:instrText>
            </w:r>
            <w:r w:rsidR="00795615">
              <w:rPr>
                <w:sz w:val="20"/>
              </w:rPr>
            </w:r>
            <w:r w:rsidR="00795615">
              <w:rPr>
                <w:sz w:val="20"/>
              </w:rPr>
              <w:fldChar w:fldCharType="separate"/>
            </w:r>
            <w:r w:rsidRPr="004E6BE1">
              <w:rPr>
                <w:sz w:val="20"/>
              </w:rPr>
              <w:fldChar w:fldCharType="end"/>
            </w:r>
            <w:r w:rsidRPr="004E6BE1">
              <w:rPr>
                <w:sz w:val="20"/>
              </w:rPr>
              <w:t xml:space="preserve"> </w:t>
            </w:r>
            <w:r w:rsidRPr="004E6BE1">
              <w:rPr>
                <w:noProof/>
              </w:rPr>
              <w:t>Fail</w:t>
            </w:r>
          </w:p>
          <w:p w14:paraId="70B8B5C6" w14:textId="77777777" w:rsidR="00C94DB7" w:rsidRPr="004E6BE1" w:rsidRDefault="00C94DB7" w:rsidP="006758FA">
            <w:pPr>
              <w:keepLines/>
              <w:spacing w:after="0"/>
              <w:jc w:val="both"/>
              <w:rPr>
                <w:sz w:val="20"/>
              </w:rPr>
            </w:pPr>
          </w:p>
        </w:tc>
      </w:tr>
      <w:tr w:rsidR="004E6BE1" w:rsidRPr="004E6BE1" w14:paraId="0625B362" w14:textId="77777777" w:rsidTr="003A0A6F">
        <w:tc>
          <w:tcPr>
            <w:tcW w:w="7231" w:type="dxa"/>
            <w:tcBorders>
              <w:top w:val="single" w:sz="8" w:space="0" w:color="000000"/>
              <w:left w:val="single" w:sz="4" w:space="0" w:color="000000"/>
              <w:bottom w:val="single" w:sz="4" w:space="0" w:color="auto"/>
              <w:right w:val="single" w:sz="4" w:space="0" w:color="000000"/>
            </w:tcBorders>
          </w:tcPr>
          <w:p w14:paraId="398ABA0C" w14:textId="7A2EBE2D" w:rsidR="00176ACE" w:rsidRPr="004E6BE1" w:rsidRDefault="00176ACE" w:rsidP="003A0A6F">
            <w:pPr>
              <w:pStyle w:val="ListParagraph"/>
              <w:numPr>
                <w:ilvl w:val="0"/>
                <w:numId w:val="8"/>
              </w:numPr>
            </w:pPr>
            <w:r w:rsidRPr="004E6BE1">
              <w:t xml:space="preserve">The application addresses only one of the eligible project groups, as indicated on the Application Form. </w:t>
            </w:r>
          </w:p>
        </w:tc>
        <w:tc>
          <w:tcPr>
            <w:tcW w:w="2119" w:type="dxa"/>
            <w:tcBorders>
              <w:top w:val="single" w:sz="8" w:space="0" w:color="000000"/>
              <w:left w:val="single" w:sz="4" w:space="0" w:color="000000"/>
              <w:bottom w:val="single" w:sz="4" w:space="0" w:color="auto"/>
              <w:right w:val="single" w:sz="4" w:space="0" w:color="000000"/>
            </w:tcBorders>
          </w:tcPr>
          <w:p w14:paraId="1A102ADD" w14:textId="77777777" w:rsidR="00176ACE" w:rsidRPr="004E6BE1" w:rsidRDefault="00176ACE" w:rsidP="00260970">
            <w:pPr>
              <w:keepLines/>
              <w:spacing w:after="0"/>
              <w:jc w:val="both"/>
              <w:rPr>
                <w:sz w:val="20"/>
              </w:rPr>
            </w:pPr>
            <w:r w:rsidRPr="004E6BE1">
              <w:rPr>
                <w:sz w:val="20"/>
              </w:rPr>
              <w:fldChar w:fldCharType="begin">
                <w:ffData>
                  <w:name w:val="Check30"/>
                  <w:enabled/>
                  <w:calcOnExit w:val="0"/>
                  <w:checkBox>
                    <w:sizeAuto/>
                    <w:default w:val="0"/>
                  </w:checkBox>
                </w:ffData>
              </w:fldChar>
            </w:r>
            <w:r w:rsidRPr="004E6BE1">
              <w:rPr>
                <w:sz w:val="20"/>
              </w:rPr>
              <w:instrText xml:space="preserve"> FORMCHECKBOX </w:instrText>
            </w:r>
            <w:r w:rsidR="00795615">
              <w:rPr>
                <w:sz w:val="20"/>
              </w:rPr>
            </w:r>
            <w:r w:rsidR="00795615">
              <w:rPr>
                <w:sz w:val="20"/>
              </w:rPr>
              <w:fldChar w:fldCharType="separate"/>
            </w:r>
            <w:r w:rsidRPr="004E6BE1">
              <w:rPr>
                <w:sz w:val="20"/>
              </w:rPr>
              <w:fldChar w:fldCharType="end"/>
            </w:r>
            <w:r w:rsidRPr="004E6BE1">
              <w:rPr>
                <w:sz w:val="20"/>
              </w:rPr>
              <w:t xml:space="preserve"> Pass   </w:t>
            </w:r>
            <w:r w:rsidRPr="004E6BE1">
              <w:rPr>
                <w:sz w:val="20"/>
              </w:rPr>
              <w:fldChar w:fldCharType="begin">
                <w:ffData>
                  <w:name w:val="Check30"/>
                  <w:enabled/>
                  <w:calcOnExit w:val="0"/>
                  <w:checkBox>
                    <w:sizeAuto/>
                    <w:default w:val="0"/>
                  </w:checkBox>
                </w:ffData>
              </w:fldChar>
            </w:r>
            <w:r w:rsidRPr="004E6BE1">
              <w:rPr>
                <w:sz w:val="20"/>
              </w:rPr>
              <w:instrText xml:space="preserve"> FORMCHECKBOX </w:instrText>
            </w:r>
            <w:r w:rsidR="00795615">
              <w:rPr>
                <w:sz w:val="20"/>
              </w:rPr>
            </w:r>
            <w:r w:rsidR="00795615">
              <w:rPr>
                <w:sz w:val="20"/>
              </w:rPr>
              <w:fldChar w:fldCharType="separate"/>
            </w:r>
            <w:r w:rsidRPr="004E6BE1">
              <w:rPr>
                <w:sz w:val="20"/>
              </w:rPr>
              <w:fldChar w:fldCharType="end"/>
            </w:r>
            <w:r w:rsidRPr="004E6BE1">
              <w:rPr>
                <w:sz w:val="20"/>
              </w:rPr>
              <w:t xml:space="preserve"> Fail</w:t>
            </w:r>
          </w:p>
          <w:p w14:paraId="79492537" w14:textId="77777777" w:rsidR="00176ACE" w:rsidRPr="004E6BE1" w:rsidRDefault="00176ACE" w:rsidP="00260970">
            <w:pPr>
              <w:keepLines/>
              <w:spacing w:after="0"/>
              <w:jc w:val="both"/>
              <w:rPr>
                <w:sz w:val="20"/>
              </w:rPr>
            </w:pPr>
          </w:p>
        </w:tc>
      </w:tr>
      <w:tr w:rsidR="003B7447" w:rsidRPr="004E6BE1" w14:paraId="7563F56D" w14:textId="77777777" w:rsidTr="003A0A6F">
        <w:tc>
          <w:tcPr>
            <w:tcW w:w="7231" w:type="dxa"/>
            <w:tcBorders>
              <w:top w:val="single" w:sz="4" w:space="0" w:color="auto"/>
            </w:tcBorders>
          </w:tcPr>
          <w:p w14:paraId="6F5F6894" w14:textId="6E42B44A" w:rsidR="003B7447" w:rsidRPr="004E6BE1" w:rsidRDefault="003B7447" w:rsidP="003A0A6F">
            <w:pPr>
              <w:pStyle w:val="ListParagraph"/>
              <w:numPr>
                <w:ilvl w:val="0"/>
                <w:numId w:val="8"/>
              </w:numPr>
              <w:jc w:val="both"/>
            </w:pPr>
            <w:r w:rsidRPr="004E6BE1">
              <w:rPr>
                <w:szCs w:val="22"/>
              </w:rPr>
              <w:t>If the applicant has submitted more than one application for the same project group, each application is for a distinct project (i.e., no overlap with respect to the tasks described in the Scope of Work, Attachment</w:t>
            </w:r>
            <w:r w:rsidR="00D520CC" w:rsidRPr="004E6BE1">
              <w:rPr>
                <w:szCs w:val="22"/>
              </w:rPr>
              <w:t xml:space="preserve"> </w:t>
            </w:r>
            <w:r w:rsidR="00411F36" w:rsidRPr="004E6BE1">
              <w:rPr>
                <w:szCs w:val="22"/>
              </w:rPr>
              <w:t>5</w:t>
            </w:r>
            <w:r w:rsidRPr="004E6BE1">
              <w:rPr>
                <w:szCs w:val="22"/>
              </w:rPr>
              <w:t xml:space="preserve">).  </w:t>
            </w:r>
          </w:p>
          <w:p w14:paraId="3A3BD586" w14:textId="77777777" w:rsidR="003B7447" w:rsidRPr="004E6BE1" w:rsidRDefault="003B7447" w:rsidP="007E41D6">
            <w:pPr>
              <w:ind w:left="720"/>
              <w:jc w:val="both"/>
            </w:pPr>
            <w:r w:rsidRPr="004E6BE1">
              <w:rPr>
                <w:i/>
                <w:szCs w:val="22"/>
              </w:rPr>
              <w:t xml:space="preserve">If the projects are not distinct and the applications were submitted at the same time, only the first application screened by the </w:t>
            </w:r>
            <w:r w:rsidR="008F4A0E" w:rsidRPr="004E6BE1">
              <w:rPr>
                <w:i/>
                <w:szCs w:val="22"/>
              </w:rPr>
              <w:t>CEC</w:t>
            </w:r>
            <w:r w:rsidRPr="004E6BE1">
              <w:rPr>
                <w:i/>
                <w:szCs w:val="22"/>
              </w:rPr>
              <w:t xml:space="preserve"> will be eligible for funding. If the applications were submitted separately, only the first application received by the </w:t>
            </w:r>
            <w:r w:rsidR="008F4A0E" w:rsidRPr="004E6BE1">
              <w:rPr>
                <w:i/>
                <w:szCs w:val="22"/>
              </w:rPr>
              <w:t>CEC</w:t>
            </w:r>
            <w:r w:rsidRPr="004E6BE1">
              <w:rPr>
                <w:i/>
                <w:szCs w:val="22"/>
              </w:rPr>
              <w:t xml:space="preserve"> will be eligible for funding.</w:t>
            </w:r>
          </w:p>
        </w:tc>
        <w:tc>
          <w:tcPr>
            <w:tcW w:w="2119" w:type="dxa"/>
            <w:tcBorders>
              <w:top w:val="single" w:sz="4" w:space="0" w:color="auto"/>
            </w:tcBorders>
          </w:tcPr>
          <w:p w14:paraId="247B54EA" w14:textId="77777777" w:rsidR="003B7447" w:rsidRPr="004E6BE1" w:rsidRDefault="003B7447" w:rsidP="007E41D6">
            <w:pPr>
              <w:keepLines/>
              <w:spacing w:after="0"/>
              <w:jc w:val="both"/>
              <w:rPr>
                <w:noProof/>
              </w:rPr>
            </w:pPr>
            <w:r w:rsidRPr="004E6BE1">
              <w:rPr>
                <w:sz w:val="20"/>
              </w:rPr>
              <w:fldChar w:fldCharType="begin">
                <w:ffData>
                  <w:name w:val="Check30"/>
                  <w:enabled/>
                  <w:calcOnExit w:val="0"/>
                  <w:checkBox>
                    <w:sizeAuto/>
                    <w:default w:val="0"/>
                  </w:checkBox>
                </w:ffData>
              </w:fldChar>
            </w:r>
            <w:r w:rsidRPr="004E6BE1">
              <w:rPr>
                <w:sz w:val="20"/>
              </w:rPr>
              <w:instrText xml:space="preserve"> FORMCHECKBOX </w:instrText>
            </w:r>
            <w:r w:rsidR="00795615">
              <w:rPr>
                <w:sz w:val="20"/>
              </w:rPr>
            </w:r>
            <w:r w:rsidR="00795615">
              <w:rPr>
                <w:sz w:val="20"/>
              </w:rPr>
              <w:fldChar w:fldCharType="separate"/>
            </w:r>
            <w:r w:rsidRPr="004E6BE1">
              <w:rPr>
                <w:sz w:val="20"/>
              </w:rPr>
              <w:fldChar w:fldCharType="end"/>
            </w:r>
            <w:r w:rsidRPr="004E6BE1">
              <w:rPr>
                <w:sz w:val="20"/>
              </w:rPr>
              <w:t xml:space="preserve"> </w:t>
            </w:r>
            <w:r w:rsidRPr="004E6BE1">
              <w:rPr>
                <w:noProof/>
              </w:rPr>
              <w:t xml:space="preserve">Pass   </w:t>
            </w:r>
            <w:r w:rsidRPr="004E6BE1">
              <w:rPr>
                <w:sz w:val="20"/>
              </w:rPr>
              <w:fldChar w:fldCharType="begin">
                <w:ffData>
                  <w:name w:val="Check30"/>
                  <w:enabled/>
                  <w:calcOnExit w:val="0"/>
                  <w:checkBox>
                    <w:sizeAuto/>
                    <w:default w:val="0"/>
                  </w:checkBox>
                </w:ffData>
              </w:fldChar>
            </w:r>
            <w:r w:rsidRPr="004E6BE1">
              <w:rPr>
                <w:sz w:val="20"/>
              </w:rPr>
              <w:instrText xml:space="preserve"> FORMCHECKBOX </w:instrText>
            </w:r>
            <w:r w:rsidR="00795615">
              <w:rPr>
                <w:sz w:val="20"/>
              </w:rPr>
            </w:r>
            <w:r w:rsidR="00795615">
              <w:rPr>
                <w:sz w:val="20"/>
              </w:rPr>
              <w:fldChar w:fldCharType="separate"/>
            </w:r>
            <w:r w:rsidRPr="004E6BE1">
              <w:rPr>
                <w:sz w:val="20"/>
              </w:rPr>
              <w:fldChar w:fldCharType="end"/>
            </w:r>
            <w:r w:rsidRPr="004E6BE1">
              <w:rPr>
                <w:sz w:val="20"/>
              </w:rPr>
              <w:t xml:space="preserve"> </w:t>
            </w:r>
            <w:r w:rsidRPr="004E6BE1">
              <w:rPr>
                <w:noProof/>
              </w:rPr>
              <w:t>Fail</w:t>
            </w:r>
          </w:p>
          <w:p w14:paraId="2A7569AE" w14:textId="77777777" w:rsidR="003B7447" w:rsidRPr="004E6BE1" w:rsidRDefault="003B7447" w:rsidP="007E41D6">
            <w:pPr>
              <w:keepLines/>
              <w:spacing w:after="0"/>
              <w:jc w:val="both"/>
              <w:rPr>
                <w:sz w:val="20"/>
              </w:rPr>
            </w:pPr>
          </w:p>
        </w:tc>
      </w:tr>
    </w:tbl>
    <w:p w14:paraId="5B03D1C8" w14:textId="77777777" w:rsidR="00DB3B66" w:rsidRPr="004E6BE1" w:rsidRDefault="00DB3B66" w:rsidP="003D73D4">
      <w:pPr>
        <w:spacing w:after="0"/>
        <w:rPr>
          <w:b/>
          <w:caps/>
        </w:rPr>
      </w:pPr>
      <w:bookmarkStart w:id="242" w:name="Screen5"/>
      <w:bookmarkStart w:id="243" w:name="Screen6"/>
      <w:bookmarkEnd w:id="242"/>
      <w:bookmarkEnd w:id="243"/>
    </w:p>
    <w:p w14:paraId="3C93BCA6" w14:textId="77777777" w:rsidR="003B7447" w:rsidRPr="004E6BE1" w:rsidRDefault="003B7447" w:rsidP="00DB3B66">
      <w:pPr>
        <w:spacing w:after="0"/>
        <w:ind w:left="720"/>
        <w:rPr>
          <w:b/>
          <w:caps/>
        </w:rPr>
      </w:pPr>
    </w:p>
    <w:p w14:paraId="0AB901BA" w14:textId="77777777" w:rsidR="00DB3B66" w:rsidRPr="004E6BE1" w:rsidRDefault="00DB3B66" w:rsidP="00DB3B66">
      <w:pPr>
        <w:pStyle w:val="Heading3"/>
      </w:pPr>
      <w:r w:rsidRPr="004E6BE1">
        <w:br w:type="page"/>
      </w:r>
    </w:p>
    <w:p w14:paraId="7683F2BE" w14:textId="77777777" w:rsidR="006F048A" w:rsidRPr="004E6BE1" w:rsidRDefault="006F048A" w:rsidP="007525B5">
      <w:pPr>
        <w:pStyle w:val="Heading2"/>
        <w:numPr>
          <w:ilvl w:val="0"/>
          <w:numId w:val="51"/>
        </w:numPr>
      </w:pPr>
      <w:bookmarkStart w:id="244" w:name="_Toc433981346"/>
      <w:bookmarkStart w:id="245" w:name="_Toc41657307"/>
      <w:r w:rsidRPr="004E6BE1">
        <w:lastRenderedPageBreak/>
        <w:t xml:space="preserve">Stage </w:t>
      </w:r>
      <w:r w:rsidR="00DB3B66" w:rsidRPr="004E6BE1">
        <w:t>Two</w:t>
      </w:r>
      <w:r w:rsidRPr="004E6BE1">
        <w:t>:  Application Sc</w:t>
      </w:r>
      <w:r w:rsidR="00DB3B66" w:rsidRPr="004E6BE1">
        <w:t>oring</w:t>
      </w:r>
      <w:bookmarkEnd w:id="244"/>
      <w:bookmarkEnd w:id="245"/>
    </w:p>
    <w:bookmarkEnd w:id="201"/>
    <w:p w14:paraId="3F044960" w14:textId="0245CA39" w:rsidR="001C2D56" w:rsidRPr="004E6BE1" w:rsidRDefault="001C2D56" w:rsidP="00625809">
      <w:pPr>
        <w:spacing w:after="0"/>
        <w:jc w:val="both"/>
        <w:rPr>
          <w:szCs w:val="24"/>
        </w:rPr>
      </w:pPr>
      <w:r w:rsidRPr="004E6BE1">
        <w:t xml:space="preserve">Proposals that pass ALL Stage One Screening Criteria </w:t>
      </w:r>
      <w:r w:rsidR="0014502C" w:rsidRPr="004E6BE1">
        <w:t xml:space="preserve">and are not rejected as described in Section IV.C. </w:t>
      </w:r>
      <w:r w:rsidRPr="004E6BE1">
        <w:t>will be evaluated based on the Scoring Criteria on the next page</w:t>
      </w:r>
      <w:r w:rsidR="007C14A3" w:rsidRPr="004E6BE1">
        <w:t xml:space="preserve"> and the Scoring Scale below (with the exception of criteria </w:t>
      </w:r>
      <w:r w:rsidR="00E53C9C" w:rsidRPr="004E6BE1">
        <w:t>6−</w:t>
      </w:r>
      <w:r w:rsidR="007C14A3" w:rsidRPr="004E6BE1">
        <w:t xml:space="preserve">8, which will </w:t>
      </w:r>
      <w:r w:rsidR="00E53C9C" w:rsidRPr="004E6BE1">
        <w:t>be evaluated as described in each criterion</w:t>
      </w:r>
      <w:r w:rsidR="007C14A3" w:rsidRPr="004E6BE1">
        <w:t>)</w:t>
      </w:r>
      <w:r w:rsidRPr="004E6BE1">
        <w:t>.  Each criterion has an assigned number of possible points, and is divided into multiple sub-criteria. The sub-criteria are not equally weighted. Th</w:t>
      </w:r>
      <w:r w:rsidR="00616F23" w:rsidRPr="004E6BE1">
        <w:t>e Project Narrative (Attachment</w:t>
      </w:r>
      <w:r w:rsidR="00411F36" w:rsidRPr="004E6BE1">
        <w:t xml:space="preserve"> 3</w:t>
      </w:r>
      <w:r w:rsidRPr="004E6BE1">
        <w:t>) must respond to each sub-criterion</w:t>
      </w:r>
      <w:r w:rsidR="00BB2154" w:rsidRPr="004E6BE1">
        <w:t>, unless otherwise indicated</w:t>
      </w:r>
      <w:r w:rsidRPr="004E6BE1">
        <w:t xml:space="preserve">. </w:t>
      </w:r>
    </w:p>
    <w:p w14:paraId="227FC683" w14:textId="77777777" w:rsidR="00933C13" w:rsidRPr="004E6BE1" w:rsidRDefault="00933C13" w:rsidP="00933C13">
      <w:pPr>
        <w:spacing w:after="0"/>
        <w:ind w:left="360"/>
        <w:jc w:val="both"/>
        <w:rPr>
          <w:b/>
        </w:rPr>
      </w:pPr>
    </w:p>
    <w:p w14:paraId="1AEF52E1" w14:textId="77777777" w:rsidR="001C2D56" w:rsidRPr="004E6BE1" w:rsidRDefault="001C2D56" w:rsidP="002F106F">
      <w:pPr>
        <w:jc w:val="center"/>
        <w:rPr>
          <w:b/>
          <w:caps/>
          <w:u w:val="single"/>
        </w:rPr>
      </w:pPr>
      <w:r w:rsidRPr="004E6BE1">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0"/>
        <w:gridCol w:w="1971"/>
        <w:gridCol w:w="5751"/>
      </w:tblGrid>
      <w:tr w:rsidR="004E6BE1" w:rsidRPr="004E6BE1" w14:paraId="5AD7696F" w14:textId="77777777" w:rsidTr="000D707E">
        <w:trPr>
          <w:trHeight w:val="800"/>
        </w:trPr>
        <w:tc>
          <w:tcPr>
            <w:tcW w:w="1530" w:type="dxa"/>
            <w:shd w:val="clear" w:color="auto" w:fill="D9D9D9"/>
            <w:vAlign w:val="center"/>
          </w:tcPr>
          <w:p w14:paraId="6A4B398F" w14:textId="77777777" w:rsidR="00FA352A" w:rsidRPr="004E6BE1" w:rsidRDefault="00FA352A" w:rsidP="000D707E">
            <w:pPr>
              <w:spacing w:after="0"/>
              <w:jc w:val="center"/>
              <w:rPr>
                <w:b/>
                <w:szCs w:val="22"/>
              </w:rPr>
            </w:pPr>
            <w:r w:rsidRPr="004E6BE1">
              <w:rPr>
                <w:b/>
                <w:szCs w:val="22"/>
              </w:rPr>
              <w:t>% of Possible Points</w:t>
            </w:r>
          </w:p>
        </w:tc>
        <w:tc>
          <w:tcPr>
            <w:tcW w:w="1980" w:type="dxa"/>
            <w:shd w:val="clear" w:color="auto" w:fill="D9D9D9"/>
            <w:vAlign w:val="center"/>
          </w:tcPr>
          <w:p w14:paraId="62EC0926" w14:textId="77777777" w:rsidR="00FA352A" w:rsidRPr="004E6BE1" w:rsidRDefault="00FA352A" w:rsidP="000D707E">
            <w:pPr>
              <w:spacing w:after="0"/>
              <w:jc w:val="center"/>
              <w:rPr>
                <w:b/>
                <w:szCs w:val="22"/>
              </w:rPr>
            </w:pPr>
            <w:r w:rsidRPr="004E6BE1">
              <w:rPr>
                <w:b/>
                <w:szCs w:val="22"/>
              </w:rPr>
              <w:t>Interpretation</w:t>
            </w:r>
          </w:p>
        </w:tc>
        <w:tc>
          <w:tcPr>
            <w:tcW w:w="5850" w:type="dxa"/>
            <w:shd w:val="clear" w:color="auto" w:fill="D9D9D9"/>
            <w:vAlign w:val="center"/>
          </w:tcPr>
          <w:p w14:paraId="1427EDB8" w14:textId="77777777" w:rsidR="00FA352A" w:rsidRPr="004E6BE1" w:rsidRDefault="00FA352A" w:rsidP="000D707E">
            <w:pPr>
              <w:spacing w:after="0"/>
              <w:jc w:val="center"/>
              <w:rPr>
                <w:b/>
                <w:szCs w:val="22"/>
              </w:rPr>
            </w:pPr>
            <w:r w:rsidRPr="004E6BE1">
              <w:rPr>
                <w:b/>
                <w:szCs w:val="22"/>
              </w:rPr>
              <w:t xml:space="preserve">Explanation for Percentage Points </w:t>
            </w:r>
          </w:p>
        </w:tc>
      </w:tr>
      <w:tr w:rsidR="004E6BE1" w:rsidRPr="004E6BE1" w14:paraId="3394B175" w14:textId="77777777" w:rsidTr="000D707E">
        <w:trPr>
          <w:trHeight w:val="253"/>
        </w:trPr>
        <w:tc>
          <w:tcPr>
            <w:tcW w:w="1530" w:type="dxa"/>
            <w:vAlign w:val="center"/>
          </w:tcPr>
          <w:p w14:paraId="14F4AD01" w14:textId="77777777" w:rsidR="00FA352A" w:rsidRPr="004E6BE1" w:rsidRDefault="00FA352A" w:rsidP="000D707E">
            <w:pPr>
              <w:spacing w:after="0"/>
              <w:jc w:val="center"/>
              <w:rPr>
                <w:szCs w:val="22"/>
              </w:rPr>
            </w:pPr>
            <w:r w:rsidRPr="004E6BE1">
              <w:rPr>
                <w:szCs w:val="22"/>
              </w:rPr>
              <w:t>0%</w:t>
            </w:r>
          </w:p>
        </w:tc>
        <w:tc>
          <w:tcPr>
            <w:tcW w:w="1980" w:type="dxa"/>
            <w:vAlign w:val="center"/>
          </w:tcPr>
          <w:p w14:paraId="099DC580" w14:textId="77777777" w:rsidR="00FA352A" w:rsidRPr="004E6BE1" w:rsidRDefault="00FA352A" w:rsidP="000D707E">
            <w:pPr>
              <w:spacing w:after="0"/>
              <w:jc w:val="center"/>
              <w:rPr>
                <w:szCs w:val="22"/>
              </w:rPr>
            </w:pPr>
            <w:r w:rsidRPr="004E6BE1">
              <w:rPr>
                <w:szCs w:val="22"/>
              </w:rPr>
              <w:t>Not Responsive</w:t>
            </w:r>
          </w:p>
        </w:tc>
        <w:tc>
          <w:tcPr>
            <w:tcW w:w="5850" w:type="dxa"/>
          </w:tcPr>
          <w:p w14:paraId="04AE7394" w14:textId="77777777" w:rsidR="00FA352A" w:rsidRPr="004E6BE1" w:rsidRDefault="00FA352A" w:rsidP="000D707E">
            <w:pPr>
              <w:spacing w:after="0"/>
              <w:rPr>
                <w:szCs w:val="22"/>
              </w:rPr>
            </w:pPr>
            <w:r w:rsidRPr="004E6BE1">
              <w:rPr>
                <w:szCs w:val="22"/>
              </w:rPr>
              <w:t>Response does not include or fails to address the requirements being scored.  The omission(s), flaw(s), or defect(s) are significant and unacceptable.</w:t>
            </w:r>
          </w:p>
        </w:tc>
      </w:tr>
      <w:tr w:rsidR="004E6BE1" w:rsidRPr="004E6BE1" w14:paraId="326A15B4" w14:textId="77777777" w:rsidTr="000D707E">
        <w:trPr>
          <w:trHeight w:val="253"/>
        </w:trPr>
        <w:tc>
          <w:tcPr>
            <w:tcW w:w="1530" w:type="dxa"/>
            <w:vAlign w:val="center"/>
          </w:tcPr>
          <w:p w14:paraId="6A68B449" w14:textId="77777777" w:rsidR="00FA352A" w:rsidRPr="004E6BE1" w:rsidRDefault="00FA352A" w:rsidP="000D707E">
            <w:pPr>
              <w:spacing w:after="0"/>
              <w:jc w:val="center"/>
              <w:rPr>
                <w:szCs w:val="22"/>
              </w:rPr>
            </w:pPr>
            <w:r w:rsidRPr="004E6BE1">
              <w:rPr>
                <w:szCs w:val="22"/>
              </w:rPr>
              <w:t>10-30%</w:t>
            </w:r>
          </w:p>
        </w:tc>
        <w:tc>
          <w:tcPr>
            <w:tcW w:w="1980" w:type="dxa"/>
            <w:vAlign w:val="center"/>
          </w:tcPr>
          <w:p w14:paraId="4DD94C1B" w14:textId="77777777" w:rsidR="00FA352A" w:rsidRPr="004E6BE1" w:rsidRDefault="00FA352A" w:rsidP="000D707E">
            <w:pPr>
              <w:spacing w:after="0"/>
              <w:jc w:val="center"/>
              <w:rPr>
                <w:szCs w:val="22"/>
              </w:rPr>
            </w:pPr>
            <w:r w:rsidRPr="004E6BE1">
              <w:rPr>
                <w:szCs w:val="22"/>
              </w:rPr>
              <w:t>Minimally Responsive</w:t>
            </w:r>
          </w:p>
        </w:tc>
        <w:tc>
          <w:tcPr>
            <w:tcW w:w="5850" w:type="dxa"/>
          </w:tcPr>
          <w:p w14:paraId="24497DC1" w14:textId="77777777" w:rsidR="00FA352A" w:rsidRPr="004E6BE1" w:rsidRDefault="00FA352A" w:rsidP="000D707E">
            <w:pPr>
              <w:spacing w:after="0"/>
              <w:rPr>
                <w:szCs w:val="22"/>
              </w:rPr>
            </w:pPr>
            <w:r w:rsidRPr="004E6BE1">
              <w:rPr>
                <w:szCs w:val="22"/>
              </w:rPr>
              <w:t>Response minimally addresses the requirements being scored.  The omission(s), flaw(s), or defect(s) are significant and unacceptable.</w:t>
            </w:r>
          </w:p>
        </w:tc>
      </w:tr>
      <w:tr w:rsidR="004E6BE1" w:rsidRPr="004E6BE1" w14:paraId="00AD4CA1" w14:textId="77777777" w:rsidTr="000D707E">
        <w:trPr>
          <w:trHeight w:val="253"/>
        </w:trPr>
        <w:tc>
          <w:tcPr>
            <w:tcW w:w="1530" w:type="dxa"/>
            <w:vAlign w:val="center"/>
          </w:tcPr>
          <w:p w14:paraId="2ACF63E6" w14:textId="77777777" w:rsidR="00FA352A" w:rsidRPr="004E6BE1" w:rsidRDefault="00FA352A" w:rsidP="000D707E">
            <w:pPr>
              <w:spacing w:after="0"/>
              <w:jc w:val="center"/>
              <w:rPr>
                <w:szCs w:val="22"/>
              </w:rPr>
            </w:pPr>
            <w:r w:rsidRPr="004E6BE1">
              <w:rPr>
                <w:szCs w:val="22"/>
              </w:rPr>
              <w:t>40-60%</w:t>
            </w:r>
          </w:p>
        </w:tc>
        <w:tc>
          <w:tcPr>
            <w:tcW w:w="1980" w:type="dxa"/>
            <w:vAlign w:val="center"/>
          </w:tcPr>
          <w:p w14:paraId="7138294C" w14:textId="77777777" w:rsidR="00FA352A" w:rsidRPr="004E6BE1" w:rsidRDefault="00FA352A" w:rsidP="000D707E">
            <w:pPr>
              <w:spacing w:after="0"/>
              <w:jc w:val="center"/>
              <w:rPr>
                <w:szCs w:val="22"/>
              </w:rPr>
            </w:pPr>
            <w:r w:rsidRPr="004E6BE1">
              <w:rPr>
                <w:szCs w:val="22"/>
              </w:rPr>
              <w:t>Inadequate</w:t>
            </w:r>
          </w:p>
        </w:tc>
        <w:tc>
          <w:tcPr>
            <w:tcW w:w="5850" w:type="dxa"/>
          </w:tcPr>
          <w:p w14:paraId="12953209" w14:textId="77777777" w:rsidR="00FA352A" w:rsidRPr="004E6BE1" w:rsidRDefault="00FA352A" w:rsidP="000D707E">
            <w:pPr>
              <w:spacing w:after="0"/>
              <w:rPr>
                <w:szCs w:val="22"/>
              </w:rPr>
            </w:pPr>
            <w:r w:rsidRPr="004E6BE1">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4E6BE1" w:rsidRPr="004E6BE1" w14:paraId="0F53BD88" w14:textId="77777777" w:rsidTr="000D707E">
        <w:trPr>
          <w:trHeight w:val="253"/>
        </w:trPr>
        <w:tc>
          <w:tcPr>
            <w:tcW w:w="1530" w:type="dxa"/>
            <w:vAlign w:val="center"/>
          </w:tcPr>
          <w:p w14:paraId="1361694C" w14:textId="77777777" w:rsidR="00FA352A" w:rsidRPr="004E6BE1" w:rsidRDefault="00FA352A" w:rsidP="000D707E">
            <w:pPr>
              <w:spacing w:after="0"/>
              <w:jc w:val="center"/>
              <w:rPr>
                <w:szCs w:val="22"/>
              </w:rPr>
            </w:pPr>
            <w:r w:rsidRPr="004E6BE1">
              <w:rPr>
                <w:szCs w:val="22"/>
              </w:rPr>
              <w:t>70%</w:t>
            </w:r>
          </w:p>
        </w:tc>
        <w:tc>
          <w:tcPr>
            <w:tcW w:w="1980" w:type="dxa"/>
            <w:vAlign w:val="center"/>
          </w:tcPr>
          <w:p w14:paraId="1B1153EB" w14:textId="77777777" w:rsidR="00FA352A" w:rsidRPr="004E6BE1" w:rsidRDefault="00FA352A" w:rsidP="000D707E">
            <w:pPr>
              <w:spacing w:after="0"/>
              <w:jc w:val="center"/>
              <w:rPr>
                <w:szCs w:val="22"/>
              </w:rPr>
            </w:pPr>
            <w:r w:rsidRPr="004E6BE1">
              <w:rPr>
                <w:szCs w:val="22"/>
              </w:rPr>
              <w:t>Adequate</w:t>
            </w:r>
          </w:p>
        </w:tc>
        <w:tc>
          <w:tcPr>
            <w:tcW w:w="5850" w:type="dxa"/>
          </w:tcPr>
          <w:p w14:paraId="02CD0C0B" w14:textId="77777777" w:rsidR="00FA352A" w:rsidRPr="004E6BE1" w:rsidRDefault="00FA352A" w:rsidP="000D707E">
            <w:pPr>
              <w:spacing w:after="0"/>
              <w:rPr>
                <w:szCs w:val="22"/>
              </w:rPr>
            </w:pPr>
            <w:r w:rsidRPr="004E6BE1">
              <w:rPr>
                <w:szCs w:val="22"/>
              </w:rPr>
              <w:t>Response adequately addresses the requirements being scored.  Any omission(s), flaw(s), or defect(s) are inconsequential and acceptable.</w:t>
            </w:r>
          </w:p>
        </w:tc>
      </w:tr>
      <w:tr w:rsidR="004E6BE1" w:rsidRPr="004E6BE1" w14:paraId="1C4A9220" w14:textId="77777777" w:rsidTr="000D707E">
        <w:trPr>
          <w:trHeight w:val="253"/>
        </w:trPr>
        <w:tc>
          <w:tcPr>
            <w:tcW w:w="1530" w:type="dxa"/>
            <w:vAlign w:val="center"/>
          </w:tcPr>
          <w:p w14:paraId="1A9AB6BB" w14:textId="77777777" w:rsidR="00FA352A" w:rsidRPr="004E6BE1" w:rsidRDefault="00FA352A" w:rsidP="000D707E">
            <w:pPr>
              <w:spacing w:after="0"/>
              <w:jc w:val="center"/>
              <w:rPr>
                <w:szCs w:val="22"/>
              </w:rPr>
            </w:pPr>
            <w:r w:rsidRPr="004E6BE1">
              <w:rPr>
                <w:szCs w:val="22"/>
              </w:rPr>
              <w:t>75%</w:t>
            </w:r>
          </w:p>
        </w:tc>
        <w:tc>
          <w:tcPr>
            <w:tcW w:w="1980" w:type="dxa"/>
            <w:vAlign w:val="center"/>
          </w:tcPr>
          <w:p w14:paraId="3C60EC21" w14:textId="77777777" w:rsidR="00FA352A" w:rsidRPr="004E6BE1" w:rsidRDefault="00FA352A" w:rsidP="000D707E">
            <w:pPr>
              <w:spacing w:after="0"/>
              <w:jc w:val="center"/>
              <w:rPr>
                <w:szCs w:val="22"/>
              </w:rPr>
            </w:pPr>
            <w:r w:rsidRPr="004E6BE1">
              <w:rPr>
                <w:szCs w:val="22"/>
              </w:rPr>
              <w:t>Between Adequate and Good</w:t>
            </w:r>
          </w:p>
        </w:tc>
        <w:tc>
          <w:tcPr>
            <w:tcW w:w="5850" w:type="dxa"/>
          </w:tcPr>
          <w:p w14:paraId="6D4F750E" w14:textId="77777777" w:rsidR="00FA352A" w:rsidRPr="004E6BE1" w:rsidRDefault="00FA352A" w:rsidP="000D707E">
            <w:pPr>
              <w:spacing w:after="0"/>
              <w:rPr>
                <w:szCs w:val="22"/>
              </w:rPr>
            </w:pPr>
            <w:r w:rsidRPr="004E6BE1">
              <w:rPr>
                <w:szCs w:val="22"/>
              </w:rPr>
              <w:t>Response better than adequately addresses the requirements being scored. Any omission(s), flaw(s), or defect(s) are inconsequential and acceptable.</w:t>
            </w:r>
          </w:p>
        </w:tc>
      </w:tr>
      <w:tr w:rsidR="004E6BE1" w:rsidRPr="004E6BE1" w14:paraId="4FB2B80A" w14:textId="77777777" w:rsidTr="000D707E">
        <w:trPr>
          <w:trHeight w:val="253"/>
        </w:trPr>
        <w:tc>
          <w:tcPr>
            <w:tcW w:w="1530" w:type="dxa"/>
            <w:vAlign w:val="center"/>
          </w:tcPr>
          <w:p w14:paraId="73D488CC" w14:textId="77777777" w:rsidR="00FA352A" w:rsidRPr="004E6BE1" w:rsidRDefault="00FA352A" w:rsidP="000D707E">
            <w:pPr>
              <w:spacing w:after="0"/>
              <w:jc w:val="center"/>
              <w:rPr>
                <w:szCs w:val="22"/>
              </w:rPr>
            </w:pPr>
            <w:r w:rsidRPr="004E6BE1">
              <w:rPr>
                <w:szCs w:val="22"/>
              </w:rPr>
              <w:t>80%</w:t>
            </w:r>
          </w:p>
        </w:tc>
        <w:tc>
          <w:tcPr>
            <w:tcW w:w="1980" w:type="dxa"/>
            <w:vAlign w:val="center"/>
          </w:tcPr>
          <w:p w14:paraId="3B90FCA3" w14:textId="77777777" w:rsidR="00FA352A" w:rsidRPr="004E6BE1" w:rsidRDefault="00FA352A" w:rsidP="000D707E">
            <w:pPr>
              <w:spacing w:after="0"/>
              <w:jc w:val="center"/>
              <w:rPr>
                <w:szCs w:val="22"/>
              </w:rPr>
            </w:pPr>
            <w:r w:rsidRPr="004E6BE1">
              <w:rPr>
                <w:szCs w:val="22"/>
              </w:rPr>
              <w:t>Good</w:t>
            </w:r>
          </w:p>
        </w:tc>
        <w:tc>
          <w:tcPr>
            <w:tcW w:w="5850" w:type="dxa"/>
          </w:tcPr>
          <w:p w14:paraId="4438BCE0" w14:textId="77777777" w:rsidR="00FA352A" w:rsidRPr="004E6BE1" w:rsidRDefault="00FA352A" w:rsidP="000D707E">
            <w:pPr>
              <w:spacing w:after="0"/>
              <w:rPr>
                <w:szCs w:val="22"/>
              </w:rPr>
            </w:pPr>
            <w:r w:rsidRPr="004E6BE1">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4E6BE1" w:rsidRPr="004E6BE1" w14:paraId="0C3C44AA" w14:textId="77777777" w:rsidTr="000D707E">
        <w:trPr>
          <w:trHeight w:val="253"/>
        </w:trPr>
        <w:tc>
          <w:tcPr>
            <w:tcW w:w="1530" w:type="dxa"/>
            <w:vAlign w:val="center"/>
          </w:tcPr>
          <w:p w14:paraId="164B293C" w14:textId="77777777" w:rsidR="00FA352A" w:rsidRPr="004E6BE1" w:rsidRDefault="00FA352A" w:rsidP="000D707E">
            <w:pPr>
              <w:spacing w:after="0"/>
              <w:jc w:val="center"/>
              <w:rPr>
                <w:szCs w:val="22"/>
              </w:rPr>
            </w:pPr>
            <w:r w:rsidRPr="004E6BE1">
              <w:rPr>
                <w:szCs w:val="22"/>
              </w:rPr>
              <w:t>85%</w:t>
            </w:r>
          </w:p>
        </w:tc>
        <w:tc>
          <w:tcPr>
            <w:tcW w:w="1980" w:type="dxa"/>
            <w:vAlign w:val="center"/>
          </w:tcPr>
          <w:p w14:paraId="5C798EDA" w14:textId="77777777" w:rsidR="00FA352A" w:rsidRPr="004E6BE1" w:rsidRDefault="00FA352A" w:rsidP="000D707E">
            <w:pPr>
              <w:spacing w:after="0"/>
              <w:jc w:val="center"/>
              <w:rPr>
                <w:szCs w:val="22"/>
              </w:rPr>
            </w:pPr>
            <w:r w:rsidRPr="004E6BE1">
              <w:rPr>
                <w:szCs w:val="22"/>
              </w:rPr>
              <w:t>Between Good and Excellent</w:t>
            </w:r>
          </w:p>
        </w:tc>
        <w:tc>
          <w:tcPr>
            <w:tcW w:w="5850" w:type="dxa"/>
          </w:tcPr>
          <w:p w14:paraId="3E6A39E8" w14:textId="77777777" w:rsidR="00FA352A" w:rsidRPr="004E6BE1" w:rsidRDefault="00FA352A" w:rsidP="000D707E">
            <w:pPr>
              <w:spacing w:after="0"/>
              <w:rPr>
                <w:szCs w:val="22"/>
              </w:rPr>
            </w:pPr>
            <w:r w:rsidRPr="004E6BE1">
              <w:rPr>
                <w:szCs w:val="22"/>
              </w:rPr>
              <w:t>Response fully addresses the requirements being scored with a better than good degree of confidence in the applicant’s response or proposed solution.  No identified omission(s), flaw(s), or defect(s).  Any identified weaknesses are minimal, inconsequential, and acceptable.</w:t>
            </w:r>
          </w:p>
        </w:tc>
      </w:tr>
      <w:tr w:rsidR="004E6BE1" w:rsidRPr="004E6BE1" w14:paraId="3F2345DE" w14:textId="77777777" w:rsidTr="000D707E">
        <w:trPr>
          <w:trHeight w:val="253"/>
        </w:trPr>
        <w:tc>
          <w:tcPr>
            <w:tcW w:w="1530" w:type="dxa"/>
            <w:vAlign w:val="center"/>
          </w:tcPr>
          <w:p w14:paraId="7F22D6E4" w14:textId="77777777" w:rsidR="00FA352A" w:rsidRPr="004E6BE1" w:rsidRDefault="00FA352A" w:rsidP="000D707E">
            <w:pPr>
              <w:spacing w:after="0"/>
              <w:jc w:val="center"/>
              <w:rPr>
                <w:szCs w:val="22"/>
              </w:rPr>
            </w:pPr>
            <w:r w:rsidRPr="004E6BE1">
              <w:rPr>
                <w:szCs w:val="22"/>
              </w:rPr>
              <w:t>90%</w:t>
            </w:r>
          </w:p>
        </w:tc>
        <w:tc>
          <w:tcPr>
            <w:tcW w:w="1980" w:type="dxa"/>
            <w:vAlign w:val="center"/>
          </w:tcPr>
          <w:p w14:paraId="769ADE50" w14:textId="77777777" w:rsidR="00FA352A" w:rsidRPr="004E6BE1" w:rsidRDefault="00FA352A" w:rsidP="000D707E">
            <w:pPr>
              <w:spacing w:after="0"/>
              <w:jc w:val="center"/>
              <w:rPr>
                <w:szCs w:val="22"/>
              </w:rPr>
            </w:pPr>
            <w:r w:rsidRPr="004E6BE1">
              <w:rPr>
                <w:szCs w:val="22"/>
              </w:rPr>
              <w:t>Excellent</w:t>
            </w:r>
          </w:p>
        </w:tc>
        <w:tc>
          <w:tcPr>
            <w:tcW w:w="5850" w:type="dxa"/>
          </w:tcPr>
          <w:p w14:paraId="2E4F9C13" w14:textId="77777777" w:rsidR="00FA352A" w:rsidRPr="004E6BE1" w:rsidRDefault="00FA352A" w:rsidP="000D707E">
            <w:pPr>
              <w:spacing w:after="0"/>
              <w:rPr>
                <w:szCs w:val="22"/>
              </w:rPr>
            </w:pPr>
            <w:r w:rsidRPr="004E6BE1">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4E6BE1" w:rsidRPr="004E6BE1" w14:paraId="557BCB4F" w14:textId="77777777" w:rsidTr="000D707E">
        <w:trPr>
          <w:trHeight w:val="253"/>
        </w:trPr>
        <w:tc>
          <w:tcPr>
            <w:tcW w:w="1530" w:type="dxa"/>
            <w:vAlign w:val="center"/>
          </w:tcPr>
          <w:p w14:paraId="473C1BA2" w14:textId="77777777" w:rsidR="00FA352A" w:rsidRPr="004E6BE1" w:rsidRDefault="00FA352A" w:rsidP="000D707E">
            <w:pPr>
              <w:spacing w:after="0"/>
              <w:jc w:val="center"/>
              <w:rPr>
                <w:szCs w:val="22"/>
              </w:rPr>
            </w:pPr>
            <w:r w:rsidRPr="004E6BE1">
              <w:rPr>
                <w:szCs w:val="22"/>
              </w:rPr>
              <w:t>95%</w:t>
            </w:r>
          </w:p>
        </w:tc>
        <w:tc>
          <w:tcPr>
            <w:tcW w:w="1980" w:type="dxa"/>
            <w:vAlign w:val="center"/>
          </w:tcPr>
          <w:p w14:paraId="67FCE25A" w14:textId="77777777" w:rsidR="00FA352A" w:rsidRPr="004E6BE1" w:rsidRDefault="00FA352A" w:rsidP="000D707E">
            <w:pPr>
              <w:spacing w:after="0"/>
              <w:jc w:val="center"/>
              <w:rPr>
                <w:szCs w:val="22"/>
              </w:rPr>
            </w:pPr>
            <w:r w:rsidRPr="004E6BE1">
              <w:rPr>
                <w:szCs w:val="22"/>
              </w:rPr>
              <w:t>Between Excellent and Exceptional</w:t>
            </w:r>
          </w:p>
        </w:tc>
        <w:tc>
          <w:tcPr>
            <w:tcW w:w="5850" w:type="dxa"/>
          </w:tcPr>
          <w:p w14:paraId="6B8481FE" w14:textId="77777777" w:rsidR="00FA352A" w:rsidRPr="004E6BE1" w:rsidRDefault="00FA352A" w:rsidP="000D707E">
            <w:pPr>
              <w:spacing w:after="0"/>
              <w:rPr>
                <w:szCs w:val="22"/>
              </w:rPr>
            </w:pPr>
            <w:r w:rsidRPr="004E6BE1">
              <w:rPr>
                <w:szCs w:val="22"/>
              </w:rPr>
              <w:t xml:space="preserve">Response fully addresses the requirements being scored with a better than excellent degree of confidence in the applicant’s response or proposed solution.  </w:t>
            </w:r>
            <w:r w:rsidRPr="004E6BE1">
              <w:rPr>
                <w:szCs w:val="22"/>
              </w:rPr>
              <w:lastRenderedPageBreak/>
              <w:t>Applicant offers one or more enhancing features, methods or approaches exceeding basic expectations.</w:t>
            </w:r>
          </w:p>
        </w:tc>
      </w:tr>
      <w:tr w:rsidR="00FA352A" w:rsidRPr="004E6BE1" w14:paraId="5819F53D" w14:textId="77777777" w:rsidTr="000D707E">
        <w:trPr>
          <w:trHeight w:val="253"/>
        </w:trPr>
        <w:tc>
          <w:tcPr>
            <w:tcW w:w="1530" w:type="dxa"/>
            <w:vAlign w:val="center"/>
          </w:tcPr>
          <w:p w14:paraId="09336E0B" w14:textId="77777777" w:rsidR="00FA352A" w:rsidRPr="004E6BE1" w:rsidRDefault="00FA352A" w:rsidP="000D707E">
            <w:pPr>
              <w:spacing w:after="0"/>
              <w:jc w:val="center"/>
              <w:rPr>
                <w:szCs w:val="22"/>
              </w:rPr>
            </w:pPr>
            <w:r w:rsidRPr="004E6BE1">
              <w:rPr>
                <w:szCs w:val="22"/>
              </w:rPr>
              <w:lastRenderedPageBreak/>
              <w:t>100%</w:t>
            </w:r>
          </w:p>
        </w:tc>
        <w:tc>
          <w:tcPr>
            <w:tcW w:w="1980" w:type="dxa"/>
            <w:vAlign w:val="center"/>
          </w:tcPr>
          <w:p w14:paraId="15115565" w14:textId="77777777" w:rsidR="00FA352A" w:rsidRPr="004E6BE1" w:rsidRDefault="00FA352A" w:rsidP="000D707E">
            <w:pPr>
              <w:spacing w:after="0"/>
              <w:jc w:val="center"/>
              <w:rPr>
                <w:szCs w:val="22"/>
              </w:rPr>
            </w:pPr>
            <w:r w:rsidRPr="004E6BE1">
              <w:rPr>
                <w:szCs w:val="22"/>
              </w:rPr>
              <w:t>Exceptional</w:t>
            </w:r>
          </w:p>
        </w:tc>
        <w:tc>
          <w:tcPr>
            <w:tcW w:w="5850" w:type="dxa"/>
          </w:tcPr>
          <w:p w14:paraId="5505BC69" w14:textId="77777777" w:rsidR="00FA352A" w:rsidRPr="004E6BE1" w:rsidRDefault="00FA352A" w:rsidP="000D707E">
            <w:pPr>
              <w:spacing w:after="0"/>
              <w:rPr>
                <w:szCs w:val="22"/>
              </w:rPr>
            </w:pPr>
            <w:r w:rsidRPr="004E6BE1">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Pr="004E6BE1" w:rsidRDefault="00FA352A" w:rsidP="002F106F">
      <w:pPr>
        <w:jc w:val="center"/>
        <w:rPr>
          <w:b/>
          <w:caps/>
          <w:u w:val="single"/>
        </w:rPr>
      </w:pPr>
    </w:p>
    <w:p w14:paraId="59B255A2" w14:textId="77777777" w:rsidR="001C2D56" w:rsidRPr="004E6BE1" w:rsidRDefault="001C2D56" w:rsidP="002F106F">
      <w:pPr>
        <w:jc w:val="center"/>
        <w:rPr>
          <w:b/>
          <w:caps/>
          <w:sz w:val="8"/>
          <w:szCs w:val="8"/>
          <w:u w:val="single"/>
        </w:rPr>
      </w:pPr>
    </w:p>
    <w:p w14:paraId="298C09C9" w14:textId="2FF828AD" w:rsidR="003A2FCD" w:rsidRPr="004E6BE1" w:rsidRDefault="001C2D56" w:rsidP="003A2FCD">
      <w:pPr>
        <w:spacing w:after="0"/>
        <w:jc w:val="center"/>
        <w:rPr>
          <w:b/>
          <w:caps/>
          <w:sz w:val="28"/>
          <w:u w:val="single"/>
        </w:rPr>
      </w:pPr>
      <w:r w:rsidRPr="004E6BE1">
        <w:br w:type="page"/>
      </w:r>
      <w:bookmarkEnd w:id="191"/>
      <w:bookmarkEnd w:id="192"/>
      <w:bookmarkEnd w:id="193"/>
      <w:r w:rsidR="003A2FCD" w:rsidRPr="004E6BE1">
        <w:rPr>
          <w:b/>
          <w:caps/>
          <w:sz w:val="28"/>
          <w:u w:val="single"/>
        </w:rPr>
        <w:lastRenderedPageBreak/>
        <w:t xml:space="preserve"> </w:t>
      </w:r>
    </w:p>
    <w:p w14:paraId="7C602701" w14:textId="77777777" w:rsidR="003A2FCD" w:rsidRPr="004E6BE1" w:rsidRDefault="003A2FCD" w:rsidP="003A2FCD">
      <w:pPr>
        <w:spacing w:after="0"/>
        <w:jc w:val="center"/>
        <w:rPr>
          <w:b/>
          <w:caps/>
          <w:sz w:val="28"/>
          <w:u w:val="single"/>
        </w:rPr>
      </w:pPr>
      <w:r w:rsidRPr="004E6BE1">
        <w:rPr>
          <w:b/>
          <w:caps/>
          <w:sz w:val="28"/>
          <w:u w:val="single"/>
        </w:rPr>
        <w:t xml:space="preserve">Additional Screening Criteria for Past Performance </w:t>
      </w:r>
    </w:p>
    <w:p w14:paraId="0FC53A0B" w14:textId="77777777" w:rsidR="003A2FCD" w:rsidRPr="004E6BE1" w:rsidRDefault="003A2FCD" w:rsidP="003A2FCD">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4E6BE1" w:rsidRPr="004E6BE1" w14:paraId="59AFBAFD" w14:textId="77777777" w:rsidTr="011AD26F">
        <w:trPr>
          <w:cantSplit/>
          <w:tblHeader/>
        </w:trPr>
        <w:tc>
          <w:tcPr>
            <w:tcW w:w="8365" w:type="dxa"/>
            <w:shd w:val="clear" w:color="auto" w:fill="D9D9D9" w:themeFill="background1" w:themeFillShade="D9"/>
            <w:vAlign w:val="center"/>
          </w:tcPr>
          <w:p w14:paraId="35F025A8" w14:textId="0A6FBF7A" w:rsidR="00EF3B73" w:rsidRPr="004E6BE1" w:rsidRDefault="003A2FCD" w:rsidP="00EF3B73">
            <w:pPr>
              <w:spacing w:before="60" w:after="60" w:line="360" w:lineRule="auto"/>
              <w:rPr>
                <w:b/>
                <w:sz w:val="28"/>
                <w:szCs w:val="28"/>
              </w:rPr>
            </w:pPr>
            <w:r w:rsidRPr="004E6BE1">
              <w:rPr>
                <w:b/>
              </w:rPr>
              <w:t xml:space="preserve">Screening </w:t>
            </w:r>
            <w:r w:rsidR="00EF3B73" w:rsidRPr="004E6BE1">
              <w:rPr>
                <w:b/>
              </w:rPr>
              <w:t>Criteria</w:t>
            </w:r>
          </w:p>
        </w:tc>
        <w:tc>
          <w:tcPr>
            <w:tcW w:w="1350" w:type="dxa"/>
            <w:shd w:val="clear" w:color="auto" w:fill="D9D9D9" w:themeFill="background1" w:themeFillShade="D9"/>
            <w:vAlign w:val="center"/>
          </w:tcPr>
          <w:p w14:paraId="58E1636A" w14:textId="41772965" w:rsidR="00EF3B73" w:rsidRPr="004E6BE1" w:rsidRDefault="00EF3B73" w:rsidP="00EF3B73">
            <w:pPr>
              <w:spacing w:before="60" w:after="60"/>
              <w:jc w:val="center"/>
              <w:rPr>
                <w:b/>
                <w:sz w:val="28"/>
                <w:szCs w:val="28"/>
              </w:rPr>
            </w:pPr>
          </w:p>
        </w:tc>
      </w:tr>
      <w:tr w:rsidR="004E6BE1" w:rsidRPr="004E6BE1" w14:paraId="2010EFAC" w14:textId="77777777" w:rsidTr="011AD26F">
        <w:tc>
          <w:tcPr>
            <w:tcW w:w="8365" w:type="dxa"/>
          </w:tcPr>
          <w:p w14:paraId="1DA45926" w14:textId="77777777" w:rsidR="00402E98" w:rsidRPr="004E6BE1" w:rsidRDefault="00402E98" w:rsidP="00745D96">
            <w:pPr>
              <w:spacing w:before="120"/>
              <w:ind w:left="360"/>
              <w:rPr>
                <w:b/>
              </w:rPr>
            </w:pPr>
            <w:r w:rsidRPr="004E6BE1">
              <w:rPr>
                <w:b/>
              </w:rPr>
              <w:t>Applicant Past Performance with Energy Commission</w:t>
            </w:r>
          </w:p>
          <w:p w14:paraId="44FCC299" w14:textId="78D32FC9" w:rsidR="00402E98" w:rsidRPr="004E6BE1" w:rsidRDefault="2FD89FE8" w:rsidP="00260970">
            <w:pPr>
              <w:spacing w:before="120"/>
              <w:ind w:left="360"/>
            </w:pPr>
            <w:r>
              <w:t xml:space="preserve">The applicant—defined as at least one of the following: the business, principal investigator, or lead individual acting on behalf of themselves—received funds from the </w:t>
            </w:r>
            <w:r w:rsidR="471B2B73">
              <w:t>CEC</w:t>
            </w:r>
            <w:r>
              <w:t xml:space="preserve"> (e.g., contract, grant, or loan) and entered into an agreement(s) with the C</w:t>
            </w:r>
            <w:r w:rsidR="113DD8C9">
              <w:t>EC</w:t>
            </w:r>
            <w:r>
              <w:t xml:space="preserve"> and demonstrated </w:t>
            </w:r>
            <w:r w:rsidRPr="011AD26F">
              <w:rPr>
                <w:b/>
                <w:bCs/>
              </w:rPr>
              <w:t xml:space="preserve">severe performance issues </w:t>
            </w:r>
            <w:r>
              <w:t>characterized by significant negative outcomes including:</w:t>
            </w:r>
          </w:p>
          <w:p w14:paraId="2FC23F79" w14:textId="77777777" w:rsidR="00402E98" w:rsidRPr="004E6BE1" w:rsidRDefault="00402E98" w:rsidP="007525B5">
            <w:pPr>
              <w:pStyle w:val="ListParagraph"/>
              <w:numPr>
                <w:ilvl w:val="0"/>
                <w:numId w:val="55"/>
              </w:numPr>
              <w:spacing w:after="0"/>
            </w:pPr>
            <w:r w:rsidRPr="004E6BE1">
              <w:t>Significant deviation from agreement requirements</w:t>
            </w:r>
            <w:r w:rsidR="003A2FCD" w:rsidRPr="004E6BE1">
              <w:t>;</w:t>
            </w:r>
          </w:p>
          <w:p w14:paraId="4A09E145" w14:textId="77777777" w:rsidR="00402E98" w:rsidRPr="004E6BE1" w:rsidRDefault="00402E98" w:rsidP="007525B5">
            <w:pPr>
              <w:pStyle w:val="ListParagraph"/>
              <w:numPr>
                <w:ilvl w:val="0"/>
                <w:numId w:val="55"/>
              </w:numPr>
              <w:spacing w:after="0"/>
            </w:pPr>
            <w:r w:rsidRPr="004E6BE1">
              <w:t>Termination with cause</w:t>
            </w:r>
            <w:r w:rsidR="003A2FCD" w:rsidRPr="004E6BE1">
              <w:t>;</w:t>
            </w:r>
          </w:p>
          <w:p w14:paraId="7813E583" w14:textId="53FD0404" w:rsidR="00402E98" w:rsidRPr="004E6BE1" w:rsidRDefault="004849ED" w:rsidP="007525B5">
            <w:pPr>
              <w:pStyle w:val="ListParagraph"/>
              <w:numPr>
                <w:ilvl w:val="0"/>
                <w:numId w:val="55"/>
              </w:numPr>
              <w:spacing w:after="0"/>
            </w:pPr>
            <w:r w:rsidRPr="004E6BE1">
              <w:t xml:space="preserve">Demonstrated poor </w:t>
            </w:r>
            <w:r w:rsidR="003A2FCD" w:rsidRPr="004E6BE1">
              <w:t>c</w:t>
            </w:r>
            <w:r w:rsidR="00402E98" w:rsidRPr="004E6BE1">
              <w:t>ommunication</w:t>
            </w:r>
            <w:r w:rsidR="003A2FCD" w:rsidRPr="004E6BE1">
              <w:t xml:space="preserve">, project management, </w:t>
            </w:r>
            <w:r w:rsidR="00402E98" w:rsidRPr="004E6BE1">
              <w:t xml:space="preserve">and/or </w:t>
            </w:r>
            <w:r w:rsidRPr="004E6BE1">
              <w:t>inability, due to circumstances within its control, from materially completing the project</w:t>
            </w:r>
            <w:r w:rsidR="003A2FCD" w:rsidRPr="004E6BE1">
              <w:t>;</w:t>
            </w:r>
          </w:p>
          <w:p w14:paraId="2E58BD70" w14:textId="77777777" w:rsidR="00402E98" w:rsidRPr="004E6BE1" w:rsidRDefault="00402E98" w:rsidP="007525B5">
            <w:pPr>
              <w:pStyle w:val="ListParagraph"/>
              <w:numPr>
                <w:ilvl w:val="0"/>
                <w:numId w:val="55"/>
              </w:numPr>
              <w:spacing w:after="0"/>
            </w:pPr>
            <w:r w:rsidRPr="004E6BE1">
              <w:t>Quality issues with deliverables including poorly written final report that prevents publishing</w:t>
            </w:r>
          </w:p>
          <w:p w14:paraId="1D684C6E" w14:textId="77777777" w:rsidR="00402E98" w:rsidRPr="004E6BE1" w:rsidRDefault="00402E98" w:rsidP="007525B5">
            <w:pPr>
              <w:pStyle w:val="ListParagraph"/>
              <w:numPr>
                <w:ilvl w:val="0"/>
                <w:numId w:val="55"/>
              </w:numPr>
              <w:spacing w:after="0"/>
            </w:pPr>
            <w:r w:rsidRPr="004E6BE1">
              <w:t>Severe unresolved negative audit findings.</w:t>
            </w:r>
          </w:p>
          <w:p w14:paraId="4548CA2A" w14:textId="77777777" w:rsidR="00931522" w:rsidRPr="004E6BE1" w:rsidRDefault="00931522" w:rsidP="00931522">
            <w:pPr>
              <w:pStyle w:val="ListParagraph"/>
              <w:spacing w:after="0"/>
              <w:ind w:left="1080"/>
            </w:pPr>
          </w:p>
        </w:tc>
        <w:tc>
          <w:tcPr>
            <w:tcW w:w="1350" w:type="dxa"/>
          </w:tcPr>
          <w:p w14:paraId="14807B90" w14:textId="77777777" w:rsidR="00402E98" w:rsidRPr="004E6BE1" w:rsidRDefault="00402E98" w:rsidP="00260970">
            <w:pPr>
              <w:spacing w:before="120"/>
              <w:jc w:val="center"/>
              <w:rPr>
                <w:b/>
              </w:rPr>
            </w:pPr>
          </w:p>
        </w:tc>
      </w:tr>
      <w:tr w:rsidR="004E6BE1" w:rsidRPr="004E6BE1" w14:paraId="5E7C1A48" w14:textId="77777777" w:rsidTr="011AD26F">
        <w:trPr>
          <w:trHeight w:val="674"/>
        </w:trPr>
        <w:tc>
          <w:tcPr>
            <w:tcW w:w="8365" w:type="dxa"/>
            <w:tcBorders>
              <w:bottom w:val="single" w:sz="4" w:space="0" w:color="auto"/>
            </w:tcBorders>
            <w:shd w:val="clear" w:color="auto" w:fill="D9D9D9" w:themeFill="background1" w:themeFillShade="D9"/>
            <w:vAlign w:val="center"/>
          </w:tcPr>
          <w:p w14:paraId="44C76157" w14:textId="32DEEA0A" w:rsidR="00402E98" w:rsidRPr="004E6BE1" w:rsidRDefault="003A2FCD" w:rsidP="003A2FCD">
            <w:pPr>
              <w:spacing w:before="60" w:after="0"/>
              <w:jc w:val="both"/>
              <w:rPr>
                <w:b/>
                <w:szCs w:val="22"/>
              </w:rPr>
            </w:pPr>
            <w:r w:rsidRPr="004E6BE1">
              <w:rPr>
                <w:b/>
                <w:szCs w:val="22"/>
              </w:rPr>
              <w:t>M</w:t>
            </w:r>
            <w:r w:rsidR="00402E98" w:rsidRPr="004E6BE1">
              <w:rPr>
                <w:b/>
                <w:szCs w:val="22"/>
              </w:rPr>
              <w:t xml:space="preserve">ust pass to continue </w:t>
            </w:r>
            <w:r w:rsidRPr="004E6BE1">
              <w:rPr>
                <w:b/>
                <w:szCs w:val="22"/>
              </w:rPr>
              <w:t>with Scoring Criteria</w:t>
            </w:r>
          </w:p>
        </w:tc>
        <w:tc>
          <w:tcPr>
            <w:tcW w:w="1350" w:type="dxa"/>
            <w:tcBorders>
              <w:bottom w:val="single" w:sz="4" w:space="0" w:color="auto"/>
            </w:tcBorders>
            <w:shd w:val="clear" w:color="auto" w:fill="D9D9D9" w:themeFill="background1" w:themeFillShade="D9"/>
            <w:vAlign w:val="center"/>
          </w:tcPr>
          <w:p w14:paraId="2FEE27DD" w14:textId="77777777" w:rsidR="00402E98" w:rsidRPr="004E6BE1" w:rsidRDefault="003A2FCD" w:rsidP="00260970">
            <w:pPr>
              <w:spacing w:after="0"/>
              <w:jc w:val="center"/>
              <w:rPr>
                <w:b/>
                <w:szCs w:val="22"/>
              </w:rPr>
            </w:pPr>
            <w:r w:rsidRPr="004E6BE1">
              <w:rPr>
                <w:b/>
                <w:szCs w:val="22"/>
              </w:rPr>
              <w:t>Pass/Fail</w:t>
            </w:r>
          </w:p>
        </w:tc>
      </w:tr>
      <w:tr w:rsidR="004E6BE1" w:rsidRPr="004E6BE1" w14:paraId="20B122AC" w14:textId="77777777" w:rsidTr="011AD26F">
        <w:trPr>
          <w:cantSplit/>
          <w:trHeight w:val="683"/>
        </w:trPr>
        <w:tc>
          <w:tcPr>
            <w:tcW w:w="9715" w:type="dxa"/>
            <w:gridSpan w:val="2"/>
            <w:tcBorders>
              <w:left w:val="nil"/>
              <w:bottom w:val="nil"/>
              <w:right w:val="nil"/>
            </w:tcBorders>
            <w:shd w:val="clear" w:color="auto" w:fill="auto"/>
          </w:tcPr>
          <w:p w14:paraId="5A09238E" w14:textId="77777777" w:rsidR="003A2FCD" w:rsidRPr="004E6BE1" w:rsidRDefault="003A2FCD" w:rsidP="00616F23">
            <w:pPr>
              <w:tabs>
                <w:tab w:val="left" w:pos="1530"/>
              </w:tabs>
              <w:jc w:val="both"/>
              <w:rPr>
                <w:b/>
                <w:szCs w:val="24"/>
              </w:rPr>
            </w:pPr>
          </w:p>
          <w:p w14:paraId="2BA5F1E7" w14:textId="77777777" w:rsidR="003A2FCD" w:rsidRPr="004E6BE1" w:rsidRDefault="003A2FCD" w:rsidP="00616F23">
            <w:pPr>
              <w:tabs>
                <w:tab w:val="left" w:pos="1530"/>
              </w:tabs>
              <w:jc w:val="both"/>
              <w:rPr>
                <w:b/>
                <w:szCs w:val="24"/>
              </w:rPr>
            </w:pPr>
          </w:p>
          <w:p w14:paraId="183DF34D" w14:textId="77777777" w:rsidR="003A2FCD" w:rsidRPr="004E6BE1" w:rsidRDefault="003A2FCD" w:rsidP="00745D96">
            <w:pPr>
              <w:tabs>
                <w:tab w:val="left" w:pos="1530"/>
              </w:tabs>
              <w:jc w:val="center"/>
              <w:rPr>
                <w:b/>
                <w:szCs w:val="24"/>
              </w:rPr>
            </w:pPr>
            <w:r w:rsidRPr="004E6BE1">
              <w:rPr>
                <w:b/>
                <w:caps/>
                <w:sz w:val="28"/>
                <w:u w:val="single"/>
              </w:rPr>
              <w:t>Scoring CRITERIA</w:t>
            </w:r>
          </w:p>
          <w:p w14:paraId="1BAB9649" w14:textId="2BA56C02" w:rsidR="003A2FCD" w:rsidRPr="004E6BE1" w:rsidRDefault="003A2FCD" w:rsidP="00F90DB6">
            <w:pPr>
              <w:spacing w:before="180" w:after="0"/>
              <w:jc w:val="both"/>
              <w:rPr>
                <w:b/>
              </w:rPr>
            </w:pPr>
            <w:r w:rsidRPr="004E6BE1">
              <w:rPr>
                <w:b/>
                <w:szCs w:val="24"/>
              </w:rPr>
              <w:t>The Project Narrative (Attachment</w:t>
            </w:r>
            <w:r w:rsidR="00EA0C7E" w:rsidRPr="004E6BE1">
              <w:rPr>
                <w:b/>
                <w:szCs w:val="24"/>
              </w:rPr>
              <w:t xml:space="preserve"> 3</w:t>
            </w:r>
            <w:r w:rsidRPr="004E6BE1">
              <w:rPr>
                <w:b/>
                <w:szCs w:val="24"/>
              </w:rPr>
              <w:t xml:space="preserve">) </w:t>
            </w:r>
            <w:r w:rsidRPr="004E6BE1">
              <w:rPr>
                <w:szCs w:val="24"/>
              </w:rPr>
              <w:t xml:space="preserve">must respond to each criterion below. The responses must directly relate to the solicitation requirements and focus as stated in the solicitation. </w:t>
            </w:r>
          </w:p>
        </w:tc>
      </w:tr>
    </w:tbl>
    <w:p w14:paraId="468BE425" w14:textId="77777777" w:rsidR="00616F23" w:rsidRPr="004E6BE1" w:rsidRDefault="00EF3B73" w:rsidP="00EF3B73">
      <w:pPr>
        <w:rPr>
          <w:b/>
          <w:caps/>
          <w:u w:val="single"/>
        </w:rPr>
      </w:pPr>
      <w:r w:rsidRPr="004E6BE1">
        <w:rPr>
          <w:b/>
          <w:caps/>
          <w:u w:val="single"/>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4E6BE1" w:rsidRPr="004E6BE1" w14:paraId="78A63B46" w14:textId="77777777" w:rsidTr="00616F23">
        <w:trPr>
          <w:trHeight w:val="550"/>
          <w:tblHeader/>
        </w:trPr>
        <w:tc>
          <w:tcPr>
            <w:tcW w:w="8362" w:type="dxa"/>
            <w:shd w:val="clear" w:color="auto" w:fill="D9D9D9"/>
            <w:vAlign w:val="bottom"/>
          </w:tcPr>
          <w:p w14:paraId="7FBC3A1A" w14:textId="77777777" w:rsidR="00616F23" w:rsidRPr="004E6BE1" w:rsidRDefault="00616F23" w:rsidP="00616F23">
            <w:pPr>
              <w:jc w:val="both"/>
              <w:rPr>
                <w:b/>
                <w:i/>
                <w:sz w:val="20"/>
              </w:rPr>
            </w:pPr>
            <w:r w:rsidRPr="004E6BE1">
              <w:rPr>
                <w:b/>
              </w:rPr>
              <w:t>Scoring Criteria</w:t>
            </w:r>
          </w:p>
        </w:tc>
        <w:tc>
          <w:tcPr>
            <w:tcW w:w="1342" w:type="dxa"/>
            <w:shd w:val="clear" w:color="auto" w:fill="D9D9D9"/>
            <w:vAlign w:val="center"/>
          </w:tcPr>
          <w:p w14:paraId="730DEF67" w14:textId="77777777" w:rsidR="00616F23" w:rsidRPr="004E6BE1" w:rsidRDefault="00616F23" w:rsidP="00616F23">
            <w:pPr>
              <w:spacing w:after="0"/>
              <w:jc w:val="center"/>
              <w:rPr>
                <w:b/>
              </w:rPr>
            </w:pPr>
            <w:r w:rsidRPr="004E6BE1">
              <w:rPr>
                <w:b/>
              </w:rPr>
              <w:t>Maximum Points</w:t>
            </w:r>
          </w:p>
        </w:tc>
      </w:tr>
      <w:tr w:rsidR="004E6BE1" w:rsidRPr="004E6BE1" w14:paraId="3CC07A71" w14:textId="77777777" w:rsidTr="003F6147">
        <w:tc>
          <w:tcPr>
            <w:tcW w:w="8362" w:type="dxa"/>
          </w:tcPr>
          <w:p w14:paraId="1C3CEC2F" w14:textId="77777777" w:rsidR="00616F23" w:rsidRPr="004E6BE1" w:rsidRDefault="00616F23" w:rsidP="007525B5">
            <w:pPr>
              <w:numPr>
                <w:ilvl w:val="0"/>
                <w:numId w:val="39"/>
              </w:numPr>
              <w:spacing w:before="120"/>
              <w:jc w:val="both"/>
              <w:rPr>
                <w:rFonts w:cs="Times New Roman"/>
                <w:b/>
                <w:bCs/>
                <w:smallCaps/>
              </w:rPr>
            </w:pPr>
            <w:bookmarkStart w:id="246" w:name="_Toc366671201"/>
            <w:r w:rsidRPr="004E6BE1">
              <w:rPr>
                <w:b/>
              </w:rPr>
              <w:t>Technical Merit</w:t>
            </w:r>
            <w:bookmarkEnd w:id="246"/>
            <w:r w:rsidRPr="004E6BE1">
              <w:rPr>
                <w:b/>
              </w:rPr>
              <w:t xml:space="preserve"> </w:t>
            </w:r>
          </w:p>
          <w:p w14:paraId="683D955F" w14:textId="77777777" w:rsidR="00616F23" w:rsidRPr="004E6BE1" w:rsidRDefault="00616F23" w:rsidP="002F33A5">
            <w:pPr>
              <w:numPr>
                <w:ilvl w:val="0"/>
                <w:numId w:val="15"/>
              </w:numPr>
              <w:ind w:left="1140"/>
              <w:jc w:val="both"/>
            </w:pPr>
            <w:r w:rsidRPr="004E6BE1">
              <w:t xml:space="preserve">The proposed project provides a clear and concise description of the technological, scientific knowledge advancement, and/or innovation </w:t>
            </w:r>
            <w:r w:rsidRPr="004E6BE1">
              <w:rPr>
                <w:szCs w:val="22"/>
              </w:rPr>
              <w:t>that will overcome barriers to achieving the State’s statutory energy goals.</w:t>
            </w:r>
          </w:p>
          <w:p w14:paraId="4FDE5E2D" w14:textId="77777777" w:rsidR="00616F23" w:rsidRPr="004E6BE1" w:rsidRDefault="00616F23" w:rsidP="002F33A5">
            <w:pPr>
              <w:numPr>
                <w:ilvl w:val="0"/>
                <w:numId w:val="15"/>
              </w:numPr>
              <w:ind w:left="1140"/>
              <w:jc w:val="both"/>
            </w:pPr>
            <w:r w:rsidRPr="004E6BE1">
              <w:t>Describe how the proposed model/tool/study will be used by key stakeholders (e.g. policy-makers, project developers, other researchers, etc.).</w:t>
            </w:r>
          </w:p>
          <w:p w14:paraId="20CFC229" w14:textId="77777777" w:rsidR="00616F23" w:rsidRPr="004E6BE1" w:rsidRDefault="00616F23" w:rsidP="002F33A5">
            <w:pPr>
              <w:numPr>
                <w:ilvl w:val="0"/>
                <w:numId w:val="15"/>
              </w:numPr>
              <w:ind w:left="1140"/>
              <w:jc w:val="both"/>
            </w:pPr>
            <w:r w:rsidRPr="004E6BE1">
              <w:t>Describes the advantage of the proposed model/tool/study over that currently being used by key stakeholders.</w:t>
            </w:r>
          </w:p>
          <w:p w14:paraId="122BF819" w14:textId="4EDDC304" w:rsidR="00682D60" w:rsidRPr="004E6BE1" w:rsidRDefault="00682D60" w:rsidP="00745D96">
            <w:pPr>
              <w:ind w:left="360"/>
              <w:jc w:val="both"/>
              <w:rPr>
                <w:i/>
              </w:rPr>
            </w:pPr>
          </w:p>
          <w:p w14:paraId="22BE3CC5" w14:textId="34415926" w:rsidR="00616F23" w:rsidRPr="004E6BE1" w:rsidRDefault="00616F23" w:rsidP="00745D96">
            <w:pPr>
              <w:ind w:left="360"/>
              <w:jc w:val="both"/>
            </w:pPr>
          </w:p>
        </w:tc>
        <w:tc>
          <w:tcPr>
            <w:tcW w:w="1342" w:type="dxa"/>
          </w:tcPr>
          <w:p w14:paraId="772E0D48" w14:textId="77777777" w:rsidR="00616F23" w:rsidRPr="004E6BE1" w:rsidRDefault="00616F23" w:rsidP="00616F23">
            <w:pPr>
              <w:spacing w:before="120"/>
              <w:jc w:val="center"/>
              <w:rPr>
                <w:b/>
              </w:rPr>
            </w:pPr>
            <w:r w:rsidRPr="004E6BE1">
              <w:rPr>
                <w:b/>
              </w:rPr>
              <w:t>15</w:t>
            </w:r>
          </w:p>
        </w:tc>
      </w:tr>
      <w:tr w:rsidR="004E6BE1" w:rsidRPr="004E6BE1" w14:paraId="008809DB" w14:textId="77777777" w:rsidTr="003F6147">
        <w:tc>
          <w:tcPr>
            <w:tcW w:w="8362" w:type="dxa"/>
          </w:tcPr>
          <w:p w14:paraId="3F26217C" w14:textId="77777777" w:rsidR="00616F23" w:rsidRPr="004E6BE1" w:rsidRDefault="00616F23" w:rsidP="007525B5">
            <w:pPr>
              <w:numPr>
                <w:ilvl w:val="0"/>
                <w:numId w:val="39"/>
              </w:numPr>
              <w:spacing w:before="120"/>
              <w:jc w:val="both"/>
              <w:rPr>
                <w:rFonts w:cs="Times New Roman"/>
                <w:b/>
                <w:bCs/>
                <w:smallCaps/>
              </w:rPr>
            </w:pPr>
            <w:bookmarkStart w:id="247" w:name="_Toc366671202"/>
            <w:r w:rsidRPr="004E6BE1">
              <w:rPr>
                <w:b/>
              </w:rPr>
              <w:lastRenderedPageBreak/>
              <w:t>Technical Approach</w:t>
            </w:r>
            <w:bookmarkEnd w:id="247"/>
            <w:r w:rsidRPr="004E6BE1">
              <w:rPr>
                <w:b/>
              </w:rPr>
              <w:t xml:space="preserve"> </w:t>
            </w:r>
          </w:p>
          <w:p w14:paraId="34DF631F" w14:textId="77777777" w:rsidR="00616F23" w:rsidRPr="004E6BE1" w:rsidRDefault="00616F23" w:rsidP="007525B5">
            <w:pPr>
              <w:numPr>
                <w:ilvl w:val="0"/>
                <w:numId w:val="56"/>
              </w:numPr>
              <w:ind w:left="1140"/>
              <w:jc w:val="both"/>
            </w:pPr>
            <w:r w:rsidRPr="004E6BE1">
              <w:t xml:space="preserve">Proposal describes the technique, approach, and methods to be used in performing the work described in the Scope of Work. </w:t>
            </w:r>
          </w:p>
          <w:p w14:paraId="78EA6444" w14:textId="77777777" w:rsidR="00616F23" w:rsidRPr="004E6BE1" w:rsidRDefault="00616F23" w:rsidP="007525B5">
            <w:pPr>
              <w:numPr>
                <w:ilvl w:val="0"/>
                <w:numId w:val="56"/>
              </w:numPr>
              <w:ind w:left="1140"/>
              <w:jc w:val="both"/>
            </w:pPr>
            <w:r w:rsidRPr="004E6BE1">
              <w:t>The Scope of Work identifies goals, objectives, and deliverables, details the work to be performed, and aligns with the information presented in Project Narrative.</w:t>
            </w:r>
          </w:p>
          <w:p w14:paraId="531573E5" w14:textId="77777777" w:rsidR="00616F23" w:rsidRPr="004E6BE1" w:rsidRDefault="00616F23" w:rsidP="007525B5">
            <w:pPr>
              <w:numPr>
                <w:ilvl w:val="0"/>
                <w:numId w:val="56"/>
              </w:numPr>
              <w:ind w:left="1140"/>
              <w:jc w:val="both"/>
            </w:pPr>
            <w:r w:rsidRPr="004E6BE1">
              <w:t>Proposal identifies the reliability that the project and site recommendations as described will be carried out if funds are awarded.</w:t>
            </w:r>
          </w:p>
          <w:p w14:paraId="790C074F" w14:textId="77777777" w:rsidR="00616F23" w:rsidRPr="004E6BE1" w:rsidRDefault="00616F23" w:rsidP="007525B5">
            <w:pPr>
              <w:numPr>
                <w:ilvl w:val="0"/>
                <w:numId w:val="56"/>
              </w:numPr>
              <w:ind w:left="1140"/>
              <w:jc w:val="both"/>
            </w:pPr>
            <w:r w:rsidRPr="004E6BE1">
              <w:t xml:space="preserve">Identifies and discusses factors critical for success, in addition to risks, barriers, and limitations (e.g. loss of demonstration site, key subcontractor).  Provides a plan to address them. </w:t>
            </w:r>
          </w:p>
          <w:p w14:paraId="5D8149D9" w14:textId="77777777" w:rsidR="00616F23" w:rsidRPr="004E6BE1" w:rsidRDefault="00616F23" w:rsidP="007525B5">
            <w:pPr>
              <w:numPr>
                <w:ilvl w:val="0"/>
                <w:numId w:val="56"/>
              </w:numPr>
              <w:ind w:left="1140"/>
              <w:jc w:val="both"/>
            </w:pPr>
            <w:r w:rsidRPr="004E6BE1">
              <w:t>Discusses the degree to which the proposed work is technically feasible and achievable within the proposed Project Schedule and the key activities schedule in Section I.</w:t>
            </w:r>
            <w:r w:rsidR="002A50FB" w:rsidRPr="004E6BE1">
              <w:t>E</w:t>
            </w:r>
            <w:r w:rsidRPr="004E6BE1">
              <w:t>.</w:t>
            </w:r>
          </w:p>
          <w:p w14:paraId="3CC52A59" w14:textId="1DEB837D" w:rsidR="00616F23" w:rsidRPr="004E6BE1" w:rsidRDefault="00616F23" w:rsidP="007525B5">
            <w:pPr>
              <w:numPr>
                <w:ilvl w:val="0"/>
                <w:numId w:val="56"/>
              </w:numPr>
              <w:ind w:left="1140"/>
              <w:jc w:val="both"/>
              <w:rPr>
                <w:rFonts w:cs="Times New Roman"/>
                <w:b/>
                <w:smallCaps/>
              </w:rPr>
            </w:pPr>
            <w:r w:rsidRPr="004E6BE1">
              <w:t>Describes the knowledge transfer plan, including how key stakeholders and potential users will be engaged, and the plan to disseminate knowledge of the project’s results to those stakeholders and users.</w:t>
            </w:r>
          </w:p>
          <w:p w14:paraId="72F67371" w14:textId="1509AB68" w:rsidR="00616F23" w:rsidRPr="004E6BE1" w:rsidRDefault="00616F23" w:rsidP="007525B5">
            <w:pPr>
              <w:numPr>
                <w:ilvl w:val="0"/>
                <w:numId w:val="56"/>
              </w:numPr>
              <w:ind w:left="1140"/>
              <w:jc w:val="both"/>
              <w:rPr>
                <w:rFonts w:cs="Times New Roman"/>
                <w:b/>
                <w:smallCaps/>
              </w:rPr>
            </w:pPr>
            <w:r w:rsidRPr="004E6BE1">
              <w:t>Provides information described in Section I.</w:t>
            </w:r>
            <w:r w:rsidR="00434E3E" w:rsidRPr="004E6BE1">
              <w:t>C</w:t>
            </w:r>
            <w:r w:rsidRPr="004E6BE1">
              <w:t>.</w:t>
            </w:r>
            <w:r w:rsidRPr="004E6BE1" w:rsidDel="00520068">
              <w:t xml:space="preserve"> </w:t>
            </w:r>
          </w:p>
        </w:tc>
        <w:tc>
          <w:tcPr>
            <w:tcW w:w="1342" w:type="dxa"/>
          </w:tcPr>
          <w:p w14:paraId="73B7B174" w14:textId="77777777" w:rsidR="00616F23" w:rsidRPr="004E6BE1" w:rsidRDefault="00616F23" w:rsidP="00616F23">
            <w:pPr>
              <w:spacing w:before="120"/>
              <w:jc w:val="center"/>
              <w:rPr>
                <w:b/>
              </w:rPr>
            </w:pPr>
            <w:r w:rsidRPr="004E6BE1">
              <w:rPr>
                <w:b/>
              </w:rPr>
              <w:t>25</w:t>
            </w:r>
          </w:p>
          <w:p w14:paraId="691FB5A2" w14:textId="77777777" w:rsidR="00616F23" w:rsidRPr="004E6BE1" w:rsidRDefault="00616F23" w:rsidP="00616F23">
            <w:pPr>
              <w:keepNext/>
              <w:keepLines/>
              <w:spacing w:before="60" w:after="60"/>
              <w:jc w:val="center"/>
              <w:outlineLvl w:val="2"/>
              <w:rPr>
                <w:b/>
                <w:sz w:val="18"/>
                <w:szCs w:val="18"/>
              </w:rPr>
            </w:pPr>
          </w:p>
        </w:tc>
      </w:tr>
      <w:tr w:rsidR="004E6BE1" w:rsidRPr="004E6BE1" w14:paraId="5BFD93C5" w14:textId="77777777" w:rsidTr="003F6147">
        <w:trPr>
          <w:trHeight w:val="422"/>
        </w:trPr>
        <w:tc>
          <w:tcPr>
            <w:tcW w:w="8362" w:type="dxa"/>
          </w:tcPr>
          <w:p w14:paraId="7DEECFA7" w14:textId="77777777" w:rsidR="00616F23" w:rsidRPr="004E6BE1" w:rsidRDefault="00616F23" w:rsidP="007525B5">
            <w:pPr>
              <w:numPr>
                <w:ilvl w:val="0"/>
                <w:numId w:val="39"/>
              </w:numPr>
              <w:spacing w:before="120"/>
              <w:jc w:val="both"/>
              <w:rPr>
                <w:rFonts w:cs="Times New Roman"/>
                <w:b/>
                <w:bCs/>
                <w:smallCaps/>
              </w:rPr>
            </w:pPr>
            <w:bookmarkStart w:id="248" w:name="_Toc366671203"/>
            <w:r w:rsidRPr="004E6BE1">
              <w:rPr>
                <w:b/>
              </w:rPr>
              <w:t>Impacts and Benefits for California</w:t>
            </w:r>
            <w:bookmarkEnd w:id="248"/>
            <w:r w:rsidRPr="004E6BE1">
              <w:rPr>
                <w:b/>
              </w:rPr>
              <w:t xml:space="preserve"> IOU Ratepayers </w:t>
            </w:r>
          </w:p>
          <w:p w14:paraId="3DB84978" w14:textId="77777777" w:rsidR="00682D60" w:rsidRPr="004E6BE1" w:rsidRDefault="00616F23" w:rsidP="007525B5">
            <w:pPr>
              <w:numPr>
                <w:ilvl w:val="0"/>
                <w:numId w:val="16"/>
              </w:numPr>
              <w:spacing w:after="0"/>
              <w:ind w:left="1140"/>
              <w:jc w:val="both"/>
            </w:pPr>
            <w:r w:rsidRPr="004E6BE1">
              <w:t xml:space="preserve">Explains how the proposed project will benefit California Investor-Owned Utility (IOU) ratepayers and provides clear, plausible, and justifiable (quantitative preferred) potential benefits. </w:t>
            </w:r>
          </w:p>
          <w:p w14:paraId="2013C4C0" w14:textId="4C9A3AB5" w:rsidR="00616F23" w:rsidRPr="004E6BE1" w:rsidRDefault="00616F23" w:rsidP="00F90DB6">
            <w:pPr>
              <w:spacing w:after="0"/>
              <w:jc w:val="both"/>
            </w:pPr>
          </w:p>
          <w:p w14:paraId="316FC4E7" w14:textId="01641C3D" w:rsidR="00616F23" w:rsidRPr="004E6BE1" w:rsidRDefault="00616F23" w:rsidP="007525B5">
            <w:pPr>
              <w:numPr>
                <w:ilvl w:val="0"/>
                <w:numId w:val="16"/>
              </w:numPr>
              <w:spacing w:after="0"/>
              <w:ind w:left="1140"/>
              <w:jc w:val="both"/>
            </w:pPr>
            <w:r w:rsidRPr="004E6BE1">
              <w:t xml:space="preserve">States the timeframe, assumptions with sources, and calculations for the estimated benefits, and explains their reasonableness. Include baseline or “business as usual” over timeframe. </w:t>
            </w:r>
          </w:p>
          <w:p w14:paraId="789C07E7" w14:textId="77777777" w:rsidR="00682D60" w:rsidRPr="004E6BE1" w:rsidRDefault="00682D60" w:rsidP="00F90DB6">
            <w:pPr>
              <w:spacing w:after="0"/>
              <w:ind w:left="1140"/>
              <w:jc w:val="both"/>
            </w:pPr>
          </w:p>
          <w:p w14:paraId="11482DE3" w14:textId="77777777" w:rsidR="00616F23" w:rsidRPr="004E6BE1" w:rsidRDefault="00616F23" w:rsidP="007525B5">
            <w:pPr>
              <w:numPr>
                <w:ilvl w:val="0"/>
                <w:numId w:val="16"/>
              </w:numPr>
              <w:spacing w:after="0"/>
              <w:ind w:left="1140"/>
              <w:jc w:val="both"/>
            </w:pPr>
            <w:r w:rsidRPr="004E6BE1">
              <w:t>Identifies how outputs of the model/tool/study will benefit key stakeholders (e.g., streamline planning, help eliminate barriers, stimulate growth of applicable market sectors).</w:t>
            </w:r>
          </w:p>
        </w:tc>
        <w:tc>
          <w:tcPr>
            <w:tcW w:w="1342" w:type="dxa"/>
          </w:tcPr>
          <w:p w14:paraId="19152A1F" w14:textId="77777777" w:rsidR="00616F23" w:rsidRPr="004E6BE1" w:rsidRDefault="00616F23" w:rsidP="00616F23">
            <w:pPr>
              <w:spacing w:before="120"/>
              <w:jc w:val="center"/>
            </w:pPr>
            <w:r w:rsidRPr="004E6BE1">
              <w:rPr>
                <w:b/>
              </w:rPr>
              <w:t>20</w:t>
            </w:r>
          </w:p>
        </w:tc>
      </w:tr>
      <w:tr w:rsidR="004E6BE1" w:rsidRPr="004E6BE1" w14:paraId="7C1D615A" w14:textId="77777777" w:rsidTr="00577558">
        <w:trPr>
          <w:trHeight w:val="2222"/>
        </w:trPr>
        <w:tc>
          <w:tcPr>
            <w:tcW w:w="8362" w:type="dxa"/>
          </w:tcPr>
          <w:p w14:paraId="2A1AC25C" w14:textId="4646D2E5" w:rsidR="00616F23" w:rsidRPr="004E6BE1" w:rsidRDefault="00616F23" w:rsidP="007525B5">
            <w:pPr>
              <w:numPr>
                <w:ilvl w:val="0"/>
                <w:numId w:val="39"/>
              </w:numPr>
              <w:spacing w:before="120"/>
              <w:jc w:val="both"/>
              <w:rPr>
                <w:rFonts w:cs="Times New Roman"/>
                <w:b/>
                <w:bCs/>
                <w:smallCaps/>
              </w:rPr>
            </w:pPr>
            <w:bookmarkStart w:id="249" w:name="_Toc366671205"/>
            <w:r w:rsidRPr="004E6BE1">
              <w:rPr>
                <w:b/>
              </w:rPr>
              <w:t>Team Qualifications, Capabilities, and Resources</w:t>
            </w:r>
            <w:bookmarkEnd w:id="249"/>
          </w:p>
          <w:p w14:paraId="5F9F1C6F" w14:textId="60613646" w:rsidR="00616F23" w:rsidRPr="004E6BE1" w:rsidRDefault="00616F23" w:rsidP="00616F23">
            <w:pPr>
              <w:ind w:left="720"/>
              <w:jc w:val="both"/>
            </w:pPr>
            <w:r w:rsidRPr="004E6BE1">
              <w:t xml:space="preserve">Evaluations of ongoing or previous projects </w:t>
            </w:r>
            <w:r w:rsidR="00467B48" w:rsidRPr="004E6BE1">
              <w:t xml:space="preserve">including project performance </w:t>
            </w:r>
            <w:r w:rsidR="00F600DC" w:rsidRPr="004E6BE1">
              <w:t xml:space="preserve">by applicant and team members </w:t>
            </w:r>
            <w:r w:rsidRPr="004E6BE1">
              <w:t>will be used in scoring for this criterion.</w:t>
            </w:r>
            <w:r w:rsidR="004849ED" w:rsidRPr="004E6BE1">
              <w:t xml:space="preserve"> This can include contacting references.</w:t>
            </w:r>
          </w:p>
          <w:p w14:paraId="7612C66E" w14:textId="77777777" w:rsidR="00616F23" w:rsidRPr="004E6BE1" w:rsidRDefault="00616F23" w:rsidP="007525B5">
            <w:pPr>
              <w:numPr>
                <w:ilvl w:val="0"/>
                <w:numId w:val="17"/>
              </w:numPr>
              <w:ind w:left="1140"/>
              <w:jc w:val="both"/>
            </w:pPr>
            <w:r w:rsidRPr="004E6BE1">
              <w:t xml:space="preserve">Identifies credentials of prime and any subcontractor key personnel, including the project manager, principal investigator and technology and knowledge transfer lead </w:t>
            </w:r>
            <w:r w:rsidRPr="004E6BE1">
              <w:rPr>
                <w:i/>
              </w:rPr>
              <w:t>(include this information in the Project Team Form).</w:t>
            </w:r>
          </w:p>
          <w:p w14:paraId="495370AF" w14:textId="7F18B6E6" w:rsidR="00616F23" w:rsidRPr="004E6BE1" w:rsidRDefault="00616F23" w:rsidP="007525B5">
            <w:pPr>
              <w:numPr>
                <w:ilvl w:val="0"/>
                <w:numId w:val="17"/>
              </w:numPr>
              <w:ind w:left="1140"/>
              <w:jc w:val="both"/>
            </w:pPr>
            <w:r w:rsidRPr="004E6BE1">
              <w:t>Demonstrates that the project team</w:t>
            </w:r>
            <w:r w:rsidR="00682D60" w:rsidRPr="004E6BE1">
              <w:t xml:space="preserve"> </w:t>
            </w:r>
            <w:r w:rsidRPr="004E6BE1">
              <w:t>has appropriate qualifications, experience, financial stability and capability to complete the project.</w:t>
            </w:r>
          </w:p>
          <w:p w14:paraId="2116B3D5" w14:textId="77777777" w:rsidR="00616F23" w:rsidRPr="004E6BE1" w:rsidRDefault="00616F23" w:rsidP="007525B5">
            <w:pPr>
              <w:numPr>
                <w:ilvl w:val="0"/>
                <w:numId w:val="17"/>
              </w:numPr>
              <w:ind w:left="1140"/>
              <w:jc w:val="both"/>
            </w:pPr>
            <w:r w:rsidRPr="004E6BE1">
              <w:lastRenderedPageBreak/>
              <w:t>Explains the team structure and how various tasks will be managed and coordinated.</w:t>
            </w:r>
          </w:p>
          <w:p w14:paraId="7EFDA613" w14:textId="77777777" w:rsidR="00616F23" w:rsidRPr="004E6BE1" w:rsidRDefault="00616F23" w:rsidP="007525B5">
            <w:pPr>
              <w:numPr>
                <w:ilvl w:val="0"/>
                <w:numId w:val="17"/>
              </w:numPr>
              <w:ind w:left="1140"/>
              <w:jc w:val="both"/>
            </w:pPr>
            <w:r w:rsidRPr="004E6BE1">
              <w:t>Describes the facilities, infrastructure, and resources available that directly support the project.</w:t>
            </w:r>
          </w:p>
          <w:p w14:paraId="63D933D7" w14:textId="77777777" w:rsidR="00616F23" w:rsidRPr="004E6BE1" w:rsidRDefault="00616F23" w:rsidP="007525B5">
            <w:pPr>
              <w:numPr>
                <w:ilvl w:val="0"/>
                <w:numId w:val="17"/>
              </w:numPr>
              <w:ind w:left="1140"/>
              <w:jc w:val="both"/>
            </w:pPr>
            <w:r w:rsidRPr="004E6BE1">
              <w:t>Describes the team’s history of successfully completing projects in the past 10 years including subsequent deployments and commercialization.</w:t>
            </w:r>
          </w:p>
        </w:tc>
        <w:tc>
          <w:tcPr>
            <w:tcW w:w="1342" w:type="dxa"/>
          </w:tcPr>
          <w:p w14:paraId="1EA6B293" w14:textId="77777777" w:rsidR="00616F23" w:rsidRPr="004E6BE1" w:rsidRDefault="00616F23" w:rsidP="00616F23">
            <w:pPr>
              <w:spacing w:before="120"/>
              <w:jc w:val="center"/>
              <w:rPr>
                <w:b/>
              </w:rPr>
            </w:pPr>
            <w:r w:rsidRPr="004E6BE1">
              <w:rPr>
                <w:b/>
              </w:rPr>
              <w:lastRenderedPageBreak/>
              <w:t>15</w:t>
            </w:r>
          </w:p>
        </w:tc>
      </w:tr>
      <w:tr w:rsidR="004E6BE1" w:rsidRPr="004E6BE1" w14:paraId="451B9CE8" w14:textId="77777777" w:rsidTr="00616F23">
        <w:trPr>
          <w:cantSplit/>
          <w:trHeight w:val="485"/>
        </w:trPr>
        <w:tc>
          <w:tcPr>
            <w:tcW w:w="8362" w:type="dxa"/>
            <w:shd w:val="clear" w:color="auto" w:fill="D9D9D9"/>
          </w:tcPr>
          <w:p w14:paraId="0E2CC37E" w14:textId="2F0182A2" w:rsidR="00616F23" w:rsidRPr="004E6BE1" w:rsidRDefault="00616F23" w:rsidP="00616F23">
            <w:pPr>
              <w:spacing w:before="60" w:after="0"/>
              <w:ind w:left="360"/>
              <w:jc w:val="both"/>
              <w:rPr>
                <w:b/>
              </w:rPr>
            </w:pPr>
            <w:r w:rsidRPr="004E6BE1">
              <w:rPr>
                <w:b/>
              </w:rPr>
              <w:t xml:space="preserve">Total Possible Points for criteria 1− </w:t>
            </w:r>
            <w:r w:rsidR="00B76FF9" w:rsidRPr="004E6BE1">
              <w:rPr>
                <w:b/>
              </w:rPr>
              <w:t>4</w:t>
            </w:r>
          </w:p>
          <w:p w14:paraId="66546DBF" w14:textId="7BF7BC34" w:rsidR="00616F23" w:rsidRPr="004E6BE1" w:rsidRDefault="00616F23" w:rsidP="00616F23">
            <w:pPr>
              <w:spacing w:after="0"/>
              <w:ind w:left="360"/>
              <w:jc w:val="both"/>
              <w:rPr>
                <w:b/>
              </w:rPr>
            </w:pPr>
            <w:r w:rsidRPr="004E6BE1">
              <w:rPr>
                <w:b/>
              </w:rPr>
              <w:t xml:space="preserve">(Minimum Passing Score for criteria 1− </w:t>
            </w:r>
            <w:r w:rsidR="00B76FF9" w:rsidRPr="004E6BE1">
              <w:rPr>
                <w:b/>
              </w:rPr>
              <w:t>4</w:t>
            </w:r>
            <w:r w:rsidRPr="004E6BE1">
              <w:rPr>
                <w:b/>
              </w:rPr>
              <w:t xml:space="preserve"> is 70% or </w:t>
            </w:r>
            <w:r w:rsidR="00B76FF9" w:rsidRPr="004E6BE1">
              <w:rPr>
                <w:b/>
                <w:u w:val="single"/>
              </w:rPr>
              <w:t>52.5</w:t>
            </w:r>
            <w:r w:rsidRPr="004E6BE1">
              <w:rPr>
                <w:b/>
              </w:rPr>
              <w:t>)</w:t>
            </w:r>
          </w:p>
        </w:tc>
        <w:tc>
          <w:tcPr>
            <w:tcW w:w="1342" w:type="dxa"/>
            <w:shd w:val="clear" w:color="auto" w:fill="D9D9D9"/>
          </w:tcPr>
          <w:p w14:paraId="50032256" w14:textId="77777777" w:rsidR="00616F23" w:rsidRPr="004E6BE1" w:rsidRDefault="00616F23" w:rsidP="00616F23">
            <w:pPr>
              <w:spacing w:after="0"/>
              <w:jc w:val="both"/>
              <w:rPr>
                <w:b/>
              </w:rPr>
            </w:pPr>
          </w:p>
          <w:p w14:paraId="234910F0" w14:textId="69FC1C43" w:rsidR="00616F23" w:rsidRPr="004E6BE1" w:rsidRDefault="00B76FF9" w:rsidP="00616F23">
            <w:pPr>
              <w:jc w:val="center"/>
              <w:rPr>
                <w:b/>
              </w:rPr>
            </w:pPr>
            <w:r w:rsidRPr="004E6BE1">
              <w:rPr>
                <w:b/>
              </w:rPr>
              <w:t>75</w:t>
            </w:r>
          </w:p>
        </w:tc>
      </w:tr>
      <w:tr w:rsidR="004E6BE1" w:rsidRPr="004E6BE1" w14:paraId="0E076536" w14:textId="77777777" w:rsidTr="003F6147">
        <w:tc>
          <w:tcPr>
            <w:tcW w:w="8362" w:type="dxa"/>
            <w:tcBorders>
              <w:bottom w:val="single" w:sz="4" w:space="0" w:color="auto"/>
            </w:tcBorders>
          </w:tcPr>
          <w:p w14:paraId="4F5F4254" w14:textId="77777777" w:rsidR="00616F23" w:rsidRPr="004E6BE1" w:rsidRDefault="00616F23" w:rsidP="007525B5">
            <w:pPr>
              <w:numPr>
                <w:ilvl w:val="0"/>
                <w:numId w:val="39"/>
              </w:numPr>
              <w:spacing w:before="120"/>
              <w:jc w:val="both"/>
              <w:rPr>
                <w:rFonts w:cs="Times New Roman"/>
                <w:b/>
                <w:bCs/>
                <w:smallCaps/>
              </w:rPr>
            </w:pPr>
            <w:r w:rsidRPr="004E6BE1">
              <w:rPr>
                <w:b/>
              </w:rPr>
              <w:t>Budget and Cost-Effectiveness</w:t>
            </w:r>
          </w:p>
          <w:p w14:paraId="14806663" w14:textId="77777777" w:rsidR="00616F23" w:rsidRPr="004E6BE1" w:rsidRDefault="00616F23" w:rsidP="007525B5">
            <w:pPr>
              <w:numPr>
                <w:ilvl w:val="0"/>
                <w:numId w:val="18"/>
              </w:numPr>
              <w:spacing w:before="120" w:after="0"/>
              <w:ind w:left="1140"/>
              <w:jc w:val="both"/>
            </w:pPr>
            <w:r w:rsidRPr="004E6BE1">
              <w:t>Budget forms are complete for the applicant and all subcontractors, as described in the Budget instructions.</w:t>
            </w:r>
          </w:p>
          <w:p w14:paraId="1CE49D96" w14:textId="77777777" w:rsidR="00616F23" w:rsidRPr="004E6BE1" w:rsidRDefault="00616F23" w:rsidP="007525B5">
            <w:pPr>
              <w:numPr>
                <w:ilvl w:val="0"/>
                <w:numId w:val="18"/>
              </w:numPr>
              <w:spacing w:before="120" w:after="0"/>
              <w:ind w:left="1140"/>
              <w:jc w:val="both"/>
            </w:pPr>
            <w:r w:rsidRPr="004E6BE1">
              <w:t>Justifies the reasonableness of the requested funds relative to the project goals, objectives, and tasks.</w:t>
            </w:r>
          </w:p>
          <w:p w14:paraId="097E511F" w14:textId="77777777" w:rsidR="00616F23" w:rsidRPr="004E6BE1" w:rsidRDefault="00616F23" w:rsidP="007525B5">
            <w:pPr>
              <w:numPr>
                <w:ilvl w:val="0"/>
                <w:numId w:val="18"/>
              </w:numPr>
              <w:spacing w:before="120" w:after="0"/>
              <w:ind w:left="1140"/>
              <w:jc w:val="both"/>
            </w:pPr>
            <w:r w:rsidRPr="004E6BE1">
              <w:t>Justifies the reasonableness of direct costs (e.g., labor, fringe benefits, equipment, materials &amp; misc. travel, and subcontractors).</w:t>
            </w:r>
          </w:p>
          <w:p w14:paraId="4DFACCA1" w14:textId="77777777" w:rsidR="00616F23" w:rsidRPr="004E6BE1" w:rsidRDefault="00616F23" w:rsidP="007525B5">
            <w:pPr>
              <w:numPr>
                <w:ilvl w:val="0"/>
                <w:numId w:val="18"/>
              </w:numPr>
              <w:spacing w:before="120"/>
              <w:ind w:left="1138"/>
              <w:jc w:val="both"/>
            </w:pPr>
            <w:r w:rsidRPr="004E6BE1">
              <w:t xml:space="preserve">Justifies the reasonableness of indirect costs (e.g., overhead, facility charges (e.g., rent, utilities), burdens, subcontractor profit, and other like costs). </w:t>
            </w:r>
          </w:p>
        </w:tc>
        <w:tc>
          <w:tcPr>
            <w:tcW w:w="1342" w:type="dxa"/>
            <w:tcBorders>
              <w:bottom w:val="single" w:sz="4" w:space="0" w:color="auto"/>
            </w:tcBorders>
          </w:tcPr>
          <w:p w14:paraId="29892970" w14:textId="77777777" w:rsidR="00616F23" w:rsidRPr="004E6BE1" w:rsidRDefault="00616F23" w:rsidP="00616F23">
            <w:pPr>
              <w:spacing w:before="120"/>
              <w:jc w:val="center"/>
              <w:rPr>
                <w:b/>
              </w:rPr>
            </w:pPr>
            <w:r w:rsidRPr="004E6BE1">
              <w:rPr>
                <w:b/>
              </w:rPr>
              <w:t>10</w:t>
            </w:r>
          </w:p>
        </w:tc>
      </w:tr>
      <w:tr w:rsidR="004E6BE1" w:rsidRPr="004E6BE1" w14:paraId="2634BEF4" w14:textId="77777777" w:rsidTr="003F6147">
        <w:tc>
          <w:tcPr>
            <w:tcW w:w="8362" w:type="dxa"/>
            <w:tcBorders>
              <w:top w:val="single" w:sz="4" w:space="0" w:color="auto"/>
              <w:bottom w:val="single" w:sz="4" w:space="0" w:color="auto"/>
            </w:tcBorders>
          </w:tcPr>
          <w:p w14:paraId="4CC292F2" w14:textId="77777777" w:rsidR="00616F23" w:rsidRPr="004E6BE1" w:rsidRDefault="00616F23" w:rsidP="007525B5">
            <w:pPr>
              <w:numPr>
                <w:ilvl w:val="0"/>
                <w:numId w:val="39"/>
              </w:numPr>
              <w:spacing w:before="120"/>
              <w:jc w:val="both"/>
              <w:rPr>
                <w:rFonts w:cs="Times New Roman"/>
                <w:b/>
                <w:bCs/>
                <w:smallCaps/>
              </w:rPr>
            </w:pPr>
            <w:r w:rsidRPr="004E6BE1">
              <w:rPr>
                <w:b/>
              </w:rPr>
              <w:t>CEC Funds Spent in California</w:t>
            </w:r>
          </w:p>
          <w:p w14:paraId="5F8C2EF2" w14:textId="77777777" w:rsidR="00616F23" w:rsidRPr="004E6BE1" w:rsidRDefault="00616F23" w:rsidP="00616F23">
            <w:pPr>
              <w:tabs>
                <w:tab w:val="left" w:pos="1170"/>
              </w:tabs>
              <w:autoSpaceDE w:val="0"/>
              <w:autoSpaceDN w:val="0"/>
              <w:adjustRightInd w:val="0"/>
              <w:spacing w:after="0"/>
              <w:ind w:left="360"/>
              <w:jc w:val="both"/>
              <w:rPr>
                <w:szCs w:val="22"/>
              </w:rPr>
            </w:pPr>
            <w:r w:rsidRPr="004E6BE1">
              <w:t>Projects that maximize the spending of CEC funds in California will receive points as indicated in the table below (see CEC Funds Spent in California section for more details).</w:t>
            </w:r>
          </w:p>
          <w:p w14:paraId="1FF1DC5F" w14:textId="77777777" w:rsidR="00616F23" w:rsidRPr="004E6BE1" w:rsidRDefault="00616F23" w:rsidP="00616F23">
            <w:pPr>
              <w:tabs>
                <w:tab w:val="left" w:pos="1170"/>
              </w:tabs>
              <w:autoSpaceDE w:val="0"/>
              <w:autoSpaceDN w:val="0"/>
              <w:adjustRightInd w:val="0"/>
              <w:spacing w:after="0"/>
              <w:jc w:val="center"/>
              <w:rPr>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4E6BE1" w:rsidRPr="004E6BE1" w14:paraId="6BD595B2" w14:textId="77777777" w:rsidTr="003F6147">
              <w:tc>
                <w:tcPr>
                  <w:tcW w:w="3685" w:type="dxa"/>
                  <w:tcBorders>
                    <w:top w:val="single" w:sz="4" w:space="0" w:color="auto"/>
                    <w:left w:val="single" w:sz="4" w:space="0" w:color="auto"/>
                    <w:bottom w:val="single" w:sz="4" w:space="0" w:color="auto"/>
                    <w:right w:val="single" w:sz="4" w:space="0" w:color="auto"/>
                  </w:tcBorders>
                </w:tcPr>
                <w:p w14:paraId="1C9FF5EA" w14:textId="77777777" w:rsidR="00616F23" w:rsidRPr="004E6BE1" w:rsidRDefault="00616F23" w:rsidP="00616F23">
                  <w:pPr>
                    <w:widowControl w:val="0"/>
                    <w:spacing w:after="0"/>
                    <w:jc w:val="both"/>
                    <w:rPr>
                      <w:b/>
                      <w:sz w:val="18"/>
                      <w:szCs w:val="18"/>
                    </w:rPr>
                  </w:pPr>
                  <w:r w:rsidRPr="004E6BE1">
                    <w:rPr>
                      <w:b/>
                      <w:sz w:val="18"/>
                      <w:szCs w:val="18"/>
                    </w:rPr>
                    <w:t>Percentage of CEC funds spent in CA</w:t>
                  </w:r>
                  <w:r w:rsidR="00F600DC" w:rsidRPr="004E6BE1">
                    <w:rPr>
                      <w:b/>
                      <w:sz w:val="18"/>
                      <w:szCs w:val="18"/>
                    </w:rPr>
                    <w:t xml:space="preserve"> vs Total CEC funds requested</w:t>
                  </w:r>
                </w:p>
                <w:p w14:paraId="3FA9DDD6" w14:textId="0F6A03B4" w:rsidR="00616F23" w:rsidRPr="004E6BE1" w:rsidRDefault="00616F23" w:rsidP="00616F23">
                  <w:pPr>
                    <w:widowControl w:val="0"/>
                    <w:tabs>
                      <w:tab w:val="left" w:pos="1170"/>
                    </w:tabs>
                    <w:autoSpaceDE w:val="0"/>
                    <w:autoSpaceDN w:val="0"/>
                    <w:adjustRightInd w:val="0"/>
                    <w:spacing w:after="0"/>
                    <w:jc w:val="both"/>
                    <w:rPr>
                      <w:sz w:val="18"/>
                      <w:szCs w:val="18"/>
                    </w:rPr>
                  </w:pPr>
                  <w:r w:rsidRPr="004E6BE1">
                    <w:rPr>
                      <w:sz w:val="18"/>
                      <w:szCs w:val="18"/>
                    </w:rPr>
                    <w:t xml:space="preserve">(derived from budget Attachment </w:t>
                  </w:r>
                  <w:r w:rsidR="00FF426A" w:rsidRPr="004E6BE1">
                    <w:rPr>
                      <w:sz w:val="18"/>
                      <w:szCs w:val="18"/>
                    </w:rPr>
                    <w:t>7</w:t>
                  </w:r>
                  <w:r w:rsidRPr="004E6BE1">
                    <w:rPr>
                      <w:sz w:val="18"/>
                      <w:szCs w:val="18"/>
                    </w:rPr>
                    <w:t>)</w:t>
                  </w:r>
                </w:p>
              </w:tc>
              <w:tc>
                <w:tcPr>
                  <w:tcW w:w="2880" w:type="dxa"/>
                  <w:tcBorders>
                    <w:top w:val="single" w:sz="4" w:space="0" w:color="auto"/>
                    <w:left w:val="single" w:sz="4" w:space="0" w:color="auto"/>
                    <w:bottom w:val="single" w:sz="4" w:space="0" w:color="auto"/>
                    <w:right w:val="single" w:sz="4" w:space="0" w:color="auto"/>
                  </w:tcBorders>
                </w:tcPr>
                <w:p w14:paraId="72B02DAF" w14:textId="77777777" w:rsidR="00616F23" w:rsidRPr="004E6BE1" w:rsidRDefault="00616F23" w:rsidP="00616F23">
                  <w:pPr>
                    <w:widowControl w:val="0"/>
                    <w:tabs>
                      <w:tab w:val="left" w:pos="1170"/>
                    </w:tabs>
                    <w:autoSpaceDE w:val="0"/>
                    <w:autoSpaceDN w:val="0"/>
                    <w:adjustRightInd w:val="0"/>
                    <w:spacing w:after="0"/>
                    <w:jc w:val="both"/>
                    <w:rPr>
                      <w:sz w:val="18"/>
                      <w:szCs w:val="18"/>
                    </w:rPr>
                  </w:pPr>
                  <w:r w:rsidRPr="004E6BE1">
                    <w:rPr>
                      <w:b/>
                      <w:sz w:val="18"/>
                      <w:szCs w:val="18"/>
                    </w:rPr>
                    <w:t>Percentage of Possible Points</w:t>
                  </w:r>
                </w:p>
              </w:tc>
            </w:tr>
            <w:tr w:rsidR="004E6BE1" w:rsidRPr="004E6BE1" w14:paraId="77397D1E" w14:textId="77777777" w:rsidTr="003F6147">
              <w:tc>
                <w:tcPr>
                  <w:tcW w:w="3685" w:type="dxa"/>
                  <w:tcBorders>
                    <w:top w:val="single" w:sz="4" w:space="0" w:color="auto"/>
                    <w:left w:val="single" w:sz="4" w:space="0" w:color="auto"/>
                    <w:bottom w:val="single" w:sz="4" w:space="0" w:color="auto"/>
                    <w:right w:val="single" w:sz="4" w:space="0" w:color="auto"/>
                  </w:tcBorders>
                </w:tcPr>
                <w:p w14:paraId="7BDCC911" w14:textId="77777777" w:rsidR="00616F23" w:rsidRPr="004E6BE1" w:rsidRDefault="00616F23" w:rsidP="00616F23">
                  <w:pPr>
                    <w:widowControl w:val="0"/>
                    <w:tabs>
                      <w:tab w:val="left" w:pos="1170"/>
                    </w:tabs>
                    <w:autoSpaceDE w:val="0"/>
                    <w:autoSpaceDN w:val="0"/>
                    <w:adjustRightInd w:val="0"/>
                    <w:spacing w:after="0"/>
                    <w:jc w:val="both"/>
                    <w:rPr>
                      <w:sz w:val="18"/>
                      <w:szCs w:val="18"/>
                    </w:rPr>
                  </w:pPr>
                  <w:r w:rsidRPr="004E6BE1">
                    <w:rPr>
                      <w:sz w:val="18"/>
                      <w:szCs w:val="18"/>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601A97AC" w14:textId="77777777" w:rsidR="00616F23" w:rsidRPr="004E6BE1" w:rsidRDefault="00616F23" w:rsidP="00616F23">
                  <w:pPr>
                    <w:widowControl w:val="0"/>
                    <w:tabs>
                      <w:tab w:val="left" w:pos="1170"/>
                    </w:tabs>
                    <w:autoSpaceDE w:val="0"/>
                    <w:autoSpaceDN w:val="0"/>
                    <w:adjustRightInd w:val="0"/>
                    <w:spacing w:after="0"/>
                    <w:jc w:val="both"/>
                    <w:rPr>
                      <w:sz w:val="18"/>
                      <w:szCs w:val="18"/>
                    </w:rPr>
                  </w:pPr>
                  <w:r w:rsidRPr="004E6BE1">
                    <w:rPr>
                      <w:sz w:val="18"/>
                      <w:szCs w:val="18"/>
                    </w:rPr>
                    <w:t>20%</w:t>
                  </w:r>
                </w:p>
              </w:tc>
            </w:tr>
            <w:tr w:rsidR="004E6BE1" w:rsidRPr="004E6BE1" w14:paraId="6B3BC0E7" w14:textId="77777777" w:rsidTr="003F6147">
              <w:tc>
                <w:tcPr>
                  <w:tcW w:w="3685" w:type="dxa"/>
                  <w:tcBorders>
                    <w:top w:val="single" w:sz="4" w:space="0" w:color="auto"/>
                    <w:left w:val="single" w:sz="4" w:space="0" w:color="auto"/>
                    <w:bottom w:val="single" w:sz="4" w:space="0" w:color="auto"/>
                    <w:right w:val="single" w:sz="4" w:space="0" w:color="auto"/>
                  </w:tcBorders>
                </w:tcPr>
                <w:p w14:paraId="7381EDB8" w14:textId="77777777" w:rsidR="00616F23" w:rsidRPr="004E6BE1" w:rsidRDefault="00616F23" w:rsidP="00616F23">
                  <w:pPr>
                    <w:widowControl w:val="0"/>
                    <w:tabs>
                      <w:tab w:val="left" w:pos="1170"/>
                    </w:tabs>
                    <w:autoSpaceDE w:val="0"/>
                    <w:autoSpaceDN w:val="0"/>
                    <w:adjustRightInd w:val="0"/>
                    <w:spacing w:after="0"/>
                    <w:jc w:val="both"/>
                    <w:rPr>
                      <w:sz w:val="18"/>
                      <w:szCs w:val="18"/>
                    </w:rPr>
                  </w:pPr>
                  <w:r w:rsidRPr="004E6BE1">
                    <w:rPr>
                      <w:sz w:val="18"/>
                      <w:szCs w:val="18"/>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5A899591" w14:textId="77777777" w:rsidR="00616F23" w:rsidRPr="004E6BE1" w:rsidRDefault="00616F23" w:rsidP="00616F23">
                  <w:pPr>
                    <w:widowControl w:val="0"/>
                    <w:tabs>
                      <w:tab w:val="left" w:pos="1170"/>
                    </w:tabs>
                    <w:autoSpaceDE w:val="0"/>
                    <w:autoSpaceDN w:val="0"/>
                    <w:adjustRightInd w:val="0"/>
                    <w:spacing w:after="0"/>
                    <w:jc w:val="both"/>
                    <w:rPr>
                      <w:sz w:val="18"/>
                      <w:szCs w:val="18"/>
                    </w:rPr>
                  </w:pPr>
                  <w:r w:rsidRPr="004E6BE1">
                    <w:rPr>
                      <w:sz w:val="18"/>
                      <w:szCs w:val="18"/>
                    </w:rPr>
                    <w:t>30%</w:t>
                  </w:r>
                </w:p>
              </w:tc>
            </w:tr>
            <w:tr w:rsidR="004E6BE1" w:rsidRPr="004E6BE1" w14:paraId="554845D0" w14:textId="77777777" w:rsidTr="003F6147">
              <w:tc>
                <w:tcPr>
                  <w:tcW w:w="3685" w:type="dxa"/>
                  <w:tcBorders>
                    <w:top w:val="single" w:sz="4" w:space="0" w:color="auto"/>
                    <w:left w:val="single" w:sz="4" w:space="0" w:color="auto"/>
                    <w:bottom w:val="single" w:sz="4" w:space="0" w:color="auto"/>
                    <w:right w:val="single" w:sz="4" w:space="0" w:color="auto"/>
                  </w:tcBorders>
                </w:tcPr>
                <w:p w14:paraId="6E6446F7" w14:textId="77777777" w:rsidR="00616F23" w:rsidRPr="004E6BE1" w:rsidRDefault="00616F23" w:rsidP="00616F23">
                  <w:pPr>
                    <w:widowControl w:val="0"/>
                    <w:tabs>
                      <w:tab w:val="left" w:pos="1170"/>
                    </w:tabs>
                    <w:autoSpaceDE w:val="0"/>
                    <w:autoSpaceDN w:val="0"/>
                    <w:adjustRightInd w:val="0"/>
                    <w:spacing w:after="0"/>
                    <w:jc w:val="both"/>
                    <w:rPr>
                      <w:sz w:val="18"/>
                      <w:szCs w:val="18"/>
                    </w:rPr>
                  </w:pPr>
                  <w:r w:rsidRPr="004E6BE1">
                    <w:rPr>
                      <w:sz w:val="18"/>
                      <w:szCs w:val="18"/>
                    </w:rPr>
                    <w:t>&gt;70%</w:t>
                  </w:r>
                </w:p>
              </w:tc>
              <w:tc>
                <w:tcPr>
                  <w:tcW w:w="2880" w:type="dxa"/>
                  <w:tcBorders>
                    <w:top w:val="single" w:sz="4" w:space="0" w:color="auto"/>
                    <w:left w:val="single" w:sz="4" w:space="0" w:color="auto"/>
                    <w:bottom w:val="single" w:sz="4" w:space="0" w:color="auto"/>
                    <w:right w:val="single" w:sz="4" w:space="0" w:color="auto"/>
                  </w:tcBorders>
                </w:tcPr>
                <w:p w14:paraId="1803650C" w14:textId="77777777" w:rsidR="00616F23" w:rsidRPr="004E6BE1" w:rsidRDefault="00616F23" w:rsidP="00616F23">
                  <w:pPr>
                    <w:widowControl w:val="0"/>
                    <w:tabs>
                      <w:tab w:val="left" w:pos="1170"/>
                    </w:tabs>
                    <w:autoSpaceDE w:val="0"/>
                    <w:autoSpaceDN w:val="0"/>
                    <w:adjustRightInd w:val="0"/>
                    <w:spacing w:after="0"/>
                    <w:jc w:val="both"/>
                    <w:rPr>
                      <w:sz w:val="18"/>
                      <w:szCs w:val="18"/>
                    </w:rPr>
                  </w:pPr>
                  <w:r w:rsidRPr="004E6BE1">
                    <w:rPr>
                      <w:sz w:val="18"/>
                      <w:szCs w:val="18"/>
                    </w:rPr>
                    <w:t>40%</w:t>
                  </w:r>
                </w:p>
              </w:tc>
            </w:tr>
            <w:tr w:rsidR="004E6BE1" w:rsidRPr="004E6BE1" w14:paraId="4A97188E" w14:textId="77777777" w:rsidTr="003F6147">
              <w:tc>
                <w:tcPr>
                  <w:tcW w:w="3685" w:type="dxa"/>
                  <w:tcBorders>
                    <w:top w:val="single" w:sz="4" w:space="0" w:color="auto"/>
                    <w:left w:val="single" w:sz="4" w:space="0" w:color="auto"/>
                    <w:bottom w:val="single" w:sz="4" w:space="0" w:color="auto"/>
                    <w:right w:val="single" w:sz="4" w:space="0" w:color="auto"/>
                  </w:tcBorders>
                </w:tcPr>
                <w:p w14:paraId="50AB2F34" w14:textId="77777777" w:rsidR="00616F23" w:rsidRPr="004E6BE1" w:rsidRDefault="00616F23" w:rsidP="00616F23">
                  <w:pPr>
                    <w:widowControl w:val="0"/>
                    <w:tabs>
                      <w:tab w:val="left" w:pos="1170"/>
                    </w:tabs>
                    <w:autoSpaceDE w:val="0"/>
                    <w:autoSpaceDN w:val="0"/>
                    <w:adjustRightInd w:val="0"/>
                    <w:spacing w:after="0"/>
                    <w:jc w:val="both"/>
                    <w:rPr>
                      <w:sz w:val="18"/>
                      <w:szCs w:val="18"/>
                    </w:rPr>
                  </w:pPr>
                  <w:r w:rsidRPr="004E6BE1">
                    <w:rPr>
                      <w:sz w:val="18"/>
                      <w:szCs w:val="18"/>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523EB448" w14:textId="77777777" w:rsidR="00616F23" w:rsidRPr="004E6BE1" w:rsidRDefault="00616F23" w:rsidP="00616F23">
                  <w:pPr>
                    <w:widowControl w:val="0"/>
                    <w:tabs>
                      <w:tab w:val="left" w:pos="1170"/>
                    </w:tabs>
                    <w:autoSpaceDE w:val="0"/>
                    <w:autoSpaceDN w:val="0"/>
                    <w:adjustRightInd w:val="0"/>
                    <w:spacing w:after="0"/>
                    <w:jc w:val="both"/>
                    <w:rPr>
                      <w:sz w:val="18"/>
                      <w:szCs w:val="18"/>
                    </w:rPr>
                  </w:pPr>
                  <w:r w:rsidRPr="004E6BE1">
                    <w:rPr>
                      <w:sz w:val="18"/>
                      <w:szCs w:val="18"/>
                    </w:rPr>
                    <w:t>50%</w:t>
                  </w:r>
                </w:p>
              </w:tc>
            </w:tr>
            <w:tr w:rsidR="004E6BE1" w:rsidRPr="004E6BE1" w14:paraId="2D6DD865" w14:textId="77777777" w:rsidTr="003F6147">
              <w:tc>
                <w:tcPr>
                  <w:tcW w:w="3685" w:type="dxa"/>
                  <w:tcBorders>
                    <w:top w:val="single" w:sz="4" w:space="0" w:color="auto"/>
                    <w:left w:val="single" w:sz="4" w:space="0" w:color="auto"/>
                    <w:bottom w:val="single" w:sz="4" w:space="0" w:color="auto"/>
                    <w:right w:val="single" w:sz="4" w:space="0" w:color="auto"/>
                  </w:tcBorders>
                </w:tcPr>
                <w:p w14:paraId="2195D6BB" w14:textId="77777777" w:rsidR="00616F23" w:rsidRPr="004E6BE1" w:rsidRDefault="00616F23" w:rsidP="00616F23">
                  <w:pPr>
                    <w:widowControl w:val="0"/>
                    <w:tabs>
                      <w:tab w:val="left" w:pos="1170"/>
                    </w:tabs>
                    <w:autoSpaceDE w:val="0"/>
                    <w:autoSpaceDN w:val="0"/>
                    <w:adjustRightInd w:val="0"/>
                    <w:spacing w:after="0"/>
                    <w:jc w:val="both"/>
                    <w:rPr>
                      <w:sz w:val="18"/>
                      <w:szCs w:val="18"/>
                    </w:rPr>
                  </w:pPr>
                  <w:r w:rsidRPr="004E6BE1">
                    <w:rPr>
                      <w:sz w:val="18"/>
                      <w:szCs w:val="18"/>
                    </w:rPr>
                    <w:t>&gt;80%</w:t>
                  </w:r>
                </w:p>
              </w:tc>
              <w:tc>
                <w:tcPr>
                  <w:tcW w:w="2880" w:type="dxa"/>
                  <w:tcBorders>
                    <w:top w:val="single" w:sz="4" w:space="0" w:color="auto"/>
                    <w:left w:val="single" w:sz="4" w:space="0" w:color="auto"/>
                    <w:bottom w:val="single" w:sz="4" w:space="0" w:color="auto"/>
                    <w:right w:val="single" w:sz="4" w:space="0" w:color="auto"/>
                  </w:tcBorders>
                </w:tcPr>
                <w:p w14:paraId="0C5B80EE" w14:textId="77777777" w:rsidR="00616F23" w:rsidRPr="004E6BE1" w:rsidRDefault="00616F23" w:rsidP="00616F23">
                  <w:pPr>
                    <w:widowControl w:val="0"/>
                    <w:tabs>
                      <w:tab w:val="left" w:pos="1170"/>
                    </w:tabs>
                    <w:autoSpaceDE w:val="0"/>
                    <w:autoSpaceDN w:val="0"/>
                    <w:adjustRightInd w:val="0"/>
                    <w:spacing w:after="0"/>
                    <w:jc w:val="both"/>
                    <w:rPr>
                      <w:sz w:val="18"/>
                      <w:szCs w:val="18"/>
                    </w:rPr>
                  </w:pPr>
                  <w:r w:rsidRPr="004E6BE1">
                    <w:rPr>
                      <w:sz w:val="18"/>
                      <w:szCs w:val="18"/>
                    </w:rPr>
                    <w:t>60%</w:t>
                  </w:r>
                </w:p>
              </w:tc>
            </w:tr>
            <w:tr w:rsidR="004E6BE1" w:rsidRPr="004E6BE1" w14:paraId="4776E248" w14:textId="77777777" w:rsidTr="003F6147">
              <w:tc>
                <w:tcPr>
                  <w:tcW w:w="3685" w:type="dxa"/>
                  <w:tcBorders>
                    <w:top w:val="single" w:sz="4" w:space="0" w:color="auto"/>
                    <w:left w:val="single" w:sz="4" w:space="0" w:color="auto"/>
                    <w:bottom w:val="single" w:sz="4" w:space="0" w:color="auto"/>
                    <w:right w:val="single" w:sz="4" w:space="0" w:color="auto"/>
                  </w:tcBorders>
                </w:tcPr>
                <w:p w14:paraId="6A135B6D" w14:textId="77777777" w:rsidR="00616F23" w:rsidRPr="004E6BE1" w:rsidRDefault="00616F23" w:rsidP="00616F23">
                  <w:pPr>
                    <w:widowControl w:val="0"/>
                    <w:tabs>
                      <w:tab w:val="left" w:pos="1170"/>
                    </w:tabs>
                    <w:autoSpaceDE w:val="0"/>
                    <w:autoSpaceDN w:val="0"/>
                    <w:adjustRightInd w:val="0"/>
                    <w:spacing w:after="0"/>
                    <w:jc w:val="both"/>
                    <w:rPr>
                      <w:sz w:val="18"/>
                      <w:szCs w:val="18"/>
                    </w:rPr>
                  </w:pPr>
                  <w:r w:rsidRPr="004E6BE1">
                    <w:rPr>
                      <w:sz w:val="18"/>
                      <w:szCs w:val="18"/>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03A76268" w14:textId="77777777" w:rsidR="00616F23" w:rsidRPr="004E6BE1" w:rsidRDefault="00616F23" w:rsidP="00616F23">
                  <w:pPr>
                    <w:widowControl w:val="0"/>
                    <w:tabs>
                      <w:tab w:val="left" w:pos="1170"/>
                    </w:tabs>
                    <w:autoSpaceDE w:val="0"/>
                    <w:autoSpaceDN w:val="0"/>
                    <w:adjustRightInd w:val="0"/>
                    <w:spacing w:after="0"/>
                    <w:jc w:val="both"/>
                    <w:rPr>
                      <w:sz w:val="18"/>
                      <w:szCs w:val="18"/>
                    </w:rPr>
                  </w:pPr>
                  <w:r w:rsidRPr="004E6BE1">
                    <w:rPr>
                      <w:sz w:val="18"/>
                      <w:szCs w:val="18"/>
                    </w:rPr>
                    <w:t>70%</w:t>
                  </w:r>
                </w:p>
              </w:tc>
            </w:tr>
            <w:tr w:rsidR="004E6BE1" w:rsidRPr="004E6BE1" w14:paraId="59912941" w14:textId="77777777" w:rsidTr="003F6147">
              <w:tc>
                <w:tcPr>
                  <w:tcW w:w="3685" w:type="dxa"/>
                  <w:tcBorders>
                    <w:top w:val="single" w:sz="4" w:space="0" w:color="auto"/>
                    <w:left w:val="single" w:sz="4" w:space="0" w:color="auto"/>
                    <w:bottom w:val="single" w:sz="4" w:space="0" w:color="auto"/>
                    <w:right w:val="single" w:sz="4" w:space="0" w:color="auto"/>
                  </w:tcBorders>
                </w:tcPr>
                <w:p w14:paraId="36D3CE55" w14:textId="77777777" w:rsidR="00616F23" w:rsidRPr="004E6BE1" w:rsidRDefault="00616F23" w:rsidP="00616F23">
                  <w:pPr>
                    <w:widowControl w:val="0"/>
                    <w:tabs>
                      <w:tab w:val="left" w:pos="1170"/>
                    </w:tabs>
                    <w:autoSpaceDE w:val="0"/>
                    <w:autoSpaceDN w:val="0"/>
                    <w:adjustRightInd w:val="0"/>
                    <w:spacing w:after="0"/>
                    <w:jc w:val="both"/>
                    <w:rPr>
                      <w:sz w:val="18"/>
                      <w:szCs w:val="18"/>
                    </w:rPr>
                  </w:pPr>
                  <w:r w:rsidRPr="004E6BE1">
                    <w:rPr>
                      <w:sz w:val="18"/>
                      <w:szCs w:val="18"/>
                    </w:rPr>
                    <w:t>&gt;90%</w:t>
                  </w:r>
                </w:p>
              </w:tc>
              <w:tc>
                <w:tcPr>
                  <w:tcW w:w="2880" w:type="dxa"/>
                  <w:tcBorders>
                    <w:top w:val="single" w:sz="4" w:space="0" w:color="auto"/>
                    <w:left w:val="single" w:sz="4" w:space="0" w:color="auto"/>
                    <w:bottom w:val="single" w:sz="4" w:space="0" w:color="auto"/>
                    <w:right w:val="single" w:sz="4" w:space="0" w:color="auto"/>
                  </w:tcBorders>
                </w:tcPr>
                <w:p w14:paraId="769F551D" w14:textId="77777777" w:rsidR="00616F23" w:rsidRPr="004E6BE1" w:rsidRDefault="00616F23" w:rsidP="00616F23">
                  <w:pPr>
                    <w:widowControl w:val="0"/>
                    <w:tabs>
                      <w:tab w:val="left" w:pos="1170"/>
                    </w:tabs>
                    <w:autoSpaceDE w:val="0"/>
                    <w:autoSpaceDN w:val="0"/>
                    <w:adjustRightInd w:val="0"/>
                    <w:spacing w:after="0"/>
                    <w:jc w:val="both"/>
                    <w:rPr>
                      <w:sz w:val="18"/>
                      <w:szCs w:val="18"/>
                    </w:rPr>
                  </w:pPr>
                  <w:r w:rsidRPr="004E6BE1">
                    <w:rPr>
                      <w:sz w:val="18"/>
                      <w:szCs w:val="18"/>
                    </w:rPr>
                    <w:t>80%</w:t>
                  </w:r>
                </w:p>
              </w:tc>
            </w:tr>
            <w:tr w:rsidR="004E6BE1" w:rsidRPr="004E6BE1" w14:paraId="16978194" w14:textId="77777777" w:rsidTr="003F6147">
              <w:tc>
                <w:tcPr>
                  <w:tcW w:w="3685" w:type="dxa"/>
                  <w:tcBorders>
                    <w:top w:val="single" w:sz="4" w:space="0" w:color="auto"/>
                    <w:left w:val="single" w:sz="4" w:space="0" w:color="auto"/>
                    <w:bottom w:val="single" w:sz="4" w:space="0" w:color="auto"/>
                    <w:right w:val="single" w:sz="4" w:space="0" w:color="auto"/>
                  </w:tcBorders>
                </w:tcPr>
                <w:p w14:paraId="30E875DC" w14:textId="77777777" w:rsidR="00616F23" w:rsidRPr="004E6BE1" w:rsidRDefault="00616F23" w:rsidP="00616F23">
                  <w:pPr>
                    <w:widowControl w:val="0"/>
                    <w:tabs>
                      <w:tab w:val="left" w:pos="1170"/>
                    </w:tabs>
                    <w:autoSpaceDE w:val="0"/>
                    <w:autoSpaceDN w:val="0"/>
                    <w:adjustRightInd w:val="0"/>
                    <w:spacing w:after="0"/>
                    <w:jc w:val="both"/>
                    <w:rPr>
                      <w:sz w:val="18"/>
                      <w:szCs w:val="18"/>
                    </w:rPr>
                  </w:pPr>
                  <w:r w:rsidRPr="004E6BE1">
                    <w:rPr>
                      <w:sz w:val="18"/>
                      <w:szCs w:val="18"/>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60FE4B31" w14:textId="77777777" w:rsidR="00616F23" w:rsidRPr="004E6BE1" w:rsidRDefault="00616F23" w:rsidP="00616F23">
                  <w:pPr>
                    <w:widowControl w:val="0"/>
                    <w:tabs>
                      <w:tab w:val="left" w:pos="1170"/>
                    </w:tabs>
                    <w:autoSpaceDE w:val="0"/>
                    <w:autoSpaceDN w:val="0"/>
                    <w:adjustRightInd w:val="0"/>
                    <w:spacing w:after="0"/>
                    <w:jc w:val="both"/>
                    <w:rPr>
                      <w:sz w:val="18"/>
                      <w:szCs w:val="18"/>
                    </w:rPr>
                  </w:pPr>
                  <w:r w:rsidRPr="004E6BE1">
                    <w:rPr>
                      <w:sz w:val="18"/>
                      <w:szCs w:val="18"/>
                    </w:rPr>
                    <w:t>90%</w:t>
                  </w:r>
                </w:p>
              </w:tc>
            </w:tr>
            <w:tr w:rsidR="004E6BE1" w:rsidRPr="004E6BE1" w14:paraId="07AD5CA2" w14:textId="77777777" w:rsidTr="003F6147">
              <w:tc>
                <w:tcPr>
                  <w:tcW w:w="3685" w:type="dxa"/>
                  <w:tcBorders>
                    <w:top w:val="single" w:sz="4" w:space="0" w:color="auto"/>
                    <w:left w:val="single" w:sz="4" w:space="0" w:color="auto"/>
                    <w:bottom w:val="single" w:sz="4" w:space="0" w:color="auto"/>
                    <w:right w:val="single" w:sz="4" w:space="0" w:color="auto"/>
                  </w:tcBorders>
                </w:tcPr>
                <w:p w14:paraId="4D52B806" w14:textId="77777777" w:rsidR="00616F23" w:rsidRPr="004E6BE1" w:rsidRDefault="00616F23" w:rsidP="00616F23">
                  <w:pPr>
                    <w:widowControl w:val="0"/>
                    <w:tabs>
                      <w:tab w:val="left" w:pos="1170"/>
                    </w:tabs>
                    <w:autoSpaceDE w:val="0"/>
                    <w:autoSpaceDN w:val="0"/>
                    <w:adjustRightInd w:val="0"/>
                    <w:spacing w:after="0"/>
                    <w:jc w:val="both"/>
                    <w:rPr>
                      <w:sz w:val="18"/>
                      <w:szCs w:val="18"/>
                    </w:rPr>
                  </w:pPr>
                  <w:r w:rsidRPr="004E6BE1">
                    <w:rPr>
                      <w:sz w:val="18"/>
                      <w:szCs w:val="18"/>
                    </w:rPr>
                    <w:t>&gt;98%</w:t>
                  </w:r>
                </w:p>
              </w:tc>
              <w:tc>
                <w:tcPr>
                  <w:tcW w:w="2880" w:type="dxa"/>
                  <w:tcBorders>
                    <w:top w:val="single" w:sz="4" w:space="0" w:color="auto"/>
                    <w:left w:val="single" w:sz="4" w:space="0" w:color="auto"/>
                    <w:bottom w:val="single" w:sz="4" w:space="0" w:color="auto"/>
                    <w:right w:val="single" w:sz="4" w:space="0" w:color="auto"/>
                  </w:tcBorders>
                </w:tcPr>
                <w:p w14:paraId="796A8CED" w14:textId="77777777" w:rsidR="00616F23" w:rsidRPr="004E6BE1" w:rsidRDefault="00616F23" w:rsidP="00616F23">
                  <w:pPr>
                    <w:widowControl w:val="0"/>
                    <w:tabs>
                      <w:tab w:val="left" w:pos="1170"/>
                    </w:tabs>
                    <w:autoSpaceDE w:val="0"/>
                    <w:autoSpaceDN w:val="0"/>
                    <w:adjustRightInd w:val="0"/>
                    <w:spacing w:after="0"/>
                    <w:jc w:val="both"/>
                    <w:rPr>
                      <w:sz w:val="18"/>
                      <w:szCs w:val="18"/>
                    </w:rPr>
                  </w:pPr>
                  <w:r w:rsidRPr="004E6BE1">
                    <w:rPr>
                      <w:sz w:val="18"/>
                      <w:szCs w:val="18"/>
                    </w:rPr>
                    <w:t>100%</w:t>
                  </w:r>
                </w:p>
              </w:tc>
            </w:tr>
          </w:tbl>
          <w:p w14:paraId="20C76222" w14:textId="77777777" w:rsidR="00616F23" w:rsidRPr="004E6BE1" w:rsidRDefault="00616F23" w:rsidP="00616F23">
            <w:pPr>
              <w:spacing w:after="0"/>
              <w:ind w:left="360"/>
              <w:jc w:val="both"/>
              <w:rPr>
                <w:b/>
              </w:rPr>
            </w:pPr>
            <w:r w:rsidRPr="004E6BE1">
              <w:rPr>
                <w:b/>
              </w:rPr>
              <w:t xml:space="preserve"> </w:t>
            </w:r>
          </w:p>
        </w:tc>
        <w:tc>
          <w:tcPr>
            <w:tcW w:w="1342" w:type="dxa"/>
            <w:tcBorders>
              <w:top w:val="single" w:sz="4" w:space="0" w:color="auto"/>
              <w:bottom w:val="single" w:sz="4" w:space="0" w:color="auto"/>
            </w:tcBorders>
          </w:tcPr>
          <w:p w14:paraId="1C0C7D6F" w14:textId="77777777" w:rsidR="00616F23" w:rsidRPr="004E6BE1" w:rsidRDefault="00616F23" w:rsidP="00616F23">
            <w:pPr>
              <w:spacing w:before="120"/>
              <w:jc w:val="center"/>
              <w:rPr>
                <w:b/>
              </w:rPr>
            </w:pPr>
            <w:r w:rsidRPr="004E6BE1">
              <w:rPr>
                <w:b/>
              </w:rPr>
              <w:t>10</w:t>
            </w:r>
          </w:p>
        </w:tc>
      </w:tr>
      <w:tr w:rsidR="004E6BE1" w:rsidRPr="004E6BE1" w14:paraId="5C7435AF" w14:textId="77777777" w:rsidTr="003F6147">
        <w:tc>
          <w:tcPr>
            <w:tcW w:w="8362" w:type="dxa"/>
            <w:tcBorders>
              <w:top w:val="single" w:sz="4" w:space="0" w:color="auto"/>
              <w:bottom w:val="nil"/>
            </w:tcBorders>
          </w:tcPr>
          <w:p w14:paraId="508E4FE3" w14:textId="77777777" w:rsidR="00616F23" w:rsidRPr="004E6BE1" w:rsidRDefault="00616F23" w:rsidP="007525B5">
            <w:pPr>
              <w:numPr>
                <w:ilvl w:val="0"/>
                <w:numId w:val="39"/>
              </w:numPr>
              <w:spacing w:before="120"/>
              <w:jc w:val="both"/>
              <w:rPr>
                <w:rFonts w:cs="Times New Roman"/>
                <w:b/>
                <w:bCs/>
                <w:smallCaps/>
              </w:rPr>
            </w:pPr>
            <w:r w:rsidRPr="004E6BE1">
              <w:rPr>
                <w:b/>
              </w:rPr>
              <w:t>Ratio of Direct Labor to Indirect Costs</w:t>
            </w:r>
          </w:p>
          <w:p w14:paraId="7E9B889C" w14:textId="77777777" w:rsidR="00616F23" w:rsidRPr="004E6BE1" w:rsidRDefault="00616F23" w:rsidP="00616F23">
            <w:pPr>
              <w:spacing w:before="120"/>
              <w:ind w:left="330"/>
              <w:jc w:val="both"/>
            </w:pPr>
            <w:r w:rsidRPr="004E6BE1">
              <w:t>The score for this criterion will be calculated by the following formula:</w:t>
            </w:r>
          </w:p>
          <w:p w14:paraId="2FD4BE03" w14:textId="77777777" w:rsidR="00616F23" w:rsidRPr="004E6BE1" w:rsidRDefault="00616F23" w:rsidP="00616F23">
            <w:pPr>
              <w:spacing w:before="120"/>
              <w:ind w:left="330"/>
              <w:jc w:val="center"/>
            </w:pPr>
          </w:p>
          <w:p w14:paraId="0F8A3DF4" w14:textId="77777777" w:rsidR="00616F23" w:rsidRPr="004E6BE1" w:rsidRDefault="00795615" w:rsidP="00616F23">
            <w:pPr>
              <w:spacing w:before="120"/>
              <w:ind w:left="330"/>
              <w:jc w:val="center"/>
            </w:pPr>
            <m:oMathPara>
              <m:oMath>
                <m:f>
                  <m:fPr>
                    <m:ctrlPr>
                      <w:rPr>
                        <w:rFonts w:ascii="Cambria Math" w:hAnsi="Cambria Math"/>
                        <w:i/>
                      </w:rPr>
                    </m:ctrlPr>
                  </m:fPr>
                  <m:num>
                    <m:r>
                      <w:rPr>
                        <w:rFonts w:ascii="Cambria Math" w:hAnsi="Cambria Math"/>
                      </w:rPr>
                      <m:t>Total Direct Labor</m:t>
                    </m:r>
                  </m:num>
                  <m:den>
                    <m:r>
                      <w:rPr>
                        <w:rFonts w:ascii="Cambria Math" w:hAnsi="Cambria Math"/>
                      </w:rPr>
                      <m:t>Total Direct Labor + Total Fringe + Total Indirect + Total Profit</m:t>
                    </m:r>
                  </m:den>
                </m:f>
              </m:oMath>
            </m:oMathPara>
          </w:p>
          <w:p w14:paraId="45776A58" w14:textId="77777777" w:rsidR="00616F23" w:rsidRPr="004E6BE1" w:rsidRDefault="00616F23" w:rsidP="00616F23">
            <w:pPr>
              <w:spacing w:before="120"/>
              <w:ind w:left="330"/>
              <w:jc w:val="both"/>
            </w:pPr>
            <w:r w:rsidRPr="004E6BE1">
              <w:br/>
              <w:t>This ratio will then be multiplied by the maximum possible points for this criterion and rounded to two decimal places.</w:t>
            </w:r>
          </w:p>
          <w:p w14:paraId="11378E5C" w14:textId="77777777" w:rsidR="00616F23" w:rsidRPr="004E6BE1" w:rsidRDefault="00616F23" w:rsidP="00F600DC">
            <w:pPr>
              <w:spacing w:before="120"/>
              <w:ind w:left="330"/>
              <w:jc w:val="both"/>
            </w:pPr>
            <w:r w:rsidRPr="004E6BE1">
              <w:t xml:space="preserve">NOTE: For the purposes of this </w:t>
            </w:r>
            <w:r w:rsidR="009412B8" w:rsidRPr="004E6BE1">
              <w:t>criterion</w:t>
            </w:r>
            <w:r w:rsidRPr="004E6BE1">
              <w:t xml:space="preserve">, the </w:t>
            </w:r>
            <w:r w:rsidR="00F600DC" w:rsidRPr="004E6BE1">
              <w:t>CEC</w:t>
            </w:r>
            <w:r w:rsidRPr="004E6BE1">
              <w:t xml:space="preserve"> will include the facility charges (e.g., rent, utilities, etc.), burdens and other like costs that are budgeted as direct costs into the indirect costs in the formula.</w:t>
            </w:r>
          </w:p>
        </w:tc>
        <w:tc>
          <w:tcPr>
            <w:tcW w:w="1342" w:type="dxa"/>
            <w:tcBorders>
              <w:top w:val="single" w:sz="4" w:space="0" w:color="auto"/>
              <w:bottom w:val="nil"/>
            </w:tcBorders>
          </w:tcPr>
          <w:p w14:paraId="1B5D117A" w14:textId="77777777" w:rsidR="00616F23" w:rsidRPr="004E6BE1" w:rsidRDefault="00616F23" w:rsidP="00616F23">
            <w:pPr>
              <w:spacing w:before="120"/>
              <w:jc w:val="center"/>
              <w:rPr>
                <w:b/>
              </w:rPr>
            </w:pPr>
            <w:r w:rsidRPr="004E6BE1">
              <w:rPr>
                <w:b/>
              </w:rPr>
              <w:lastRenderedPageBreak/>
              <w:t>5</w:t>
            </w:r>
          </w:p>
        </w:tc>
      </w:tr>
      <w:tr w:rsidR="004E6BE1" w:rsidRPr="004E6BE1" w14:paraId="5C7EE7A9" w14:textId="77777777" w:rsidTr="00616F23">
        <w:trPr>
          <w:trHeight w:val="647"/>
        </w:trPr>
        <w:tc>
          <w:tcPr>
            <w:tcW w:w="8362" w:type="dxa"/>
            <w:tcBorders>
              <w:top w:val="nil"/>
              <w:bottom w:val="single" w:sz="4" w:space="0" w:color="auto"/>
            </w:tcBorders>
            <w:shd w:val="clear" w:color="auto" w:fill="D9D9D9"/>
          </w:tcPr>
          <w:p w14:paraId="713C5589" w14:textId="77777777" w:rsidR="00616F23" w:rsidRPr="004E6BE1" w:rsidRDefault="00616F23" w:rsidP="00616F23">
            <w:pPr>
              <w:spacing w:before="120" w:after="0"/>
              <w:jc w:val="both"/>
              <w:rPr>
                <w:b/>
              </w:rPr>
            </w:pPr>
            <w:r w:rsidRPr="004E6BE1">
              <w:rPr>
                <w:b/>
              </w:rPr>
              <w:t>Total Possible Points</w:t>
            </w:r>
          </w:p>
          <w:p w14:paraId="32AA563E" w14:textId="15B1F12D" w:rsidR="00616F23" w:rsidRPr="004E6BE1" w:rsidRDefault="00616F23" w:rsidP="00616F23">
            <w:pPr>
              <w:jc w:val="both"/>
              <w:rPr>
                <w:b/>
              </w:rPr>
            </w:pPr>
            <w:r w:rsidRPr="004E6BE1">
              <w:rPr>
                <w:b/>
              </w:rPr>
              <w:t xml:space="preserve">(Minimum Passing Score for Criteria 1 – </w:t>
            </w:r>
            <w:r w:rsidR="00810A27" w:rsidRPr="004E6BE1">
              <w:rPr>
                <w:b/>
              </w:rPr>
              <w:t>7</w:t>
            </w:r>
            <w:r w:rsidRPr="004E6BE1">
              <w:rPr>
                <w:b/>
              </w:rPr>
              <w:t xml:space="preserve"> is 70% or </w:t>
            </w:r>
            <w:r w:rsidR="00810A27" w:rsidRPr="004E6BE1">
              <w:rPr>
                <w:b/>
                <w:u w:val="single"/>
              </w:rPr>
              <w:t>70</w:t>
            </w:r>
            <w:r w:rsidRPr="004E6BE1">
              <w:rPr>
                <w:b/>
              </w:rPr>
              <w:t>)</w:t>
            </w:r>
          </w:p>
        </w:tc>
        <w:tc>
          <w:tcPr>
            <w:tcW w:w="1342" w:type="dxa"/>
            <w:tcBorders>
              <w:top w:val="nil"/>
              <w:bottom w:val="single" w:sz="4" w:space="0" w:color="auto"/>
            </w:tcBorders>
            <w:shd w:val="clear" w:color="auto" w:fill="D9D9D9"/>
          </w:tcPr>
          <w:p w14:paraId="4BBB4A89" w14:textId="77777777" w:rsidR="00616F23" w:rsidRPr="004E6BE1" w:rsidRDefault="00616F23" w:rsidP="00616F23">
            <w:pPr>
              <w:spacing w:after="0"/>
              <w:jc w:val="both"/>
              <w:rPr>
                <w:b/>
              </w:rPr>
            </w:pPr>
          </w:p>
          <w:p w14:paraId="6B274495" w14:textId="667E0D0F" w:rsidR="00616F23" w:rsidRPr="004E6BE1" w:rsidRDefault="00616F23" w:rsidP="00616F23">
            <w:pPr>
              <w:jc w:val="center"/>
              <w:rPr>
                <w:b/>
              </w:rPr>
            </w:pPr>
            <w:r w:rsidRPr="004E6BE1">
              <w:rPr>
                <w:b/>
              </w:rPr>
              <w:t>1</w:t>
            </w:r>
            <w:r w:rsidR="001B2597" w:rsidRPr="004E6BE1">
              <w:rPr>
                <w:b/>
              </w:rPr>
              <w:t>00</w:t>
            </w:r>
          </w:p>
        </w:tc>
      </w:tr>
      <w:tr w:rsidR="004E6BE1" w:rsidRPr="004E6BE1" w14:paraId="74C3D832" w14:textId="77777777" w:rsidTr="00616F23">
        <w:trPr>
          <w:trHeight w:val="503"/>
        </w:trPr>
        <w:tc>
          <w:tcPr>
            <w:tcW w:w="8362" w:type="dxa"/>
            <w:tcBorders>
              <w:bottom w:val="single" w:sz="4" w:space="0" w:color="auto"/>
            </w:tcBorders>
            <w:shd w:val="clear" w:color="auto" w:fill="BFBFBF"/>
            <w:vAlign w:val="center"/>
          </w:tcPr>
          <w:p w14:paraId="335C9E02" w14:textId="77777777" w:rsidR="00616F23" w:rsidRPr="004E6BE1" w:rsidRDefault="00616F23" w:rsidP="00616F23">
            <w:pPr>
              <w:spacing w:after="0"/>
              <w:jc w:val="both"/>
              <w:rPr>
                <w:b/>
                <w:sz w:val="28"/>
                <w:u w:val="single"/>
              </w:rPr>
            </w:pPr>
            <w:r w:rsidRPr="004E6BE1">
              <w:rPr>
                <w:b/>
                <w:sz w:val="28"/>
                <w:u w:val="single"/>
              </w:rPr>
              <w:t>Total Possible Points</w:t>
            </w:r>
          </w:p>
        </w:tc>
        <w:tc>
          <w:tcPr>
            <w:tcW w:w="1342" w:type="dxa"/>
            <w:tcBorders>
              <w:bottom w:val="single" w:sz="4" w:space="0" w:color="auto"/>
            </w:tcBorders>
            <w:shd w:val="clear" w:color="auto" w:fill="BFBFBF"/>
            <w:vAlign w:val="center"/>
          </w:tcPr>
          <w:p w14:paraId="032670D9" w14:textId="75F81611" w:rsidR="00616F23" w:rsidRPr="004E6BE1" w:rsidRDefault="00810A27" w:rsidP="00616F23">
            <w:pPr>
              <w:spacing w:after="0"/>
              <w:jc w:val="center"/>
              <w:rPr>
                <w:b/>
                <w:sz w:val="28"/>
                <w:u w:val="single"/>
              </w:rPr>
            </w:pPr>
            <w:r w:rsidRPr="004E6BE1">
              <w:rPr>
                <w:b/>
                <w:sz w:val="28"/>
                <w:u w:val="single"/>
              </w:rPr>
              <w:t>100</w:t>
            </w:r>
          </w:p>
        </w:tc>
      </w:tr>
      <w:tr w:rsidR="004E6BE1" w:rsidRPr="004E6BE1" w14:paraId="66F66E69" w14:textId="77777777" w:rsidTr="00616F23">
        <w:trPr>
          <w:trHeight w:val="683"/>
        </w:trPr>
        <w:tc>
          <w:tcPr>
            <w:tcW w:w="9704" w:type="dxa"/>
            <w:gridSpan w:val="2"/>
            <w:tcBorders>
              <w:top w:val="single" w:sz="4" w:space="0" w:color="auto"/>
            </w:tcBorders>
            <w:shd w:val="clear" w:color="auto" w:fill="D9D9D9"/>
            <w:vAlign w:val="center"/>
          </w:tcPr>
          <w:p w14:paraId="1849EC2E" w14:textId="4D81721B" w:rsidR="00616F23" w:rsidRPr="004E6BE1" w:rsidRDefault="00616F23" w:rsidP="00616F23">
            <w:pPr>
              <w:spacing w:after="0"/>
              <w:jc w:val="both"/>
              <w:rPr>
                <w:b/>
                <w:szCs w:val="22"/>
              </w:rPr>
            </w:pPr>
            <w:r w:rsidRPr="004E6BE1">
              <w:rPr>
                <w:b/>
                <w:sz w:val="24"/>
                <w:szCs w:val="22"/>
              </w:rPr>
              <w:t xml:space="preserve">Preference Points </w:t>
            </w:r>
            <w:r w:rsidRPr="004E6BE1">
              <w:rPr>
                <w:sz w:val="24"/>
                <w:szCs w:val="22"/>
              </w:rPr>
              <w:t>Applications must meet all minimum passing scores (Scoring Criteria 1-</w:t>
            </w:r>
            <w:r w:rsidR="00055FF0" w:rsidRPr="004E6BE1">
              <w:rPr>
                <w:sz w:val="24"/>
                <w:szCs w:val="22"/>
              </w:rPr>
              <w:t>4</w:t>
            </w:r>
            <w:r w:rsidR="005D3846" w:rsidRPr="004E6BE1">
              <w:rPr>
                <w:sz w:val="24"/>
                <w:szCs w:val="22"/>
              </w:rPr>
              <w:t xml:space="preserve"> and</w:t>
            </w:r>
            <w:r w:rsidRPr="004E6BE1">
              <w:rPr>
                <w:sz w:val="24"/>
                <w:szCs w:val="22"/>
              </w:rPr>
              <w:t xml:space="preserve"> 1-</w:t>
            </w:r>
            <w:r w:rsidR="00055FF0" w:rsidRPr="004E6BE1">
              <w:rPr>
                <w:sz w:val="24"/>
                <w:szCs w:val="22"/>
              </w:rPr>
              <w:t>7</w:t>
            </w:r>
            <w:r w:rsidRPr="004E6BE1">
              <w:rPr>
                <w:sz w:val="24"/>
                <w:szCs w:val="22"/>
              </w:rPr>
              <w:t>) to be eligible for the</w:t>
            </w:r>
            <w:r w:rsidR="00682D60" w:rsidRPr="004E6BE1">
              <w:rPr>
                <w:sz w:val="24"/>
                <w:szCs w:val="22"/>
              </w:rPr>
              <w:t xml:space="preserve"> preference points (criterion 8)</w:t>
            </w:r>
            <w:r w:rsidRPr="004E6BE1">
              <w:rPr>
                <w:sz w:val="24"/>
                <w:szCs w:val="22"/>
              </w:rPr>
              <w:t>.</w:t>
            </w:r>
          </w:p>
        </w:tc>
      </w:tr>
    </w:tbl>
    <w:p w14:paraId="16F699D9" w14:textId="77777777" w:rsidR="00874FA2" w:rsidRPr="004E6BE1" w:rsidRDefault="00874FA2" w:rsidP="00EF3B73">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4E6BE1" w:rsidRPr="004E6BE1" w14:paraId="7934CD08" w14:textId="77777777" w:rsidTr="00CE5562">
        <w:trPr>
          <w:tblHeader/>
        </w:trPr>
        <w:tc>
          <w:tcPr>
            <w:tcW w:w="8365" w:type="dxa"/>
            <w:shd w:val="clear" w:color="auto" w:fill="D9D9D9" w:themeFill="background1" w:themeFillShade="D9"/>
            <w:vAlign w:val="bottom"/>
          </w:tcPr>
          <w:p w14:paraId="0D78DC4C" w14:textId="77777777" w:rsidR="00CE5562" w:rsidRPr="004E6BE1" w:rsidRDefault="00CE5562" w:rsidP="00CE5562">
            <w:pPr>
              <w:keepNext/>
              <w:spacing w:before="60" w:after="60" w:line="360" w:lineRule="auto"/>
              <w:rPr>
                <w:b/>
                <w:sz w:val="28"/>
                <w:szCs w:val="28"/>
              </w:rPr>
            </w:pPr>
            <w:r w:rsidRPr="004E6BE1">
              <w:rPr>
                <w:b/>
              </w:rPr>
              <w:t>Scoring Criteria</w:t>
            </w:r>
          </w:p>
        </w:tc>
        <w:tc>
          <w:tcPr>
            <w:tcW w:w="1350" w:type="dxa"/>
            <w:shd w:val="clear" w:color="auto" w:fill="D9D9D9" w:themeFill="background1" w:themeFillShade="D9"/>
            <w:vAlign w:val="center"/>
          </w:tcPr>
          <w:p w14:paraId="70A80781" w14:textId="77777777" w:rsidR="00CE5562" w:rsidRPr="004E6BE1" w:rsidRDefault="00CE5562" w:rsidP="00CE5562">
            <w:pPr>
              <w:keepNext/>
              <w:spacing w:before="60" w:after="60"/>
              <w:jc w:val="center"/>
              <w:rPr>
                <w:b/>
                <w:sz w:val="28"/>
                <w:szCs w:val="28"/>
              </w:rPr>
            </w:pPr>
            <w:r w:rsidRPr="004E6BE1">
              <w:rPr>
                <w:b/>
              </w:rPr>
              <w:t>Maximum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4E6BE1" w:rsidRPr="004E6BE1" w14:paraId="0557E785" w14:textId="77777777" w:rsidTr="00625DCD">
        <w:trPr>
          <w:trHeight w:val="4850"/>
        </w:trPr>
        <w:tc>
          <w:tcPr>
            <w:tcW w:w="8362" w:type="dxa"/>
            <w:tcBorders>
              <w:bottom w:val="single" w:sz="4" w:space="0" w:color="auto"/>
            </w:tcBorders>
            <w:shd w:val="clear" w:color="auto" w:fill="auto"/>
          </w:tcPr>
          <w:p w14:paraId="79AA9EC5" w14:textId="77777777" w:rsidR="00CE5562" w:rsidRPr="004E6BE1" w:rsidRDefault="00CE5562" w:rsidP="007525B5">
            <w:pPr>
              <w:keepNext/>
              <w:numPr>
                <w:ilvl w:val="0"/>
                <w:numId w:val="39"/>
              </w:numPr>
              <w:spacing w:before="120"/>
              <w:jc w:val="both"/>
              <w:rPr>
                <w:b/>
                <w:szCs w:val="22"/>
              </w:rPr>
            </w:pPr>
            <w:r w:rsidRPr="004E6BE1">
              <w:rPr>
                <w:b/>
                <w:szCs w:val="22"/>
              </w:rPr>
              <w:lastRenderedPageBreak/>
              <w:t xml:space="preserve">Match Funds </w:t>
            </w:r>
          </w:p>
          <w:p w14:paraId="2199D6F1" w14:textId="7A036260" w:rsidR="00CE5562" w:rsidRPr="004E6BE1" w:rsidRDefault="00CE5562" w:rsidP="007525B5">
            <w:pPr>
              <w:keepNext/>
              <w:numPr>
                <w:ilvl w:val="0"/>
                <w:numId w:val="52"/>
              </w:numPr>
              <w:spacing w:line="280" w:lineRule="atLeast"/>
              <w:rPr>
                <w:szCs w:val="22"/>
              </w:rPr>
            </w:pPr>
            <w:r w:rsidRPr="004E6BE1">
              <w:rPr>
                <w:szCs w:val="22"/>
              </w:rPr>
              <w:t>Cash match share is preferred; however, in-kind cost share is permitted and will be considered</w:t>
            </w:r>
            <w:r w:rsidRPr="004E6BE1">
              <w:rPr>
                <w:rFonts w:ascii="Palatino Linotype" w:hAnsi="Palatino Linotype" w:cs="Times New Roman"/>
              </w:rPr>
              <w:t xml:space="preserve"> </w:t>
            </w:r>
            <w:r w:rsidRPr="004E6BE1">
              <w:rPr>
                <w:szCs w:val="22"/>
              </w:rPr>
              <w:t xml:space="preserve">for solicitation match requirements. Points for this criterion will be evaluated based on the proposed </w:t>
            </w:r>
            <w:r w:rsidR="007B3CCE" w:rsidRPr="004E6BE1">
              <w:rPr>
                <w:szCs w:val="22"/>
              </w:rPr>
              <w:t xml:space="preserve">cash match relative to the total match (cash + in-kind) contributions using the </w:t>
            </w:r>
            <w:r w:rsidRPr="004E6BE1">
              <w:rPr>
                <w:szCs w:val="22"/>
              </w:rPr>
              <w:t>Cash</w:t>
            </w:r>
            <w:r w:rsidR="007B3CCE" w:rsidRPr="004E6BE1">
              <w:rPr>
                <w:szCs w:val="22"/>
              </w:rPr>
              <w:t xml:space="preserve"> </w:t>
            </w:r>
            <w:r w:rsidRPr="004E6BE1">
              <w:rPr>
                <w:szCs w:val="22"/>
              </w:rPr>
              <w:t>Match Scoring Table</w:t>
            </w:r>
            <w:r w:rsidR="0085296F" w:rsidRPr="004E6BE1">
              <w:rPr>
                <w:szCs w:val="22"/>
              </w:rPr>
              <w:t>. Only the total amount pledged in the commitment letter(s) will be considered for match funding points.</w:t>
            </w:r>
          </w:p>
          <w:p w14:paraId="25D79A45" w14:textId="77777777" w:rsidR="00CE5562" w:rsidRPr="004E6BE1" w:rsidRDefault="007B3CCE" w:rsidP="00CE5562">
            <w:pPr>
              <w:keepNext/>
              <w:spacing w:after="0" w:line="280" w:lineRule="atLeast"/>
              <w:jc w:val="center"/>
              <w:rPr>
                <w:szCs w:val="22"/>
              </w:rPr>
            </w:pPr>
            <w:r w:rsidRPr="004E6BE1">
              <w:rPr>
                <w:b/>
                <w:sz w:val="28"/>
                <w:szCs w:val="22"/>
              </w:rPr>
              <w:t xml:space="preserve">Cash </w:t>
            </w:r>
            <w:r w:rsidR="00CE5562" w:rsidRPr="004E6BE1">
              <w:rPr>
                <w:b/>
                <w:sz w:val="28"/>
                <w:szCs w:val="22"/>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4E6BE1" w:rsidRPr="004E6BE1" w14:paraId="209C7D27"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5B45FDD1" w14:textId="2F6708AC" w:rsidR="00CE5562" w:rsidRPr="004E6BE1" w:rsidRDefault="00CE5562" w:rsidP="00CE5562">
                  <w:pPr>
                    <w:keepNext/>
                    <w:spacing w:after="60" w:line="280" w:lineRule="atLeast"/>
                    <w:rPr>
                      <w:szCs w:val="22"/>
                    </w:rPr>
                  </w:pPr>
                  <w:r w:rsidRPr="004E6BE1">
                    <w:rPr>
                      <w:szCs w:val="22"/>
                    </w:rPr>
                    <w:t>Percentage of Proposed Cash Match Funds</w:t>
                  </w:r>
                  <w:r w:rsidR="00682D60" w:rsidRPr="004E6BE1">
                    <w:rPr>
                      <w:szCs w:val="22"/>
                    </w:rPr>
                    <w:t xml:space="preserve"> Relative to Total Match</w:t>
                  </w:r>
                </w:p>
              </w:tc>
              <w:tc>
                <w:tcPr>
                  <w:tcW w:w="975" w:type="dxa"/>
                  <w:shd w:val="clear" w:color="auto" w:fill="BFBFBF"/>
                </w:tcPr>
                <w:p w14:paraId="27270FF9" w14:textId="77777777" w:rsidR="00CE5562" w:rsidRPr="004E6BE1" w:rsidRDefault="00CE5562" w:rsidP="00CE5562">
                  <w:pPr>
                    <w:keepNext/>
                    <w:spacing w:after="0" w:line="280" w:lineRule="atLeast"/>
                    <w:rPr>
                      <w:szCs w:val="22"/>
                    </w:rPr>
                  </w:pPr>
                  <w:r w:rsidRPr="004E6BE1">
                    <w:rPr>
                      <w:szCs w:val="22"/>
                    </w:rPr>
                    <w:t>Score</w:t>
                  </w:r>
                </w:p>
              </w:tc>
            </w:tr>
            <w:tr w:rsidR="004E6BE1" w:rsidRPr="004E6BE1" w14:paraId="02E1471A" w14:textId="77777777" w:rsidTr="00625DCD">
              <w:trPr>
                <w:trHeight w:val="344"/>
                <w:jc w:val="center"/>
              </w:trPr>
              <w:tc>
                <w:tcPr>
                  <w:tcW w:w="2500" w:type="dxa"/>
                  <w:vAlign w:val="bottom"/>
                </w:tcPr>
                <w:p w14:paraId="2E7A15C3" w14:textId="77777777" w:rsidR="00CE5562" w:rsidRPr="004E6BE1" w:rsidRDefault="00CE5562" w:rsidP="00CE5562">
                  <w:pPr>
                    <w:keepNext/>
                    <w:spacing w:after="60"/>
                    <w:jc w:val="center"/>
                    <w:rPr>
                      <w:szCs w:val="22"/>
                    </w:rPr>
                  </w:pPr>
                  <w:r w:rsidRPr="004E6BE1">
                    <w:rPr>
                      <w:szCs w:val="22"/>
                    </w:rPr>
                    <w:t>80</w:t>
                  </w:r>
                  <w:r w:rsidR="007B3CCE" w:rsidRPr="004E6BE1">
                    <w:rPr>
                      <w:szCs w:val="22"/>
                    </w:rPr>
                    <w:t xml:space="preserve"> to 100</w:t>
                  </w:r>
                  <w:r w:rsidRPr="004E6BE1">
                    <w:rPr>
                      <w:szCs w:val="22"/>
                    </w:rPr>
                    <w:t>%</w:t>
                  </w:r>
                </w:p>
              </w:tc>
              <w:tc>
                <w:tcPr>
                  <w:tcW w:w="975" w:type="dxa"/>
                  <w:vAlign w:val="bottom"/>
                </w:tcPr>
                <w:p w14:paraId="1CA1B674" w14:textId="77777777" w:rsidR="00CE5562" w:rsidRPr="004E6BE1" w:rsidRDefault="00CE5562" w:rsidP="00CE5562">
                  <w:pPr>
                    <w:keepNext/>
                    <w:spacing w:after="60"/>
                    <w:ind w:left="58"/>
                    <w:jc w:val="center"/>
                    <w:rPr>
                      <w:szCs w:val="22"/>
                    </w:rPr>
                  </w:pPr>
                  <w:r w:rsidRPr="004E6BE1">
                    <w:rPr>
                      <w:szCs w:val="22"/>
                    </w:rPr>
                    <w:t>5</w:t>
                  </w:r>
                </w:p>
              </w:tc>
            </w:tr>
            <w:tr w:rsidR="004E6BE1" w:rsidRPr="004E6BE1" w14:paraId="21A23969" w14:textId="77777777" w:rsidTr="00625DCD">
              <w:trPr>
                <w:trHeight w:val="372"/>
                <w:jc w:val="center"/>
              </w:trPr>
              <w:tc>
                <w:tcPr>
                  <w:tcW w:w="2500" w:type="dxa"/>
                  <w:vAlign w:val="bottom"/>
                </w:tcPr>
                <w:p w14:paraId="17716473" w14:textId="77777777" w:rsidR="00CE5562" w:rsidRPr="004E6BE1" w:rsidRDefault="00CE5562" w:rsidP="00CE5562">
                  <w:pPr>
                    <w:keepNext/>
                    <w:spacing w:after="60"/>
                    <w:ind w:left="61"/>
                    <w:jc w:val="center"/>
                    <w:rPr>
                      <w:szCs w:val="22"/>
                    </w:rPr>
                  </w:pPr>
                  <w:r w:rsidRPr="004E6BE1">
                    <w:rPr>
                      <w:szCs w:val="22"/>
                    </w:rPr>
                    <w:t>60 to &lt;80%</w:t>
                  </w:r>
                </w:p>
              </w:tc>
              <w:tc>
                <w:tcPr>
                  <w:tcW w:w="975" w:type="dxa"/>
                  <w:vAlign w:val="bottom"/>
                </w:tcPr>
                <w:p w14:paraId="74274580" w14:textId="77777777" w:rsidR="00CE5562" w:rsidRPr="004E6BE1" w:rsidRDefault="00CE5562" w:rsidP="00CE5562">
                  <w:pPr>
                    <w:keepNext/>
                    <w:spacing w:after="60"/>
                    <w:ind w:left="61"/>
                    <w:jc w:val="center"/>
                    <w:rPr>
                      <w:szCs w:val="22"/>
                    </w:rPr>
                  </w:pPr>
                  <w:r w:rsidRPr="004E6BE1">
                    <w:rPr>
                      <w:szCs w:val="22"/>
                    </w:rPr>
                    <w:t>4</w:t>
                  </w:r>
                </w:p>
              </w:tc>
            </w:tr>
            <w:tr w:rsidR="004E6BE1" w:rsidRPr="004E6BE1" w14:paraId="0AB532FA" w14:textId="77777777" w:rsidTr="00625DCD">
              <w:trPr>
                <w:trHeight w:val="363"/>
                <w:jc w:val="center"/>
              </w:trPr>
              <w:tc>
                <w:tcPr>
                  <w:tcW w:w="2500" w:type="dxa"/>
                  <w:vAlign w:val="bottom"/>
                </w:tcPr>
                <w:p w14:paraId="67813900" w14:textId="77777777" w:rsidR="00CE5562" w:rsidRPr="004E6BE1" w:rsidRDefault="00CE5562" w:rsidP="00CE5562">
                  <w:pPr>
                    <w:keepNext/>
                    <w:spacing w:after="60"/>
                    <w:ind w:left="61"/>
                    <w:jc w:val="center"/>
                    <w:rPr>
                      <w:szCs w:val="22"/>
                    </w:rPr>
                  </w:pPr>
                  <w:r w:rsidRPr="004E6BE1">
                    <w:rPr>
                      <w:szCs w:val="22"/>
                    </w:rPr>
                    <w:t>40 to &lt;60%</w:t>
                  </w:r>
                </w:p>
              </w:tc>
              <w:tc>
                <w:tcPr>
                  <w:tcW w:w="975" w:type="dxa"/>
                  <w:vAlign w:val="bottom"/>
                </w:tcPr>
                <w:p w14:paraId="63749641" w14:textId="77777777" w:rsidR="00CE5562" w:rsidRPr="004E6BE1" w:rsidRDefault="00CE5562" w:rsidP="00CE5562">
                  <w:pPr>
                    <w:keepNext/>
                    <w:spacing w:after="60"/>
                    <w:ind w:left="61"/>
                    <w:jc w:val="center"/>
                    <w:rPr>
                      <w:szCs w:val="22"/>
                    </w:rPr>
                  </w:pPr>
                  <w:r w:rsidRPr="004E6BE1">
                    <w:rPr>
                      <w:szCs w:val="22"/>
                    </w:rPr>
                    <w:t>3</w:t>
                  </w:r>
                </w:p>
              </w:tc>
            </w:tr>
            <w:tr w:rsidR="004E6BE1" w:rsidRPr="004E6BE1" w14:paraId="3688B6C2" w14:textId="77777777" w:rsidTr="00625DCD">
              <w:trPr>
                <w:trHeight w:val="363"/>
                <w:jc w:val="center"/>
              </w:trPr>
              <w:tc>
                <w:tcPr>
                  <w:tcW w:w="2500" w:type="dxa"/>
                  <w:vAlign w:val="bottom"/>
                </w:tcPr>
                <w:p w14:paraId="647161DB" w14:textId="77777777" w:rsidR="00CE5562" w:rsidRPr="004E6BE1" w:rsidRDefault="00CE5562" w:rsidP="00CE5562">
                  <w:pPr>
                    <w:keepNext/>
                    <w:spacing w:after="60"/>
                    <w:ind w:left="58"/>
                    <w:jc w:val="center"/>
                    <w:rPr>
                      <w:szCs w:val="22"/>
                    </w:rPr>
                  </w:pPr>
                  <w:r w:rsidRPr="004E6BE1">
                    <w:rPr>
                      <w:szCs w:val="22"/>
                    </w:rPr>
                    <w:t>20 to &lt;40%</w:t>
                  </w:r>
                </w:p>
              </w:tc>
              <w:tc>
                <w:tcPr>
                  <w:tcW w:w="975" w:type="dxa"/>
                  <w:vAlign w:val="bottom"/>
                </w:tcPr>
                <w:p w14:paraId="6CC401DF" w14:textId="77777777" w:rsidR="00CE5562" w:rsidRPr="004E6BE1" w:rsidRDefault="00CE5562" w:rsidP="00CE5562">
                  <w:pPr>
                    <w:keepNext/>
                    <w:spacing w:after="60"/>
                    <w:ind w:left="58"/>
                    <w:jc w:val="center"/>
                    <w:rPr>
                      <w:szCs w:val="22"/>
                    </w:rPr>
                  </w:pPr>
                  <w:r w:rsidRPr="004E6BE1">
                    <w:rPr>
                      <w:szCs w:val="22"/>
                    </w:rPr>
                    <w:t>2</w:t>
                  </w:r>
                </w:p>
              </w:tc>
            </w:tr>
            <w:tr w:rsidR="004E6BE1" w:rsidRPr="004E6BE1" w14:paraId="38B0F136" w14:textId="77777777" w:rsidTr="00625DCD">
              <w:trPr>
                <w:trHeight w:val="363"/>
                <w:jc w:val="center"/>
              </w:trPr>
              <w:tc>
                <w:tcPr>
                  <w:tcW w:w="2500" w:type="dxa"/>
                  <w:vAlign w:val="bottom"/>
                </w:tcPr>
                <w:p w14:paraId="35D7F5F0" w14:textId="77777777" w:rsidR="00CE5562" w:rsidRPr="004E6BE1" w:rsidRDefault="00CE5562" w:rsidP="00CE5562">
                  <w:pPr>
                    <w:keepNext/>
                    <w:spacing w:after="60"/>
                    <w:ind w:left="58"/>
                    <w:jc w:val="center"/>
                    <w:rPr>
                      <w:szCs w:val="22"/>
                    </w:rPr>
                  </w:pPr>
                  <w:r w:rsidRPr="004E6BE1">
                    <w:rPr>
                      <w:szCs w:val="22"/>
                    </w:rPr>
                    <w:t>10 to &lt;20%</w:t>
                  </w:r>
                </w:p>
              </w:tc>
              <w:tc>
                <w:tcPr>
                  <w:tcW w:w="975" w:type="dxa"/>
                  <w:vAlign w:val="bottom"/>
                </w:tcPr>
                <w:p w14:paraId="3902BA46" w14:textId="77777777" w:rsidR="00CE5562" w:rsidRPr="004E6BE1" w:rsidRDefault="00CE5562" w:rsidP="00CE5562">
                  <w:pPr>
                    <w:keepNext/>
                    <w:spacing w:after="60"/>
                    <w:ind w:left="58"/>
                    <w:jc w:val="center"/>
                    <w:rPr>
                      <w:szCs w:val="22"/>
                    </w:rPr>
                  </w:pPr>
                  <w:r w:rsidRPr="004E6BE1">
                    <w:rPr>
                      <w:szCs w:val="22"/>
                    </w:rPr>
                    <w:t>1</w:t>
                  </w:r>
                </w:p>
              </w:tc>
            </w:tr>
          </w:tbl>
          <w:p w14:paraId="77228007" w14:textId="77777777" w:rsidR="00CE5562" w:rsidRPr="004E6BE1" w:rsidRDefault="00CE5562" w:rsidP="00CE5562">
            <w:pPr>
              <w:keepNext/>
              <w:spacing w:line="280" w:lineRule="atLeast"/>
              <w:jc w:val="both"/>
              <w:rPr>
                <w:i/>
                <w:szCs w:val="22"/>
              </w:rPr>
            </w:pPr>
            <w:r w:rsidRPr="004E6BE1">
              <w:rPr>
                <w:i/>
                <w:szCs w:val="22"/>
              </w:rPr>
              <w:t xml:space="preserve"> </w:t>
            </w:r>
          </w:p>
        </w:tc>
        <w:tc>
          <w:tcPr>
            <w:tcW w:w="1342" w:type="dxa"/>
            <w:tcBorders>
              <w:bottom w:val="single" w:sz="4" w:space="0" w:color="auto"/>
            </w:tcBorders>
            <w:shd w:val="clear" w:color="auto" w:fill="auto"/>
          </w:tcPr>
          <w:p w14:paraId="01967D77" w14:textId="77777777" w:rsidR="00CE5562" w:rsidRPr="004E6BE1" w:rsidRDefault="00CE5562" w:rsidP="00CE5562">
            <w:pPr>
              <w:keepNext/>
              <w:spacing w:before="120" w:after="0"/>
              <w:jc w:val="center"/>
              <w:rPr>
                <w:b/>
                <w:szCs w:val="22"/>
              </w:rPr>
            </w:pPr>
            <w:r w:rsidRPr="004E6BE1">
              <w:rPr>
                <w:b/>
                <w:szCs w:val="22"/>
              </w:rPr>
              <w:t>5</w:t>
            </w:r>
          </w:p>
        </w:tc>
      </w:tr>
      <w:tr w:rsidR="00CE5562" w:rsidRPr="004E6BE1" w14:paraId="28343202" w14:textId="77777777" w:rsidTr="00625DCD">
        <w:trPr>
          <w:trHeight w:val="647"/>
        </w:trPr>
        <w:tc>
          <w:tcPr>
            <w:tcW w:w="8362" w:type="dxa"/>
            <w:tcBorders>
              <w:bottom w:val="single" w:sz="4" w:space="0" w:color="auto"/>
            </w:tcBorders>
            <w:shd w:val="clear" w:color="auto" w:fill="auto"/>
          </w:tcPr>
          <w:p w14:paraId="18599005" w14:textId="5F42D78E" w:rsidR="00CE5562" w:rsidRPr="004E6BE1" w:rsidRDefault="00CE5562" w:rsidP="007525B5">
            <w:pPr>
              <w:keepLines/>
              <w:numPr>
                <w:ilvl w:val="0"/>
                <w:numId w:val="52"/>
              </w:numPr>
              <w:spacing w:before="120"/>
              <w:jc w:val="both"/>
            </w:pPr>
            <w:r w:rsidRPr="004E6BE1">
              <w:t xml:space="preserve">Additional points will be awarded to applications that exceed the minimum match requirements </w:t>
            </w:r>
            <w:r w:rsidR="007B3CCE" w:rsidRPr="004E6BE1">
              <w:t xml:space="preserve">based on the percentage above minimum </w:t>
            </w:r>
            <w:r w:rsidRPr="004E6BE1">
              <w:t>using the Exceeds Minimum Match Scoring table</w:t>
            </w:r>
            <w:r w:rsidR="003A4B37" w:rsidRPr="004E6BE1">
              <w:t xml:space="preserve">. </w:t>
            </w:r>
            <w:r w:rsidR="003A4B37" w:rsidRPr="004E6BE1">
              <w:rPr>
                <w:szCs w:val="22"/>
              </w:rPr>
              <w:t>Only the total amount pledged in the commitment letter(s) will be considered for match funding points.</w:t>
            </w:r>
          </w:p>
          <w:p w14:paraId="3EF6BF5B" w14:textId="77777777" w:rsidR="00CE5562" w:rsidRPr="004E6BE1" w:rsidRDefault="00CE5562" w:rsidP="00CE5562">
            <w:pPr>
              <w:keepLines/>
              <w:spacing w:before="120"/>
              <w:jc w:val="center"/>
            </w:pPr>
            <w:r w:rsidRPr="004E6BE1">
              <w:rPr>
                <w:b/>
                <w:sz w:val="28"/>
                <w:szCs w:val="22"/>
              </w:rPr>
              <w:t xml:space="preserve">Exceeds Minimum </w:t>
            </w:r>
            <w:r w:rsidRPr="004E6BE1">
              <w:rPr>
                <w:b/>
                <w:sz w:val="28"/>
                <w:szCs w:val="22"/>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4E6BE1" w:rsidRPr="004E6BE1" w14:paraId="05EC8AFF"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1B17CEB9" w14:textId="77777777" w:rsidR="00CE5562" w:rsidRPr="004E6BE1" w:rsidRDefault="00CE5562" w:rsidP="00CE5562">
                  <w:pPr>
                    <w:spacing w:after="60" w:line="280" w:lineRule="atLeast"/>
                    <w:rPr>
                      <w:szCs w:val="22"/>
                    </w:rPr>
                  </w:pPr>
                  <w:r w:rsidRPr="004E6BE1">
                    <w:rPr>
                      <w:szCs w:val="22"/>
                    </w:rPr>
                    <w:t xml:space="preserve">Percentage above Minimum Match </w:t>
                  </w:r>
                  <w:r w:rsidRPr="004E6BE1">
                    <w:rPr>
                      <w:rFonts w:ascii="Calibri" w:eastAsia="Calibri" w:hAnsi="Calibri" w:cs="Times New Roman"/>
                      <w:szCs w:val="22"/>
                    </w:rPr>
                    <w:t>(cash and in-kind)</w:t>
                  </w:r>
                </w:p>
              </w:tc>
              <w:tc>
                <w:tcPr>
                  <w:tcW w:w="990" w:type="dxa"/>
                  <w:shd w:val="clear" w:color="auto" w:fill="BFBFBF"/>
                </w:tcPr>
                <w:p w14:paraId="7B6251E4" w14:textId="77777777" w:rsidR="00CE5562" w:rsidRPr="004E6BE1" w:rsidRDefault="00CE5562" w:rsidP="00CE5562">
                  <w:pPr>
                    <w:spacing w:after="0" w:line="280" w:lineRule="atLeast"/>
                    <w:rPr>
                      <w:szCs w:val="22"/>
                    </w:rPr>
                  </w:pPr>
                  <w:r w:rsidRPr="004E6BE1">
                    <w:rPr>
                      <w:szCs w:val="22"/>
                    </w:rPr>
                    <w:t>Score</w:t>
                  </w:r>
                </w:p>
              </w:tc>
            </w:tr>
            <w:tr w:rsidR="004E6BE1" w:rsidRPr="004E6BE1" w14:paraId="29925A5E" w14:textId="77777777" w:rsidTr="00625DCD">
              <w:trPr>
                <w:trHeight w:val="344"/>
                <w:jc w:val="center"/>
              </w:trPr>
              <w:tc>
                <w:tcPr>
                  <w:tcW w:w="2590" w:type="dxa"/>
                  <w:vAlign w:val="bottom"/>
                </w:tcPr>
                <w:p w14:paraId="5E9D1327" w14:textId="77777777" w:rsidR="00CE5562" w:rsidRPr="004E6BE1" w:rsidRDefault="007B3CCE" w:rsidP="007B3CCE">
                  <w:pPr>
                    <w:spacing w:after="60"/>
                    <w:jc w:val="center"/>
                    <w:rPr>
                      <w:szCs w:val="22"/>
                    </w:rPr>
                  </w:pPr>
                  <m:oMath>
                    <m:r>
                      <w:rPr>
                        <w:rFonts w:ascii="Cambria Math" w:hAnsi="Cambria Math"/>
                        <w:szCs w:val="22"/>
                      </w:rPr>
                      <m:t>≥</m:t>
                    </m:r>
                  </m:oMath>
                  <w:r w:rsidRPr="004E6BE1">
                    <w:rPr>
                      <w:szCs w:val="22"/>
                    </w:rPr>
                    <w:t xml:space="preserve"> </w:t>
                  </w:r>
                  <w:r w:rsidR="00CE5562" w:rsidRPr="004E6BE1">
                    <w:rPr>
                      <w:szCs w:val="22"/>
                    </w:rPr>
                    <w:t>80%</w:t>
                  </w:r>
                </w:p>
              </w:tc>
              <w:tc>
                <w:tcPr>
                  <w:tcW w:w="990" w:type="dxa"/>
                  <w:vAlign w:val="bottom"/>
                </w:tcPr>
                <w:p w14:paraId="4AF4BA0D" w14:textId="77777777" w:rsidR="00CE5562" w:rsidRPr="004E6BE1" w:rsidRDefault="00CE5562" w:rsidP="00CE5562">
                  <w:pPr>
                    <w:spacing w:after="60"/>
                    <w:ind w:left="58"/>
                    <w:jc w:val="center"/>
                    <w:rPr>
                      <w:szCs w:val="22"/>
                    </w:rPr>
                  </w:pPr>
                  <w:r w:rsidRPr="004E6BE1">
                    <w:rPr>
                      <w:szCs w:val="22"/>
                    </w:rPr>
                    <w:t>5</w:t>
                  </w:r>
                </w:p>
              </w:tc>
            </w:tr>
            <w:tr w:rsidR="004E6BE1" w:rsidRPr="004E6BE1" w14:paraId="77E80921" w14:textId="77777777" w:rsidTr="00625DCD">
              <w:trPr>
                <w:trHeight w:val="372"/>
                <w:jc w:val="center"/>
              </w:trPr>
              <w:tc>
                <w:tcPr>
                  <w:tcW w:w="2590" w:type="dxa"/>
                  <w:vAlign w:val="bottom"/>
                </w:tcPr>
                <w:p w14:paraId="6EA19339" w14:textId="77777777" w:rsidR="00CE5562" w:rsidRPr="004E6BE1" w:rsidRDefault="00CE5562" w:rsidP="00CE5562">
                  <w:pPr>
                    <w:spacing w:after="60"/>
                    <w:ind w:left="61"/>
                    <w:jc w:val="center"/>
                    <w:rPr>
                      <w:szCs w:val="22"/>
                    </w:rPr>
                  </w:pPr>
                  <w:r w:rsidRPr="004E6BE1">
                    <w:rPr>
                      <w:szCs w:val="22"/>
                    </w:rPr>
                    <w:t>60 to &lt;80%</w:t>
                  </w:r>
                </w:p>
              </w:tc>
              <w:tc>
                <w:tcPr>
                  <w:tcW w:w="990" w:type="dxa"/>
                  <w:vAlign w:val="bottom"/>
                </w:tcPr>
                <w:p w14:paraId="4799F20F" w14:textId="77777777" w:rsidR="00CE5562" w:rsidRPr="004E6BE1" w:rsidRDefault="00CE5562" w:rsidP="00CE5562">
                  <w:pPr>
                    <w:spacing w:after="60"/>
                    <w:ind w:left="61"/>
                    <w:jc w:val="center"/>
                    <w:rPr>
                      <w:szCs w:val="22"/>
                    </w:rPr>
                  </w:pPr>
                  <w:r w:rsidRPr="004E6BE1">
                    <w:rPr>
                      <w:szCs w:val="22"/>
                    </w:rPr>
                    <w:t>4</w:t>
                  </w:r>
                </w:p>
              </w:tc>
            </w:tr>
            <w:tr w:rsidR="004E6BE1" w:rsidRPr="004E6BE1" w14:paraId="1F858BDD" w14:textId="77777777" w:rsidTr="00625DCD">
              <w:trPr>
                <w:trHeight w:val="363"/>
                <w:jc w:val="center"/>
              </w:trPr>
              <w:tc>
                <w:tcPr>
                  <w:tcW w:w="2590" w:type="dxa"/>
                  <w:vAlign w:val="bottom"/>
                </w:tcPr>
                <w:p w14:paraId="1BB33578" w14:textId="77777777" w:rsidR="00CE5562" w:rsidRPr="004E6BE1" w:rsidRDefault="00CE5562" w:rsidP="00CE5562">
                  <w:pPr>
                    <w:spacing w:after="60"/>
                    <w:ind w:left="61"/>
                    <w:jc w:val="center"/>
                    <w:rPr>
                      <w:szCs w:val="22"/>
                    </w:rPr>
                  </w:pPr>
                  <w:r w:rsidRPr="004E6BE1">
                    <w:rPr>
                      <w:szCs w:val="22"/>
                    </w:rPr>
                    <w:t>40 to &lt;60%</w:t>
                  </w:r>
                </w:p>
              </w:tc>
              <w:tc>
                <w:tcPr>
                  <w:tcW w:w="990" w:type="dxa"/>
                  <w:vAlign w:val="bottom"/>
                </w:tcPr>
                <w:p w14:paraId="45170772" w14:textId="77777777" w:rsidR="00CE5562" w:rsidRPr="004E6BE1" w:rsidRDefault="00CE5562" w:rsidP="00CE5562">
                  <w:pPr>
                    <w:spacing w:after="60"/>
                    <w:ind w:left="61"/>
                    <w:jc w:val="center"/>
                    <w:rPr>
                      <w:szCs w:val="22"/>
                    </w:rPr>
                  </w:pPr>
                  <w:r w:rsidRPr="004E6BE1">
                    <w:rPr>
                      <w:szCs w:val="22"/>
                    </w:rPr>
                    <w:t>3</w:t>
                  </w:r>
                </w:p>
              </w:tc>
            </w:tr>
            <w:tr w:rsidR="004E6BE1" w:rsidRPr="004E6BE1" w14:paraId="11EC0686" w14:textId="77777777" w:rsidTr="00625DCD">
              <w:trPr>
                <w:trHeight w:val="363"/>
                <w:jc w:val="center"/>
              </w:trPr>
              <w:tc>
                <w:tcPr>
                  <w:tcW w:w="2590" w:type="dxa"/>
                  <w:vAlign w:val="bottom"/>
                </w:tcPr>
                <w:p w14:paraId="615362E4" w14:textId="77777777" w:rsidR="00CE5562" w:rsidRPr="004E6BE1" w:rsidRDefault="00CE5562" w:rsidP="00CE5562">
                  <w:pPr>
                    <w:spacing w:after="60"/>
                    <w:ind w:left="58"/>
                    <w:jc w:val="center"/>
                    <w:rPr>
                      <w:szCs w:val="22"/>
                    </w:rPr>
                  </w:pPr>
                  <w:r w:rsidRPr="004E6BE1">
                    <w:rPr>
                      <w:szCs w:val="22"/>
                    </w:rPr>
                    <w:t>20 to &lt;40%</w:t>
                  </w:r>
                </w:p>
              </w:tc>
              <w:tc>
                <w:tcPr>
                  <w:tcW w:w="990" w:type="dxa"/>
                  <w:vAlign w:val="bottom"/>
                </w:tcPr>
                <w:p w14:paraId="5705BB37" w14:textId="77777777" w:rsidR="00CE5562" w:rsidRPr="004E6BE1" w:rsidRDefault="00CE5562" w:rsidP="00CE5562">
                  <w:pPr>
                    <w:spacing w:after="60"/>
                    <w:ind w:left="58"/>
                    <w:jc w:val="center"/>
                    <w:rPr>
                      <w:szCs w:val="22"/>
                    </w:rPr>
                  </w:pPr>
                  <w:r w:rsidRPr="004E6BE1">
                    <w:rPr>
                      <w:szCs w:val="22"/>
                    </w:rPr>
                    <w:t>2</w:t>
                  </w:r>
                </w:p>
              </w:tc>
            </w:tr>
            <w:tr w:rsidR="004E6BE1" w:rsidRPr="004E6BE1" w14:paraId="7F022CE3" w14:textId="77777777" w:rsidTr="00625DCD">
              <w:trPr>
                <w:trHeight w:val="363"/>
                <w:jc w:val="center"/>
              </w:trPr>
              <w:tc>
                <w:tcPr>
                  <w:tcW w:w="2590" w:type="dxa"/>
                  <w:tcBorders>
                    <w:bottom w:val="single" w:sz="4" w:space="0" w:color="auto"/>
                  </w:tcBorders>
                  <w:vAlign w:val="bottom"/>
                </w:tcPr>
                <w:p w14:paraId="26C2F87B" w14:textId="77777777" w:rsidR="00CE5562" w:rsidRPr="004E6BE1" w:rsidRDefault="00CE5562" w:rsidP="00CE5562">
                  <w:pPr>
                    <w:spacing w:after="60"/>
                    <w:ind w:left="58"/>
                    <w:jc w:val="center"/>
                    <w:rPr>
                      <w:szCs w:val="22"/>
                    </w:rPr>
                  </w:pPr>
                  <w:r w:rsidRPr="004E6BE1">
                    <w:rPr>
                      <w:szCs w:val="22"/>
                    </w:rPr>
                    <w:t>10</w:t>
                  </w:r>
                  <w:r w:rsidR="007B3CCE" w:rsidRPr="004E6BE1">
                    <w:rPr>
                      <w:szCs w:val="22"/>
                    </w:rPr>
                    <w:t xml:space="preserve"> to &lt;20 </w:t>
                  </w:r>
                  <w:r w:rsidRPr="004E6BE1">
                    <w:rPr>
                      <w:szCs w:val="22"/>
                    </w:rPr>
                    <w:t>%</w:t>
                  </w:r>
                </w:p>
              </w:tc>
              <w:tc>
                <w:tcPr>
                  <w:tcW w:w="990" w:type="dxa"/>
                  <w:tcBorders>
                    <w:bottom w:val="single" w:sz="4" w:space="0" w:color="auto"/>
                  </w:tcBorders>
                  <w:vAlign w:val="bottom"/>
                </w:tcPr>
                <w:p w14:paraId="20C34A32" w14:textId="77777777" w:rsidR="00CE5562" w:rsidRPr="004E6BE1" w:rsidRDefault="00CE5562" w:rsidP="00CE5562">
                  <w:pPr>
                    <w:spacing w:after="60"/>
                    <w:ind w:left="58"/>
                    <w:jc w:val="center"/>
                    <w:rPr>
                      <w:szCs w:val="22"/>
                    </w:rPr>
                  </w:pPr>
                  <w:r w:rsidRPr="004E6BE1">
                    <w:rPr>
                      <w:szCs w:val="22"/>
                    </w:rPr>
                    <w:t>1</w:t>
                  </w:r>
                </w:p>
              </w:tc>
            </w:tr>
          </w:tbl>
          <w:p w14:paraId="118100AC" w14:textId="77777777" w:rsidR="00CE5562" w:rsidRPr="004E6BE1" w:rsidRDefault="00CE5562" w:rsidP="00CE5562">
            <w:pPr>
              <w:keepLines/>
              <w:spacing w:before="120"/>
              <w:jc w:val="both"/>
            </w:pPr>
            <w:r w:rsidRPr="004E6BE1">
              <w:t xml:space="preserve"> </w:t>
            </w:r>
          </w:p>
        </w:tc>
        <w:tc>
          <w:tcPr>
            <w:tcW w:w="1342" w:type="dxa"/>
            <w:tcBorders>
              <w:bottom w:val="single" w:sz="4" w:space="0" w:color="auto"/>
            </w:tcBorders>
            <w:shd w:val="clear" w:color="auto" w:fill="auto"/>
          </w:tcPr>
          <w:p w14:paraId="1D0371DF" w14:textId="77777777" w:rsidR="00CE5562" w:rsidRPr="004E6BE1" w:rsidRDefault="00CE5562" w:rsidP="00CE5562">
            <w:pPr>
              <w:spacing w:before="120" w:after="0"/>
              <w:jc w:val="center"/>
              <w:rPr>
                <w:b/>
                <w:szCs w:val="22"/>
              </w:rPr>
            </w:pPr>
            <w:r w:rsidRPr="004E6BE1">
              <w:rPr>
                <w:b/>
                <w:szCs w:val="22"/>
              </w:rPr>
              <w:t>5</w:t>
            </w:r>
          </w:p>
        </w:tc>
      </w:tr>
    </w:tbl>
    <w:p w14:paraId="379DA734" w14:textId="77777777" w:rsidR="00CE5562" w:rsidRPr="004E6BE1" w:rsidRDefault="00CE5562" w:rsidP="00EF3B73">
      <w:pPr>
        <w:rPr>
          <w:b/>
          <w:caps/>
          <w:u w:val="single"/>
        </w:rPr>
      </w:pPr>
    </w:p>
    <w:sectPr w:rsidR="00CE5562" w:rsidRPr="004E6BE1" w:rsidSect="003802E0">
      <w:headerReference w:type="default" r:id="rId21"/>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45C76" w14:textId="77777777" w:rsidR="00795615" w:rsidRDefault="00795615">
      <w:r>
        <w:separator/>
      </w:r>
    </w:p>
  </w:endnote>
  <w:endnote w:type="continuationSeparator" w:id="0">
    <w:p w14:paraId="0DF74AB6" w14:textId="77777777" w:rsidR="00795615" w:rsidRDefault="00795615">
      <w:r>
        <w:continuationSeparator/>
      </w:r>
    </w:p>
  </w:endnote>
  <w:endnote w:type="continuationNotice" w:id="1">
    <w:p w14:paraId="27D45799" w14:textId="77777777" w:rsidR="00795615" w:rsidRDefault="007956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4B935" w14:textId="77777777" w:rsidR="00B65A9C" w:rsidRDefault="00B65A9C">
    <w:pPr>
      <w:pStyle w:val="Footer"/>
    </w:pPr>
    <w:r>
      <w:t>Template Version July 2016 v1.0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52A8F" w14:textId="4A006575" w:rsidR="00B65A9C" w:rsidRPr="00122853" w:rsidRDefault="00B65A9C" w:rsidP="00825DB8">
    <w:pPr>
      <w:tabs>
        <w:tab w:val="left" w:pos="0"/>
        <w:tab w:val="center" w:pos="4680"/>
        <w:tab w:val="right" w:pos="9360"/>
      </w:tabs>
      <w:rPr>
        <w:sz w:val="20"/>
        <w:szCs w:val="16"/>
      </w:rPr>
    </w:pPr>
    <w:r w:rsidRPr="00122853">
      <w:rPr>
        <w:sz w:val="20"/>
        <w:szCs w:val="16"/>
      </w:rPr>
      <w:t>EPIC Template Version March 2020 Q1</w:t>
    </w:r>
    <w:r w:rsidRPr="00122853">
      <w:rPr>
        <w:sz w:val="20"/>
        <w:szCs w:val="16"/>
      </w:rPr>
      <w:tab/>
      <w:t xml:space="preserve">Page </w:t>
    </w:r>
    <w:r w:rsidRPr="00122853">
      <w:rPr>
        <w:sz w:val="20"/>
        <w:szCs w:val="16"/>
      </w:rPr>
      <w:fldChar w:fldCharType="begin"/>
    </w:r>
    <w:r w:rsidRPr="00122853">
      <w:rPr>
        <w:sz w:val="20"/>
        <w:szCs w:val="16"/>
      </w:rPr>
      <w:instrText xml:space="preserve"> PAGE   \* MERGEFORMAT </w:instrText>
    </w:r>
    <w:r w:rsidRPr="00122853">
      <w:rPr>
        <w:sz w:val="20"/>
        <w:szCs w:val="16"/>
      </w:rPr>
      <w:fldChar w:fldCharType="separate"/>
    </w:r>
    <w:r w:rsidR="00CB0375">
      <w:rPr>
        <w:noProof/>
        <w:sz w:val="20"/>
        <w:szCs w:val="16"/>
      </w:rPr>
      <w:t>25</w:t>
    </w:r>
    <w:r w:rsidRPr="00122853">
      <w:rPr>
        <w:sz w:val="20"/>
        <w:szCs w:val="16"/>
      </w:rPr>
      <w:fldChar w:fldCharType="end"/>
    </w:r>
    <w:r w:rsidRPr="00122853">
      <w:rPr>
        <w:sz w:val="20"/>
        <w:szCs w:val="16"/>
      </w:rPr>
      <w:tab/>
    </w:r>
    <w:r w:rsidRPr="004E6BE1">
      <w:rPr>
        <w:sz w:val="20"/>
        <w:szCs w:val="16"/>
      </w:rPr>
      <w:t>GFO-19-311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81976" w14:textId="77777777" w:rsidR="00795615" w:rsidRDefault="00795615">
      <w:r>
        <w:separator/>
      </w:r>
    </w:p>
  </w:footnote>
  <w:footnote w:type="continuationSeparator" w:id="0">
    <w:p w14:paraId="19B35CD4" w14:textId="77777777" w:rsidR="00795615" w:rsidRDefault="00795615">
      <w:r>
        <w:continuationSeparator/>
      </w:r>
    </w:p>
  </w:footnote>
  <w:footnote w:type="continuationNotice" w:id="1">
    <w:p w14:paraId="54126233" w14:textId="77777777" w:rsidR="00795615" w:rsidRDefault="00795615">
      <w:pPr>
        <w:spacing w:after="0"/>
      </w:pPr>
    </w:p>
  </w:footnote>
  <w:footnote w:id="2">
    <w:p w14:paraId="1114D14F" w14:textId="77777777" w:rsidR="00B65A9C" w:rsidRDefault="00B65A9C" w:rsidP="00A511B4">
      <w:pPr>
        <w:pStyle w:val="FootnoteText"/>
      </w:pPr>
      <w:r>
        <w:rPr>
          <w:rStyle w:val="FootnoteReference"/>
        </w:rPr>
        <w:footnoteRef/>
      </w:r>
      <w:r>
        <w:t xml:space="preserve"> Pacific Standard Time or Pacific Daylight Time, whichever is being observed.</w:t>
      </w:r>
    </w:p>
  </w:footnote>
  <w:footnote w:id="3">
    <w:p w14:paraId="66AE8602" w14:textId="77777777" w:rsidR="00B65A9C" w:rsidRDefault="00B65A9C" w:rsidP="00A511B4">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4">
    <w:p w14:paraId="5057F16A" w14:textId="77777777" w:rsidR="00B65A9C" w:rsidRDefault="00B65A9C"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5">
    <w:p w14:paraId="58D53E8E" w14:textId="77777777" w:rsidR="00B65A9C" w:rsidRDefault="00B65A9C" w:rsidP="00BA3BBD">
      <w:pPr>
        <w:pStyle w:val="FootnoteText"/>
      </w:pPr>
      <w:r>
        <w:rPr>
          <w:rStyle w:val="FootnoteReference"/>
        </w:rPr>
        <w:footnoteRef/>
      </w:r>
      <w:r>
        <w:t xml:space="preserve"> See CPUC “Phase 2” Decision 12-05-037, May 24, 2012, </w:t>
      </w:r>
      <w:r w:rsidRPr="00995BF7">
        <w:rPr>
          <w:rFonts w:cs="Times New Roman"/>
        </w:rPr>
        <w:t>http://docs.cpuc.ca.gov/PublishedDocs/WORD_PDF/FINAL_DECISION/167664.PDF</w:t>
      </w:r>
      <w:r>
        <w:t>.</w:t>
      </w:r>
    </w:p>
  </w:footnote>
  <w:footnote w:id="6">
    <w:p w14:paraId="07CDBFA1" w14:textId="77777777" w:rsidR="00B65A9C" w:rsidRDefault="00B65A9C"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7">
    <w:p w14:paraId="7B3D487E" w14:textId="77777777" w:rsidR="00B65A9C" w:rsidRDefault="00B65A9C" w:rsidP="00BA3BBD">
      <w:pPr>
        <w:pStyle w:val="FootnoteText"/>
      </w:pPr>
      <w:r>
        <w:rPr>
          <w:rStyle w:val="FootnoteReference"/>
        </w:rPr>
        <w:footnoteRef/>
      </w:r>
      <w:r>
        <w:t xml:space="preserve"> 2012-14 EPIC Triennial Investment Plan, </w:t>
      </w:r>
      <w:r w:rsidRPr="00995BF7">
        <w:rPr>
          <w:rFonts w:cs="Times New Roman"/>
        </w:rPr>
        <w:t>http://www.energy.ca.gov/research/epic/documents/final_documents_submitted_to_CPUC/2012-11-01_EPIC_Application_to_CPUC.pdf</w:t>
      </w:r>
      <w:r>
        <w:t xml:space="preserve"> (Attachment 1), as modified and approved by CPUC Decision 13-11-025, </w:t>
      </w:r>
      <w:r w:rsidRPr="00995BF7">
        <w:rPr>
          <w:rFonts w:cs="Times New Roman"/>
        </w:rPr>
        <w:t>http://docs.cpuc.ca.gov/PublishedDocs/Published/G000/M081/K773/81773445.PDF</w:t>
      </w:r>
      <w:r>
        <w:rPr>
          <w:color w:val="1F497D"/>
        </w:rPr>
        <w:t xml:space="preserve">. </w:t>
      </w:r>
      <w:r>
        <w:t xml:space="preserve"> </w:t>
      </w:r>
    </w:p>
  </w:footnote>
  <w:footnote w:id="8">
    <w:p w14:paraId="79131523" w14:textId="6BDCC3CE" w:rsidR="00B65A9C" w:rsidRDefault="00B65A9C" w:rsidP="00BA3BBD">
      <w:pPr>
        <w:pStyle w:val="FootnoteText"/>
      </w:pPr>
      <w:r>
        <w:rPr>
          <w:rStyle w:val="FootnoteReference"/>
        </w:rPr>
        <w:footnoteRef/>
      </w:r>
      <w:r>
        <w:t xml:space="preserve"> 2015-17 EPIC Triennial Investment Plan, </w:t>
      </w:r>
      <w:r w:rsidRPr="00995BF7">
        <w:rPr>
          <w:rFonts w:cs="Times New Roman"/>
        </w:rPr>
        <w:t>http://www.energy.ca.gov/2014publications/CEC-500-2014-038/CEC-500-2014-038-CMF.pdf</w:t>
      </w:r>
      <w:r>
        <w:t xml:space="preserve">, as modified and approved by CPUC Decision 15-04-020, </w:t>
      </w:r>
      <w:r w:rsidRPr="00995BF7">
        <w:rPr>
          <w:rFonts w:cs="Times New Roman"/>
        </w:rPr>
        <w:t>http://docs.cpuc.ca.gov/PublishedDocs/Published/G000/M151/K183/151183650.PDF</w:t>
      </w:r>
      <w:r>
        <w:t>.</w:t>
      </w:r>
      <w:r w:rsidR="00CB0375">
        <w:t xml:space="preserve">  </w:t>
      </w:r>
    </w:p>
  </w:footnote>
  <w:footnote w:id="9">
    <w:p w14:paraId="6C1EDA38" w14:textId="77777777" w:rsidR="00B65A9C" w:rsidRDefault="00B65A9C" w:rsidP="00BA3BBD">
      <w:pPr>
        <w:pStyle w:val="FootnoteText"/>
      </w:pPr>
      <w:r>
        <w:rPr>
          <w:rStyle w:val="FootnoteReference"/>
        </w:rPr>
        <w:footnoteRef/>
      </w:r>
      <w:r>
        <w:t xml:space="preserve"> AB 32 (Statutes of 2006, chapter 488)</w:t>
      </w:r>
    </w:p>
  </w:footnote>
  <w:footnote w:id="10">
    <w:p w14:paraId="5CD2E53C" w14:textId="77777777" w:rsidR="00B65A9C" w:rsidRDefault="00B65A9C" w:rsidP="00BB7B2E">
      <w:pPr>
        <w:pStyle w:val="FootnoteText"/>
      </w:pPr>
      <w:r>
        <w:rPr>
          <w:rStyle w:val="FootnoteReference"/>
        </w:rPr>
        <w:footnoteRef/>
      </w:r>
      <w:r>
        <w:t xml:space="preserve"> A local publicly owned electric utility is an entity as defined in California Public Utilities Code section 224.3.</w:t>
      </w:r>
    </w:p>
  </w:footnote>
  <w:footnote w:id="11">
    <w:p w14:paraId="538FFD3B" w14:textId="77777777" w:rsidR="00B65A9C" w:rsidRDefault="00B65A9C" w:rsidP="00ED5203">
      <w:pPr>
        <w:pStyle w:val="FootnoteText"/>
      </w:pPr>
      <w:r>
        <w:rPr>
          <w:rStyle w:val="FootnoteReference"/>
        </w:rPr>
        <w:footnoteRef/>
      </w:r>
      <w:r>
        <w:t xml:space="preserve"> See CPUC “Phase 2” Decision 12-05-037 at pp. 90, </w:t>
      </w:r>
      <w:r w:rsidRPr="00616F23">
        <w:t>http://docs.cpuc.ca.gov/PublishedDocs/WORD_PDF/FINAL_DECISION/167664.PDF</w:t>
      </w:r>
      <w:r>
        <w:t>.</w:t>
      </w:r>
    </w:p>
  </w:footnote>
  <w:footnote w:id="12">
    <w:p w14:paraId="66D9CB78" w14:textId="77777777" w:rsidR="00B65A9C" w:rsidRDefault="00B65A9C">
      <w:pPr>
        <w:pStyle w:val="FootnoteText"/>
      </w:pPr>
      <w:r>
        <w:rPr>
          <w:rStyle w:val="FootnoteReference"/>
          <w:rFonts w:cs="Arial"/>
        </w:rPr>
        <w:footnoteRef/>
      </w:r>
      <w:r>
        <w:t xml:space="preserve"> </w:t>
      </w:r>
      <w:r w:rsidRPr="0075360F">
        <w:rPr>
          <w:i/>
        </w:rPr>
        <w:t>Id.</w:t>
      </w:r>
      <w:r>
        <w:t xml:space="preserve"> at p. 19.</w:t>
      </w:r>
    </w:p>
  </w:footnote>
  <w:footnote w:id="13">
    <w:p w14:paraId="4C5FAAFC" w14:textId="77777777" w:rsidR="00B65A9C" w:rsidRDefault="00B65A9C">
      <w:pPr>
        <w:pStyle w:val="FootnoteText"/>
      </w:pPr>
      <w:r>
        <w:rPr>
          <w:rStyle w:val="FootnoteReference"/>
        </w:rPr>
        <w:footnoteRef/>
      </w:r>
      <w:r>
        <w:t xml:space="preserve"> </w:t>
      </w:r>
      <w:r w:rsidRPr="00DE45D8">
        <w:rPr>
          <w:i/>
        </w:rPr>
        <w:t>Id.</w:t>
      </w:r>
      <w:r>
        <w:t xml:space="preserve"> at pp. 19-20.</w:t>
      </w:r>
    </w:p>
  </w:footnote>
  <w:footnote w:id="14">
    <w:p w14:paraId="0D2F7113" w14:textId="77777777" w:rsidR="00B65A9C" w:rsidRDefault="00B65A9C">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01FBA" w14:textId="77777777" w:rsidR="00B65A9C" w:rsidRPr="00970719" w:rsidRDefault="00B65A9C" w:rsidP="00970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425A1" w14:textId="77777777" w:rsidR="00B65A9C" w:rsidRPr="00C53E15" w:rsidRDefault="00B65A9C"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5690"/>
    <w:multiLevelType w:val="hybridMultilevel"/>
    <w:tmpl w:val="7234B152"/>
    <w:lvl w:ilvl="0" w:tplc="CD7A3894">
      <w:start w:val="1"/>
      <w:numFmt w:val="lowerRoman"/>
      <w:lvlText w:val="(%1)"/>
      <w:lvlJc w:val="left"/>
      <w:pPr>
        <w:ind w:left="6480" w:hanging="720"/>
      </w:pPr>
      <w:rPr>
        <w:rFonts w:ascii="Arial" w:hAnsi="Arial" w:cs="Arial"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5606E70"/>
    <w:multiLevelType w:val="singleLevel"/>
    <w:tmpl w:val="17EC227A"/>
    <w:lvl w:ilvl="0">
      <w:start w:val="1"/>
      <w:numFmt w:val="upperLetter"/>
      <w:pStyle w:val="Heading4"/>
      <w:lvlText w:val="%1."/>
      <w:lvlJc w:val="left"/>
      <w:pPr>
        <w:tabs>
          <w:tab w:val="num" w:pos="720"/>
        </w:tabs>
        <w:ind w:left="720" w:hanging="720"/>
      </w:pPr>
      <w:rPr>
        <w:rFonts w:cs="Times New Roman"/>
      </w:rPr>
    </w:lvl>
  </w:abstractNum>
  <w:abstractNum w:abstractNumId="4"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FFE3707"/>
    <w:multiLevelType w:val="hybridMultilevel"/>
    <w:tmpl w:val="74C41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BE6B23"/>
    <w:multiLevelType w:val="hybridMultilevel"/>
    <w:tmpl w:val="FBDC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4A722A"/>
    <w:multiLevelType w:val="hybridMultilevel"/>
    <w:tmpl w:val="26AE3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8331CAB"/>
    <w:multiLevelType w:val="hybridMultilevel"/>
    <w:tmpl w:val="D8B89050"/>
    <w:lvl w:ilvl="0" w:tplc="DB72600E">
      <w:start w:val="1"/>
      <w:numFmt w:val="decimal"/>
      <w:lvlText w:val="%1."/>
      <w:lvlJc w:val="left"/>
      <w:pPr>
        <w:ind w:left="360" w:hanging="360"/>
      </w:pPr>
      <w:rPr>
        <w:b/>
      </w:rPr>
    </w:lvl>
    <w:lvl w:ilvl="1" w:tplc="24D69BF2">
      <w:start w:val="1"/>
      <w:numFmt w:val="decimal"/>
      <w:lvlText w:val="%2."/>
      <w:lvlJc w:val="left"/>
      <w:pPr>
        <w:ind w:left="1080" w:hanging="360"/>
      </w:pPr>
      <w:rPr>
        <w:rFonts w:ascii="Arial" w:eastAsia="Calibri" w:hAnsi="Arial" w:cs="Arial"/>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747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6240DB"/>
    <w:multiLevelType w:val="hybridMultilevel"/>
    <w:tmpl w:val="85B61B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BAB1924"/>
    <w:multiLevelType w:val="multilevel"/>
    <w:tmpl w:val="4E1E47C0"/>
    <w:lvl w:ilvl="0">
      <w:start w:val="10"/>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1E141780"/>
    <w:multiLevelType w:val="hybridMultilevel"/>
    <w:tmpl w:val="64BAD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E136E3"/>
    <w:multiLevelType w:val="hybridMultilevel"/>
    <w:tmpl w:val="CFD4A1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3" w15:restartNumberingAfterBreak="0">
    <w:nsid w:val="2F9A5E17"/>
    <w:multiLevelType w:val="multilevel"/>
    <w:tmpl w:val="A6BE6D3A"/>
    <w:lvl w:ilvl="0">
      <w:start w:val="1"/>
      <w:numFmt w:val="bullet"/>
      <w:lvlText w:val=""/>
      <w:lvlJc w:val="left"/>
      <w:pPr>
        <w:tabs>
          <w:tab w:val="num" w:pos="720"/>
        </w:tabs>
        <w:ind w:left="720" w:hanging="720"/>
      </w:pPr>
      <w:rPr>
        <w:rFonts w:ascii="Symbol" w:hAnsi="Symbol" w:hint="default"/>
        <w:b/>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6"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F773A4"/>
    <w:multiLevelType w:val="hybridMultilevel"/>
    <w:tmpl w:val="662E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2D1717"/>
    <w:multiLevelType w:val="hybridMultilevel"/>
    <w:tmpl w:val="19C4F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6D34C2"/>
    <w:multiLevelType w:val="hybridMultilevel"/>
    <w:tmpl w:val="7362EFAC"/>
    <w:lvl w:ilvl="0" w:tplc="E1BEF31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4F9F3A67"/>
    <w:multiLevelType w:val="hybridMultilevel"/>
    <w:tmpl w:val="E0969CCA"/>
    <w:lvl w:ilvl="0" w:tplc="2AF66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81156A7"/>
    <w:multiLevelType w:val="hybridMultilevel"/>
    <w:tmpl w:val="70563652"/>
    <w:lvl w:ilvl="0" w:tplc="5A9ED5CA">
      <w:start w:val="1"/>
      <w:numFmt w:val="decimal"/>
      <w:lvlText w:val="%1."/>
      <w:lvlJc w:val="left"/>
      <w:pPr>
        <w:ind w:left="1080" w:hanging="360"/>
      </w:pPr>
      <w:rPr>
        <w:rFonts w:ascii="Arial" w:eastAsia="Calibri" w:hAnsi="Arial" w:cs="Arial"/>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A51D22"/>
    <w:multiLevelType w:val="hybridMultilevel"/>
    <w:tmpl w:val="B63ED7D0"/>
    <w:lvl w:ilvl="0" w:tplc="899000DE">
      <w:start w:val="1"/>
      <w:numFmt w:val="decimal"/>
      <w:lvlText w:val="%1)"/>
      <w:lvlJc w:val="right"/>
      <w:pPr>
        <w:ind w:left="986" w:hanging="180"/>
      </w:pPr>
      <w:rPr>
        <w:rFonts w:ascii="Arial" w:eastAsia="Times New Roman" w:hAnsi="Arial" w:cs="Arial" w:hint="default"/>
        <w:b w:val="0"/>
      </w:rPr>
    </w:lvl>
    <w:lvl w:ilvl="1" w:tplc="04090019" w:tentative="1">
      <w:start w:val="1"/>
      <w:numFmt w:val="lowerLetter"/>
      <w:lvlText w:val="%2."/>
      <w:lvlJc w:val="left"/>
      <w:pPr>
        <w:ind w:left="266" w:hanging="360"/>
      </w:pPr>
    </w:lvl>
    <w:lvl w:ilvl="2" w:tplc="0409001B" w:tentative="1">
      <w:start w:val="1"/>
      <w:numFmt w:val="lowerRoman"/>
      <w:lvlText w:val="%3."/>
      <w:lvlJc w:val="right"/>
      <w:pPr>
        <w:ind w:left="986" w:hanging="180"/>
      </w:pPr>
    </w:lvl>
    <w:lvl w:ilvl="3" w:tplc="0409000F" w:tentative="1">
      <w:start w:val="1"/>
      <w:numFmt w:val="decimal"/>
      <w:lvlText w:val="%4."/>
      <w:lvlJc w:val="left"/>
      <w:pPr>
        <w:ind w:left="1706" w:hanging="360"/>
      </w:pPr>
    </w:lvl>
    <w:lvl w:ilvl="4" w:tplc="04090019" w:tentative="1">
      <w:start w:val="1"/>
      <w:numFmt w:val="lowerLetter"/>
      <w:lvlText w:val="%5."/>
      <w:lvlJc w:val="left"/>
      <w:pPr>
        <w:ind w:left="2426" w:hanging="360"/>
      </w:pPr>
    </w:lvl>
    <w:lvl w:ilvl="5" w:tplc="0409001B" w:tentative="1">
      <w:start w:val="1"/>
      <w:numFmt w:val="lowerRoman"/>
      <w:lvlText w:val="%6."/>
      <w:lvlJc w:val="right"/>
      <w:pPr>
        <w:ind w:left="3146" w:hanging="180"/>
      </w:pPr>
    </w:lvl>
    <w:lvl w:ilvl="6" w:tplc="0409000F" w:tentative="1">
      <w:start w:val="1"/>
      <w:numFmt w:val="decimal"/>
      <w:lvlText w:val="%7."/>
      <w:lvlJc w:val="left"/>
      <w:pPr>
        <w:ind w:left="3866" w:hanging="360"/>
      </w:pPr>
    </w:lvl>
    <w:lvl w:ilvl="7" w:tplc="04090019" w:tentative="1">
      <w:start w:val="1"/>
      <w:numFmt w:val="lowerLetter"/>
      <w:lvlText w:val="%8."/>
      <w:lvlJc w:val="left"/>
      <w:pPr>
        <w:ind w:left="4586" w:hanging="360"/>
      </w:pPr>
    </w:lvl>
    <w:lvl w:ilvl="8" w:tplc="0409001B" w:tentative="1">
      <w:start w:val="1"/>
      <w:numFmt w:val="lowerRoman"/>
      <w:lvlText w:val="%9."/>
      <w:lvlJc w:val="right"/>
      <w:pPr>
        <w:ind w:left="5306" w:hanging="180"/>
      </w:pPr>
    </w:lvl>
  </w:abstractNum>
  <w:abstractNum w:abstractNumId="46" w15:restartNumberingAfterBreak="0">
    <w:nsid w:val="5FD822EA"/>
    <w:multiLevelType w:val="multilevel"/>
    <w:tmpl w:val="9014DC7E"/>
    <w:styleLink w:val="RFP"/>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ascii="Arial" w:hAnsi="Arial" w:cs="Times New Roman" w:hint="default"/>
        <w:b w:val="0"/>
        <w:i w:val="0"/>
        <w:sz w:val="24"/>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107945"/>
    <w:multiLevelType w:val="multilevel"/>
    <w:tmpl w:val="FF108E98"/>
    <w:styleLink w:val="StyleNumberedLeft25Hanging075"/>
    <w:lvl w:ilvl="0">
      <w:start w:val="1"/>
      <w:numFmt w:val="decimal"/>
      <w:lvlText w:val="%1."/>
      <w:lvlJc w:val="left"/>
      <w:pPr>
        <w:ind w:left="1080" w:hanging="720"/>
      </w:pPr>
      <w:rPr>
        <w:rFonts w:cs="Times New Roman" w:hint="default"/>
        <w:sz w:val="24"/>
      </w:rPr>
    </w:lvl>
    <w:lvl w:ilvl="1">
      <w:start w:val="1"/>
      <w:numFmt w:val="lowerLetter"/>
      <w:lvlText w:val="%2."/>
      <w:lvlJc w:val="left"/>
      <w:pPr>
        <w:ind w:left="1800" w:hanging="720"/>
      </w:pPr>
      <w:rPr>
        <w:rFonts w:cs="Times New Roman" w:hint="default"/>
      </w:rPr>
    </w:lvl>
    <w:lvl w:ilvl="2">
      <w:start w:val="1"/>
      <w:numFmt w:val="lowerRoman"/>
      <w:lvlText w:val="%3."/>
      <w:lvlJc w:val="right"/>
      <w:pPr>
        <w:ind w:left="2520" w:hanging="720"/>
      </w:pPr>
      <w:rPr>
        <w:rFonts w:cs="Times New Roman" w:hint="default"/>
      </w:rPr>
    </w:lvl>
    <w:lvl w:ilvl="3">
      <w:start w:val="1"/>
      <w:numFmt w:val="decimal"/>
      <w:lvlText w:val="%4."/>
      <w:lvlJc w:val="left"/>
      <w:pPr>
        <w:ind w:left="3240" w:hanging="720"/>
      </w:pPr>
      <w:rPr>
        <w:rFonts w:cs="Times New Roman" w:hint="default"/>
      </w:rPr>
    </w:lvl>
    <w:lvl w:ilvl="4">
      <w:start w:val="1"/>
      <w:numFmt w:val="lowerLetter"/>
      <w:lvlText w:val="%5."/>
      <w:lvlJc w:val="left"/>
      <w:pPr>
        <w:ind w:left="3960" w:hanging="720"/>
      </w:pPr>
      <w:rPr>
        <w:rFonts w:cs="Times New Roman" w:hint="default"/>
      </w:rPr>
    </w:lvl>
    <w:lvl w:ilvl="5">
      <w:start w:val="1"/>
      <w:numFmt w:val="lowerRoman"/>
      <w:lvlText w:val="%6."/>
      <w:lvlJc w:val="right"/>
      <w:pPr>
        <w:ind w:left="4680" w:hanging="720"/>
      </w:pPr>
      <w:rPr>
        <w:rFonts w:cs="Times New Roman" w:hint="default"/>
      </w:rPr>
    </w:lvl>
    <w:lvl w:ilvl="6">
      <w:start w:val="1"/>
      <w:numFmt w:val="decimal"/>
      <w:lvlText w:val="%7."/>
      <w:lvlJc w:val="left"/>
      <w:pPr>
        <w:ind w:left="5400" w:hanging="720"/>
      </w:pPr>
      <w:rPr>
        <w:rFonts w:cs="Times New Roman" w:hint="default"/>
      </w:rPr>
    </w:lvl>
    <w:lvl w:ilvl="7">
      <w:start w:val="1"/>
      <w:numFmt w:val="lowerLetter"/>
      <w:lvlText w:val="%8."/>
      <w:lvlJc w:val="left"/>
      <w:pPr>
        <w:ind w:left="6120" w:hanging="720"/>
      </w:pPr>
      <w:rPr>
        <w:rFonts w:cs="Times New Roman" w:hint="default"/>
      </w:rPr>
    </w:lvl>
    <w:lvl w:ilvl="8">
      <w:start w:val="1"/>
      <w:numFmt w:val="lowerRoman"/>
      <w:lvlText w:val="%9."/>
      <w:lvlJc w:val="right"/>
      <w:pPr>
        <w:ind w:left="6840" w:hanging="720"/>
      </w:pPr>
      <w:rPr>
        <w:rFonts w:cs="Times New Roman" w:hint="default"/>
      </w:rPr>
    </w:lvl>
  </w:abstractNum>
  <w:abstractNum w:abstractNumId="51"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CA31D5"/>
    <w:multiLevelType w:val="multilevel"/>
    <w:tmpl w:val="FB2ED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768948F1"/>
    <w:multiLevelType w:val="hybridMultilevel"/>
    <w:tmpl w:val="1DB043F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0"/>
  </w:num>
  <w:num w:numId="4">
    <w:abstractNumId w:val="46"/>
  </w:num>
  <w:num w:numId="5">
    <w:abstractNumId w:val="28"/>
  </w:num>
  <w:num w:numId="6">
    <w:abstractNumId w:val="29"/>
  </w:num>
  <w:num w:numId="7">
    <w:abstractNumId w:val="58"/>
  </w:num>
  <w:num w:numId="8">
    <w:abstractNumId w:val="5"/>
  </w:num>
  <w:num w:numId="9">
    <w:abstractNumId w:val="21"/>
  </w:num>
  <w:num w:numId="10">
    <w:abstractNumId w:val="44"/>
  </w:num>
  <w:num w:numId="11">
    <w:abstractNumId w:val="4"/>
  </w:num>
  <w:num w:numId="12">
    <w:abstractNumId w:val="22"/>
  </w:num>
  <w:num w:numId="13">
    <w:abstractNumId w:val="59"/>
  </w:num>
  <w:num w:numId="14">
    <w:abstractNumId w:val="40"/>
  </w:num>
  <w:num w:numId="15">
    <w:abstractNumId w:val="35"/>
  </w:num>
  <w:num w:numId="16">
    <w:abstractNumId w:val="51"/>
  </w:num>
  <w:num w:numId="17">
    <w:abstractNumId w:val="60"/>
  </w:num>
  <w:num w:numId="18">
    <w:abstractNumId w:val="61"/>
  </w:num>
  <w:num w:numId="19">
    <w:abstractNumId w:val="55"/>
  </w:num>
  <w:num w:numId="20">
    <w:abstractNumId w:val="62"/>
  </w:num>
  <w:num w:numId="21">
    <w:abstractNumId w:val="33"/>
  </w:num>
  <w:num w:numId="22">
    <w:abstractNumId w:val="42"/>
  </w:num>
  <w:num w:numId="23">
    <w:abstractNumId w:val="37"/>
  </w:num>
  <w:num w:numId="24">
    <w:abstractNumId w:val="24"/>
  </w:num>
  <w:num w:numId="25">
    <w:abstractNumId w:val="52"/>
  </w:num>
  <w:num w:numId="26">
    <w:abstractNumId w:val="54"/>
  </w:num>
  <w:num w:numId="27">
    <w:abstractNumId w:val="9"/>
  </w:num>
  <w:num w:numId="28">
    <w:abstractNumId w:val="1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49"/>
  </w:num>
  <w:num w:numId="34">
    <w:abstractNumId w:val="26"/>
  </w:num>
  <w:num w:numId="35">
    <w:abstractNumId w:val="52"/>
    <w:lvlOverride w:ilvl="0">
      <w:startOverride w:val="1"/>
    </w:lvlOverride>
  </w:num>
  <w:num w:numId="36">
    <w:abstractNumId w:val="1"/>
  </w:num>
  <w:num w:numId="37">
    <w:abstractNumId w:val="48"/>
  </w:num>
  <w:num w:numId="38">
    <w:abstractNumId w:val="15"/>
  </w:num>
  <w:num w:numId="39">
    <w:abstractNumId w:val="25"/>
  </w:num>
  <w:num w:numId="40">
    <w:abstractNumId w:val="0"/>
  </w:num>
  <w:num w:numId="41">
    <w:abstractNumId w:val="39"/>
  </w:num>
  <w:num w:numId="42">
    <w:abstractNumId w:val="18"/>
  </w:num>
  <w:num w:numId="43">
    <w:abstractNumId w:val="12"/>
  </w:num>
  <w:num w:numId="44">
    <w:abstractNumId w:val="23"/>
  </w:num>
  <w:num w:numId="45">
    <w:abstractNumId w:val="30"/>
  </w:num>
  <w:num w:numId="46">
    <w:abstractNumId w:val="43"/>
  </w:num>
  <w:num w:numId="47">
    <w:abstractNumId w:val="10"/>
  </w:num>
  <w:num w:numId="48">
    <w:abstractNumId w:val="36"/>
  </w:num>
  <w:num w:numId="49">
    <w:abstractNumId w:val="53"/>
  </w:num>
  <w:num w:numId="50">
    <w:abstractNumId w:val="32"/>
  </w:num>
  <w:num w:numId="51">
    <w:abstractNumId w:val="31"/>
  </w:num>
  <w:num w:numId="52">
    <w:abstractNumId w:val="47"/>
  </w:num>
  <w:num w:numId="5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num>
  <w:num w:numId="56">
    <w:abstractNumId w:val="19"/>
  </w:num>
  <w:num w:numId="57">
    <w:abstractNumId w:val="27"/>
  </w:num>
  <w:num w:numId="58">
    <w:abstractNumId w:val="13"/>
  </w:num>
  <w:num w:numId="59">
    <w:abstractNumId w:val="16"/>
  </w:num>
  <w:num w:numId="60">
    <w:abstractNumId w:val="41"/>
  </w:num>
  <w:num w:numId="61">
    <w:abstractNumId w:val="57"/>
  </w:num>
  <w:num w:numId="62">
    <w:abstractNumId w:val="6"/>
  </w:num>
  <w:num w:numId="63">
    <w:abstractNumId w:val="8"/>
  </w:num>
  <w:num w:numId="64">
    <w:abstractNumId w:val="45"/>
  </w:num>
  <w:num w:numId="65">
    <w:abstractNumId w:val="20"/>
  </w:num>
  <w:num w:numId="66">
    <w:abstractNumId w:val="38"/>
  </w:num>
  <w:num w:numId="67">
    <w:abstractNumId w:val="17"/>
  </w:num>
  <w:num w:numId="68">
    <w:abstractNumId w:val="1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58"/>
    <w:rsid w:val="0000052E"/>
    <w:rsid w:val="0000076C"/>
    <w:rsid w:val="00000A55"/>
    <w:rsid w:val="00000C0F"/>
    <w:rsid w:val="0000103E"/>
    <w:rsid w:val="00001424"/>
    <w:rsid w:val="00001572"/>
    <w:rsid w:val="0000172D"/>
    <w:rsid w:val="0000172F"/>
    <w:rsid w:val="0000175F"/>
    <w:rsid w:val="000018AD"/>
    <w:rsid w:val="00002793"/>
    <w:rsid w:val="00002CC4"/>
    <w:rsid w:val="00003543"/>
    <w:rsid w:val="00003593"/>
    <w:rsid w:val="00003B2D"/>
    <w:rsid w:val="00003BC0"/>
    <w:rsid w:val="00003F42"/>
    <w:rsid w:val="00004DF2"/>
    <w:rsid w:val="00004FFA"/>
    <w:rsid w:val="00005A4A"/>
    <w:rsid w:val="00005A8F"/>
    <w:rsid w:val="00005D53"/>
    <w:rsid w:val="00005E7A"/>
    <w:rsid w:val="0000604D"/>
    <w:rsid w:val="0000639D"/>
    <w:rsid w:val="0000689C"/>
    <w:rsid w:val="0000779E"/>
    <w:rsid w:val="00007CE1"/>
    <w:rsid w:val="00007D1F"/>
    <w:rsid w:val="00007FF3"/>
    <w:rsid w:val="00010A17"/>
    <w:rsid w:val="00010A82"/>
    <w:rsid w:val="000114B3"/>
    <w:rsid w:val="000124A3"/>
    <w:rsid w:val="00012510"/>
    <w:rsid w:val="0001353A"/>
    <w:rsid w:val="00013878"/>
    <w:rsid w:val="00013CF0"/>
    <w:rsid w:val="0001460E"/>
    <w:rsid w:val="00014E00"/>
    <w:rsid w:val="00015220"/>
    <w:rsid w:val="00015877"/>
    <w:rsid w:val="00015CEA"/>
    <w:rsid w:val="00016303"/>
    <w:rsid w:val="00016FC9"/>
    <w:rsid w:val="00017560"/>
    <w:rsid w:val="00017EB7"/>
    <w:rsid w:val="00020361"/>
    <w:rsid w:val="00020529"/>
    <w:rsid w:val="00020B8B"/>
    <w:rsid w:val="000212BB"/>
    <w:rsid w:val="00022296"/>
    <w:rsid w:val="0002270D"/>
    <w:rsid w:val="00022914"/>
    <w:rsid w:val="000229B2"/>
    <w:rsid w:val="00022FB9"/>
    <w:rsid w:val="0002309F"/>
    <w:rsid w:val="0002354C"/>
    <w:rsid w:val="00023867"/>
    <w:rsid w:val="000239C8"/>
    <w:rsid w:val="000239EE"/>
    <w:rsid w:val="00023BBE"/>
    <w:rsid w:val="000241C8"/>
    <w:rsid w:val="00024416"/>
    <w:rsid w:val="00025A53"/>
    <w:rsid w:val="00025CE4"/>
    <w:rsid w:val="00025DD0"/>
    <w:rsid w:val="000264F9"/>
    <w:rsid w:val="00026B28"/>
    <w:rsid w:val="00026CA4"/>
    <w:rsid w:val="00026D9E"/>
    <w:rsid w:val="000274C3"/>
    <w:rsid w:val="0002752A"/>
    <w:rsid w:val="000276B1"/>
    <w:rsid w:val="000277C2"/>
    <w:rsid w:val="00027E7B"/>
    <w:rsid w:val="000305F5"/>
    <w:rsid w:val="00030B75"/>
    <w:rsid w:val="00031059"/>
    <w:rsid w:val="000311E1"/>
    <w:rsid w:val="00031460"/>
    <w:rsid w:val="0003180D"/>
    <w:rsid w:val="00032125"/>
    <w:rsid w:val="00032477"/>
    <w:rsid w:val="0003286E"/>
    <w:rsid w:val="000328EF"/>
    <w:rsid w:val="00032904"/>
    <w:rsid w:val="00032CE6"/>
    <w:rsid w:val="00032F16"/>
    <w:rsid w:val="00032F46"/>
    <w:rsid w:val="0003304E"/>
    <w:rsid w:val="00033751"/>
    <w:rsid w:val="000338A1"/>
    <w:rsid w:val="0003496A"/>
    <w:rsid w:val="000351CB"/>
    <w:rsid w:val="000354B4"/>
    <w:rsid w:val="0003596D"/>
    <w:rsid w:val="00035BF1"/>
    <w:rsid w:val="00035F37"/>
    <w:rsid w:val="0003609F"/>
    <w:rsid w:val="00036604"/>
    <w:rsid w:val="00036791"/>
    <w:rsid w:val="00037EF7"/>
    <w:rsid w:val="00040579"/>
    <w:rsid w:val="00040A20"/>
    <w:rsid w:val="00040B75"/>
    <w:rsid w:val="00040DAA"/>
    <w:rsid w:val="00040E61"/>
    <w:rsid w:val="000414A3"/>
    <w:rsid w:val="000419FF"/>
    <w:rsid w:val="0004261D"/>
    <w:rsid w:val="0004267B"/>
    <w:rsid w:val="000426A8"/>
    <w:rsid w:val="0004276E"/>
    <w:rsid w:val="00042DCB"/>
    <w:rsid w:val="0004356A"/>
    <w:rsid w:val="000447F1"/>
    <w:rsid w:val="00044959"/>
    <w:rsid w:val="00044DF2"/>
    <w:rsid w:val="0004506B"/>
    <w:rsid w:val="0004587B"/>
    <w:rsid w:val="000458D4"/>
    <w:rsid w:val="00045ED8"/>
    <w:rsid w:val="0004617A"/>
    <w:rsid w:val="000465A1"/>
    <w:rsid w:val="00046D36"/>
    <w:rsid w:val="00047717"/>
    <w:rsid w:val="00047761"/>
    <w:rsid w:val="00047E93"/>
    <w:rsid w:val="0005017E"/>
    <w:rsid w:val="00050A62"/>
    <w:rsid w:val="00050BDA"/>
    <w:rsid w:val="00050BFA"/>
    <w:rsid w:val="00050CC8"/>
    <w:rsid w:val="00050EB6"/>
    <w:rsid w:val="00050F5A"/>
    <w:rsid w:val="00051017"/>
    <w:rsid w:val="000518CF"/>
    <w:rsid w:val="0005192A"/>
    <w:rsid w:val="00051C75"/>
    <w:rsid w:val="00051D64"/>
    <w:rsid w:val="0005211E"/>
    <w:rsid w:val="00052194"/>
    <w:rsid w:val="000524C8"/>
    <w:rsid w:val="000526C3"/>
    <w:rsid w:val="00052827"/>
    <w:rsid w:val="00052B4F"/>
    <w:rsid w:val="000530C3"/>
    <w:rsid w:val="00053BEC"/>
    <w:rsid w:val="000541B6"/>
    <w:rsid w:val="00054F51"/>
    <w:rsid w:val="00055531"/>
    <w:rsid w:val="00055903"/>
    <w:rsid w:val="00055FF0"/>
    <w:rsid w:val="000561EF"/>
    <w:rsid w:val="0005684F"/>
    <w:rsid w:val="0005688E"/>
    <w:rsid w:val="00056D6A"/>
    <w:rsid w:val="0005732D"/>
    <w:rsid w:val="00057527"/>
    <w:rsid w:val="000576AE"/>
    <w:rsid w:val="00057768"/>
    <w:rsid w:val="00057859"/>
    <w:rsid w:val="0006069C"/>
    <w:rsid w:val="00060914"/>
    <w:rsid w:val="00060D67"/>
    <w:rsid w:val="00060E2C"/>
    <w:rsid w:val="000615A2"/>
    <w:rsid w:val="00063170"/>
    <w:rsid w:val="00063223"/>
    <w:rsid w:val="00063593"/>
    <w:rsid w:val="00063EB6"/>
    <w:rsid w:val="00063F67"/>
    <w:rsid w:val="00064449"/>
    <w:rsid w:val="00064472"/>
    <w:rsid w:val="00064663"/>
    <w:rsid w:val="00064BE6"/>
    <w:rsid w:val="00065492"/>
    <w:rsid w:val="00065A2B"/>
    <w:rsid w:val="00066514"/>
    <w:rsid w:val="00066798"/>
    <w:rsid w:val="00067336"/>
    <w:rsid w:val="0006773D"/>
    <w:rsid w:val="00067753"/>
    <w:rsid w:val="00067BD3"/>
    <w:rsid w:val="00067F5D"/>
    <w:rsid w:val="000702F9"/>
    <w:rsid w:val="000704C9"/>
    <w:rsid w:val="000706AA"/>
    <w:rsid w:val="0007074B"/>
    <w:rsid w:val="00070A7E"/>
    <w:rsid w:val="00070D19"/>
    <w:rsid w:val="00070DE3"/>
    <w:rsid w:val="00070EEF"/>
    <w:rsid w:val="0007135C"/>
    <w:rsid w:val="000722C6"/>
    <w:rsid w:val="000724E4"/>
    <w:rsid w:val="00072901"/>
    <w:rsid w:val="00072B68"/>
    <w:rsid w:val="00072BAB"/>
    <w:rsid w:val="00072D4D"/>
    <w:rsid w:val="00072FC6"/>
    <w:rsid w:val="0007304A"/>
    <w:rsid w:val="00073114"/>
    <w:rsid w:val="0007396E"/>
    <w:rsid w:val="00073ABA"/>
    <w:rsid w:val="00074BBF"/>
    <w:rsid w:val="000752AD"/>
    <w:rsid w:val="00075A45"/>
    <w:rsid w:val="00075AFE"/>
    <w:rsid w:val="00075D2B"/>
    <w:rsid w:val="0007647A"/>
    <w:rsid w:val="00076A0E"/>
    <w:rsid w:val="00076BD7"/>
    <w:rsid w:val="00077074"/>
    <w:rsid w:val="000772E5"/>
    <w:rsid w:val="000802B8"/>
    <w:rsid w:val="000807CF"/>
    <w:rsid w:val="0008166D"/>
    <w:rsid w:val="00081A04"/>
    <w:rsid w:val="00081F87"/>
    <w:rsid w:val="00082155"/>
    <w:rsid w:val="00082374"/>
    <w:rsid w:val="000823E5"/>
    <w:rsid w:val="000828F4"/>
    <w:rsid w:val="00082E4C"/>
    <w:rsid w:val="00082E73"/>
    <w:rsid w:val="00083382"/>
    <w:rsid w:val="00083D0F"/>
    <w:rsid w:val="00084094"/>
    <w:rsid w:val="000846B3"/>
    <w:rsid w:val="000849A1"/>
    <w:rsid w:val="00085407"/>
    <w:rsid w:val="00086E98"/>
    <w:rsid w:val="0008749B"/>
    <w:rsid w:val="0008754A"/>
    <w:rsid w:val="00087E0C"/>
    <w:rsid w:val="00087E47"/>
    <w:rsid w:val="000902B3"/>
    <w:rsid w:val="000904AA"/>
    <w:rsid w:val="00090B5B"/>
    <w:rsid w:val="00090B69"/>
    <w:rsid w:val="00090EE4"/>
    <w:rsid w:val="00091A74"/>
    <w:rsid w:val="00091E33"/>
    <w:rsid w:val="00091E59"/>
    <w:rsid w:val="00091EE3"/>
    <w:rsid w:val="00091FF9"/>
    <w:rsid w:val="000921CD"/>
    <w:rsid w:val="000926C5"/>
    <w:rsid w:val="00092950"/>
    <w:rsid w:val="000929BA"/>
    <w:rsid w:val="0009345D"/>
    <w:rsid w:val="00093D90"/>
    <w:rsid w:val="00095093"/>
    <w:rsid w:val="00095153"/>
    <w:rsid w:val="00095B32"/>
    <w:rsid w:val="00095BF3"/>
    <w:rsid w:val="00096570"/>
    <w:rsid w:val="0009657D"/>
    <w:rsid w:val="000965C0"/>
    <w:rsid w:val="0009680D"/>
    <w:rsid w:val="00097264"/>
    <w:rsid w:val="00097BE8"/>
    <w:rsid w:val="000A01E6"/>
    <w:rsid w:val="000A1035"/>
    <w:rsid w:val="000A1AB8"/>
    <w:rsid w:val="000A22F2"/>
    <w:rsid w:val="000A246B"/>
    <w:rsid w:val="000A2D2A"/>
    <w:rsid w:val="000A32E6"/>
    <w:rsid w:val="000A348D"/>
    <w:rsid w:val="000A3CF8"/>
    <w:rsid w:val="000A4000"/>
    <w:rsid w:val="000A4E50"/>
    <w:rsid w:val="000A56FA"/>
    <w:rsid w:val="000A5E5D"/>
    <w:rsid w:val="000A6F06"/>
    <w:rsid w:val="000A7C94"/>
    <w:rsid w:val="000A7CED"/>
    <w:rsid w:val="000B053E"/>
    <w:rsid w:val="000B0697"/>
    <w:rsid w:val="000B07EA"/>
    <w:rsid w:val="000B0D33"/>
    <w:rsid w:val="000B0D93"/>
    <w:rsid w:val="000B10F9"/>
    <w:rsid w:val="000B1715"/>
    <w:rsid w:val="000B17EB"/>
    <w:rsid w:val="000B19FC"/>
    <w:rsid w:val="000B1A21"/>
    <w:rsid w:val="000B2632"/>
    <w:rsid w:val="000B3033"/>
    <w:rsid w:val="000B325A"/>
    <w:rsid w:val="000B3587"/>
    <w:rsid w:val="000B3DB3"/>
    <w:rsid w:val="000B4F05"/>
    <w:rsid w:val="000B5031"/>
    <w:rsid w:val="000B5232"/>
    <w:rsid w:val="000B54A8"/>
    <w:rsid w:val="000B5E0C"/>
    <w:rsid w:val="000B5E14"/>
    <w:rsid w:val="000B5E9E"/>
    <w:rsid w:val="000B648E"/>
    <w:rsid w:val="000B6E64"/>
    <w:rsid w:val="000B7ADC"/>
    <w:rsid w:val="000B7B3F"/>
    <w:rsid w:val="000C0BBB"/>
    <w:rsid w:val="000C0CF1"/>
    <w:rsid w:val="000C0D7B"/>
    <w:rsid w:val="000C0F67"/>
    <w:rsid w:val="000C1814"/>
    <w:rsid w:val="000C1D17"/>
    <w:rsid w:val="000C20A6"/>
    <w:rsid w:val="000C23EF"/>
    <w:rsid w:val="000C33E2"/>
    <w:rsid w:val="000C3D04"/>
    <w:rsid w:val="000C3E1C"/>
    <w:rsid w:val="000C46E7"/>
    <w:rsid w:val="000C4729"/>
    <w:rsid w:val="000C4B31"/>
    <w:rsid w:val="000C4D8C"/>
    <w:rsid w:val="000C4E32"/>
    <w:rsid w:val="000C505A"/>
    <w:rsid w:val="000C54DB"/>
    <w:rsid w:val="000C5DC3"/>
    <w:rsid w:val="000C65F8"/>
    <w:rsid w:val="000C7157"/>
    <w:rsid w:val="000C72F7"/>
    <w:rsid w:val="000C754E"/>
    <w:rsid w:val="000C7728"/>
    <w:rsid w:val="000C78EB"/>
    <w:rsid w:val="000C7CA0"/>
    <w:rsid w:val="000C7F64"/>
    <w:rsid w:val="000D00C7"/>
    <w:rsid w:val="000D0490"/>
    <w:rsid w:val="000D095C"/>
    <w:rsid w:val="000D1040"/>
    <w:rsid w:val="000D14E1"/>
    <w:rsid w:val="000D14F3"/>
    <w:rsid w:val="000D1583"/>
    <w:rsid w:val="000D15E6"/>
    <w:rsid w:val="000D1AA3"/>
    <w:rsid w:val="000D1C50"/>
    <w:rsid w:val="000D1DFF"/>
    <w:rsid w:val="000D1F86"/>
    <w:rsid w:val="000D20CC"/>
    <w:rsid w:val="000D22CA"/>
    <w:rsid w:val="000D2ACD"/>
    <w:rsid w:val="000D35C1"/>
    <w:rsid w:val="000D37D2"/>
    <w:rsid w:val="000D3F0D"/>
    <w:rsid w:val="000D4096"/>
    <w:rsid w:val="000D4558"/>
    <w:rsid w:val="000D4B4A"/>
    <w:rsid w:val="000D52D2"/>
    <w:rsid w:val="000D6E95"/>
    <w:rsid w:val="000D6FFE"/>
    <w:rsid w:val="000D707E"/>
    <w:rsid w:val="000D7304"/>
    <w:rsid w:val="000D7610"/>
    <w:rsid w:val="000D7992"/>
    <w:rsid w:val="000D7B7E"/>
    <w:rsid w:val="000D7D21"/>
    <w:rsid w:val="000D7FB3"/>
    <w:rsid w:val="000E0096"/>
    <w:rsid w:val="000E0176"/>
    <w:rsid w:val="000E049A"/>
    <w:rsid w:val="000E0808"/>
    <w:rsid w:val="000E1149"/>
    <w:rsid w:val="000E1A24"/>
    <w:rsid w:val="000E1C88"/>
    <w:rsid w:val="000E1F77"/>
    <w:rsid w:val="000E2471"/>
    <w:rsid w:val="000E2AAC"/>
    <w:rsid w:val="000E2BBC"/>
    <w:rsid w:val="000E30C0"/>
    <w:rsid w:val="000E331F"/>
    <w:rsid w:val="000E33A6"/>
    <w:rsid w:val="000E3895"/>
    <w:rsid w:val="000E3B9C"/>
    <w:rsid w:val="000E3DBD"/>
    <w:rsid w:val="000E3FE0"/>
    <w:rsid w:val="000E494D"/>
    <w:rsid w:val="000E4CB3"/>
    <w:rsid w:val="000E4DF0"/>
    <w:rsid w:val="000E5180"/>
    <w:rsid w:val="000E5593"/>
    <w:rsid w:val="000E5EFB"/>
    <w:rsid w:val="000E6E9B"/>
    <w:rsid w:val="000E6EE4"/>
    <w:rsid w:val="000E71F8"/>
    <w:rsid w:val="000E799C"/>
    <w:rsid w:val="000E7EB6"/>
    <w:rsid w:val="000F02A9"/>
    <w:rsid w:val="000F03D8"/>
    <w:rsid w:val="000F04CC"/>
    <w:rsid w:val="000F0C7E"/>
    <w:rsid w:val="000F0F1F"/>
    <w:rsid w:val="000F1029"/>
    <w:rsid w:val="000F1AF5"/>
    <w:rsid w:val="000F1B9B"/>
    <w:rsid w:val="000F2054"/>
    <w:rsid w:val="000F22E6"/>
    <w:rsid w:val="000F2CD4"/>
    <w:rsid w:val="000F2D53"/>
    <w:rsid w:val="000F2E9A"/>
    <w:rsid w:val="000F2F2A"/>
    <w:rsid w:val="000F397B"/>
    <w:rsid w:val="000F44BF"/>
    <w:rsid w:val="000F487C"/>
    <w:rsid w:val="000F4ED8"/>
    <w:rsid w:val="000F565B"/>
    <w:rsid w:val="000F6AD3"/>
    <w:rsid w:val="000F6FBD"/>
    <w:rsid w:val="00100234"/>
    <w:rsid w:val="001008BD"/>
    <w:rsid w:val="00100E12"/>
    <w:rsid w:val="001012CF"/>
    <w:rsid w:val="00101BCB"/>
    <w:rsid w:val="0010206F"/>
    <w:rsid w:val="001024B9"/>
    <w:rsid w:val="00103627"/>
    <w:rsid w:val="00103807"/>
    <w:rsid w:val="00103D29"/>
    <w:rsid w:val="00103EA3"/>
    <w:rsid w:val="00103EB3"/>
    <w:rsid w:val="00103F35"/>
    <w:rsid w:val="00104041"/>
    <w:rsid w:val="00104487"/>
    <w:rsid w:val="001044F1"/>
    <w:rsid w:val="00105013"/>
    <w:rsid w:val="0010504E"/>
    <w:rsid w:val="001053CC"/>
    <w:rsid w:val="001055CC"/>
    <w:rsid w:val="001056B7"/>
    <w:rsid w:val="00105B4F"/>
    <w:rsid w:val="001063B7"/>
    <w:rsid w:val="001072C7"/>
    <w:rsid w:val="00107A55"/>
    <w:rsid w:val="00107EC3"/>
    <w:rsid w:val="00107F4A"/>
    <w:rsid w:val="0011060C"/>
    <w:rsid w:val="00110FEC"/>
    <w:rsid w:val="001110CA"/>
    <w:rsid w:val="00111433"/>
    <w:rsid w:val="00111487"/>
    <w:rsid w:val="001114BC"/>
    <w:rsid w:val="00111ABD"/>
    <w:rsid w:val="00111C51"/>
    <w:rsid w:val="00111E04"/>
    <w:rsid w:val="00111F20"/>
    <w:rsid w:val="00114668"/>
    <w:rsid w:val="00114967"/>
    <w:rsid w:val="00114F11"/>
    <w:rsid w:val="0011579C"/>
    <w:rsid w:val="0011611B"/>
    <w:rsid w:val="00116574"/>
    <w:rsid w:val="00116778"/>
    <w:rsid w:val="00116B62"/>
    <w:rsid w:val="00116D36"/>
    <w:rsid w:val="00116F87"/>
    <w:rsid w:val="00117059"/>
    <w:rsid w:val="00117380"/>
    <w:rsid w:val="00120067"/>
    <w:rsid w:val="001201FA"/>
    <w:rsid w:val="001202A1"/>
    <w:rsid w:val="00120ABA"/>
    <w:rsid w:val="00120D43"/>
    <w:rsid w:val="00121405"/>
    <w:rsid w:val="0012143D"/>
    <w:rsid w:val="00121ADB"/>
    <w:rsid w:val="00122853"/>
    <w:rsid w:val="0012344E"/>
    <w:rsid w:val="001235A7"/>
    <w:rsid w:val="00123BE0"/>
    <w:rsid w:val="00123E78"/>
    <w:rsid w:val="00124CDF"/>
    <w:rsid w:val="00124DC6"/>
    <w:rsid w:val="00124EFA"/>
    <w:rsid w:val="001250DA"/>
    <w:rsid w:val="00125125"/>
    <w:rsid w:val="001258B9"/>
    <w:rsid w:val="00125BB4"/>
    <w:rsid w:val="00125D60"/>
    <w:rsid w:val="00125E7A"/>
    <w:rsid w:val="00126BB8"/>
    <w:rsid w:val="001272AF"/>
    <w:rsid w:val="00127CBB"/>
    <w:rsid w:val="00130529"/>
    <w:rsid w:val="0013053A"/>
    <w:rsid w:val="00131CA0"/>
    <w:rsid w:val="00131EC7"/>
    <w:rsid w:val="001323FE"/>
    <w:rsid w:val="001324F7"/>
    <w:rsid w:val="0013286C"/>
    <w:rsid w:val="00132EDF"/>
    <w:rsid w:val="001331AC"/>
    <w:rsid w:val="0013362C"/>
    <w:rsid w:val="001338D7"/>
    <w:rsid w:val="00133942"/>
    <w:rsid w:val="001340FE"/>
    <w:rsid w:val="001343E9"/>
    <w:rsid w:val="0013467F"/>
    <w:rsid w:val="00134A0C"/>
    <w:rsid w:val="001356C3"/>
    <w:rsid w:val="001357F0"/>
    <w:rsid w:val="00135920"/>
    <w:rsid w:val="00135E3D"/>
    <w:rsid w:val="00135E84"/>
    <w:rsid w:val="00135FDC"/>
    <w:rsid w:val="001361DC"/>
    <w:rsid w:val="001362A2"/>
    <w:rsid w:val="00136372"/>
    <w:rsid w:val="00136B38"/>
    <w:rsid w:val="0013710A"/>
    <w:rsid w:val="001372CC"/>
    <w:rsid w:val="001379B6"/>
    <w:rsid w:val="00140436"/>
    <w:rsid w:val="0014049F"/>
    <w:rsid w:val="001405CF"/>
    <w:rsid w:val="001410C6"/>
    <w:rsid w:val="00141390"/>
    <w:rsid w:val="001422C0"/>
    <w:rsid w:val="001425E5"/>
    <w:rsid w:val="00142AAE"/>
    <w:rsid w:val="00142B20"/>
    <w:rsid w:val="00142C15"/>
    <w:rsid w:val="00142D75"/>
    <w:rsid w:val="00143187"/>
    <w:rsid w:val="0014502C"/>
    <w:rsid w:val="001450A2"/>
    <w:rsid w:val="00145750"/>
    <w:rsid w:val="00146CFB"/>
    <w:rsid w:val="0014740C"/>
    <w:rsid w:val="00147459"/>
    <w:rsid w:val="001474ED"/>
    <w:rsid w:val="00147D4E"/>
    <w:rsid w:val="001503EF"/>
    <w:rsid w:val="00150602"/>
    <w:rsid w:val="001511EC"/>
    <w:rsid w:val="001514CE"/>
    <w:rsid w:val="0015191F"/>
    <w:rsid w:val="00151ACC"/>
    <w:rsid w:val="00151E9B"/>
    <w:rsid w:val="0015264A"/>
    <w:rsid w:val="001530DA"/>
    <w:rsid w:val="001531DE"/>
    <w:rsid w:val="00153335"/>
    <w:rsid w:val="00153BAE"/>
    <w:rsid w:val="00154867"/>
    <w:rsid w:val="00154959"/>
    <w:rsid w:val="00154B1A"/>
    <w:rsid w:val="00154F83"/>
    <w:rsid w:val="00156733"/>
    <w:rsid w:val="001567D9"/>
    <w:rsid w:val="00156D58"/>
    <w:rsid w:val="001571C9"/>
    <w:rsid w:val="001575E8"/>
    <w:rsid w:val="00157618"/>
    <w:rsid w:val="00157E14"/>
    <w:rsid w:val="0016127D"/>
    <w:rsid w:val="00161B10"/>
    <w:rsid w:val="00162002"/>
    <w:rsid w:val="00162357"/>
    <w:rsid w:val="00162503"/>
    <w:rsid w:val="00162D3F"/>
    <w:rsid w:val="001631BC"/>
    <w:rsid w:val="00163BD0"/>
    <w:rsid w:val="00163CEB"/>
    <w:rsid w:val="00164D10"/>
    <w:rsid w:val="00164F58"/>
    <w:rsid w:val="00165EEA"/>
    <w:rsid w:val="0016675D"/>
    <w:rsid w:val="00166A96"/>
    <w:rsid w:val="00166EF6"/>
    <w:rsid w:val="0016739E"/>
    <w:rsid w:val="00167E0B"/>
    <w:rsid w:val="00170C5B"/>
    <w:rsid w:val="00170D9A"/>
    <w:rsid w:val="00170DAC"/>
    <w:rsid w:val="00171052"/>
    <w:rsid w:val="0017116F"/>
    <w:rsid w:val="001711A6"/>
    <w:rsid w:val="00171296"/>
    <w:rsid w:val="00171B4F"/>
    <w:rsid w:val="00171C0E"/>
    <w:rsid w:val="00171C27"/>
    <w:rsid w:val="00172025"/>
    <w:rsid w:val="00172027"/>
    <w:rsid w:val="001722AE"/>
    <w:rsid w:val="00172864"/>
    <w:rsid w:val="00172B73"/>
    <w:rsid w:val="00172C26"/>
    <w:rsid w:val="00172E6A"/>
    <w:rsid w:val="00172F4E"/>
    <w:rsid w:val="0017312E"/>
    <w:rsid w:val="00173327"/>
    <w:rsid w:val="00173585"/>
    <w:rsid w:val="0017460D"/>
    <w:rsid w:val="00174DB4"/>
    <w:rsid w:val="0017549A"/>
    <w:rsid w:val="00175604"/>
    <w:rsid w:val="00175A77"/>
    <w:rsid w:val="00175B7F"/>
    <w:rsid w:val="0017631F"/>
    <w:rsid w:val="00176ACE"/>
    <w:rsid w:val="00176B8C"/>
    <w:rsid w:val="001771EB"/>
    <w:rsid w:val="001775A4"/>
    <w:rsid w:val="001777D3"/>
    <w:rsid w:val="00180200"/>
    <w:rsid w:val="001808A2"/>
    <w:rsid w:val="00180D57"/>
    <w:rsid w:val="00181467"/>
    <w:rsid w:val="00181BC5"/>
    <w:rsid w:val="00181DBA"/>
    <w:rsid w:val="00181EB6"/>
    <w:rsid w:val="0018230F"/>
    <w:rsid w:val="0018242F"/>
    <w:rsid w:val="0018253C"/>
    <w:rsid w:val="0018277A"/>
    <w:rsid w:val="0018292A"/>
    <w:rsid w:val="00182FEF"/>
    <w:rsid w:val="00183370"/>
    <w:rsid w:val="0018348F"/>
    <w:rsid w:val="00183942"/>
    <w:rsid w:val="00183D20"/>
    <w:rsid w:val="00184386"/>
    <w:rsid w:val="001845CB"/>
    <w:rsid w:val="0018567B"/>
    <w:rsid w:val="00186108"/>
    <w:rsid w:val="001861EA"/>
    <w:rsid w:val="00186264"/>
    <w:rsid w:val="00186837"/>
    <w:rsid w:val="00186AC7"/>
    <w:rsid w:val="00186E80"/>
    <w:rsid w:val="001871F2"/>
    <w:rsid w:val="0018727C"/>
    <w:rsid w:val="00187CC9"/>
    <w:rsid w:val="00187D1E"/>
    <w:rsid w:val="001905F1"/>
    <w:rsid w:val="0019071E"/>
    <w:rsid w:val="00190809"/>
    <w:rsid w:val="001908BB"/>
    <w:rsid w:val="0019090F"/>
    <w:rsid w:val="001913A6"/>
    <w:rsid w:val="0019239B"/>
    <w:rsid w:val="001931A0"/>
    <w:rsid w:val="00193F48"/>
    <w:rsid w:val="0019444B"/>
    <w:rsid w:val="00194E6F"/>
    <w:rsid w:val="0019510E"/>
    <w:rsid w:val="001952E2"/>
    <w:rsid w:val="00195DAD"/>
    <w:rsid w:val="00196188"/>
    <w:rsid w:val="00196608"/>
    <w:rsid w:val="00196A31"/>
    <w:rsid w:val="00196D4E"/>
    <w:rsid w:val="00197044"/>
    <w:rsid w:val="001970B9"/>
    <w:rsid w:val="001973A5"/>
    <w:rsid w:val="00197522"/>
    <w:rsid w:val="001977F4"/>
    <w:rsid w:val="00197A4B"/>
    <w:rsid w:val="001A0375"/>
    <w:rsid w:val="001A0D64"/>
    <w:rsid w:val="001A0FBA"/>
    <w:rsid w:val="001A10FF"/>
    <w:rsid w:val="001A1159"/>
    <w:rsid w:val="001A1C2D"/>
    <w:rsid w:val="001A1FA3"/>
    <w:rsid w:val="001A2B3B"/>
    <w:rsid w:val="001A2D60"/>
    <w:rsid w:val="001A3288"/>
    <w:rsid w:val="001A3ECA"/>
    <w:rsid w:val="001A4B58"/>
    <w:rsid w:val="001A4DDE"/>
    <w:rsid w:val="001A4FA6"/>
    <w:rsid w:val="001A57C8"/>
    <w:rsid w:val="001A5BA5"/>
    <w:rsid w:val="001A6984"/>
    <w:rsid w:val="001A6AB5"/>
    <w:rsid w:val="001A6CD1"/>
    <w:rsid w:val="001A756E"/>
    <w:rsid w:val="001A77DE"/>
    <w:rsid w:val="001A7B35"/>
    <w:rsid w:val="001A7E4C"/>
    <w:rsid w:val="001B1C17"/>
    <w:rsid w:val="001B2544"/>
    <w:rsid w:val="001B2597"/>
    <w:rsid w:val="001B277D"/>
    <w:rsid w:val="001B2C66"/>
    <w:rsid w:val="001B309A"/>
    <w:rsid w:val="001B3231"/>
    <w:rsid w:val="001B32AE"/>
    <w:rsid w:val="001B40E4"/>
    <w:rsid w:val="001B47C6"/>
    <w:rsid w:val="001B4E0B"/>
    <w:rsid w:val="001B540A"/>
    <w:rsid w:val="001B55AA"/>
    <w:rsid w:val="001B572E"/>
    <w:rsid w:val="001B597E"/>
    <w:rsid w:val="001B5CE7"/>
    <w:rsid w:val="001B6C6C"/>
    <w:rsid w:val="001B6ED4"/>
    <w:rsid w:val="001B7001"/>
    <w:rsid w:val="001B72B2"/>
    <w:rsid w:val="001B7929"/>
    <w:rsid w:val="001C051E"/>
    <w:rsid w:val="001C073B"/>
    <w:rsid w:val="001C1007"/>
    <w:rsid w:val="001C177F"/>
    <w:rsid w:val="001C1C6A"/>
    <w:rsid w:val="001C1E6D"/>
    <w:rsid w:val="001C2A68"/>
    <w:rsid w:val="001C2D56"/>
    <w:rsid w:val="001C3119"/>
    <w:rsid w:val="001C3589"/>
    <w:rsid w:val="001C3A45"/>
    <w:rsid w:val="001C3D7A"/>
    <w:rsid w:val="001C4405"/>
    <w:rsid w:val="001C4C23"/>
    <w:rsid w:val="001C54FF"/>
    <w:rsid w:val="001C55CF"/>
    <w:rsid w:val="001C587C"/>
    <w:rsid w:val="001C5CD1"/>
    <w:rsid w:val="001C600C"/>
    <w:rsid w:val="001C756D"/>
    <w:rsid w:val="001C7867"/>
    <w:rsid w:val="001C78C8"/>
    <w:rsid w:val="001C7D64"/>
    <w:rsid w:val="001D0B63"/>
    <w:rsid w:val="001D0E69"/>
    <w:rsid w:val="001D1029"/>
    <w:rsid w:val="001D1163"/>
    <w:rsid w:val="001D1353"/>
    <w:rsid w:val="001D13F6"/>
    <w:rsid w:val="001D15BA"/>
    <w:rsid w:val="001D16C3"/>
    <w:rsid w:val="001D173A"/>
    <w:rsid w:val="001D1D4B"/>
    <w:rsid w:val="001D1D9D"/>
    <w:rsid w:val="001D2A4B"/>
    <w:rsid w:val="001D2C4B"/>
    <w:rsid w:val="001D2D1A"/>
    <w:rsid w:val="001D3021"/>
    <w:rsid w:val="001D33E2"/>
    <w:rsid w:val="001D3567"/>
    <w:rsid w:val="001D44A7"/>
    <w:rsid w:val="001D45A9"/>
    <w:rsid w:val="001D4AE2"/>
    <w:rsid w:val="001D57CC"/>
    <w:rsid w:val="001D5981"/>
    <w:rsid w:val="001D5C20"/>
    <w:rsid w:val="001D5D2F"/>
    <w:rsid w:val="001D63C7"/>
    <w:rsid w:val="001D68BB"/>
    <w:rsid w:val="001D6C10"/>
    <w:rsid w:val="001D6D08"/>
    <w:rsid w:val="001D740D"/>
    <w:rsid w:val="001D77BF"/>
    <w:rsid w:val="001E0053"/>
    <w:rsid w:val="001E185B"/>
    <w:rsid w:val="001E1EFA"/>
    <w:rsid w:val="001E21A6"/>
    <w:rsid w:val="001E22EC"/>
    <w:rsid w:val="001E2694"/>
    <w:rsid w:val="001E2729"/>
    <w:rsid w:val="001E2E20"/>
    <w:rsid w:val="001E369D"/>
    <w:rsid w:val="001E3708"/>
    <w:rsid w:val="001E40CB"/>
    <w:rsid w:val="001E40FD"/>
    <w:rsid w:val="001E43D3"/>
    <w:rsid w:val="001E479F"/>
    <w:rsid w:val="001E4C65"/>
    <w:rsid w:val="001E527A"/>
    <w:rsid w:val="001E5579"/>
    <w:rsid w:val="001E5D7E"/>
    <w:rsid w:val="001E5E9F"/>
    <w:rsid w:val="001E6BF2"/>
    <w:rsid w:val="001E707B"/>
    <w:rsid w:val="001E7283"/>
    <w:rsid w:val="001F0147"/>
    <w:rsid w:val="001F04A0"/>
    <w:rsid w:val="001F0624"/>
    <w:rsid w:val="001F0F8A"/>
    <w:rsid w:val="001F12BF"/>
    <w:rsid w:val="001F186A"/>
    <w:rsid w:val="001F1882"/>
    <w:rsid w:val="001F1D1B"/>
    <w:rsid w:val="001F2889"/>
    <w:rsid w:val="001F2CD8"/>
    <w:rsid w:val="001F3D48"/>
    <w:rsid w:val="001F4160"/>
    <w:rsid w:val="001F4939"/>
    <w:rsid w:val="001F4A89"/>
    <w:rsid w:val="001F4BB4"/>
    <w:rsid w:val="001F51BC"/>
    <w:rsid w:val="001F574E"/>
    <w:rsid w:val="001F61E5"/>
    <w:rsid w:val="001F629E"/>
    <w:rsid w:val="001F6589"/>
    <w:rsid w:val="001F6958"/>
    <w:rsid w:val="001F696A"/>
    <w:rsid w:val="001F702D"/>
    <w:rsid w:val="001F7343"/>
    <w:rsid w:val="001F78FD"/>
    <w:rsid w:val="00200E56"/>
    <w:rsid w:val="00201A7A"/>
    <w:rsid w:val="002023AC"/>
    <w:rsid w:val="0020251F"/>
    <w:rsid w:val="002027F7"/>
    <w:rsid w:val="00203645"/>
    <w:rsid w:val="00203822"/>
    <w:rsid w:val="00203CE8"/>
    <w:rsid w:val="00203DAC"/>
    <w:rsid w:val="00203EC9"/>
    <w:rsid w:val="00204AD6"/>
    <w:rsid w:val="0020690A"/>
    <w:rsid w:val="00207941"/>
    <w:rsid w:val="00207AB1"/>
    <w:rsid w:val="00207C8A"/>
    <w:rsid w:val="0021031C"/>
    <w:rsid w:val="00210BAF"/>
    <w:rsid w:val="00210CDC"/>
    <w:rsid w:val="00211321"/>
    <w:rsid w:val="00211EF1"/>
    <w:rsid w:val="00212015"/>
    <w:rsid w:val="0021251F"/>
    <w:rsid w:val="00212599"/>
    <w:rsid w:val="002125C4"/>
    <w:rsid w:val="0021344D"/>
    <w:rsid w:val="00213484"/>
    <w:rsid w:val="00213C07"/>
    <w:rsid w:val="00213DF1"/>
    <w:rsid w:val="002141FD"/>
    <w:rsid w:val="0021468C"/>
    <w:rsid w:val="00214701"/>
    <w:rsid w:val="00214707"/>
    <w:rsid w:val="00214C7F"/>
    <w:rsid w:val="00214FD2"/>
    <w:rsid w:val="002156BE"/>
    <w:rsid w:val="00215EE6"/>
    <w:rsid w:val="00216F0F"/>
    <w:rsid w:val="00216F5F"/>
    <w:rsid w:val="0021799B"/>
    <w:rsid w:val="00217A81"/>
    <w:rsid w:val="00220017"/>
    <w:rsid w:val="00220748"/>
    <w:rsid w:val="002209B3"/>
    <w:rsid w:val="0022108C"/>
    <w:rsid w:val="0022112B"/>
    <w:rsid w:val="00222093"/>
    <w:rsid w:val="002226A7"/>
    <w:rsid w:val="002227B7"/>
    <w:rsid w:val="00222849"/>
    <w:rsid w:val="00222CA8"/>
    <w:rsid w:val="00222DFC"/>
    <w:rsid w:val="00222EDD"/>
    <w:rsid w:val="00223024"/>
    <w:rsid w:val="002237A2"/>
    <w:rsid w:val="0022409B"/>
    <w:rsid w:val="00224465"/>
    <w:rsid w:val="00224688"/>
    <w:rsid w:val="0022479D"/>
    <w:rsid w:val="00224884"/>
    <w:rsid w:val="00224B3B"/>
    <w:rsid w:val="00225149"/>
    <w:rsid w:val="0022527D"/>
    <w:rsid w:val="002252DF"/>
    <w:rsid w:val="00225301"/>
    <w:rsid w:val="002254D4"/>
    <w:rsid w:val="00225BFD"/>
    <w:rsid w:val="00226065"/>
    <w:rsid w:val="0022617B"/>
    <w:rsid w:val="00226589"/>
    <w:rsid w:val="0022662C"/>
    <w:rsid w:val="00226640"/>
    <w:rsid w:val="00226769"/>
    <w:rsid w:val="00226E42"/>
    <w:rsid w:val="0022783E"/>
    <w:rsid w:val="00227D35"/>
    <w:rsid w:val="00230476"/>
    <w:rsid w:val="00230A16"/>
    <w:rsid w:val="00231568"/>
    <w:rsid w:val="00232BED"/>
    <w:rsid w:val="00232C01"/>
    <w:rsid w:val="002334C2"/>
    <w:rsid w:val="00233619"/>
    <w:rsid w:val="00233A04"/>
    <w:rsid w:val="00233B85"/>
    <w:rsid w:val="00233C2B"/>
    <w:rsid w:val="0023443B"/>
    <w:rsid w:val="0023460C"/>
    <w:rsid w:val="002346EE"/>
    <w:rsid w:val="00234E66"/>
    <w:rsid w:val="0023518D"/>
    <w:rsid w:val="00235409"/>
    <w:rsid w:val="002356B8"/>
    <w:rsid w:val="0023597F"/>
    <w:rsid w:val="00236965"/>
    <w:rsid w:val="00237261"/>
    <w:rsid w:val="00237DAF"/>
    <w:rsid w:val="00240032"/>
    <w:rsid w:val="002403B6"/>
    <w:rsid w:val="002409A0"/>
    <w:rsid w:val="00240A99"/>
    <w:rsid w:val="00241BC4"/>
    <w:rsid w:val="00241C05"/>
    <w:rsid w:val="00241F3D"/>
    <w:rsid w:val="00242182"/>
    <w:rsid w:val="0024224F"/>
    <w:rsid w:val="00242366"/>
    <w:rsid w:val="00242439"/>
    <w:rsid w:val="002427B2"/>
    <w:rsid w:val="00242C36"/>
    <w:rsid w:val="00242F03"/>
    <w:rsid w:val="0024360A"/>
    <w:rsid w:val="00243E04"/>
    <w:rsid w:val="0024445E"/>
    <w:rsid w:val="00245207"/>
    <w:rsid w:val="0024536D"/>
    <w:rsid w:val="0024546A"/>
    <w:rsid w:val="00246320"/>
    <w:rsid w:val="002466DD"/>
    <w:rsid w:val="002467BE"/>
    <w:rsid w:val="00246E30"/>
    <w:rsid w:val="00246F11"/>
    <w:rsid w:val="00247163"/>
    <w:rsid w:val="0024770C"/>
    <w:rsid w:val="00247B22"/>
    <w:rsid w:val="00247D75"/>
    <w:rsid w:val="00247EF7"/>
    <w:rsid w:val="00247F05"/>
    <w:rsid w:val="002501BA"/>
    <w:rsid w:val="00250EED"/>
    <w:rsid w:val="00251283"/>
    <w:rsid w:val="00251D27"/>
    <w:rsid w:val="00251E03"/>
    <w:rsid w:val="0025242E"/>
    <w:rsid w:val="0025290A"/>
    <w:rsid w:val="00253148"/>
    <w:rsid w:val="0025333D"/>
    <w:rsid w:val="00253401"/>
    <w:rsid w:val="0025372A"/>
    <w:rsid w:val="00253850"/>
    <w:rsid w:val="00254B6C"/>
    <w:rsid w:val="00255739"/>
    <w:rsid w:val="0025598A"/>
    <w:rsid w:val="00255D9B"/>
    <w:rsid w:val="00255DE7"/>
    <w:rsid w:val="002563F5"/>
    <w:rsid w:val="00256481"/>
    <w:rsid w:val="0025664C"/>
    <w:rsid w:val="0025667C"/>
    <w:rsid w:val="0025720C"/>
    <w:rsid w:val="00257218"/>
    <w:rsid w:val="00257D55"/>
    <w:rsid w:val="00257E68"/>
    <w:rsid w:val="0026009C"/>
    <w:rsid w:val="00260266"/>
    <w:rsid w:val="002605C2"/>
    <w:rsid w:val="00260636"/>
    <w:rsid w:val="00260970"/>
    <w:rsid w:val="00260B1E"/>
    <w:rsid w:val="00260EC5"/>
    <w:rsid w:val="00260FBE"/>
    <w:rsid w:val="00261A2A"/>
    <w:rsid w:val="00261BFC"/>
    <w:rsid w:val="00262215"/>
    <w:rsid w:val="00262468"/>
    <w:rsid w:val="002629C3"/>
    <w:rsid w:val="00262BED"/>
    <w:rsid w:val="00262C9C"/>
    <w:rsid w:val="00262F5B"/>
    <w:rsid w:val="002638DF"/>
    <w:rsid w:val="00263ABF"/>
    <w:rsid w:val="00263F83"/>
    <w:rsid w:val="00264050"/>
    <w:rsid w:val="00264367"/>
    <w:rsid w:val="0026441B"/>
    <w:rsid w:val="00264511"/>
    <w:rsid w:val="00264D7F"/>
    <w:rsid w:val="00264F06"/>
    <w:rsid w:val="002666B0"/>
    <w:rsid w:val="00266DA5"/>
    <w:rsid w:val="00267198"/>
    <w:rsid w:val="0026721F"/>
    <w:rsid w:val="002674BE"/>
    <w:rsid w:val="00267544"/>
    <w:rsid w:val="002676F3"/>
    <w:rsid w:val="00267DAB"/>
    <w:rsid w:val="002708EB"/>
    <w:rsid w:val="00270E7C"/>
    <w:rsid w:val="00270F38"/>
    <w:rsid w:val="0027122A"/>
    <w:rsid w:val="00271306"/>
    <w:rsid w:val="00271699"/>
    <w:rsid w:val="00271C16"/>
    <w:rsid w:val="00271EE8"/>
    <w:rsid w:val="00272844"/>
    <w:rsid w:val="002729A4"/>
    <w:rsid w:val="00272C33"/>
    <w:rsid w:val="00272D1D"/>
    <w:rsid w:val="00273CF6"/>
    <w:rsid w:val="00273FCB"/>
    <w:rsid w:val="002740B2"/>
    <w:rsid w:val="00274313"/>
    <w:rsid w:val="0027480E"/>
    <w:rsid w:val="00274A8E"/>
    <w:rsid w:val="00274B52"/>
    <w:rsid w:val="00274CE7"/>
    <w:rsid w:val="0027506B"/>
    <w:rsid w:val="00275477"/>
    <w:rsid w:val="002757DB"/>
    <w:rsid w:val="00275C43"/>
    <w:rsid w:val="002760E8"/>
    <w:rsid w:val="002766A6"/>
    <w:rsid w:val="00276A9A"/>
    <w:rsid w:val="00276BA9"/>
    <w:rsid w:val="00276D2B"/>
    <w:rsid w:val="00276DD0"/>
    <w:rsid w:val="00276E53"/>
    <w:rsid w:val="00276E93"/>
    <w:rsid w:val="002773E6"/>
    <w:rsid w:val="002774C5"/>
    <w:rsid w:val="002779B7"/>
    <w:rsid w:val="002779BD"/>
    <w:rsid w:val="00277AD3"/>
    <w:rsid w:val="002804CD"/>
    <w:rsid w:val="0028096F"/>
    <w:rsid w:val="00280C3E"/>
    <w:rsid w:val="0028152B"/>
    <w:rsid w:val="002815A1"/>
    <w:rsid w:val="0028164B"/>
    <w:rsid w:val="002818E0"/>
    <w:rsid w:val="00281B9D"/>
    <w:rsid w:val="00282012"/>
    <w:rsid w:val="00283569"/>
    <w:rsid w:val="00283C2C"/>
    <w:rsid w:val="00283FC7"/>
    <w:rsid w:val="00284377"/>
    <w:rsid w:val="002847AA"/>
    <w:rsid w:val="00285364"/>
    <w:rsid w:val="00285CED"/>
    <w:rsid w:val="00285E47"/>
    <w:rsid w:val="00286350"/>
    <w:rsid w:val="002865AE"/>
    <w:rsid w:val="00286BFF"/>
    <w:rsid w:val="0028718A"/>
    <w:rsid w:val="002874F6"/>
    <w:rsid w:val="002875C0"/>
    <w:rsid w:val="002876FE"/>
    <w:rsid w:val="00287F47"/>
    <w:rsid w:val="002901BF"/>
    <w:rsid w:val="002905C2"/>
    <w:rsid w:val="00290CDD"/>
    <w:rsid w:val="002916C3"/>
    <w:rsid w:val="00291EF1"/>
    <w:rsid w:val="00291FA6"/>
    <w:rsid w:val="00292848"/>
    <w:rsid w:val="00292C07"/>
    <w:rsid w:val="00292D9E"/>
    <w:rsid w:val="0029371D"/>
    <w:rsid w:val="0029378D"/>
    <w:rsid w:val="002937B8"/>
    <w:rsid w:val="00293E6C"/>
    <w:rsid w:val="00294541"/>
    <w:rsid w:val="00294880"/>
    <w:rsid w:val="002948E9"/>
    <w:rsid w:val="00294E96"/>
    <w:rsid w:val="0029521B"/>
    <w:rsid w:val="0029532D"/>
    <w:rsid w:val="002953A8"/>
    <w:rsid w:val="00295A6A"/>
    <w:rsid w:val="002960A6"/>
    <w:rsid w:val="002967F9"/>
    <w:rsid w:val="00296B66"/>
    <w:rsid w:val="002971EE"/>
    <w:rsid w:val="0029796E"/>
    <w:rsid w:val="00297DE2"/>
    <w:rsid w:val="002A0405"/>
    <w:rsid w:val="002A0448"/>
    <w:rsid w:val="002A142F"/>
    <w:rsid w:val="002A1431"/>
    <w:rsid w:val="002A2DB6"/>
    <w:rsid w:val="002A36D6"/>
    <w:rsid w:val="002A3D79"/>
    <w:rsid w:val="002A40E1"/>
    <w:rsid w:val="002A49BD"/>
    <w:rsid w:val="002A504F"/>
    <w:rsid w:val="002A50FB"/>
    <w:rsid w:val="002A53E1"/>
    <w:rsid w:val="002A5638"/>
    <w:rsid w:val="002A5897"/>
    <w:rsid w:val="002A5AC9"/>
    <w:rsid w:val="002A5F06"/>
    <w:rsid w:val="002A657C"/>
    <w:rsid w:val="002A687D"/>
    <w:rsid w:val="002A68F9"/>
    <w:rsid w:val="002A6AB6"/>
    <w:rsid w:val="002A6E19"/>
    <w:rsid w:val="002A6F49"/>
    <w:rsid w:val="002A6F6A"/>
    <w:rsid w:val="002A75BD"/>
    <w:rsid w:val="002A7B8E"/>
    <w:rsid w:val="002A7D25"/>
    <w:rsid w:val="002B057A"/>
    <w:rsid w:val="002B0588"/>
    <w:rsid w:val="002B0706"/>
    <w:rsid w:val="002B0952"/>
    <w:rsid w:val="002B0DEE"/>
    <w:rsid w:val="002B0FC8"/>
    <w:rsid w:val="002B14DD"/>
    <w:rsid w:val="002B20CA"/>
    <w:rsid w:val="002B3154"/>
    <w:rsid w:val="002B39AA"/>
    <w:rsid w:val="002B3FDF"/>
    <w:rsid w:val="002B42DB"/>
    <w:rsid w:val="002B4431"/>
    <w:rsid w:val="002B5269"/>
    <w:rsid w:val="002B57DD"/>
    <w:rsid w:val="002B5808"/>
    <w:rsid w:val="002B5D80"/>
    <w:rsid w:val="002B632F"/>
    <w:rsid w:val="002B635A"/>
    <w:rsid w:val="002B67B2"/>
    <w:rsid w:val="002B76A3"/>
    <w:rsid w:val="002B78D7"/>
    <w:rsid w:val="002C002A"/>
    <w:rsid w:val="002C002D"/>
    <w:rsid w:val="002C011E"/>
    <w:rsid w:val="002C021D"/>
    <w:rsid w:val="002C074C"/>
    <w:rsid w:val="002C09B2"/>
    <w:rsid w:val="002C12A3"/>
    <w:rsid w:val="002C136F"/>
    <w:rsid w:val="002C1714"/>
    <w:rsid w:val="002C1D84"/>
    <w:rsid w:val="002C1ED2"/>
    <w:rsid w:val="002C1F1D"/>
    <w:rsid w:val="002C206F"/>
    <w:rsid w:val="002C21AC"/>
    <w:rsid w:val="002C274E"/>
    <w:rsid w:val="002C27A1"/>
    <w:rsid w:val="002C2D82"/>
    <w:rsid w:val="002C2F79"/>
    <w:rsid w:val="002C3006"/>
    <w:rsid w:val="002C336A"/>
    <w:rsid w:val="002C3768"/>
    <w:rsid w:val="002C476A"/>
    <w:rsid w:val="002C4D71"/>
    <w:rsid w:val="002C5106"/>
    <w:rsid w:val="002C5FDA"/>
    <w:rsid w:val="002C6011"/>
    <w:rsid w:val="002C60FB"/>
    <w:rsid w:val="002C61A0"/>
    <w:rsid w:val="002C646A"/>
    <w:rsid w:val="002C663D"/>
    <w:rsid w:val="002C6B86"/>
    <w:rsid w:val="002C6F52"/>
    <w:rsid w:val="002C780D"/>
    <w:rsid w:val="002C7B63"/>
    <w:rsid w:val="002D00E6"/>
    <w:rsid w:val="002D00F4"/>
    <w:rsid w:val="002D0759"/>
    <w:rsid w:val="002D0A64"/>
    <w:rsid w:val="002D0E78"/>
    <w:rsid w:val="002D13A8"/>
    <w:rsid w:val="002D15B3"/>
    <w:rsid w:val="002D1B6F"/>
    <w:rsid w:val="002D1CE4"/>
    <w:rsid w:val="002D1DF5"/>
    <w:rsid w:val="002D1E22"/>
    <w:rsid w:val="002D1E9C"/>
    <w:rsid w:val="002D21B0"/>
    <w:rsid w:val="002D2B77"/>
    <w:rsid w:val="002D3179"/>
    <w:rsid w:val="002D36A2"/>
    <w:rsid w:val="002D3DAB"/>
    <w:rsid w:val="002D4469"/>
    <w:rsid w:val="002D5211"/>
    <w:rsid w:val="002D52E8"/>
    <w:rsid w:val="002D5394"/>
    <w:rsid w:val="002D5453"/>
    <w:rsid w:val="002D5F08"/>
    <w:rsid w:val="002D6282"/>
    <w:rsid w:val="002D721D"/>
    <w:rsid w:val="002D73B5"/>
    <w:rsid w:val="002D7839"/>
    <w:rsid w:val="002D7F79"/>
    <w:rsid w:val="002E014D"/>
    <w:rsid w:val="002E02C1"/>
    <w:rsid w:val="002E0302"/>
    <w:rsid w:val="002E068E"/>
    <w:rsid w:val="002E0E55"/>
    <w:rsid w:val="002E16BB"/>
    <w:rsid w:val="002E1763"/>
    <w:rsid w:val="002E1EBF"/>
    <w:rsid w:val="002E2464"/>
    <w:rsid w:val="002E30E0"/>
    <w:rsid w:val="002E358C"/>
    <w:rsid w:val="002E403E"/>
    <w:rsid w:val="002E4A43"/>
    <w:rsid w:val="002E4CDC"/>
    <w:rsid w:val="002E4F05"/>
    <w:rsid w:val="002E53E7"/>
    <w:rsid w:val="002E572A"/>
    <w:rsid w:val="002E65A3"/>
    <w:rsid w:val="002E65B5"/>
    <w:rsid w:val="002E6712"/>
    <w:rsid w:val="002E697B"/>
    <w:rsid w:val="002E6A73"/>
    <w:rsid w:val="002E7476"/>
    <w:rsid w:val="002E7C5C"/>
    <w:rsid w:val="002E7D30"/>
    <w:rsid w:val="002F015D"/>
    <w:rsid w:val="002F01FD"/>
    <w:rsid w:val="002F0271"/>
    <w:rsid w:val="002F0EBD"/>
    <w:rsid w:val="002F0FB3"/>
    <w:rsid w:val="002F106F"/>
    <w:rsid w:val="002F1104"/>
    <w:rsid w:val="002F19E5"/>
    <w:rsid w:val="002F1FF7"/>
    <w:rsid w:val="002F2411"/>
    <w:rsid w:val="002F291B"/>
    <w:rsid w:val="002F3053"/>
    <w:rsid w:val="002F32AF"/>
    <w:rsid w:val="002F33A5"/>
    <w:rsid w:val="002F3623"/>
    <w:rsid w:val="002F50B3"/>
    <w:rsid w:val="002F530F"/>
    <w:rsid w:val="002F5373"/>
    <w:rsid w:val="002F5423"/>
    <w:rsid w:val="002F54DE"/>
    <w:rsid w:val="002F56C3"/>
    <w:rsid w:val="002F5B18"/>
    <w:rsid w:val="002F5E65"/>
    <w:rsid w:val="002F64C4"/>
    <w:rsid w:val="002F68ED"/>
    <w:rsid w:val="002F78EF"/>
    <w:rsid w:val="002F7992"/>
    <w:rsid w:val="002F7A6C"/>
    <w:rsid w:val="002F7CA8"/>
    <w:rsid w:val="0030019B"/>
    <w:rsid w:val="003004A6"/>
    <w:rsid w:val="003005EB"/>
    <w:rsid w:val="00300802"/>
    <w:rsid w:val="00300856"/>
    <w:rsid w:val="00300B16"/>
    <w:rsid w:val="00300C54"/>
    <w:rsid w:val="00301A14"/>
    <w:rsid w:val="00302099"/>
    <w:rsid w:val="00302275"/>
    <w:rsid w:val="00302296"/>
    <w:rsid w:val="003024AC"/>
    <w:rsid w:val="0030277E"/>
    <w:rsid w:val="003027D2"/>
    <w:rsid w:val="00302A05"/>
    <w:rsid w:val="00302EE3"/>
    <w:rsid w:val="003032FA"/>
    <w:rsid w:val="003034A6"/>
    <w:rsid w:val="003035F3"/>
    <w:rsid w:val="003036CF"/>
    <w:rsid w:val="003038BD"/>
    <w:rsid w:val="0030403C"/>
    <w:rsid w:val="00304486"/>
    <w:rsid w:val="003047EB"/>
    <w:rsid w:val="00304FF7"/>
    <w:rsid w:val="00305197"/>
    <w:rsid w:val="0030582E"/>
    <w:rsid w:val="00305A1C"/>
    <w:rsid w:val="003064BF"/>
    <w:rsid w:val="00306DBF"/>
    <w:rsid w:val="00307526"/>
    <w:rsid w:val="003075AA"/>
    <w:rsid w:val="00307C8D"/>
    <w:rsid w:val="00310170"/>
    <w:rsid w:val="00310341"/>
    <w:rsid w:val="00310A2C"/>
    <w:rsid w:val="003110A4"/>
    <w:rsid w:val="00311E88"/>
    <w:rsid w:val="00312552"/>
    <w:rsid w:val="00312A26"/>
    <w:rsid w:val="00312DAD"/>
    <w:rsid w:val="00312ED6"/>
    <w:rsid w:val="0031309F"/>
    <w:rsid w:val="0031367B"/>
    <w:rsid w:val="00313945"/>
    <w:rsid w:val="00313B40"/>
    <w:rsid w:val="00313D72"/>
    <w:rsid w:val="00314638"/>
    <w:rsid w:val="0031489E"/>
    <w:rsid w:val="00314A40"/>
    <w:rsid w:val="00315571"/>
    <w:rsid w:val="00315821"/>
    <w:rsid w:val="003159C0"/>
    <w:rsid w:val="00315A2F"/>
    <w:rsid w:val="00315BBB"/>
    <w:rsid w:val="00315BDB"/>
    <w:rsid w:val="00315D02"/>
    <w:rsid w:val="00316019"/>
    <w:rsid w:val="0031643B"/>
    <w:rsid w:val="0031675E"/>
    <w:rsid w:val="00316CD0"/>
    <w:rsid w:val="00316DD2"/>
    <w:rsid w:val="00317AC7"/>
    <w:rsid w:val="00317FC5"/>
    <w:rsid w:val="0032096B"/>
    <w:rsid w:val="003219EB"/>
    <w:rsid w:val="00322E5D"/>
    <w:rsid w:val="00322EAC"/>
    <w:rsid w:val="00322EBE"/>
    <w:rsid w:val="00322F59"/>
    <w:rsid w:val="0032300D"/>
    <w:rsid w:val="00323014"/>
    <w:rsid w:val="00323317"/>
    <w:rsid w:val="00323DE8"/>
    <w:rsid w:val="003240C2"/>
    <w:rsid w:val="0032493E"/>
    <w:rsid w:val="00324D33"/>
    <w:rsid w:val="00324D8D"/>
    <w:rsid w:val="0032507C"/>
    <w:rsid w:val="0032513A"/>
    <w:rsid w:val="00325520"/>
    <w:rsid w:val="003258CA"/>
    <w:rsid w:val="00325BB0"/>
    <w:rsid w:val="00325C9B"/>
    <w:rsid w:val="00325F96"/>
    <w:rsid w:val="0032659D"/>
    <w:rsid w:val="00326741"/>
    <w:rsid w:val="00326889"/>
    <w:rsid w:val="00326EC6"/>
    <w:rsid w:val="0032736F"/>
    <w:rsid w:val="00327659"/>
    <w:rsid w:val="00327871"/>
    <w:rsid w:val="00327E8B"/>
    <w:rsid w:val="00330145"/>
    <w:rsid w:val="0033018A"/>
    <w:rsid w:val="003308A2"/>
    <w:rsid w:val="00331A0D"/>
    <w:rsid w:val="00331B4B"/>
    <w:rsid w:val="00331F7F"/>
    <w:rsid w:val="003323CC"/>
    <w:rsid w:val="003329CB"/>
    <w:rsid w:val="00332FAB"/>
    <w:rsid w:val="00333369"/>
    <w:rsid w:val="00333859"/>
    <w:rsid w:val="00333938"/>
    <w:rsid w:val="0033437E"/>
    <w:rsid w:val="00334A54"/>
    <w:rsid w:val="00334B03"/>
    <w:rsid w:val="00334B2C"/>
    <w:rsid w:val="00334CBE"/>
    <w:rsid w:val="00334D7E"/>
    <w:rsid w:val="0033500C"/>
    <w:rsid w:val="0033547C"/>
    <w:rsid w:val="003355DD"/>
    <w:rsid w:val="00335B0F"/>
    <w:rsid w:val="0033640A"/>
    <w:rsid w:val="0033642C"/>
    <w:rsid w:val="00336A61"/>
    <w:rsid w:val="00336C58"/>
    <w:rsid w:val="00336D85"/>
    <w:rsid w:val="00340519"/>
    <w:rsid w:val="00340824"/>
    <w:rsid w:val="00340BEC"/>
    <w:rsid w:val="00340D32"/>
    <w:rsid w:val="003413A6"/>
    <w:rsid w:val="003416B7"/>
    <w:rsid w:val="003417AD"/>
    <w:rsid w:val="00341961"/>
    <w:rsid w:val="003421CD"/>
    <w:rsid w:val="003422F0"/>
    <w:rsid w:val="0034260F"/>
    <w:rsid w:val="0034297F"/>
    <w:rsid w:val="00343795"/>
    <w:rsid w:val="0034451C"/>
    <w:rsid w:val="00344986"/>
    <w:rsid w:val="00344C79"/>
    <w:rsid w:val="00344FF1"/>
    <w:rsid w:val="003452F8"/>
    <w:rsid w:val="00345569"/>
    <w:rsid w:val="00345849"/>
    <w:rsid w:val="00345A01"/>
    <w:rsid w:val="00345E61"/>
    <w:rsid w:val="00345E69"/>
    <w:rsid w:val="003460E0"/>
    <w:rsid w:val="0034614B"/>
    <w:rsid w:val="003467D3"/>
    <w:rsid w:val="0034690D"/>
    <w:rsid w:val="00346AD4"/>
    <w:rsid w:val="003477BE"/>
    <w:rsid w:val="00347D2E"/>
    <w:rsid w:val="00350ADD"/>
    <w:rsid w:val="003510D2"/>
    <w:rsid w:val="00351C11"/>
    <w:rsid w:val="00351C3E"/>
    <w:rsid w:val="00351DA0"/>
    <w:rsid w:val="00351EB8"/>
    <w:rsid w:val="00352578"/>
    <w:rsid w:val="003527E0"/>
    <w:rsid w:val="00352A91"/>
    <w:rsid w:val="00352E68"/>
    <w:rsid w:val="0035316A"/>
    <w:rsid w:val="00353303"/>
    <w:rsid w:val="00353579"/>
    <w:rsid w:val="0035362D"/>
    <w:rsid w:val="0035386E"/>
    <w:rsid w:val="0035406F"/>
    <w:rsid w:val="0035448E"/>
    <w:rsid w:val="00354722"/>
    <w:rsid w:val="00354B5A"/>
    <w:rsid w:val="00354E3A"/>
    <w:rsid w:val="00355219"/>
    <w:rsid w:val="003557A3"/>
    <w:rsid w:val="00355CAF"/>
    <w:rsid w:val="00356EF6"/>
    <w:rsid w:val="0035724F"/>
    <w:rsid w:val="003572BE"/>
    <w:rsid w:val="00357990"/>
    <w:rsid w:val="00357C93"/>
    <w:rsid w:val="00360517"/>
    <w:rsid w:val="00360F2C"/>
    <w:rsid w:val="00360F57"/>
    <w:rsid w:val="003621DB"/>
    <w:rsid w:val="003634AC"/>
    <w:rsid w:val="0036389C"/>
    <w:rsid w:val="00363AC1"/>
    <w:rsid w:val="0036409F"/>
    <w:rsid w:val="0036433A"/>
    <w:rsid w:val="003648D3"/>
    <w:rsid w:val="00364D5A"/>
    <w:rsid w:val="00364DCE"/>
    <w:rsid w:val="00365DFC"/>
    <w:rsid w:val="00365EAD"/>
    <w:rsid w:val="00365FAE"/>
    <w:rsid w:val="00366251"/>
    <w:rsid w:val="00366284"/>
    <w:rsid w:val="003666DB"/>
    <w:rsid w:val="00366791"/>
    <w:rsid w:val="003676D2"/>
    <w:rsid w:val="003677B9"/>
    <w:rsid w:val="003679AF"/>
    <w:rsid w:val="00370573"/>
    <w:rsid w:val="0037093A"/>
    <w:rsid w:val="003716E5"/>
    <w:rsid w:val="003720BA"/>
    <w:rsid w:val="003721A4"/>
    <w:rsid w:val="00372F02"/>
    <w:rsid w:val="003732FF"/>
    <w:rsid w:val="00373410"/>
    <w:rsid w:val="003735D4"/>
    <w:rsid w:val="00373B73"/>
    <w:rsid w:val="00373D03"/>
    <w:rsid w:val="00373F5B"/>
    <w:rsid w:val="00374035"/>
    <w:rsid w:val="0037409E"/>
    <w:rsid w:val="003742CC"/>
    <w:rsid w:val="00374314"/>
    <w:rsid w:val="00374C6F"/>
    <w:rsid w:val="00374DE3"/>
    <w:rsid w:val="00374E0B"/>
    <w:rsid w:val="00374EA0"/>
    <w:rsid w:val="003752BE"/>
    <w:rsid w:val="0037555C"/>
    <w:rsid w:val="0037556A"/>
    <w:rsid w:val="00375D7B"/>
    <w:rsid w:val="00376542"/>
    <w:rsid w:val="00376AA9"/>
    <w:rsid w:val="0037765A"/>
    <w:rsid w:val="00377A57"/>
    <w:rsid w:val="00377C8B"/>
    <w:rsid w:val="00377D6E"/>
    <w:rsid w:val="00377DC2"/>
    <w:rsid w:val="0038009F"/>
    <w:rsid w:val="003800DE"/>
    <w:rsid w:val="003802E0"/>
    <w:rsid w:val="00380F2D"/>
    <w:rsid w:val="00381A45"/>
    <w:rsid w:val="00381D96"/>
    <w:rsid w:val="00381E3B"/>
    <w:rsid w:val="003820FC"/>
    <w:rsid w:val="00382F39"/>
    <w:rsid w:val="0038326A"/>
    <w:rsid w:val="003832F7"/>
    <w:rsid w:val="00383E1F"/>
    <w:rsid w:val="00384E3D"/>
    <w:rsid w:val="00384E5F"/>
    <w:rsid w:val="00384E84"/>
    <w:rsid w:val="003857FD"/>
    <w:rsid w:val="00385F44"/>
    <w:rsid w:val="0038608B"/>
    <w:rsid w:val="0038708A"/>
    <w:rsid w:val="00387402"/>
    <w:rsid w:val="0038784D"/>
    <w:rsid w:val="00387A90"/>
    <w:rsid w:val="00387ADB"/>
    <w:rsid w:val="00387EA7"/>
    <w:rsid w:val="0039059E"/>
    <w:rsid w:val="0039068C"/>
    <w:rsid w:val="00390BBC"/>
    <w:rsid w:val="003913EE"/>
    <w:rsid w:val="0039152F"/>
    <w:rsid w:val="003924A1"/>
    <w:rsid w:val="003925C6"/>
    <w:rsid w:val="00392745"/>
    <w:rsid w:val="003927D1"/>
    <w:rsid w:val="003929BE"/>
    <w:rsid w:val="00392E82"/>
    <w:rsid w:val="0039341B"/>
    <w:rsid w:val="00393461"/>
    <w:rsid w:val="003935EF"/>
    <w:rsid w:val="00393A74"/>
    <w:rsid w:val="00393B70"/>
    <w:rsid w:val="00394191"/>
    <w:rsid w:val="003945FF"/>
    <w:rsid w:val="003948B8"/>
    <w:rsid w:val="00394A62"/>
    <w:rsid w:val="003957BA"/>
    <w:rsid w:val="003962C1"/>
    <w:rsid w:val="003965C2"/>
    <w:rsid w:val="00396626"/>
    <w:rsid w:val="00396901"/>
    <w:rsid w:val="003969CE"/>
    <w:rsid w:val="00396C65"/>
    <w:rsid w:val="00396EF1"/>
    <w:rsid w:val="0039773F"/>
    <w:rsid w:val="00397827"/>
    <w:rsid w:val="00397A70"/>
    <w:rsid w:val="00397AFB"/>
    <w:rsid w:val="00397B14"/>
    <w:rsid w:val="003A0233"/>
    <w:rsid w:val="003A02EB"/>
    <w:rsid w:val="003A07F9"/>
    <w:rsid w:val="003A0A6F"/>
    <w:rsid w:val="003A12B3"/>
    <w:rsid w:val="003A181D"/>
    <w:rsid w:val="003A2108"/>
    <w:rsid w:val="003A29AE"/>
    <w:rsid w:val="003A2A80"/>
    <w:rsid w:val="003A2DD7"/>
    <w:rsid w:val="003A2FBF"/>
    <w:rsid w:val="003A2FCD"/>
    <w:rsid w:val="003A30E3"/>
    <w:rsid w:val="003A3221"/>
    <w:rsid w:val="003A3B27"/>
    <w:rsid w:val="003A40D6"/>
    <w:rsid w:val="003A4333"/>
    <w:rsid w:val="003A4967"/>
    <w:rsid w:val="003A4B37"/>
    <w:rsid w:val="003A4DC6"/>
    <w:rsid w:val="003A4E24"/>
    <w:rsid w:val="003A50FA"/>
    <w:rsid w:val="003A5B3B"/>
    <w:rsid w:val="003A637F"/>
    <w:rsid w:val="003A64F9"/>
    <w:rsid w:val="003A678D"/>
    <w:rsid w:val="003A73C8"/>
    <w:rsid w:val="003A779F"/>
    <w:rsid w:val="003A78C1"/>
    <w:rsid w:val="003A7D49"/>
    <w:rsid w:val="003A7E98"/>
    <w:rsid w:val="003B000F"/>
    <w:rsid w:val="003B02CA"/>
    <w:rsid w:val="003B08F3"/>
    <w:rsid w:val="003B09A2"/>
    <w:rsid w:val="003B0F0E"/>
    <w:rsid w:val="003B0FCE"/>
    <w:rsid w:val="003B1249"/>
    <w:rsid w:val="003B1646"/>
    <w:rsid w:val="003B1DB0"/>
    <w:rsid w:val="003B1FEF"/>
    <w:rsid w:val="003B24B0"/>
    <w:rsid w:val="003B265A"/>
    <w:rsid w:val="003B2BF3"/>
    <w:rsid w:val="003B2DBE"/>
    <w:rsid w:val="003B2E2B"/>
    <w:rsid w:val="003B2EC6"/>
    <w:rsid w:val="003B331A"/>
    <w:rsid w:val="003B341D"/>
    <w:rsid w:val="003B36E5"/>
    <w:rsid w:val="003B36F7"/>
    <w:rsid w:val="003B3E3B"/>
    <w:rsid w:val="003B50E3"/>
    <w:rsid w:val="003B527B"/>
    <w:rsid w:val="003B58A6"/>
    <w:rsid w:val="003B5B95"/>
    <w:rsid w:val="003B61BA"/>
    <w:rsid w:val="003B6A4F"/>
    <w:rsid w:val="003B72CB"/>
    <w:rsid w:val="003B7447"/>
    <w:rsid w:val="003B744C"/>
    <w:rsid w:val="003B7DEF"/>
    <w:rsid w:val="003C00AF"/>
    <w:rsid w:val="003C0C2D"/>
    <w:rsid w:val="003C0DFF"/>
    <w:rsid w:val="003C111A"/>
    <w:rsid w:val="003C1212"/>
    <w:rsid w:val="003C1369"/>
    <w:rsid w:val="003C13A8"/>
    <w:rsid w:val="003C13E1"/>
    <w:rsid w:val="003C1835"/>
    <w:rsid w:val="003C19D7"/>
    <w:rsid w:val="003C1B9A"/>
    <w:rsid w:val="003C1E70"/>
    <w:rsid w:val="003C1E74"/>
    <w:rsid w:val="003C227B"/>
    <w:rsid w:val="003C2325"/>
    <w:rsid w:val="003C283F"/>
    <w:rsid w:val="003C2C7C"/>
    <w:rsid w:val="003C2E93"/>
    <w:rsid w:val="003C48E2"/>
    <w:rsid w:val="003C4B2E"/>
    <w:rsid w:val="003C4B83"/>
    <w:rsid w:val="003C5A9C"/>
    <w:rsid w:val="003C6349"/>
    <w:rsid w:val="003C6364"/>
    <w:rsid w:val="003C6B0E"/>
    <w:rsid w:val="003C6C9A"/>
    <w:rsid w:val="003C6FF3"/>
    <w:rsid w:val="003C71A6"/>
    <w:rsid w:val="003C72D8"/>
    <w:rsid w:val="003C730D"/>
    <w:rsid w:val="003C78A0"/>
    <w:rsid w:val="003C7B3C"/>
    <w:rsid w:val="003D0090"/>
    <w:rsid w:val="003D0575"/>
    <w:rsid w:val="003D1490"/>
    <w:rsid w:val="003D14D9"/>
    <w:rsid w:val="003D1DA4"/>
    <w:rsid w:val="003D214C"/>
    <w:rsid w:val="003D2209"/>
    <w:rsid w:val="003D22CE"/>
    <w:rsid w:val="003D2418"/>
    <w:rsid w:val="003D2A76"/>
    <w:rsid w:val="003D2ACC"/>
    <w:rsid w:val="003D2ADC"/>
    <w:rsid w:val="003D2FD6"/>
    <w:rsid w:val="003D37F8"/>
    <w:rsid w:val="003D38B0"/>
    <w:rsid w:val="003D3F82"/>
    <w:rsid w:val="003D417E"/>
    <w:rsid w:val="003D42FB"/>
    <w:rsid w:val="003D4357"/>
    <w:rsid w:val="003D43E7"/>
    <w:rsid w:val="003D4B43"/>
    <w:rsid w:val="003D5563"/>
    <w:rsid w:val="003D579E"/>
    <w:rsid w:val="003D5D41"/>
    <w:rsid w:val="003D6319"/>
    <w:rsid w:val="003D73D4"/>
    <w:rsid w:val="003D7D6F"/>
    <w:rsid w:val="003E0125"/>
    <w:rsid w:val="003E04F2"/>
    <w:rsid w:val="003E0C50"/>
    <w:rsid w:val="003E0DC0"/>
    <w:rsid w:val="003E1394"/>
    <w:rsid w:val="003E1870"/>
    <w:rsid w:val="003E18EB"/>
    <w:rsid w:val="003E20D8"/>
    <w:rsid w:val="003E22AD"/>
    <w:rsid w:val="003E286E"/>
    <w:rsid w:val="003E2DDA"/>
    <w:rsid w:val="003E2FA7"/>
    <w:rsid w:val="003E311C"/>
    <w:rsid w:val="003E32C6"/>
    <w:rsid w:val="003E33AF"/>
    <w:rsid w:val="003E3420"/>
    <w:rsid w:val="003E35B7"/>
    <w:rsid w:val="003E362C"/>
    <w:rsid w:val="003E3896"/>
    <w:rsid w:val="003E3ADC"/>
    <w:rsid w:val="003E3D8C"/>
    <w:rsid w:val="003E3E06"/>
    <w:rsid w:val="003E44B6"/>
    <w:rsid w:val="003E4AF2"/>
    <w:rsid w:val="003E4F6D"/>
    <w:rsid w:val="003E4F80"/>
    <w:rsid w:val="003E52B2"/>
    <w:rsid w:val="003E5C62"/>
    <w:rsid w:val="003E5E72"/>
    <w:rsid w:val="003E6297"/>
    <w:rsid w:val="003E66C0"/>
    <w:rsid w:val="003E68BB"/>
    <w:rsid w:val="003E6D28"/>
    <w:rsid w:val="003E7113"/>
    <w:rsid w:val="003E721D"/>
    <w:rsid w:val="003E7DC7"/>
    <w:rsid w:val="003E7FD1"/>
    <w:rsid w:val="003F00F4"/>
    <w:rsid w:val="003F012D"/>
    <w:rsid w:val="003F08BA"/>
    <w:rsid w:val="003F0C1D"/>
    <w:rsid w:val="003F0FCD"/>
    <w:rsid w:val="003F10FF"/>
    <w:rsid w:val="003F1162"/>
    <w:rsid w:val="003F11D9"/>
    <w:rsid w:val="003F13A3"/>
    <w:rsid w:val="003F26F1"/>
    <w:rsid w:val="003F2E9D"/>
    <w:rsid w:val="003F3C38"/>
    <w:rsid w:val="003F4529"/>
    <w:rsid w:val="003F45AB"/>
    <w:rsid w:val="003F51B1"/>
    <w:rsid w:val="003F568D"/>
    <w:rsid w:val="003F5B02"/>
    <w:rsid w:val="003F607B"/>
    <w:rsid w:val="003F6147"/>
    <w:rsid w:val="003F657D"/>
    <w:rsid w:val="003F65AA"/>
    <w:rsid w:val="003F66B1"/>
    <w:rsid w:val="003F6C60"/>
    <w:rsid w:val="003F6F73"/>
    <w:rsid w:val="003F7152"/>
    <w:rsid w:val="003F7482"/>
    <w:rsid w:val="003F7667"/>
    <w:rsid w:val="00400238"/>
    <w:rsid w:val="00400698"/>
    <w:rsid w:val="00400953"/>
    <w:rsid w:val="00400AA0"/>
    <w:rsid w:val="00401079"/>
    <w:rsid w:val="00401DFF"/>
    <w:rsid w:val="004026EF"/>
    <w:rsid w:val="0040286E"/>
    <w:rsid w:val="00402E98"/>
    <w:rsid w:val="00403C24"/>
    <w:rsid w:val="004043CE"/>
    <w:rsid w:val="0040465C"/>
    <w:rsid w:val="00404834"/>
    <w:rsid w:val="00404B01"/>
    <w:rsid w:val="00404C17"/>
    <w:rsid w:val="00405145"/>
    <w:rsid w:val="004053ED"/>
    <w:rsid w:val="00405687"/>
    <w:rsid w:val="00405885"/>
    <w:rsid w:val="00405958"/>
    <w:rsid w:val="00405EB8"/>
    <w:rsid w:val="00405F15"/>
    <w:rsid w:val="004060CD"/>
    <w:rsid w:val="004063BC"/>
    <w:rsid w:val="0040653E"/>
    <w:rsid w:val="00406AD2"/>
    <w:rsid w:val="00406B8A"/>
    <w:rsid w:val="00407A4A"/>
    <w:rsid w:val="00407F46"/>
    <w:rsid w:val="004100D0"/>
    <w:rsid w:val="004101B7"/>
    <w:rsid w:val="0041081C"/>
    <w:rsid w:val="00410C9E"/>
    <w:rsid w:val="00411500"/>
    <w:rsid w:val="00411CEF"/>
    <w:rsid w:val="00411F36"/>
    <w:rsid w:val="0041232D"/>
    <w:rsid w:val="00412DD5"/>
    <w:rsid w:val="0041444A"/>
    <w:rsid w:val="00414664"/>
    <w:rsid w:val="00414DC3"/>
    <w:rsid w:val="00414F83"/>
    <w:rsid w:val="00415115"/>
    <w:rsid w:val="004156DA"/>
    <w:rsid w:val="00416E5D"/>
    <w:rsid w:val="00416E9E"/>
    <w:rsid w:val="00416F2B"/>
    <w:rsid w:val="0041776A"/>
    <w:rsid w:val="00417ACE"/>
    <w:rsid w:val="00417B6A"/>
    <w:rsid w:val="00417BD8"/>
    <w:rsid w:val="004200E3"/>
    <w:rsid w:val="0042061F"/>
    <w:rsid w:val="004210C3"/>
    <w:rsid w:val="00421C81"/>
    <w:rsid w:val="004222F7"/>
    <w:rsid w:val="00422C2A"/>
    <w:rsid w:val="004230C2"/>
    <w:rsid w:val="004232C3"/>
    <w:rsid w:val="00423780"/>
    <w:rsid w:val="00423975"/>
    <w:rsid w:val="0042468D"/>
    <w:rsid w:val="004249C7"/>
    <w:rsid w:val="00424A56"/>
    <w:rsid w:val="00424A73"/>
    <w:rsid w:val="0042594E"/>
    <w:rsid w:val="00425AB4"/>
    <w:rsid w:val="004262ED"/>
    <w:rsid w:val="004269AB"/>
    <w:rsid w:val="00426A4F"/>
    <w:rsid w:val="00426C1E"/>
    <w:rsid w:val="00426C35"/>
    <w:rsid w:val="00426D73"/>
    <w:rsid w:val="00426EFE"/>
    <w:rsid w:val="00427417"/>
    <w:rsid w:val="00427593"/>
    <w:rsid w:val="004305A7"/>
    <w:rsid w:val="004311E6"/>
    <w:rsid w:val="0043139D"/>
    <w:rsid w:val="00431427"/>
    <w:rsid w:val="0043154F"/>
    <w:rsid w:val="004317F0"/>
    <w:rsid w:val="00431B9F"/>
    <w:rsid w:val="00431C7A"/>
    <w:rsid w:val="00431D49"/>
    <w:rsid w:val="0043204D"/>
    <w:rsid w:val="0043262C"/>
    <w:rsid w:val="00432F71"/>
    <w:rsid w:val="00433E0C"/>
    <w:rsid w:val="00434289"/>
    <w:rsid w:val="0043461F"/>
    <w:rsid w:val="00434899"/>
    <w:rsid w:val="004348E1"/>
    <w:rsid w:val="00434926"/>
    <w:rsid w:val="00434E3E"/>
    <w:rsid w:val="004358F7"/>
    <w:rsid w:val="00435BFF"/>
    <w:rsid w:val="00435C8C"/>
    <w:rsid w:val="00436C32"/>
    <w:rsid w:val="004372A5"/>
    <w:rsid w:val="00437564"/>
    <w:rsid w:val="00437686"/>
    <w:rsid w:val="0044009D"/>
    <w:rsid w:val="0044047F"/>
    <w:rsid w:val="0044058E"/>
    <w:rsid w:val="00440AA5"/>
    <w:rsid w:val="00440CCA"/>
    <w:rsid w:val="0044145F"/>
    <w:rsid w:val="00442059"/>
    <w:rsid w:val="00442C68"/>
    <w:rsid w:val="00442E03"/>
    <w:rsid w:val="004430AF"/>
    <w:rsid w:val="00443957"/>
    <w:rsid w:val="00443C54"/>
    <w:rsid w:val="004441DD"/>
    <w:rsid w:val="004446BF"/>
    <w:rsid w:val="00444799"/>
    <w:rsid w:val="004449CC"/>
    <w:rsid w:val="00445031"/>
    <w:rsid w:val="00445211"/>
    <w:rsid w:val="00445569"/>
    <w:rsid w:val="004456DE"/>
    <w:rsid w:val="0044589A"/>
    <w:rsid w:val="004470F6"/>
    <w:rsid w:val="00447454"/>
    <w:rsid w:val="00447837"/>
    <w:rsid w:val="00447FF1"/>
    <w:rsid w:val="00450157"/>
    <w:rsid w:val="00450796"/>
    <w:rsid w:val="00450ED3"/>
    <w:rsid w:val="0045111A"/>
    <w:rsid w:val="00451D25"/>
    <w:rsid w:val="00451F58"/>
    <w:rsid w:val="004520E4"/>
    <w:rsid w:val="0045266D"/>
    <w:rsid w:val="00452AAC"/>
    <w:rsid w:val="00452E19"/>
    <w:rsid w:val="00453D37"/>
    <w:rsid w:val="00453F01"/>
    <w:rsid w:val="00454128"/>
    <w:rsid w:val="0045487B"/>
    <w:rsid w:val="004554EF"/>
    <w:rsid w:val="00455888"/>
    <w:rsid w:val="004559F6"/>
    <w:rsid w:val="00455A01"/>
    <w:rsid w:val="00455A47"/>
    <w:rsid w:val="00455EC9"/>
    <w:rsid w:val="004563F1"/>
    <w:rsid w:val="00456829"/>
    <w:rsid w:val="00456DEA"/>
    <w:rsid w:val="00456EAA"/>
    <w:rsid w:val="004570E9"/>
    <w:rsid w:val="004604E6"/>
    <w:rsid w:val="004605E6"/>
    <w:rsid w:val="004609AA"/>
    <w:rsid w:val="00461107"/>
    <w:rsid w:val="004611F6"/>
    <w:rsid w:val="00461BE0"/>
    <w:rsid w:val="004624A3"/>
    <w:rsid w:val="004624D0"/>
    <w:rsid w:val="00462912"/>
    <w:rsid w:val="00462A82"/>
    <w:rsid w:val="00463001"/>
    <w:rsid w:val="0046362A"/>
    <w:rsid w:val="004639EF"/>
    <w:rsid w:val="00463A8E"/>
    <w:rsid w:val="00463B01"/>
    <w:rsid w:val="00463DD7"/>
    <w:rsid w:val="0046514E"/>
    <w:rsid w:val="00465254"/>
    <w:rsid w:val="00465258"/>
    <w:rsid w:val="00465773"/>
    <w:rsid w:val="00465C78"/>
    <w:rsid w:val="004661CE"/>
    <w:rsid w:val="004670BF"/>
    <w:rsid w:val="00467B48"/>
    <w:rsid w:val="00470121"/>
    <w:rsid w:val="00470137"/>
    <w:rsid w:val="00470593"/>
    <w:rsid w:val="004706A4"/>
    <w:rsid w:val="004713AA"/>
    <w:rsid w:val="0047253A"/>
    <w:rsid w:val="004729EA"/>
    <w:rsid w:val="00472AEA"/>
    <w:rsid w:val="00472D3B"/>
    <w:rsid w:val="00472E7A"/>
    <w:rsid w:val="00472EFF"/>
    <w:rsid w:val="00473212"/>
    <w:rsid w:val="004732BD"/>
    <w:rsid w:val="00473445"/>
    <w:rsid w:val="00473929"/>
    <w:rsid w:val="00473935"/>
    <w:rsid w:val="00473AC9"/>
    <w:rsid w:val="00473EB2"/>
    <w:rsid w:val="00473ED4"/>
    <w:rsid w:val="0047486E"/>
    <w:rsid w:val="004748C1"/>
    <w:rsid w:val="00474D23"/>
    <w:rsid w:val="00474F2D"/>
    <w:rsid w:val="004750CC"/>
    <w:rsid w:val="004754C7"/>
    <w:rsid w:val="0047559B"/>
    <w:rsid w:val="00475892"/>
    <w:rsid w:val="00475BD6"/>
    <w:rsid w:val="00475C43"/>
    <w:rsid w:val="00475F0E"/>
    <w:rsid w:val="0047685D"/>
    <w:rsid w:val="00477229"/>
    <w:rsid w:val="00477539"/>
    <w:rsid w:val="00477748"/>
    <w:rsid w:val="0047790A"/>
    <w:rsid w:val="004779A4"/>
    <w:rsid w:val="00477C46"/>
    <w:rsid w:val="00481D6F"/>
    <w:rsid w:val="00481F35"/>
    <w:rsid w:val="00483C37"/>
    <w:rsid w:val="0048471D"/>
    <w:rsid w:val="0048497C"/>
    <w:rsid w:val="004849ED"/>
    <w:rsid w:val="00484E40"/>
    <w:rsid w:val="00484E7A"/>
    <w:rsid w:val="004853EA"/>
    <w:rsid w:val="00485687"/>
    <w:rsid w:val="0048578E"/>
    <w:rsid w:val="00485DEE"/>
    <w:rsid w:val="00486074"/>
    <w:rsid w:val="0048661B"/>
    <w:rsid w:val="00486926"/>
    <w:rsid w:val="00487508"/>
    <w:rsid w:val="00487BFA"/>
    <w:rsid w:val="004905BF"/>
    <w:rsid w:val="00491107"/>
    <w:rsid w:val="004925D4"/>
    <w:rsid w:val="004928FB"/>
    <w:rsid w:val="00493386"/>
    <w:rsid w:val="00493984"/>
    <w:rsid w:val="00493BC1"/>
    <w:rsid w:val="00494B83"/>
    <w:rsid w:val="00494EAB"/>
    <w:rsid w:val="00495022"/>
    <w:rsid w:val="004950BC"/>
    <w:rsid w:val="004953B4"/>
    <w:rsid w:val="00495FC2"/>
    <w:rsid w:val="00495FF9"/>
    <w:rsid w:val="0049610E"/>
    <w:rsid w:val="00496333"/>
    <w:rsid w:val="00497323"/>
    <w:rsid w:val="0049776E"/>
    <w:rsid w:val="00497A89"/>
    <w:rsid w:val="00497A9F"/>
    <w:rsid w:val="00497C01"/>
    <w:rsid w:val="00497D65"/>
    <w:rsid w:val="00497EF2"/>
    <w:rsid w:val="004A131C"/>
    <w:rsid w:val="004A14AD"/>
    <w:rsid w:val="004A17D2"/>
    <w:rsid w:val="004A1ADF"/>
    <w:rsid w:val="004A1C47"/>
    <w:rsid w:val="004A2740"/>
    <w:rsid w:val="004A27C1"/>
    <w:rsid w:val="004A281A"/>
    <w:rsid w:val="004A2983"/>
    <w:rsid w:val="004A329C"/>
    <w:rsid w:val="004A390E"/>
    <w:rsid w:val="004A43C8"/>
    <w:rsid w:val="004A484D"/>
    <w:rsid w:val="004A48C6"/>
    <w:rsid w:val="004A532B"/>
    <w:rsid w:val="004A5475"/>
    <w:rsid w:val="004A58EB"/>
    <w:rsid w:val="004A5F40"/>
    <w:rsid w:val="004A5F57"/>
    <w:rsid w:val="004A64F5"/>
    <w:rsid w:val="004A6670"/>
    <w:rsid w:val="004A6F15"/>
    <w:rsid w:val="004A7132"/>
    <w:rsid w:val="004A7190"/>
    <w:rsid w:val="004A7BA1"/>
    <w:rsid w:val="004B027B"/>
    <w:rsid w:val="004B06B8"/>
    <w:rsid w:val="004B0A7D"/>
    <w:rsid w:val="004B1445"/>
    <w:rsid w:val="004B160A"/>
    <w:rsid w:val="004B1645"/>
    <w:rsid w:val="004B1A22"/>
    <w:rsid w:val="004B1A7C"/>
    <w:rsid w:val="004B1F6C"/>
    <w:rsid w:val="004B2204"/>
    <w:rsid w:val="004B221F"/>
    <w:rsid w:val="004B240B"/>
    <w:rsid w:val="004B24DB"/>
    <w:rsid w:val="004B2FDF"/>
    <w:rsid w:val="004B33A0"/>
    <w:rsid w:val="004B34FE"/>
    <w:rsid w:val="004B37AB"/>
    <w:rsid w:val="004B38A2"/>
    <w:rsid w:val="004B3BA7"/>
    <w:rsid w:val="004B3BF4"/>
    <w:rsid w:val="004B4903"/>
    <w:rsid w:val="004B4D2A"/>
    <w:rsid w:val="004B4D9C"/>
    <w:rsid w:val="004B524E"/>
    <w:rsid w:val="004B53DC"/>
    <w:rsid w:val="004B5D27"/>
    <w:rsid w:val="004B646D"/>
    <w:rsid w:val="004B6507"/>
    <w:rsid w:val="004B6714"/>
    <w:rsid w:val="004B6BDB"/>
    <w:rsid w:val="004B6C8F"/>
    <w:rsid w:val="004B787C"/>
    <w:rsid w:val="004B7D31"/>
    <w:rsid w:val="004C01D7"/>
    <w:rsid w:val="004C06FD"/>
    <w:rsid w:val="004C0B6E"/>
    <w:rsid w:val="004C0CD0"/>
    <w:rsid w:val="004C0CF0"/>
    <w:rsid w:val="004C0DC7"/>
    <w:rsid w:val="004C214D"/>
    <w:rsid w:val="004C2389"/>
    <w:rsid w:val="004C24C8"/>
    <w:rsid w:val="004C2B45"/>
    <w:rsid w:val="004C2F89"/>
    <w:rsid w:val="004C3121"/>
    <w:rsid w:val="004C42DF"/>
    <w:rsid w:val="004C44AF"/>
    <w:rsid w:val="004C46B5"/>
    <w:rsid w:val="004C4836"/>
    <w:rsid w:val="004C4915"/>
    <w:rsid w:val="004C4B7B"/>
    <w:rsid w:val="004C55C5"/>
    <w:rsid w:val="004C588A"/>
    <w:rsid w:val="004C5ED4"/>
    <w:rsid w:val="004C5F24"/>
    <w:rsid w:val="004C63A8"/>
    <w:rsid w:val="004C668B"/>
    <w:rsid w:val="004C6774"/>
    <w:rsid w:val="004C7587"/>
    <w:rsid w:val="004C762E"/>
    <w:rsid w:val="004C7777"/>
    <w:rsid w:val="004C7AB4"/>
    <w:rsid w:val="004D0273"/>
    <w:rsid w:val="004D085D"/>
    <w:rsid w:val="004D0A67"/>
    <w:rsid w:val="004D0F5D"/>
    <w:rsid w:val="004D117F"/>
    <w:rsid w:val="004D22FB"/>
    <w:rsid w:val="004D2388"/>
    <w:rsid w:val="004D2701"/>
    <w:rsid w:val="004D287A"/>
    <w:rsid w:val="004D32FA"/>
    <w:rsid w:val="004D354D"/>
    <w:rsid w:val="004D38E1"/>
    <w:rsid w:val="004D3908"/>
    <w:rsid w:val="004D3C82"/>
    <w:rsid w:val="004D3DB5"/>
    <w:rsid w:val="004D46C1"/>
    <w:rsid w:val="004D496F"/>
    <w:rsid w:val="004D51F6"/>
    <w:rsid w:val="004D5D2B"/>
    <w:rsid w:val="004D6C67"/>
    <w:rsid w:val="004D6FD1"/>
    <w:rsid w:val="004D7156"/>
    <w:rsid w:val="004D7AF1"/>
    <w:rsid w:val="004D7DE7"/>
    <w:rsid w:val="004E01D8"/>
    <w:rsid w:val="004E057E"/>
    <w:rsid w:val="004E06C5"/>
    <w:rsid w:val="004E0997"/>
    <w:rsid w:val="004E0E11"/>
    <w:rsid w:val="004E16CD"/>
    <w:rsid w:val="004E219E"/>
    <w:rsid w:val="004E2442"/>
    <w:rsid w:val="004E2541"/>
    <w:rsid w:val="004E27D8"/>
    <w:rsid w:val="004E339D"/>
    <w:rsid w:val="004E42D6"/>
    <w:rsid w:val="004E498C"/>
    <w:rsid w:val="004E514D"/>
    <w:rsid w:val="004E51B4"/>
    <w:rsid w:val="004E5267"/>
    <w:rsid w:val="004E54F4"/>
    <w:rsid w:val="004E58A4"/>
    <w:rsid w:val="004E5A03"/>
    <w:rsid w:val="004E5F0C"/>
    <w:rsid w:val="004E5F3E"/>
    <w:rsid w:val="004E6032"/>
    <w:rsid w:val="004E6B9D"/>
    <w:rsid w:val="004E6BE1"/>
    <w:rsid w:val="004E6C18"/>
    <w:rsid w:val="004E70A8"/>
    <w:rsid w:val="004E7434"/>
    <w:rsid w:val="004E7DA8"/>
    <w:rsid w:val="004F0572"/>
    <w:rsid w:val="004F10DF"/>
    <w:rsid w:val="004F11A0"/>
    <w:rsid w:val="004F1229"/>
    <w:rsid w:val="004F1AA8"/>
    <w:rsid w:val="004F24BD"/>
    <w:rsid w:val="004F4494"/>
    <w:rsid w:val="004F44F4"/>
    <w:rsid w:val="004F4641"/>
    <w:rsid w:val="004F47AB"/>
    <w:rsid w:val="004F492E"/>
    <w:rsid w:val="004F4B7D"/>
    <w:rsid w:val="004F51E8"/>
    <w:rsid w:val="004F5D22"/>
    <w:rsid w:val="004F5F63"/>
    <w:rsid w:val="004F633B"/>
    <w:rsid w:val="004F652D"/>
    <w:rsid w:val="004F6D8E"/>
    <w:rsid w:val="004F764C"/>
    <w:rsid w:val="004F7907"/>
    <w:rsid w:val="00500832"/>
    <w:rsid w:val="00501C74"/>
    <w:rsid w:val="00501F4D"/>
    <w:rsid w:val="00502895"/>
    <w:rsid w:val="005028D9"/>
    <w:rsid w:val="00502B9E"/>
    <w:rsid w:val="00502F6F"/>
    <w:rsid w:val="005030A4"/>
    <w:rsid w:val="005030E9"/>
    <w:rsid w:val="00503D10"/>
    <w:rsid w:val="00503F96"/>
    <w:rsid w:val="00504605"/>
    <w:rsid w:val="00504645"/>
    <w:rsid w:val="0050478F"/>
    <w:rsid w:val="00504948"/>
    <w:rsid w:val="00504A8E"/>
    <w:rsid w:val="00504D8F"/>
    <w:rsid w:val="005050BD"/>
    <w:rsid w:val="00505370"/>
    <w:rsid w:val="00505541"/>
    <w:rsid w:val="00505742"/>
    <w:rsid w:val="00505B89"/>
    <w:rsid w:val="00505F4C"/>
    <w:rsid w:val="00506107"/>
    <w:rsid w:val="00506807"/>
    <w:rsid w:val="005069C5"/>
    <w:rsid w:val="00506B7A"/>
    <w:rsid w:val="00507584"/>
    <w:rsid w:val="00507995"/>
    <w:rsid w:val="00507A18"/>
    <w:rsid w:val="00510283"/>
    <w:rsid w:val="005104ED"/>
    <w:rsid w:val="005105C1"/>
    <w:rsid w:val="005108F4"/>
    <w:rsid w:val="005110D8"/>
    <w:rsid w:val="005112C3"/>
    <w:rsid w:val="005117CA"/>
    <w:rsid w:val="00511F81"/>
    <w:rsid w:val="005128D4"/>
    <w:rsid w:val="00512B21"/>
    <w:rsid w:val="00512DAD"/>
    <w:rsid w:val="00513B67"/>
    <w:rsid w:val="00513CD1"/>
    <w:rsid w:val="00513DA2"/>
    <w:rsid w:val="005141E1"/>
    <w:rsid w:val="005149DC"/>
    <w:rsid w:val="00514A0C"/>
    <w:rsid w:val="00514C5C"/>
    <w:rsid w:val="00515853"/>
    <w:rsid w:val="00515E0A"/>
    <w:rsid w:val="00515F66"/>
    <w:rsid w:val="005161B8"/>
    <w:rsid w:val="0051625A"/>
    <w:rsid w:val="0051635F"/>
    <w:rsid w:val="0051648D"/>
    <w:rsid w:val="0051660F"/>
    <w:rsid w:val="005166FE"/>
    <w:rsid w:val="00516CDE"/>
    <w:rsid w:val="00516E22"/>
    <w:rsid w:val="005171C0"/>
    <w:rsid w:val="0051731C"/>
    <w:rsid w:val="00517780"/>
    <w:rsid w:val="005178BD"/>
    <w:rsid w:val="005179D5"/>
    <w:rsid w:val="00520068"/>
    <w:rsid w:val="00520710"/>
    <w:rsid w:val="00520753"/>
    <w:rsid w:val="005216A3"/>
    <w:rsid w:val="00521DBA"/>
    <w:rsid w:val="00522966"/>
    <w:rsid w:val="005231C6"/>
    <w:rsid w:val="005233F0"/>
    <w:rsid w:val="005234A0"/>
    <w:rsid w:val="00525121"/>
    <w:rsid w:val="0052555B"/>
    <w:rsid w:val="005265E2"/>
    <w:rsid w:val="00526612"/>
    <w:rsid w:val="005268BC"/>
    <w:rsid w:val="00526CB8"/>
    <w:rsid w:val="00526DFF"/>
    <w:rsid w:val="00526EA2"/>
    <w:rsid w:val="00526FE5"/>
    <w:rsid w:val="00527202"/>
    <w:rsid w:val="00527F3B"/>
    <w:rsid w:val="00527F7C"/>
    <w:rsid w:val="0053074A"/>
    <w:rsid w:val="00530815"/>
    <w:rsid w:val="00531013"/>
    <w:rsid w:val="005313D2"/>
    <w:rsid w:val="005318AD"/>
    <w:rsid w:val="00531FB7"/>
    <w:rsid w:val="00532027"/>
    <w:rsid w:val="0053234F"/>
    <w:rsid w:val="005332F2"/>
    <w:rsid w:val="00533652"/>
    <w:rsid w:val="00534111"/>
    <w:rsid w:val="0053466B"/>
    <w:rsid w:val="005348BE"/>
    <w:rsid w:val="0053493A"/>
    <w:rsid w:val="005355B2"/>
    <w:rsid w:val="0053560B"/>
    <w:rsid w:val="005358C5"/>
    <w:rsid w:val="00536217"/>
    <w:rsid w:val="00537182"/>
    <w:rsid w:val="005371C3"/>
    <w:rsid w:val="005378AE"/>
    <w:rsid w:val="0053792E"/>
    <w:rsid w:val="00537C2F"/>
    <w:rsid w:val="00537D22"/>
    <w:rsid w:val="00540090"/>
    <w:rsid w:val="00540131"/>
    <w:rsid w:val="00540919"/>
    <w:rsid w:val="00540D87"/>
    <w:rsid w:val="00541595"/>
    <w:rsid w:val="0054164D"/>
    <w:rsid w:val="005417A3"/>
    <w:rsid w:val="00542B04"/>
    <w:rsid w:val="005432A7"/>
    <w:rsid w:val="00543A5B"/>
    <w:rsid w:val="00543E9D"/>
    <w:rsid w:val="005443A5"/>
    <w:rsid w:val="0054447A"/>
    <w:rsid w:val="00544764"/>
    <w:rsid w:val="00544F1E"/>
    <w:rsid w:val="005451B9"/>
    <w:rsid w:val="00545411"/>
    <w:rsid w:val="005457FA"/>
    <w:rsid w:val="00545872"/>
    <w:rsid w:val="00546099"/>
    <w:rsid w:val="00546BD4"/>
    <w:rsid w:val="005471F7"/>
    <w:rsid w:val="00547906"/>
    <w:rsid w:val="00547B69"/>
    <w:rsid w:val="00550272"/>
    <w:rsid w:val="00550383"/>
    <w:rsid w:val="005506F0"/>
    <w:rsid w:val="00550F3C"/>
    <w:rsid w:val="00551E4B"/>
    <w:rsid w:val="005522EA"/>
    <w:rsid w:val="0055242D"/>
    <w:rsid w:val="00552C6C"/>
    <w:rsid w:val="005534D3"/>
    <w:rsid w:val="00554129"/>
    <w:rsid w:val="005546C2"/>
    <w:rsid w:val="00554BC5"/>
    <w:rsid w:val="005551B3"/>
    <w:rsid w:val="00555A0E"/>
    <w:rsid w:val="00555C4C"/>
    <w:rsid w:val="005564A4"/>
    <w:rsid w:val="00556AF9"/>
    <w:rsid w:val="00556D17"/>
    <w:rsid w:val="00557589"/>
    <w:rsid w:val="005575CF"/>
    <w:rsid w:val="005576D3"/>
    <w:rsid w:val="005577CA"/>
    <w:rsid w:val="00557B47"/>
    <w:rsid w:val="0056014C"/>
    <w:rsid w:val="00560202"/>
    <w:rsid w:val="00560281"/>
    <w:rsid w:val="005602AA"/>
    <w:rsid w:val="00560425"/>
    <w:rsid w:val="0056104A"/>
    <w:rsid w:val="005611F6"/>
    <w:rsid w:val="00561D76"/>
    <w:rsid w:val="0056238D"/>
    <w:rsid w:val="00562554"/>
    <w:rsid w:val="00562B9B"/>
    <w:rsid w:val="00563343"/>
    <w:rsid w:val="005635E6"/>
    <w:rsid w:val="00563C4C"/>
    <w:rsid w:val="005642F8"/>
    <w:rsid w:val="00564821"/>
    <w:rsid w:val="00564896"/>
    <w:rsid w:val="00564AFD"/>
    <w:rsid w:val="00565806"/>
    <w:rsid w:val="00565A00"/>
    <w:rsid w:val="00565BA9"/>
    <w:rsid w:val="00565EEB"/>
    <w:rsid w:val="005668F6"/>
    <w:rsid w:val="00566944"/>
    <w:rsid w:val="005670A5"/>
    <w:rsid w:val="005678E9"/>
    <w:rsid w:val="00567BBE"/>
    <w:rsid w:val="00567C13"/>
    <w:rsid w:val="00567D52"/>
    <w:rsid w:val="0057001D"/>
    <w:rsid w:val="0057043B"/>
    <w:rsid w:val="00570722"/>
    <w:rsid w:val="00570947"/>
    <w:rsid w:val="00571196"/>
    <w:rsid w:val="00571494"/>
    <w:rsid w:val="0057169A"/>
    <w:rsid w:val="00571944"/>
    <w:rsid w:val="00571986"/>
    <w:rsid w:val="005724E8"/>
    <w:rsid w:val="0057285B"/>
    <w:rsid w:val="00573665"/>
    <w:rsid w:val="005736DD"/>
    <w:rsid w:val="00573721"/>
    <w:rsid w:val="00573DC8"/>
    <w:rsid w:val="005741F4"/>
    <w:rsid w:val="00574985"/>
    <w:rsid w:val="00574EFA"/>
    <w:rsid w:val="00575925"/>
    <w:rsid w:val="005759F6"/>
    <w:rsid w:val="00575AE8"/>
    <w:rsid w:val="00575DE8"/>
    <w:rsid w:val="00576D03"/>
    <w:rsid w:val="00576F8C"/>
    <w:rsid w:val="00577102"/>
    <w:rsid w:val="00577558"/>
    <w:rsid w:val="005779DD"/>
    <w:rsid w:val="00577B53"/>
    <w:rsid w:val="0058018F"/>
    <w:rsid w:val="00580534"/>
    <w:rsid w:val="0058068E"/>
    <w:rsid w:val="0058186C"/>
    <w:rsid w:val="005818FD"/>
    <w:rsid w:val="00581C79"/>
    <w:rsid w:val="005820E5"/>
    <w:rsid w:val="005821DE"/>
    <w:rsid w:val="0058232D"/>
    <w:rsid w:val="00582F4E"/>
    <w:rsid w:val="00583630"/>
    <w:rsid w:val="00583CCB"/>
    <w:rsid w:val="005840C5"/>
    <w:rsid w:val="005841E5"/>
    <w:rsid w:val="005841F2"/>
    <w:rsid w:val="00584775"/>
    <w:rsid w:val="00585313"/>
    <w:rsid w:val="00585471"/>
    <w:rsid w:val="00585618"/>
    <w:rsid w:val="00585766"/>
    <w:rsid w:val="00585F5A"/>
    <w:rsid w:val="005860CD"/>
    <w:rsid w:val="00586105"/>
    <w:rsid w:val="00586295"/>
    <w:rsid w:val="005868B0"/>
    <w:rsid w:val="0058699C"/>
    <w:rsid w:val="005875D2"/>
    <w:rsid w:val="00590010"/>
    <w:rsid w:val="00590093"/>
    <w:rsid w:val="0059011C"/>
    <w:rsid w:val="00590A09"/>
    <w:rsid w:val="00590E48"/>
    <w:rsid w:val="00590E61"/>
    <w:rsid w:val="00591110"/>
    <w:rsid w:val="00591502"/>
    <w:rsid w:val="00591D8B"/>
    <w:rsid w:val="005922B5"/>
    <w:rsid w:val="005925EB"/>
    <w:rsid w:val="00592E22"/>
    <w:rsid w:val="00593E32"/>
    <w:rsid w:val="00593F15"/>
    <w:rsid w:val="00594408"/>
    <w:rsid w:val="005946FD"/>
    <w:rsid w:val="00594800"/>
    <w:rsid w:val="00594AD6"/>
    <w:rsid w:val="00594F94"/>
    <w:rsid w:val="005953CA"/>
    <w:rsid w:val="005953F8"/>
    <w:rsid w:val="0059572F"/>
    <w:rsid w:val="00595969"/>
    <w:rsid w:val="00595B05"/>
    <w:rsid w:val="00596283"/>
    <w:rsid w:val="0059636A"/>
    <w:rsid w:val="005963E2"/>
    <w:rsid w:val="005966A5"/>
    <w:rsid w:val="00596B20"/>
    <w:rsid w:val="00596F4F"/>
    <w:rsid w:val="00597731"/>
    <w:rsid w:val="00597F3C"/>
    <w:rsid w:val="00597FB1"/>
    <w:rsid w:val="005A09EC"/>
    <w:rsid w:val="005A0E49"/>
    <w:rsid w:val="005A136E"/>
    <w:rsid w:val="005A13C8"/>
    <w:rsid w:val="005A1B5F"/>
    <w:rsid w:val="005A1CC8"/>
    <w:rsid w:val="005A212F"/>
    <w:rsid w:val="005A279A"/>
    <w:rsid w:val="005A2D3C"/>
    <w:rsid w:val="005A2DF5"/>
    <w:rsid w:val="005A3136"/>
    <w:rsid w:val="005A3B62"/>
    <w:rsid w:val="005A3ED8"/>
    <w:rsid w:val="005A409F"/>
    <w:rsid w:val="005A4231"/>
    <w:rsid w:val="005A49F3"/>
    <w:rsid w:val="005A4B8E"/>
    <w:rsid w:val="005A5A50"/>
    <w:rsid w:val="005A5B4F"/>
    <w:rsid w:val="005A5C0A"/>
    <w:rsid w:val="005A5C19"/>
    <w:rsid w:val="005A617E"/>
    <w:rsid w:val="005A6240"/>
    <w:rsid w:val="005A6622"/>
    <w:rsid w:val="005A6CBE"/>
    <w:rsid w:val="005A6DEC"/>
    <w:rsid w:val="005A7637"/>
    <w:rsid w:val="005A7DF9"/>
    <w:rsid w:val="005A7EA3"/>
    <w:rsid w:val="005B0511"/>
    <w:rsid w:val="005B073B"/>
    <w:rsid w:val="005B0DF1"/>
    <w:rsid w:val="005B0EBB"/>
    <w:rsid w:val="005B0F1C"/>
    <w:rsid w:val="005B0F77"/>
    <w:rsid w:val="005B1348"/>
    <w:rsid w:val="005B163B"/>
    <w:rsid w:val="005B182E"/>
    <w:rsid w:val="005B19A0"/>
    <w:rsid w:val="005B1A2D"/>
    <w:rsid w:val="005B1B6F"/>
    <w:rsid w:val="005B1D50"/>
    <w:rsid w:val="005B2AA6"/>
    <w:rsid w:val="005B2E1A"/>
    <w:rsid w:val="005B2E25"/>
    <w:rsid w:val="005B31E1"/>
    <w:rsid w:val="005B36D1"/>
    <w:rsid w:val="005B376C"/>
    <w:rsid w:val="005B3EB2"/>
    <w:rsid w:val="005B40B0"/>
    <w:rsid w:val="005B43B2"/>
    <w:rsid w:val="005B69B7"/>
    <w:rsid w:val="005B6D65"/>
    <w:rsid w:val="005B70A3"/>
    <w:rsid w:val="005B7124"/>
    <w:rsid w:val="005B7374"/>
    <w:rsid w:val="005B739E"/>
    <w:rsid w:val="005B73DC"/>
    <w:rsid w:val="005B7716"/>
    <w:rsid w:val="005B7719"/>
    <w:rsid w:val="005B77E7"/>
    <w:rsid w:val="005C0039"/>
    <w:rsid w:val="005C03F3"/>
    <w:rsid w:val="005C1DEC"/>
    <w:rsid w:val="005C32D9"/>
    <w:rsid w:val="005C339A"/>
    <w:rsid w:val="005C3520"/>
    <w:rsid w:val="005C35DB"/>
    <w:rsid w:val="005C3B17"/>
    <w:rsid w:val="005C4A09"/>
    <w:rsid w:val="005C4BB8"/>
    <w:rsid w:val="005C5116"/>
    <w:rsid w:val="005C5243"/>
    <w:rsid w:val="005C551E"/>
    <w:rsid w:val="005C57D4"/>
    <w:rsid w:val="005C591A"/>
    <w:rsid w:val="005C5DFC"/>
    <w:rsid w:val="005C69DD"/>
    <w:rsid w:val="005C6A35"/>
    <w:rsid w:val="005C7013"/>
    <w:rsid w:val="005C75DA"/>
    <w:rsid w:val="005C762E"/>
    <w:rsid w:val="005C7D49"/>
    <w:rsid w:val="005D01D1"/>
    <w:rsid w:val="005D0B0F"/>
    <w:rsid w:val="005D15D4"/>
    <w:rsid w:val="005D1BD5"/>
    <w:rsid w:val="005D235E"/>
    <w:rsid w:val="005D2665"/>
    <w:rsid w:val="005D2E67"/>
    <w:rsid w:val="005D30A3"/>
    <w:rsid w:val="005D30BD"/>
    <w:rsid w:val="005D3846"/>
    <w:rsid w:val="005D40BC"/>
    <w:rsid w:val="005D416D"/>
    <w:rsid w:val="005D4B24"/>
    <w:rsid w:val="005D4C2E"/>
    <w:rsid w:val="005D585E"/>
    <w:rsid w:val="005D59C5"/>
    <w:rsid w:val="005D6195"/>
    <w:rsid w:val="005D63C5"/>
    <w:rsid w:val="005D63F7"/>
    <w:rsid w:val="005D6603"/>
    <w:rsid w:val="005D674D"/>
    <w:rsid w:val="005D6E0C"/>
    <w:rsid w:val="005D70C1"/>
    <w:rsid w:val="005D78BF"/>
    <w:rsid w:val="005D7E20"/>
    <w:rsid w:val="005E0248"/>
    <w:rsid w:val="005E0F47"/>
    <w:rsid w:val="005E10DD"/>
    <w:rsid w:val="005E12F6"/>
    <w:rsid w:val="005E14FA"/>
    <w:rsid w:val="005E1802"/>
    <w:rsid w:val="005E1EF8"/>
    <w:rsid w:val="005E2281"/>
    <w:rsid w:val="005E2622"/>
    <w:rsid w:val="005E2D32"/>
    <w:rsid w:val="005E2EB5"/>
    <w:rsid w:val="005E3203"/>
    <w:rsid w:val="005E355E"/>
    <w:rsid w:val="005E38BE"/>
    <w:rsid w:val="005E3A2B"/>
    <w:rsid w:val="005E3A40"/>
    <w:rsid w:val="005E3B90"/>
    <w:rsid w:val="005E3E98"/>
    <w:rsid w:val="005E42EA"/>
    <w:rsid w:val="005E45B5"/>
    <w:rsid w:val="005E4692"/>
    <w:rsid w:val="005E4860"/>
    <w:rsid w:val="005E4878"/>
    <w:rsid w:val="005E4BE1"/>
    <w:rsid w:val="005E52CD"/>
    <w:rsid w:val="005E614C"/>
    <w:rsid w:val="005E627C"/>
    <w:rsid w:val="005E6394"/>
    <w:rsid w:val="005E6C94"/>
    <w:rsid w:val="005E725C"/>
    <w:rsid w:val="005E76CE"/>
    <w:rsid w:val="005E7DE2"/>
    <w:rsid w:val="005F0037"/>
    <w:rsid w:val="005F05CD"/>
    <w:rsid w:val="005F05DC"/>
    <w:rsid w:val="005F0C5C"/>
    <w:rsid w:val="005F0C5F"/>
    <w:rsid w:val="005F1208"/>
    <w:rsid w:val="005F1477"/>
    <w:rsid w:val="005F1525"/>
    <w:rsid w:val="005F1A6B"/>
    <w:rsid w:val="005F1ED8"/>
    <w:rsid w:val="005F20F5"/>
    <w:rsid w:val="005F245E"/>
    <w:rsid w:val="005F2500"/>
    <w:rsid w:val="005F2D14"/>
    <w:rsid w:val="005F2FF9"/>
    <w:rsid w:val="005F374A"/>
    <w:rsid w:val="005F3A2D"/>
    <w:rsid w:val="005F3BEE"/>
    <w:rsid w:val="005F415E"/>
    <w:rsid w:val="005F41EE"/>
    <w:rsid w:val="005F4471"/>
    <w:rsid w:val="005F461D"/>
    <w:rsid w:val="005F4AC6"/>
    <w:rsid w:val="005F4FF3"/>
    <w:rsid w:val="005F511E"/>
    <w:rsid w:val="005F520A"/>
    <w:rsid w:val="005F53F5"/>
    <w:rsid w:val="005F5615"/>
    <w:rsid w:val="005F59BE"/>
    <w:rsid w:val="005F5F3A"/>
    <w:rsid w:val="005F6117"/>
    <w:rsid w:val="005F6B2B"/>
    <w:rsid w:val="005F6BCF"/>
    <w:rsid w:val="005F7055"/>
    <w:rsid w:val="005F72A5"/>
    <w:rsid w:val="005F74F1"/>
    <w:rsid w:val="005F76F7"/>
    <w:rsid w:val="005F781A"/>
    <w:rsid w:val="005F7BEA"/>
    <w:rsid w:val="005F7BF7"/>
    <w:rsid w:val="005F7F03"/>
    <w:rsid w:val="006006B0"/>
    <w:rsid w:val="00600D61"/>
    <w:rsid w:val="00600DCF"/>
    <w:rsid w:val="00600EA8"/>
    <w:rsid w:val="0060107B"/>
    <w:rsid w:val="00601AAC"/>
    <w:rsid w:val="00601B54"/>
    <w:rsid w:val="00602273"/>
    <w:rsid w:val="0060280B"/>
    <w:rsid w:val="006029A1"/>
    <w:rsid w:val="00602B79"/>
    <w:rsid w:val="006035A8"/>
    <w:rsid w:val="0060369C"/>
    <w:rsid w:val="0060415B"/>
    <w:rsid w:val="00604683"/>
    <w:rsid w:val="00604D73"/>
    <w:rsid w:val="00604F9D"/>
    <w:rsid w:val="006052C4"/>
    <w:rsid w:val="006059B7"/>
    <w:rsid w:val="00605C4F"/>
    <w:rsid w:val="006063AF"/>
    <w:rsid w:val="006065CC"/>
    <w:rsid w:val="00606A59"/>
    <w:rsid w:val="00606E95"/>
    <w:rsid w:val="00606F60"/>
    <w:rsid w:val="006073E2"/>
    <w:rsid w:val="006074F4"/>
    <w:rsid w:val="00607671"/>
    <w:rsid w:val="006102B2"/>
    <w:rsid w:val="00610508"/>
    <w:rsid w:val="00610542"/>
    <w:rsid w:val="00610783"/>
    <w:rsid w:val="00610BEE"/>
    <w:rsid w:val="006116A3"/>
    <w:rsid w:val="006126B2"/>
    <w:rsid w:val="00612799"/>
    <w:rsid w:val="00612853"/>
    <w:rsid w:val="00612898"/>
    <w:rsid w:val="0061290D"/>
    <w:rsid w:val="006129B7"/>
    <w:rsid w:val="00612B2E"/>
    <w:rsid w:val="00612E17"/>
    <w:rsid w:val="00612EAD"/>
    <w:rsid w:val="00613147"/>
    <w:rsid w:val="0061342D"/>
    <w:rsid w:val="006134BD"/>
    <w:rsid w:val="006136FA"/>
    <w:rsid w:val="00613CC6"/>
    <w:rsid w:val="00614054"/>
    <w:rsid w:val="006148E7"/>
    <w:rsid w:val="0061491A"/>
    <w:rsid w:val="00614A6D"/>
    <w:rsid w:val="00614D27"/>
    <w:rsid w:val="006152FE"/>
    <w:rsid w:val="006154D6"/>
    <w:rsid w:val="00615704"/>
    <w:rsid w:val="00615F92"/>
    <w:rsid w:val="0061612B"/>
    <w:rsid w:val="00616534"/>
    <w:rsid w:val="00616EC5"/>
    <w:rsid w:val="00616F23"/>
    <w:rsid w:val="006172D6"/>
    <w:rsid w:val="0061733D"/>
    <w:rsid w:val="00617582"/>
    <w:rsid w:val="006179BA"/>
    <w:rsid w:val="00620F66"/>
    <w:rsid w:val="00621465"/>
    <w:rsid w:val="00621583"/>
    <w:rsid w:val="006218DE"/>
    <w:rsid w:val="00621A59"/>
    <w:rsid w:val="00621C6D"/>
    <w:rsid w:val="00622376"/>
    <w:rsid w:val="00622B5A"/>
    <w:rsid w:val="00622C09"/>
    <w:rsid w:val="00622CF2"/>
    <w:rsid w:val="00623078"/>
    <w:rsid w:val="006231C5"/>
    <w:rsid w:val="00623873"/>
    <w:rsid w:val="00623A00"/>
    <w:rsid w:val="00624B3C"/>
    <w:rsid w:val="00624F21"/>
    <w:rsid w:val="006250B4"/>
    <w:rsid w:val="0062512A"/>
    <w:rsid w:val="00625255"/>
    <w:rsid w:val="00625809"/>
    <w:rsid w:val="00625DCD"/>
    <w:rsid w:val="00626C63"/>
    <w:rsid w:val="00627ABA"/>
    <w:rsid w:val="0063049B"/>
    <w:rsid w:val="006306A9"/>
    <w:rsid w:val="00630981"/>
    <w:rsid w:val="00632389"/>
    <w:rsid w:val="006325AD"/>
    <w:rsid w:val="006327C5"/>
    <w:rsid w:val="00632DD9"/>
    <w:rsid w:val="0063378F"/>
    <w:rsid w:val="00633857"/>
    <w:rsid w:val="00633997"/>
    <w:rsid w:val="00633F9D"/>
    <w:rsid w:val="006340D5"/>
    <w:rsid w:val="00634695"/>
    <w:rsid w:val="00634CDD"/>
    <w:rsid w:val="00635A6C"/>
    <w:rsid w:val="00635D62"/>
    <w:rsid w:val="006368D7"/>
    <w:rsid w:val="00636A3D"/>
    <w:rsid w:val="0063725E"/>
    <w:rsid w:val="006372BC"/>
    <w:rsid w:val="00637C78"/>
    <w:rsid w:val="00637D7A"/>
    <w:rsid w:val="00637FC7"/>
    <w:rsid w:val="006406F6"/>
    <w:rsid w:val="00640CA1"/>
    <w:rsid w:val="0064141B"/>
    <w:rsid w:val="006421B5"/>
    <w:rsid w:val="00642539"/>
    <w:rsid w:val="006425DF"/>
    <w:rsid w:val="00642777"/>
    <w:rsid w:val="006428D6"/>
    <w:rsid w:val="00643E17"/>
    <w:rsid w:val="0064452D"/>
    <w:rsid w:val="0064466F"/>
    <w:rsid w:val="00644B6C"/>
    <w:rsid w:val="006453E7"/>
    <w:rsid w:val="0064553B"/>
    <w:rsid w:val="0064596C"/>
    <w:rsid w:val="00645D76"/>
    <w:rsid w:val="006464C1"/>
    <w:rsid w:val="006465F7"/>
    <w:rsid w:val="0064725A"/>
    <w:rsid w:val="00647E0E"/>
    <w:rsid w:val="00647F18"/>
    <w:rsid w:val="00651893"/>
    <w:rsid w:val="006519B9"/>
    <w:rsid w:val="00651B00"/>
    <w:rsid w:val="00652089"/>
    <w:rsid w:val="006520B8"/>
    <w:rsid w:val="006520E3"/>
    <w:rsid w:val="00652A81"/>
    <w:rsid w:val="00652B21"/>
    <w:rsid w:val="006533C6"/>
    <w:rsid w:val="0065359E"/>
    <w:rsid w:val="00653789"/>
    <w:rsid w:val="006539B7"/>
    <w:rsid w:val="00654678"/>
    <w:rsid w:val="0065470C"/>
    <w:rsid w:val="00654BBD"/>
    <w:rsid w:val="00654EFB"/>
    <w:rsid w:val="00655245"/>
    <w:rsid w:val="0065529E"/>
    <w:rsid w:val="006557C4"/>
    <w:rsid w:val="0065594C"/>
    <w:rsid w:val="00655DE5"/>
    <w:rsid w:val="00655F3A"/>
    <w:rsid w:val="0065630D"/>
    <w:rsid w:val="00656511"/>
    <w:rsid w:val="0065687D"/>
    <w:rsid w:val="0065699E"/>
    <w:rsid w:val="00656A01"/>
    <w:rsid w:val="00656AEE"/>
    <w:rsid w:val="00656DB6"/>
    <w:rsid w:val="00657185"/>
    <w:rsid w:val="0065742F"/>
    <w:rsid w:val="00657BD6"/>
    <w:rsid w:val="00657D1E"/>
    <w:rsid w:val="00657DB6"/>
    <w:rsid w:val="00660334"/>
    <w:rsid w:val="006609A6"/>
    <w:rsid w:val="00660F37"/>
    <w:rsid w:val="0066133B"/>
    <w:rsid w:val="00661C38"/>
    <w:rsid w:val="006621BD"/>
    <w:rsid w:val="00662C1D"/>
    <w:rsid w:val="00662DEC"/>
    <w:rsid w:val="006638D9"/>
    <w:rsid w:val="006643EF"/>
    <w:rsid w:val="00664676"/>
    <w:rsid w:val="006647D9"/>
    <w:rsid w:val="0066481F"/>
    <w:rsid w:val="006652A2"/>
    <w:rsid w:val="00665E75"/>
    <w:rsid w:val="00666697"/>
    <w:rsid w:val="006667C4"/>
    <w:rsid w:val="00666856"/>
    <w:rsid w:val="0066689A"/>
    <w:rsid w:val="006673A6"/>
    <w:rsid w:val="00667405"/>
    <w:rsid w:val="006674AA"/>
    <w:rsid w:val="00667F5E"/>
    <w:rsid w:val="00670985"/>
    <w:rsid w:val="006714AE"/>
    <w:rsid w:val="0067163B"/>
    <w:rsid w:val="00671EA4"/>
    <w:rsid w:val="006720A6"/>
    <w:rsid w:val="00672166"/>
    <w:rsid w:val="00672C08"/>
    <w:rsid w:val="00672EE0"/>
    <w:rsid w:val="00673763"/>
    <w:rsid w:val="006737BC"/>
    <w:rsid w:val="00674155"/>
    <w:rsid w:val="00674393"/>
    <w:rsid w:val="00674A04"/>
    <w:rsid w:val="0067542B"/>
    <w:rsid w:val="006754AB"/>
    <w:rsid w:val="006755DF"/>
    <w:rsid w:val="0067561C"/>
    <w:rsid w:val="006758C2"/>
    <w:rsid w:val="006758FA"/>
    <w:rsid w:val="00675910"/>
    <w:rsid w:val="006760A1"/>
    <w:rsid w:val="006760F9"/>
    <w:rsid w:val="00676C18"/>
    <w:rsid w:val="00676C3B"/>
    <w:rsid w:val="0067719D"/>
    <w:rsid w:val="00677F36"/>
    <w:rsid w:val="006800FE"/>
    <w:rsid w:val="0068052A"/>
    <w:rsid w:val="00680BB5"/>
    <w:rsid w:val="00680DBA"/>
    <w:rsid w:val="00681166"/>
    <w:rsid w:val="00681203"/>
    <w:rsid w:val="00681984"/>
    <w:rsid w:val="00682ACE"/>
    <w:rsid w:val="00682D60"/>
    <w:rsid w:val="006833C5"/>
    <w:rsid w:val="006836ED"/>
    <w:rsid w:val="00683707"/>
    <w:rsid w:val="00683C05"/>
    <w:rsid w:val="0068415B"/>
    <w:rsid w:val="006849D3"/>
    <w:rsid w:val="00684BC6"/>
    <w:rsid w:val="006859D7"/>
    <w:rsid w:val="00686D5C"/>
    <w:rsid w:val="0068716A"/>
    <w:rsid w:val="006872A9"/>
    <w:rsid w:val="00687703"/>
    <w:rsid w:val="0069017B"/>
    <w:rsid w:val="006904B5"/>
    <w:rsid w:val="00690FC8"/>
    <w:rsid w:val="006910D3"/>
    <w:rsid w:val="006916EA"/>
    <w:rsid w:val="0069196B"/>
    <w:rsid w:val="00692309"/>
    <w:rsid w:val="006929CE"/>
    <w:rsid w:val="006942FF"/>
    <w:rsid w:val="00694345"/>
    <w:rsid w:val="00694926"/>
    <w:rsid w:val="00694DDB"/>
    <w:rsid w:val="00695269"/>
    <w:rsid w:val="00695440"/>
    <w:rsid w:val="00695D18"/>
    <w:rsid w:val="006965AE"/>
    <w:rsid w:val="00696BD0"/>
    <w:rsid w:val="00697302"/>
    <w:rsid w:val="006973E2"/>
    <w:rsid w:val="006974BC"/>
    <w:rsid w:val="006A0142"/>
    <w:rsid w:val="006A05DF"/>
    <w:rsid w:val="006A0D23"/>
    <w:rsid w:val="006A0F59"/>
    <w:rsid w:val="006A1529"/>
    <w:rsid w:val="006A18E7"/>
    <w:rsid w:val="006A1FC8"/>
    <w:rsid w:val="006A2023"/>
    <w:rsid w:val="006A25CB"/>
    <w:rsid w:val="006A2A47"/>
    <w:rsid w:val="006A2B28"/>
    <w:rsid w:val="006A2D8D"/>
    <w:rsid w:val="006A39FB"/>
    <w:rsid w:val="006A3C4D"/>
    <w:rsid w:val="006A4A8F"/>
    <w:rsid w:val="006A4DF0"/>
    <w:rsid w:val="006A5D71"/>
    <w:rsid w:val="006A606A"/>
    <w:rsid w:val="006A60E0"/>
    <w:rsid w:val="006A6492"/>
    <w:rsid w:val="006A6961"/>
    <w:rsid w:val="006A6B72"/>
    <w:rsid w:val="006A703A"/>
    <w:rsid w:val="006A70B9"/>
    <w:rsid w:val="006A7128"/>
    <w:rsid w:val="006B007A"/>
    <w:rsid w:val="006B018E"/>
    <w:rsid w:val="006B04DB"/>
    <w:rsid w:val="006B159E"/>
    <w:rsid w:val="006B16A7"/>
    <w:rsid w:val="006B1E02"/>
    <w:rsid w:val="006B21A0"/>
    <w:rsid w:val="006B2296"/>
    <w:rsid w:val="006B2932"/>
    <w:rsid w:val="006B29B6"/>
    <w:rsid w:val="006B2A5B"/>
    <w:rsid w:val="006B439D"/>
    <w:rsid w:val="006B4FC2"/>
    <w:rsid w:val="006B50FD"/>
    <w:rsid w:val="006B520A"/>
    <w:rsid w:val="006B5376"/>
    <w:rsid w:val="006B5461"/>
    <w:rsid w:val="006B54A4"/>
    <w:rsid w:val="006B553E"/>
    <w:rsid w:val="006B556A"/>
    <w:rsid w:val="006B67F9"/>
    <w:rsid w:val="006B7286"/>
    <w:rsid w:val="006B7453"/>
    <w:rsid w:val="006B74F2"/>
    <w:rsid w:val="006C06D5"/>
    <w:rsid w:val="006C0909"/>
    <w:rsid w:val="006C090A"/>
    <w:rsid w:val="006C0DF1"/>
    <w:rsid w:val="006C14F1"/>
    <w:rsid w:val="006C167F"/>
    <w:rsid w:val="006C2207"/>
    <w:rsid w:val="006C315B"/>
    <w:rsid w:val="006C31CD"/>
    <w:rsid w:val="006C31FD"/>
    <w:rsid w:val="006C329F"/>
    <w:rsid w:val="006C36F7"/>
    <w:rsid w:val="006C3E78"/>
    <w:rsid w:val="006C410E"/>
    <w:rsid w:val="006C45E7"/>
    <w:rsid w:val="006C4EDF"/>
    <w:rsid w:val="006C547D"/>
    <w:rsid w:val="006C6004"/>
    <w:rsid w:val="006C6191"/>
    <w:rsid w:val="006C6533"/>
    <w:rsid w:val="006C6792"/>
    <w:rsid w:val="006C7203"/>
    <w:rsid w:val="006C7517"/>
    <w:rsid w:val="006C7862"/>
    <w:rsid w:val="006C7B41"/>
    <w:rsid w:val="006C7E21"/>
    <w:rsid w:val="006D08A4"/>
    <w:rsid w:val="006D0C2A"/>
    <w:rsid w:val="006D0FE4"/>
    <w:rsid w:val="006D160E"/>
    <w:rsid w:val="006D1A00"/>
    <w:rsid w:val="006D1F3B"/>
    <w:rsid w:val="006D1F99"/>
    <w:rsid w:val="006D2C19"/>
    <w:rsid w:val="006D2DD1"/>
    <w:rsid w:val="006D3787"/>
    <w:rsid w:val="006D37CA"/>
    <w:rsid w:val="006D39B8"/>
    <w:rsid w:val="006D3FFA"/>
    <w:rsid w:val="006D551D"/>
    <w:rsid w:val="006D5AF5"/>
    <w:rsid w:val="006D5C2F"/>
    <w:rsid w:val="006D5C5E"/>
    <w:rsid w:val="006D5DBE"/>
    <w:rsid w:val="006D5EB4"/>
    <w:rsid w:val="006D63BA"/>
    <w:rsid w:val="006D6A7B"/>
    <w:rsid w:val="006D6B03"/>
    <w:rsid w:val="006D6BE5"/>
    <w:rsid w:val="006D6CA4"/>
    <w:rsid w:val="006D704D"/>
    <w:rsid w:val="006D7C1B"/>
    <w:rsid w:val="006D7DAD"/>
    <w:rsid w:val="006D7E22"/>
    <w:rsid w:val="006E042A"/>
    <w:rsid w:val="006E1736"/>
    <w:rsid w:val="006E1E33"/>
    <w:rsid w:val="006E26CC"/>
    <w:rsid w:val="006E2841"/>
    <w:rsid w:val="006E2A88"/>
    <w:rsid w:val="006E3A05"/>
    <w:rsid w:val="006E3A29"/>
    <w:rsid w:val="006E3F27"/>
    <w:rsid w:val="006E3F85"/>
    <w:rsid w:val="006E421F"/>
    <w:rsid w:val="006E526C"/>
    <w:rsid w:val="006E5358"/>
    <w:rsid w:val="006E597D"/>
    <w:rsid w:val="006E59C9"/>
    <w:rsid w:val="006E6019"/>
    <w:rsid w:val="006E62EC"/>
    <w:rsid w:val="006E6327"/>
    <w:rsid w:val="006E6949"/>
    <w:rsid w:val="006E69FA"/>
    <w:rsid w:val="006E7856"/>
    <w:rsid w:val="006E7C0B"/>
    <w:rsid w:val="006E7C81"/>
    <w:rsid w:val="006F00BA"/>
    <w:rsid w:val="006F048A"/>
    <w:rsid w:val="006F0666"/>
    <w:rsid w:val="006F0853"/>
    <w:rsid w:val="006F096E"/>
    <w:rsid w:val="006F17AD"/>
    <w:rsid w:val="006F1915"/>
    <w:rsid w:val="006F1F58"/>
    <w:rsid w:val="006F2832"/>
    <w:rsid w:val="006F30A3"/>
    <w:rsid w:val="006F34CF"/>
    <w:rsid w:val="006F35ED"/>
    <w:rsid w:val="006F3646"/>
    <w:rsid w:val="006F3897"/>
    <w:rsid w:val="006F38DF"/>
    <w:rsid w:val="006F39CA"/>
    <w:rsid w:val="006F4463"/>
    <w:rsid w:val="006F4854"/>
    <w:rsid w:val="006F4CFC"/>
    <w:rsid w:val="006F5CC0"/>
    <w:rsid w:val="006F5DD4"/>
    <w:rsid w:val="006F6046"/>
    <w:rsid w:val="006F6443"/>
    <w:rsid w:val="006F6897"/>
    <w:rsid w:val="006F6920"/>
    <w:rsid w:val="006F6EC3"/>
    <w:rsid w:val="006F70E8"/>
    <w:rsid w:val="00700449"/>
    <w:rsid w:val="00700A35"/>
    <w:rsid w:val="007011DF"/>
    <w:rsid w:val="00701645"/>
    <w:rsid w:val="00701999"/>
    <w:rsid w:val="00701A5C"/>
    <w:rsid w:val="00701C1B"/>
    <w:rsid w:val="00701C85"/>
    <w:rsid w:val="00702A77"/>
    <w:rsid w:val="00702E2A"/>
    <w:rsid w:val="00703222"/>
    <w:rsid w:val="007032F9"/>
    <w:rsid w:val="007033BA"/>
    <w:rsid w:val="00703459"/>
    <w:rsid w:val="00704413"/>
    <w:rsid w:val="00704B70"/>
    <w:rsid w:val="00705033"/>
    <w:rsid w:val="00705703"/>
    <w:rsid w:val="00705840"/>
    <w:rsid w:val="007058BF"/>
    <w:rsid w:val="00705D02"/>
    <w:rsid w:val="00705EC8"/>
    <w:rsid w:val="007065BB"/>
    <w:rsid w:val="007066AA"/>
    <w:rsid w:val="0070672A"/>
    <w:rsid w:val="00706C8A"/>
    <w:rsid w:val="007074AB"/>
    <w:rsid w:val="0070770D"/>
    <w:rsid w:val="00710036"/>
    <w:rsid w:val="0071009B"/>
    <w:rsid w:val="007102C1"/>
    <w:rsid w:val="00710983"/>
    <w:rsid w:val="00710DE5"/>
    <w:rsid w:val="007114A4"/>
    <w:rsid w:val="0071219A"/>
    <w:rsid w:val="007122ED"/>
    <w:rsid w:val="007126C1"/>
    <w:rsid w:val="00712C93"/>
    <w:rsid w:val="007130DD"/>
    <w:rsid w:val="00713198"/>
    <w:rsid w:val="00713402"/>
    <w:rsid w:val="00714136"/>
    <w:rsid w:val="007143AA"/>
    <w:rsid w:val="007144FA"/>
    <w:rsid w:val="0071554C"/>
    <w:rsid w:val="007159B4"/>
    <w:rsid w:val="00715BF4"/>
    <w:rsid w:val="00715EDF"/>
    <w:rsid w:val="0071643C"/>
    <w:rsid w:val="00716543"/>
    <w:rsid w:val="0071682E"/>
    <w:rsid w:val="00717165"/>
    <w:rsid w:val="00717EA1"/>
    <w:rsid w:val="00717F3E"/>
    <w:rsid w:val="007200ED"/>
    <w:rsid w:val="007205D6"/>
    <w:rsid w:val="007206C5"/>
    <w:rsid w:val="007206D0"/>
    <w:rsid w:val="00720D68"/>
    <w:rsid w:val="00721377"/>
    <w:rsid w:val="00721483"/>
    <w:rsid w:val="00721504"/>
    <w:rsid w:val="007215D7"/>
    <w:rsid w:val="00721B17"/>
    <w:rsid w:val="007220A6"/>
    <w:rsid w:val="00722172"/>
    <w:rsid w:val="00723532"/>
    <w:rsid w:val="00723E7C"/>
    <w:rsid w:val="007241CF"/>
    <w:rsid w:val="007244F0"/>
    <w:rsid w:val="00724629"/>
    <w:rsid w:val="007248A1"/>
    <w:rsid w:val="0072493D"/>
    <w:rsid w:val="00724DC8"/>
    <w:rsid w:val="00725885"/>
    <w:rsid w:val="00725B2F"/>
    <w:rsid w:val="0072600A"/>
    <w:rsid w:val="007265A4"/>
    <w:rsid w:val="00726D74"/>
    <w:rsid w:val="00726F42"/>
    <w:rsid w:val="007274E4"/>
    <w:rsid w:val="00727B27"/>
    <w:rsid w:val="00727E59"/>
    <w:rsid w:val="00730A2C"/>
    <w:rsid w:val="00730C29"/>
    <w:rsid w:val="00730D4B"/>
    <w:rsid w:val="00730F14"/>
    <w:rsid w:val="007312BD"/>
    <w:rsid w:val="007318BC"/>
    <w:rsid w:val="00731978"/>
    <w:rsid w:val="007323DD"/>
    <w:rsid w:val="00732657"/>
    <w:rsid w:val="00733375"/>
    <w:rsid w:val="007333F0"/>
    <w:rsid w:val="00733829"/>
    <w:rsid w:val="00733A66"/>
    <w:rsid w:val="00733F02"/>
    <w:rsid w:val="0073414B"/>
    <w:rsid w:val="007344EA"/>
    <w:rsid w:val="00734517"/>
    <w:rsid w:val="00734C0C"/>
    <w:rsid w:val="00735C25"/>
    <w:rsid w:val="00735E97"/>
    <w:rsid w:val="00736178"/>
    <w:rsid w:val="00736332"/>
    <w:rsid w:val="0073662A"/>
    <w:rsid w:val="007369C2"/>
    <w:rsid w:val="00736A26"/>
    <w:rsid w:val="007370FB"/>
    <w:rsid w:val="00737110"/>
    <w:rsid w:val="00737B62"/>
    <w:rsid w:val="00740879"/>
    <w:rsid w:val="00742350"/>
    <w:rsid w:val="0074290F"/>
    <w:rsid w:val="00742AE4"/>
    <w:rsid w:val="00742B11"/>
    <w:rsid w:val="00742BEB"/>
    <w:rsid w:val="00742F34"/>
    <w:rsid w:val="00743BBD"/>
    <w:rsid w:val="00743F0A"/>
    <w:rsid w:val="0074476B"/>
    <w:rsid w:val="00744835"/>
    <w:rsid w:val="00744A6E"/>
    <w:rsid w:val="007457F2"/>
    <w:rsid w:val="00745D96"/>
    <w:rsid w:val="007467F4"/>
    <w:rsid w:val="007468B2"/>
    <w:rsid w:val="00746A42"/>
    <w:rsid w:val="00746B63"/>
    <w:rsid w:val="00747884"/>
    <w:rsid w:val="0075033A"/>
    <w:rsid w:val="00750EAF"/>
    <w:rsid w:val="0075163D"/>
    <w:rsid w:val="00751CCC"/>
    <w:rsid w:val="007525B5"/>
    <w:rsid w:val="0075281F"/>
    <w:rsid w:val="00752846"/>
    <w:rsid w:val="007528B1"/>
    <w:rsid w:val="00753051"/>
    <w:rsid w:val="007532C2"/>
    <w:rsid w:val="007535B9"/>
    <w:rsid w:val="0075360F"/>
    <w:rsid w:val="007538DD"/>
    <w:rsid w:val="00753A3F"/>
    <w:rsid w:val="00753C62"/>
    <w:rsid w:val="00754543"/>
    <w:rsid w:val="00754D5C"/>
    <w:rsid w:val="00754EE2"/>
    <w:rsid w:val="00754FD9"/>
    <w:rsid w:val="00755248"/>
    <w:rsid w:val="00755392"/>
    <w:rsid w:val="007556B2"/>
    <w:rsid w:val="0075582D"/>
    <w:rsid w:val="0075592E"/>
    <w:rsid w:val="00755C8F"/>
    <w:rsid w:val="00755E1F"/>
    <w:rsid w:val="0075613F"/>
    <w:rsid w:val="0075644B"/>
    <w:rsid w:val="00756976"/>
    <w:rsid w:val="00756BAC"/>
    <w:rsid w:val="007576F9"/>
    <w:rsid w:val="0075794F"/>
    <w:rsid w:val="00757B9E"/>
    <w:rsid w:val="007606B3"/>
    <w:rsid w:val="007614B1"/>
    <w:rsid w:val="00761542"/>
    <w:rsid w:val="007618C3"/>
    <w:rsid w:val="007621CF"/>
    <w:rsid w:val="00762465"/>
    <w:rsid w:val="007627F1"/>
    <w:rsid w:val="007628DA"/>
    <w:rsid w:val="00762937"/>
    <w:rsid w:val="00763094"/>
    <w:rsid w:val="00763102"/>
    <w:rsid w:val="00763B49"/>
    <w:rsid w:val="00763BD8"/>
    <w:rsid w:val="00763D8B"/>
    <w:rsid w:val="00764231"/>
    <w:rsid w:val="00764925"/>
    <w:rsid w:val="00764BBE"/>
    <w:rsid w:val="00764C03"/>
    <w:rsid w:val="00764DFD"/>
    <w:rsid w:val="00765568"/>
    <w:rsid w:val="00765604"/>
    <w:rsid w:val="00765689"/>
    <w:rsid w:val="00765AAF"/>
    <w:rsid w:val="00765B2C"/>
    <w:rsid w:val="00765CAA"/>
    <w:rsid w:val="0076621B"/>
    <w:rsid w:val="00767322"/>
    <w:rsid w:val="0076781F"/>
    <w:rsid w:val="00767B19"/>
    <w:rsid w:val="00767BD5"/>
    <w:rsid w:val="00770079"/>
    <w:rsid w:val="00770537"/>
    <w:rsid w:val="00770797"/>
    <w:rsid w:val="00770AAF"/>
    <w:rsid w:val="007713E7"/>
    <w:rsid w:val="0077143C"/>
    <w:rsid w:val="00771780"/>
    <w:rsid w:val="0077205A"/>
    <w:rsid w:val="007720F9"/>
    <w:rsid w:val="007724CA"/>
    <w:rsid w:val="007732E9"/>
    <w:rsid w:val="00773D78"/>
    <w:rsid w:val="00773DFD"/>
    <w:rsid w:val="0077414D"/>
    <w:rsid w:val="0077453D"/>
    <w:rsid w:val="00775292"/>
    <w:rsid w:val="00775C1B"/>
    <w:rsid w:val="00775C54"/>
    <w:rsid w:val="007760B5"/>
    <w:rsid w:val="00776B8D"/>
    <w:rsid w:val="00776C87"/>
    <w:rsid w:val="00776E3A"/>
    <w:rsid w:val="00777395"/>
    <w:rsid w:val="00777599"/>
    <w:rsid w:val="00777845"/>
    <w:rsid w:val="007801B7"/>
    <w:rsid w:val="0078047D"/>
    <w:rsid w:val="00780524"/>
    <w:rsid w:val="00780B83"/>
    <w:rsid w:val="007811BD"/>
    <w:rsid w:val="00781BDB"/>
    <w:rsid w:val="0078204F"/>
    <w:rsid w:val="007821A2"/>
    <w:rsid w:val="00782364"/>
    <w:rsid w:val="007838D0"/>
    <w:rsid w:val="00784653"/>
    <w:rsid w:val="00784A66"/>
    <w:rsid w:val="00784AB5"/>
    <w:rsid w:val="00784BDA"/>
    <w:rsid w:val="00785A22"/>
    <w:rsid w:val="00785B3B"/>
    <w:rsid w:val="00785BD1"/>
    <w:rsid w:val="00786118"/>
    <w:rsid w:val="0078716C"/>
    <w:rsid w:val="007872D7"/>
    <w:rsid w:val="007874E4"/>
    <w:rsid w:val="00787875"/>
    <w:rsid w:val="00787E88"/>
    <w:rsid w:val="007907CC"/>
    <w:rsid w:val="0079098D"/>
    <w:rsid w:val="00790A2E"/>
    <w:rsid w:val="00791268"/>
    <w:rsid w:val="00791468"/>
    <w:rsid w:val="00791FF2"/>
    <w:rsid w:val="00792137"/>
    <w:rsid w:val="00792356"/>
    <w:rsid w:val="00793AD7"/>
    <w:rsid w:val="00793D8E"/>
    <w:rsid w:val="00793EFB"/>
    <w:rsid w:val="00793FD7"/>
    <w:rsid w:val="007941FE"/>
    <w:rsid w:val="00794431"/>
    <w:rsid w:val="00794A07"/>
    <w:rsid w:val="007951B3"/>
    <w:rsid w:val="00795615"/>
    <w:rsid w:val="007957B5"/>
    <w:rsid w:val="0079581E"/>
    <w:rsid w:val="0079588F"/>
    <w:rsid w:val="00795960"/>
    <w:rsid w:val="00795C9B"/>
    <w:rsid w:val="00796471"/>
    <w:rsid w:val="0079652D"/>
    <w:rsid w:val="0079657B"/>
    <w:rsid w:val="00796894"/>
    <w:rsid w:val="00796ACA"/>
    <w:rsid w:val="0079721C"/>
    <w:rsid w:val="00797459"/>
    <w:rsid w:val="0079754B"/>
    <w:rsid w:val="0079776A"/>
    <w:rsid w:val="00797827"/>
    <w:rsid w:val="00797DD0"/>
    <w:rsid w:val="00797F98"/>
    <w:rsid w:val="007A016D"/>
    <w:rsid w:val="007A0380"/>
    <w:rsid w:val="007A06B2"/>
    <w:rsid w:val="007A090B"/>
    <w:rsid w:val="007A0912"/>
    <w:rsid w:val="007A1248"/>
    <w:rsid w:val="007A199A"/>
    <w:rsid w:val="007A1E67"/>
    <w:rsid w:val="007A20DF"/>
    <w:rsid w:val="007A2434"/>
    <w:rsid w:val="007A245C"/>
    <w:rsid w:val="007A29C5"/>
    <w:rsid w:val="007A383B"/>
    <w:rsid w:val="007A3A60"/>
    <w:rsid w:val="007A3A7B"/>
    <w:rsid w:val="007A3BC0"/>
    <w:rsid w:val="007A4622"/>
    <w:rsid w:val="007A48AB"/>
    <w:rsid w:val="007A4BDA"/>
    <w:rsid w:val="007A4D8C"/>
    <w:rsid w:val="007A5053"/>
    <w:rsid w:val="007A5101"/>
    <w:rsid w:val="007A5178"/>
    <w:rsid w:val="007A54B9"/>
    <w:rsid w:val="007A5A7F"/>
    <w:rsid w:val="007A5FFA"/>
    <w:rsid w:val="007A6117"/>
    <w:rsid w:val="007A6243"/>
    <w:rsid w:val="007A6458"/>
    <w:rsid w:val="007A6669"/>
    <w:rsid w:val="007A77DA"/>
    <w:rsid w:val="007A7FAA"/>
    <w:rsid w:val="007B054A"/>
    <w:rsid w:val="007B0E10"/>
    <w:rsid w:val="007B1453"/>
    <w:rsid w:val="007B19FD"/>
    <w:rsid w:val="007B1CE5"/>
    <w:rsid w:val="007B253D"/>
    <w:rsid w:val="007B3B02"/>
    <w:rsid w:val="007B3CCE"/>
    <w:rsid w:val="007B3F4C"/>
    <w:rsid w:val="007B3F78"/>
    <w:rsid w:val="007B417E"/>
    <w:rsid w:val="007B4411"/>
    <w:rsid w:val="007B4B4A"/>
    <w:rsid w:val="007B4E43"/>
    <w:rsid w:val="007B4F8A"/>
    <w:rsid w:val="007B57FD"/>
    <w:rsid w:val="007B5C4D"/>
    <w:rsid w:val="007B668C"/>
    <w:rsid w:val="007B6B67"/>
    <w:rsid w:val="007B6E4F"/>
    <w:rsid w:val="007B6F4A"/>
    <w:rsid w:val="007B7565"/>
    <w:rsid w:val="007B760E"/>
    <w:rsid w:val="007B76BC"/>
    <w:rsid w:val="007C02AB"/>
    <w:rsid w:val="007C079B"/>
    <w:rsid w:val="007C083B"/>
    <w:rsid w:val="007C086C"/>
    <w:rsid w:val="007C097A"/>
    <w:rsid w:val="007C0E6C"/>
    <w:rsid w:val="007C10B6"/>
    <w:rsid w:val="007C11B1"/>
    <w:rsid w:val="007C138B"/>
    <w:rsid w:val="007C14A3"/>
    <w:rsid w:val="007C1E4F"/>
    <w:rsid w:val="007C2016"/>
    <w:rsid w:val="007C2185"/>
    <w:rsid w:val="007C27D3"/>
    <w:rsid w:val="007C2B38"/>
    <w:rsid w:val="007C3DE2"/>
    <w:rsid w:val="007C40C5"/>
    <w:rsid w:val="007C44C9"/>
    <w:rsid w:val="007C4610"/>
    <w:rsid w:val="007C4A65"/>
    <w:rsid w:val="007C50BB"/>
    <w:rsid w:val="007C51DA"/>
    <w:rsid w:val="007C5698"/>
    <w:rsid w:val="007C5706"/>
    <w:rsid w:val="007C5C8B"/>
    <w:rsid w:val="007C60B0"/>
    <w:rsid w:val="007C63CC"/>
    <w:rsid w:val="007C68AE"/>
    <w:rsid w:val="007C7E4C"/>
    <w:rsid w:val="007C7EBA"/>
    <w:rsid w:val="007D051F"/>
    <w:rsid w:val="007D11FD"/>
    <w:rsid w:val="007D15F8"/>
    <w:rsid w:val="007D2361"/>
    <w:rsid w:val="007D2543"/>
    <w:rsid w:val="007D2882"/>
    <w:rsid w:val="007D310C"/>
    <w:rsid w:val="007D32D5"/>
    <w:rsid w:val="007D38FB"/>
    <w:rsid w:val="007D3A02"/>
    <w:rsid w:val="007D3F39"/>
    <w:rsid w:val="007D42E3"/>
    <w:rsid w:val="007D492B"/>
    <w:rsid w:val="007D4E3F"/>
    <w:rsid w:val="007D52C4"/>
    <w:rsid w:val="007D54FB"/>
    <w:rsid w:val="007D59B0"/>
    <w:rsid w:val="007D61DF"/>
    <w:rsid w:val="007D62DC"/>
    <w:rsid w:val="007D709A"/>
    <w:rsid w:val="007D7253"/>
    <w:rsid w:val="007D740F"/>
    <w:rsid w:val="007D7A86"/>
    <w:rsid w:val="007D7E75"/>
    <w:rsid w:val="007E0369"/>
    <w:rsid w:val="007E04FC"/>
    <w:rsid w:val="007E05B1"/>
    <w:rsid w:val="007E0A9D"/>
    <w:rsid w:val="007E0ADC"/>
    <w:rsid w:val="007E1216"/>
    <w:rsid w:val="007E123F"/>
    <w:rsid w:val="007E22AE"/>
    <w:rsid w:val="007E29FA"/>
    <w:rsid w:val="007E2A56"/>
    <w:rsid w:val="007E2FDD"/>
    <w:rsid w:val="007E3AA3"/>
    <w:rsid w:val="007E40F4"/>
    <w:rsid w:val="007E41D6"/>
    <w:rsid w:val="007E4551"/>
    <w:rsid w:val="007E517E"/>
    <w:rsid w:val="007E5346"/>
    <w:rsid w:val="007E61A6"/>
    <w:rsid w:val="007E628F"/>
    <w:rsid w:val="007E6756"/>
    <w:rsid w:val="007E7741"/>
    <w:rsid w:val="007E7A77"/>
    <w:rsid w:val="007E7F4F"/>
    <w:rsid w:val="007F001D"/>
    <w:rsid w:val="007F0570"/>
    <w:rsid w:val="007F0690"/>
    <w:rsid w:val="007F0AAB"/>
    <w:rsid w:val="007F0B38"/>
    <w:rsid w:val="007F0DC9"/>
    <w:rsid w:val="007F0E41"/>
    <w:rsid w:val="007F176C"/>
    <w:rsid w:val="007F1B6C"/>
    <w:rsid w:val="007F1BBE"/>
    <w:rsid w:val="007F1D3B"/>
    <w:rsid w:val="007F4484"/>
    <w:rsid w:val="007F46F0"/>
    <w:rsid w:val="007F4BCB"/>
    <w:rsid w:val="007F4D04"/>
    <w:rsid w:val="007F4FE7"/>
    <w:rsid w:val="007F50FE"/>
    <w:rsid w:val="007F574B"/>
    <w:rsid w:val="007F5B2A"/>
    <w:rsid w:val="007F5B86"/>
    <w:rsid w:val="007F5C63"/>
    <w:rsid w:val="007F652F"/>
    <w:rsid w:val="007F667B"/>
    <w:rsid w:val="007F695D"/>
    <w:rsid w:val="007F6B35"/>
    <w:rsid w:val="007F6F02"/>
    <w:rsid w:val="007F7271"/>
    <w:rsid w:val="007F74C9"/>
    <w:rsid w:val="007F7A7D"/>
    <w:rsid w:val="007F7C85"/>
    <w:rsid w:val="0080052B"/>
    <w:rsid w:val="008011C0"/>
    <w:rsid w:val="008012BE"/>
    <w:rsid w:val="00801DD8"/>
    <w:rsid w:val="00801FA9"/>
    <w:rsid w:val="0080280B"/>
    <w:rsid w:val="00802B16"/>
    <w:rsid w:val="008030D4"/>
    <w:rsid w:val="00803B10"/>
    <w:rsid w:val="00804326"/>
    <w:rsid w:val="0080467C"/>
    <w:rsid w:val="008048AA"/>
    <w:rsid w:val="00806163"/>
    <w:rsid w:val="008064C5"/>
    <w:rsid w:val="00807176"/>
    <w:rsid w:val="008071DB"/>
    <w:rsid w:val="0080751E"/>
    <w:rsid w:val="00807889"/>
    <w:rsid w:val="008100A7"/>
    <w:rsid w:val="0081043E"/>
    <w:rsid w:val="00810A27"/>
    <w:rsid w:val="00810C3C"/>
    <w:rsid w:val="00810CE7"/>
    <w:rsid w:val="00811409"/>
    <w:rsid w:val="008116ED"/>
    <w:rsid w:val="00812389"/>
    <w:rsid w:val="00812E9F"/>
    <w:rsid w:val="008134A6"/>
    <w:rsid w:val="00813BED"/>
    <w:rsid w:val="00813E7B"/>
    <w:rsid w:val="0081409B"/>
    <w:rsid w:val="008145C8"/>
    <w:rsid w:val="00814874"/>
    <w:rsid w:val="008149C0"/>
    <w:rsid w:val="00814E9F"/>
    <w:rsid w:val="008153B5"/>
    <w:rsid w:val="00815759"/>
    <w:rsid w:val="00815BB1"/>
    <w:rsid w:val="00816249"/>
    <w:rsid w:val="008168BB"/>
    <w:rsid w:val="0081691B"/>
    <w:rsid w:val="008171B8"/>
    <w:rsid w:val="008177D8"/>
    <w:rsid w:val="00817F79"/>
    <w:rsid w:val="0082032B"/>
    <w:rsid w:val="0082054E"/>
    <w:rsid w:val="00820B4F"/>
    <w:rsid w:val="00820E0E"/>
    <w:rsid w:val="00821195"/>
    <w:rsid w:val="008213E7"/>
    <w:rsid w:val="0082151A"/>
    <w:rsid w:val="00821B1E"/>
    <w:rsid w:val="00821FD2"/>
    <w:rsid w:val="008220B7"/>
    <w:rsid w:val="00822231"/>
    <w:rsid w:val="00822833"/>
    <w:rsid w:val="0082285A"/>
    <w:rsid w:val="00822D74"/>
    <w:rsid w:val="008232CF"/>
    <w:rsid w:val="00823813"/>
    <w:rsid w:val="0082384E"/>
    <w:rsid w:val="008239CA"/>
    <w:rsid w:val="00823A18"/>
    <w:rsid w:val="00823B72"/>
    <w:rsid w:val="00823BE2"/>
    <w:rsid w:val="00823C86"/>
    <w:rsid w:val="00823F27"/>
    <w:rsid w:val="0082435A"/>
    <w:rsid w:val="00824C75"/>
    <w:rsid w:val="00824E16"/>
    <w:rsid w:val="00825030"/>
    <w:rsid w:val="008250E6"/>
    <w:rsid w:val="00825DB8"/>
    <w:rsid w:val="00826003"/>
    <w:rsid w:val="008260BB"/>
    <w:rsid w:val="0082620B"/>
    <w:rsid w:val="00826792"/>
    <w:rsid w:val="00826B3F"/>
    <w:rsid w:val="00827915"/>
    <w:rsid w:val="00827CFD"/>
    <w:rsid w:val="00827D87"/>
    <w:rsid w:val="0083040B"/>
    <w:rsid w:val="00830C2E"/>
    <w:rsid w:val="008315D4"/>
    <w:rsid w:val="0083177B"/>
    <w:rsid w:val="00831BAF"/>
    <w:rsid w:val="0083227B"/>
    <w:rsid w:val="008325E8"/>
    <w:rsid w:val="0083295B"/>
    <w:rsid w:val="00832B7D"/>
    <w:rsid w:val="00832CD8"/>
    <w:rsid w:val="00832CF9"/>
    <w:rsid w:val="00832D4F"/>
    <w:rsid w:val="00832F48"/>
    <w:rsid w:val="0083389C"/>
    <w:rsid w:val="008346CE"/>
    <w:rsid w:val="00834862"/>
    <w:rsid w:val="00834902"/>
    <w:rsid w:val="00834A78"/>
    <w:rsid w:val="00834E6B"/>
    <w:rsid w:val="00835846"/>
    <w:rsid w:val="008358D4"/>
    <w:rsid w:val="00835A10"/>
    <w:rsid w:val="00835A19"/>
    <w:rsid w:val="00835B8D"/>
    <w:rsid w:val="0083690A"/>
    <w:rsid w:val="00836C74"/>
    <w:rsid w:val="008372AB"/>
    <w:rsid w:val="00837326"/>
    <w:rsid w:val="00837750"/>
    <w:rsid w:val="00837F7A"/>
    <w:rsid w:val="0084091E"/>
    <w:rsid w:val="0084094A"/>
    <w:rsid w:val="00840D3C"/>
    <w:rsid w:val="00840DBF"/>
    <w:rsid w:val="0084248F"/>
    <w:rsid w:val="00842663"/>
    <w:rsid w:val="00842800"/>
    <w:rsid w:val="00842AC5"/>
    <w:rsid w:val="0084366A"/>
    <w:rsid w:val="0084475B"/>
    <w:rsid w:val="00844B53"/>
    <w:rsid w:val="008464B0"/>
    <w:rsid w:val="0084659E"/>
    <w:rsid w:val="008466AF"/>
    <w:rsid w:val="00846BE4"/>
    <w:rsid w:val="00846D02"/>
    <w:rsid w:val="008475A6"/>
    <w:rsid w:val="0084766A"/>
    <w:rsid w:val="008479D3"/>
    <w:rsid w:val="00847EA3"/>
    <w:rsid w:val="00850149"/>
    <w:rsid w:val="00850291"/>
    <w:rsid w:val="008503C0"/>
    <w:rsid w:val="0085138F"/>
    <w:rsid w:val="00851B3B"/>
    <w:rsid w:val="00852686"/>
    <w:rsid w:val="008526FA"/>
    <w:rsid w:val="0085296F"/>
    <w:rsid w:val="00852D80"/>
    <w:rsid w:val="00852E59"/>
    <w:rsid w:val="00853E24"/>
    <w:rsid w:val="00854071"/>
    <w:rsid w:val="008543EE"/>
    <w:rsid w:val="0085531F"/>
    <w:rsid w:val="0085551E"/>
    <w:rsid w:val="00855805"/>
    <w:rsid w:val="008559B5"/>
    <w:rsid w:val="00855C68"/>
    <w:rsid w:val="00856094"/>
    <w:rsid w:val="008560AA"/>
    <w:rsid w:val="008561A1"/>
    <w:rsid w:val="008564B8"/>
    <w:rsid w:val="00856871"/>
    <w:rsid w:val="00856908"/>
    <w:rsid w:val="008575B5"/>
    <w:rsid w:val="00860462"/>
    <w:rsid w:val="008605C7"/>
    <w:rsid w:val="00860A4E"/>
    <w:rsid w:val="00860B77"/>
    <w:rsid w:val="00860E4D"/>
    <w:rsid w:val="00860ED2"/>
    <w:rsid w:val="0086137E"/>
    <w:rsid w:val="008617DA"/>
    <w:rsid w:val="008618EE"/>
    <w:rsid w:val="00861C4A"/>
    <w:rsid w:val="00861C8C"/>
    <w:rsid w:val="00861DC6"/>
    <w:rsid w:val="00861F15"/>
    <w:rsid w:val="00861FD8"/>
    <w:rsid w:val="00862238"/>
    <w:rsid w:val="00862925"/>
    <w:rsid w:val="00863A1F"/>
    <w:rsid w:val="00863D3D"/>
    <w:rsid w:val="00863DCB"/>
    <w:rsid w:val="008643CD"/>
    <w:rsid w:val="00864882"/>
    <w:rsid w:val="00864B1E"/>
    <w:rsid w:val="00864E00"/>
    <w:rsid w:val="008653C0"/>
    <w:rsid w:val="0086560B"/>
    <w:rsid w:val="00866389"/>
    <w:rsid w:val="00866BB5"/>
    <w:rsid w:val="00867450"/>
    <w:rsid w:val="00867861"/>
    <w:rsid w:val="00867B84"/>
    <w:rsid w:val="00867CD9"/>
    <w:rsid w:val="0087062D"/>
    <w:rsid w:val="008708E8"/>
    <w:rsid w:val="00870998"/>
    <w:rsid w:val="00870AB4"/>
    <w:rsid w:val="00870AFB"/>
    <w:rsid w:val="008714F9"/>
    <w:rsid w:val="008715F0"/>
    <w:rsid w:val="0087181F"/>
    <w:rsid w:val="00871963"/>
    <w:rsid w:val="00871C2F"/>
    <w:rsid w:val="00871E7C"/>
    <w:rsid w:val="008728AB"/>
    <w:rsid w:val="008728C5"/>
    <w:rsid w:val="00872A98"/>
    <w:rsid w:val="00873078"/>
    <w:rsid w:val="0087351E"/>
    <w:rsid w:val="00873CE9"/>
    <w:rsid w:val="00873EFE"/>
    <w:rsid w:val="00874364"/>
    <w:rsid w:val="00874A5E"/>
    <w:rsid w:val="00874CA8"/>
    <w:rsid w:val="00874F5C"/>
    <w:rsid w:val="00874FA2"/>
    <w:rsid w:val="00876005"/>
    <w:rsid w:val="00876312"/>
    <w:rsid w:val="00876780"/>
    <w:rsid w:val="00877F7F"/>
    <w:rsid w:val="00877F92"/>
    <w:rsid w:val="008805A0"/>
    <w:rsid w:val="008810DD"/>
    <w:rsid w:val="008816CE"/>
    <w:rsid w:val="008816FB"/>
    <w:rsid w:val="00881E44"/>
    <w:rsid w:val="00881E9A"/>
    <w:rsid w:val="00882260"/>
    <w:rsid w:val="008822AF"/>
    <w:rsid w:val="00882316"/>
    <w:rsid w:val="00882417"/>
    <w:rsid w:val="008826C3"/>
    <w:rsid w:val="00882854"/>
    <w:rsid w:val="00882FB9"/>
    <w:rsid w:val="0088313C"/>
    <w:rsid w:val="00883578"/>
    <w:rsid w:val="00883CE1"/>
    <w:rsid w:val="0088412A"/>
    <w:rsid w:val="008847A2"/>
    <w:rsid w:val="00884D37"/>
    <w:rsid w:val="00885170"/>
    <w:rsid w:val="0088526F"/>
    <w:rsid w:val="00885666"/>
    <w:rsid w:val="0088566E"/>
    <w:rsid w:val="0088606B"/>
    <w:rsid w:val="008861FD"/>
    <w:rsid w:val="008864A2"/>
    <w:rsid w:val="0088692F"/>
    <w:rsid w:val="008870D5"/>
    <w:rsid w:val="00887889"/>
    <w:rsid w:val="00887E26"/>
    <w:rsid w:val="00890569"/>
    <w:rsid w:val="00890D19"/>
    <w:rsid w:val="008918D5"/>
    <w:rsid w:val="00891CAD"/>
    <w:rsid w:val="00892162"/>
    <w:rsid w:val="008921EB"/>
    <w:rsid w:val="008927E9"/>
    <w:rsid w:val="008937E7"/>
    <w:rsid w:val="008941C5"/>
    <w:rsid w:val="0089461C"/>
    <w:rsid w:val="00894729"/>
    <w:rsid w:val="008948E6"/>
    <w:rsid w:val="00894FFE"/>
    <w:rsid w:val="008951AA"/>
    <w:rsid w:val="00895492"/>
    <w:rsid w:val="00896485"/>
    <w:rsid w:val="00896921"/>
    <w:rsid w:val="00896B04"/>
    <w:rsid w:val="00896CC0"/>
    <w:rsid w:val="00896DA5"/>
    <w:rsid w:val="00897291"/>
    <w:rsid w:val="008979CE"/>
    <w:rsid w:val="00897B88"/>
    <w:rsid w:val="00897CBB"/>
    <w:rsid w:val="00897E30"/>
    <w:rsid w:val="008A0055"/>
    <w:rsid w:val="008A00E8"/>
    <w:rsid w:val="008A045B"/>
    <w:rsid w:val="008A0F9B"/>
    <w:rsid w:val="008A10BF"/>
    <w:rsid w:val="008A1102"/>
    <w:rsid w:val="008A12D1"/>
    <w:rsid w:val="008A13F9"/>
    <w:rsid w:val="008A166A"/>
    <w:rsid w:val="008A176C"/>
    <w:rsid w:val="008A17F8"/>
    <w:rsid w:val="008A1A9D"/>
    <w:rsid w:val="008A2AB9"/>
    <w:rsid w:val="008A2AF6"/>
    <w:rsid w:val="008A329C"/>
    <w:rsid w:val="008A3433"/>
    <w:rsid w:val="008A362F"/>
    <w:rsid w:val="008A3C30"/>
    <w:rsid w:val="008A3E96"/>
    <w:rsid w:val="008A4124"/>
    <w:rsid w:val="008A4770"/>
    <w:rsid w:val="008A4EDC"/>
    <w:rsid w:val="008A5333"/>
    <w:rsid w:val="008A539F"/>
    <w:rsid w:val="008A5944"/>
    <w:rsid w:val="008A61BD"/>
    <w:rsid w:val="008A7648"/>
    <w:rsid w:val="008B15A1"/>
    <w:rsid w:val="008B17A9"/>
    <w:rsid w:val="008B22BA"/>
    <w:rsid w:val="008B2503"/>
    <w:rsid w:val="008B2505"/>
    <w:rsid w:val="008B2592"/>
    <w:rsid w:val="008B27CF"/>
    <w:rsid w:val="008B2922"/>
    <w:rsid w:val="008B2C4C"/>
    <w:rsid w:val="008B3624"/>
    <w:rsid w:val="008B366F"/>
    <w:rsid w:val="008B3681"/>
    <w:rsid w:val="008B3896"/>
    <w:rsid w:val="008B3D88"/>
    <w:rsid w:val="008B456E"/>
    <w:rsid w:val="008B48B6"/>
    <w:rsid w:val="008B48F4"/>
    <w:rsid w:val="008B4C18"/>
    <w:rsid w:val="008B4E97"/>
    <w:rsid w:val="008B60E0"/>
    <w:rsid w:val="008B615C"/>
    <w:rsid w:val="008B61BB"/>
    <w:rsid w:val="008B64EF"/>
    <w:rsid w:val="008B675D"/>
    <w:rsid w:val="008B6829"/>
    <w:rsid w:val="008B6B9D"/>
    <w:rsid w:val="008B73B6"/>
    <w:rsid w:val="008B7A15"/>
    <w:rsid w:val="008C021F"/>
    <w:rsid w:val="008C0A71"/>
    <w:rsid w:val="008C0C78"/>
    <w:rsid w:val="008C0F2E"/>
    <w:rsid w:val="008C14DB"/>
    <w:rsid w:val="008C1952"/>
    <w:rsid w:val="008C268A"/>
    <w:rsid w:val="008C2D60"/>
    <w:rsid w:val="008C3348"/>
    <w:rsid w:val="008C3771"/>
    <w:rsid w:val="008C3D13"/>
    <w:rsid w:val="008C4AD9"/>
    <w:rsid w:val="008C5188"/>
    <w:rsid w:val="008C57CD"/>
    <w:rsid w:val="008C5CD2"/>
    <w:rsid w:val="008C617C"/>
    <w:rsid w:val="008C6E70"/>
    <w:rsid w:val="008C7618"/>
    <w:rsid w:val="008C7742"/>
    <w:rsid w:val="008C7B96"/>
    <w:rsid w:val="008D0211"/>
    <w:rsid w:val="008D0661"/>
    <w:rsid w:val="008D071A"/>
    <w:rsid w:val="008D129F"/>
    <w:rsid w:val="008D1473"/>
    <w:rsid w:val="008D1D90"/>
    <w:rsid w:val="008D1DBC"/>
    <w:rsid w:val="008D1DC1"/>
    <w:rsid w:val="008D26AC"/>
    <w:rsid w:val="008D2BB8"/>
    <w:rsid w:val="008D2DF4"/>
    <w:rsid w:val="008D32D9"/>
    <w:rsid w:val="008D33BE"/>
    <w:rsid w:val="008D3624"/>
    <w:rsid w:val="008D368A"/>
    <w:rsid w:val="008D396F"/>
    <w:rsid w:val="008D3CED"/>
    <w:rsid w:val="008D3D58"/>
    <w:rsid w:val="008D4138"/>
    <w:rsid w:val="008D4B83"/>
    <w:rsid w:val="008D4CBE"/>
    <w:rsid w:val="008D5131"/>
    <w:rsid w:val="008D53FA"/>
    <w:rsid w:val="008D5A2B"/>
    <w:rsid w:val="008D60A8"/>
    <w:rsid w:val="008D6D71"/>
    <w:rsid w:val="008D6DF8"/>
    <w:rsid w:val="008D6EBB"/>
    <w:rsid w:val="008D786D"/>
    <w:rsid w:val="008D7F6D"/>
    <w:rsid w:val="008E05E1"/>
    <w:rsid w:val="008E06BA"/>
    <w:rsid w:val="008E0B1B"/>
    <w:rsid w:val="008E11BB"/>
    <w:rsid w:val="008E19ED"/>
    <w:rsid w:val="008E1A61"/>
    <w:rsid w:val="008E2118"/>
    <w:rsid w:val="008E2295"/>
    <w:rsid w:val="008E2C0F"/>
    <w:rsid w:val="008E32D7"/>
    <w:rsid w:val="008E3385"/>
    <w:rsid w:val="008E338D"/>
    <w:rsid w:val="008E3612"/>
    <w:rsid w:val="008E38AF"/>
    <w:rsid w:val="008E4FA3"/>
    <w:rsid w:val="008E558C"/>
    <w:rsid w:val="008E5D63"/>
    <w:rsid w:val="008E615B"/>
    <w:rsid w:val="008E7250"/>
    <w:rsid w:val="008E73F4"/>
    <w:rsid w:val="008E7753"/>
    <w:rsid w:val="008F0929"/>
    <w:rsid w:val="008F1369"/>
    <w:rsid w:val="008F2115"/>
    <w:rsid w:val="008F24D7"/>
    <w:rsid w:val="008F2622"/>
    <w:rsid w:val="008F2EBC"/>
    <w:rsid w:val="008F32ED"/>
    <w:rsid w:val="008F3F50"/>
    <w:rsid w:val="008F43BD"/>
    <w:rsid w:val="008F4828"/>
    <w:rsid w:val="008F4A0E"/>
    <w:rsid w:val="008F4EAD"/>
    <w:rsid w:val="008F511C"/>
    <w:rsid w:val="008F5376"/>
    <w:rsid w:val="008F559B"/>
    <w:rsid w:val="008F5DB5"/>
    <w:rsid w:val="008F5DEF"/>
    <w:rsid w:val="008F5EC3"/>
    <w:rsid w:val="008F5F5A"/>
    <w:rsid w:val="008F6D85"/>
    <w:rsid w:val="008F6E63"/>
    <w:rsid w:val="008F72F0"/>
    <w:rsid w:val="008F7913"/>
    <w:rsid w:val="008F7B7F"/>
    <w:rsid w:val="008F7E9F"/>
    <w:rsid w:val="008F7EC4"/>
    <w:rsid w:val="0090063B"/>
    <w:rsid w:val="00900663"/>
    <w:rsid w:val="0090085A"/>
    <w:rsid w:val="00900CDC"/>
    <w:rsid w:val="00900E18"/>
    <w:rsid w:val="00901414"/>
    <w:rsid w:val="009017DF"/>
    <w:rsid w:val="00901A59"/>
    <w:rsid w:val="00901FAD"/>
    <w:rsid w:val="00902535"/>
    <w:rsid w:val="0090258A"/>
    <w:rsid w:val="009027C5"/>
    <w:rsid w:val="00902A78"/>
    <w:rsid w:val="00902B8F"/>
    <w:rsid w:val="009037D1"/>
    <w:rsid w:val="00903E77"/>
    <w:rsid w:val="0090428B"/>
    <w:rsid w:val="009048C4"/>
    <w:rsid w:val="00905A38"/>
    <w:rsid w:val="00905C5F"/>
    <w:rsid w:val="00905D29"/>
    <w:rsid w:val="009064EE"/>
    <w:rsid w:val="0090710B"/>
    <w:rsid w:val="009073AA"/>
    <w:rsid w:val="009076CD"/>
    <w:rsid w:val="00907D61"/>
    <w:rsid w:val="00907E7C"/>
    <w:rsid w:val="00907F17"/>
    <w:rsid w:val="009106C2"/>
    <w:rsid w:val="0091072E"/>
    <w:rsid w:val="00910A0F"/>
    <w:rsid w:val="00910B47"/>
    <w:rsid w:val="00910F65"/>
    <w:rsid w:val="009119B9"/>
    <w:rsid w:val="00911DCF"/>
    <w:rsid w:val="009125F2"/>
    <w:rsid w:val="00912770"/>
    <w:rsid w:val="009129D6"/>
    <w:rsid w:val="00912CE7"/>
    <w:rsid w:val="00912D2F"/>
    <w:rsid w:val="00912E47"/>
    <w:rsid w:val="0091308D"/>
    <w:rsid w:val="009130D3"/>
    <w:rsid w:val="00913796"/>
    <w:rsid w:val="009137AA"/>
    <w:rsid w:val="009146F0"/>
    <w:rsid w:val="00914B45"/>
    <w:rsid w:val="009154F4"/>
    <w:rsid w:val="009156DD"/>
    <w:rsid w:val="00915CA8"/>
    <w:rsid w:val="00915CFF"/>
    <w:rsid w:val="00916061"/>
    <w:rsid w:val="009162A2"/>
    <w:rsid w:val="0091683C"/>
    <w:rsid w:val="009169CC"/>
    <w:rsid w:val="0091702A"/>
    <w:rsid w:val="0091714C"/>
    <w:rsid w:val="0091721E"/>
    <w:rsid w:val="00917D38"/>
    <w:rsid w:val="00917F27"/>
    <w:rsid w:val="009201BB"/>
    <w:rsid w:val="009205C3"/>
    <w:rsid w:val="009205F0"/>
    <w:rsid w:val="00920A45"/>
    <w:rsid w:val="00920C93"/>
    <w:rsid w:val="00920E8B"/>
    <w:rsid w:val="0092140D"/>
    <w:rsid w:val="00921ADC"/>
    <w:rsid w:val="009221D6"/>
    <w:rsid w:val="00922B62"/>
    <w:rsid w:val="00922E4F"/>
    <w:rsid w:val="0092321D"/>
    <w:rsid w:val="00923B20"/>
    <w:rsid w:val="00924146"/>
    <w:rsid w:val="00924290"/>
    <w:rsid w:val="009246E1"/>
    <w:rsid w:val="0092486A"/>
    <w:rsid w:val="00924FB4"/>
    <w:rsid w:val="00925C6A"/>
    <w:rsid w:val="00925F8F"/>
    <w:rsid w:val="009262B0"/>
    <w:rsid w:val="009262FF"/>
    <w:rsid w:val="009267BB"/>
    <w:rsid w:val="00930A3B"/>
    <w:rsid w:val="00930EDF"/>
    <w:rsid w:val="00930FF1"/>
    <w:rsid w:val="009311DA"/>
    <w:rsid w:val="00931522"/>
    <w:rsid w:val="00931FE3"/>
    <w:rsid w:val="00932401"/>
    <w:rsid w:val="00932780"/>
    <w:rsid w:val="00932913"/>
    <w:rsid w:val="009329D4"/>
    <w:rsid w:val="00932DAC"/>
    <w:rsid w:val="009336D9"/>
    <w:rsid w:val="00933766"/>
    <w:rsid w:val="00933C13"/>
    <w:rsid w:val="00933D00"/>
    <w:rsid w:val="0093474F"/>
    <w:rsid w:val="009348C2"/>
    <w:rsid w:val="0093577D"/>
    <w:rsid w:val="009358D3"/>
    <w:rsid w:val="00935AD4"/>
    <w:rsid w:val="00935C40"/>
    <w:rsid w:val="00936197"/>
    <w:rsid w:val="0093651E"/>
    <w:rsid w:val="00936A97"/>
    <w:rsid w:val="00936E17"/>
    <w:rsid w:val="009370C1"/>
    <w:rsid w:val="009371C5"/>
    <w:rsid w:val="00941033"/>
    <w:rsid w:val="00941216"/>
    <w:rsid w:val="009412B8"/>
    <w:rsid w:val="00941365"/>
    <w:rsid w:val="009427BB"/>
    <w:rsid w:val="009429B8"/>
    <w:rsid w:val="00943014"/>
    <w:rsid w:val="009430CD"/>
    <w:rsid w:val="00943DB7"/>
    <w:rsid w:val="00943E11"/>
    <w:rsid w:val="0094406C"/>
    <w:rsid w:val="009441CE"/>
    <w:rsid w:val="009441FD"/>
    <w:rsid w:val="00944355"/>
    <w:rsid w:val="0094436C"/>
    <w:rsid w:val="0094449F"/>
    <w:rsid w:val="00944D81"/>
    <w:rsid w:val="00945237"/>
    <w:rsid w:val="00945302"/>
    <w:rsid w:val="0094578B"/>
    <w:rsid w:val="009459E5"/>
    <w:rsid w:val="00945D94"/>
    <w:rsid w:val="0094615F"/>
    <w:rsid w:val="00946252"/>
    <w:rsid w:val="00946415"/>
    <w:rsid w:val="00946A52"/>
    <w:rsid w:val="00946F0C"/>
    <w:rsid w:val="0094716F"/>
    <w:rsid w:val="0094742D"/>
    <w:rsid w:val="0094777E"/>
    <w:rsid w:val="009478EF"/>
    <w:rsid w:val="00947EA3"/>
    <w:rsid w:val="0095029F"/>
    <w:rsid w:val="009505DE"/>
    <w:rsid w:val="00951531"/>
    <w:rsid w:val="009522D3"/>
    <w:rsid w:val="0095246C"/>
    <w:rsid w:val="00952671"/>
    <w:rsid w:val="009529AA"/>
    <w:rsid w:val="00952F25"/>
    <w:rsid w:val="00952F9D"/>
    <w:rsid w:val="00952FB3"/>
    <w:rsid w:val="0095330D"/>
    <w:rsid w:val="009534F9"/>
    <w:rsid w:val="00953CA0"/>
    <w:rsid w:val="0095448E"/>
    <w:rsid w:val="009546C7"/>
    <w:rsid w:val="00954E5A"/>
    <w:rsid w:val="0095525F"/>
    <w:rsid w:val="00955741"/>
    <w:rsid w:val="00955845"/>
    <w:rsid w:val="00955C90"/>
    <w:rsid w:val="00955F3A"/>
    <w:rsid w:val="009563FF"/>
    <w:rsid w:val="00956477"/>
    <w:rsid w:val="00957922"/>
    <w:rsid w:val="00957A64"/>
    <w:rsid w:val="00960D30"/>
    <w:rsid w:val="0096156B"/>
    <w:rsid w:val="00961991"/>
    <w:rsid w:val="00962E15"/>
    <w:rsid w:val="009647E9"/>
    <w:rsid w:val="009648B7"/>
    <w:rsid w:val="00964AC2"/>
    <w:rsid w:val="00965037"/>
    <w:rsid w:val="009664EC"/>
    <w:rsid w:val="00966A8E"/>
    <w:rsid w:val="00966E8F"/>
    <w:rsid w:val="00967668"/>
    <w:rsid w:val="00967689"/>
    <w:rsid w:val="00967708"/>
    <w:rsid w:val="00967DA0"/>
    <w:rsid w:val="0097030C"/>
    <w:rsid w:val="0097049D"/>
    <w:rsid w:val="00970522"/>
    <w:rsid w:val="00970719"/>
    <w:rsid w:val="0097079C"/>
    <w:rsid w:val="00970D67"/>
    <w:rsid w:val="00970EB5"/>
    <w:rsid w:val="00971581"/>
    <w:rsid w:val="009719B6"/>
    <w:rsid w:val="00971BD4"/>
    <w:rsid w:val="00972297"/>
    <w:rsid w:val="0097245F"/>
    <w:rsid w:val="00972506"/>
    <w:rsid w:val="00972EE0"/>
    <w:rsid w:val="00972EE6"/>
    <w:rsid w:val="00972F16"/>
    <w:rsid w:val="00973007"/>
    <w:rsid w:val="00973116"/>
    <w:rsid w:val="009736E3"/>
    <w:rsid w:val="00973711"/>
    <w:rsid w:val="0097381B"/>
    <w:rsid w:val="00973D4F"/>
    <w:rsid w:val="00973E17"/>
    <w:rsid w:val="0097461A"/>
    <w:rsid w:val="00974949"/>
    <w:rsid w:val="00974CF0"/>
    <w:rsid w:val="009752B6"/>
    <w:rsid w:val="009760C7"/>
    <w:rsid w:val="00976915"/>
    <w:rsid w:val="00976C5C"/>
    <w:rsid w:val="009772AC"/>
    <w:rsid w:val="00977E60"/>
    <w:rsid w:val="00977EDB"/>
    <w:rsid w:val="0098011B"/>
    <w:rsid w:val="009804C1"/>
    <w:rsid w:val="0098068D"/>
    <w:rsid w:val="0098098C"/>
    <w:rsid w:val="0098099D"/>
    <w:rsid w:val="009812A8"/>
    <w:rsid w:val="00981F69"/>
    <w:rsid w:val="00982A00"/>
    <w:rsid w:val="00983626"/>
    <w:rsid w:val="0098368D"/>
    <w:rsid w:val="00983A4F"/>
    <w:rsid w:val="00983F18"/>
    <w:rsid w:val="0098409D"/>
    <w:rsid w:val="009844BD"/>
    <w:rsid w:val="00985832"/>
    <w:rsid w:val="00986140"/>
    <w:rsid w:val="0098634A"/>
    <w:rsid w:val="0098644E"/>
    <w:rsid w:val="00986580"/>
    <w:rsid w:val="00986A0A"/>
    <w:rsid w:val="00986AD0"/>
    <w:rsid w:val="00986D93"/>
    <w:rsid w:val="00987174"/>
    <w:rsid w:val="00987604"/>
    <w:rsid w:val="0098783C"/>
    <w:rsid w:val="00987D6E"/>
    <w:rsid w:val="009902B1"/>
    <w:rsid w:val="00990604"/>
    <w:rsid w:val="009906E0"/>
    <w:rsid w:val="00991085"/>
    <w:rsid w:val="00991308"/>
    <w:rsid w:val="009919C2"/>
    <w:rsid w:val="00992450"/>
    <w:rsid w:val="00992DDC"/>
    <w:rsid w:val="00992EBB"/>
    <w:rsid w:val="00993B63"/>
    <w:rsid w:val="00994138"/>
    <w:rsid w:val="00994544"/>
    <w:rsid w:val="009945C8"/>
    <w:rsid w:val="0099494B"/>
    <w:rsid w:val="0099537A"/>
    <w:rsid w:val="0099568B"/>
    <w:rsid w:val="009956DC"/>
    <w:rsid w:val="00995EEF"/>
    <w:rsid w:val="0099616D"/>
    <w:rsid w:val="009971E1"/>
    <w:rsid w:val="0099753F"/>
    <w:rsid w:val="009978FE"/>
    <w:rsid w:val="00997D13"/>
    <w:rsid w:val="009A00CE"/>
    <w:rsid w:val="009A0AE8"/>
    <w:rsid w:val="009A16D3"/>
    <w:rsid w:val="009A1722"/>
    <w:rsid w:val="009A1737"/>
    <w:rsid w:val="009A19FB"/>
    <w:rsid w:val="009A23B2"/>
    <w:rsid w:val="009A2582"/>
    <w:rsid w:val="009A292F"/>
    <w:rsid w:val="009A37D1"/>
    <w:rsid w:val="009A37E8"/>
    <w:rsid w:val="009A3F69"/>
    <w:rsid w:val="009A4C64"/>
    <w:rsid w:val="009A5C50"/>
    <w:rsid w:val="009A5D02"/>
    <w:rsid w:val="009A63B2"/>
    <w:rsid w:val="009A6990"/>
    <w:rsid w:val="009A69EB"/>
    <w:rsid w:val="009A6B1B"/>
    <w:rsid w:val="009A6BFD"/>
    <w:rsid w:val="009A6F9A"/>
    <w:rsid w:val="009A774F"/>
    <w:rsid w:val="009A7AB3"/>
    <w:rsid w:val="009A7E67"/>
    <w:rsid w:val="009A7F86"/>
    <w:rsid w:val="009B06D0"/>
    <w:rsid w:val="009B09AB"/>
    <w:rsid w:val="009B0A6F"/>
    <w:rsid w:val="009B13FF"/>
    <w:rsid w:val="009B17BE"/>
    <w:rsid w:val="009B286F"/>
    <w:rsid w:val="009B32F3"/>
    <w:rsid w:val="009B35DD"/>
    <w:rsid w:val="009B3CC3"/>
    <w:rsid w:val="009B4279"/>
    <w:rsid w:val="009B4B1E"/>
    <w:rsid w:val="009B5B91"/>
    <w:rsid w:val="009B5E11"/>
    <w:rsid w:val="009B5F5A"/>
    <w:rsid w:val="009B6534"/>
    <w:rsid w:val="009B6574"/>
    <w:rsid w:val="009B675D"/>
    <w:rsid w:val="009B68C8"/>
    <w:rsid w:val="009B6FB6"/>
    <w:rsid w:val="009B7329"/>
    <w:rsid w:val="009B7508"/>
    <w:rsid w:val="009B7B14"/>
    <w:rsid w:val="009B7B4B"/>
    <w:rsid w:val="009B7F13"/>
    <w:rsid w:val="009C0C7A"/>
    <w:rsid w:val="009C18F4"/>
    <w:rsid w:val="009C19FC"/>
    <w:rsid w:val="009C1F84"/>
    <w:rsid w:val="009C2176"/>
    <w:rsid w:val="009C2E99"/>
    <w:rsid w:val="009C3597"/>
    <w:rsid w:val="009C36C1"/>
    <w:rsid w:val="009C4426"/>
    <w:rsid w:val="009C45A9"/>
    <w:rsid w:val="009C4758"/>
    <w:rsid w:val="009C475F"/>
    <w:rsid w:val="009C47B7"/>
    <w:rsid w:val="009C4C3F"/>
    <w:rsid w:val="009C4F4E"/>
    <w:rsid w:val="009C5D9F"/>
    <w:rsid w:val="009C60B6"/>
    <w:rsid w:val="009C61B5"/>
    <w:rsid w:val="009C643D"/>
    <w:rsid w:val="009C6534"/>
    <w:rsid w:val="009C670F"/>
    <w:rsid w:val="009C675F"/>
    <w:rsid w:val="009C6EF9"/>
    <w:rsid w:val="009C73D0"/>
    <w:rsid w:val="009C7B32"/>
    <w:rsid w:val="009D0D09"/>
    <w:rsid w:val="009D0EB0"/>
    <w:rsid w:val="009D111B"/>
    <w:rsid w:val="009D12B7"/>
    <w:rsid w:val="009D14E0"/>
    <w:rsid w:val="009D1509"/>
    <w:rsid w:val="009D1641"/>
    <w:rsid w:val="009D2A4F"/>
    <w:rsid w:val="009D2B0D"/>
    <w:rsid w:val="009D2EAB"/>
    <w:rsid w:val="009D3237"/>
    <w:rsid w:val="009D43A6"/>
    <w:rsid w:val="009D4576"/>
    <w:rsid w:val="009D4ED0"/>
    <w:rsid w:val="009D4F37"/>
    <w:rsid w:val="009D4F95"/>
    <w:rsid w:val="009D512D"/>
    <w:rsid w:val="009D5AF6"/>
    <w:rsid w:val="009D5BF3"/>
    <w:rsid w:val="009D5FE5"/>
    <w:rsid w:val="009D64B0"/>
    <w:rsid w:val="009D6B58"/>
    <w:rsid w:val="009D70E0"/>
    <w:rsid w:val="009D7713"/>
    <w:rsid w:val="009D7B31"/>
    <w:rsid w:val="009D7D6B"/>
    <w:rsid w:val="009E0191"/>
    <w:rsid w:val="009E02FB"/>
    <w:rsid w:val="009E034B"/>
    <w:rsid w:val="009E058F"/>
    <w:rsid w:val="009E07CA"/>
    <w:rsid w:val="009E0E9E"/>
    <w:rsid w:val="009E165B"/>
    <w:rsid w:val="009E1944"/>
    <w:rsid w:val="009E1B40"/>
    <w:rsid w:val="009E2816"/>
    <w:rsid w:val="009E2AC0"/>
    <w:rsid w:val="009E2D43"/>
    <w:rsid w:val="009E31B3"/>
    <w:rsid w:val="009E3684"/>
    <w:rsid w:val="009E3868"/>
    <w:rsid w:val="009E3FC6"/>
    <w:rsid w:val="009E41C3"/>
    <w:rsid w:val="009E5300"/>
    <w:rsid w:val="009E5A65"/>
    <w:rsid w:val="009E5CC3"/>
    <w:rsid w:val="009E693B"/>
    <w:rsid w:val="009E69D0"/>
    <w:rsid w:val="009E6D0B"/>
    <w:rsid w:val="009E772A"/>
    <w:rsid w:val="009E79ED"/>
    <w:rsid w:val="009F06CF"/>
    <w:rsid w:val="009F075A"/>
    <w:rsid w:val="009F09C1"/>
    <w:rsid w:val="009F09C2"/>
    <w:rsid w:val="009F1017"/>
    <w:rsid w:val="009F1068"/>
    <w:rsid w:val="009F10A8"/>
    <w:rsid w:val="009F17CD"/>
    <w:rsid w:val="009F17F9"/>
    <w:rsid w:val="009F1936"/>
    <w:rsid w:val="009F22B2"/>
    <w:rsid w:val="009F22F4"/>
    <w:rsid w:val="009F2AC5"/>
    <w:rsid w:val="009F2E49"/>
    <w:rsid w:val="009F2ECA"/>
    <w:rsid w:val="009F3A36"/>
    <w:rsid w:val="009F3CE7"/>
    <w:rsid w:val="009F42B4"/>
    <w:rsid w:val="009F43DB"/>
    <w:rsid w:val="009F4CA1"/>
    <w:rsid w:val="009F4FA8"/>
    <w:rsid w:val="009F55FD"/>
    <w:rsid w:val="009F60A9"/>
    <w:rsid w:val="009F6BC1"/>
    <w:rsid w:val="009F702B"/>
    <w:rsid w:val="009F72F0"/>
    <w:rsid w:val="009F7934"/>
    <w:rsid w:val="00A0057D"/>
    <w:rsid w:val="00A00EC9"/>
    <w:rsid w:val="00A0160E"/>
    <w:rsid w:val="00A01A0B"/>
    <w:rsid w:val="00A01E7D"/>
    <w:rsid w:val="00A01F5B"/>
    <w:rsid w:val="00A02071"/>
    <w:rsid w:val="00A025B2"/>
    <w:rsid w:val="00A026D3"/>
    <w:rsid w:val="00A0279D"/>
    <w:rsid w:val="00A02F6C"/>
    <w:rsid w:val="00A02FA7"/>
    <w:rsid w:val="00A02FC4"/>
    <w:rsid w:val="00A0327F"/>
    <w:rsid w:val="00A032C2"/>
    <w:rsid w:val="00A03314"/>
    <w:rsid w:val="00A048C8"/>
    <w:rsid w:val="00A0502F"/>
    <w:rsid w:val="00A055EF"/>
    <w:rsid w:val="00A064B2"/>
    <w:rsid w:val="00A06513"/>
    <w:rsid w:val="00A074A4"/>
    <w:rsid w:val="00A07678"/>
    <w:rsid w:val="00A077F0"/>
    <w:rsid w:val="00A1013B"/>
    <w:rsid w:val="00A1030B"/>
    <w:rsid w:val="00A10337"/>
    <w:rsid w:val="00A104AE"/>
    <w:rsid w:val="00A105DD"/>
    <w:rsid w:val="00A10CB4"/>
    <w:rsid w:val="00A1133A"/>
    <w:rsid w:val="00A11517"/>
    <w:rsid w:val="00A115BA"/>
    <w:rsid w:val="00A11850"/>
    <w:rsid w:val="00A118AE"/>
    <w:rsid w:val="00A11DF4"/>
    <w:rsid w:val="00A128B4"/>
    <w:rsid w:val="00A12CB4"/>
    <w:rsid w:val="00A12F55"/>
    <w:rsid w:val="00A12F6A"/>
    <w:rsid w:val="00A13439"/>
    <w:rsid w:val="00A13C79"/>
    <w:rsid w:val="00A144F0"/>
    <w:rsid w:val="00A145A5"/>
    <w:rsid w:val="00A1468B"/>
    <w:rsid w:val="00A14C92"/>
    <w:rsid w:val="00A152AF"/>
    <w:rsid w:val="00A1547E"/>
    <w:rsid w:val="00A15A7C"/>
    <w:rsid w:val="00A16413"/>
    <w:rsid w:val="00A16684"/>
    <w:rsid w:val="00A16CE4"/>
    <w:rsid w:val="00A175D3"/>
    <w:rsid w:val="00A17C46"/>
    <w:rsid w:val="00A20309"/>
    <w:rsid w:val="00A20C9A"/>
    <w:rsid w:val="00A21992"/>
    <w:rsid w:val="00A21C2F"/>
    <w:rsid w:val="00A21D47"/>
    <w:rsid w:val="00A2262B"/>
    <w:rsid w:val="00A2264B"/>
    <w:rsid w:val="00A22C4F"/>
    <w:rsid w:val="00A23486"/>
    <w:rsid w:val="00A23876"/>
    <w:rsid w:val="00A2424A"/>
    <w:rsid w:val="00A244B1"/>
    <w:rsid w:val="00A247DA"/>
    <w:rsid w:val="00A254B6"/>
    <w:rsid w:val="00A30171"/>
    <w:rsid w:val="00A301BB"/>
    <w:rsid w:val="00A30616"/>
    <w:rsid w:val="00A3091A"/>
    <w:rsid w:val="00A30A48"/>
    <w:rsid w:val="00A30EC8"/>
    <w:rsid w:val="00A3107A"/>
    <w:rsid w:val="00A32461"/>
    <w:rsid w:val="00A330B7"/>
    <w:rsid w:val="00A33E32"/>
    <w:rsid w:val="00A34502"/>
    <w:rsid w:val="00A34619"/>
    <w:rsid w:val="00A34AF7"/>
    <w:rsid w:val="00A34B7E"/>
    <w:rsid w:val="00A34FE0"/>
    <w:rsid w:val="00A34FFF"/>
    <w:rsid w:val="00A359E5"/>
    <w:rsid w:val="00A35AB7"/>
    <w:rsid w:val="00A363C2"/>
    <w:rsid w:val="00A365EC"/>
    <w:rsid w:val="00A365FB"/>
    <w:rsid w:val="00A36878"/>
    <w:rsid w:val="00A36A68"/>
    <w:rsid w:val="00A37839"/>
    <w:rsid w:val="00A407D6"/>
    <w:rsid w:val="00A408E7"/>
    <w:rsid w:val="00A40E01"/>
    <w:rsid w:val="00A41607"/>
    <w:rsid w:val="00A4179F"/>
    <w:rsid w:val="00A41ACF"/>
    <w:rsid w:val="00A42028"/>
    <w:rsid w:val="00A42990"/>
    <w:rsid w:val="00A42B18"/>
    <w:rsid w:val="00A4304E"/>
    <w:rsid w:val="00A4304F"/>
    <w:rsid w:val="00A437FE"/>
    <w:rsid w:val="00A43B64"/>
    <w:rsid w:val="00A44426"/>
    <w:rsid w:val="00A4489D"/>
    <w:rsid w:val="00A448F9"/>
    <w:rsid w:val="00A45270"/>
    <w:rsid w:val="00A454FC"/>
    <w:rsid w:val="00A45718"/>
    <w:rsid w:val="00A45E8A"/>
    <w:rsid w:val="00A46405"/>
    <w:rsid w:val="00A46EE0"/>
    <w:rsid w:val="00A5003B"/>
    <w:rsid w:val="00A500C9"/>
    <w:rsid w:val="00A50122"/>
    <w:rsid w:val="00A5044D"/>
    <w:rsid w:val="00A504D2"/>
    <w:rsid w:val="00A504EE"/>
    <w:rsid w:val="00A508C5"/>
    <w:rsid w:val="00A50B17"/>
    <w:rsid w:val="00A50F97"/>
    <w:rsid w:val="00A511B4"/>
    <w:rsid w:val="00A51482"/>
    <w:rsid w:val="00A51BC6"/>
    <w:rsid w:val="00A527B4"/>
    <w:rsid w:val="00A52851"/>
    <w:rsid w:val="00A52B3C"/>
    <w:rsid w:val="00A52C34"/>
    <w:rsid w:val="00A52ED0"/>
    <w:rsid w:val="00A533CB"/>
    <w:rsid w:val="00A535A6"/>
    <w:rsid w:val="00A53D28"/>
    <w:rsid w:val="00A54CC5"/>
    <w:rsid w:val="00A54EA0"/>
    <w:rsid w:val="00A55C43"/>
    <w:rsid w:val="00A55D53"/>
    <w:rsid w:val="00A55F45"/>
    <w:rsid w:val="00A56B96"/>
    <w:rsid w:val="00A56C0C"/>
    <w:rsid w:val="00A56C12"/>
    <w:rsid w:val="00A57071"/>
    <w:rsid w:val="00A57755"/>
    <w:rsid w:val="00A579D1"/>
    <w:rsid w:val="00A57FF1"/>
    <w:rsid w:val="00A6046C"/>
    <w:rsid w:val="00A60540"/>
    <w:rsid w:val="00A614D3"/>
    <w:rsid w:val="00A6230B"/>
    <w:rsid w:val="00A6257B"/>
    <w:rsid w:val="00A63493"/>
    <w:rsid w:val="00A64EC6"/>
    <w:rsid w:val="00A6529F"/>
    <w:rsid w:val="00A6539E"/>
    <w:rsid w:val="00A6553D"/>
    <w:rsid w:val="00A656BB"/>
    <w:rsid w:val="00A65744"/>
    <w:rsid w:val="00A657E8"/>
    <w:rsid w:val="00A6666B"/>
    <w:rsid w:val="00A676DE"/>
    <w:rsid w:val="00A677DA"/>
    <w:rsid w:val="00A67816"/>
    <w:rsid w:val="00A67B49"/>
    <w:rsid w:val="00A701BE"/>
    <w:rsid w:val="00A72179"/>
    <w:rsid w:val="00A72369"/>
    <w:rsid w:val="00A724C1"/>
    <w:rsid w:val="00A7260F"/>
    <w:rsid w:val="00A7266E"/>
    <w:rsid w:val="00A726F7"/>
    <w:rsid w:val="00A72CE2"/>
    <w:rsid w:val="00A730BB"/>
    <w:rsid w:val="00A7386E"/>
    <w:rsid w:val="00A73BE0"/>
    <w:rsid w:val="00A74B2C"/>
    <w:rsid w:val="00A74CBF"/>
    <w:rsid w:val="00A74D0E"/>
    <w:rsid w:val="00A74E8F"/>
    <w:rsid w:val="00A757D8"/>
    <w:rsid w:val="00A7607C"/>
    <w:rsid w:val="00A769C8"/>
    <w:rsid w:val="00A76B0E"/>
    <w:rsid w:val="00A76F65"/>
    <w:rsid w:val="00A77BFD"/>
    <w:rsid w:val="00A77C81"/>
    <w:rsid w:val="00A8039F"/>
    <w:rsid w:val="00A80680"/>
    <w:rsid w:val="00A80987"/>
    <w:rsid w:val="00A80B75"/>
    <w:rsid w:val="00A80BCD"/>
    <w:rsid w:val="00A80C4F"/>
    <w:rsid w:val="00A80D67"/>
    <w:rsid w:val="00A81087"/>
    <w:rsid w:val="00A810C8"/>
    <w:rsid w:val="00A8171C"/>
    <w:rsid w:val="00A822B2"/>
    <w:rsid w:val="00A8248C"/>
    <w:rsid w:val="00A829C1"/>
    <w:rsid w:val="00A82F22"/>
    <w:rsid w:val="00A82F3E"/>
    <w:rsid w:val="00A831DA"/>
    <w:rsid w:val="00A83460"/>
    <w:rsid w:val="00A838CD"/>
    <w:rsid w:val="00A83A60"/>
    <w:rsid w:val="00A8400D"/>
    <w:rsid w:val="00A84802"/>
    <w:rsid w:val="00A84811"/>
    <w:rsid w:val="00A849CA"/>
    <w:rsid w:val="00A84AF7"/>
    <w:rsid w:val="00A8604B"/>
    <w:rsid w:val="00A8616C"/>
    <w:rsid w:val="00A86451"/>
    <w:rsid w:val="00A86CF5"/>
    <w:rsid w:val="00A87739"/>
    <w:rsid w:val="00A87940"/>
    <w:rsid w:val="00A87F9E"/>
    <w:rsid w:val="00A9019C"/>
    <w:rsid w:val="00A90362"/>
    <w:rsid w:val="00A90C41"/>
    <w:rsid w:val="00A90FE5"/>
    <w:rsid w:val="00A912A4"/>
    <w:rsid w:val="00A914A8"/>
    <w:rsid w:val="00A91667"/>
    <w:rsid w:val="00A91A9B"/>
    <w:rsid w:val="00A9303A"/>
    <w:rsid w:val="00A934BD"/>
    <w:rsid w:val="00A93852"/>
    <w:rsid w:val="00A93D88"/>
    <w:rsid w:val="00A940C0"/>
    <w:rsid w:val="00A94578"/>
    <w:rsid w:val="00A94C9F"/>
    <w:rsid w:val="00A95085"/>
    <w:rsid w:val="00A95D22"/>
    <w:rsid w:val="00A9618F"/>
    <w:rsid w:val="00A96222"/>
    <w:rsid w:val="00A96AC8"/>
    <w:rsid w:val="00A96ADC"/>
    <w:rsid w:val="00A96F2C"/>
    <w:rsid w:val="00A97308"/>
    <w:rsid w:val="00A975A9"/>
    <w:rsid w:val="00A97CA7"/>
    <w:rsid w:val="00A97FB6"/>
    <w:rsid w:val="00AA062A"/>
    <w:rsid w:val="00AA0BA2"/>
    <w:rsid w:val="00AA0BD2"/>
    <w:rsid w:val="00AA0C9D"/>
    <w:rsid w:val="00AA0F73"/>
    <w:rsid w:val="00AA0F80"/>
    <w:rsid w:val="00AA116A"/>
    <w:rsid w:val="00AA14BB"/>
    <w:rsid w:val="00AA157F"/>
    <w:rsid w:val="00AA2255"/>
    <w:rsid w:val="00AA28BC"/>
    <w:rsid w:val="00AA2BFD"/>
    <w:rsid w:val="00AA2DE9"/>
    <w:rsid w:val="00AA3B4A"/>
    <w:rsid w:val="00AA48F7"/>
    <w:rsid w:val="00AA6097"/>
    <w:rsid w:val="00AA657A"/>
    <w:rsid w:val="00AA68F3"/>
    <w:rsid w:val="00AA6929"/>
    <w:rsid w:val="00AA6DAC"/>
    <w:rsid w:val="00AA737D"/>
    <w:rsid w:val="00AA7A17"/>
    <w:rsid w:val="00AA7B3B"/>
    <w:rsid w:val="00AB00B3"/>
    <w:rsid w:val="00AB028A"/>
    <w:rsid w:val="00AB0363"/>
    <w:rsid w:val="00AB0435"/>
    <w:rsid w:val="00AB05BE"/>
    <w:rsid w:val="00AB0FB9"/>
    <w:rsid w:val="00AB13EB"/>
    <w:rsid w:val="00AB1A60"/>
    <w:rsid w:val="00AB2E6C"/>
    <w:rsid w:val="00AB30AB"/>
    <w:rsid w:val="00AB351E"/>
    <w:rsid w:val="00AB356A"/>
    <w:rsid w:val="00AB3786"/>
    <w:rsid w:val="00AB40AD"/>
    <w:rsid w:val="00AB4B0D"/>
    <w:rsid w:val="00AB5E4B"/>
    <w:rsid w:val="00AB5F74"/>
    <w:rsid w:val="00AB628C"/>
    <w:rsid w:val="00AB6523"/>
    <w:rsid w:val="00AB673A"/>
    <w:rsid w:val="00AB691E"/>
    <w:rsid w:val="00AB6BC8"/>
    <w:rsid w:val="00AB7D2D"/>
    <w:rsid w:val="00AC0AFC"/>
    <w:rsid w:val="00AC1151"/>
    <w:rsid w:val="00AC14F5"/>
    <w:rsid w:val="00AC15EB"/>
    <w:rsid w:val="00AC1635"/>
    <w:rsid w:val="00AC17B4"/>
    <w:rsid w:val="00AC18C4"/>
    <w:rsid w:val="00AC19C1"/>
    <w:rsid w:val="00AC26A3"/>
    <w:rsid w:val="00AC3140"/>
    <w:rsid w:val="00AC314B"/>
    <w:rsid w:val="00AC31A9"/>
    <w:rsid w:val="00AC31AC"/>
    <w:rsid w:val="00AC327F"/>
    <w:rsid w:val="00AC34E5"/>
    <w:rsid w:val="00AC35E9"/>
    <w:rsid w:val="00AC3896"/>
    <w:rsid w:val="00AC3D78"/>
    <w:rsid w:val="00AC42BA"/>
    <w:rsid w:val="00AC4804"/>
    <w:rsid w:val="00AC4DAE"/>
    <w:rsid w:val="00AC5BB4"/>
    <w:rsid w:val="00AC6022"/>
    <w:rsid w:val="00AC616A"/>
    <w:rsid w:val="00AC6199"/>
    <w:rsid w:val="00AC6459"/>
    <w:rsid w:val="00AC6771"/>
    <w:rsid w:val="00AD0BB2"/>
    <w:rsid w:val="00AD0D0E"/>
    <w:rsid w:val="00AD10A1"/>
    <w:rsid w:val="00AD123E"/>
    <w:rsid w:val="00AD15B4"/>
    <w:rsid w:val="00AD1CE0"/>
    <w:rsid w:val="00AD28A6"/>
    <w:rsid w:val="00AD2D4A"/>
    <w:rsid w:val="00AD2E76"/>
    <w:rsid w:val="00AD31A7"/>
    <w:rsid w:val="00AD3852"/>
    <w:rsid w:val="00AD3E97"/>
    <w:rsid w:val="00AD43F9"/>
    <w:rsid w:val="00AD4540"/>
    <w:rsid w:val="00AD4C6D"/>
    <w:rsid w:val="00AD4D51"/>
    <w:rsid w:val="00AD4D6B"/>
    <w:rsid w:val="00AD5520"/>
    <w:rsid w:val="00AD5816"/>
    <w:rsid w:val="00AD591E"/>
    <w:rsid w:val="00AD5AC6"/>
    <w:rsid w:val="00AD5C69"/>
    <w:rsid w:val="00AD6931"/>
    <w:rsid w:val="00AD693C"/>
    <w:rsid w:val="00AD6A54"/>
    <w:rsid w:val="00AD6B03"/>
    <w:rsid w:val="00AD7085"/>
    <w:rsid w:val="00AD7240"/>
    <w:rsid w:val="00AD7505"/>
    <w:rsid w:val="00AD7EDA"/>
    <w:rsid w:val="00AE0EA2"/>
    <w:rsid w:val="00AE1210"/>
    <w:rsid w:val="00AE144F"/>
    <w:rsid w:val="00AE21B6"/>
    <w:rsid w:val="00AE239D"/>
    <w:rsid w:val="00AE2EEC"/>
    <w:rsid w:val="00AE2EF1"/>
    <w:rsid w:val="00AE2F71"/>
    <w:rsid w:val="00AE349B"/>
    <w:rsid w:val="00AE3837"/>
    <w:rsid w:val="00AE3973"/>
    <w:rsid w:val="00AE3C0C"/>
    <w:rsid w:val="00AE481E"/>
    <w:rsid w:val="00AE482C"/>
    <w:rsid w:val="00AE4E3A"/>
    <w:rsid w:val="00AE5259"/>
    <w:rsid w:val="00AE5FE3"/>
    <w:rsid w:val="00AE6116"/>
    <w:rsid w:val="00AF0B8B"/>
    <w:rsid w:val="00AF0C34"/>
    <w:rsid w:val="00AF10D8"/>
    <w:rsid w:val="00AF19B1"/>
    <w:rsid w:val="00AF1FC1"/>
    <w:rsid w:val="00AF24E4"/>
    <w:rsid w:val="00AF27E0"/>
    <w:rsid w:val="00AF2A62"/>
    <w:rsid w:val="00AF2AE1"/>
    <w:rsid w:val="00AF3093"/>
    <w:rsid w:val="00AF31DB"/>
    <w:rsid w:val="00AF397F"/>
    <w:rsid w:val="00AF3CB4"/>
    <w:rsid w:val="00AF4C8E"/>
    <w:rsid w:val="00AF4D81"/>
    <w:rsid w:val="00AF5058"/>
    <w:rsid w:val="00AF5991"/>
    <w:rsid w:val="00AF59A0"/>
    <w:rsid w:val="00AF5C03"/>
    <w:rsid w:val="00AF5D5B"/>
    <w:rsid w:val="00AF6BA7"/>
    <w:rsid w:val="00AF6F4C"/>
    <w:rsid w:val="00AF7DC2"/>
    <w:rsid w:val="00AF7EC4"/>
    <w:rsid w:val="00B000E5"/>
    <w:rsid w:val="00B002A2"/>
    <w:rsid w:val="00B0045B"/>
    <w:rsid w:val="00B0074C"/>
    <w:rsid w:val="00B008B9"/>
    <w:rsid w:val="00B0148E"/>
    <w:rsid w:val="00B0195D"/>
    <w:rsid w:val="00B01E25"/>
    <w:rsid w:val="00B02165"/>
    <w:rsid w:val="00B0235F"/>
    <w:rsid w:val="00B02A9E"/>
    <w:rsid w:val="00B02B7A"/>
    <w:rsid w:val="00B02E72"/>
    <w:rsid w:val="00B036A1"/>
    <w:rsid w:val="00B0429D"/>
    <w:rsid w:val="00B047AD"/>
    <w:rsid w:val="00B04A32"/>
    <w:rsid w:val="00B066B3"/>
    <w:rsid w:val="00B0677C"/>
    <w:rsid w:val="00B06936"/>
    <w:rsid w:val="00B06C19"/>
    <w:rsid w:val="00B06DB5"/>
    <w:rsid w:val="00B06F5B"/>
    <w:rsid w:val="00B0751A"/>
    <w:rsid w:val="00B07557"/>
    <w:rsid w:val="00B07622"/>
    <w:rsid w:val="00B0769D"/>
    <w:rsid w:val="00B07A29"/>
    <w:rsid w:val="00B10011"/>
    <w:rsid w:val="00B10BF6"/>
    <w:rsid w:val="00B10FC8"/>
    <w:rsid w:val="00B112A3"/>
    <w:rsid w:val="00B11A1F"/>
    <w:rsid w:val="00B11DB1"/>
    <w:rsid w:val="00B11F85"/>
    <w:rsid w:val="00B1208C"/>
    <w:rsid w:val="00B12779"/>
    <w:rsid w:val="00B12A5D"/>
    <w:rsid w:val="00B12E7B"/>
    <w:rsid w:val="00B13391"/>
    <w:rsid w:val="00B13397"/>
    <w:rsid w:val="00B13BC2"/>
    <w:rsid w:val="00B1414C"/>
    <w:rsid w:val="00B149DE"/>
    <w:rsid w:val="00B152AA"/>
    <w:rsid w:val="00B15529"/>
    <w:rsid w:val="00B160CE"/>
    <w:rsid w:val="00B1656A"/>
    <w:rsid w:val="00B1686C"/>
    <w:rsid w:val="00B17332"/>
    <w:rsid w:val="00B17868"/>
    <w:rsid w:val="00B17879"/>
    <w:rsid w:val="00B17BFF"/>
    <w:rsid w:val="00B207BE"/>
    <w:rsid w:val="00B20919"/>
    <w:rsid w:val="00B20F07"/>
    <w:rsid w:val="00B21BBB"/>
    <w:rsid w:val="00B22A9A"/>
    <w:rsid w:val="00B22D32"/>
    <w:rsid w:val="00B22E5E"/>
    <w:rsid w:val="00B238B6"/>
    <w:rsid w:val="00B23992"/>
    <w:rsid w:val="00B23C23"/>
    <w:rsid w:val="00B243C5"/>
    <w:rsid w:val="00B24689"/>
    <w:rsid w:val="00B24A7B"/>
    <w:rsid w:val="00B24EF5"/>
    <w:rsid w:val="00B25280"/>
    <w:rsid w:val="00B25373"/>
    <w:rsid w:val="00B25D90"/>
    <w:rsid w:val="00B26012"/>
    <w:rsid w:val="00B2692C"/>
    <w:rsid w:val="00B26D4D"/>
    <w:rsid w:val="00B272C3"/>
    <w:rsid w:val="00B27542"/>
    <w:rsid w:val="00B2773B"/>
    <w:rsid w:val="00B27927"/>
    <w:rsid w:val="00B30618"/>
    <w:rsid w:val="00B30C0C"/>
    <w:rsid w:val="00B30C7D"/>
    <w:rsid w:val="00B31596"/>
    <w:rsid w:val="00B31916"/>
    <w:rsid w:val="00B31DCD"/>
    <w:rsid w:val="00B31E1B"/>
    <w:rsid w:val="00B31EF0"/>
    <w:rsid w:val="00B3219C"/>
    <w:rsid w:val="00B321A7"/>
    <w:rsid w:val="00B32815"/>
    <w:rsid w:val="00B32CD2"/>
    <w:rsid w:val="00B32EFA"/>
    <w:rsid w:val="00B32F2D"/>
    <w:rsid w:val="00B331B0"/>
    <w:rsid w:val="00B332F3"/>
    <w:rsid w:val="00B334DC"/>
    <w:rsid w:val="00B33815"/>
    <w:rsid w:val="00B33E1F"/>
    <w:rsid w:val="00B33E45"/>
    <w:rsid w:val="00B33F6C"/>
    <w:rsid w:val="00B34452"/>
    <w:rsid w:val="00B34CCD"/>
    <w:rsid w:val="00B3560A"/>
    <w:rsid w:val="00B35B78"/>
    <w:rsid w:val="00B35C99"/>
    <w:rsid w:val="00B35DC7"/>
    <w:rsid w:val="00B362AB"/>
    <w:rsid w:val="00B365DE"/>
    <w:rsid w:val="00B367F2"/>
    <w:rsid w:val="00B36893"/>
    <w:rsid w:val="00B36E66"/>
    <w:rsid w:val="00B36E68"/>
    <w:rsid w:val="00B37C32"/>
    <w:rsid w:val="00B401BD"/>
    <w:rsid w:val="00B4041F"/>
    <w:rsid w:val="00B40FBD"/>
    <w:rsid w:val="00B4106D"/>
    <w:rsid w:val="00B41658"/>
    <w:rsid w:val="00B4242F"/>
    <w:rsid w:val="00B42BA7"/>
    <w:rsid w:val="00B42DA3"/>
    <w:rsid w:val="00B42FCD"/>
    <w:rsid w:val="00B43A1E"/>
    <w:rsid w:val="00B43B07"/>
    <w:rsid w:val="00B43C24"/>
    <w:rsid w:val="00B4408A"/>
    <w:rsid w:val="00B44223"/>
    <w:rsid w:val="00B442C0"/>
    <w:rsid w:val="00B44301"/>
    <w:rsid w:val="00B44323"/>
    <w:rsid w:val="00B44C78"/>
    <w:rsid w:val="00B45766"/>
    <w:rsid w:val="00B45A7C"/>
    <w:rsid w:val="00B45D12"/>
    <w:rsid w:val="00B45FCE"/>
    <w:rsid w:val="00B46517"/>
    <w:rsid w:val="00B46F2F"/>
    <w:rsid w:val="00B476B5"/>
    <w:rsid w:val="00B478B9"/>
    <w:rsid w:val="00B47D10"/>
    <w:rsid w:val="00B507CD"/>
    <w:rsid w:val="00B509FC"/>
    <w:rsid w:val="00B50D35"/>
    <w:rsid w:val="00B51047"/>
    <w:rsid w:val="00B512E5"/>
    <w:rsid w:val="00B51BA6"/>
    <w:rsid w:val="00B51FC2"/>
    <w:rsid w:val="00B523BC"/>
    <w:rsid w:val="00B524D1"/>
    <w:rsid w:val="00B52730"/>
    <w:rsid w:val="00B52EF9"/>
    <w:rsid w:val="00B536AB"/>
    <w:rsid w:val="00B53937"/>
    <w:rsid w:val="00B53A39"/>
    <w:rsid w:val="00B53D3A"/>
    <w:rsid w:val="00B54165"/>
    <w:rsid w:val="00B54673"/>
    <w:rsid w:val="00B54C46"/>
    <w:rsid w:val="00B55390"/>
    <w:rsid w:val="00B55568"/>
    <w:rsid w:val="00B555BF"/>
    <w:rsid w:val="00B5570E"/>
    <w:rsid w:val="00B55AB3"/>
    <w:rsid w:val="00B55C6C"/>
    <w:rsid w:val="00B56002"/>
    <w:rsid w:val="00B56A0F"/>
    <w:rsid w:val="00B57114"/>
    <w:rsid w:val="00B57584"/>
    <w:rsid w:val="00B575BE"/>
    <w:rsid w:val="00B577A8"/>
    <w:rsid w:val="00B5797B"/>
    <w:rsid w:val="00B57AA0"/>
    <w:rsid w:val="00B600AB"/>
    <w:rsid w:val="00B6057C"/>
    <w:rsid w:val="00B6089E"/>
    <w:rsid w:val="00B60BA6"/>
    <w:rsid w:val="00B614C8"/>
    <w:rsid w:val="00B617B5"/>
    <w:rsid w:val="00B61FA9"/>
    <w:rsid w:val="00B6206E"/>
    <w:rsid w:val="00B62C19"/>
    <w:rsid w:val="00B6314C"/>
    <w:rsid w:val="00B63917"/>
    <w:rsid w:val="00B6433B"/>
    <w:rsid w:val="00B645A4"/>
    <w:rsid w:val="00B6473A"/>
    <w:rsid w:val="00B6520F"/>
    <w:rsid w:val="00B65A9C"/>
    <w:rsid w:val="00B669D4"/>
    <w:rsid w:val="00B67038"/>
    <w:rsid w:val="00B67796"/>
    <w:rsid w:val="00B7006E"/>
    <w:rsid w:val="00B70081"/>
    <w:rsid w:val="00B700DD"/>
    <w:rsid w:val="00B70155"/>
    <w:rsid w:val="00B703F3"/>
    <w:rsid w:val="00B70CCF"/>
    <w:rsid w:val="00B71686"/>
    <w:rsid w:val="00B718ED"/>
    <w:rsid w:val="00B71B49"/>
    <w:rsid w:val="00B71DA6"/>
    <w:rsid w:val="00B71DE1"/>
    <w:rsid w:val="00B71F53"/>
    <w:rsid w:val="00B71F65"/>
    <w:rsid w:val="00B7201F"/>
    <w:rsid w:val="00B7228D"/>
    <w:rsid w:val="00B7242B"/>
    <w:rsid w:val="00B727C4"/>
    <w:rsid w:val="00B72CD2"/>
    <w:rsid w:val="00B72D64"/>
    <w:rsid w:val="00B73744"/>
    <w:rsid w:val="00B73C89"/>
    <w:rsid w:val="00B74582"/>
    <w:rsid w:val="00B74A28"/>
    <w:rsid w:val="00B74ABA"/>
    <w:rsid w:val="00B74C7E"/>
    <w:rsid w:val="00B74E1E"/>
    <w:rsid w:val="00B7521A"/>
    <w:rsid w:val="00B75371"/>
    <w:rsid w:val="00B75573"/>
    <w:rsid w:val="00B75C9F"/>
    <w:rsid w:val="00B76975"/>
    <w:rsid w:val="00B769EC"/>
    <w:rsid w:val="00B76FF9"/>
    <w:rsid w:val="00B771A1"/>
    <w:rsid w:val="00B772FB"/>
    <w:rsid w:val="00B773D3"/>
    <w:rsid w:val="00B77679"/>
    <w:rsid w:val="00B77C4B"/>
    <w:rsid w:val="00B80309"/>
    <w:rsid w:val="00B8036E"/>
    <w:rsid w:val="00B80630"/>
    <w:rsid w:val="00B80B9B"/>
    <w:rsid w:val="00B812A5"/>
    <w:rsid w:val="00B819DB"/>
    <w:rsid w:val="00B81C8B"/>
    <w:rsid w:val="00B82004"/>
    <w:rsid w:val="00B82287"/>
    <w:rsid w:val="00B8241D"/>
    <w:rsid w:val="00B827A4"/>
    <w:rsid w:val="00B82DD3"/>
    <w:rsid w:val="00B831C3"/>
    <w:rsid w:val="00B83250"/>
    <w:rsid w:val="00B8327C"/>
    <w:rsid w:val="00B83A0D"/>
    <w:rsid w:val="00B83F18"/>
    <w:rsid w:val="00B84628"/>
    <w:rsid w:val="00B84A64"/>
    <w:rsid w:val="00B84D00"/>
    <w:rsid w:val="00B851DC"/>
    <w:rsid w:val="00B85D61"/>
    <w:rsid w:val="00B8610E"/>
    <w:rsid w:val="00B86290"/>
    <w:rsid w:val="00B8675C"/>
    <w:rsid w:val="00B86E79"/>
    <w:rsid w:val="00B86F22"/>
    <w:rsid w:val="00B86F63"/>
    <w:rsid w:val="00B8723F"/>
    <w:rsid w:val="00B8765B"/>
    <w:rsid w:val="00B90255"/>
    <w:rsid w:val="00B90772"/>
    <w:rsid w:val="00B907BE"/>
    <w:rsid w:val="00B90E32"/>
    <w:rsid w:val="00B90E3E"/>
    <w:rsid w:val="00B9178E"/>
    <w:rsid w:val="00B91D61"/>
    <w:rsid w:val="00B91EEC"/>
    <w:rsid w:val="00B9210D"/>
    <w:rsid w:val="00B92377"/>
    <w:rsid w:val="00B92B3B"/>
    <w:rsid w:val="00B930C8"/>
    <w:rsid w:val="00B938AD"/>
    <w:rsid w:val="00B94136"/>
    <w:rsid w:val="00B942E5"/>
    <w:rsid w:val="00B94637"/>
    <w:rsid w:val="00B949C2"/>
    <w:rsid w:val="00B94C7C"/>
    <w:rsid w:val="00B94F9E"/>
    <w:rsid w:val="00B9549B"/>
    <w:rsid w:val="00B95E21"/>
    <w:rsid w:val="00B962FD"/>
    <w:rsid w:val="00B9661B"/>
    <w:rsid w:val="00B967A8"/>
    <w:rsid w:val="00B96F70"/>
    <w:rsid w:val="00B975CD"/>
    <w:rsid w:val="00B977C4"/>
    <w:rsid w:val="00B97865"/>
    <w:rsid w:val="00B97DBF"/>
    <w:rsid w:val="00B97EDF"/>
    <w:rsid w:val="00BA0596"/>
    <w:rsid w:val="00BA072A"/>
    <w:rsid w:val="00BA09E3"/>
    <w:rsid w:val="00BA0D3B"/>
    <w:rsid w:val="00BA0DA9"/>
    <w:rsid w:val="00BA0DAF"/>
    <w:rsid w:val="00BA142F"/>
    <w:rsid w:val="00BA1861"/>
    <w:rsid w:val="00BA1E05"/>
    <w:rsid w:val="00BA1E9B"/>
    <w:rsid w:val="00BA1EC6"/>
    <w:rsid w:val="00BA25C8"/>
    <w:rsid w:val="00BA2A38"/>
    <w:rsid w:val="00BA2E05"/>
    <w:rsid w:val="00BA3B16"/>
    <w:rsid w:val="00BA3BBD"/>
    <w:rsid w:val="00BA4692"/>
    <w:rsid w:val="00BA4936"/>
    <w:rsid w:val="00BA5065"/>
    <w:rsid w:val="00BA50EB"/>
    <w:rsid w:val="00BA584C"/>
    <w:rsid w:val="00BA61D2"/>
    <w:rsid w:val="00BA62D7"/>
    <w:rsid w:val="00BA63D9"/>
    <w:rsid w:val="00BA6D06"/>
    <w:rsid w:val="00BA7684"/>
    <w:rsid w:val="00BA77AD"/>
    <w:rsid w:val="00BA77DF"/>
    <w:rsid w:val="00BA7A1D"/>
    <w:rsid w:val="00BA7C19"/>
    <w:rsid w:val="00BA7C7F"/>
    <w:rsid w:val="00BB03B6"/>
    <w:rsid w:val="00BB03BC"/>
    <w:rsid w:val="00BB0CE6"/>
    <w:rsid w:val="00BB113D"/>
    <w:rsid w:val="00BB12EF"/>
    <w:rsid w:val="00BB130E"/>
    <w:rsid w:val="00BB18AC"/>
    <w:rsid w:val="00BB2028"/>
    <w:rsid w:val="00BB2154"/>
    <w:rsid w:val="00BB2AD1"/>
    <w:rsid w:val="00BB2E67"/>
    <w:rsid w:val="00BB396E"/>
    <w:rsid w:val="00BB3DD6"/>
    <w:rsid w:val="00BB4833"/>
    <w:rsid w:val="00BB4A9C"/>
    <w:rsid w:val="00BB4F28"/>
    <w:rsid w:val="00BB57D0"/>
    <w:rsid w:val="00BB5EA2"/>
    <w:rsid w:val="00BB61DB"/>
    <w:rsid w:val="00BB6663"/>
    <w:rsid w:val="00BB6E63"/>
    <w:rsid w:val="00BB71A3"/>
    <w:rsid w:val="00BB776A"/>
    <w:rsid w:val="00BB7AFF"/>
    <w:rsid w:val="00BB7B2E"/>
    <w:rsid w:val="00BB7F2D"/>
    <w:rsid w:val="00BC0676"/>
    <w:rsid w:val="00BC09F1"/>
    <w:rsid w:val="00BC0A05"/>
    <w:rsid w:val="00BC0F1F"/>
    <w:rsid w:val="00BC141E"/>
    <w:rsid w:val="00BC2239"/>
    <w:rsid w:val="00BC24EB"/>
    <w:rsid w:val="00BC2833"/>
    <w:rsid w:val="00BC28D0"/>
    <w:rsid w:val="00BC2B7D"/>
    <w:rsid w:val="00BC2D7B"/>
    <w:rsid w:val="00BC3715"/>
    <w:rsid w:val="00BC3994"/>
    <w:rsid w:val="00BC3AE1"/>
    <w:rsid w:val="00BC3D24"/>
    <w:rsid w:val="00BC4152"/>
    <w:rsid w:val="00BC417C"/>
    <w:rsid w:val="00BC536E"/>
    <w:rsid w:val="00BC54BF"/>
    <w:rsid w:val="00BC5713"/>
    <w:rsid w:val="00BC585E"/>
    <w:rsid w:val="00BC5885"/>
    <w:rsid w:val="00BC65A8"/>
    <w:rsid w:val="00BC677F"/>
    <w:rsid w:val="00BC7594"/>
    <w:rsid w:val="00BD0070"/>
    <w:rsid w:val="00BD0615"/>
    <w:rsid w:val="00BD06F3"/>
    <w:rsid w:val="00BD0752"/>
    <w:rsid w:val="00BD089C"/>
    <w:rsid w:val="00BD08DA"/>
    <w:rsid w:val="00BD08FD"/>
    <w:rsid w:val="00BD0A9A"/>
    <w:rsid w:val="00BD0EC0"/>
    <w:rsid w:val="00BD1497"/>
    <w:rsid w:val="00BD15E7"/>
    <w:rsid w:val="00BD1A0A"/>
    <w:rsid w:val="00BD1C2D"/>
    <w:rsid w:val="00BD1CD2"/>
    <w:rsid w:val="00BD1E6A"/>
    <w:rsid w:val="00BD1EB7"/>
    <w:rsid w:val="00BD207C"/>
    <w:rsid w:val="00BD2AE9"/>
    <w:rsid w:val="00BD2D47"/>
    <w:rsid w:val="00BD36C9"/>
    <w:rsid w:val="00BD3B5D"/>
    <w:rsid w:val="00BD3BB9"/>
    <w:rsid w:val="00BD40ED"/>
    <w:rsid w:val="00BD4132"/>
    <w:rsid w:val="00BD41AC"/>
    <w:rsid w:val="00BD4343"/>
    <w:rsid w:val="00BD4A11"/>
    <w:rsid w:val="00BD4F5D"/>
    <w:rsid w:val="00BD5217"/>
    <w:rsid w:val="00BD5414"/>
    <w:rsid w:val="00BD58CD"/>
    <w:rsid w:val="00BD5F4D"/>
    <w:rsid w:val="00BD6C79"/>
    <w:rsid w:val="00BD6E2E"/>
    <w:rsid w:val="00BD7094"/>
    <w:rsid w:val="00BD720F"/>
    <w:rsid w:val="00BD7700"/>
    <w:rsid w:val="00BD78A1"/>
    <w:rsid w:val="00BD7B27"/>
    <w:rsid w:val="00BD7BC1"/>
    <w:rsid w:val="00BD7C34"/>
    <w:rsid w:val="00BD7C62"/>
    <w:rsid w:val="00BD7D9B"/>
    <w:rsid w:val="00BD7FBD"/>
    <w:rsid w:val="00BE0078"/>
    <w:rsid w:val="00BE1278"/>
    <w:rsid w:val="00BE1320"/>
    <w:rsid w:val="00BE14A0"/>
    <w:rsid w:val="00BE1B5E"/>
    <w:rsid w:val="00BE1EB5"/>
    <w:rsid w:val="00BE1F42"/>
    <w:rsid w:val="00BE2372"/>
    <w:rsid w:val="00BE2395"/>
    <w:rsid w:val="00BE2545"/>
    <w:rsid w:val="00BE291F"/>
    <w:rsid w:val="00BE2AD9"/>
    <w:rsid w:val="00BE2ED0"/>
    <w:rsid w:val="00BE2F3D"/>
    <w:rsid w:val="00BE32BD"/>
    <w:rsid w:val="00BE3BAC"/>
    <w:rsid w:val="00BE3D0E"/>
    <w:rsid w:val="00BE48B9"/>
    <w:rsid w:val="00BE491F"/>
    <w:rsid w:val="00BE56F6"/>
    <w:rsid w:val="00BE59C3"/>
    <w:rsid w:val="00BE5D3B"/>
    <w:rsid w:val="00BE6380"/>
    <w:rsid w:val="00BE6466"/>
    <w:rsid w:val="00BE64A5"/>
    <w:rsid w:val="00BE6AB6"/>
    <w:rsid w:val="00BE6BE4"/>
    <w:rsid w:val="00BE6F60"/>
    <w:rsid w:val="00BE6FC3"/>
    <w:rsid w:val="00BE724A"/>
    <w:rsid w:val="00BE7646"/>
    <w:rsid w:val="00BE7818"/>
    <w:rsid w:val="00BE7EA3"/>
    <w:rsid w:val="00BE7FE4"/>
    <w:rsid w:val="00BF0492"/>
    <w:rsid w:val="00BF0622"/>
    <w:rsid w:val="00BF064A"/>
    <w:rsid w:val="00BF115E"/>
    <w:rsid w:val="00BF11B9"/>
    <w:rsid w:val="00BF2D53"/>
    <w:rsid w:val="00BF3448"/>
    <w:rsid w:val="00BF3465"/>
    <w:rsid w:val="00BF4015"/>
    <w:rsid w:val="00BF42FA"/>
    <w:rsid w:val="00BF4385"/>
    <w:rsid w:val="00BF4683"/>
    <w:rsid w:val="00BF4849"/>
    <w:rsid w:val="00BF48B5"/>
    <w:rsid w:val="00BF49E8"/>
    <w:rsid w:val="00BF4AD5"/>
    <w:rsid w:val="00BF4E04"/>
    <w:rsid w:val="00BF51B5"/>
    <w:rsid w:val="00BF548B"/>
    <w:rsid w:val="00BF550E"/>
    <w:rsid w:val="00BF5736"/>
    <w:rsid w:val="00BF5A47"/>
    <w:rsid w:val="00BF61B7"/>
    <w:rsid w:val="00BF66BD"/>
    <w:rsid w:val="00BF6868"/>
    <w:rsid w:val="00BF6A2A"/>
    <w:rsid w:val="00BF6B39"/>
    <w:rsid w:val="00BF7667"/>
    <w:rsid w:val="00BF7E53"/>
    <w:rsid w:val="00C00111"/>
    <w:rsid w:val="00C00187"/>
    <w:rsid w:val="00C00225"/>
    <w:rsid w:val="00C00497"/>
    <w:rsid w:val="00C00C2C"/>
    <w:rsid w:val="00C015D1"/>
    <w:rsid w:val="00C019A2"/>
    <w:rsid w:val="00C01A67"/>
    <w:rsid w:val="00C020D7"/>
    <w:rsid w:val="00C023BA"/>
    <w:rsid w:val="00C02B25"/>
    <w:rsid w:val="00C02DE1"/>
    <w:rsid w:val="00C030B6"/>
    <w:rsid w:val="00C0328B"/>
    <w:rsid w:val="00C033B8"/>
    <w:rsid w:val="00C03776"/>
    <w:rsid w:val="00C03D30"/>
    <w:rsid w:val="00C041D0"/>
    <w:rsid w:val="00C04BAA"/>
    <w:rsid w:val="00C0501B"/>
    <w:rsid w:val="00C05093"/>
    <w:rsid w:val="00C05460"/>
    <w:rsid w:val="00C0642D"/>
    <w:rsid w:val="00C06628"/>
    <w:rsid w:val="00C067FC"/>
    <w:rsid w:val="00C06ED4"/>
    <w:rsid w:val="00C06EEE"/>
    <w:rsid w:val="00C0700A"/>
    <w:rsid w:val="00C07686"/>
    <w:rsid w:val="00C07BC1"/>
    <w:rsid w:val="00C07F85"/>
    <w:rsid w:val="00C1039F"/>
    <w:rsid w:val="00C108E9"/>
    <w:rsid w:val="00C10BBA"/>
    <w:rsid w:val="00C10E6E"/>
    <w:rsid w:val="00C10FFE"/>
    <w:rsid w:val="00C11D51"/>
    <w:rsid w:val="00C128E1"/>
    <w:rsid w:val="00C12946"/>
    <w:rsid w:val="00C12993"/>
    <w:rsid w:val="00C12A99"/>
    <w:rsid w:val="00C13066"/>
    <w:rsid w:val="00C13888"/>
    <w:rsid w:val="00C13A7B"/>
    <w:rsid w:val="00C13C6D"/>
    <w:rsid w:val="00C1445C"/>
    <w:rsid w:val="00C14FB2"/>
    <w:rsid w:val="00C1503E"/>
    <w:rsid w:val="00C159DE"/>
    <w:rsid w:val="00C15E98"/>
    <w:rsid w:val="00C1747F"/>
    <w:rsid w:val="00C17483"/>
    <w:rsid w:val="00C1765B"/>
    <w:rsid w:val="00C17EB0"/>
    <w:rsid w:val="00C17FF6"/>
    <w:rsid w:val="00C2020F"/>
    <w:rsid w:val="00C20301"/>
    <w:rsid w:val="00C2057A"/>
    <w:rsid w:val="00C20804"/>
    <w:rsid w:val="00C20936"/>
    <w:rsid w:val="00C20C90"/>
    <w:rsid w:val="00C215DA"/>
    <w:rsid w:val="00C2187B"/>
    <w:rsid w:val="00C21AB5"/>
    <w:rsid w:val="00C21D62"/>
    <w:rsid w:val="00C21E4F"/>
    <w:rsid w:val="00C2239B"/>
    <w:rsid w:val="00C22F7E"/>
    <w:rsid w:val="00C23167"/>
    <w:rsid w:val="00C24218"/>
    <w:rsid w:val="00C243AD"/>
    <w:rsid w:val="00C24522"/>
    <w:rsid w:val="00C2479C"/>
    <w:rsid w:val="00C247E2"/>
    <w:rsid w:val="00C24A3E"/>
    <w:rsid w:val="00C24EAE"/>
    <w:rsid w:val="00C24FB7"/>
    <w:rsid w:val="00C253F5"/>
    <w:rsid w:val="00C25787"/>
    <w:rsid w:val="00C258E4"/>
    <w:rsid w:val="00C264F4"/>
    <w:rsid w:val="00C26E59"/>
    <w:rsid w:val="00C2738D"/>
    <w:rsid w:val="00C276BB"/>
    <w:rsid w:val="00C27827"/>
    <w:rsid w:val="00C27DA5"/>
    <w:rsid w:val="00C302DB"/>
    <w:rsid w:val="00C30447"/>
    <w:rsid w:val="00C308B6"/>
    <w:rsid w:val="00C30EAE"/>
    <w:rsid w:val="00C31853"/>
    <w:rsid w:val="00C31BD3"/>
    <w:rsid w:val="00C31C1D"/>
    <w:rsid w:val="00C31EDA"/>
    <w:rsid w:val="00C3225D"/>
    <w:rsid w:val="00C325B6"/>
    <w:rsid w:val="00C326AC"/>
    <w:rsid w:val="00C32861"/>
    <w:rsid w:val="00C32E89"/>
    <w:rsid w:val="00C330B7"/>
    <w:rsid w:val="00C337E8"/>
    <w:rsid w:val="00C337F6"/>
    <w:rsid w:val="00C33F29"/>
    <w:rsid w:val="00C34354"/>
    <w:rsid w:val="00C349F6"/>
    <w:rsid w:val="00C34ACA"/>
    <w:rsid w:val="00C34F18"/>
    <w:rsid w:val="00C362F0"/>
    <w:rsid w:val="00C369C4"/>
    <w:rsid w:val="00C36BFE"/>
    <w:rsid w:val="00C36CCE"/>
    <w:rsid w:val="00C36F55"/>
    <w:rsid w:val="00C37273"/>
    <w:rsid w:val="00C373AE"/>
    <w:rsid w:val="00C37683"/>
    <w:rsid w:val="00C37750"/>
    <w:rsid w:val="00C37765"/>
    <w:rsid w:val="00C40576"/>
    <w:rsid w:val="00C408FB"/>
    <w:rsid w:val="00C40A25"/>
    <w:rsid w:val="00C40BFC"/>
    <w:rsid w:val="00C41342"/>
    <w:rsid w:val="00C4186A"/>
    <w:rsid w:val="00C418C1"/>
    <w:rsid w:val="00C41D1B"/>
    <w:rsid w:val="00C42CDD"/>
    <w:rsid w:val="00C42CE4"/>
    <w:rsid w:val="00C42E2C"/>
    <w:rsid w:val="00C434B4"/>
    <w:rsid w:val="00C43887"/>
    <w:rsid w:val="00C43D05"/>
    <w:rsid w:val="00C4439D"/>
    <w:rsid w:val="00C44C5A"/>
    <w:rsid w:val="00C450A3"/>
    <w:rsid w:val="00C459B2"/>
    <w:rsid w:val="00C45AA7"/>
    <w:rsid w:val="00C45B22"/>
    <w:rsid w:val="00C462CF"/>
    <w:rsid w:val="00C47AA9"/>
    <w:rsid w:val="00C47F3C"/>
    <w:rsid w:val="00C508DC"/>
    <w:rsid w:val="00C50C41"/>
    <w:rsid w:val="00C5133B"/>
    <w:rsid w:val="00C514BB"/>
    <w:rsid w:val="00C518E2"/>
    <w:rsid w:val="00C51A05"/>
    <w:rsid w:val="00C51CCB"/>
    <w:rsid w:val="00C527FA"/>
    <w:rsid w:val="00C53835"/>
    <w:rsid w:val="00C53E15"/>
    <w:rsid w:val="00C5459C"/>
    <w:rsid w:val="00C546A0"/>
    <w:rsid w:val="00C56473"/>
    <w:rsid w:val="00C5652E"/>
    <w:rsid w:val="00C57DAE"/>
    <w:rsid w:val="00C6007B"/>
    <w:rsid w:val="00C6070E"/>
    <w:rsid w:val="00C60BC7"/>
    <w:rsid w:val="00C61794"/>
    <w:rsid w:val="00C61888"/>
    <w:rsid w:val="00C62053"/>
    <w:rsid w:val="00C62568"/>
    <w:rsid w:val="00C62EFF"/>
    <w:rsid w:val="00C6316A"/>
    <w:rsid w:val="00C632A9"/>
    <w:rsid w:val="00C649FB"/>
    <w:rsid w:val="00C64B81"/>
    <w:rsid w:val="00C64E5A"/>
    <w:rsid w:val="00C64E75"/>
    <w:rsid w:val="00C64FDD"/>
    <w:rsid w:val="00C6551F"/>
    <w:rsid w:val="00C65533"/>
    <w:rsid w:val="00C65810"/>
    <w:rsid w:val="00C65C34"/>
    <w:rsid w:val="00C65C43"/>
    <w:rsid w:val="00C66147"/>
    <w:rsid w:val="00C66815"/>
    <w:rsid w:val="00C66894"/>
    <w:rsid w:val="00C66D34"/>
    <w:rsid w:val="00C67865"/>
    <w:rsid w:val="00C700B2"/>
    <w:rsid w:val="00C70AEA"/>
    <w:rsid w:val="00C70BCB"/>
    <w:rsid w:val="00C7140F"/>
    <w:rsid w:val="00C7211D"/>
    <w:rsid w:val="00C72294"/>
    <w:rsid w:val="00C724EA"/>
    <w:rsid w:val="00C726AF"/>
    <w:rsid w:val="00C728AC"/>
    <w:rsid w:val="00C728B1"/>
    <w:rsid w:val="00C73061"/>
    <w:rsid w:val="00C7313D"/>
    <w:rsid w:val="00C73316"/>
    <w:rsid w:val="00C73717"/>
    <w:rsid w:val="00C73792"/>
    <w:rsid w:val="00C73A26"/>
    <w:rsid w:val="00C73D8E"/>
    <w:rsid w:val="00C73F8E"/>
    <w:rsid w:val="00C7431B"/>
    <w:rsid w:val="00C751A5"/>
    <w:rsid w:val="00C751B9"/>
    <w:rsid w:val="00C75B4A"/>
    <w:rsid w:val="00C75C25"/>
    <w:rsid w:val="00C75CBA"/>
    <w:rsid w:val="00C767F4"/>
    <w:rsid w:val="00C76833"/>
    <w:rsid w:val="00C76B4C"/>
    <w:rsid w:val="00C773E5"/>
    <w:rsid w:val="00C77A2B"/>
    <w:rsid w:val="00C77C6D"/>
    <w:rsid w:val="00C804A6"/>
    <w:rsid w:val="00C805A9"/>
    <w:rsid w:val="00C806DE"/>
    <w:rsid w:val="00C80DE7"/>
    <w:rsid w:val="00C81BC3"/>
    <w:rsid w:val="00C81D7C"/>
    <w:rsid w:val="00C81EBC"/>
    <w:rsid w:val="00C82703"/>
    <w:rsid w:val="00C82956"/>
    <w:rsid w:val="00C82993"/>
    <w:rsid w:val="00C82B30"/>
    <w:rsid w:val="00C834A4"/>
    <w:rsid w:val="00C837D5"/>
    <w:rsid w:val="00C838F6"/>
    <w:rsid w:val="00C83F3F"/>
    <w:rsid w:val="00C8470C"/>
    <w:rsid w:val="00C84CD9"/>
    <w:rsid w:val="00C84DD9"/>
    <w:rsid w:val="00C851A4"/>
    <w:rsid w:val="00C857B2"/>
    <w:rsid w:val="00C85934"/>
    <w:rsid w:val="00C85F37"/>
    <w:rsid w:val="00C868B0"/>
    <w:rsid w:val="00C86CB5"/>
    <w:rsid w:val="00C86CCE"/>
    <w:rsid w:val="00C86DE6"/>
    <w:rsid w:val="00C870AF"/>
    <w:rsid w:val="00C8778D"/>
    <w:rsid w:val="00C87917"/>
    <w:rsid w:val="00C87D65"/>
    <w:rsid w:val="00C903C9"/>
    <w:rsid w:val="00C90D0E"/>
    <w:rsid w:val="00C90F19"/>
    <w:rsid w:val="00C912C1"/>
    <w:rsid w:val="00C91EF4"/>
    <w:rsid w:val="00C92CA8"/>
    <w:rsid w:val="00C92FF6"/>
    <w:rsid w:val="00C934D9"/>
    <w:rsid w:val="00C93A31"/>
    <w:rsid w:val="00C93FE8"/>
    <w:rsid w:val="00C94417"/>
    <w:rsid w:val="00C9483B"/>
    <w:rsid w:val="00C9486F"/>
    <w:rsid w:val="00C94D43"/>
    <w:rsid w:val="00C94DB7"/>
    <w:rsid w:val="00C95A9C"/>
    <w:rsid w:val="00C95ECC"/>
    <w:rsid w:val="00C96061"/>
    <w:rsid w:val="00C964D7"/>
    <w:rsid w:val="00C965C2"/>
    <w:rsid w:val="00C96907"/>
    <w:rsid w:val="00C970BB"/>
    <w:rsid w:val="00C97195"/>
    <w:rsid w:val="00C97B43"/>
    <w:rsid w:val="00C97F20"/>
    <w:rsid w:val="00CA0343"/>
    <w:rsid w:val="00CA06FF"/>
    <w:rsid w:val="00CA0A10"/>
    <w:rsid w:val="00CA1036"/>
    <w:rsid w:val="00CA152E"/>
    <w:rsid w:val="00CA18FF"/>
    <w:rsid w:val="00CA2012"/>
    <w:rsid w:val="00CA23DD"/>
    <w:rsid w:val="00CA2491"/>
    <w:rsid w:val="00CA2ABF"/>
    <w:rsid w:val="00CA41DA"/>
    <w:rsid w:val="00CA4334"/>
    <w:rsid w:val="00CA4E84"/>
    <w:rsid w:val="00CA58C3"/>
    <w:rsid w:val="00CA5FAA"/>
    <w:rsid w:val="00CA6F33"/>
    <w:rsid w:val="00CA713C"/>
    <w:rsid w:val="00CA7B49"/>
    <w:rsid w:val="00CA7C5C"/>
    <w:rsid w:val="00CB0375"/>
    <w:rsid w:val="00CB0AC8"/>
    <w:rsid w:val="00CB0F78"/>
    <w:rsid w:val="00CB17F2"/>
    <w:rsid w:val="00CB2060"/>
    <w:rsid w:val="00CB284F"/>
    <w:rsid w:val="00CB2EF5"/>
    <w:rsid w:val="00CB2FB9"/>
    <w:rsid w:val="00CB34A4"/>
    <w:rsid w:val="00CB34DC"/>
    <w:rsid w:val="00CB3CCF"/>
    <w:rsid w:val="00CB3EE1"/>
    <w:rsid w:val="00CB447A"/>
    <w:rsid w:val="00CB4750"/>
    <w:rsid w:val="00CB4BCF"/>
    <w:rsid w:val="00CB4F18"/>
    <w:rsid w:val="00CB51BA"/>
    <w:rsid w:val="00CB523C"/>
    <w:rsid w:val="00CB59F2"/>
    <w:rsid w:val="00CB5F2D"/>
    <w:rsid w:val="00CB6125"/>
    <w:rsid w:val="00CB705C"/>
    <w:rsid w:val="00CC066D"/>
    <w:rsid w:val="00CC0F03"/>
    <w:rsid w:val="00CC1385"/>
    <w:rsid w:val="00CC1917"/>
    <w:rsid w:val="00CC1BA8"/>
    <w:rsid w:val="00CC1BC4"/>
    <w:rsid w:val="00CC1CA2"/>
    <w:rsid w:val="00CC1F70"/>
    <w:rsid w:val="00CC2009"/>
    <w:rsid w:val="00CC20E4"/>
    <w:rsid w:val="00CC280C"/>
    <w:rsid w:val="00CC2ABC"/>
    <w:rsid w:val="00CC2EC8"/>
    <w:rsid w:val="00CC3B58"/>
    <w:rsid w:val="00CC3B87"/>
    <w:rsid w:val="00CC40CE"/>
    <w:rsid w:val="00CC473F"/>
    <w:rsid w:val="00CC4751"/>
    <w:rsid w:val="00CC485E"/>
    <w:rsid w:val="00CC49CE"/>
    <w:rsid w:val="00CC4D6A"/>
    <w:rsid w:val="00CC5033"/>
    <w:rsid w:val="00CC5234"/>
    <w:rsid w:val="00CC559A"/>
    <w:rsid w:val="00CC61AC"/>
    <w:rsid w:val="00CC6790"/>
    <w:rsid w:val="00CC6D98"/>
    <w:rsid w:val="00CC6DFC"/>
    <w:rsid w:val="00CC710A"/>
    <w:rsid w:val="00CC73CA"/>
    <w:rsid w:val="00CC746C"/>
    <w:rsid w:val="00CD040C"/>
    <w:rsid w:val="00CD044F"/>
    <w:rsid w:val="00CD04D3"/>
    <w:rsid w:val="00CD1036"/>
    <w:rsid w:val="00CD1074"/>
    <w:rsid w:val="00CD1098"/>
    <w:rsid w:val="00CD1AE6"/>
    <w:rsid w:val="00CD1DAF"/>
    <w:rsid w:val="00CD253B"/>
    <w:rsid w:val="00CD3158"/>
    <w:rsid w:val="00CD389F"/>
    <w:rsid w:val="00CD4060"/>
    <w:rsid w:val="00CD4B7D"/>
    <w:rsid w:val="00CD4FA5"/>
    <w:rsid w:val="00CD5882"/>
    <w:rsid w:val="00CD5BAA"/>
    <w:rsid w:val="00CD5F28"/>
    <w:rsid w:val="00CD6A9F"/>
    <w:rsid w:val="00CD6F7F"/>
    <w:rsid w:val="00CD7499"/>
    <w:rsid w:val="00CD7DDD"/>
    <w:rsid w:val="00CD7EDE"/>
    <w:rsid w:val="00CE02D0"/>
    <w:rsid w:val="00CE0351"/>
    <w:rsid w:val="00CE0646"/>
    <w:rsid w:val="00CE07AF"/>
    <w:rsid w:val="00CE0DA8"/>
    <w:rsid w:val="00CE1544"/>
    <w:rsid w:val="00CE1857"/>
    <w:rsid w:val="00CE1D19"/>
    <w:rsid w:val="00CE2474"/>
    <w:rsid w:val="00CE3194"/>
    <w:rsid w:val="00CE4200"/>
    <w:rsid w:val="00CE4B86"/>
    <w:rsid w:val="00CE4ECF"/>
    <w:rsid w:val="00CE5028"/>
    <w:rsid w:val="00CE5182"/>
    <w:rsid w:val="00CE5562"/>
    <w:rsid w:val="00CE55DB"/>
    <w:rsid w:val="00CE661E"/>
    <w:rsid w:val="00CE68D9"/>
    <w:rsid w:val="00CE73EF"/>
    <w:rsid w:val="00CE7628"/>
    <w:rsid w:val="00CE7E34"/>
    <w:rsid w:val="00CF02E8"/>
    <w:rsid w:val="00CF0ED0"/>
    <w:rsid w:val="00CF19E2"/>
    <w:rsid w:val="00CF1A8C"/>
    <w:rsid w:val="00CF255E"/>
    <w:rsid w:val="00CF3470"/>
    <w:rsid w:val="00CF3E24"/>
    <w:rsid w:val="00CF4761"/>
    <w:rsid w:val="00CF4FB8"/>
    <w:rsid w:val="00CF5F04"/>
    <w:rsid w:val="00CF6656"/>
    <w:rsid w:val="00CF684E"/>
    <w:rsid w:val="00CF6DED"/>
    <w:rsid w:val="00CF73FE"/>
    <w:rsid w:val="00CF742C"/>
    <w:rsid w:val="00CF776F"/>
    <w:rsid w:val="00CF79B0"/>
    <w:rsid w:val="00CF7CF6"/>
    <w:rsid w:val="00D008D6"/>
    <w:rsid w:val="00D00A5E"/>
    <w:rsid w:val="00D00BD3"/>
    <w:rsid w:val="00D01205"/>
    <w:rsid w:val="00D012C4"/>
    <w:rsid w:val="00D013E1"/>
    <w:rsid w:val="00D0149B"/>
    <w:rsid w:val="00D016C3"/>
    <w:rsid w:val="00D01833"/>
    <w:rsid w:val="00D022E9"/>
    <w:rsid w:val="00D02AC5"/>
    <w:rsid w:val="00D0330D"/>
    <w:rsid w:val="00D03824"/>
    <w:rsid w:val="00D03871"/>
    <w:rsid w:val="00D03A53"/>
    <w:rsid w:val="00D03AAD"/>
    <w:rsid w:val="00D03E74"/>
    <w:rsid w:val="00D03F6A"/>
    <w:rsid w:val="00D045DD"/>
    <w:rsid w:val="00D05330"/>
    <w:rsid w:val="00D0539B"/>
    <w:rsid w:val="00D0582D"/>
    <w:rsid w:val="00D0588E"/>
    <w:rsid w:val="00D06554"/>
    <w:rsid w:val="00D06E3E"/>
    <w:rsid w:val="00D07845"/>
    <w:rsid w:val="00D07A98"/>
    <w:rsid w:val="00D07E13"/>
    <w:rsid w:val="00D07E68"/>
    <w:rsid w:val="00D1041A"/>
    <w:rsid w:val="00D105EE"/>
    <w:rsid w:val="00D10F62"/>
    <w:rsid w:val="00D1104A"/>
    <w:rsid w:val="00D119E8"/>
    <w:rsid w:val="00D11C88"/>
    <w:rsid w:val="00D11D20"/>
    <w:rsid w:val="00D11F0F"/>
    <w:rsid w:val="00D122F9"/>
    <w:rsid w:val="00D12D87"/>
    <w:rsid w:val="00D12DBF"/>
    <w:rsid w:val="00D12F24"/>
    <w:rsid w:val="00D134B3"/>
    <w:rsid w:val="00D13EF0"/>
    <w:rsid w:val="00D14186"/>
    <w:rsid w:val="00D141E9"/>
    <w:rsid w:val="00D144CA"/>
    <w:rsid w:val="00D1451B"/>
    <w:rsid w:val="00D14982"/>
    <w:rsid w:val="00D14F32"/>
    <w:rsid w:val="00D15116"/>
    <w:rsid w:val="00D15135"/>
    <w:rsid w:val="00D157D1"/>
    <w:rsid w:val="00D162F1"/>
    <w:rsid w:val="00D16B74"/>
    <w:rsid w:val="00D170F2"/>
    <w:rsid w:val="00D173DE"/>
    <w:rsid w:val="00D1758B"/>
    <w:rsid w:val="00D17C1B"/>
    <w:rsid w:val="00D2042F"/>
    <w:rsid w:val="00D205CD"/>
    <w:rsid w:val="00D20F46"/>
    <w:rsid w:val="00D21FEE"/>
    <w:rsid w:val="00D22680"/>
    <w:rsid w:val="00D2283B"/>
    <w:rsid w:val="00D23107"/>
    <w:rsid w:val="00D23CBC"/>
    <w:rsid w:val="00D23CD3"/>
    <w:rsid w:val="00D23EA0"/>
    <w:rsid w:val="00D23FBE"/>
    <w:rsid w:val="00D24265"/>
    <w:rsid w:val="00D24880"/>
    <w:rsid w:val="00D24AAB"/>
    <w:rsid w:val="00D25278"/>
    <w:rsid w:val="00D256DF"/>
    <w:rsid w:val="00D26A8A"/>
    <w:rsid w:val="00D27A0B"/>
    <w:rsid w:val="00D27B36"/>
    <w:rsid w:val="00D30869"/>
    <w:rsid w:val="00D30D97"/>
    <w:rsid w:val="00D30DE3"/>
    <w:rsid w:val="00D318B8"/>
    <w:rsid w:val="00D323DE"/>
    <w:rsid w:val="00D328D4"/>
    <w:rsid w:val="00D329FE"/>
    <w:rsid w:val="00D32D58"/>
    <w:rsid w:val="00D33422"/>
    <w:rsid w:val="00D336AA"/>
    <w:rsid w:val="00D336B0"/>
    <w:rsid w:val="00D33A35"/>
    <w:rsid w:val="00D33E1C"/>
    <w:rsid w:val="00D35546"/>
    <w:rsid w:val="00D3586B"/>
    <w:rsid w:val="00D358D5"/>
    <w:rsid w:val="00D3598C"/>
    <w:rsid w:val="00D35C41"/>
    <w:rsid w:val="00D36209"/>
    <w:rsid w:val="00D365D7"/>
    <w:rsid w:val="00D36C4D"/>
    <w:rsid w:val="00D36D65"/>
    <w:rsid w:val="00D37657"/>
    <w:rsid w:val="00D379A9"/>
    <w:rsid w:val="00D379C6"/>
    <w:rsid w:val="00D37E82"/>
    <w:rsid w:val="00D37EED"/>
    <w:rsid w:val="00D37F36"/>
    <w:rsid w:val="00D408E4"/>
    <w:rsid w:val="00D41004"/>
    <w:rsid w:val="00D417A5"/>
    <w:rsid w:val="00D418C2"/>
    <w:rsid w:val="00D42DBC"/>
    <w:rsid w:val="00D42F46"/>
    <w:rsid w:val="00D43C96"/>
    <w:rsid w:val="00D43F3C"/>
    <w:rsid w:val="00D447C4"/>
    <w:rsid w:val="00D44F47"/>
    <w:rsid w:val="00D44FC9"/>
    <w:rsid w:val="00D4511C"/>
    <w:rsid w:val="00D4511D"/>
    <w:rsid w:val="00D45E02"/>
    <w:rsid w:val="00D46549"/>
    <w:rsid w:val="00D466BF"/>
    <w:rsid w:val="00D46A5B"/>
    <w:rsid w:val="00D46E51"/>
    <w:rsid w:val="00D47170"/>
    <w:rsid w:val="00D47506"/>
    <w:rsid w:val="00D4758D"/>
    <w:rsid w:val="00D50008"/>
    <w:rsid w:val="00D50946"/>
    <w:rsid w:val="00D50E49"/>
    <w:rsid w:val="00D512E7"/>
    <w:rsid w:val="00D5132B"/>
    <w:rsid w:val="00D513A5"/>
    <w:rsid w:val="00D51641"/>
    <w:rsid w:val="00D520CC"/>
    <w:rsid w:val="00D52654"/>
    <w:rsid w:val="00D52ECE"/>
    <w:rsid w:val="00D52F10"/>
    <w:rsid w:val="00D53B51"/>
    <w:rsid w:val="00D53BCA"/>
    <w:rsid w:val="00D53D5D"/>
    <w:rsid w:val="00D545D4"/>
    <w:rsid w:val="00D54675"/>
    <w:rsid w:val="00D552F8"/>
    <w:rsid w:val="00D5569E"/>
    <w:rsid w:val="00D55D2D"/>
    <w:rsid w:val="00D55FD7"/>
    <w:rsid w:val="00D56B7D"/>
    <w:rsid w:val="00D5709A"/>
    <w:rsid w:val="00D5773A"/>
    <w:rsid w:val="00D603D8"/>
    <w:rsid w:val="00D609CF"/>
    <w:rsid w:val="00D61727"/>
    <w:rsid w:val="00D61F7C"/>
    <w:rsid w:val="00D622DC"/>
    <w:rsid w:val="00D625A3"/>
    <w:rsid w:val="00D62709"/>
    <w:rsid w:val="00D62972"/>
    <w:rsid w:val="00D62C85"/>
    <w:rsid w:val="00D62FA4"/>
    <w:rsid w:val="00D63431"/>
    <w:rsid w:val="00D63A9F"/>
    <w:rsid w:val="00D63B99"/>
    <w:rsid w:val="00D63D72"/>
    <w:rsid w:val="00D64A64"/>
    <w:rsid w:val="00D64FE5"/>
    <w:rsid w:val="00D655B3"/>
    <w:rsid w:val="00D66154"/>
    <w:rsid w:val="00D66462"/>
    <w:rsid w:val="00D67334"/>
    <w:rsid w:val="00D67517"/>
    <w:rsid w:val="00D67715"/>
    <w:rsid w:val="00D67E6A"/>
    <w:rsid w:val="00D7029D"/>
    <w:rsid w:val="00D70627"/>
    <w:rsid w:val="00D70D9B"/>
    <w:rsid w:val="00D71186"/>
    <w:rsid w:val="00D717F5"/>
    <w:rsid w:val="00D71A1F"/>
    <w:rsid w:val="00D72496"/>
    <w:rsid w:val="00D7272C"/>
    <w:rsid w:val="00D72842"/>
    <w:rsid w:val="00D72B6D"/>
    <w:rsid w:val="00D72EB1"/>
    <w:rsid w:val="00D73580"/>
    <w:rsid w:val="00D73788"/>
    <w:rsid w:val="00D74232"/>
    <w:rsid w:val="00D74E10"/>
    <w:rsid w:val="00D74FD3"/>
    <w:rsid w:val="00D75460"/>
    <w:rsid w:val="00D757BE"/>
    <w:rsid w:val="00D75AB5"/>
    <w:rsid w:val="00D75DCA"/>
    <w:rsid w:val="00D761CD"/>
    <w:rsid w:val="00D7635D"/>
    <w:rsid w:val="00D763AC"/>
    <w:rsid w:val="00D76BFC"/>
    <w:rsid w:val="00D76DD8"/>
    <w:rsid w:val="00D77025"/>
    <w:rsid w:val="00D7748A"/>
    <w:rsid w:val="00D7751C"/>
    <w:rsid w:val="00D779C3"/>
    <w:rsid w:val="00D77CD1"/>
    <w:rsid w:val="00D80420"/>
    <w:rsid w:val="00D8053E"/>
    <w:rsid w:val="00D80B48"/>
    <w:rsid w:val="00D81134"/>
    <w:rsid w:val="00D813D7"/>
    <w:rsid w:val="00D815D6"/>
    <w:rsid w:val="00D81F79"/>
    <w:rsid w:val="00D82313"/>
    <w:rsid w:val="00D823CE"/>
    <w:rsid w:val="00D82630"/>
    <w:rsid w:val="00D8450D"/>
    <w:rsid w:val="00D85152"/>
    <w:rsid w:val="00D85A08"/>
    <w:rsid w:val="00D85C6A"/>
    <w:rsid w:val="00D85FE8"/>
    <w:rsid w:val="00D860C8"/>
    <w:rsid w:val="00D86405"/>
    <w:rsid w:val="00D868ED"/>
    <w:rsid w:val="00D86A72"/>
    <w:rsid w:val="00D86A83"/>
    <w:rsid w:val="00D86B59"/>
    <w:rsid w:val="00D86BFB"/>
    <w:rsid w:val="00D86D3B"/>
    <w:rsid w:val="00D86D7B"/>
    <w:rsid w:val="00D86E29"/>
    <w:rsid w:val="00D8738E"/>
    <w:rsid w:val="00D87743"/>
    <w:rsid w:val="00D87AB0"/>
    <w:rsid w:val="00D87B5A"/>
    <w:rsid w:val="00D9046C"/>
    <w:rsid w:val="00D9055D"/>
    <w:rsid w:val="00D909E2"/>
    <w:rsid w:val="00D91221"/>
    <w:rsid w:val="00D914A7"/>
    <w:rsid w:val="00D919C8"/>
    <w:rsid w:val="00D919F1"/>
    <w:rsid w:val="00D91A79"/>
    <w:rsid w:val="00D91B95"/>
    <w:rsid w:val="00D91D06"/>
    <w:rsid w:val="00D926B0"/>
    <w:rsid w:val="00D9270E"/>
    <w:rsid w:val="00D92F9F"/>
    <w:rsid w:val="00D93036"/>
    <w:rsid w:val="00D9396B"/>
    <w:rsid w:val="00D93A5F"/>
    <w:rsid w:val="00D945B2"/>
    <w:rsid w:val="00D94EBE"/>
    <w:rsid w:val="00D94FEE"/>
    <w:rsid w:val="00D95106"/>
    <w:rsid w:val="00D954FE"/>
    <w:rsid w:val="00D95B8C"/>
    <w:rsid w:val="00D95F2A"/>
    <w:rsid w:val="00D96043"/>
    <w:rsid w:val="00D96590"/>
    <w:rsid w:val="00D96B93"/>
    <w:rsid w:val="00D96E85"/>
    <w:rsid w:val="00D96F5B"/>
    <w:rsid w:val="00D9721A"/>
    <w:rsid w:val="00D974B8"/>
    <w:rsid w:val="00D977A1"/>
    <w:rsid w:val="00DA015F"/>
    <w:rsid w:val="00DA06A8"/>
    <w:rsid w:val="00DA0C85"/>
    <w:rsid w:val="00DA111A"/>
    <w:rsid w:val="00DA16D2"/>
    <w:rsid w:val="00DA18B3"/>
    <w:rsid w:val="00DA1D22"/>
    <w:rsid w:val="00DA1E5B"/>
    <w:rsid w:val="00DA208A"/>
    <w:rsid w:val="00DA20CA"/>
    <w:rsid w:val="00DA220B"/>
    <w:rsid w:val="00DA2788"/>
    <w:rsid w:val="00DA2E17"/>
    <w:rsid w:val="00DA31FF"/>
    <w:rsid w:val="00DA380A"/>
    <w:rsid w:val="00DA3A62"/>
    <w:rsid w:val="00DA3F54"/>
    <w:rsid w:val="00DA4653"/>
    <w:rsid w:val="00DA4A8E"/>
    <w:rsid w:val="00DA4B8A"/>
    <w:rsid w:val="00DA4C16"/>
    <w:rsid w:val="00DA4D36"/>
    <w:rsid w:val="00DA54D5"/>
    <w:rsid w:val="00DA5BBD"/>
    <w:rsid w:val="00DA6241"/>
    <w:rsid w:val="00DA635D"/>
    <w:rsid w:val="00DA655A"/>
    <w:rsid w:val="00DA6A03"/>
    <w:rsid w:val="00DA6F0E"/>
    <w:rsid w:val="00DA70B4"/>
    <w:rsid w:val="00DA71C5"/>
    <w:rsid w:val="00DA79F1"/>
    <w:rsid w:val="00DA7F68"/>
    <w:rsid w:val="00DB01C3"/>
    <w:rsid w:val="00DB01D7"/>
    <w:rsid w:val="00DB07B5"/>
    <w:rsid w:val="00DB128E"/>
    <w:rsid w:val="00DB1581"/>
    <w:rsid w:val="00DB2469"/>
    <w:rsid w:val="00DB2934"/>
    <w:rsid w:val="00DB3288"/>
    <w:rsid w:val="00DB328B"/>
    <w:rsid w:val="00DB36B9"/>
    <w:rsid w:val="00DB3B66"/>
    <w:rsid w:val="00DB40A1"/>
    <w:rsid w:val="00DB5C88"/>
    <w:rsid w:val="00DB6144"/>
    <w:rsid w:val="00DB63DB"/>
    <w:rsid w:val="00DB6674"/>
    <w:rsid w:val="00DB667E"/>
    <w:rsid w:val="00DB6794"/>
    <w:rsid w:val="00DB6DB4"/>
    <w:rsid w:val="00DB6ECE"/>
    <w:rsid w:val="00DB723D"/>
    <w:rsid w:val="00DB7292"/>
    <w:rsid w:val="00DB741F"/>
    <w:rsid w:val="00DC015B"/>
    <w:rsid w:val="00DC0187"/>
    <w:rsid w:val="00DC0552"/>
    <w:rsid w:val="00DC0D9A"/>
    <w:rsid w:val="00DC171F"/>
    <w:rsid w:val="00DC1C99"/>
    <w:rsid w:val="00DC1CF3"/>
    <w:rsid w:val="00DC2AC1"/>
    <w:rsid w:val="00DC3400"/>
    <w:rsid w:val="00DC3A64"/>
    <w:rsid w:val="00DC4680"/>
    <w:rsid w:val="00DC47EE"/>
    <w:rsid w:val="00DC4AAC"/>
    <w:rsid w:val="00DC54F4"/>
    <w:rsid w:val="00DC579E"/>
    <w:rsid w:val="00DC59B7"/>
    <w:rsid w:val="00DC6FD4"/>
    <w:rsid w:val="00DC7623"/>
    <w:rsid w:val="00DC76FA"/>
    <w:rsid w:val="00DD0247"/>
    <w:rsid w:val="00DD04C4"/>
    <w:rsid w:val="00DD0759"/>
    <w:rsid w:val="00DD0973"/>
    <w:rsid w:val="00DD0DD4"/>
    <w:rsid w:val="00DD1869"/>
    <w:rsid w:val="00DD1B54"/>
    <w:rsid w:val="00DD1DC7"/>
    <w:rsid w:val="00DD1EC6"/>
    <w:rsid w:val="00DD1EF3"/>
    <w:rsid w:val="00DD212A"/>
    <w:rsid w:val="00DD22A5"/>
    <w:rsid w:val="00DD23EC"/>
    <w:rsid w:val="00DD250B"/>
    <w:rsid w:val="00DD2635"/>
    <w:rsid w:val="00DD26D2"/>
    <w:rsid w:val="00DD273E"/>
    <w:rsid w:val="00DD2A37"/>
    <w:rsid w:val="00DD2A65"/>
    <w:rsid w:val="00DD2BA9"/>
    <w:rsid w:val="00DD2E7D"/>
    <w:rsid w:val="00DD335C"/>
    <w:rsid w:val="00DD33F2"/>
    <w:rsid w:val="00DD3574"/>
    <w:rsid w:val="00DD3E64"/>
    <w:rsid w:val="00DD4254"/>
    <w:rsid w:val="00DD524B"/>
    <w:rsid w:val="00DD53E9"/>
    <w:rsid w:val="00DD62BA"/>
    <w:rsid w:val="00DD64D3"/>
    <w:rsid w:val="00DD6604"/>
    <w:rsid w:val="00DD677B"/>
    <w:rsid w:val="00DD67D7"/>
    <w:rsid w:val="00DD7245"/>
    <w:rsid w:val="00DD7A84"/>
    <w:rsid w:val="00DD7D2B"/>
    <w:rsid w:val="00DE0FF7"/>
    <w:rsid w:val="00DE151B"/>
    <w:rsid w:val="00DE151E"/>
    <w:rsid w:val="00DE1955"/>
    <w:rsid w:val="00DE1CBD"/>
    <w:rsid w:val="00DE2516"/>
    <w:rsid w:val="00DE261A"/>
    <w:rsid w:val="00DE2F4E"/>
    <w:rsid w:val="00DE41D1"/>
    <w:rsid w:val="00DE45D8"/>
    <w:rsid w:val="00DE45E9"/>
    <w:rsid w:val="00DE53E1"/>
    <w:rsid w:val="00DE56C2"/>
    <w:rsid w:val="00DE57D1"/>
    <w:rsid w:val="00DE6142"/>
    <w:rsid w:val="00DE614E"/>
    <w:rsid w:val="00DE61D6"/>
    <w:rsid w:val="00DE6462"/>
    <w:rsid w:val="00DE69F4"/>
    <w:rsid w:val="00DE6E06"/>
    <w:rsid w:val="00DE6ED8"/>
    <w:rsid w:val="00DE7A4D"/>
    <w:rsid w:val="00DE7E0B"/>
    <w:rsid w:val="00DF0969"/>
    <w:rsid w:val="00DF168B"/>
    <w:rsid w:val="00DF1A7E"/>
    <w:rsid w:val="00DF1E61"/>
    <w:rsid w:val="00DF2040"/>
    <w:rsid w:val="00DF20D4"/>
    <w:rsid w:val="00DF25EF"/>
    <w:rsid w:val="00DF27A8"/>
    <w:rsid w:val="00DF2A48"/>
    <w:rsid w:val="00DF2F66"/>
    <w:rsid w:val="00DF3271"/>
    <w:rsid w:val="00DF34CF"/>
    <w:rsid w:val="00DF34D1"/>
    <w:rsid w:val="00DF37AE"/>
    <w:rsid w:val="00DF3ADA"/>
    <w:rsid w:val="00DF4AF1"/>
    <w:rsid w:val="00DF520D"/>
    <w:rsid w:val="00DF52B0"/>
    <w:rsid w:val="00DF621A"/>
    <w:rsid w:val="00DF69E9"/>
    <w:rsid w:val="00DF71C9"/>
    <w:rsid w:val="00DF74D1"/>
    <w:rsid w:val="00E00A21"/>
    <w:rsid w:val="00E00BAE"/>
    <w:rsid w:val="00E00D89"/>
    <w:rsid w:val="00E01BEB"/>
    <w:rsid w:val="00E01D3E"/>
    <w:rsid w:val="00E01EF0"/>
    <w:rsid w:val="00E022BB"/>
    <w:rsid w:val="00E02AAC"/>
    <w:rsid w:val="00E0335C"/>
    <w:rsid w:val="00E035CC"/>
    <w:rsid w:val="00E039E4"/>
    <w:rsid w:val="00E03A64"/>
    <w:rsid w:val="00E03F6C"/>
    <w:rsid w:val="00E047F0"/>
    <w:rsid w:val="00E05312"/>
    <w:rsid w:val="00E05330"/>
    <w:rsid w:val="00E05592"/>
    <w:rsid w:val="00E055A4"/>
    <w:rsid w:val="00E05DCF"/>
    <w:rsid w:val="00E06917"/>
    <w:rsid w:val="00E06B8B"/>
    <w:rsid w:val="00E06FC2"/>
    <w:rsid w:val="00E07043"/>
    <w:rsid w:val="00E0720C"/>
    <w:rsid w:val="00E07BE2"/>
    <w:rsid w:val="00E105A8"/>
    <w:rsid w:val="00E106BA"/>
    <w:rsid w:val="00E10785"/>
    <w:rsid w:val="00E10B74"/>
    <w:rsid w:val="00E11703"/>
    <w:rsid w:val="00E11B32"/>
    <w:rsid w:val="00E11EAB"/>
    <w:rsid w:val="00E12272"/>
    <w:rsid w:val="00E12284"/>
    <w:rsid w:val="00E12706"/>
    <w:rsid w:val="00E12923"/>
    <w:rsid w:val="00E12FB5"/>
    <w:rsid w:val="00E131A1"/>
    <w:rsid w:val="00E13674"/>
    <w:rsid w:val="00E13E5A"/>
    <w:rsid w:val="00E1524F"/>
    <w:rsid w:val="00E1569A"/>
    <w:rsid w:val="00E15902"/>
    <w:rsid w:val="00E164BD"/>
    <w:rsid w:val="00E16AEE"/>
    <w:rsid w:val="00E16D5F"/>
    <w:rsid w:val="00E17239"/>
    <w:rsid w:val="00E17329"/>
    <w:rsid w:val="00E17703"/>
    <w:rsid w:val="00E178BE"/>
    <w:rsid w:val="00E17D7B"/>
    <w:rsid w:val="00E17DC0"/>
    <w:rsid w:val="00E17EB4"/>
    <w:rsid w:val="00E17FA3"/>
    <w:rsid w:val="00E20830"/>
    <w:rsid w:val="00E20B33"/>
    <w:rsid w:val="00E212C2"/>
    <w:rsid w:val="00E217C0"/>
    <w:rsid w:val="00E21A06"/>
    <w:rsid w:val="00E21B77"/>
    <w:rsid w:val="00E21C03"/>
    <w:rsid w:val="00E21E37"/>
    <w:rsid w:val="00E224CC"/>
    <w:rsid w:val="00E228C4"/>
    <w:rsid w:val="00E22B13"/>
    <w:rsid w:val="00E22DE1"/>
    <w:rsid w:val="00E231EC"/>
    <w:rsid w:val="00E2333F"/>
    <w:rsid w:val="00E234C0"/>
    <w:rsid w:val="00E23A51"/>
    <w:rsid w:val="00E23E66"/>
    <w:rsid w:val="00E24771"/>
    <w:rsid w:val="00E24B18"/>
    <w:rsid w:val="00E24BEC"/>
    <w:rsid w:val="00E254A6"/>
    <w:rsid w:val="00E25F43"/>
    <w:rsid w:val="00E25F59"/>
    <w:rsid w:val="00E25F97"/>
    <w:rsid w:val="00E25FEB"/>
    <w:rsid w:val="00E265B4"/>
    <w:rsid w:val="00E266F7"/>
    <w:rsid w:val="00E26EA5"/>
    <w:rsid w:val="00E26EEA"/>
    <w:rsid w:val="00E2735F"/>
    <w:rsid w:val="00E27DB4"/>
    <w:rsid w:val="00E32E11"/>
    <w:rsid w:val="00E33436"/>
    <w:rsid w:val="00E337D2"/>
    <w:rsid w:val="00E33966"/>
    <w:rsid w:val="00E339AA"/>
    <w:rsid w:val="00E33E66"/>
    <w:rsid w:val="00E34A44"/>
    <w:rsid w:val="00E34C8C"/>
    <w:rsid w:val="00E353FD"/>
    <w:rsid w:val="00E35580"/>
    <w:rsid w:val="00E3586B"/>
    <w:rsid w:val="00E35E73"/>
    <w:rsid w:val="00E3682B"/>
    <w:rsid w:val="00E36920"/>
    <w:rsid w:val="00E36BFC"/>
    <w:rsid w:val="00E36D9E"/>
    <w:rsid w:val="00E36DE5"/>
    <w:rsid w:val="00E371C0"/>
    <w:rsid w:val="00E373C3"/>
    <w:rsid w:val="00E374F8"/>
    <w:rsid w:val="00E37827"/>
    <w:rsid w:val="00E4013B"/>
    <w:rsid w:val="00E408BA"/>
    <w:rsid w:val="00E40C28"/>
    <w:rsid w:val="00E40C57"/>
    <w:rsid w:val="00E40EB5"/>
    <w:rsid w:val="00E411E5"/>
    <w:rsid w:val="00E41431"/>
    <w:rsid w:val="00E4165C"/>
    <w:rsid w:val="00E41B14"/>
    <w:rsid w:val="00E41FC3"/>
    <w:rsid w:val="00E420F8"/>
    <w:rsid w:val="00E4249D"/>
    <w:rsid w:val="00E42B14"/>
    <w:rsid w:val="00E437C7"/>
    <w:rsid w:val="00E437CD"/>
    <w:rsid w:val="00E43CA5"/>
    <w:rsid w:val="00E43D73"/>
    <w:rsid w:val="00E43F3A"/>
    <w:rsid w:val="00E44238"/>
    <w:rsid w:val="00E443B8"/>
    <w:rsid w:val="00E44486"/>
    <w:rsid w:val="00E4453A"/>
    <w:rsid w:val="00E448E8"/>
    <w:rsid w:val="00E44C29"/>
    <w:rsid w:val="00E44CF8"/>
    <w:rsid w:val="00E44F9F"/>
    <w:rsid w:val="00E4575F"/>
    <w:rsid w:val="00E45A28"/>
    <w:rsid w:val="00E45C66"/>
    <w:rsid w:val="00E45CA7"/>
    <w:rsid w:val="00E45CC1"/>
    <w:rsid w:val="00E45D8E"/>
    <w:rsid w:val="00E45FB4"/>
    <w:rsid w:val="00E45FCD"/>
    <w:rsid w:val="00E45FE8"/>
    <w:rsid w:val="00E462DC"/>
    <w:rsid w:val="00E4649D"/>
    <w:rsid w:val="00E46AF8"/>
    <w:rsid w:val="00E46D20"/>
    <w:rsid w:val="00E46FB1"/>
    <w:rsid w:val="00E47A09"/>
    <w:rsid w:val="00E47C73"/>
    <w:rsid w:val="00E47D1D"/>
    <w:rsid w:val="00E47D52"/>
    <w:rsid w:val="00E50074"/>
    <w:rsid w:val="00E506A8"/>
    <w:rsid w:val="00E5071A"/>
    <w:rsid w:val="00E50ED3"/>
    <w:rsid w:val="00E51346"/>
    <w:rsid w:val="00E51723"/>
    <w:rsid w:val="00E51970"/>
    <w:rsid w:val="00E51A50"/>
    <w:rsid w:val="00E51F35"/>
    <w:rsid w:val="00E5213E"/>
    <w:rsid w:val="00E5312A"/>
    <w:rsid w:val="00E53C9C"/>
    <w:rsid w:val="00E5496D"/>
    <w:rsid w:val="00E54C45"/>
    <w:rsid w:val="00E5539D"/>
    <w:rsid w:val="00E56C07"/>
    <w:rsid w:val="00E56CB5"/>
    <w:rsid w:val="00E56D78"/>
    <w:rsid w:val="00E5770D"/>
    <w:rsid w:val="00E6005E"/>
    <w:rsid w:val="00E602D2"/>
    <w:rsid w:val="00E60D4D"/>
    <w:rsid w:val="00E60DF5"/>
    <w:rsid w:val="00E61005"/>
    <w:rsid w:val="00E610F8"/>
    <w:rsid w:val="00E613D4"/>
    <w:rsid w:val="00E6195A"/>
    <w:rsid w:val="00E62A27"/>
    <w:rsid w:val="00E62EC8"/>
    <w:rsid w:val="00E632DA"/>
    <w:rsid w:val="00E633F1"/>
    <w:rsid w:val="00E6340D"/>
    <w:rsid w:val="00E63927"/>
    <w:rsid w:val="00E63A8B"/>
    <w:rsid w:val="00E64314"/>
    <w:rsid w:val="00E64420"/>
    <w:rsid w:val="00E650F6"/>
    <w:rsid w:val="00E6565C"/>
    <w:rsid w:val="00E6598D"/>
    <w:rsid w:val="00E65D0C"/>
    <w:rsid w:val="00E65E74"/>
    <w:rsid w:val="00E65E98"/>
    <w:rsid w:val="00E662B7"/>
    <w:rsid w:val="00E66413"/>
    <w:rsid w:val="00E6672B"/>
    <w:rsid w:val="00E66828"/>
    <w:rsid w:val="00E66926"/>
    <w:rsid w:val="00E669A2"/>
    <w:rsid w:val="00E66BCE"/>
    <w:rsid w:val="00E671D5"/>
    <w:rsid w:val="00E6799F"/>
    <w:rsid w:val="00E67C99"/>
    <w:rsid w:val="00E67E91"/>
    <w:rsid w:val="00E7066C"/>
    <w:rsid w:val="00E70A75"/>
    <w:rsid w:val="00E71674"/>
    <w:rsid w:val="00E719CB"/>
    <w:rsid w:val="00E71C94"/>
    <w:rsid w:val="00E71D19"/>
    <w:rsid w:val="00E7228B"/>
    <w:rsid w:val="00E72C61"/>
    <w:rsid w:val="00E73DF0"/>
    <w:rsid w:val="00E7418E"/>
    <w:rsid w:val="00E742FA"/>
    <w:rsid w:val="00E7432A"/>
    <w:rsid w:val="00E745A2"/>
    <w:rsid w:val="00E747FA"/>
    <w:rsid w:val="00E74B5A"/>
    <w:rsid w:val="00E75242"/>
    <w:rsid w:val="00E75313"/>
    <w:rsid w:val="00E75F62"/>
    <w:rsid w:val="00E763C7"/>
    <w:rsid w:val="00E77050"/>
    <w:rsid w:val="00E77249"/>
    <w:rsid w:val="00E7779C"/>
    <w:rsid w:val="00E77D6C"/>
    <w:rsid w:val="00E8050F"/>
    <w:rsid w:val="00E8065B"/>
    <w:rsid w:val="00E81BE7"/>
    <w:rsid w:val="00E82281"/>
    <w:rsid w:val="00E82ABF"/>
    <w:rsid w:val="00E82C10"/>
    <w:rsid w:val="00E8300C"/>
    <w:rsid w:val="00E8310F"/>
    <w:rsid w:val="00E8379E"/>
    <w:rsid w:val="00E83BF0"/>
    <w:rsid w:val="00E83D5A"/>
    <w:rsid w:val="00E84058"/>
    <w:rsid w:val="00E843E2"/>
    <w:rsid w:val="00E844CE"/>
    <w:rsid w:val="00E846CC"/>
    <w:rsid w:val="00E851A4"/>
    <w:rsid w:val="00E8523F"/>
    <w:rsid w:val="00E85304"/>
    <w:rsid w:val="00E854E1"/>
    <w:rsid w:val="00E855CE"/>
    <w:rsid w:val="00E85A04"/>
    <w:rsid w:val="00E85B0F"/>
    <w:rsid w:val="00E8617A"/>
    <w:rsid w:val="00E86C27"/>
    <w:rsid w:val="00E872FC"/>
    <w:rsid w:val="00E87C5D"/>
    <w:rsid w:val="00E90137"/>
    <w:rsid w:val="00E90654"/>
    <w:rsid w:val="00E90B93"/>
    <w:rsid w:val="00E92350"/>
    <w:rsid w:val="00E92807"/>
    <w:rsid w:val="00E9285C"/>
    <w:rsid w:val="00E928FD"/>
    <w:rsid w:val="00E92927"/>
    <w:rsid w:val="00E92CC0"/>
    <w:rsid w:val="00E92FE2"/>
    <w:rsid w:val="00E93145"/>
    <w:rsid w:val="00E93336"/>
    <w:rsid w:val="00E944E5"/>
    <w:rsid w:val="00E947E8"/>
    <w:rsid w:val="00E9486C"/>
    <w:rsid w:val="00E949DA"/>
    <w:rsid w:val="00E94CF1"/>
    <w:rsid w:val="00E95362"/>
    <w:rsid w:val="00E954F9"/>
    <w:rsid w:val="00E95673"/>
    <w:rsid w:val="00E956B5"/>
    <w:rsid w:val="00E96789"/>
    <w:rsid w:val="00E9682D"/>
    <w:rsid w:val="00E9682E"/>
    <w:rsid w:val="00E97698"/>
    <w:rsid w:val="00EA00CC"/>
    <w:rsid w:val="00EA0242"/>
    <w:rsid w:val="00EA03C9"/>
    <w:rsid w:val="00EA08F8"/>
    <w:rsid w:val="00EA0B4E"/>
    <w:rsid w:val="00EA0C7E"/>
    <w:rsid w:val="00EA0E4D"/>
    <w:rsid w:val="00EA1ED5"/>
    <w:rsid w:val="00EA3838"/>
    <w:rsid w:val="00EA3CAF"/>
    <w:rsid w:val="00EA4181"/>
    <w:rsid w:val="00EA496D"/>
    <w:rsid w:val="00EA4D12"/>
    <w:rsid w:val="00EA4DD4"/>
    <w:rsid w:val="00EA4F5D"/>
    <w:rsid w:val="00EA542B"/>
    <w:rsid w:val="00EA6542"/>
    <w:rsid w:val="00EA6BFB"/>
    <w:rsid w:val="00EA6C04"/>
    <w:rsid w:val="00EA7601"/>
    <w:rsid w:val="00EA764D"/>
    <w:rsid w:val="00EA787F"/>
    <w:rsid w:val="00EA7AC2"/>
    <w:rsid w:val="00EB0550"/>
    <w:rsid w:val="00EB0970"/>
    <w:rsid w:val="00EB0A36"/>
    <w:rsid w:val="00EB1E63"/>
    <w:rsid w:val="00EB200C"/>
    <w:rsid w:val="00EB2658"/>
    <w:rsid w:val="00EB2BEF"/>
    <w:rsid w:val="00EB2DF3"/>
    <w:rsid w:val="00EB2F0E"/>
    <w:rsid w:val="00EB3E59"/>
    <w:rsid w:val="00EB4A0E"/>
    <w:rsid w:val="00EB4A28"/>
    <w:rsid w:val="00EB4A95"/>
    <w:rsid w:val="00EB4FBE"/>
    <w:rsid w:val="00EB5033"/>
    <w:rsid w:val="00EB52AA"/>
    <w:rsid w:val="00EB53AC"/>
    <w:rsid w:val="00EB5510"/>
    <w:rsid w:val="00EB5A96"/>
    <w:rsid w:val="00EB620E"/>
    <w:rsid w:val="00EB69FC"/>
    <w:rsid w:val="00EB6B55"/>
    <w:rsid w:val="00EB6B95"/>
    <w:rsid w:val="00EB738F"/>
    <w:rsid w:val="00EB74A0"/>
    <w:rsid w:val="00EB775D"/>
    <w:rsid w:val="00EC02DC"/>
    <w:rsid w:val="00EC0398"/>
    <w:rsid w:val="00EC06C2"/>
    <w:rsid w:val="00EC0BE3"/>
    <w:rsid w:val="00EC0BF9"/>
    <w:rsid w:val="00EC18A7"/>
    <w:rsid w:val="00EC2034"/>
    <w:rsid w:val="00EC2063"/>
    <w:rsid w:val="00EC213B"/>
    <w:rsid w:val="00EC21AF"/>
    <w:rsid w:val="00EC21DE"/>
    <w:rsid w:val="00EC23CA"/>
    <w:rsid w:val="00EC2BA9"/>
    <w:rsid w:val="00EC2E79"/>
    <w:rsid w:val="00EC2F7D"/>
    <w:rsid w:val="00EC352B"/>
    <w:rsid w:val="00EC3CEB"/>
    <w:rsid w:val="00EC40B9"/>
    <w:rsid w:val="00EC4B23"/>
    <w:rsid w:val="00EC4EA2"/>
    <w:rsid w:val="00EC57F6"/>
    <w:rsid w:val="00EC665C"/>
    <w:rsid w:val="00EC66C0"/>
    <w:rsid w:val="00EC70A6"/>
    <w:rsid w:val="00EC715A"/>
    <w:rsid w:val="00EC769A"/>
    <w:rsid w:val="00EC7C92"/>
    <w:rsid w:val="00ED1289"/>
    <w:rsid w:val="00ED16A7"/>
    <w:rsid w:val="00ED17E5"/>
    <w:rsid w:val="00ED233F"/>
    <w:rsid w:val="00ED2491"/>
    <w:rsid w:val="00ED2894"/>
    <w:rsid w:val="00ED2A9D"/>
    <w:rsid w:val="00ED38E6"/>
    <w:rsid w:val="00ED3AB7"/>
    <w:rsid w:val="00ED4527"/>
    <w:rsid w:val="00ED500F"/>
    <w:rsid w:val="00ED5160"/>
    <w:rsid w:val="00ED5203"/>
    <w:rsid w:val="00ED5475"/>
    <w:rsid w:val="00ED55D9"/>
    <w:rsid w:val="00ED5A22"/>
    <w:rsid w:val="00ED6EC0"/>
    <w:rsid w:val="00ED6F5F"/>
    <w:rsid w:val="00ED76A2"/>
    <w:rsid w:val="00ED7B3C"/>
    <w:rsid w:val="00EE05CB"/>
    <w:rsid w:val="00EE06A7"/>
    <w:rsid w:val="00EE10B1"/>
    <w:rsid w:val="00EE1F6E"/>
    <w:rsid w:val="00EE2262"/>
    <w:rsid w:val="00EE24D3"/>
    <w:rsid w:val="00EE2C0C"/>
    <w:rsid w:val="00EE33FD"/>
    <w:rsid w:val="00EE3573"/>
    <w:rsid w:val="00EE3E2D"/>
    <w:rsid w:val="00EE4939"/>
    <w:rsid w:val="00EE51C9"/>
    <w:rsid w:val="00EE5C86"/>
    <w:rsid w:val="00EE5D39"/>
    <w:rsid w:val="00EE6CDA"/>
    <w:rsid w:val="00EE7069"/>
    <w:rsid w:val="00EE715B"/>
    <w:rsid w:val="00EE722A"/>
    <w:rsid w:val="00EE77E2"/>
    <w:rsid w:val="00EE7AF1"/>
    <w:rsid w:val="00EE7B80"/>
    <w:rsid w:val="00EF08B6"/>
    <w:rsid w:val="00EF107D"/>
    <w:rsid w:val="00EF20D8"/>
    <w:rsid w:val="00EF26E8"/>
    <w:rsid w:val="00EF29B6"/>
    <w:rsid w:val="00EF2DF0"/>
    <w:rsid w:val="00EF312E"/>
    <w:rsid w:val="00EF31D4"/>
    <w:rsid w:val="00EF35DE"/>
    <w:rsid w:val="00EF3B73"/>
    <w:rsid w:val="00EF3F96"/>
    <w:rsid w:val="00EF4189"/>
    <w:rsid w:val="00EF44EC"/>
    <w:rsid w:val="00EF457F"/>
    <w:rsid w:val="00EF4752"/>
    <w:rsid w:val="00EF487E"/>
    <w:rsid w:val="00EF4D38"/>
    <w:rsid w:val="00EF5141"/>
    <w:rsid w:val="00EF514B"/>
    <w:rsid w:val="00EF5339"/>
    <w:rsid w:val="00EF5DE0"/>
    <w:rsid w:val="00EF5ED9"/>
    <w:rsid w:val="00EF64F5"/>
    <w:rsid w:val="00EF6640"/>
    <w:rsid w:val="00EF6C41"/>
    <w:rsid w:val="00EF6CFE"/>
    <w:rsid w:val="00EF6D65"/>
    <w:rsid w:val="00EF6E54"/>
    <w:rsid w:val="00EF6E95"/>
    <w:rsid w:val="00EF71C3"/>
    <w:rsid w:val="00EF720B"/>
    <w:rsid w:val="00EF77E1"/>
    <w:rsid w:val="00F00B82"/>
    <w:rsid w:val="00F00DB1"/>
    <w:rsid w:val="00F01049"/>
    <w:rsid w:val="00F0114C"/>
    <w:rsid w:val="00F0117E"/>
    <w:rsid w:val="00F011A6"/>
    <w:rsid w:val="00F017BD"/>
    <w:rsid w:val="00F017D7"/>
    <w:rsid w:val="00F01C38"/>
    <w:rsid w:val="00F01C8D"/>
    <w:rsid w:val="00F021AD"/>
    <w:rsid w:val="00F0226E"/>
    <w:rsid w:val="00F02E42"/>
    <w:rsid w:val="00F02E93"/>
    <w:rsid w:val="00F03208"/>
    <w:rsid w:val="00F0336C"/>
    <w:rsid w:val="00F03A93"/>
    <w:rsid w:val="00F04035"/>
    <w:rsid w:val="00F04329"/>
    <w:rsid w:val="00F0449A"/>
    <w:rsid w:val="00F04624"/>
    <w:rsid w:val="00F05774"/>
    <w:rsid w:val="00F05AF2"/>
    <w:rsid w:val="00F062F6"/>
    <w:rsid w:val="00F06E12"/>
    <w:rsid w:val="00F06E95"/>
    <w:rsid w:val="00F07ABE"/>
    <w:rsid w:val="00F1037F"/>
    <w:rsid w:val="00F10840"/>
    <w:rsid w:val="00F108DB"/>
    <w:rsid w:val="00F10AA6"/>
    <w:rsid w:val="00F111C9"/>
    <w:rsid w:val="00F116C5"/>
    <w:rsid w:val="00F11E0E"/>
    <w:rsid w:val="00F12F5C"/>
    <w:rsid w:val="00F13751"/>
    <w:rsid w:val="00F14055"/>
    <w:rsid w:val="00F140D4"/>
    <w:rsid w:val="00F145FA"/>
    <w:rsid w:val="00F147F3"/>
    <w:rsid w:val="00F14B1E"/>
    <w:rsid w:val="00F14C64"/>
    <w:rsid w:val="00F14D0E"/>
    <w:rsid w:val="00F1531B"/>
    <w:rsid w:val="00F15D24"/>
    <w:rsid w:val="00F16743"/>
    <w:rsid w:val="00F16C02"/>
    <w:rsid w:val="00F16E46"/>
    <w:rsid w:val="00F16F46"/>
    <w:rsid w:val="00F17E63"/>
    <w:rsid w:val="00F20301"/>
    <w:rsid w:val="00F208F8"/>
    <w:rsid w:val="00F209CD"/>
    <w:rsid w:val="00F2150B"/>
    <w:rsid w:val="00F21E1D"/>
    <w:rsid w:val="00F22650"/>
    <w:rsid w:val="00F23AE4"/>
    <w:rsid w:val="00F23B77"/>
    <w:rsid w:val="00F23ECA"/>
    <w:rsid w:val="00F23FDD"/>
    <w:rsid w:val="00F24079"/>
    <w:rsid w:val="00F24939"/>
    <w:rsid w:val="00F252EF"/>
    <w:rsid w:val="00F25960"/>
    <w:rsid w:val="00F25BF9"/>
    <w:rsid w:val="00F2610C"/>
    <w:rsid w:val="00F26494"/>
    <w:rsid w:val="00F268AB"/>
    <w:rsid w:val="00F272CC"/>
    <w:rsid w:val="00F27381"/>
    <w:rsid w:val="00F27563"/>
    <w:rsid w:val="00F277C5"/>
    <w:rsid w:val="00F2792E"/>
    <w:rsid w:val="00F279FE"/>
    <w:rsid w:val="00F27AA3"/>
    <w:rsid w:val="00F27FD6"/>
    <w:rsid w:val="00F300E0"/>
    <w:rsid w:val="00F30B94"/>
    <w:rsid w:val="00F31237"/>
    <w:rsid w:val="00F31336"/>
    <w:rsid w:val="00F31442"/>
    <w:rsid w:val="00F3175D"/>
    <w:rsid w:val="00F3193E"/>
    <w:rsid w:val="00F31BB3"/>
    <w:rsid w:val="00F32AA4"/>
    <w:rsid w:val="00F33052"/>
    <w:rsid w:val="00F33363"/>
    <w:rsid w:val="00F33370"/>
    <w:rsid w:val="00F335C0"/>
    <w:rsid w:val="00F33722"/>
    <w:rsid w:val="00F339C4"/>
    <w:rsid w:val="00F33E8A"/>
    <w:rsid w:val="00F340B2"/>
    <w:rsid w:val="00F34284"/>
    <w:rsid w:val="00F3461D"/>
    <w:rsid w:val="00F34B28"/>
    <w:rsid w:val="00F34C40"/>
    <w:rsid w:val="00F34D14"/>
    <w:rsid w:val="00F350F2"/>
    <w:rsid w:val="00F35735"/>
    <w:rsid w:val="00F359C9"/>
    <w:rsid w:val="00F35C2B"/>
    <w:rsid w:val="00F3660C"/>
    <w:rsid w:val="00F36BF6"/>
    <w:rsid w:val="00F36FE9"/>
    <w:rsid w:val="00F37102"/>
    <w:rsid w:val="00F37AB9"/>
    <w:rsid w:val="00F37D7B"/>
    <w:rsid w:val="00F40011"/>
    <w:rsid w:val="00F40177"/>
    <w:rsid w:val="00F40B25"/>
    <w:rsid w:val="00F40BF2"/>
    <w:rsid w:val="00F42C95"/>
    <w:rsid w:val="00F42EFB"/>
    <w:rsid w:val="00F4388E"/>
    <w:rsid w:val="00F4409D"/>
    <w:rsid w:val="00F446D8"/>
    <w:rsid w:val="00F447F2"/>
    <w:rsid w:val="00F44B57"/>
    <w:rsid w:val="00F4677A"/>
    <w:rsid w:val="00F46C84"/>
    <w:rsid w:val="00F475E9"/>
    <w:rsid w:val="00F47785"/>
    <w:rsid w:val="00F47BB6"/>
    <w:rsid w:val="00F47E48"/>
    <w:rsid w:val="00F5026F"/>
    <w:rsid w:val="00F50621"/>
    <w:rsid w:val="00F5166F"/>
    <w:rsid w:val="00F51C32"/>
    <w:rsid w:val="00F51CC6"/>
    <w:rsid w:val="00F523F0"/>
    <w:rsid w:val="00F52521"/>
    <w:rsid w:val="00F52956"/>
    <w:rsid w:val="00F529B8"/>
    <w:rsid w:val="00F5307B"/>
    <w:rsid w:val="00F54500"/>
    <w:rsid w:val="00F549A8"/>
    <w:rsid w:val="00F549B2"/>
    <w:rsid w:val="00F54D3F"/>
    <w:rsid w:val="00F54E58"/>
    <w:rsid w:val="00F558AC"/>
    <w:rsid w:val="00F5590B"/>
    <w:rsid w:val="00F55B93"/>
    <w:rsid w:val="00F55BEA"/>
    <w:rsid w:val="00F56181"/>
    <w:rsid w:val="00F5711C"/>
    <w:rsid w:val="00F573C3"/>
    <w:rsid w:val="00F578D0"/>
    <w:rsid w:val="00F578D6"/>
    <w:rsid w:val="00F57C59"/>
    <w:rsid w:val="00F57E6E"/>
    <w:rsid w:val="00F600DC"/>
    <w:rsid w:val="00F606D0"/>
    <w:rsid w:val="00F60B47"/>
    <w:rsid w:val="00F61174"/>
    <w:rsid w:val="00F615BA"/>
    <w:rsid w:val="00F61754"/>
    <w:rsid w:val="00F61C1B"/>
    <w:rsid w:val="00F61C30"/>
    <w:rsid w:val="00F61FE4"/>
    <w:rsid w:val="00F62471"/>
    <w:rsid w:val="00F62752"/>
    <w:rsid w:val="00F62B5A"/>
    <w:rsid w:val="00F6341B"/>
    <w:rsid w:val="00F636EE"/>
    <w:rsid w:val="00F637E6"/>
    <w:rsid w:val="00F64207"/>
    <w:rsid w:val="00F64377"/>
    <w:rsid w:val="00F64BDF"/>
    <w:rsid w:val="00F6563F"/>
    <w:rsid w:val="00F6594F"/>
    <w:rsid w:val="00F65AE3"/>
    <w:rsid w:val="00F65B27"/>
    <w:rsid w:val="00F6600E"/>
    <w:rsid w:val="00F6737B"/>
    <w:rsid w:val="00F6738C"/>
    <w:rsid w:val="00F676DD"/>
    <w:rsid w:val="00F67CE3"/>
    <w:rsid w:val="00F67EB8"/>
    <w:rsid w:val="00F709F9"/>
    <w:rsid w:val="00F70D15"/>
    <w:rsid w:val="00F70FB2"/>
    <w:rsid w:val="00F71668"/>
    <w:rsid w:val="00F71F7B"/>
    <w:rsid w:val="00F72CFC"/>
    <w:rsid w:val="00F7358A"/>
    <w:rsid w:val="00F73614"/>
    <w:rsid w:val="00F73748"/>
    <w:rsid w:val="00F73CAF"/>
    <w:rsid w:val="00F74939"/>
    <w:rsid w:val="00F74CD9"/>
    <w:rsid w:val="00F751B9"/>
    <w:rsid w:val="00F7598D"/>
    <w:rsid w:val="00F75B96"/>
    <w:rsid w:val="00F75D4D"/>
    <w:rsid w:val="00F75EF8"/>
    <w:rsid w:val="00F765B1"/>
    <w:rsid w:val="00F7691C"/>
    <w:rsid w:val="00F76E3C"/>
    <w:rsid w:val="00F77290"/>
    <w:rsid w:val="00F77548"/>
    <w:rsid w:val="00F77566"/>
    <w:rsid w:val="00F77D4E"/>
    <w:rsid w:val="00F81468"/>
    <w:rsid w:val="00F814FA"/>
    <w:rsid w:val="00F8196D"/>
    <w:rsid w:val="00F81A7C"/>
    <w:rsid w:val="00F81C04"/>
    <w:rsid w:val="00F81FC8"/>
    <w:rsid w:val="00F82430"/>
    <w:rsid w:val="00F82439"/>
    <w:rsid w:val="00F82872"/>
    <w:rsid w:val="00F82F3D"/>
    <w:rsid w:val="00F830BA"/>
    <w:rsid w:val="00F836FE"/>
    <w:rsid w:val="00F8393D"/>
    <w:rsid w:val="00F83BC4"/>
    <w:rsid w:val="00F84326"/>
    <w:rsid w:val="00F84574"/>
    <w:rsid w:val="00F84ECF"/>
    <w:rsid w:val="00F854FD"/>
    <w:rsid w:val="00F85647"/>
    <w:rsid w:val="00F85BC6"/>
    <w:rsid w:val="00F85FFE"/>
    <w:rsid w:val="00F8607B"/>
    <w:rsid w:val="00F87417"/>
    <w:rsid w:val="00F903D3"/>
    <w:rsid w:val="00F907BC"/>
    <w:rsid w:val="00F909E4"/>
    <w:rsid w:val="00F90DB6"/>
    <w:rsid w:val="00F91068"/>
    <w:rsid w:val="00F91481"/>
    <w:rsid w:val="00F915AC"/>
    <w:rsid w:val="00F91618"/>
    <w:rsid w:val="00F91CFD"/>
    <w:rsid w:val="00F92722"/>
    <w:rsid w:val="00F929FA"/>
    <w:rsid w:val="00F92CDD"/>
    <w:rsid w:val="00F93D17"/>
    <w:rsid w:val="00F95356"/>
    <w:rsid w:val="00F957CE"/>
    <w:rsid w:val="00F9586E"/>
    <w:rsid w:val="00F95874"/>
    <w:rsid w:val="00F95C55"/>
    <w:rsid w:val="00F95EC8"/>
    <w:rsid w:val="00F96D4A"/>
    <w:rsid w:val="00F97725"/>
    <w:rsid w:val="00FA0318"/>
    <w:rsid w:val="00FA06D7"/>
    <w:rsid w:val="00FA08AD"/>
    <w:rsid w:val="00FA0B7B"/>
    <w:rsid w:val="00FA0CC1"/>
    <w:rsid w:val="00FA0F44"/>
    <w:rsid w:val="00FA1080"/>
    <w:rsid w:val="00FA1734"/>
    <w:rsid w:val="00FA1A7D"/>
    <w:rsid w:val="00FA1A8E"/>
    <w:rsid w:val="00FA1B5D"/>
    <w:rsid w:val="00FA2064"/>
    <w:rsid w:val="00FA2FF5"/>
    <w:rsid w:val="00FA34C6"/>
    <w:rsid w:val="00FA352A"/>
    <w:rsid w:val="00FA367C"/>
    <w:rsid w:val="00FA36D9"/>
    <w:rsid w:val="00FA409E"/>
    <w:rsid w:val="00FA4244"/>
    <w:rsid w:val="00FA4CE4"/>
    <w:rsid w:val="00FA54B1"/>
    <w:rsid w:val="00FA5784"/>
    <w:rsid w:val="00FA603A"/>
    <w:rsid w:val="00FA658A"/>
    <w:rsid w:val="00FA66F3"/>
    <w:rsid w:val="00FA6B8F"/>
    <w:rsid w:val="00FA7B41"/>
    <w:rsid w:val="00FA7D54"/>
    <w:rsid w:val="00FB0515"/>
    <w:rsid w:val="00FB07E5"/>
    <w:rsid w:val="00FB1616"/>
    <w:rsid w:val="00FB1891"/>
    <w:rsid w:val="00FB1A76"/>
    <w:rsid w:val="00FB1B91"/>
    <w:rsid w:val="00FB209E"/>
    <w:rsid w:val="00FB3DF7"/>
    <w:rsid w:val="00FB3F69"/>
    <w:rsid w:val="00FB4477"/>
    <w:rsid w:val="00FB4F3A"/>
    <w:rsid w:val="00FB531F"/>
    <w:rsid w:val="00FB5A02"/>
    <w:rsid w:val="00FB5CB3"/>
    <w:rsid w:val="00FB5F13"/>
    <w:rsid w:val="00FB6BF7"/>
    <w:rsid w:val="00FB7DFE"/>
    <w:rsid w:val="00FB7E38"/>
    <w:rsid w:val="00FC019F"/>
    <w:rsid w:val="00FC0686"/>
    <w:rsid w:val="00FC0CFF"/>
    <w:rsid w:val="00FC0D90"/>
    <w:rsid w:val="00FC1B74"/>
    <w:rsid w:val="00FC1E34"/>
    <w:rsid w:val="00FC2149"/>
    <w:rsid w:val="00FC2FB6"/>
    <w:rsid w:val="00FC3487"/>
    <w:rsid w:val="00FC390E"/>
    <w:rsid w:val="00FC599A"/>
    <w:rsid w:val="00FC6DD7"/>
    <w:rsid w:val="00FC777C"/>
    <w:rsid w:val="00FD0CBF"/>
    <w:rsid w:val="00FD0EC5"/>
    <w:rsid w:val="00FD0FD9"/>
    <w:rsid w:val="00FD154F"/>
    <w:rsid w:val="00FD17CE"/>
    <w:rsid w:val="00FD1901"/>
    <w:rsid w:val="00FD1A95"/>
    <w:rsid w:val="00FD1B15"/>
    <w:rsid w:val="00FD23F2"/>
    <w:rsid w:val="00FD274A"/>
    <w:rsid w:val="00FD2964"/>
    <w:rsid w:val="00FD2E23"/>
    <w:rsid w:val="00FD3197"/>
    <w:rsid w:val="00FD32E9"/>
    <w:rsid w:val="00FD3604"/>
    <w:rsid w:val="00FD3850"/>
    <w:rsid w:val="00FD3E64"/>
    <w:rsid w:val="00FD3E98"/>
    <w:rsid w:val="00FD4083"/>
    <w:rsid w:val="00FD42D2"/>
    <w:rsid w:val="00FD4389"/>
    <w:rsid w:val="00FD43D1"/>
    <w:rsid w:val="00FD46C4"/>
    <w:rsid w:val="00FD4725"/>
    <w:rsid w:val="00FD4E39"/>
    <w:rsid w:val="00FD4FCF"/>
    <w:rsid w:val="00FD500E"/>
    <w:rsid w:val="00FD52C9"/>
    <w:rsid w:val="00FD5715"/>
    <w:rsid w:val="00FD590E"/>
    <w:rsid w:val="00FD5A0A"/>
    <w:rsid w:val="00FD5DDA"/>
    <w:rsid w:val="00FD5F1D"/>
    <w:rsid w:val="00FD6239"/>
    <w:rsid w:val="00FD6323"/>
    <w:rsid w:val="00FD6417"/>
    <w:rsid w:val="00FD6C4A"/>
    <w:rsid w:val="00FD6E28"/>
    <w:rsid w:val="00FD77C0"/>
    <w:rsid w:val="00FE048E"/>
    <w:rsid w:val="00FE04AC"/>
    <w:rsid w:val="00FE07AE"/>
    <w:rsid w:val="00FE07DE"/>
    <w:rsid w:val="00FE0ADC"/>
    <w:rsid w:val="00FE146F"/>
    <w:rsid w:val="00FE1869"/>
    <w:rsid w:val="00FE1E5E"/>
    <w:rsid w:val="00FE1E61"/>
    <w:rsid w:val="00FE1E74"/>
    <w:rsid w:val="00FE22A1"/>
    <w:rsid w:val="00FE23E2"/>
    <w:rsid w:val="00FE25E0"/>
    <w:rsid w:val="00FE2AE1"/>
    <w:rsid w:val="00FE327D"/>
    <w:rsid w:val="00FE401F"/>
    <w:rsid w:val="00FE4115"/>
    <w:rsid w:val="00FE4E1A"/>
    <w:rsid w:val="00FE505A"/>
    <w:rsid w:val="00FE5361"/>
    <w:rsid w:val="00FE5DA9"/>
    <w:rsid w:val="00FE5EC6"/>
    <w:rsid w:val="00FE6518"/>
    <w:rsid w:val="00FE6546"/>
    <w:rsid w:val="00FE6632"/>
    <w:rsid w:val="00FE7B0D"/>
    <w:rsid w:val="00FE7B1E"/>
    <w:rsid w:val="00FE7E80"/>
    <w:rsid w:val="00FF0637"/>
    <w:rsid w:val="00FF1106"/>
    <w:rsid w:val="00FF2475"/>
    <w:rsid w:val="00FF2664"/>
    <w:rsid w:val="00FF2E0A"/>
    <w:rsid w:val="00FF306C"/>
    <w:rsid w:val="00FF3170"/>
    <w:rsid w:val="00FF34D3"/>
    <w:rsid w:val="00FF368B"/>
    <w:rsid w:val="00FF3802"/>
    <w:rsid w:val="00FF3C79"/>
    <w:rsid w:val="00FF3CED"/>
    <w:rsid w:val="00FF3CFB"/>
    <w:rsid w:val="00FF4137"/>
    <w:rsid w:val="00FF425A"/>
    <w:rsid w:val="00FF426A"/>
    <w:rsid w:val="00FF4A2A"/>
    <w:rsid w:val="00FF60F0"/>
    <w:rsid w:val="00FF6514"/>
    <w:rsid w:val="00FF71A1"/>
    <w:rsid w:val="00FF72F6"/>
    <w:rsid w:val="00FF759F"/>
    <w:rsid w:val="00FF7E72"/>
    <w:rsid w:val="011AD26F"/>
    <w:rsid w:val="01F834CB"/>
    <w:rsid w:val="02087422"/>
    <w:rsid w:val="020C94E0"/>
    <w:rsid w:val="021897CC"/>
    <w:rsid w:val="027790B0"/>
    <w:rsid w:val="02B6DF9C"/>
    <w:rsid w:val="03874D66"/>
    <w:rsid w:val="03BE9CF0"/>
    <w:rsid w:val="0421ABA8"/>
    <w:rsid w:val="042B2902"/>
    <w:rsid w:val="046BCD10"/>
    <w:rsid w:val="048D59B3"/>
    <w:rsid w:val="060F868F"/>
    <w:rsid w:val="07C8F796"/>
    <w:rsid w:val="087C2BE8"/>
    <w:rsid w:val="0937F137"/>
    <w:rsid w:val="09BD0431"/>
    <w:rsid w:val="0AAE8008"/>
    <w:rsid w:val="0AD52E68"/>
    <w:rsid w:val="0B496698"/>
    <w:rsid w:val="0EF221DD"/>
    <w:rsid w:val="0F3D9EC4"/>
    <w:rsid w:val="0F8DCD2B"/>
    <w:rsid w:val="1043F7BA"/>
    <w:rsid w:val="10E031C5"/>
    <w:rsid w:val="11222A5B"/>
    <w:rsid w:val="113DD8C9"/>
    <w:rsid w:val="117CB44F"/>
    <w:rsid w:val="119C572E"/>
    <w:rsid w:val="127A51EE"/>
    <w:rsid w:val="12A34D36"/>
    <w:rsid w:val="1375AAB1"/>
    <w:rsid w:val="138C3BDB"/>
    <w:rsid w:val="139F6FF4"/>
    <w:rsid w:val="13D62180"/>
    <w:rsid w:val="14267EF7"/>
    <w:rsid w:val="14AC3D9A"/>
    <w:rsid w:val="14C5829B"/>
    <w:rsid w:val="14E94AD6"/>
    <w:rsid w:val="151A5D82"/>
    <w:rsid w:val="162AABE2"/>
    <w:rsid w:val="169B72A2"/>
    <w:rsid w:val="175A5190"/>
    <w:rsid w:val="17CA307A"/>
    <w:rsid w:val="17D3825F"/>
    <w:rsid w:val="17FC61D8"/>
    <w:rsid w:val="18E03046"/>
    <w:rsid w:val="1922ACAF"/>
    <w:rsid w:val="19441BA6"/>
    <w:rsid w:val="1A80E9E0"/>
    <w:rsid w:val="1B10F8B3"/>
    <w:rsid w:val="1B2B9ACF"/>
    <w:rsid w:val="1C3479A7"/>
    <w:rsid w:val="1CCB2F98"/>
    <w:rsid w:val="1E7972B2"/>
    <w:rsid w:val="1E9CD67A"/>
    <w:rsid w:val="1F9B10C8"/>
    <w:rsid w:val="200D255D"/>
    <w:rsid w:val="217B69F9"/>
    <w:rsid w:val="22DD948D"/>
    <w:rsid w:val="230C93C5"/>
    <w:rsid w:val="240697C8"/>
    <w:rsid w:val="248E029D"/>
    <w:rsid w:val="24D2B54C"/>
    <w:rsid w:val="25BA55CE"/>
    <w:rsid w:val="297AFA92"/>
    <w:rsid w:val="29A8B681"/>
    <w:rsid w:val="29F96C9E"/>
    <w:rsid w:val="2A444C62"/>
    <w:rsid w:val="2A7895DE"/>
    <w:rsid w:val="2AD01DAD"/>
    <w:rsid w:val="2D594FAF"/>
    <w:rsid w:val="2DEA483C"/>
    <w:rsid w:val="2E2C2119"/>
    <w:rsid w:val="2E4BCB92"/>
    <w:rsid w:val="2EF9B134"/>
    <w:rsid w:val="2F5E201D"/>
    <w:rsid w:val="2F8EEA9B"/>
    <w:rsid w:val="2FD89FE8"/>
    <w:rsid w:val="30BA3288"/>
    <w:rsid w:val="31885B77"/>
    <w:rsid w:val="31E84E6B"/>
    <w:rsid w:val="3227D2AB"/>
    <w:rsid w:val="3300A486"/>
    <w:rsid w:val="331B2216"/>
    <w:rsid w:val="3477488E"/>
    <w:rsid w:val="35340A51"/>
    <w:rsid w:val="35D1E64F"/>
    <w:rsid w:val="367332CF"/>
    <w:rsid w:val="3709D61B"/>
    <w:rsid w:val="37F9D5A6"/>
    <w:rsid w:val="3802D47B"/>
    <w:rsid w:val="39408323"/>
    <w:rsid w:val="39D99F6D"/>
    <w:rsid w:val="3B247189"/>
    <w:rsid w:val="3BD93977"/>
    <w:rsid w:val="3C068253"/>
    <w:rsid w:val="3C33A9E8"/>
    <w:rsid w:val="3C3C280B"/>
    <w:rsid w:val="3CAA87B0"/>
    <w:rsid w:val="3D4E0C4B"/>
    <w:rsid w:val="3DEA120B"/>
    <w:rsid w:val="3EE855F6"/>
    <w:rsid w:val="417D2500"/>
    <w:rsid w:val="422A03BA"/>
    <w:rsid w:val="43445FA8"/>
    <w:rsid w:val="43779170"/>
    <w:rsid w:val="43845E0D"/>
    <w:rsid w:val="439526A8"/>
    <w:rsid w:val="43AC3509"/>
    <w:rsid w:val="450B9572"/>
    <w:rsid w:val="455ECF95"/>
    <w:rsid w:val="45A992BE"/>
    <w:rsid w:val="468D4EE6"/>
    <w:rsid w:val="471B2B73"/>
    <w:rsid w:val="472C465A"/>
    <w:rsid w:val="47347195"/>
    <w:rsid w:val="482FC15F"/>
    <w:rsid w:val="49542DE9"/>
    <w:rsid w:val="4A03BE9F"/>
    <w:rsid w:val="4A5E30E4"/>
    <w:rsid w:val="4AEA9DF2"/>
    <w:rsid w:val="4B57908D"/>
    <w:rsid w:val="4B763F18"/>
    <w:rsid w:val="4BE4799A"/>
    <w:rsid w:val="4C731AD1"/>
    <w:rsid w:val="4CEB8860"/>
    <w:rsid w:val="4DA2DB0F"/>
    <w:rsid w:val="4DBB6827"/>
    <w:rsid w:val="4E316D0D"/>
    <w:rsid w:val="503341CF"/>
    <w:rsid w:val="5068F4DB"/>
    <w:rsid w:val="509B7911"/>
    <w:rsid w:val="50A190F2"/>
    <w:rsid w:val="525C0679"/>
    <w:rsid w:val="5299A7B6"/>
    <w:rsid w:val="53347600"/>
    <w:rsid w:val="5362110B"/>
    <w:rsid w:val="536E25DF"/>
    <w:rsid w:val="54B6B0E0"/>
    <w:rsid w:val="551D2E2D"/>
    <w:rsid w:val="5546718F"/>
    <w:rsid w:val="56898B82"/>
    <w:rsid w:val="5720ED3E"/>
    <w:rsid w:val="5859B01C"/>
    <w:rsid w:val="5872088B"/>
    <w:rsid w:val="58A9874A"/>
    <w:rsid w:val="58CEE8A7"/>
    <w:rsid w:val="592A51B6"/>
    <w:rsid w:val="5983E1C1"/>
    <w:rsid w:val="59E0869A"/>
    <w:rsid w:val="5A67A3D9"/>
    <w:rsid w:val="5B6B262C"/>
    <w:rsid w:val="5BDD2C89"/>
    <w:rsid w:val="5D28CD19"/>
    <w:rsid w:val="5D9966E3"/>
    <w:rsid w:val="5DEA82FF"/>
    <w:rsid w:val="5DEDBBC5"/>
    <w:rsid w:val="602337C0"/>
    <w:rsid w:val="61544D74"/>
    <w:rsid w:val="61A049FF"/>
    <w:rsid w:val="61D10D41"/>
    <w:rsid w:val="624344CC"/>
    <w:rsid w:val="62506CD0"/>
    <w:rsid w:val="62552EDF"/>
    <w:rsid w:val="6313E9FA"/>
    <w:rsid w:val="63BF511E"/>
    <w:rsid w:val="63F58B3C"/>
    <w:rsid w:val="65112EE2"/>
    <w:rsid w:val="65152E71"/>
    <w:rsid w:val="6537354C"/>
    <w:rsid w:val="65A4861E"/>
    <w:rsid w:val="66C68851"/>
    <w:rsid w:val="686938DD"/>
    <w:rsid w:val="69471675"/>
    <w:rsid w:val="6A4D938B"/>
    <w:rsid w:val="6AB37A0B"/>
    <w:rsid w:val="6B12DF09"/>
    <w:rsid w:val="6B1E5E71"/>
    <w:rsid w:val="6C0AEB38"/>
    <w:rsid w:val="6C1AEA13"/>
    <w:rsid w:val="6C473B22"/>
    <w:rsid w:val="6C678F2D"/>
    <w:rsid w:val="6D27357E"/>
    <w:rsid w:val="6EE57964"/>
    <w:rsid w:val="6EEFE9E8"/>
    <w:rsid w:val="6F433593"/>
    <w:rsid w:val="6F981DA5"/>
    <w:rsid w:val="6F9E33D0"/>
    <w:rsid w:val="708C7CA9"/>
    <w:rsid w:val="710AA7C1"/>
    <w:rsid w:val="71503697"/>
    <w:rsid w:val="7267CA52"/>
    <w:rsid w:val="72B67C9A"/>
    <w:rsid w:val="72F07D96"/>
    <w:rsid w:val="73A6B5BA"/>
    <w:rsid w:val="74145AE4"/>
    <w:rsid w:val="74CCE473"/>
    <w:rsid w:val="751DAB8C"/>
    <w:rsid w:val="77FBAF5D"/>
    <w:rsid w:val="78207ECE"/>
    <w:rsid w:val="797DE67D"/>
    <w:rsid w:val="7995F5CC"/>
    <w:rsid w:val="79A00E54"/>
    <w:rsid w:val="79B15B9B"/>
    <w:rsid w:val="7A333FEB"/>
    <w:rsid w:val="7A88A34B"/>
    <w:rsid w:val="7A8E4DB3"/>
    <w:rsid w:val="7B088974"/>
    <w:rsid w:val="7D061F05"/>
    <w:rsid w:val="7E8E7043"/>
    <w:rsid w:val="7ECD5D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962FB8"/>
  <w15:docId w15:val="{EA5D2C14-C0AA-47E6-9E33-7A421870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rsid w:val="00222DFC"/>
    <w:rPr>
      <w:sz w:val="20"/>
    </w:rPr>
  </w:style>
  <w:style w:type="character" w:customStyle="1" w:styleId="CommentTextChar">
    <w:name w:val="Comment Text Char"/>
    <w:basedOn w:val="DefaultParagraphFont"/>
    <w:link w:val="CommentText"/>
    <w:uiPriority w:val="99"/>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5"/>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UnresolvedMention1">
    <w:name w:val="Unresolved Mention1"/>
    <w:basedOn w:val="DefaultParagraphFont"/>
    <w:uiPriority w:val="99"/>
    <w:semiHidden/>
    <w:unhideWhenUsed/>
    <w:rsid w:val="00C20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38389163">
      <w:bodyDiv w:val="1"/>
      <w:marLeft w:val="0"/>
      <w:marRight w:val="0"/>
      <w:marTop w:val="0"/>
      <w:marBottom w:val="0"/>
      <w:divBdr>
        <w:top w:val="none" w:sz="0" w:space="0" w:color="auto"/>
        <w:left w:val="none" w:sz="0" w:space="0" w:color="auto"/>
        <w:bottom w:val="none" w:sz="0" w:space="0" w:color="auto"/>
        <w:right w:val="none" w:sz="0" w:space="0" w:color="auto"/>
      </w:divBdr>
    </w:div>
    <w:div w:id="894705733">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worldcat.org/search?q=au%3ACalifornia+Energy+Committee.+Technology+Evaluation+Office.+Intergovernmental+Relations+Committee.&amp;qt=hot_author"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a.gov/archive/gov39/2015/04/29/news18938/index.html" TargetMode="External"/><Relationship Id="rId2" Type="http://schemas.openxmlformats.org/officeDocument/2006/relationships/customXml" Target="../customXml/item2.xml"/><Relationship Id="rId16" Type="http://schemas.openxmlformats.org/officeDocument/2006/relationships/hyperlink" Target="https://efiling.energy.ca.gov/GetDocument.aspx?tn=232882" TargetMode="External"/><Relationship Id="rId20" Type="http://schemas.openxmlformats.org/officeDocument/2006/relationships/hyperlink" Target="https://efiling.energy.ca.gov/Lists/DocketLog.aspx?docketnumber=19-ERDD-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2.lbl.gov/dir/assets/docs/TRL%20guide.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filing.energy.ca.gov/GetDocument.aspx?tn=23088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5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bfaec93-3092-4921-8232-75eb7714f09e">
      <UserInfo>
        <DisplayName>Schmidt-Poolman, Martine@Energy</DisplayName>
        <AccountId>19</AccountId>
        <AccountType/>
      </UserInfo>
      <UserInfo>
        <DisplayName>Wilhelm, Susan@Energy</DisplayName>
        <AccountId>21</AccountId>
        <AccountType/>
      </UserInfo>
      <UserInfo>
        <DisplayName>Horangic, Alex@Energy</DisplayName>
        <AccountId>13</AccountId>
        <AccountType/>
      </UserInfo>
      <UserInfo>
        <DisplayName>Steinbuck, Jonah@Energy</DisplayName>
        <AccountId>28</AccountId>
        <AccountType/>
      </UserInfo>
      <UserInfo>
        <DisplayName>Spiegel, Linda@Energy</DisplayName>
        <AccountId>23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5038410C6DC543B8D3FBA4ACC89650" ma:contentTypeVersion="11" ma:contentTypeDescription="Create a new document." ma:contentTypeScope="" ma:versionID="51a41178691c045a6befb1400d79cefd">
  <xsd:schema xmlns:xsd="http://www.w3.org/2001/XMLSchema" xmlns:xs="http://www.w3.org/2001/XMLSchema" xmlns:p="http://schemas.microsoft.com/office/2006/metadata/properties" xmlns:ns1="http://schemas.microsoft.com/sharepoint/v3" xmlns:ns3="35712952-2fc6-4f4f-a924-f4d6513303be" xmlns:ns4="5bfaec93-3092-4921-8232-75eb7714f09e" targetNamespace="http://schemas.microsoft.com/office/2006/metadata/properties" ma:root="true" ma:fieldsID="4bd4f92a5478f48d25a68c2ab868988f" ns1:_="" ns3:_="" ns4:_="">
    <xsd:import namespace="http://schemas.microsoft.com/sharepoint/v3"/>
    <xsd:import namespace="35712952-2fc6-4f4f-a924-f4d6513303be"/>
    <xsd:import namespace="5bfaec93-3092-4921-8232-75eb7714f09e"/>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712952-2fc6-4f4f-a924-f4d651330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faec93-3092-4921-8232-75eb7714f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C9126-ECA3-4384-B1DA-6032FE913339}">
  <ds:schemaRefs>
    <ds:schemaRef ds:uri="http://schemas.microsoft.com/office/2006/metadata/properties"/>
    <ds:schemaRef ds:uri="http://schemas.microsoft.com/office/infopath/2007/PartnerControls"/>
    <ds:schemaRef ds:uri="5bfaec93-3092-4921-8232-75eb7714f09e"/>
    <ds:schemaRef ds:uri="http://schemas.microsoft.com/sharepoint/v3"/>
  </ds:schemaRefs>
</ds:datastoreItem>
</file>

<file path=customXml/itemProps2.xml><?xml version="1.0" encoding="utf-8"?>
<ds:datastoreItem xmlns:ds="http://schemas.openxmlformats.org/officeDocument/2006/customXml" ds:itemID="{EA844FE0-4888-4B50-974C-EF86C779F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712952-2fc6-4f4f-a924-f4d6513303be"/>
    <ds:schemaRef ds:uri="5bfaec93-3092-4921-8232-75eb771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88FDC9-88CD-412F-9FDD-6F84BB85D1BA}">
  <ds:schemaRefs>
    <ds:schemaRef ds:uri="http://schemas.microsoft.com/sharepoint/v3/contenttype/forms"/>
  </ds:schemaRefs>
</ds:datastoreItem>
</file>

<file path=customXml/itemProps4.xml><?xml version="1.0" encoding="utf-8"?>
<ds:datastoreItem xmlns:ds="http://schemas.openxmlformats.org/officeDocument/2006/customXml" ds:itemID="{968CCCC4-37A8-47C4-80EB-2EEEB922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RFP%20Template.dot</Template>
  <TotalTime>6</TotalTime>
  <Pages>45</Pages>
  <Words>15298</Words>
  <Characters>87199</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REQUEST FOR PROPOSAL 000-00-000</vt:lpstr>
    </vt:vector>
  </TitlesOfParts>
  <Company>Hewlett-Packard Company</Company>
  <LinksUpToDate>false</LinksUpToDate>
  <CharactersWithSpaces>102293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000-00-000</dc:title>
  <dc:subject/>
  <dc:creator>CA Energy Commission</dc:creator>
  <cp:keywords/>
  <dc:description/>
  <cp:lastModifiedBy>Kidd, Kevin@Energy</cp:lastModifiedBy>
  <cp:revision>4</cp:revision>
  <cp:lastPrinted>2019-05-06T17:50:00Z</cp:lastPrinted>
  <dcterms:created xsi:type="dcterms:W3CDTF">2020-05-30T00:34:00Z</dcterms:created>
  <dcterms:modified xsi:type="dcterms:W3CDTF">2020-06-01T23:08:00Z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0x010100E35038410C6DC543B8D3FBA4ACC89650</vt:lpwstr>
  </property>
</Properties>
</file>