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93204" w14:textId="77777777" w:rsidR="00727C4B" w:rsidRPr="008F5691" w:rsidRDefault="00727C4B" w:rsidP="00727C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295072BC" w14:textId="77777777" w:rsidR="00727C4B" w:rsidRPr="00FF1EE4" w:rsidRDefault="00727C4B" w:rsidP="00727C4B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ADDENDUM I</w:t>
      </w:r>
    </w:p>
    <w:p w14:paraId="0E4E6161" w14:textId="77777777" w:rsidR="00727C4B" w:rsidRDefault="00727C4B" w:rsidP="00727C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6FFA79DC" w14:textId="77777777" w:rsidR="00727C4B" w:rsidRDefault="00727C4B" w:rsidP="00727C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Developing N</w:t>
      </w:r>
      <w:r w:rsidRPr="00FF1EE4">
        <w:rPr>
          <w:rFonts w:ascii="Tahoma" w:hAnsi="Tahoma" w:cs="Tahoma"/>
          <w:b/>
          <w:bCs/>
        </w:rPr>
        <w:t xml:space="preserve">on-Lithium Ion Energy Storage Technologies </w:t>
      </w:r>
    </w:p>
    <w:p w14:paraId="7721F2E4" w14:textId="77777777" w:rsidR="00727C4B" w:rsidRPr="00FF1EE4" w:rsidRDefault="00727C4B" w:rsidP="00727C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F1EE4">
        <w:rPr>
          <w:rFonts w:ascii="Tahoma" w:hAnsi="Tahoma" w:cs="Tahoma"/>
          <w:b/>
          <w:bCs/>
        </w:rPr>
        <w:t>to Support California’s Clean Energy Goals</w:t>
      </w:r>
    </w:p>
    <w:p w14:paraId="6C700C56" w14:textId="77777777" w:rsidR="00727C4B" w:rsidRPr="00FF1EE4" w:rsidRDefault="00727C4B" w:rsidP="00727C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F1EE4">
        <w:rPr>
          <w:rFonts w:ascii="Tahoma" w:hAnsi="Tahoma" w:cs="Tahoma"/>
          <w:b/>
          <w:bCs/>
        </w:rPr>
        <w:t xml:space="preserve"> GFO-19-305</w:t>
      </w:r>
    </w:p>
    <w:p w14:paraId="219634A8" w14:textId="427F1C49" w:rsidR="00727C4B" w:rsidRPr="0078594F" w:rsidRDefault="00E3705A" w:rsidP="00727C4B">
      <w:pPr>
        <w:pStyle w:val="Default"/>
        <w:jc w:val="center"/>
        <w:rPr>
          <w:rFonts w:ascii="Tahoma" w:hAnsi="Tahoma" w:cs="Tahoma"/>
          <w:b/>
          <w:bCs/>
          <w:color w:val="auto"/>
          <w:u w:val="single"/>
        </w:rPr>
      </w:pPr>
      <w:r>
        <w:rPr>
          <w:rFonts w:ascii="Tahoma" w:hAnsi="Tahoma" w:cs="Tahoma"/>
          <w:b/>
          <w:bCs/>
          <w:color w:val="auto"/>
          <w:u w:val="single"/>
        </w:rPr>
        <w:t>June 4</w:t>
      </w:r>
      <w:r w:rsidR="00727C4B" w:rsidRPr="0078594F">
        <w:rPr>
          <w:rFonts w:ascii="Tahoma" w:hAnsi="Tahoma" w:cs="Tahoma"/>
          <w:b/>
          <w:bCs/>
          <w:color w:val="auto"/>
          <w:u w:val="single"/>
        </w:rPr>
        <w:t>, 2020</w:t>
      </w:r>
    </w:p>
    <w:p w14:paraId="1A6EDCC9" w14:textId="77777777" w:rsidR="00727C4B" w:rsidRPr="00FF1EE4" w:rsidRDefault="00727C4B" w:rsidP="00727C4B">
      <w:pPr>
        <w:pStyle w:val="Default"/>
        <w:rPr>
          <w:rFonts w:ascii="Tahoma" w:hAnsi="Tahoma" w:cs="Tahoma"/>
          <w:color w:val="auto"/>
        </w:rPr>
      </w:pPr>
    </w:p>
    <w:p w14:paraId="2A18D700" w14:textId="77777777" w:rsidR="00727C4B" w:rsidRPr="00FF1EE4" w:rsidRDefault="00727C4B" w:rsidP="00727C4B">
      <w:pPr>
        <w:rPr>
          <w:rFonts w:ascii="Tahoma" w:hAnsi="Tahoma" w:cs="Tahoma"/>
        </w:rPr>
      </w:pPr>
      <w:r w:rsidRPr="00FF1EE4">
        <w:rPr>
          <w:rFonts w:ascii="Tahoma" w:hAnsi="Tahoma" w:cs="Tahoma"/>
        </w:rPr>
        <w:t>On December 19, 2019, the California Energy Commission (CEC) released a competitive solicitation to fund the development and field testing of emerging energy storage technologies for the purpose of raising the Technology Readiness Level (TRL) and accelerating market penetration. Up to $11,000,000 in Electric Program Investment Charge funding is available to fund applications in:</w:t>
      </w:r>
    </w:p>
    <w:p w14:paraId="15FCD586" w14:textId="77777777" w:rsidR="00727C4B" w:rsidRPr="00FF1EE4" w:rsidRDefault="00727C4B" w:rsidP="00727C4B">
      <w:pPr>
        <w:rPr>
          <w:rFonts w:ascii="Tahoma" w:hAnsi="Tahoma" w:cs="Tahoma"/>
        </w:rPr>
      </w:pPr>
    </w:p>
    <w:p w14:paraId="1F9823D6" w14:textId="77777777" w:rsidR="00727C4B" w:rsidRPr="00FF1EE4" w:rsidRDefault="00727C4B" w:rsidP="00727C4B">
      <w:pPr>
        <w:numPr>
          <w:ilvl w:val="0"/>
          <w:numId w:val="2"/>
        </w:numPr>
        <w:rPr>
          <w:rFonts w:ascii="Tahoma" w:hAnsi="Tahoma" w:cs="Tahoma"/>
        </w:rPr>
      </w:pPr>
      <w:r w:rsidRPr="00FF1EE4">
        <w:rPr>
          <w:rFonts w:ascii="Tahoma" w:hAnsi="Tahoma" w:cs="Tahoma"/>
        </w:rPr>
        <w:t>Group 1: Develop and validate new and emerging non-Lithium ion energy storage technologies that focus on customer side of the meter applications.</w:t>
      </w:r>
    </w:p>
    <w:p w14:paraId="2AA39E63" w14:textId="77777777" w:rsidR="00727C4B" w:rsidRPr="00FF1EE4" w:rsidRDefault="00727C4B" w:rsidP="00727C4B">
      <w:pPr>
        <w:numPr>
          <w:ilvl w:val="0"/>
          <w:numId w:val="2"/>
        </w:numPr>
        <w:rPr>
          <w:rFonts w:ascii="Tahoma" w:hAnsi="Tahoma" w:cs="Tahoma"/>
        </w:rPr>
      </w:pPr>
      <w:r w:rsidRPr="00FF1EE4">
        <w:rPr>
          <w:rFonts w:ascii="Tahoma" w:hAnsi="Tahoma" w:cs="Tahoma"/>
        </w:rPr>
        <w:t>Group 2: Develop and validate green electrolytic hydrogen storage systems in customer side of the meter applications with an electricity-in and electricity-out capability.</w:t>
      </w:r>
    </w:p>
    <w:p w14:paraId="6200070B" w14:textId="77777777" w:rsidR="00727C4B" w:rsidRPr="00FF1EE4" w:rsidRDefault="00727C4B" w:rsidP="00727C4B">
      <w:pPr>
        <w:ind w:left="720"/>
        <w:rPr>
          <w:rFonts w:ascii="Tahoma" w:hAnsi="Tahoma" w:cs="Tahoma"/>
        </w:rPr>
      </w:pPr>
    </w:p>
    <w:p w14:paraId="361B0AFC" w14:textId="77777777" w:rsidR="00727C4B" w:rsidRPr="00A3107A" w:rsidRDefault="00727C4B" w:rsidP="00727C4B">
      <w:pPr>
        <w:rPr>
          <w:rFonts w:ascii="Tahoma" w:hAnsi="Tahoma" w:cs="Tahoma"/>
        </w:rPr>
      </w:pPr>
      <w:r w:rsidRPr="7118CB33">
        <w:rPr>
          <w:rFonts w:ascii="Tahoma" w:hAnsi="Tahoma" w:cs="Tahoma"/>
        </w:rPr>
        <w:t xml:space="preserve">The CEC received </w:t>
      </w:r>
      <w:r>
        <w:rPr>
          <w:rFonts w:ascii="Tahoma" w:hAnsi="Tahoma" w:cs="Tahoma"/>
        </w:rPr>
        <w:t>37</w:t>
      </w:r>
      <w:r w:rsidRPr="7118CB33">
        <w:rPr>
          <w:rFonts w:ascii="Tahoma" w:hAnsi="Tahoma" w:cs="Tahoma"/>
        </w:rPr>
        <w:t xml:space="preserve"> proposals by the due date, February 24, 2020. Each </w:t>
      </w:r>
      <w:r w:rsidRPr="004A2EBF">
        <w:rPr>
          <w:rFonts w:ascii="Tahoma" w:hAnsi="Tahoma" w:cs="Tahoma"/>
        </w:rPr>
        <w:t xml:space="preserve">proposal was screened, reviewed, evaluated, and scored using the solicitation criteria. </w:t>
      </w:r>
      <w:r w:rsidRPr="00E5706C">
        <w:rPr>
          <w:rFonts w:ascii="Tahoma" w:hAnsi="Tahoma" w:cs="Tahoma"/>
          <w:u w:val="single"/>
        </w:rPr>
        <w:t xml:space="preserve">Subsequently, two proposals </w:t>
      </w:r>
      <w:proofErr w:type="gramStart"/>
      <w:r w:rsidRPr="00E5706C">
        <w:rPr>
          <w:rFonts w:ascii="Tahoma" w:hAnsi="Tahoma" w:cs="Tahoma"/>
          <w:u w:val="single"/>
        </w:rPr>
        <w:t>were rescored</w:t>
      </w:r>
      <w:proofErr w:type="gramEnd"/>
      <w:r w:rsidRPr="00E5706C">
        <w:rPr>
          <w:rFonts w:ascii="Tahoma" w:hAnsi="Tahoma" w:cs="Tahoma"/>
          <w:u w:val="single"/>
        </w:rPr>
        <w:t xml:space="preserve"> due to technical issues resulting in this revised NOPA</w:t>
      </w:r>
      <w:r w:rsidRPr="00A3107A">
        <w:rPr>
          <w:rFonts w:ascii="Tahoma" w:hAnsi="Tahoma" w:cs="Tahoma"/>
        </w:rPr>
        <w:t xml:space="preserve">. </w:t>
      </w:r>
      <w:r w:rsidRPr="00E5706C">
        <w:rPr>
          <w:rFonts w:ascii="Tahoma" w:hAnsi="Tahoma" w:cs="Tahoma"/>
          <w:b/>
          <w:bCs/>
          <w:u w:val="single"/>
        </w:rPr>
        <w:t>Thirty</w:t>
      </w:r>
      <w:r w:rsidRPr="00A3107A">
        <w:rPr>
          <w:rFonts w:ascii="Tahoma" w:hAnsi="Tahoma" w:cs="Tahoma"/>
          <w:b/>
          <w:bCs/>
        </w:rPr>
        <w:t xml:space="preserve"> proposals passed,</w:t>
      </w:r>
      <w:r w:rsidRPr="00A3107A">
        <w:rPr>
          <w:rFonts w:ascii="Tahoma" w:hAnsi="Tahoma" w:cs="Tahoma"/>
        </w:rPr>
        <w:t xml:space="preserve"> seven proposals did not attain sufficient points to pass. </w:t>
      </w:r>
    </w:p>
    <w:p w14:paraId="46814528" w14:textId="77777777" w:rsidR="00727C4B" w:rsidRPr="00A3107A" w:rsidRDefault="00727C4B" w:rsidP="00727C4B">
      <w:pPr>
        <w:rPr>
          <w:rFonts w:ascii="Tahoma" w:hAnsi="Tahoma" w:cs="Tahoma"/>
        </w:rPr>
      </w:pPr>
    </w:p>
    <w:p w14:paraId="6846E0AD" w14:textId="77777777" w:rsidR="00727C4B" w:rsidRPr="00A3107A" w:rsidRDefault="00727C4B" w:rsidP="00727C4B">
      <w:pPr>
        <w:autoSpaceDE w:val="0"/>
        <w:autoSpaceDN w:val="0"/>
        <w:adjustRightInd w:val="0"/>
        <w:rPr>
          <w:rFonts w:ascii="Tahoma" w:hAnsi="Tahoma" w:cs="Tahoma"/>
        </w:rPr>
      </w:pPr>
      <w:r w:rsidRPr="00A3107A">
        <w:rPr>
          <w:rFonts w:ascii="Tahoma" w:hAnsi="Tahoma" w:cs="Tahoma"/>
        </w:rPr>
        <w:t>The attached revised NOPA identifies each applicant selected and recommended for funding by CEC staff and includes the recommended funding amount and score. The total amount recommended is $10,886,350.</w:t>
      </w:r>
      <w:r w:rsidRPr="00A3107A">
        <w:rPr>
          <w:rFonts w:ascii="Tahoma" w:hAnsi="Tahoma" w:cs="Tahoma"/>
          <w:b/>
          <w:bCs/>
        </w:rPr>
        <w:t xml:space="preserve"> </w:t>
      </w:r>
      <w:r w:rsidRPr="00E5706C">
        <w:rPr>
          <w:rFonts w:ascii="Tahoma" w:hAnsi="Tahoma" w:cs="Tahoma"/>
          <w:b/>
          <w:bCs/>
          <w:u w:val="single"/>
        </w:rPr>
        <w:t>There are no changes to the proposed awardees or the total funding amount under this revised NOPA.</w:t>
      </w:r>
    </w:p>
    <w:p w14:paraId="02264231" w14:textId="77777777" w:rsidR="00727C4B" w:rsidRPr="00A3107A" w:rsidRDefault="00727C4B" w:rsidP="00727C4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0C5F026" w14:textId="77777777" w:rsidR="00727C4B" w:rsidRPr="00D72329" w:rsidRDefault="00727C4B" w:rsidP="00727C4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149AAAF1" w14:textId="77777777" w:rsidR="00727C4B" w:rsidRPr="00D72329" w:rsidRDefault="00727C4B" w:rsidP="00727C4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C9C8E76" w14:textId="77777777" w:rsidR="00727C4B" w:rsidRPr="00D72329" w:rsidRDefault="00727C4B" w:rsidP="00727C4B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6D11ED1A" w14:textId="77777777" w:rsidR="00727C4B" w:rsidRPr="00D72329" w:rsidRDefault="00727C4B" w:rsidP="00727C4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63C1ED0A" w14:textId="77777777" w:rsidR="00727C4B" w:rsidRPr="00DC6FF2" w:rsidRDefault="00727C4B" w:rsidP="00727C4B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 xml:space="preserve">This notice is posted on the </w:t>
      </w:r>
      <w:hyperlink r:id="rId8" w:history="1">
        <w:r w:rsidRPr="00D72329">
          <w:rPr>
            <w:rStyle w:val="Hyperlink"/>
            <w:rFonts w:ascii="Tahoma" w:hAnsi="Tahoma" w:cs="Tahoma"/>
          </w:rPr>
          <w:t>CEC’s website</w:t>
        </w:r>
      </w:hyperlink>
      <w:r w:rsidRPr="00D72329">
        <w:rPr>
          <w:rFonts w:ascii="Tahoma" w:hAnsi="Tahoma" w:cs="Tahoma"/>
          <w:color w:val="000000"/>
        </w:rPr>
        <w:t xml:space="preserve"> at </w:t>
      </w:r>
      <w:r w:rsidRPr="00D72329">
        <w:rPr>
          <w:rFonts w:ascii="Tahoma" w:hAnsi="Tahoma" w:cs="Tahoma"/>
        </w:rPr>
        <w:t>www.energy.ca.gov/contracts/</w:t>
      </w:r>
      <w:r w:rsidRPr="00DC6FF2">
        <w:rPr>
          <w:rFonts w:ascii="Tahoma" w:hAnsi="Tahoma" w:cs="Tahoma"/>
        </w:rPr>
        <w:t>.</w:t>
      </w:r>
    </w:p>
    <w:p w14:paraId="21AF765F" w14:textId="77777777" w:rsidR="00727C4B" w:rsidRPr="00D72329" w:rsidRDefault="00727C4B" w:rsidP="00727C4B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 xml:space="preserve">For </w:t>
      </w:r>
      <w:r w:rsidRPr="00FF1EE4">
        <w:rPr>
          <w:rFonts w:ascii="Tahoma" w:hAnsi="Tahoma" w:cs="Tahoma"/>
        </w:rPr>
        <w:t>information, please contact Angela Hockaday</w:t>
      </w:r>
      <w:r>
        <w:rPr>
          <w:rFonts w:ascii="Tahoma" w:hAnsi="Tahoma" w:cs="Tahoma"/>
        </w:rPr>
        <w:t>,</w:t>
      </w:r>
      <w:r w:rsidRPr="00FF1E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</w:t>
      </w:r>
      <w:r w:rsidRPr="00FF1EE4">
        <w:rPr>
          <w:rFonts w:ascii="Tahoma" w:hAnsi="Tahoma" w:cs="Tahoma"/>
        </w:rPr>
        <w:t xml:space="preserve">ommission </w:t>
      </w:r>
      <w:r>
        <w:rPr>
          <w:rFonts w:ascii="Tahoma" w:hAnsi="Tahoma" w:cs="Tahoma"/>
        </w:rPr>
        <w:t>a</w:t>
      </w:r>
      <w:r w:rsidRPr="00FF1EE4">
        <w:rPr>
          <w:rFonts w:ascii="Tahoma" w:hAnsi="Tahoma" w:cs="Tahoma"/>
        </w:rPr>
        <w:t xml:space="preserve">greement </w:t>
      </w:r>
      <w:r>
        <w:rPr>
          <w:rFonts w:ascii="Tahoma" w:hAnsi="Tahoma" w:cs="Tahoma"/>
        </w:rPr>
        <w:t>o</w:t>
      </w:r>
      <w:r w:rsidRPr="00FF1EE4">
        <w:rPr>
          <w:rFonts w:ascii="Tahoma" w:hAnsi="Tahoma" w:cs="Tahoma"/>
        </w:rPr>
        <w:t xml:space="preserve">fficer, at (916) 654-5186 or </w:t>
      </w:r>
      <w:hyperlink r:id="rId9" w:history="1">
        <w:r w:rsidRPr="00A34E3C">
          <w:rPr>
            <w:rStyle w:val="Hyperlink"/>
            <w:rFonts w:ascii="Tahoma" w:hAnsi="Tahoma" w:cs="Tahoma"/>
          </w:rPr>
          <w:t>Angela.Hockaday@energy.ca.gov</w:t>
        </w:r>
      </w:hyperlink>
      <w:r>
        <w:rPr>
          <w:rFonts w:ascii="Tahoma" w:hAnsi="Tahoma" w:cs="Tahoma"/>
        </w:rPr>
        <w:t>.</w:t>
      </w:r>
    </w:p>
    <w:p w14:paraId="635CD6E7" w14:textId="77777777" w:rsidR="00727C4B" w:rsidRDefault="00727C4B" w:rsidP="00727C4B">
      <w:pPr>
        <w:rPr>
          <w:rFonts w:ascii="Tahoma" w:hAnsi="Tahoma" w:cs="Tahoma"/>
        </w:rPr>
      </w:pPr>
    </w:p>
    <w:p w14:paraId="7BAD4530" w14:textId="77777777" w:rsidR="00727C4B" w:rsidRPr="00AF686D" w:rsidRDefault="00727C4B" w:rsidP="00727C4B">
      <w:pPr>
        <w:rPr>
          <w:rFonts w:ascii="Tahoma" w:hAnsi="Tahoma" w:cs="Tahoma"/>
        </w:rPr>
      </w:pPr>
      <w:r w:rsidRPr="00AF686D">
        <w:rPr>
          <w:rFonts w:ascii="Tahoma" w:hAnsi="Tahoma" w:cs="Tahoma"/>
        </w:rPr>
        <w:t>Attachment:</w:t>
      </w:r>
    </w:p>
    <w:p w14:paraId="41444A82" w14:textId="2BAD6AD5" w:rsidR="00727C4B" w:rsidRDefault="00727C4B" w:rsidP="00727C4B">
      <w:pPr>
        <w:rPr>
          <w:rFonts w:ascii="Tahoma" w:hAnsi="Tahoma" w:cs="Tahoma"/>
        </w:rPr>
      </w:pPr>
      <w:r w:rsidRPr="00AF686D">
        <w:rPr>
          <w:rFonts w:ascii="Tahoma" w:hAnsi="Tahoma" w:cs="Tahoma"/>
        </w:rPr>
        <w:t>To access the embedded attachment double, click on the Excel icon to view the</w:t>
      </w:r>
      <w:r>
        <w:rPr>
          <w:rFonts w:ascii="Tahoma" w:hAnsi="Tahoma" w:cs="Tahoma"/>
        </w:rPr>
        <w:t xml:space="preserve"> GFO-19-305 Addendum I</w:t>
      </w:r>
      <w:r w:rsidRPr="00AF686D">
        <w:rPr>
          <w:rFonts w:ascii="Tahoma" w:hAnsi="Tahoma" w:cs="Tahoma"/>
        </w:rPr>
        <w:t xml:space="preserve"> NOPA results tables.</w:t>
      </w:r>
    </w:p>
    <w:p w14:paraId="36E826B3" w14:textId="03217926" w:rsidR="00802BD4" w:rsidRDefault="00802BD4" w:rsidP="00727C4B">
      <w:pPr>
        <w:rPr>
          <w:rFonts w:ascii="Tahoma" w:hAnsi="Tahoma" w:cs="Tahoma"/>
        </w:rPr>
      </w:pPr>
    </w:p>
    <w:bookmarkStart w:id="0" w:name="_GoBack"/>
    <w:bookmarkStart w:id="1" w:name="_MON_1652691744"/>
    <w:bookmarkEnd w:id="1"/>
    <w:p w14:paraId="36314B4C" w14:textId="6B126785" w:rsidR="00802BD4" w:rsidRDefault="007546EC" w:rsidP="00727C4B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376" w:dyaOrig="893" w14:anchorId="5FFDAD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To access the embedded attachment double, click on the Excel icon to view the GFO-19-305 Addendum I NOPA results tables." style="width:69.2pt;height:44.9pt" o:ole="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xcel.Sheet.12" ShapeID="_x0000_i1027" DrawAspect="Icon" ObjectID="_1652760039" r:id="rId11"/>
        </w:object>
      </w:r>
      <w:bookmarkEnd w:id="0"/>
    </w:p>
    <w:sectPr w:rsidR="00802BD4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8D4BA" w14:textId="77777777" w:rsidR="00505A00" w:rsidRDefault="00505A00" w:rsidP="00F86D2B">
      <w:r>
        <w:separator/>
      </w:r>
    </w:p>
  </w:endnote>
  <w:endnote w:type="continuationSeparator" w:id="0">
    <w:p w14:paraId="3898F349" w14:textId="77777777" w:rsidR="00505A00" w:rsidRDefault="00505A00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8CA5" w14:textId="74362FB8" w:rsidR="002D11A5" w:rsidRDefault="002D11A5" w:rsidP="002D11A5">
    <w:pPr>
      <w:pStyle w:val="Footer"/>
      <w:ind w:hanging="1800"/>
    </w:pPr>
    <w:r>
      <w:rPr>
        <w:noProof/>
      </w:rPr>
      <w:drawing>
        <wp:inline distT="0" distB="0" distL="0" distR="0" wp14:anchorId="5DD1AA04" wp14:editId="7CF60054">
          <wp:extent cx="7776000" cy="1257300"/>
          <wp:effectExtent l="0" t="0" r="0" b="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m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444" cy="1261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E6F4A" w14:textId="77777777" w:rsidR="00505A00" w:rsidRDefault="00505A00" w:rsidP="00F86D2B">
      <w:r>
        <w:separator/>
      </w:r>
    </w:p>
  </w:footnote>
  <w:footnote w:type="continuationSeparator" w:id="0">
    <w:p w14:paraId="49217B65" w14:textId="77777777" w:rsidR="00505A00" w:rsidRDefault="00505A00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CEFA" w14:textId="77777777" w:rsidR="003E0D2D" w:rsidRDefault="003E0D2D" w:rsidP="00E210F6">
    <w:pPr>
      <w:rPr>
        <w:rFonts w:ascii="Arial" w:hAnsi="Arial" w:cs="Arial"/>
      </w:rPr>
    </w:pPr>
  </w:p>
  <w:p w14:paraId="3FEFF3ED" w14:textId="77777777" w:rsidR="00751C0F" w:rsidRDefault="00751C0F">
    <w:pPr>
      <w:pStyle w:val="Header"/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90C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E721C"/>
    <w:multiLevelType w:val="hybridMultilevel"/>
    <w:tmpl w:val="023C24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2B"/>
    <w:rsid w:val="00007948"/>
    <w:rsid w:val="00027125"/>
    <w:rsid w:val="00054AAF"/>
    <w:rsid w:val="000557AC"/>
    <w:rsid w:val="00086C0E"/>
    <w:rsid w:val="00101E3E"/>
    <w:rsid w:val="0014731B"/>
    <w:rsid w:val="00164ABA"/>
    <w:rsid w:val="00197817"/>
    <w:rsid w:val="001F62F3"/>
    <w:rsid w:val="002A5F7A"/>
    <w:rsid w:val="002D11A5"/>
    <w:rsid w:val="00300FB1"/>
    <w:rsid w:val="0034422D"/>
    <w:rsid w:val="003E0D2D"/>
    <w:rsid w:val="00414E62"/>
    <w:rsid w:val="00415DE9"/>
    <w:rsid w:val="00430859"/>
    <w:rsid w:val="00437D5F"/>
    <w:rsid w:val="004504D5"/>
    <w:rsid w:val="004A4C18"/>
    <w:rsid w:val="00505A00"/>
    <w:rsid w:val="00524EA9"/>
    <w:rsid w:val="00527817"/>
    <w:rsid w:val="005568CA"/>
    <w:rsid w:val="005767A8"/>
    <w:rsid w:val="00577D95"/>
    <w:rsid w:val="005D192C"/>
    <w:rsid w:val="005D6286"/>
    <w:rsid w:val="005E4DB8"/>
    <w:rsid w:val="006511D6"/>
    <w:rsid w:val="006A57AF"/>
    <w:rsid w:val="006D3827"/>
    <w:rsid w:val="006E146A"/>
    <w:rsid w:val="007134AE"/>
    <w:rsid w:val="007211FC"/>
    <w:rsid w:val="00727C4B"/>
    <w:rsid w:val="00751C0F"/>
    <w:rsid w:val="007546EC"/>
    <w:rsid w:val="0077265A"/>
    <w:rsid w:val="00777798"/>
    <w:rsid w:val="0078154A"/>
    <w:rsid w:val="00783717"/>
    <w:rsid w:val="007A2E9A"/>
    <w:rsid w:val="00802BD4"/>
    <w:rsid w:val="0081533B"/>
    <w:rsid w:val="00817545"/>
    <w:rsid w:val="00830A42"/>
    <w:rsid w:val="00847BA8"/>
    <w:rsid w:val="00891290"/>
    <w:rsid w:val="008E1433"/>
    <w:rsid w:val="008E3926"/>
    <w:rsid w:val="008E7852"/>
    <w:rsid w:val="00910710"/>
    <w:rsid w:val="0093414C"/>
    <w:rsid w:val="009407F5"/>
    <w:rsid w:val="00962DD3"/>
    <w:rsid w:val="009E331A"/>
    <w:rsid w:val="009E6C35"/>
    <w:rsid w:val="009E754B"/>
    <w:rsid w:val="00A01145"/>
    <w:rsid w:val="00A15FA8"/>
    <w:rsid w:val="00A17202"/>
    <w:rsid w:val="00A3384C"/>
    <w:rsid w:val="00A36CF5"/>
    <w:rsid w:val="00A73089"/>
    <w:rsid w:val="00A8144D"/>
    <w:rsid w:val="00AD21FC"/>
    <w:rsid w:val="00AE05B9"/>
    <w:rsid w:val="00B55994"/>
    <w:rsid w:val="00B80A92"/>
    <w:rsid w:val="00B80E72"/>
    <w:rsid w:val="00B84D31"/>
    <w:rsid w:val="00BA1317"/>
    <w:rsid w:val="00BB5DCD"/>
    <w:rsid w:val="00BD0D7F"/>
    <w:rsid w:val="00C03527"/>
    <w:rsid w:val="00C67037"/>
    <w:rsid w:val="00C95A27"/>
    <w:rsid w:val="00C95A3E"/>
    <w:rsid w:val="00C96BDD"/>
    <w:rsid w:val="00CA3B18"/>
    <w:rsid w:val="00CE5B96"/>
    <w:rsid w:val="00D32C3D"/>
    <w:rsid w:val="00D431C2"/>
    <w:rsid w:val="00D43B83"/>
    <w:rsid w:val="00D56E7A"/>
    <w:rsid w:val="00DD7FA0"/>
    <w:rsid w:val="00E053A5"/>
    <w:rsid w:val="00E210F6"/>
    <w:rsid w:val="00E23C00"/>
    <w:rsid w:val="00E3705A"/>
    <w:rsid w:val="00E5706C"/>
    <w:rsid w:val="00EA6D1C"/>
    <w:rsid w:val="00EA7BDE"/>
    <w:rsid w:val="00F10DFF"/>
    <w:rsid w:val="00F162D8"/>
    <w:rsid w:val="00F313F1"/>
    <w:rsid w:val="00F61A53"/>
    <w:rsid w:val="00F86D2B"/>
    <w:rsid w:val="00F90F6B"/>
    <w:rsid w:val="00F9312E"/>
    <w:rsid w:val="00F947AC"/>
    <w:rsid w:val="00F95D8D"/>
    <w:rsid w:val="00F967DF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A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1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0D7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5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.ca.gov/contract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Angela.Hockaday@energy.ca.go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9250-53A7-4771-8D83-BB41753A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Hockaday, Angela@Energy</cp:lastModifiedBy>
  <cp:revision>8</cp:revision>
  <cp:lastPrinted>2019-04-08T16:38:00Z</cp:lastPrinted>
  <dcterms:created xsi:type="dcterms:W3CDTF">2020-06-03T19:14:00Z</dcterms:created>
  <dcterms:modified xsi:type="dcterms:W3CDTF">2020-06-04T14:14:00Z</dcterms:modified>
</cp:coreProperties>
</file>