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AF472" w14:textId="1794E2F9" w:rsidR="4372E58D" w:rsidRPr="00FF6FC2" w:rsidRDefault="4372E58D" w:rsidP="4372E58D">
      <w:pPr>
        <w:rPr>
          <w:rFonts w:ascii="Arial" w:hAnsi="Arial" w:cs="Arial"/>
        </w:rPr>
      </w:pPr>
    </w:p>
    <w:p w14:paraId="75F90755" w14:textId="15B90A7A" w:rsidR="19805139" w:rsidRPr="00FF6FC2" w:rsidRDefault="19805139" w:rsidP="7CF7DFEA">
      <w:pPr>
        <w:rPr>
          <w:rFonts w:ascii="Arial" w:hAnsi="Arial" w:cs="Arial"/>
          <w:b/>
          <w:bCs/>
        </w:rPr>
      </w:pPr>
      <w:r w:rsidRPr="00FF6FC2">
        <w:rPr>
          <w:rFonts w:ascii="Arial" w:hAnsi="Arial" w:cs="Arial"/>
          <w:b/>
          <w:bCs/>
        </w:rPr>
        <w:t>G</w:t>
      </w:r>
      <w:r w:rsidR="31A03C54" w:rsidRPr="00FF6FC2">
        <w:rPr>
          <w:rFonts w:ascii="Arial" w:hAnsi="Arial" w:cs="Arial"/>
          <w:b/>
          <w:bCs/>
        </w:rPr>
        <w:t>roup 1 and Group 2:</w:t>
      </w:r>
    </w:p>
    <w:tbl>
      <w:tblPr>
        <w:tblStyle w:val="LightGrid"/>
        <w:tblW w:w="0" w:type="auto"/>
        <w:tblLook w:val="04A0" w:firstRow="1" w:lastRow="0" w:firstColumn="1" w:lastColumn="0" w:noHBand="0" w:noVBand="1"/>
        <w:tblCaption w:val="Questions for Group 1 of the Solicitation"/>
        <w:tblDescription w:val="This table included all the questions and answers for group 1 of thNext Wind solicitation"/>
      </w:tblPr>
      <w:tblGrid>
        <w:gridCol w:w="1156"/>
        <w:gridCol w:w="8184"/>
      </w:tblGrid>
      <w:tr w:rsidR="7CF7DFEA" w:rsidRPr="00FF6FC2" w14:paraId="3E711B43" w14:textId="77777777" w:rsidTr="005D4F59">
        <w:trPr>
          <w:cnfStyle w:val="100000000000" w:firstRow="1" w:lastRow="0" w:firstColumn="0" w:lastColumn="0" w:oddVBand="0" w:evenVBand="0" w:oddHBand="0" w:evenHBand="0" w:firstRowFirstColumn="0" w:firstRowLastColumn="0" w:lastRowFirstColumn="0" w:lastRowLastColumn="0"/>
          <w:trHeight w:val="412"/>
          <w:tblHeader/>
        </w:trPr>
        <w:tc>
          <w:tcPr>
            <w:cnfStyle w:val="001000000000" w:firstRow="0" w:lastRow="0" w:firstColumn="1" w:lastColumn="0" w:oddVBand="0" w:evenVBand="0" w:oddHBand="0" w:evenHBand="0" w:firstRowFirstColumn="0" w:firstRowLastColumn="0" w:lastRowFirstColumn="0" w:lastRowLastColumn="0"/>
            <w:tcW w:w="1160" w:type="dxa"/>
            <w:vAlign w:val="center"/>
          </w:tcPr>
          <w:p w14:paraId="69C0FA19" w14:textId="77777777" w:rsidR="7CF7DFEA" w:rsidRPr="00FF6FC2" w:rsidRDefault="7CF7DFEA" w:rsidP="7CF7DFEA">
            <w:pPr>
              <w:rPr>
                <w:rFonts w:ascii="Arial" w:hAnsi="Arial" w:cs="Arial"/>
              </w:rPr>
            </w:pPr>
            <w:r w:rsidRPr="00FF6FC2">
              <w:rPr>
                <w:rFonts w:ascii="Arial" w:hAnsi="Arial" w:cs="Arial"/>
              </w:rPr>
              <w:t>Number</w:t>
            </w:r>
          </w:p>
        </w:tc>
        <w:tc>
          <w:tcPr>
            <w:tcW w:w="8416" w:type="dxa"/>
            <w:vAlign w:val="center"/>
          </w:tcPr>
          <w:p w14:paraId="36131682" w14:textId="77777777" w:rsidR="7CF7DFEA" w:rsidRPr="00FF6FC2" w:rsidRDefault="7CF7DFEA" w:rsidP="7CF7DFE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F6FC2">
              <w:rPr>
                <w:rFonts w:ascii="Arial" w:hAnsi="Arial" w:cs="Arial"/>
              </w:rPr>
              <w:t>Question/Answer</w:t>
            </w:r>
          </w:p>
        </w:tc>
      </w:tr>
      <w:tr w:rsidR="7CF7DFEA" w:rsidRPr="00FF6FC2" w14:paraId="59654D72" w14:textId="77777777" w:rsidTr="67B91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3156589" w14:textId="09A02668" w:rsidR="7CF7DFEA" w:rsidRPr="00FF6FC2" w:rsidRDefault="7CF7DFEA" w:rsidP="7CF7DFEA">
            <w:pPr>
              <w:spacing w:before="120" w:after="120"/>
              <w:rPr>
                <w:rFonts w:ascii="Arial" w:hAnsi="Arial" w:cs="Arial"/>
              </w:rPr>
            </w:pPr>
            <w:r w:rsidRPr="00FF6FC2">
              <w:rPr>
                <w:rFonts w:ascii="Arial" w:hAnsi="Arial" w:cs="Arial"/>
              </w:rPr>
              <w:t>Q.</w:t>
            </w:r>
            <w:r w:rsidR="23252B28" w:rsidRPr="00FF6FC2">
              <w:rPr>
                <w:rFonts w:ascii="Arial" w:hAnsi="Arial" w:cs="Arial"/>
              </w:rPr>
              <w:t>1</w:t>
            </w:r>
          </w:p>
        </w:tc>
        <w:tc>
          <w:tcPr>
            <w:tcW w:w="8416" w:type="dxa"/>
          </w:tcPr>
          <w:p w14:paraId="7615CFAB" w14:textId="06BA8C42" w:rsidR="04BA4C15" w:rsidRPr="00FF6FC2" w:rsidRDefault="3F5E452D" w:rsidP="7CF7DFEA">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F6FC2">
              <w:rPr>
                <w:rFonts w:ascii="Arial" w:eastAsia="Arial" w:hAnsi="Arial" w:cs="Arial"/>
              </w:rPr>
              <w:t xml:space="preserve">Can you clarify what the expectations are for the climate projections and data platform by April 2022? Are there minimum requirements that need to </w:t>
            </w:r>
            <w:proofErr w:type="gramStart"/>
            <w:r w:rsidRPr="00FF6FC2">
              <w:rPr>
                <w:rFonts w:ascii="Arial" w:eastAsia="Arial" w:hAnsi="Arial" w:cs="Arial"/>
              </w:rPr>
              <w:t>be completed</w:t>
            </w:r>
            <w:proofErr w:type="gramEnd"/>
            <w:r w:rsidRPr="00FF6FC2">
              <w:rPr>
                <w:rFonts w:ascii="Arial" w:eastAsia="Arial" w:hAnsi="Arial" w:cs="Arial"/>
              </w:rPr>
              <w:t xml:space="preserve"> by that date, and then what are the expectations for the remaining years of the project?</w:t>
            </w:r>
          </w:p>
        </w:tc>
      </w:tr>
      <w:tr w:rsidR="7CF7DFEA" w:rsidRPr="00FF6FC2" w14:paraId="0540C6CD" w14:textId="77777777" w:rsidTr="67B91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98A2C84" w14:textId="1516663F" w:rsidR="7CF7DFEA" w:rsidRPr="00FF6FC2" w:rsidRDefault="7CF7DFEA" w:rsidP="7CF7DFEA">
            <w:pPr>
              <w:spacing w:before="120" w:after="120"/>
              <w:rPr>
                <w:rFonts w:ascii="Arial" w:hAnsi="Arial" w:cs="Arial"/>
              </w:rPr>
            </w:pPr>
            <w:r w:rsidRPr="00FF6FC2">
              <w:rPr>
                <w:rFonts w:ascii="Arial" w:hAnsi="Arial" w:cs="Arial"/>
              </w:rPr>
              <w:t>A.</w:t>
            </w:r>
            <w:r w:rsidR="18284A41" w:rsidRPr="00FF6FC2">
              <w:rPr>
                <w:rFonts w:ascii="Arial" w:hAnsi="Arial" w:cs="Arial"/>
              </w:rPr>
              <w:t>1</w:t>
            </w:r>
          </w:p>
        </w:tc>
        <w:tc>
          <w:tcPr>
            <w:tcW w:w="8416" w:type="dxa"/>
          </w:tcPr>
          <w:p w14:paraId="4FA3CE76" w14:textId="7CA73A0D" w:rsidR="7CF7DFEA" w:rsidRPr="00FF6FC2" w:rsidRDefault="67B91EB2" w:rsidP="67B91EB2">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i/>
                <w:iCs/>
                <w:highlight w:val="green"/>
              </w:rPr>
            </w:pPr>
            <w:r w:rsidRPr="67B91EB2">
              <w:rPr>
                <w:rFonts w:ascii="Arial" w:eastAsia="Arial" w:hAnsi="Arial" w:cs="Arial"/>
              </w:rPr>
              <w:t xml:space="preserve">As written in the </w:t>
            </w:r>
            <w:r w:rsidR="00CC64FD">
              <w:rPr>
                <w:rFonts w:ascii="Arial" w:eastAsia="Arial" w:hAnsi="Arial" w:cs="Arial"/>
              </w:rPr>
              <w:t>s</w:t>
            </w:r>
            <w:r w:rsidRPr="67B91EB2">
              <w:rPr>
                <w:rFonts w:ascii="Arial" w:eastAsia="Arial" w:hAnsi="Arial" w:cs="Arial"/>
              </w:rPr>
              <w:t>olicitation manual (see Section I.C.1, p. 7</w:t>
            </w:r>
            <w:r w:rsidRPr="67B91EB2">
              <w:rPr>
                <w:rFonts w:ascii="Arial" w:eastAsia="Arial" w:hAnsi="Arial" w:cs="Arial"/>
                <w:i/>
                <w:iCs/>
              </w:rPr>
              <w:t xml:space="preserve">), </w:t>
            </w:r>
            <w:r w:rsidRPr="67B91EB2">
              <w:rPr>
                <w:rFonts w:ascii="Arial" w:eastAsia="Arial" w:hAnsi="Arial" w:cs="Arial"/>
              </w:rPr>
              <w:t xml:space="preserve">Group 1 </w:t>
            </w:r>
            <w:proofErr w:type="gramStart"/>
            <w:r w:rsidRPr="67B91EB2">
              <w:rPr>
                <w:rFonts w:ascii="Arial" w:eastAsia="Arial" w:hAnsi="Arial" w:cs="Arial"/>
              </w:rPr>
              <w:t>is expected</w:t>
            </w:r>
            <w:proofErr w:type="gramEnd"/>
            <w:r w:rsidRPr="67B91EB2">
              <w:rPr>
                <w:rFonts w:ascii="Arial" w:eastAsia="Arial" w:hAnsi="Arial" w:cs="Arial"/>
              </w:rPr>
              <w:t xml:space="preserve"> to develop climate projections that will be available by April 2022. With regard to Group 2 (see Section I.C.2, “Additional considerations,” p. 11), the </w:t>
            </w:r>
            <w:r w:rsidR="00CC64FD">
              <w:rPr>
                <w:rFonts w:ascii="Arial" w:eastAsia="Arial" w:hAnsi="Arial" w:cs="Arial"/>
              </w:rPr>
              <w:t>s</w:t>
            </w:r>
            <w:r w:rsidRPr="67B91EB2">
              <w:rPr>
                <w:rFonts w:ascii="Arial" w:eastAsia="Arial" w:hAnsi="Arial" w:cs="Arial"/>
              </w:rPr>
              <w:t xml:space="preserve">olicitation manual indicates that the data platform developed by this group must be ready to receive and serve the climate projections to research teams by April 2022. For both Group 1 and Group 2, the solicitation manual also </w:t>
            </w:r>
            <w:r w:rsidR="00DC7684">
              <w:rPr>
                <w:rFonts w:ascii="Arial" w:eastAsia="Arial" w:hAnsi="Arial" w:cs="Arial"/>
              </w:rPr>
              <w:t>describes</w:t>
            </w:r>
            <w:r w:rsidRPr="67B91EB2">
              <w:rPr>
                <w:rFonts w:ascii="Arial" w:eastAsia="Arial" w:hAnsi="Arial" w:cs="Arial"/>
              </w:rPr>
              <w:t xml:space="preserve"> several other minimum required </w:t>
            </w:r>
            <w:r w:rsidR="00DC7684">
              <w:rPr>
                <w:rFonts w:ascii="Arial" w:eastAsia="Arial" w:hAnsi="Arial" w:cs="Arial"/>
              </w:rPr>
              <w:t>project activities</w:t>
            </w:r>
            <w:r w:rsidRPr="67B91EB2">
              <w:rPr>
                <w:rFonts w:ascii="Arial" w:eastAsia="Arial" w:hAnsi="Arial" w:cs="Arial"/>
              </w:rPr>
              <w:t xml:space="preserve"> </w:t>
            </w:r>
            <w:r w:rsidR="00DC7684">
              <w:rPr>
                <w:rFonts w:ascii="Arial" w:eastAsia="Arial" w:hAnsi="Arial" w:cs="Arial"/>
              </w:rPr>
              <w:t xml:space="preserve">that </w:t>
            </w:r>
            <w:proofErr w:type="gramStart"/>
            <w:r w:rsidR="00DC7684">
              <w:rPr>
                <w:rFonts w:ascii="Arial" w:eastAsia="Arial" w:hAnsi="Arial" w:cs="Arial"/>
              </w:rPr>
              <w:t>are not required to be completed</w:t>
            </w:r>
            <w:proofErr w:type="gramEnd"/>
            <w:r w:rsidR="00DC7684">
              <w:rPr>
                <w:rFonts w:ascii="Arial" w:eastAsia="Arial" w:hAnsi="Arial" w:cs="Arial"/>
              </w:rPr>
              <w:t xml:space="preserve"> by April 2022.</w:t>
            </w:r>
            <w:r w:rsidRPr="67B91EB2">
              <w:rPr>
                <w:rFonts w:ascii="Arial" w:eastAsia="Arial" w:hAnsi="Arial" w:cs="Arial"/>
              </w:rPr>
              <w:t xml:space="preserve"> For example, Group 1 is also tasked with identifying priority projections, and Group 2 is tasked with significant stakeholder engagement, data analysis and platform development activities in making projections and derived data products thereof available for research and decision making.</w:t>
            </w:r>
          </w:p>
        </w:tc>
      </w:tr>
      <w:tr w:rsidR="0FDE3400" w:rsidRPr="00FF6FC2" w14:paraId="04E65EC6" w14:textId="77777777" w:rsidTr="67B91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9C2370C" w14:textId="09292FAE" w:rsidR="05AEC993" w:rsidRPr="00FF6FC2" w:rsidRDefault="05AEC993" w:rsidP="0FDE3400">
            <w:pPr>
              <w:rPr>
                <w:rFonts w:ascii="Arial" w:hAnsi="Arial" w:cs="Arial"/>
              </w:rPr>
            </w:pPr>
            <w:r w:rsidRPr="00FF6FC2">
              <w:rPr>
                <w:rFonts w:ascii="Arial" w:hAnsi="Arial" w:cs="Arial"/>
              </w:rPr>
              <w:t>Q.2</w:t>
            </w:r>
          </w:p>
        </w:tc>
        <w:tc>
          <w:tcPr>
            <w:tcW w:w="8416" w:type="dxa"/>
          </w:tcPr>
          <w:p w14:paraId="29950F46" w14:textId="5E86D464" w:rsidR="05AEC993" w:rsidRPr="00FF6FC2" w:rsidRDefault="05AEC993" w:rsidP="0FDE3400">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Should funding for Group 1 and 2 cross-engagement come primarily from Group 2, or should both groups consider resources for cross-group engagement?  </w:t>
            </w:r>
          </w:p>
        </w:tc>
      </w:tr>
      <w:tr w:rsidR="0FDE3400" w:rsidRPr="00FF6FC2" w14:paraId="6FFA0EA6" w14:textId="77777777" w:rsidTr="67B91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BCE5B94" w14:textId="7130511E" w:rsidR="05AEC993" w:rsidRPr="00FF6FC2" w:rsidRDefault="05AEC993" w:rsidP="0FDE3400">
            <w:pPr>
              <w:rPr>
                <w:rFonts w:ascii="Arial" w:hAnsi="Arial" w:cs="Arial"/>
              </w:rPr>
            </w:pPr>
            <w:r w:rsidRPr="00FF6FC2">
              <w:rPr>
                <w:rFonts w:ascii="Arial" w:hAnsi="Arial" w:cs="Arial"/>
              </w:rPr>
              <w:t>A.2</w:t>
            </w:r>
          </w:p>
        </w:tc>
        <w:tc>
          <w:tcPr>
            <w:tcW w:w="8416" w:type="dxa"/>
          </w:tcPr>
          <w:p w14:paraId="79873D6A" w14:textId="06019686" w:rsidR="64D43645" w:rsidRPr="00FF6FC2" w:rsidRDefault="00DC7684"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As written in the </w:t>
            </w:r>
            <w:r w:rsidR="00CC64FD">
              <w:rPr>
                <w:rFonts w:ascii="Arial" w:hAnsi="Arial" w:cs="Arial"/>
              </w:rPr>
              <w:t>s</w:t>
            </w:r>
            <w:r>
              <w:rPr>
                <w:rFonts w:ascii="Arial" w:hAnsi="Arial" w:cs="Arial"/>
              </w:rPr>
              <w:t xml:space="preserve">olicitation </w:t>
            </w:r>
            <w:r w:rsidR="00CC64FD">
              <w:rPr>
                <w:rFonts w:ascii="Arial" w:hAnsi="Arial" w:cs="Arial"/>
              </w:rPr>
              <w:t>m</w:t>
            </w:r>
            <w:r>
              <w:rPr>
                <w:rFonts w:ascii="Arial" w:hAnsi="Arial" w:cs="Arial"/>
              </w:rPr>
              <w:t>anual (see Section I.C.1.</w:t>
            </w:r>
            <w:r w:rsidR="0055552C">
              <w:rPr>
                <w:rFonts w:ascii="Arial" w:hAnsi="Arial" w:cs="Arial"/>
              </w:rPr>
              <w:t>,</w:t>
            </w:r>
            <w:r>
              <w:rPr>
                <w:rFonts w:ascii="Arial" w:hAnsi="Arial" w:cs="Arial"/>
              </w:rPr>
              <w:t xml:space="preserve"> p.7 and </w:t>
            </w:r>
            <w:r w:rsidR="0055552C">
              <w:rPr>
                <w:rFonts w:ascii="Arial" w:hAnsi="Arial" w:cs="Arial"/>
              </w:rPr>
              <w:t>Section I.C.2., p.10)</w:t>
            </w:r>
            <w:r w:rsidR="540BFCEE" w:rsidRPr="00FF6FC2">
              <w:rPr>
                <w:rFonts w:ascii="Arial" w:hAnsi="Arial" w:cs="Arial"/>
              </w:rPr>
              <w:t xml:space="preserve"> Applicants for both Groups 1 and 2 </w:t>
            </w:r>
            <w:r w:rsidR="0055552C">
              <w:rPr>
                <w:rFonts w:ascii="Arial" w:hAnsi="Arial" w:cs="Arial"/>
              </w:rPr>
              <w:t>must demonstrate</w:t>
            </w:r>
            <w:r w:rsidR="540BFCEE" w:rsidRPr="00FF6FC2">
              <w:rPr>
                <w:rFonts w:ascii="Arial" w:hAnsi="Arial" w:cs="Arial"/>
              </w:rPr>
              <w:t xml:space="preserve"> their </w:t>
            </w:r>
            <w:r>
              <w:rPr>
                <w:rFonts w:ascii="Arial" w:hAnsi="Arial" w:cs="Arial"/>
              </w:rPr>
              <w:t xml:space="preserve">capacity for coordination with the research team that is funded by the other group.  </w:t>
            </w:r>
          </w:p>
        </w:tc>
      </w:tr>
    </w:tbl>
    <w:p w14:paraId="379967B3" w14:textId="10420730" w:rsidR="19805139" w:rsidRPr="00FF6FC2" w:rsidRDefault="19805139" w:rsidP="7CF7DFEA">
      <w:pPr>
        <w:rPr>
          <w:rFonts w:ascii="Arial" w:hAnsi="Arial" w:cs="Arial"/>
        </w:rPr>
      </w:pPr>
    </w:p>
    <w:p w14:paraId="746F0328" w14:textId="58947FAB" w:rsidR="19805139" w:rsidRPr="00FF6FC2" w:rsidRDefault="31A03C54" w:rsidP="73D151F5">
      <w:pPr>
        <w:rPr>
          <w:rFonts w:ascii="Arial" w:hAnsi="Arial" w:cs="Arial"/>
          <w:b/>
          <w:bCs/>
        </w:rPr>
      </w:pPr>
      <w:r w:rsidRPr="00FF6FC2">
        <w:rPr>
          <w:rFonts w:ascii="Arial" w:hAnsi="Arial" w:cs="Arial"/>
          <w:b/>
          <w:bCs/>
        </w:rPr>
        <w:t>G</w:t>
      </w:r>
      <w:r w:rsidR="19805139" w:rsidRPr="00FF6FC2">
        <w:rPr>
          <w:rFonts w:ascii="Arial" w:hAnsi="Arial" w:cs="Arial"/>
          <w:b/>
          <w:bCs/>
        </w:rPr>
        <w:t>roup 1:</w:t>
      </w:r>
      <w:r w:rsidR="17F15294" w:rsidRPr="00FF6FC2">
        <w:rPr>
          <w:rFonts w:ascii="Arial" w:hAnsi="Arial" w:cs="Arial"/>
          <w:b/>
          <w:bCs/>
        </w:rPr>
        <w:t xml:space="preserve"> </w:t>
      </w:r>
      <w:r w:rsidR="19805139" w:rsidRPr="00FF6FC2">
        <w:rPr>
          <w:rFonts w:ascii="Arial" w:hAnsi="Arial" w:cs="Arial"/>
          <w:b/>
          <w:bCs/>
        </w:rPr>
        <w:t>Development of Climate Projections for California and Identification of Priority Projections</w:t>
      </w:r>
    </w:p>
    <w:tbl>
      <w:tblPr>
        <w:tblStyle w:val="LightGrid"/>
        <w:tblW w:w="0" w:type="auto"/>
        <w:tblLook w:val="04A0" w:firstRow="1" w:lastRow="0" w:firstColumn="1" w:lastColumn="0" w:noHBand="0" w:noVBand="1"/>
        <w:tblCaption w:val="Questions for Group 1 of the Solicitation"/>
        <w:tblDescription w:val="This table included all the questions and answers for group 1 of thNext Wind solicitation"/>
      </w:tblPr>
      <w:tblGrid>
        <w:gridCol w:w="1156"/>
        <w:gridCol w:w="8184"/>
      </w:tblGrid>
      <w:tr w:rsidR="73D151F5" w:rsidRPr="00FF6FC2" w14:paraId="665EB400" w14:textId="77777777" w:rsidTr="005D4F59">
        <w:trPr>
          <w:cnfStyle w:val="100000000000" w:firstRow="1" w:lastRow="0" w:firstColumn="0" w:lastColumn="0" w:oddVBand="0" w:evenVBand="0" w:oddHBand="0" w:evenHBand="0" w:firstRowFirstColumn="0" w:firstRowLastColumn="0" w:lastRowFirstColumn="0" w:lastRowLastColumn="0"/>
          <w:trHeight w:val="412"/>
          <w:tblHeader/>
        </w:trPr>
        <w:tc>
          <w:tcPr>
            <w:cnfStyle w:val="001000000000" w:firstRow="0" w:lastRow="0" w:firstColumn="1" w:lastColumn="0" w:oddVBand="0" w:evenVBand="0" w:oddHBand="0" w:evenHBand="0" w:firstRowFirstColumn="0" w:firstRowLastColumn="0" w:lastRowFirstColumn="0" w:lastRowLastColumn="0"/>
            <w:tcW w:w="1160" w:type="dxa"/>
            <w:vAlign w:val="center"/>
          </w:tcPr>
          <w:p w14:paraId="26B2AA84" w14:textId="77777777" w:rsidR="73D151F5" w:rsidRPr="00FF6FC2" w:rsidRDefault="73D151F5" w:rsidP="73D151F5">
            <w:pPr>
              <w:rPr>
                <w:rFonts w:ascii="Arial" w:hAnsi="Arial" w:cs="Arial"/>
              </w:rPr>
            </w:pPr>
            <w:r w:rsidRPr="00FF6FC2">
              <w:rPr>
                <w:rFonts w:ascii="Arial" w:hAnsi="Arial" w:cs="Arial"/>
              </w:rPr>
              <w:t>Number</w:t>
            </w:r>
          </w:p>
        </w:tc>
        <w:tc>
          <w:tcPr>
            <w:tcW w:w="8416" w:type="dxa"/>
            <w:vAlign w:val="center"/>
          </w:tcPr>
          <w:p w14:paraId="6EBF3559" w14:textId="77777777" w:rsidR="73D151F5" w:rsidRPr="00FF6FC2" w:rsidRDefault="73D151F5" w:rsidP="73D151F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F6FC2">
              <w:rPr>
                <w:rFonts w:ascii="Arial" w:hAnsi="Arial" w:cs="Arial"/>
              </w:rPr>
              <w:t>Question/Answer</w:t>
            </w:r>
          </w:p>
        </w:tc>
      </w:tr>
      <w:tr w:rsidR="73D151F5" w:rsidRPr="00FF6FC2" w14:paraId="5C0AA3F1" w14:textId="77777777" w:rsidTr="67B91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78FBB9A" w14:textId="60734F24" w:rsidR="73D151F5" w:rsidRPr="00FF6FC2" w:rsidRDefault="23A95434" w:rsidP="73D151F5">
            <w:pPr>
              <w:spacing w:before="120" w:after="120"/>
              <w:rPr>
                <w:rFonts w:ascii="Arial" w:hAnsi="Arial" w:cs="Arial"/>
              </w:rPr>
            </w:pPr>
            <w:r w:rsidRPr="00FF6FC2">
              <w:rPr>
                <w:rFonts w:ascii="Arial" w:hAnsi="Arial" w:cs="Arial"/>
              </w:rPr>
              <w:t>Q.</w:t>
            </w:r>
            <w:r w:rsidR="3900F45A" w:rsidRPr="00FF6FC2">
              <w:rPr>
                <w:rFonts w:ascii="Arial" w:hAnsi="Arial" w:cs="Arial"/>
              </w:rPr>
              <w:t>3</w:t>
            </w:r>
          </w:p>
        </w:tc>
        <w:tc>
          <w:tcPr>
            <w:tcW w:w="8416" w:type="dxa"/>
          </w:tcPr>
          <w:p w14:paraId="77DCAF48" w14:textId="2C903EF3" w:rsidR="0C6CC18D" w:rsidRPr="00FF6FC2" w:rsidRDefault="0C6CC18D" w:rsidP="73D151F5">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F6FC2">
              <w:rPr>
                <w:rFonts w:ascii="Arial" w:eastAsia="Arial" w:hAnsi="Arial" w:cs="Arial"/>
              </w:rPr>
              <w:t>For the variables of relevance to the electricity sector on weather.  Should we account for different levels of cloud cover, such as rolling cloud cover, overcast, fog and full cloud cover, since each type effects solar output?</w:t>
            </w:r>
          </w:p>
        </w:tc>
      </w:tr>
      <w:tr w:rsidR="73D151F5" w:rsidRPr="00FF6FC2" w14:paraId="40AFF963" w14:textId="77777777" w:rsidTr="67B91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5B840AB" w14:textId="1E057FEA" w:rsidR="73D151F5" w:rsidRPr="00FF6FC2" w:rsidRDefault="23A95434" w:rsidP="73D151F5">
            <w:pPr>
              <w:spacing w:before="120" w:after="120"/>
              <w:rPr>
                <w:rFonts w:ascii="Arial" w:hAnsi="Arial" w:cs="Arial"/>
              </w:rPr>
            </w:pPr>
            <w:r w:rsidRPr="00FF6FC2">
              <w:rPr>
                <w:rFonts w:ascii="Arial" w:hAnsi="Arial" w:cs="Arial"/>
              </w:rPr>
              <w:t>A.</w:t>
            </w:r>
            <w:r w:rsidR="5EE79C36" w:rsidRPr="00FF6FC2">
              <w:rPr>
                <w:rFonts w:ascii="Arial" w:hAnsi="Arial" w:cs="Arial"/>
              </w:rPr>
              <w:t>3</w:t>
            </w:r>
          </w:p>
        </w:tc>
        <w:tc>
          <w:tcPr>
            <w:tcW w:w="8416" w:type="dxa"/>
          </w:tcPr>
          <w:p w14:paraId="709B617F" w14:textId="448C6CF0" w:rsidR="73D151F5" w:rsidRPr="00FF6FC2" w:rsidRDefault="67B91EB2" w:rsidP="4372E58D">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67B91EB2">
              <w:rPr>
                <w:rFonts w:ascii="Arial" w:eastAsia="Arial" w:hAnsi="Arial" w:cs="Arial"/>
              </w:rPr>
              <w:t xml:space="preserve">The </w:t>
            </w:r>
            <w:r w:rsidR="00CC64FD">
              <w:rPr>
                <w:rFonts w:ascii="Arial" w:eastAsia="Arial" w:hAnsi="Arial" w:cs="Arial"/>
              </w:rPr>
              <w:t>s</w:t>
            </w:r>
            <w:r w:rsidRPr="67B91EB2">
              <w:rPr>
                <w:rFonts w:ascii="Arial" w:eastAsia="Arial" w:hAnsi="Arial" w:cs="Arial"/>
              </w:rPr>
              <w:t xml:space="preserve">olicitation </w:t>
            </w:r>
            <w:r w:rsidR="00CC64FD">
              <w:rPr>
                <w:rFonts w:ascii="Arial" w:eastAsia="Arial" w:hAnsi="Arial" w:cs="Arial"/>
              </w:rPr>
              <w:t>m</w:t>
            </w:r>
            <w:r w:rsidRPr="67B91EB2">
              <w:rPr>
                <w:rFonts w:ascii="Arial" w:eastAsia="Arial" w:hAnsi="Arial" w:cs="Arial"/>
              </w:rPr>
              <w:t xml:space="preserve">anual (Section I.C.1, p. 8) states that the spatially and temporally comprehensive downscaled climate projections for California produced by Group 1 funding must “include variables of relevance to the electricity sector, such as temperature, precipitation, surface solar radiation, vector wind (speed and direction), relative humidity, and a suite of hydrologically relevant variables.” Applicants are encouraged to provide </w:t>
            </w:r>
            <w:r w:rsidR="0055552C">
              <w:rPr>
                <w:rFonts w:ascii="Arial" w:eastAsia="Arial" w:hAnsi="Arial" w:cs="Arial"/>
              </w:rPr>
              <w:t xml:space="preserve">their </w:t>
            </w:r>
            <w:r w:rsidRPr="67B91EB2">
              <w:rPr>
                <w:rFonts w:ascii="Arial" w:eastAsia="Arial" w:hAnsi="Arial" w:cs="Arial"/>
              </w:rPr>
              <w:t>rationale for inclusion of any additional variables that they consider relevant to the electricity sector.</w:t>
            </w:r>
          </w:p>
        </w:tc>
      </w:tr>
      <w:tr w:rsidR="73D151F5" w:rsidRPr="00FF6FC2" w14:paraId="673CCAB6" w14:textId="77777777" w:rsidTr="67B91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89F06D1" w14:textId="3FB62B18" w:rsidR="73D151F5" w:rsidRPr="00FF6FC2" w:rsidRDefault="23A95434" w:rsidP="73D151F5">
            <w:pPr>
              <w:spacing w:before="120" w:after="120"/>
              <w:rPr>
                <w:rFonts w:ascii="Arial" w:hAnsi="Arial" w:cs="Arial"/>
              </w:rPr>
            </w:pPr>
            <w:r w:rsidRPr="00FF6FC2">
              <w:rPr>
                <w:rFonts w:ascii="Arial" w:hAnsi="Arial" w:cs="Arial"/>
              </w:rPr>
              <w:t>Q.</w:t>
            </w:r>
            <w:r w:rsidR="25A8F4BB" w:rsidRPr="00FF6FC2">
              <w:rPr>
                <w:rFonts w:ascii="Arial" w:hAnsi="Arial" w:cs="Arial"/>
              </w:rPr>
              <w:t>4</w:t>
            </w:r>
          </w:p>
        </w:tc>
        <w:tc>
          <w:tcPr>
            <w:tcW w:w="8416" w:type="dxa"/>
          </w:tcPr>
          <w:p w14:paraId="61332EE8" w14:textId="3309AEE1" w:rsidR="1671D229" w:rsidRPr="00FF6FC2" w:rsidRDefault="1671D229" w:rsidP="73D151F5">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F6FC2">
              <w:rPr>
                <w:rFonts w:ascii="Arial" w:eastAsia="Arial" w:hAnsi="Arial" w:cs="Arial"/>
              </w:rPr>
              <w:t xml:space="preserve">For both wind and solar should the variables of relevance to the electricity </w:t>
            </w:r>
            <w:proofErr w:type="gramStart"/>
            <w:r w:rsidRPr="00FF6FC2">
              <w:rPr>
                <w:rFonts w:ascii="Arial" w:eastAsia="Arial" w:hAnsi="Arial" w:cs="Arial"/>
              </w:rPr>
              <w:t>sector also</w:t>
            </w:r>
            <w:proofErr w:type="gramEnd"/>
            <w:r w:rsidRPr="00FF6FC2">
              <w:rPr>
                <w:rFonts w:ascii="Arial" w:eastAsia="Arial" w:hAnsi="Arial" w:cs="Arial"/>
              </w:rPr>
              <w:t xml:space="preserve"> take into account days of overcapacity production and curtailment risk</w:t>
            </w:r>
            <w:r w:rsidR="0055552C">
              <w:rPr>
                <w:rFonts w:ascii="Arial" w:eastAsia="Arial" w:hAnsi="Arial" w:cs="Arial"/>
              </w:rPr>
              <w:t>?</w:t>
            </w:r>
          </w:p>
        </w:tc>
      </w:tr>
      <w:tr w:rsidR="73D151F5" w:rsidRPr="00FF6FC2" w14:paraId="722F9BDF" w14:textId="77777777" w:rsidTr="67B91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B94669D" w14:textId="77EF4A9C" w:rsidR="73D151F5" w:rsidRPr="00FF6FC2" w:rsidRDefault="23A95434" w:rsidP="73D151F5">
            <w:pPr>
              <w:spacing w:before="120" w:after="120"/>
              <w:rPr>
                <w:rFonts w:ascii="Arial" w:hAnsi="Arial" w:cs="Arial"/>
              </w:rPr>
            </w:pPr>
            <w:r w:rsidRPr="00FF6FC2">
              <w:rPr>
                <w:rFonts w:ascii="Arial" w:hAnsi="Arial" w:cs="Arial"/>
              </w:rPr>
              <w:lastRenderedPageBreak/>
              <w:t>A.</w:t>
            </w:r>
            <w:r w:rsidR="1D0096D3" w:rsidRPr="00FF6FC2">
              <w:rPr>
                <w:rFonts w:ascii="Arial" w:hAnsi="Arial" w:cs="Arial"/>
              </w:rPr>
              <w:t>4</w:t>
            </w:r>
          </w:p>
        </w:tc>
        <w:tc>
          <w:tcPr>
            <w:tcW w:w="8416" w:type="dxa"/>
          </w:tcPr>
          <w:p w14:paraId="47360AF5" w14:textId="6BE30A1F" w:rsidR="73D151F5" w:rsidRPr="00FF6FC2" w:rsidRDefault="00186784" w:rsidP="00F57D00">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b/>
                <w:bCs/>
                <w:highlight w:val="green"/>
              </w:rPr>
            </w:pPr>
            <w:r w:rsidRPr="00FF6FC2">
              <w:rPr>
                <w:rFonts w:ascii="Arial" w:eastAsia="Arial" w:hAnsi="Arial" w:cs="Arial"/>
              </w:rPr>
              <w:t xml:space="preserve">The </w:t>
            </w:r>
            <w:r w:rsidR="00CC64FD">
              <w:rPr>
                <w:rFonts w:ascii="Arial" w:eastAsia="Arial" w:hAnsi="Arial" w:cs="Arial"/>
              </w:rPr>
              <w:t>s</w:t>
            </w:r>
            <w:r w:rsidR="07953836" w:rsidRPr="00FF6FC2">
              <w:rPr>
                <w:rFonts w:ascii="Arial" w:eastAsia="Arial" w:hAnsi="Arial" w:cs="Arial"/>
              </w:rPr>
              <w:t xml:space="preserve">olicitation </w:t>
            </w:r>
            <w:r w:rsidR="00CC64FD">
              <w:rPr>
                <w:rFonts w:ascii="Arial" w:eastAsia="Arial" w:hAnsi="Arial" w:cs="Arial"/>
              </w:rPr>
              <w:t>m</w:t>
            </w:r>
            <w:r w:rsidR="07953836" w:rsidRPr="00FF6FC2">
              <w:rPr>
                <w:rFonts w:ascii="Arial" w:eastAsia="Arial" w:hAnsi="Arial" w:cs="Arial"/>
              </w:rPr>
              <w:t xml:space="preserve">anual </w:t>
            </w:r>
            <w:r w:rsidR="00C10EFA" w:rsidRPr="00FF6FC2">
              <w:rPr>
                <w:rFonts w:ascii="Arial" w:eastAsia="Arial" w:hAnsi="Arial" w:cs="Arial"/>
              </w:rPr>
              <w:t xml:space="preserve">(see </w:t>
            </w:r>
            <w:r w:rsidR="07953836" w:rsidRPr="00FF6FC2">
              <w:rPr>
                <w:rFonts w:ascii="Arial" w:eastAsia="Arial" w:hAnsi="Arial" w:cs="Arial"/>
              </w:rPr>
              <w:t>Section I.C.1</w:t>
            </w:r>
            <w:r w:rsidR="00C10EFA" w:rsidRPr="00FF6FC2">
              <w:rPr>
                <w:rFonts w:ascii="Arial" w:eastAsia="Arial" w:hAnsi="Arial" w:cs="Arial"/>
              </w:rPr>
              <w:t>, p. 7</w:t>
            </w:r>
            <w:r w:rsidR="07953836" w:rsidRPr="00FF6FC2">
              <w:rPr>
                <w:rFonts w:ascii="Arial" w:eastAsia="Arial" w:hAnsi="Arial" w:cs="Arial"/>
              </w:rPr>
              <w:t>) state</w:t>
            </w:r>
            <w:r w:rsidRPr="00FF6FC2">
              <w:rPr>
                <w:rFonts w:ascii="Arial" w:eastAsia="Arial" w:hAnsi="Arial" w:cs="Arial"/>
              </w:rPr>
              <w:t>s</w:t>
            </w:r>
            <w:r w:rsidR="07953836" w:rsidRPr="00FF6FC2">
              <w:rPr>
                <w:rFonts w:ascii="Arial" w:eastAsia="Arial" w:hAnsi="Arial" w:cs="Arial"/>
              </w:rPr>
              <w:t xml:space="preserve"> that </w:t>
            </w:r>
            <w:r w:rsidR="718C6C25" w:rsidRPr="00FF6FC2">
              <w:rPr>
                <w:rFonts w:ascii="Arial" w:eastAsia="Arial" w:hAnsi="Arial" w:cs="Arial"/>
              </w:rPr>
              <w:t>r</w:t>
            </w:r>
            <w:r w:rsidR="098DBE0A" w:rsidRPr="00FF6FC2">
              <w:rPr>
                <w:rFonts w:ascii="Arial" w:eastAsia="Arial" w:hAnsi="Arial" w:cs="Arial"/>
              </w:rPr>
              <w:t xml:space="preserve">esearch funded under Group 1 will </w:t>
            </w:r>
            <w:r w:rsidR="76A4B33A" w:rsidRPr="00FF6FC2">
              <w:rPr>
                <w:rFonts w:ascii="Arial" w:eastAsia="Arial" w:hAnsi="Arial" w:cs="Arial"/>
              </w:rPr>
              <w:t>“</w:t>
            </w:r>
            <w:r w:rsidR="098DBE0A" w:rsidRPr="00FF6FC2">
              <w:rPr>
                <w:rFonts w:ascii="Arial" w:eastAsia="Arial" w:hAnsi="Arial" w:cs="Arial"/>
              </w:rPr>
              <w:t>develop climate change projections that will be available for energy sector planning and as a foundation for California’s anticipated Fifth Assessment</w:t>
            </w:r>
            <w:r w:rsidR="2FED33CA" w:rsidRPr="00FF6FC2">
              <w:rPr>
                <w:rFonts w:ascii="Arial" w:eastAsia="Arial" w:hAnsi="Arial" w:cs="Arial"/>
              </w:rPr>
              <w:t>.</w:t>
            </w:r>
            <w:r w:rsidR="2AEC7FC0" w:rsidRPr="00FF6FC2">
              <w:rPr>
                <w:rFonts w:ascii="Arial" w:eastAsia="Arial" w:hAnsi="Arial" w:cs="Arial"/>
              </w:rPr>
              <w:t xml:space="preserve"> … </w:t>
            </w:r>
            <w:r w:rsidR="1DDC3537" w:rsidRPr="00FF6FC2">
              <w:rPr>
                <w:rFonts w:ascii="Arial" w:eastAsia="Arial" w:hAnsi="Arial" w:cs="Arial"/>
              </w:rPr>
              <w:t>In addition to basic climate variables such as temperature and precipitation, the projections will also provide improved understanding of key variables of importance to California’s energy sector</w:t>
            </w:r>
            <w:r w:rsidR="785A7DC3" w:rsidRPr="00FF6FC2">
              <w:rPr>
                <w:rFonts w:ascii="Arial" w:eastAsia="Arial" w:hAnsi="Arial" w:cs="Arial"/>
              </w:rPr>
              <w:t xml:space="preserve"> —such as wind speed and direction, and surface solar radiation.</w:t>
            </w:r>
            <w:r w:rsidR="375DD102" w:rsidRPr="00FF6FC2">
              <w:rPr>
                <w:rFonts w:ascii="Arial" w:eastAsia="Arial" w:hAnsi="Arial" w:cs="Arial"/>
              </w:rPr>
              <w:t>”</w:t>
            </w:r>
            <w:r w:rsidR="77C9AC02" w:rsidRPr="00FF6FC2">
              <w:rPr>
                <w:rFonts w:ascii="Arial" w:eastAsia="Arial" w:hAnsi="Arial" w:cs="Arial"/>
              </w:rPr>
              <w:t xml:space="preserve"> </w:t>
            </w:r>
            <w:r w:rsidR="00066649" w:rsidRPr="00FF6FC2">
              <w:rPr>
                <w:rFonts w:ascii="Arial" w:eastAsia="Arial" w:hAnsi="Arial" w:cs="Arial"/>
              </w:rPr>
              <w:t xml:space="preserve">There is no requirement </w:t>
            </w:r>
            <w:r w:rsidR="002A0C35" w:rsidRPr="00FF6FC2">
              <w:rPr>
                <w:rFonts w:ascii="Arial" w:eastAsia="Arial" w:hAnsi="Arial" w:cs="Arial"/>
              </w:rPr>
              <w:t>that Group 1</w:t>
            </w:r>
            <w:r w:rsidR="00373380" w:rsidRPr="00FF6FC2">
              <w:rPr>
                <w:rFonts w:ascii="Arial" w:eastAsia="Arial" w:hAnsi="Arial" w:cs="Arial"/>
              </w:rPr>
              <w:t xml:space="preserve"> develop projected days of overcapacity production or projected curtailment risk. However, Group 1 </w:t>
            </w:r>
            <w:proofErr w:type="gramStart"/>
            <w:r w:rsidR="00B648E1" w:rsidRPr="00FF6FC2">
              <w:rPr>
                <w:rFonts w:ascii="Arial" w:eastAsia="Arial" w:hAnsi="Arial" w:cs="Arial"/>
              </w:rPr>
              <w:t xml:space="preserve">is </w:t>
            </w:r>
            <w:r w:rsidR="00BA68D7" w:rsidRPr="00FF6FC2">
              <w:rPr>
                <w:rFonts w:ascii="Arial" w:eastAsia="Arial" w:hAnsi="Arial" w:cs="Arial"/>
              </w:rPr>
              <w:t>(</w:t>
            </w:r>
            <w:r w:rsidR="00776017" w:rsidRPr="00FF6FC2">
              <w:rPr>
                <w:rFonts w:ascii="Arial" w:eastAsia="Arial" w:hAnsi="Arial" w:cs="Arial"/>
              </w:rPr>
              <w:t xml:space="preserve">as noted </w:t>
            </w:r>
            <w:r w:rsidR="00C809B6" w:rsidRPr="00FF6FC2">
              <w:rPr>
                <w:rFonts w:ascii="Arial" w:eastAsia="Arial" w:hAnsi="Arial" w:cs="Arial"/>
              </w:rPr>
              <w:t>on p.7) expected</w:t>
            </w:r>
            <w:proofErr w:type="gramEnd"/>
            <w:r w:rsidR="00C809B6" w:rsidRPr="00FF6FC2">
              <w:rPr>
                <w:rFonts w:ascii="Arial" w:eastAsia="Arial" w:hAnsi="Arial" w:cs="Arial"/>
              </w:rPr>
              <w:t xml:space="preserve"> to </w:t>
            </w:r>
            <w:r w:rsidR="00373380" w:rsidRPr="00FF6FC2">
              <w:rPr>
                <w:rFonts w:ascii="Arial" w:eastAsia="Arial" w:hAnsi="Arial" w:cs="Arial"/>
              </w:rPr>
              <w:t xml:space="preserve">produce projections that can support research on and planning for electricity sector resilience, and Applicants should articulate their rationale for </w:t>
            </w:r>
            <w:r w:rsidR="00F57D00" w:rsidRPr="00FF6FC2">
              <w:rPr>
                <w:rFonts w:ascii="Arial" w:eastAsia="Arial" w:hAnsi="Arial" w:cs="Arial"/>
              </w:rPr>
              <w:t>their proposed approach.</w:t>
            </w:r>
          </w:p>
        </w:tc>
      </w:tr>
      <w:tr w:rsidR="73D151F5" w:rsidRPr="00FF6FC2" w14:paraId="164E0E70" w14:textId="77777777" w:rsidTr="67B91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F1F5D7A" w14:textId="001ACC34" w:rsidR="73D151F5" w:rsidRPr="00FF6FC2" w:rsidRDefault="640CE82A" w:rsidP="0FDE3400">
            <w:pPr>
              <w:spacing w:before="120" w:after="120" w:line="276" w:lineRule="auto"/>
              <w:rPr>
                <w:rFonts w:ascii="Arial" w:hAnsi="Arial" w:cs="Arial"/>
              </w:rPr>
            </w:pPr>
            <w:r w:rsidRPr="00FF6FC2">
              <w:rPr>
                <w:rFonts w:ascii="Arial" w:hAnsi="Arial" w:cs="Arial"/>
              </w:rPr>
              <w:t>Q.</w:t>
            </w:r>
            <w:r w:rsidR="279C464B" w:rsidRPr="00FF6FC2">
              <w:rPr>
                <w:rFonts w:ascii="Arial" w:hAnsi="Arial" w:cs="Arial"/>
              </w:rPr>
              <w:t>5</w:t>
            </w:r>
          </w:p>
        </w:tc>
        <w:tc>
          <w:tcPr>
            <w:tcW w:w="8416" w:type="dxa"/>
          </w:tcPr>
          <w:p w14:paraId="28466BD4" w14:textId="4BC2C853" w:rsidR="73D151F5" w:rsidRPr="00FF6FC2" w:rsidRDefault="26D4DA29" w:rsidP="0FDE3400">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F6FC2">
              <w:rPr>
                <w:rFonts w:ascii="Arial" w:eastAsia="Arial" w:hAnsi="Arial" w:cs="Arial"/>
              </w:rPr>
              <w:t xml:space="preserve">Does the CEC expect that Group 1 efforts should be </w:t>
            </w:r>
            <w:proofErr w:type="gramStart"/>
            <w:r w:rsidRPr="00FF6FC2">
              <w:rPr>
                <w:rFonts w:ascii="Arial" w:eastAsia="Arial" w:hAnsi="Arial" w:cs="Arial"/>
              </w:rPr>
              <w:t>front loaded</w:t>
            </w:r>
            <w:proofErr w:type="gramEnd"/>
            <w:r w:rsidRPr="00FF6FC2">
              <w:rPr>
                <w:rFonts w:ascii="Arial" w:eastAsia="Arial" w:hAnsi="Arial" w:cs="Arial"/>
              </w:rPr>
              <w:t xml:space="preserve"> to build a foundation for downstream Group 2 efforts?</w:t>
            </w:r>
            <w:r w:rsidR="03E0128D" w:rsidRPr="00FF6FC2">
              <w:rPr>
                <w:rFonts w:ascii="Arial" w:eastAsia="Arial" w:hAnsi="Arial" w:cs="Arial"/>
              </w:rPr>
              <w:t xml:space="preserve"> Meaning, should most of the effort be early in the project in the first years 1, 2, 3?</w:t>
            </w:r>
          </w:p>
        </w:tc>
      </w:tr>
      <w:tr w:rsidR="4372E58D" w:rsidRPr="00FF6FC2" w14:paraId="3BB28F7E" w14:textId="77777777" w:rsidTr="67B91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EF90C7F" w14:textId="68D6B77A" w:rsidR="0630972C" w:rsidRPr="00FF6FC2" w:rsidRDefault="640CE82A" w:rsidP="0FDE3400">
            <w:pPr>
              <w:rPr>
                <w:rFonts w:ascii="Arial" w:hAnsi="Arial" w:cs="Arial"/>
              </w:rPr>
            </w:pPr>
            <w:r w:rsidRPr="00FF6FC2">
              <w:rPr>
                <w:rFonts w:ascii="Arial" w:hAnsi="Arial" w:cs="Arial"/>
              </w:rPr>
              <w:t>A.</w:t>
            </w:r>
            <w:r w:rsidR="06BE375B" w:rsidRPr="00FF6FC2">
              <w:rPr>
                <w:rFonts w:ascii="Arial" w:hAnsi="Arial" w:cs="Arial"/>
              </w:rPr>
              <w:t>5</w:t>
            </w:r>
          </w:p>
        </w:tc>
        <w:tc>
          <w:tcPr>
            <w:tcW w:w="8416" w:type="dxa"/>
          </w:tcPr>
          <w:p w14:paraId="13BCAAE8" w14:textId="00082CDE" w:rsidR="4372E58D" w:rsidRPr="00FF6FC2" w:rsidRDefault="20D6C223" w:rsidP="00475F97">
            <w:pPr>
              <w:cnfStyle w:val="000000010000" w:firstRow="0" w:lastRow="0" w:firstColumn="0" w:lastColumn="0" w:oddVBand="0" w:evenVBand="0" w:oddHBand="0" w:evenHBand="1" w:firstRowFirstColumn="0" w:firstRowLastColumn="0" w:lastRowFirstColumn="0" w:lastRowLastColumn="0"/>
              <w:rPr>
                <w:rFonts w:ascii="Arial" w:hAnsi="Arial" w:cs="Arial"/>
                <w:highlight w:val="green"/>
              </w:rPr>
            </w:pPr>
            <w:r w:rsidRPr="00FF6FC2">
              <w:rPr>
                <w:rFonts w:ascii="Arial" w:hAnsi="Arial" w:cs="Arial"/>
              </w:rPr>
              <w:t xml:space="preserve">Applicants are encouraged </w:t>
            </w:r>
            <w:r w:rsidR="0C878494" w:rsidRPr="00FF6FC2">
              <w:rPr>
                <w:rFonts w:ascii="Arial" w:hAnsi="Arial" w:cs="Arial"/>
              </w:rPr>
              <w:t>to describe how they will allocate time and resources to achieve</w:t>
            </w:r>
            <w:r w:rsidR="7AA87803" w:rsidRPr="00FF6FC2">
              <w:rPr>
                <w:rFonts w:ascii="Arial" w:hAnsi="Arial" w:cs="Arial"/>
              </w:rPr>
              <w:t xml:space="preserve"> the goals set forth in the solicitation manual. For </w:t>
            </w:r>
            <w:r w:rsidR="00303AFA" w:rsidRPr="00FF6FC2">
              <w:rPr>
                <w:rFonts w:ascii="Arial" w:hAnsi="Arial" w:cs="Arial"/>
              </w:rPr>
              <w:t xml:space="preserve">example, as discussed in </w:t>
            </w:r>
            <w:r w:rsidR="00936F1F" w:rsidRPr="00FF6FC2">
              <w:rPr>
                <w:rFonts w:ascii="Arial" w:hAnsi="Arial" w:cs="Arial"/>
              </w:rPr>
              <w:t>the response to Q1, there are expectations for</w:t>
            </w:r>
            <w:r w:rsidR="00AE17C8" w:rsidRPr="00FF6FC2">
              <w:rPr>
                <w:rFonts w:ascii="Arial" w:hAnsi="Arial" w:cs="Arial"/>
              </w:rPr>
              <w:t xml:space="preserve"> some </w:t>
            </w:r>
            <w:r w:rsidR="009B1961">
              <w:rPr>
                <w:rFonts w:ascii="Arial" w:hAnsi="Arial" w:cs="Arial"/>
              </w:rPr>
              <w:t>project activities</w:t>
            </w:r>
            <w:r w:rsidR="00AE17C8" w:rsidRPr="00FF6FC2">
              <w:rPr>
                <w:rFonts w:ascii="Arial" w:hAnsi="Arial" w:cs="Arial"/>
              </w:rPr>
              <w:t xml:space="preserve"> from</w:t>
            </w:r>
            <w:r w:rsidR="00936F1F" w:rsidRPr="00FF6FC2">
              <w:rPr>
                <w:rFonts w:ascii="Arial" w:hAnsi="Arial" w:cs="Arial"/>
              </w:rPr>
              <w:t xml:space="preserve"> both </w:t>
            </w:r>
            <w:r w:rsidR="7AA87803" w:rsidRPr="00FF6FC2">
              <w:rPr>
                <w:rFonts w:ascii="Arial" w:hAnsi="Arial" w:cs="Arial"/>
              </w:rPr>
              <w:t>Group 1</w:t>
            </w:r>
            <w:r w:rsidR="00AE17C8" w:rsidRPr="00FF6FC2">
              <w:rPr>
                <w:rFonts w:ascii="Arial" w:hAnsi="Arial" w:cs="Arial"/>
              </w:rPr>
              <w:t xml:space="preserve"> and Group 2 to </w:t>
            </w:r>
            <w:proofErr w:type="gramStart"/>
            <w:r w:rsidR="00AE17C8" w:rsidRPr="00FF6FC2">
              <w:rPr>
                <w:rFonts w:ascii="Arial" w:hAnsi="Arial" w:cs="Arial"/>
              </w:rPr>
              <w:t>be completed</w:t>
            </w:r>
            <w:proofErr w:type="gramEnd"/>
            <w:r w:rsidR="00AE17C8" w:rsidRPr="00FF6FC2">
              <w:rPr>
                <w:rFonts w:ascii="Arial" w:hAnsi="Arial" w:cs="Arial"/>
              </w:rPr>
              <w:t xml:space="preserve"> by April 2022</w:t>
            </w:r>
            <w:r w:rsidR="3E0EA9E1" w:rsidRPr="00FF6FC2">
              <w:rPr>
                <w:rFonts w:ascii="Arial" w:hAnsi="Arial" w:cs="Arial"/>
              </w:rPr>
              <w:t>.</w:t>
            </w:r>
            <w:r w:rsidR="00FD14A4" w:rsidRPr="00FF6FC2">
              <w:rPr>
                <w:rFonts w:ascii="Arial" w:hAnsi="Arial" w:cs="Arial"/>
              </w:rPr>
              <w:t xml:space="preserve"> A</w:t>
            </w:r>
            <w:r w:rsidR="3E0EA9E1" w:rsidRPr="00FF6FC2">
              <w:rPr>
                <w:rFonts w:ascii="Arial" w:hAnsi="Arial" w:cs="Arial"/>
              </w:rPr>
              <w:t>pplicants</w:t>
            </w:r>
            <w:r w:rsidR="3E0EA9E1" w:rsidRPr="00FF6FC2">
              <w:rPr>
                <w:rFonts w:ascii="Arial" w:eastAsia="Arial" w:hAnsi="Arial" w:cs="Arial"/>
              </w:rPr>
              <w:t xml:space="preserve"> need to describe how they will </w:t>
            </w:r>
            <w:r w:rsidR="3FFC6C79" w:rsidRPr="00FF6FC2">
              <w:rPr>
                <w:rFonts w:ascii="Arial" w:eastAsia="Arial" w:hAnsi="Arial" w:cs="Arial"/>
              </w:rPr>
              <w:t xml:space="preserve">allocate funds and time to </w:t>
            </w:r>
            <w:r w:rsidR="3E0EA9E1" w:rsidRPr="00FF6FC2">
              <w:rPr>
                <w:rFonts w:ascii="Arial" w:eastAsia="Arial" w:hAnsi="Arial" w:cs="Arial"/>
              </w:rPr>
              <w:t>achieve the other goals set forth in the solicitation manu</w:t>
            </w:r>
            <w:r w:rsidR="03D19EA5" w:rsidRPr="00FF6FC2">
              <w:rPr>
                <w:rFonts w:ascii="Arial" w:eastAsia="Arial" w:hAnsi="Arial" w:cs="Arial"/>
              </w:rPr>
              <w:t>al</w:t>
            </w:r>
            <w:r w:rsidR="6E93BB2A" w:rsidRPr="00FF6FC2">
              <w:rPr>
                <w:rFonts w:ascii="Arial" w:eastAsia="Arial" w:hAnsi="Arial" w:cs="Arial"/>
              </w:rPr>
              <w:t>.</w:t>
            </w:r>
            <w:r w:rsidR="00C42094" w:rsidRPr="00FF6FC2">
              <w:rPr>
                <w:rFonts w:ascii="Arial" w:eastAsia="Arial" w:hAnsi="Arial" w:cs="Arial"/>
              </w:rPr>
              <w:t xml:space="preserve"> </w:t>
            </w:r>
            <w:r w:rsidR="00EA0FCF" w:rsidRPr="00FF6FC2">
              <w:rPr>
                <w:rFonts w:ascii="Arial" w:eastAsia="Arial" w:hAnsi="Arial" w:cs="Arial"/>
              </w:rPr>
              <w:t>T</w:t>
            </w:r>
            <w:r w:rsidR="00C74B72" w:rsidRPr="00FF6FC2">
              <w:rPr>
                <w:rFonts w:ascii="Arial" w:eastAsia="Arial" w:hAnsi="Arial" w:cs="Arial"/>
              </w:rPr>
              <w:t xml:space="preserve">he solicitation manual indicates an </w:t>
            </w:r>
            <w:r w:rsidR="026C9711" w:rsidRPr="00FF6FC2">
              <w:rPr>
                <w:rFonts w:ascii="Arial" w:hAnsi="Arial" w:cs="Arial"/>
              </w:rPr>
              <w:t xml:space="preserve">Anticipated Agreement End Date </w:t>
            </w:r>
            <w:r w:rsidR="00FD2442" w:rsidRPr="00FF6FC2">
              <w:rPr>
                <w:rFonts w:ascii="Arial" w:hAnsi="Arial" w:cs="Arial"/>
              </w:rPr>
              <w:t>of</w:t>
            </w:r>
            <w:r w:rsidR="026C9711" w:rsidRPr="00FF6FC2">
              <w:rPr>
                <w:rFonts w:ascii="Arial" w:hAnsi="Arial" w:cs="Arial"/>
              </w:rPr>
              <w:t xml:space="preserve"> March 31, 2026</w:t>
            </w:r>
            <w:r w:rsidR="00FD2442" w:rsidRPr="00FF6FC2">
              <w:rPr>
                <w:rFonts w:ascii="Arial" w:hAnsi="Arial" w:cs="Arial"/>
              </w:rPr>
              <w:t xml:space="preserve"> (see </w:t>
            </w:r>
            <w:r w:rsidR="003D6B80" w:rsidRPr="00FF6FC2">
              <w:rPr>
                <w:rFonts w:ascii="Arial" w:hAnsi="Arial" w:cs="Arial"/>
              </w:rPr>
              <w:t>Section I.E, p. 13)</w:t>
            </w:r>
            <w:r w:rsidR="00EA0FCF" w:rsidRPr="00FF6FC2">
              <w:rPr>
                <w:rFonts w:ascii="Arial" w:hAnsi="Arial" w:cs="Arial"/>
              </w:rPr>
              <w:t xml:space="preserve">; </w:t>
            </w:r>
            <w:r w:rsidR="0016479A" w:rsidRPr="00FF6FC2">
              <w:rPr>
                <w:rFonts w:ascii="Arial" w:hAnsi="Arial" w:cs="Arial"/>
              </w:rPr>
              <w:t xml:space="preserve">this </w:t>
            </w:r>
            <w:r w:rsidR="026C9711" w:rsidRPr="00FF6FC2">
              <w:rPr>
                <w:rFonts w:ascii="Arial" w:hAnsi="Arial" w:cs="Arial"/>
              </w:rPr>
              <w:t xml:space="preserve">date </w:t>
            </w:r>
            <w:r w:rsidR="00EA0FCF" w:rsidRPr="00FF6FC2">
              <w:rPr>
                <w:rFonts w:ascii="Arial" w:hAnsi="Arial" w:cs="Arial"/>
              </w:rPr>
              <w:t>represents the latest possible end date</w:t>
            </w:r>
            <w:r w:rsidR="00B56FCE" w:rsidRPr="00FF6FC2">
              <w:rPr>
                <w:rFonts w:ascii="Arial" w:hAnsi="Arial" w:cs="Arial"/>
              </w:rPr>
              <w:t xml:space="preserve"> based on </w:t>
            </w:r>
            <w:r w:rsidR="026C9711" w:rsidRPr="00FF6FC2">
              <w:rPr>
                <w:rFonts w:ascii="Arial" w:hAnsi="Arial" w:cs="Arial"/>
              </w:rPr>
              <w:t>the liquidation date</w:t>
            </w:r>
            <w:r w:rsidR="00B56FCE" w:rsidRPr="00FF6FC2">
              <w:rPr>
                <w:rFonts w:ascii="Arial" w:hAnsi="Arial" w:cs="Arial"/>
              </w:rPr>
              <w:t xml:space="preserve"> of the funds</w:t>
            </w:r>
            <w:r w:rsidR="026C9711" w:rsidRPr="00FF6FC2">
              <w:rPr>
                <w:rFonts w:ascii="Arial" w:hAnsi="Arial" w:cs="Arial"/>
              </w:rPr>
              <w:t xml:space="preserve"> (i.e. the </w:t>
            </w:r>
            <w:r w:rsidR="00B56FCE" w:rsidRPr="00FF6FC2">
              <w:rPr>
                <w:rFonts w:ascii="Arial" w:hAnsi="Arial" w:cs="Arial"/>
              </w:rPr>
              <w:t xml:space="preserve">date after which </w:t>
            </w:r>
            <w:r w:rsidR="026C9711" w:rsidRPr="00FF6FC2">
              <w:rPr>
                <w:rFonts w:ascii="Arial" w:hAnsi="Arial" w:cs="Arial"/>
              </w:rPr>
              <w:t xml:space="preserve">project </w:t>
            </w:r>
            <w:r w:rsidR="00B56FCE" w:rsidRPr="00FF6FC2">
              <w:rPr>
                <w:rFonts w:ascii="Arial" w:hAnsi="Arial" w:cs="Arial"/>
              </w:rPr>
              <w:t>funds</w:t>
            </w:r>
            <w:r w:rsidR="026C9711" w:rsidRPr="00FF6FC2">
              <w:rPr>
                <w:rFonts w:ascii="Arial" w:hAnsi="Arial" w:cs="Arial"/>
              </w:rPr>
              <w:t xml:space="preserve"> will no longer be available</w:t>
            </w:r>
            <w:r w:rsidR="00B56FCE" w:rsidRPr="00FF6FC2">
              <w:rPr>
                <w:rFonts w:ascii="Arial" w:hAnsi="Arial" w:cs="Arial"/>
              </w:rPr>
              <w:t xml:space="preserve"> to reimburse </w:t>
            </w:r>
            <w:r w:rsidR="00FB6909" w:rsidRPr="00FF6FC2">
              <w:rPr>
                <w:rFonts w:ascii="Arial" w:hAnsi="Arial" w:cs="Arial"/>
              </w:rPr>
              <w:t xml:space="preserve">the </w:t>
            </w:r>
            <w:r w:rsidR="00B56FCE" w:rsidRPr="00FF6FC2">
              <w:rPr>
                <w:rFonts w:ascii="Arial" w:hAnsi="Arial" w:cs="Arial"/>
              </w:rPr>
              <w:t>Recipient</w:t>
            </w:r>
            <w:r w:rsidR="026C9711" w:rsidRPr="00FF6FC2">
              <w:rPr>
                <w:rFonts w:ascii="Arial" w:hAnsi="Arial" w:cs="Arial"/>
              </w:rPr>
              <w:t>). A</w:t>
            </w:r>
            <w:r w:rsidR="00072BC2" w:rsidRPr="00FF6FC2">
              <w:rPr>
                <w:rFonts w:ascii="Arial" w:hAnsi="Arial" w:cs="Arial"/>
              </w:rPr>
              <w:t>ccordingly, a</w:t>
            </w:r>
            <w:r w:rsidR="026C9711" w:rsidRPr="00FF6FC2">
              <w:rPr>
                <w:rFonts w:ascii="Arial" w:hAnsi="Arial" w:cs="Arial"/>
              </w:rPr>
              <w:t xml:space="preserve">ll work </w:t>
            </w:r>
            <w:proofErr w:type="gramStart"/>
            <w:r w:rsidR="026C9711" w:rsidRPr="00FF6FC2">
              <w:rPr>
                <w:rFonts w:ascii="Arial" w:hAnsi="Arial" w:cs="Arial"/>
              </w:rPr>
              <w:t>must be scheduled</w:t>
            </w:r>
            <w:proofErr w:type="gramEnd"/>
            <w:r w:rsidR="026C9711" w:rsidRPr="00FF6FC2">
              <w:rPr>
                <w:rFonts w:ascii="Arial" w:hAnsi="Arial" w:cs="Arial"/>
              </w:rPr>
              <w:t xml:space="preserve"> for completion by this date. </w:t>
            </w:r>
            <w:r w:rsidR="026C9711" w:rsidRPr="00FF6FC2">
              <w:rPr>
                <w:rFonts w:ascii="Arial" w:hAnsi="Arial" w:cs="Arial"/>
                <w:b/>
                <w:bCs/>
              </w:rPr>
              <w:t xml:space="preserve">However, projects </w:t>
            </w:r>
            <w:proofErr w:type="gramStart"/>
            <w:r w:rsidR="026C9711" w:rsidRPr="00FF6FC2">
              <w:rPr>
                <w:rFonts w:ascii="Arial" w:hAnsi="Arial" w:cs="Arial"/>
                <w:b/>
                <w:bCs/>
              </w:rPr>
              <w:t>may be completed</w:t>
            </w:r>
            <w:proofErr w:type="gramEnd"/>
            <w:r w:rsidR="026C9711" w:rsidRPr="00FF6FC2">
              <w:rPr>
                <w:rFonts w:ascii="Arial" w:hAnsi="Arial" w:cs="Arial"/>
                <w:b/>
                <w:bCs/>
              </w:rPr>
              <w:t xml:space="preserve"> in advance</w:t>
            </w:r>
            <w:r w:rsidR="026C9711" w:rsidRPr="00FF6FC2">
              <w:rPr>
                <w:rFonts w:ascii="Arial" w:hAnsi="Arial" w:cs="Arial"/>
              </w:rPr>
              <w:t xml:space="preserve"> of this date</w:t>
            </w:r>
            <w:r w:rsidR="00FB15D8" w:rsidRPr="00FF6FC2">
              <w:rPr>
                <w:rFonts w:ascii="Arial" w:hAnsi="Arial" w:cs="Arial"/>
              </w:rPr>
              <w:t>. Applicants are</w:t>
            </w:r>
            <w:r w:rsidR="026C9711" w:rsidRPr="00FF6FC2">
              <w:rPr>
                <w:rFonts w:ascii="Arial" w:hAnsi="Arial" w:cs="Arial"/>
              </w:rPr>
              <w:t xml:space="preserve"> encouraged to </w:t>
            </w:r>
            <w:r w:rsidR="00FB15D8" w:rsidRPr="00FF6FC2">
              <w:rPr>
                <w:rFonts w:ascii="Arial" w:hAnsi="Arial" w:cs="Arial"/>
              </w:rPr>
              <w:t>propose</w:t>
            </w:r>
            <w:r w:rsidR="026C9711" w:rsidRPr="00FF6FC2">
              <w:rPr>
                <w:rFonts w:ascii="Arial" w:hAnsi="Arial" w:cs="Arial"/>
              </w:rPr>
              <w:t xml:space="preserve"> a</w:t>
            </w:r>
            <w:r w:rsidR="00FB15D8" w:rsidRPr="00FF6FC2">
              <w:rPr>
                <w:rFonts w:ascii="Arial" w:hAnsi="Arial" w:cs="Arial"/>
              </w:rPr>
              <w:t xml:space="preserve">n end date that is appropriate to their proposed project. </w:t>
            </w:r>
          </w:p>
        </w:tc>
      </w:tr>
    </w:tbl>
    <w:p w14:paraId="0122243F" w14:textId="4F40A212" w:rsidR="73D151F5" w:rsidRPr="00FF6FC2" w:rsidRDefault="73D151F5" w:rsidP="73D151F5">
      <w:pPr>
        <w:rPr>
          <w:rFonts w:ascii="Arial" w:hAnsi="Arial" w:cs="Arial"/>
        </w:rPr>
      </w:pPr>
    </w:p>
    <w:p w14:paraId="623791E5" w14:textId="4F40A212" w:rsidR="19805139" w:rsidRPr="00FF6FC2" w:rsidRDefault="19805139" w:rsidP="73D151F5">
      <w:pPr>
        <w:rPr>
          <w:rFonts w:ascii="Arial" w:eastAsia="Arial" w:hAnsi="Arial" w:cs="Arial"/>
        </w:rPr>
      </w:pPr>
      <w:r w:rsidRPr="00FF6FC2">
        <w:rPr>
          <w:rFonts w:ascii="Arial" w:hAnsi="Arial" w:cs="Arial"/>
          <w:b/>
          <w:bCs/>
        </w:rPr>
        <w:t>Group 2: Analy</w:t>
      </w:r>
      <w:r w:rsidRPr="00FF6FC2">
        <w:rPr>
          <w:rFonts w:ascii="Arial" w:eastAsia="Arial" w:hAnsi="Arial" w:cs="Arial"/>
          <w:b/>
          <w:bCs/>
        </w:rPr>
        <w:t>tics and Data Platform to Facilitate Electricity Sector Adaptation</w:t>
      </w:r>
    </w:p>
    <w:tbl>
      <w:tblPr>
        <w:tblStyle w:val="LightGrid"/>
        <w:tblW w:w="0" w:type="auto"/>
        <w:tblLook w:val="04A0" w:firstRow="1" w:lastRow="0" w:firstColumn="1" w:lastColumn="0" w:noHBand="0" w:noVBand="1"/>
        <w:tblCaption w:val="Questions for Group 1 of the Solicitation"/>
        <w:tblDescription w:val="This table included all the questions and answers for group 1 of thNext Wind solicitation"/>
      </w:tblPr>
      <w:tblGrid>
        <w:gridCol w:w="1155"/>
        <w:gridCol w:w="8185"/>
      </w:tblGrid>
      <w:tr w:rsidR="73D151F5" w:rsidRPr="00FF6FC2" w14:paraId="2CCF5AAD" w14:textId="77777777" w:rsidTr="005D4F59">
        <w:trPr>
          <w:cnfStyle w:val="100000000000" w:firstRow="1" w:lastRow="0" w:firstColumn="0" w:lastColumn="0" w:oddVBand="0" w:evenVBand="0" w:oddHBand="0" w:evenHBand="0" w:firstRowFirstColumn="0" w:firstRowLastColumn="0" w:lastRowFirstColumn="0" w:lastRowLastColumn="0"/>
          <w:trHeight w:val="412"/>
          <w:tblHeader/>
        </w:trPr>
        <w:tc>
          <w:tcPr>
            <w:cnfStyle w:val="001000000000" w:firstRow="0" w:lastRow="0" w:firstColumn="1" w:lastColumn="0" w:oddVBand="0" w:evenVBand="0" w:oddHBand="0" w:evenHBand="0" w:firstRowFirstColumn="0" w:firstRowLastColumn="0" w:lastRowFirstColumn="0" w:lastRowLastColumn="0"/>
            <w:tcW w:w="1160" w:type="dxa"/>
            <w:vAlign w:val="center"/>
          </w:tcPr>
          <w:p w14:paraId="03991FF4" w14:textId="77777777" w:rsidR="73D151F5" w:rsidRPr="00FF6FC2" w:rsidRDefault="73D151F5" w:rsidP="73D151F5">
            <w:pPr>
              <w:pStyle w:val="NoSpacing"/>
              <w:jc w:val="center"/>
              <w:rPr>
                <w:rFonts w:ascii="Arial" w:eastAsia="Arial" w:hAnsi="Arial" w:cs="Arial"/>
              </w:rPr>
            </w:pPr>
            <w:r w:rsidRPr="00FF6FC2">
              <w:rPr>
                <w:rFonts w:ascii="Arial" w:eastAsia="Arial" w:hAnsi="Arial" w:cs="Arial"/>
              </w:rPr>
              <w:t>Number</w:t>
            </w:r>
          </w:p>
        </w:tc>
        <w:tc>
          <w:tcPr>
            <w:tcW w:w="8416" w:type="dxa"/>
            <w:vAlign w:val="center"/>
          </w:tcPr>
          <w:p w14:paraId="768E7702" w14:textId="77777777" w:rsidR="73D151F5" w:rsidRPr="00FF6FC2" w:rsidRDefault="73D151F5" w:rsidP="73D151F5">
            <w:pPr>
              <w:pStyle w:val="NoSpacing"/>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00FF6FC2">
              <w:rPr>
                <w:rFonts w:ascii="Arial" w:eastAsia="Arial" w:hAnsi="Arial" w:cs="Arial"/>
              </w:rPr>
              <w:t>Question/Answer</w:t>
            </w:r>
          </w:p>
        </w:tc>
      </w:tr>
      <w:tr w:rsidR="73D151F5" w:rsidRPr="00FF6FC2" w14:paraId="599FD9E8" w14:textId="77777777" w:rsidTr="30EB7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B4CBA0" w14:textId="2C2F69FA" w:rsidR="73D151F5" w:rsidRPr="00FF6FC2" w:rsidRDefault="23A95434" w:rsidP="0FDE3400">
            <w:pPr>
              <w:spacing w:before="120" w:after="120"/>
              <w:rPr>
                <w:rFonts w:ascii="Arial" w:eastAsia="Arial" w:hAnsi="Arial" w:cs="Arial"/>
              </w:rPr>
            </w:pPr>
            <w:r w:rsidRPr="00FF6FC2">
              <w:rPr>
                <w:rFonts w:ascii="Arial" w:eastAsia="Arial" w:hAnsi="Arial" w:cs="Arial"/>
              </w:rPr>
              <w:t>Q.</w:t>
            </w:r>
            <w:r w:rsidR="727CF6CB" w:rsidRPr="00FF6FC2">
              <w:rPr>
                <w:rFonts w:ascii="Arial" w:eastAsia="Arial" w:hAnsi="Arial" w:cs="Arial"/>
              </w:rPr>
              <w:t>6</w:t>
            </w:r>
          </w:p>
        </w:tc>
        <w:tc>
          <w:tcPr>
            <w:tcW w:w="8416" w:type="dxa"/>
          </w:tcPr>
          <w:p w14:paraId="416C9EE4" w14:textId="756AFC04" w:rsidR="73D151F5" w:rsidRPr="00FF6FC2" w:rsidRDefault="73D151F5" w:rsidP="73D151F5">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roofErr w:type="gramStart"/>
            <w:r w:rsidRPr="00FF6FC2">
              <w:rPr>
                <w:rFonts w:ascii="Arial" w:eastAsia="Arial" w:hAnsi="Arial" w:cs="Arial"/>
              </w:rPr>
              <w:t>Will the data platform be expected</w:t>
            </w:r>
            <w:proofErr w:type="gramEnd"/>
            <w:r w:rsidRPr="00FF6FC2">
              <w:rPr>
                <w:rFonts w:ascii="Arial" w:eastAsia="Arial" w:hAnsi="Arial" w:cs="Arial"/>
              </w:rPr>
              <w:t xml:space="preserve"> to host local and/or regional datasets requested by stakeholders in addition to hosting statewide gridded and relevant station data?</w:t>
            </w:r>
          </w:p>
        </w:tc>
      </w:tr>
      <w:tr w:rsidR="73D151F5" w:rsidRPr="00FF6FC2" w14:paraId="49D2591A" w14:textId="77777777" w:rsidTr="30EB7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02F7FA1" w14:textId="502F169A" w:rsidR="73D151F5" w:rsidRPr="00FF6FC2" w:rsidRDefault="23A95434" w:rsidP="0FDE3400">
            <w:pPr>
              <w:spacing w:before="120" w:after="120"/>
              <w:rPr>
                <w:rFonts w:ascii="Arial" w:eastAsia="Arial" w:hAnsi="Arial" w:cs="Arial"/>
              </w:rPr>
            </w:pPr>
            <w:r w:rsidRPr="00FF6FC2">
              <w:rPr>
                <w:rFonts w:ascii="Arial" w:eastAsia="Arial" w:hAnsi="Arial" w:cs="Arial"/>
              </w:rPr>
              <w:t>A.</w:t>
            </w:r>
            <w:r w:rsidR="2524405E" w:rsidRPr="00FF6FC2">
              <w:rPr>
                <w:rFonts w:ascii="Arial" w:eastAsia="Arial" w:hAnsi="Arial" w:cs="Arial"/>
              </w:rPr>
              <w:t>6</w:t>
            </w:r>
          </w:p>
        </w:tc>
        <w:tc>
          <w:tcPr>
            <w:tcW w:w="8416" w:type="dxa"/>
          </w:tcPr>
          <w:p w14:paraId="29A376E0" w14:textId="7FCE27F2" w:rsidR="73D151F5" w:rsidRPr="00FF6FC2" w:rsidRDefault="3C9D6E60" w:rsidP="00855764">
            <w:pPr>
              <w:pStyle w:val="HeadingNew1"/>
              <w:numPr>
                <w:ilvl w:val="0"/>
                <w:numId w:val="0"/>
              </w:numPr>
              <w:jc w:val="left"/>
              <w:cnfStyle w:val="000000010000" w:firstRow="0" w:lastRow="0" w:firstColumn="0" w:lastColumn="0" w:oddVBand="0" w:evenVBand="0" w:oddHBand="0" w:evenHBand="1" w:firstRowFirstColumn="0" w:firstRowLastColumn="0" w:lastRowFirstColumn="0" w:lastRowLastColumn="0"/>
              <w:rPr>
                <w:rFonts w:eastAsia="Arial"/>
                <w:b w:val="0"/>
              </w:rPr>
            </w:pPr>
            <w:r w:rsidRPr="00FF6FC2">
              <w:rPr>
                <w:rFonts w:eastAsia="Arial"/>
                <w:b w:val="0"/>
              </w:rPr>
              <w:t>Applicants are e</w:t>
            </w:r>
            <w:r w:rsidR="742CAA2E" w:rsidRPr="00FF6FC2">
              <w:rPr>
                <w:rFonts w:eastAsia="Arial"/>
                <w:b w:val="0"/>
              </w:rPr>
              <w:t>xpected</w:t>
            </w:r>
            <w:r w:rsidRPr="00FF6FC2">
              <w:rPr>
                <w:rFonts w:eastAsia="Arial"/>
                <w:b w:val="0"/>
              </w:rPr>
              <w:t xml:space="preserve"> to describe how</w:t>
            </w:r>
            <w:r w:rsidR="015F3BD0" w:rsidRPr="00FF6FC2">
              <w:rPr>
                <w:rFonts w:eastAsia="Arial"/>
                <w:b w:val="0"/>
              </w:rPr>
              <w:t xml:space="preserve"> they anticipate </w:t>
            </w:r>
            <w:r w:rsidR="1A7A5AED" w:rsidRPr="00FF6FC2">
              <w:rPr>
                <w:rFonts w:eastAsia="Arial"/>
                <w:b w:val="0"/>
              </w:rPr>
              <w:t>gathering and</w:t>
            </w:r>
            <w:r w:rsidR="015F3BD0" w:rsidRPr="00FF6FC2">
              <w:rPr>
                <w:rFonts w:eastAsia="Arial"/>
                <w:b w:val="0"/>
              </w:rPr>
              <w:t xml:space="preserve"> host</w:t>
            </w:r>
            <w:r w:rsidR="23656198" w:rsidRPr="00FF6FC2">
              <w:rPr>
                <w:rFonts w:eastAsia="Arial"/>
                <w:b w:val="0"/>
              </w:rPr>
              <w:t>ing</w:t>
            </w:r>
            <w:r w:rsidR="48B1D51C" w:rsidRPr="00FF6FC2">
              <w:rPr>
                <w:rFonts w:eastAsia="Arial"/>
                <w:b w:val="0"/>
              </w:rPr>
              <w:t xml:space="preserve"> </w:t>
            </w:r>
            <w:r w:rsidRPr="00FF6FC2">
              <w:rPr>
                <w:rFonts w:eastAsia="Arial"/>
                <w:b w:val="0"/>
              </w:rPr>
              <w:t>observed data ide</w:t>
            </w:r>
            <w:r w:rsidR="50D48449" w:rsidRPr="00FF6FC2">
              <w:rPr>
                <w:rFonts w:eastAsia="Arial"/>
                <w:b w:val="0"/>
              </w:rPr>
              <w:t>ntified through stakeholder engagement</w:t>
            </w:r>
            <w:r w:rsidR="08F37404" w:rsidRPr="00FF6FC2">
              <w:rPr>
                <w:rFonts w:eastAsia="Arial"/>
                <w:b w:val="0"/>
              </w:rPr>
              <w:t xml:space="preserve"> as important</w:t>
            </w:r>
            <w:r w:rsidR="582ED60D" w:rsidRPr="00FF6FC2">
              <w:rPr>
                <w:rFonts w:eastAsia="Arial"/>
                <w:b w:val="0"/>
              </w:rPr>
              <w:t xml:space="preserve"> to support stakeholder needs (</w:t>
            </w:r>
            <w:r w:rsidR="006F4127" w:rsidRPr="00FF6FC2">
              <w:rPr>
                <w:rFonts w:eastAsia="Arial"/>
                <w:b w:val="0"/>
              </w:rPr>
              <w:t>see</w:t>
            </w:r>
            <w:r w:rsidR="582ED60D" w:rsidRPr="00FF6FC2" w:rsidDel="00B75297">
              <w:rPr>
                <w:rFonts w:eastAsia="Arial"/>
                <w:b w:val="0"/>
              </w:rPr>
              <w:t xml:space="preserve"> </w:t>
            </w:r>
            <w:r w:rsidR="582ED60D" w:rsidRPr="00FF6FC2">
              <w:rPr>
                <w:rFonts w:eastAsia="Arial"/>
                <w:b w:val="0"/>
              </w:rPr>
              <w:t>Section I.C.1</w:t>
            </w:r>
            <w:r w:rsidR="00B75297" w:rsidRPr="00FF6FC2">
              <w:rPr>
                <w:rFonts w:eastAsia="Arial"/>
                <w:b w:val="0"/>
              </w:rPr>
              <w:t>, p. 9</w:t>
            </w:r>
            <w:r w:rsidR="00A42568">
              <w:rPr>
                <w:rFonts w:eastAsia="Arial"/>
                <w:b w:val="0"/>
              </w:rPr>
              <w:t>-11</w:t>
            </w:r>
            <w:r w:rsidR="5CD3D194" w:rsidRPr="00FF6FC2">
              <w:rPr>
                <w:rFonts w:eastAsia="Arial"/>
                <w:b w:val="0"/>
              </w:rPr>
              <w:t>), in addition to climate projections.</w:t>
            </w:r>
          </w:p>
        </w:tc>
      </w:tr>
      <w:tr w:rsidR="73D151F5" w:rsidRPr="00FF6FC2" w14:paraId="5DEC27FD" w14:textId="77777777" w:rsidTr="30EB7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F02096A" w14:textId="222BA13C" w:rsidR="73D151F5" w:rsidRPr="00FF6FC2" w:rsidRDefault="23A95434" w:rsidP="0FDE3400">
            <w:pPr>
              <w:spacing w:before="120" w:after="120"/>
              <w:rPr>
                <w:rFonts w:ascii="Arial" w:eastAsia="Arial" w:hAnsi="Arial" w:cs="Arial"/>
              </w:rPr>
            </w:pPr>
            <w:r w:rsidRPr="00FF6FC2">
              <w:rPr>
                <w:rFonts w:ascii="Arial" w:eastAsia="Arial" w:hAnsi="Arial" w:cs="Arial"/>
              </w:rPr>
              <w:t>Q.</w:t>
            </w:r>
            <w:r w:rsidR="35A4D965" w:rsidRPr="00FF6FC2">
              <w:rPr>
                <w:rFonts w:ascii="Arial" w:eastAsia="Arial" w:hAnsi="Arial" w:cs="Arial"/>
              </w:rPr>
              <w:t>7</w:t>
            </w:r>
          </w:p>
        </w:tc>
        <w:tc>
          <w:tcPr>
            <w:tcW w:w="8416" w:type="dxa"/>
          </w:tcPr>
          <w:p w14:paraId="6D7B2D9D" w14:textId="6BF45E01" w:rsidR="73D151F5" w:rsidRPr="00FF6FC2" w:rsidRDefault="7DEF678B" w:rsidP="0A1ACFFF">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F6FC2">
              <w:rPr>
                <w:rFonts w:ascii="Arial" w:eastAsia="Arial" w:hAnsi="Arial" w:cs="Arial"/>
              </w:rPr>
              <w:t xml:space="preserve">Would the Recipient for Group </w:t>
            </w:r>
            <w:r w:rsidR="00BBDEED" w:rsidRPr="00FF6FC2">
              <w:rPr>
                <w:rFonts w:ascii="Arial" w:eastAsia="Arial" w:hAnsi="Arial" w:cs="Arial"/>
              </w:rPr>
              <w:t>2</w:t>
            </w:r>
            <w:r w:rsidRPr="00FF6FC2">
              <w:rPr>
                <w:rFonts w:ascii="Arial" w:eastAsia="Arial" w:hAnsi="Arial" w:cs="Arial"/>
              </w:rPr>
              <w:t xml:space="preserve"> be required to host data from non-energy sector </w:t>
            </w:r>
            <w:r w:rsidR="00DC727D" w:rsidRPr="00FF6FC2">
              <w:rPr>
                <w:rFonts w:ascii="Arial" w:eastAsia="Arial" w:hAnsi="Arial" w:cs="Arial"/>
              </w:rPr>
              <w:t xml:space="preserve">products of California’s </w:t>
            </w:r>
            <w:r w:rsidR="00644D0B" w:rsidRPr="00FF6FC2">
              <w:rPr>
                <w:rFonts w:ascii="Arial" w:eastAsia="Arial" w:hAnsi="Arial" w:cs="Arial"/>
              </w:rPr>
              <w:t xml:space="preserve">Fifth </w:t>
            </w:r>
            <w:r w:rsidRPr="00FF6FC2">
              <w:rPr>
                <w:rFonts w:ascii="Arial" w:eastAsia="Arial" w:hAnsi="Arial" w:cs="Arial"/>
              </w:rPr>
              <w:t xml:space="preserve">Climate </w:t>
            </w:r>
            <w:r w:rsidR="00DC727D" w:rsidRPr="00FF6FC2">
              <w:rPr>
                <w:rFonts w:ascii="Arial" w:eastAsia="Arial" w:hAnsi="Arial" w:cs="Arial"/>
              </w:rPr>
              <w:t xml:space="preserve">Change </w:t>
            </w:r>
            <w:r w:rsidRPr="00FF6FC2">
              <w:rPr>
                <w:rFonts w:ascii="Arial" w:eastAsia="Arial" w:hAnsi="Arial" w:cs="Arial"/>
              </w:rPr>
              <w:t>Assessment?</w:t>
            </w:r>
          </w:p>
        </w:tc>
      </w:tr>
      <w:tr w:rsidR="73D151F5" w:rsidRPr="00FF6FC2" w14:paraId="260761F1" w14:textId="77777777" w:rsidTr="30EB7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980129B" w14:textId="598C3571" w:rsidR="73D151F5" w:rsidRPr="00FF6FC2" w:rsidRDefault="23A95434" w:rsidP="0FDE3400">
            <w:pPr>
              <w:spacing w:before="120" w:after="120"/>
              <w:rPr>
                <w:rFonts w:ascii="Arial" w:eastAsia="Arial" w:hAnsi="Arial" w:cs="Arial"/>
              </w:rPr>
            </w:pPr>
            <w:r w:rsidRPr="00FF6FC2">
              <w:rPr>
                <w:rFonts w:ascii="Arial" w:eastAsia="Arial" w:hAnsi="Arial" w:cs="Arial"/>
              </w:rPr>
              <w:t>A.</w:t>
            </w:r>
            <w:r w:rsidR="7820112F" w:rsidRPr="00FF6FC2">
              <w:rPr>
                <w:rFonts w:ascii="Arial" w:eastAsia="Arial" w:hAnsi="Arial" w:cs="Arial"/>
              </w:rPr>
              <w:t>7</w:t>
            </w:r>
          </w:p>
        </w:tc>
        <w:tc>
          <w:tcPr>
            <w:tcW w:w="8416" w:type="dxa"/>
          </w:tcPr>
          <w:p w14:paraId="1AA7D71D" w14:textId="3F0CB4BE" w:rsidR="73D151F5" w:rsidRPr="00FF6FC2" w:rsidRDefault="00F706A1" w:rsidP="005D6CA5">
            <w:pPr>
              <w:spacing w:line="276"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highlight w:val="green"/>
              </w:rPr>
            </w:pPr>
            <w:r>
              <w:rPr>
                <w:rFonts w:ascii="Arial" w:eastAsia="Arial" w:hAnsi="Arial" w:cs="Arial"/>
              </w:rPr>
              <w:t xml:space="preserve">No. </w:t>
            </w:r>
            <w:r w:rsidR="152E0F0B" w:rsidRPr="00FF6FC2">
              <w:rPr>
                <w:rFonts w:ascii="Arial" w:eastAsia="Arial" w:hAnsi="Arial" w:cs="Arial"/>
              </w:rPr>
              <w:t xml:space="preserve">The </w:t>
            </w:r>
            <w:r w:rsidR="009B66FB">
              <w:rPr>
                <w:rFonts w:ascii="Arial" w:eastAsia="Arial" w:hAnsi="Arial" w:cs="Arial"/>
              </w:rPr>
              <w:t>Energy Commission (</w:t>
            </w:r>
            <w:r w:rsidR="152E0F0B" w:rsidRPr="00FF6FC2">
              <w:rPr>
                <w:rFonts w:ascii="Arial" w:eastAsia="Arial" w:hAnsi="Arial" w:cs="Arial"/>
              </w:rPr>
              <w:t>CEC</w:t>
            </w:r>
            <w:r w:rsidR="009B66FB">
              <w:rPr>
                <w:rFonts w:ascii="Arial" w:eastAsia="Arial" w:hAnsi="Arial" w:cs="Arial"/>
              </w:rPr>
              <w:t>)</w:t>
            </w:r>
            <w:r w:rsidR="152E0F0B" w:rsidRPr="00FF6FC2">
              <w:rPr>
                <w:rFonts w:ascii="Arial" w:eastAsia="Arial" w:hAnsi="Arial" w:cs="Arial"/>
              </w:rPr>
              <w:t xml:space="preserve"> does not have authority </w:t>
            </w:r>
            <w:r w:rsidR="003F03FF" w:rsidRPr="00FF6FC2">
              <w:rPr>
                <w:rFonts w:ascii="Arial" w:eastAsia="Arial" w:hAnsi="Arial" w:cs="Arial"/>
              </w:rPr>
              <w:t>over research</w:t>
            </w:r>
            <w:r w:rsidR="00EC5983" w:rsidRPr="00FF6FC2">
              <w:rPr>
                <w:rFonts w:ascii="Arial" w:eastAsia="Arial" w:hAnsi="Arial" w:cs="Arial"/>
              </w:rPr>
              <w:t xml:space="preserve"> </w:t>
            </w:r>
            <w:r w:rsidR="00DF6EB4" w:rsidRPr="00FF6FC2">
              <w:rPr>
                <w:rFonts w:ascii="Arial" w:eastAsia="Arial" w:hAnsi="Arial" w:cs="Arial"/>
              </w:rPr>
              <w:t xml:space="preserve">that </w:t>
            </w:r>
            <w:proofErr w:type="gramStart"/>
            <w:r w:rsidR="00DF6EB4" w:rsidRPr="00FF6FC2">
              <w:rPr>
                <w:rFonts w:ascii="Arial" w:eastAsia="Arial" w:hAnsi="Arial" w:cs="Arial"/>
              </w:rPr>
              <w:t>is not funded</w:t>
            </w:r>
            <w:proofErr w:type="gramEnd"/>
            <w:r w:rsidR="00DF6EB4" w:rsidRPr="00FF6FC2">
              <w:rPr>
                <w:rFonts w:ascii="Arial" w:eastAsia="Arial" w:hAnsi="Arial" w:cs="Arial"/>
              </w:rPr>
              <w:t xml:space="preserve"> by CEC</w:t>
            </w:r>
            <w:r w:rsidR="00ED6FF1" w:rsidRPr="00FF6FC2">
              <w:rPr>
                <w:rFonts w:ascii="Arial" w:eastAsia="Arial" w:hAnsi="Arial" w:cs="Arial"/>
              </w:rPr>
              <w:t xml:space="preserve">, including </w:t>
            </w:r>
            <w:r w:rsidR="003F03FF" w:rsidRPr="00FF6FC2">
              <w:rPr>
                <w:rFonts w:ascii="Arial" w:eastAsia="Arial" w:hAnsi="Arial" w:cs="Arial"/>
              </w:rPr>
              <w:t>non-energy research</w:t>
            </w:r>
            <w:r w:rsidR="00EC5983" w:rsidRPr="00FF6FC2">
              <w:rPr>
                <w:rFonts w:ascii="Arial" w:eastAsia="Arial" w:hAnsi="Arial" w:cs="Arial"/>
              </w:rPr>
              <w:t xml:space="preserve"> </w:t>
            </w:r>
            <w:r w:rsidR="00ED6FF1" w:rsidRPr="00FF6FC2">
              <w:rPr>
                <w:rFonts w:ascii="Arial" w:eastAsia="Arial" w:hAnsi="Arial" w:cs="Arial"/>
              </w:rPr>
              <w:t xml:space="preserve">associated with California’s </w:t>
            </w:r>
            <w:r w:rsidR="00ED6FF1" w:rsidRPr="00FF6FC2">
              <w:rPr>
                <w:rFonts w:ascii="Arial" w:eastAsia="Arial" w:hAnsi="Arial" w:cs="Arial"/>
              </w:rPr>
              <w:lastRenderedPageBreak/>
              <w:t>climate change assessments</w:t>
            </w:r>
            <w:r w:rsidR="00DF6EB4" w:rsidRPr="00FF6FC2">
              <w:rPr>
                <w:rFonts w:ascii="Arial" w:eastAsia="Arial" w:hAnsi="Arial" w:cs="Arial"/>
              </w:rPr>
              <w:t>. Further, CEC</w:t>
            </w:r>
            <w:r w:rsidR="00EC5983" w:rsidRPr="00FF6FC2">
              <w:rPr>
                <w:rFonts w:ascii="Arial" w:eastAsia="Arial" w:hAnsi="Arial" w:cs="Arial"/>
              </w:rPr>
              <w:t xml:space="preserve"> cannot require its Recipients to </w:t>
            </w:r>
            <w:r w:rsidR="003F2A56" w:rsidRPr="00FF6FC2">
              <w:rPr>
                <w:rFonts w:ascii="Arial" w:eastAsia="Arial" w:hAnsi="Arial" w:cs="Arial"/>
              </w:rPr>
              <w:t xml:space="preserve">host data </w:t>
            </w:r>
            <w:r w:rsidR="00D21F13" w:rsidRPr="00FF6FC2">
              <w:rPr>
                <w:rFonts w:ascii="Arial" w:eastAsia="Arial" w:hAnsi="Arial" w:cs="Arial"/>
              </w:rPr>
              <w:t xml:space="preserve">products </w:t>
            </w:r>
            <w:r w:rsidR="005D6CA5" w:rsidRPr="00FF6FC2">
              <w:rPr>
                <w:rFonts w:ascii="Arial" w:eastAsia="Arial" w:hAnsi="Arial" w:cs="Arial"/>
              </w:rPr>
              <w:t xml:space="preserve">whose availability </w:t>
            </w:r>
            <w:r w:rsidR="00D30438" w:rsidRPr="00FF6FC2">
              <w:rPr>
                <w:rFonts w:ascii="Arial" w:eastAsia="Arial" w:hAnsi="Arial" w:cs="Arial"/>
              </w:rPr>
              <w:t>is uncertain</w:t>
            </w:r>
            <w:r w:rsidR="005D6CA5" w:rsidRPr="00FF6FC2">
              <w:rPr>
                <w:rFonts w:ascii="Arial" w:eastAsia="Arial" w:hAnsi="Arial" w:cs="Arial"/>
              </w:rPr>
              <w:t>.</w:t>
            </w:r>
            <w:r w:rsidR="00943EA8" w:rsidRPr="00FF6FC2">
              <w:rPr>
                <w:rFonts w:ascii="Arial" w:eastAsia="Arial" w:hAnsi="Arial" w:cs="Arial"/>
              </w:rPr>
              <w:t xml:space="preserve"> </w:t>
            </w:r>
          </w:p>
        </w:tc>
      </w:tr>
      <w:tr w:rsidR="73D151F5" w:rsidRPr="00FF6FC2" w14:paraId="71C6DB78" w14:textId="77777777" w:rsidTr="30EB7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2A579D0" w14:textId="05A17410" w:rsidR="04BA4C15" w:rsidRPr="00FF6FC2" w:rsidRDefault="04BA4C15" w:rsidP="7CF7DFEA">
            <w:pPr>
              <w:rPr>
                <w:rFonts w:ascii="Arial" w:hAnsi="Arial" w:cs="Arial"/>
              </w:rPr>
            </w:pPr>
            <w:r w:rsidRPr="00FF6FC2">
              <w:rPr>
                <w:rFonts w:ascii="Arial" w:hAnsi="Arial" w:cs="Arial"/>
              </w:rPr>
              <w:lastRenderedPageBreak/>
              <w:t>Q.</w:t>
            </w:r>
            <w:r w:rsidR="28256C5C" w:rsidRPr="00FF6FC2">
              <w:rPr>
                <w:rFonts w:ascii="Arial" w:hAnsi="Arial" w:cs="Arial"/>
              </w:rPr>
              <w:t>8</w:t>
            </w:r>
          </w:p>
        </w:tc>
        <w:tc>
          <w:tcPr>
            <w:tcW w:w="8416" w:type="dxa"/>
          </w:tcPr>
          <w:p w14:paraId="00804A37" w14:textId="5209B11B" w:rsidR="04BA4C15" w:rsidRPr="00FF6FC2" w:rsidRDefault="69FC6E5A" w:rsidP="0FDE3400">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Can a subcontractor be part of two distinct Group 2 proposals (say, with Prime 1 and Prime 2) where the sub’s contributions to Proposal 1 consist of Tasks A, B, C, D and the sub’s contributions to Proposal 2 consist of Tasks A, B, E, F? E.g., the SOW between the two differs, but there is some overlap.</w:t>
            </w:r>
          </w:p>
        </w:tc>
      </w:tr>
      <w:tr w:rsidR="04BA4C15" w:rsidRPr="00FF6FC2" w14:paraId="0B932D30" w14:textId="77777777" w:rsidTr="30EB7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9DC0E54" w14:textId="11F6BE55" w:rsidR="04BA4C15" w:rsidRPr="00FF6FC2" w:rsidRDefault="04BA4C15" w:rsidP="7CF7DFEA">
            <w:pPr>
              <w:rPr>
                <w:rFonts w:ascii="Arial" w:hAnsi="Arial" w:cs="Arial"/>
              </w:rPr>
            </w:pPr>
            <w:r w:rsidRPr="00FF6FC2">
              <w:rPr>
                <w:rFonts w:ascii="Arial" w:hAnsi="Arial" w:cs="Arial"/>
              </w:rPr>
              <w:t>A.</w:t>
            </w:r>
            <w:r w:rsidR="28256C5C" w:rsidRPr="00FF6FC2">
              <w:rPr>
                <w:rFonts w:ascii="Arial" w:hAnsi="Arial" w:cs="Arial"/>
              </w:rPr>
              <w:t>8</w:t>
            </w:r>
          </w:p>
        </w:tc>
        <w:tc>
          <w:tcPr>
            <w:tcW w:w="8416" w:type="dxa"/>
          </w:tcPr>
          <w:p w14:paraId="6221156A" w14:textId="323BAD20" w:rsidR="04BA4C15" w:rsidRPr="00FF6FC2" w:rsidRDefault="08BF4867" w:rsidP="31022A0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A subcontractor can be on two distinct Group 2 applications. </w:t>
            </w:r>
            <w:r w:rsidR="003E094A" w:rsidRPr="00FF6FC2">
              <w:rPr>
                <w:rFonts w:ascii="Arial" w:hAnsi="Arial" w:cs="Arial"/>
              </w:rPr>
              <w:t>T</w:t>
            </w:r>
            <w:r w:rsidRPr="00FF6FC2">
              <w:rPr>
                <w:rFonts w:ascii="Arial" w:hAnsi="Arial" w:cs="Arial"/>
              </w:rPr>
              <w:t xml:space="preserve">he </w:t>
            </w:r>
            <w:r w:rsidR="009A423E">
              <w:rPr>
                <w:rFonts w:ascii="Arial" w:hAnsi="Arial" w:cs="Arial"/>
              </w:rPr>
              <w:t>s</w:t>
            </w:r>
            <w:r w:rsidRPr="00FF6FC2">
              <w:rPr>
                <w:rFonts w:ascii="Arial" w:hAnsi="Arial" w:cs="Arial"/>
              </w:rPr>
              <w:t xml:space="preserve">olicitation </w:t>
            </w:r>
            <w:r w:rsidR="009A423E">
              <w:rPr>
                <w:rFonts w:ascii="Arial" w:hAnsi="Arial" w:cs="Arial"/>
              </w:rPr>
              <w:t>m</w:t>
            </w:r>
            <w:r w:rsidRPr="00FF6FC2">
              <w:rPr>
                <w:rFonts w:ascii="Arial" w:hAnsi="Arial" w:cs="Arial"/>
              </w:rPr>
              <w:t xml:space="preserve">anual </w:t>
            </w:r>
            <w:r w:rsidR="02FDD3DB" w:rsidRPr="00FF6FC2">
              <w:rPr>
                <w:rFonts w:ascii="Arial" w:hAnsi="Arial" w:cs="Arial"/>
              </w:rPr>
              <w:t>(</w:t>
            </w:r>
            <w:r w:rsidRPr="00FF6FC2">
              <w:rPr>
                <w:rFonts w:ascii="Arial" w:hAnsi="Arial" w:cs="Arial"/>
              </w:rPr>
              <w:t>Section I.A</w:t>
            </w:r>
            <w:r w:rsidR="003E094A" w:rsidRPr="00FF6FC2">
              <w:rPr>
                <w:rFonts w:ascii="Arial" w:hAnsi="Arial" w:cs="Arial"/>
              </w:rPr>
              <w:t>, p. 4</w:t>
            </w:r>
            <w:r w:rsidRPr="00FF6FC2">
              <w:rPr>
                <w:rFonts w:ascii="Arial" w:hAnsi="Arial" w:cs="Arial"/>
              </w:rPr>
              <w:t xml:space="preserve">) </w:t>
            </w:r>
            <w:r w:rsidR="003E094A" w:rsidRPr="00FF6FC2">
              <w:rPr>
                <w:rFonts w:ascii="Arial" w:hAnsi="Arial" w:cs="Arial"/>
              </w:rPr>
              <w:t>states</w:t>
            </w:r>
            <w:r w:rsidRPr="00FF6FC2">
              <w:rPr>
                <w:rFonts w:ascii="Arial" w:hAnsi="Arial" w:cs="Arial"/>
              </w:rPr>
              <w:t>: “</w:t>
            </w:r>
            <w:r w:rsidRPr="00FF6FC2">
              <w:rPr>
                <w:rFonts w:ascii="Arial" w:eastAsia="Arial" w:hAnsi="Arial" w:cs="Arial"/>
              </w:rPr>
              <w:t xml:space="preserve">If an </w:t>
            </w:r>
            <w:r w:rsidRPr="00FF6FC2">
              <w:rPr>
                <w:rFonts w:ascii="Arial" w:eastAsia="Arial" w:hAnsi="Arial" w:cs="Arial"/>
                <w:u w:val="single"/>
              </w:rPr>
              <w:t>applicant</w:t>
            </w:r>
            <w:r w:rsidRPr="00FF6FC2">
              <w:rPr>
                <w:rFonts w:ascii="Arial" w:eastAsia="Arial" w:hAnsi="Arial" w:cs="Arial"/>
              </w:rPr>
              <w:t xml:space="preserve"> submits multiple applications that address the same project group, each application must be for a distinct project (i.e., no overlap with respect to the tasks described in the Scope of Work).”</w:t>
            </w:r>
          </w:p>
          <w:p w14:paraId="318EEE8D" w14:textId="687A9DE5" w:rsidR="04BA4C15" w:rsidRPr="00FF6FC2" w:rsidRDefault="1ABD894C" w:rsidP="7E004B0B">
            <w:pPr>
              <w:spacing w:line="276"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FF6FC2">
              <w:rPr>
                <w:rFonts w:ascii="Arial" w:eastAsia="Arial" w:hAnsi="Arial" w:cs="Arial"/>
              </w:rPr>
              <w:t xml:space="preserve">As an additional point of clarification, this restriction applies to </w:t>
            </w:r>
            <w:r w:rsidRPr="00FF6FC2">
              <w:rPr>
                <w:rFonts w:ascii="Arial" w:eastAsia="Arial" w:hAnsi="Arial" w:cs="Arial"/>
                <w:b/>
                <w:bCs/>
                <w:u w:val="single"/>
              </w:rPr>
              <w:t>applicants</w:t>
            </w:r>
            <w:r w:rsidRPr="00FF6FC2">
              <w:rPr>
                <w:rFonts w:ascii="Arial" w:eastAsia="Arial" w:hAnsi="Arial" w:cs="Arial"/>
                <w:b/>
                <w:bCs/>
              </w:rPr>
              <w:t xml:space="preserve"> </w:t>
            </w:r>
            <w:r w:rsidRPr="00FF6FC2">
              <w:rPr>
                <w:rFonts w:ascii="Arial" w:eastAsia="Arial" w:hAnsi="Arial" w:cs="Arial"/>
              </w:rPr>
              <w:t xml:space="preserve">that submit multiple applications for the same group.  If an entity will be a subcontractor to two different applicants within the same </w:t>
            </w:r>
            <w:proofErr w:type="gramStart"/>
            <w:r w:rsidRPr="00FF6FC2">
              <w:rPr>
                <w:rFonts w:ascii="Arial" w:eastAsia="Arial" w:hAnsi="Arial" w:cs="Arial"/>
              </w:rPr>
              <w:t>group</w:t>
            </w:r>
            <w:proofErr w:type="gramEnd"/>
            <w:r w:rsidRPr="00FF6FC2">
              <w:rPr>
                <w:rFonts w:ascii="Arial" w:eastAsia="Arial" w:hAnsi="Arial" w:cs="Arial"/>
              </w:rPr>
              <w:t xml:space="preserve"> this restriction </w:t>
            </w:r>
            <w:r w:rsidRPr="00FF6FC2">
              <w:rPr>
                <w:rFonts w:ascii="Arial" w:eastAsia="Arial" w:hAnsi="Arial" w:cs="Arial"/>
                <w:b/>
                <w:bCs/>
                <w:u w:val="single"/>
              </w:rPr>
              <w:t>does not apply</w:t>
            </w:r>
            <w:r w:rsidRPr="00FF6FC2">
              <w:rPr>
                <w:rFonts w:ascii="Arial" w:eastAsia="Arial" w:hAnsi="Arial" w:cs="Arial"/>
              </w:rPr>
              <w:t>. It is allowable for an entity to be a subcontractor to two different applicants, and for the subcontractor’s work as described in the Scope of Work tasks to be identical in each application</w:t>
            </w:r>
            <w:r w:rsidR="4906C2CB" w:rsidRPr="00FF6FC2">
              <w:rPr>
                <w:rFonts w:ascii="Arial" w:eastAsia="Arial" w:hAnsi="Arial" w:cs="Arial"/>
              </w:rPr>
              <w:t>.</w:t>
            </w:r>
          </w:p>
        </w:tc>
      </w:tr>
      <w:tr w:rsidR="73D151F5" w:rsidRPr="00FF6FC2" w14:paraId="6772CE34" w14:textId="77777777" w:rsidTr="30EB7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2EC77DD" w14:textId="4C51F40A" w:rsidR="04BA4C15" w:rsidRPr="00FF6FC2" w:rsidRDefault="04BA4C15" w:rsidP="04BA4C15">
            <w:pPr>
              <w:spacing w:before="120" w:after="120"/>
              <w:rPr>
                <w:rFonts w:ascii="Arial" w:hAnsi="Arial" w:cs="Arial"/>
              </w:rPr>
            </w:pPr>
            <w:r w:rsidRPr="00FF6FC2">
              <w:rPr>
                <w:rFonts w:ascii="Arial" w:hAnsi="Arial" w:cs="Arial"/>
              </w:rPr>
              <w:t>Q.</w:t>
            </w:r>
            <w:r w:rsidR="3FB6B19F" w:rsidRPr="00FF6FC2">
              <w:rPr>
                <w:rFonts w:ascii="Arial" w:hAnsi="Arial" w:cs="Arial"/>
              </w:rPr>
              <w:t>9</w:t>
            </w:r>
          </w:p>
        </w:tc>
        <w:tc>
          <w:tcPr>
            <w:tcW w:w="8416" w:type="dxa"/>
          </w:tcPr>
          <w:p w14:paraId="68BEDFDB" w14:textId="069303A0" w:rsidR="04BA4C15" w:rsidRPr="00FF6FC2" w:rsidRDefault="04BA4C15"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Given </w:t>
            </w:r>
            <w:proofErr w:type="gramStart"/>
            <w:r w:rsidRPr="00FF6FC2">
              <w:rPr>
                <w:rFonts w:ascii="Arial" w:hAnsi="Arial" w:cs="Arial"/>
              </w:rPr>
              <w:t>that</w:t>
            </w:r>
            <w:proofErr w:type="gramEnd"/>
            <w:r w:rsidRPr="00FF6FC2">
              <w:rPr>
                <w:rFonts w:ascii="Arial" w:hAnsi="Arial" w:cs="Arial"/>
              </w:rPr>
              <w:t xml:space="preserve"> the data platform under Group 2 should be developed by April 2022, and that the period of performance may extend until 2026, is it possible to include revisions to the data platform following 2022? If so, to what degree are revisions acceptable?  </w:t>
            </w:r>
          </w:p>
        </w:tc>
      </w:tr>
      <w:tr w:rsidR="73D151F5" w:rsidRPr="00FF6FC2" w14:paraId="73AC5195" w14:textId="77777777" w:rsidTr="30EB7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660CFE9" w14:textId="4B30839F" w:rsidR="04BA4C15" w:rsidRPr="00FF6FC2" w:rsidRDefault="04BA4C15" w:rsidP="04BA4C15">
            <w:pPr>
              <w:spacing w:before="120" w:after="120"/>
              <w:rPr>
                <w:rFonts w:ascii="Arial" w:hAnsi="Arial" w:cs="Arial"/>
              </w:rPr>
            </w:pPr>
            <w:r w:rsidRPr="00FF6FC2">
              <w:rPr>
                <w:rFonts w:ascii="Arial" w:hAnsi="Arial" w:cs="Arial"/>
              </w:rPr>
              <w:t>A.</w:t>
            </w:r>
            <w:r w:rsidR="2B8D252D" w:rsidRPr="00FF6FC2">
              <w:rPr>
                <w:rFonts w:ascii="Arial" w:hAnsi="Arial" w:cs="Arial"/>
              </w:rPr>
              <w:t>9</w:t>
            </w:r>
          </w:p>
        </w:tc>
        <w:tc>
          <w:tcPr>
            <w:tcW w:w="8416" w:type="dxa"/>
          </w:tcPr>
          <w:p w14:paraId="7AC5D758" w14:textId="759051F6" w:rsidR="04BA4C15" w:rsidRPr="00FF6FC2" w:rsidRDefault="00A35C48" w:rsidP="04BA4C15">
            <w:pPr>
              <w:spacing w:line="259" w:lineRule="auto"/>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sidRPr="00FF6FC2">
              <w:rPr>
                <w:rFonts w:ascii="Arial" w:hAnsi="Arial" w:cs="Arial"/>
              </w:rPr>
              <w:t>T</w:t>
            </w:r>
            <w:r w:rsidR="04BA4C15" w:rsidRPr="00FF6FC2">
              <w:rPr>
                <w:rFonts w:ascii="Arial" w:hAnsi="Arial" w:cs="Arial"/>
              </w:rPr>
              <w:t xml:space="preserve">he </w:t>
            </w:r>
            <w:r w:rsidR="009A423E">
              <w:rPr>
                <w:rFonts w:ascii="Arial" w:hAnsi="Arial" w:cs="Arial"/>
              </w:rPr>
              <w:t>s</w:t>
            </w:r>
            <w:r w:rsidR="04BA4C15" w:rsidRPr="00FF6FC2">
              <w:rPr>
                <w:rFonts w:ascii="Arial" w:hAnsi="Arial" w:cs="Arial"/>
              </w:rPr>
              <w:t xml:space="preserve">olicitation </w:t>
            </w:r>
            <w:r w:rsidR="009A423E">
              <w:rPr>
                <w:rFonts w:ascii="Arial" w:hAnsi="Arial" w:cs="Arial"/>
              </w:rPr>
              <w:t>m</w:t>
            </w:r>
            <w:r w:rsidR="04BA4C15" w:rsidRPr="00FF6FC2">
              <w:rPr>
                <w:rFonts w:ascii="Arial" w:hAnsi="Arial" w:cs="Arial"/>
              </w:rPr>
              <w:t xml:space="preserve">anual </w:t>
            </w:r>
            <w:r w:rsidR="28C4A929" w:rsidRPr="00FF6FC2">
              <w:rPr>
                <w:rFonts w:ascii="Arial" w:hAnsi="Arial" w:cs="Arial"/>
              </w:rPr>
              <w:t>(</w:t>
            </w:r>
            <w:r w:rsidR="04BA4C15" w:rsidRPr="00FF6FC2">
              <w:rPr>
                <w:rFonts w:ascii="Arial" w:hAnsi="Arial" w:cs="Arial"/>
              </w:rPr>
              <w:t>Section I.C.1</w:t>
            </w:r>
            <w:r w:rsidR="00677C9A" w:rsidRPr="00FF6FC2">
              <w:rPr>
                <w:rFonts w:ascii="Arial" w:hAnsi="Arial" w:cs="Arial"/>
              </w:rPr>
              <w:t>, p. 11</w:t>
            </w:r>
            <w:r w:rsidR="04BA4C15" w:rsidRPr="00FF6FC2">
              <w:rPr>
                <w:rFonts w:ascii="Arial" w:hAnsi="Arial" w:cs="Arial"/>
              </w:rPr>
              <w:t xml:space="preserve">) </w:t>
            </w:r>
            <w:proofErr w:type="gramStart"/>
            <w:r w:rsidRPr="00FF6FC2">
              <w:rPr>
                <w:rFonts w:ascii="Arial" w:hAnsi="Arial" w:cs="Arial"/>
              </w:rPr>
              <w:t>states</w:t>
            </w:r>
            <w:r w:rsidR="04BA4C15" w:rsidRPr="00FF6FC2">
              <w:rPr>
                <w:rFonts w:ascii="Arial" w:hAnsi="Arial" w:cs="Arial"/>
              </w:rPr>
              <w:t xml:space="preserve"> that</w:t>
            </w:r>
            <w:proofErr w:type="gramEnd"/>
            <w:r w:rsidR="04BA4C15" w:rsidRPr="00FF6FC2">
              <w:rPr>
                <w:rFonts w:ascii="Arial" w:hAnsi="Arial" w:cs="Arial"/>
              </w:rPr>
              <w:t xml:space="preserve"> “The timeline for platform development must be such that the data platform is ready to receive and serve the climate projections to research teams contributing to the Fifth Assessment by April 2022.” This does not mean that the entire platform </w:t>
            </w:r>
            <w:proofErr w:type="gramStart"/>
            <w:r w:rsidR="00802736">
              <w:rPr>
                <w:rFonts w:ascii="Arial" w:hAnsi="Arial" w:cs="Arial"/>
              </w:rPr>
              <w:t>will</w:t>
            </w:r>
            <w:r w:rsidR="04BA4C15" w:rsidRPr="00FF6FC2">
              <w:rPr>
                <w:rFonts w:ascii="Arial" w:hAnsi="Arial" w:cs="Arial"/>
              </w:rPr>
              <w:t xml:space="preserve"> be finalized</w:t>
            </w:r>
            <w:proofErr w:type="gramEnd"/>
            <w:r w:rsidR="04BA4C15" w:rsidRPr="00FF6FC2">
              <w:rPr>
                <w:rFonts w:ascii="Arial" w:hAnsi="Arial" w:cs="Arial"/>
              </w:rPr>
              <w:t xml:space="preserve"> by April 2022.  </w:t>
            </w:r>
          </w:p>
        </w:tc>
      </w:tr>
      <w:tr w:rsidR="04BA4C15" w:rsidRPr="00FF6FC2" w14:paraId="5FB2813A" w14:textId="77777777" w:rsidTr="30EB7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BA80CA6" w14:textId="32726BE7" w:rsidR="04BA4C15" w:rsidRPr="00FF6FC2" w:rsidRDefault="04BA4C15" w:rsidP="04BA4C15">
            <w:pPr>
              <w:spacing w:before="120" w:after="120"/>
              <w:rPr>
                <w:rFonts w:ascii="Arial" w:hAnsi="Arial" w:cs="Arial"/>
              </w:rPr>
            </w:pPr>
            <w:r w:rsidRPr="00FF6FC2">
              <w:rPr>
                <w:rFonts w:ascii="Arial" w:hAnsi="Arial" w:cs="Arial"/>
              </w:rPr>
              <w:t>Q.</w:t>
            </w:r>
            <w:r w:rsidR="75821FA4" w:rsidRPr="00FF6FC2">
              <w:rPr>
                <w:rFonts w:ascii="Arial" w:hAnsi="Arial" w:cs="Arial"/>
              </w:rPr>
              <w:t>10</w:t>
            </w:r>
          </w:p>
        </w:tc>
        <w:tc>
          <w:tcPr>
            <w:tcW w:w="8416" w:type="dxa"/>
          </w:tcPr>
          <w:p w14:paraId="4E27241B" w14:textId="3D6724C7" w:rsidR="04BA4C15" w:rsidRPr="00FF6FC2" w:rsidRDefault="04BA4C15"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FF6FC2">
              <w:rPr>
                <w:rFonts w:ascii="Arial" w:hAnsi="Arial" w:cs="Arial"/>
              </w:rPr>
              <w:t xml:space="preserve">Given any constraints on the availability of </w:t>
            </w:r>
            <w:r w:rsidR="00BC1E74" w:rsidRPr="00FF6FC2">
              <w:rPr>
                <w:rFonts w:ascii="Arial" w:hAnsi="Arial" w:cs="Arial"/>
              </w:rPr>
              <w:t>Fifth</w:t>
            </w:r>
            <w:r w:rsidRPr="00FF6FC2">
              <w:rPr>
                <w:rFonts w:ascii="Arial" w:hAnsi="Arial" w:cs="Arial"/>
              </w:rPr>
              <w:t xml:space="preserve"> Assessment information through the Group 1 project, should applicants to Group 2 presume the use of existing </w:t>
            </w:r>
            <w:r w:rsidR="002A3C6D" w:rsidRPr="00FF6FC2">
              <w:rPr>
                <w:rFonts w:ascii="Arial" w:hAnsi="Arial" w:cs="Arial"/>
              </w:rPr>
              <w:t>Fourth</w:t>
            </w:r>
            <w:r w:rsidRPr="00FF6FC2">
              <w:rPr>
                <w:rFonts w:ascii="Arial" w:hAnsi="Arial" w:cs="Arial"/>
              </w:rPr>
              <w:t xml:space="preserve"> Assessment data to establish the data platform?</w:t>
            </w:r>
            <w:proofErr w:type="gramEnd"/>
          </w:p>
        </w:tc>
      </w:tr>
      <w:tr w:rsidR="04BA4C15" w:rsidRPr="00FF6FC2" w14:paraId="7D34A69D" w14:textId="77777777" w:rsidTr="30EB7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9EADEAE" w14:textId="4ED477FE" w:rsidR="04BA4C15" w:rsidRPr="00FF6FC2" w:rsidRDefault="04BA4C15" w:rsidP="04BA4C15">
            <w:pPr>
              <w:spacing w:before="120" w:after="120"/>
              <w:rPr>
                <w:rFonts w:ascii="Arial" w:hAnsi="Arial" w:cs="Arial"/>
              </w:rPr>
            </w:pPr>
            <w:r w:rsidRPr="00FF6FC2">
              <w:rPr>
                <w:rFonts w:ascii="Arial" w:hAnsi="Arial" w:cs="Arial"/>
              </w:rPr>
              <w:t>A.</w:t>
            </w:r>
            <w:r w:rsidR="4F5D6061" w:rsidRPr="00FF6FC2">
              <w:rPr>
                <w:rFonts w:ascii="Arial" w:hAnsi="Arial" w:cs="Arial"/>
              </w:rPr>
              <w:t>10</w:t>
            </w:r>
          </w:p>
        </w:tc>
        <w:tc>
          <w:tcPr>
            <w:tcW w:w="8416" w:type="dxa"/>
          </w:tcPr>
          <w:p w14:paraId="4A7C0848" w14:textId="4CE43C0B" w:rsidR="04BA4C15" w:rsidRPr="00FF6FC2" w:rsidRDefault="1162EEF1" w:rsidP="0A1ACFFF">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FF6FC2">
              <w:rPr>
                <w:rFonts w:ascii="Arial" w:hAnsi="Arial" w:cs="Arial"/>
              </w:rPr>
              <w:t>No</w:t>
            </w:r>
            <w:r w:rsidR="00BD31CD">
              <w:rPr>
                <w:rFonts w:ascii="Arial" w:hAnsi="Arial" w:cs="Arial"/>
              </w:rPr>
              <w:t>.</w:t>
            </w:r>
            <w:r w:rsidRPr="00FF6FC2">
              <w:rPr>
                <w:rFonts w:ascii="Arial" w:hAnsi="Arial" w:cs="Arial"/>
              </w:rPr>
              <w:t xml:space="preserve"> Group 2 applicants should not presume the use of existing </w:t>
            </w:r>
            <w:r w:rsidR="002A3C6D" w:rsidRPr="00FF6FC2">
              <w:rPr>
                <w:rFonts w:ascii="Arial" w:hAnsi="Arial" w:cs="Arial"/>
              </w:rPr>
              <w:t>Fourth</w:t>
            </w:r>
            <w:r w:rsidRPr="00FF6FC2">
              <w:rPr>
                <w:rFonts w:ascii="Arial" w:hAnsi="Arial" w:cs="Arial"/>
              </w:rPr>
              <w:t xml:space="preserve"> Assessment data to establish the data platform. </w:t>
            </w:r>
            <w:r w:rsidR="33C5B535" w:rsidRPr="00FF6FC2">
              <w:rPr>
                <w:rFonts w:ascii="Arial" w:eastAsia="Arial" w:hAnsi="Arial" w:cs="Arial"/>
              </w:rPr>
              <w:t xml:space="preserve">As described in the solicitation manual </w:t>
            </w:r>
            <w:r w:rsidR="7B860BFA" w:rsidRPr="00FF6FC2">
              <w:rPr>
                <w:rFonts w:ascii="Arial" w:eastAsia="Arial" w:hAnsi="Arial" w:cs="Arial"/>
              </w:rPr>
              <w:t>(</w:t>
            </w:r>
            <w:r w:rsidR="33C5B535" w:rsidRPr="00FF6FC2">
              <w:rPr>
                <w:rFonts w:ascii="Arial" w:eastAsia="Arial" w:hAnsi="Arial" w:cs="Arial"/>
              </w:rPr>
              <w:t>Section I.C.2</w:t>
            </w:r>
            <w:r w:rsidR="00CA2EA5" w:rsidRPr="00FF6FC2">
              <w:rPr>
                <w:rFonts w:ascii="Arial" w:eastAsia="Arial" w:hAnsi="Arial" w:cs="Arial"/>
              </w:rPr>
              <w:t>, p. 9</w:t>
            </w:r>
            <w:r w:rsidR="33C5B535" w:rsidRPr="00FF6FC2">
              <w:rPr>
                <w:rFonts w:ascii="Arial" w:eastAsia="Arial" w:hAnsi="Arial" w:cs="Arial"/>
              </w:rPr>
              <w:t xml:space="preserve">); </w:t>
            </w:r>
            <w:r w:rsidR="2C456DC3" w:rsidRPr="00FF6FC2">
              <w:rPr>
                <w:rFonts w:ascii="Arial" w:eastAsia="Arial" w:hAnsi="Arial" w:cs="Arial"/>
              </w:rPr>
              <w:t>Group 2 r</w:t>
            </w:r>
            <w:r w:rsidR="6E5A1714" w:rsidRPr="00FF6FC2">
              <w:rPr>
                <w:rFonts w:ascii="Arial" w:eastAsia="Arial" w:hAnsi="Arial" w:cs="Arial"/>
              </w:rPr>
              <w:t xml:space="preserve">esearch will develop: </w:t>
            </w:r>
          </w:p>
          <w:p w14:paraId="461249F2" w14:textId="5D93FB17" w:rsidR="04BA4C15" w:rsidRPr="00FF6FC2" w:rsidRDefault="6E5A1714" w:rsidP="0098354E">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sidRPr="00FF6FC2">
              <w:rPr>
                <w:rFonts w:ascii="Arial" w:eastAsia="Arial" w:hAnsi="Arial" w:cs="Arial"/>
              </w:rPr>
              <w:t xml:space="preserve">Rigorous analytics to fulfill decision support needs identified through targeted stakeholder engagement, and </w:t>
            </w:r>
          </w:p>
          <w:p w14:paraId="12B173B0" w14:textId="5C9DEF67" w:rsidR="04BA4C15" w:rsidRPr="00FF6FC2" w:rsidRDefault="560A04AC" w:rsidP="0098354E">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sidRPr="00FF6FC2">
              <w:rPr>
                <w:rFonts w:ascii="Arial" w:eastAsia="Arial" w:hAnsi="Arial" w:cs="Arial"/>
              </w:rPr>
              <w:t>An open data platform to make climate projections and data publicly available.</w:t>
            </w:r>
          </w:p>
          <w:p w14:paraId="6E455316" w14:textId="3266A0FB" w:rsidR="04BA4C15" w:rsidRPr="00FF6FC2" w:rsidRDefault="59D0EEBF" w:rsidP="0A1ACFFF">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FF6FC2">
              <w:rPr>
                <w:rFonts w:ascii="Arial" w:eastAsia="Arial" w:hAnsi="Arial" w:cs="Arial"/>
              </w:rPr>
              <w:t>Projections to be made available on the data platform will include those developed by the state (a core task of Group 1) as well as any externally developed projections identified as priorities for energy sector planning and</w:t>
            </w:r>
            <w:r w:rsidR="000F5F7F" w:rsidRPr="00FF6FC2">
              <w:rPr>
                <w:rFonts w:ascii="Arial" w:eastAsia="Arial" w:hAnsi="Arial" w:cs="Arial"/>
              </w:rPr>
              <w:t>/or</w:t>
            </w:r>
            <w:r w:rsidRPr="00FF6FC2">
              <w:rPr>
                <w:rFonts w:ascii="Arial" w:eastAsia="Arial" w:hAnsi="Arial" w:cs="Arial"/>
              </w:rPr>
              <w:t xml:space="preserve"> Fifth Assessment research (another task of Group 1). In addition to climate projections, observed data identified through stakeholder engagement as important to </w:t>
            </w:r>
            <w:proofErr w:type="gramStart"/>
            <w:r w:rsidRPr="00FF6FC2">
              <w:rPr>
                <w:rFonts w:ascii="Arial" w:eastAsia="Arial" w:hAnsi="Arial" w:cs="Arial"/>
              </w:rPr>
              <w:t>support</w:t>
            </w:r>
            <w:proofErr w:type="gramEnd"/>
            <w:r w:rsidRPr="00FF6FC2">
              <w:rPr>
                <w:rFonts w:ascii="Arial" w:eastAsia="Arial" w:hAnsi="Arial" w:cs="Arial"/>
              </w:rPr>
              <w:t xml:space="preserve"> stakeholder needs should also be included in the data platform.</w:t>
            </w:r>
          </w:p>
        </w:tc>
      </w:tr>
      <w:tr w:rsidR="04BA4C15" w:rsidRPr="00FF6FC2" w14:paraId="45D2E1AF" w14:textId="77777777" w:rsidTr="30EB7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3EF1B89" w14:textId="371CCE19" w:rsidR="04BA4C15" w:rsidRPr="00FF6FC2" w:rsidRDefault="04BA4C15" w:rsidP="0FDE3400">
            <w:pPr>
              <w:spacing w:before="120" w:after="120"/>
              <w:rPr>
                <w:rFonts w:ascii="Arial" w:eastAsia="Arial" w:hAnsi="Arial" w:cs="Arial"/>
              </w:rPr>
            </w:pPr>
            <w:r w:rsidRPr="00FF6FC2">
              <w:rPr>
                <w:rFonts w:ascii="Arial" w:eastAsia="Arial" w:hAnsi="Arial" w:cs="Arial"/>
              </w:rPr>
              <w:lastRenderedPageBreak/>
              <w:t>Q.</w:t>
            </w:r>
            <w:r w:rsidR="20A65C80" w:rsidRPr="00FF6FC2">
              <w:rPr>
                <w:rFonts w:ascii="Arial" w:eastAsia="Arial" w:hAnsi="Arial" w:cs="Arial"/>
              </w:rPr>
              <w:t>11</w:t>
            </w:r>
          </w:p>
        </w:tc>
        <w:tc>
          <w:tcPr>
            <w:tcW w:w="8416" w:type="dxa"/>
          </w:tcPr>
          <w:p w14:paraId="430FA7FD" w14:textId="0B3C7B4A" w:rsidR="04BA4C15" w:rsidRPr="00FF6FC2" w:rsidRDefault="19946C66" w:rsidP="0FDE3400">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Was Cal-Adapt created by a contractor and will that contractor not have an advantage in bidding for this group to solicitation?</w:t>
            </w:r>
          </w:p>
        </w:tc>
      </w:tr>
      <w:tr w:rsidR="73D151F5" w:rsidRPr="00FF6FC2" w14:paraId="1C5E5CD6" w14:textId="77777777" w:rsidTr="30EB7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852B662" w14:textId="1F1D537F" w:rsidR="04BA4C15" w:rsidRPr="00FF6FC2" w:rsidRDefault="04BA4C15" w:rsidP="0FDE3400">
            <w:pPr>
              <w:spacing w:before="120" w:after="120"/>
              <w:rPr>
                <w:rFonts w:ascii="Arial" w:eastAsia="Arial" w:hAnsi="Arial" w:cs="Arial"/>
              </w:rPr>
            </w:pPr>
            <w:r w:rsidRPr="00FF6FC2">
              <w:rPr>
                <w:rFonts w:ascii="Arial" w:eastAsia="Arial" w:hAnsi="Arial" w:cs="Arial"/>
              </w:rPr>
              <w:t>A.</w:t>
            </w:r>
            <w:r w:rsidR="0579313B" w:rsidRPr="00FF6FC2">
              <w:rPr>
                <w:rFonts w:ascii="Arial" w:eastAsia="Arial" w:hAnsi="Arial" w:cs="Arial"/>
              </w:rPr>
              <w:t>11</w:t>
            </w:r>
          </w:p>
        </w:tc>
        <w:tc>
          <w:tcPr>
            <w:tcW w:w="8416" w:type="dxa"/>
          </w:tcPr>
          <w:p w14:paraId="76DF7B83" w14:textId="43C768B7" w:rsidR="73D151F5" w:rsidRPr="001C3E92" w:rsidRDefault="5BA2B4A4" w:rsidP="31022A04">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1C3E92">
              <w:rPr>
                <w:rFonts w:ascii="Arial" w:eastAsia="Arial" w:hAnsi="Arial" w:cs="Arial"/>
              </w:rPr>
              <w:t xml:space="preserve">Cal-Adapt </w:t>
            </w:r>
            <w:proofErr w:type="gramStart"/>
            <w:r w:rsidRPr="001C3E92">
              <w:rPr>
                <w:rFonts w:ascii="Arial" w:eastAsia="Arial" w:hAnsi="Arial" w:cs="Arial"/>
              </w:rPr>
              <w:t>was created</w:t>
            </w:r>
            <w:proofErr w:type="gramEnd"/>
            <w:r w:rsidRPr="001C3E92">
              <w:rPr>
                <w:rFonts w:ascii="Arial" w:eastAsia="Arial" w:hAnsi="Arial" w:cs="Arial"/>
              </w:rPr>
              <w:t xml:space="preserve"> originally through CEC funding</w:t>
            </w:r>
            <w:r w:rsidR="3184FDCE" w:rsidRPr="001C3E92">
              <w:rPr>
                <w:rFonts w:ascii="Arial" w:eastAsia="Arial" w:hAnsi="Arial" w:cs="Arial"/>
              </w:rPr>
              <w:t xml:space="preserve">. </w:t>
            </w:r>
            <w:proofErr w:type="gramStart"/>
            <w:r w:rsidR="3184FDCE" w:rsidRPr="001C3E92">
              <w:rPr>
                <w:rFonts w:ascii="Arial" w:eastAsia="Arial" w:hAnsi="Arial" w:cs="Arial"/>
              </w:rPr>
              <w:t>I</w:t>
            </w:r>
            <w:r w:rsidRPr="001C3E92">
              <w:rPr>
                <w:rFonts w:ascii="Arial" w:eastAsia="Arial" w:hAnsi="Arial" w:cs="Arial"/>
              </w:rPr>
              <w:t xml:space="preserve">ts continued enhancements are being funded by the CEC </w:t>
            </w:r>
            <w:r w:rsidR="009F0697" w:rsidRPr="001C3E92">
              <w:rPr>
                <w:rFonts w:ascii="Arial" w:eastAsia="Arial" w:hAnsi="Arial" w:cs="Arial"/>
              </w:rPr>
              <w:t>and</w:t>
            </w:r>
            <w:r w:rsidR="3E20B350" w:rsidRPr="001C3E92">
              <w:rPr>
                <w:rFonts w:ascii="Arial" w:eastAsia="Arial" w:hAnsi="Arial" w:cs="Arial"/>
              </w:rPr>
              <w:t xml:space="preserve"> </w:t>
            </w:r>
            <w:r w:rsidRPr="001C3E92">
              <w:rPr>
                <w:rFonts w:ascii="Arial" w:eastAsia="Arial" w:hAnsi="Arial" w:cs="Arial"/>
              </w:rPr>
              <w:t>the Strategic Growth Council</w:t>
            </w:r>
            <w:proofErr w:type="gramEnd"/>
            <w:r w:rsidRPr="001C3E92">
              <w:rPr>
                <w:rFonts w:ascii="Arial" w:eastAsia="Arial" w:hAnsi="Arial" w:cs="Arial"/>
              </w:rPr>
              <w:t>.</w:t>
            </w:r>
            <w:r w:rsidR="594266CC" w:rsidRPr="001C3E92">
              <w:rPr>
                <w:rFonts w:ascii="Arial" w:eastAsia="Arial" w:hAnsi="Arial" w:cs="Arial"/>
              </w:rPr>
              <w:t xml:space="preserve"> </w:t>
            </w:r>
            <w:r w:rsidR="60CBA940" w:rsidRPr="001C3E92">
              <w:rPr>
                <w:rFonts w:ascii="Arial" w:eastAsia="Arial" w:hAnsi="Arial" w:cs="Arial"/>
              </w:rPr>
              <w:t>As described in the solicitation manual (Section I.C.2</w:t>
            </w:r>
            <w:r w:rsidR="007827D3" w:rsidRPr="001C3E92">
              <w:rPr>
                <w:rFonts w:ascii="Arial" w:eastAsia="Arial" w:hAnsi="Arial" w:cs="Arial"/>
              </w:rPr>
              <w:t>, p. 9</w:t>
            </w:r>
            <w:r w:rsidR="60CBA940" w:rsidRPr="001C3E92">
              <w:rPr>
                <w:rFonts w:ascii="Arial" w:eastAsia="Arial" w:hAnsi="Arial" w:cs="Arial"/>
              </w:rPr>
              <w:t>); “Research funded by Group 2 will provide California’s energy sector stakeholders with access to data and analytically rigorous approaches that help identify how climate data and projections can be used to foster climate adaptation and provide an interactive, publicly available, open-source data platform.”</w:t>
            </w:r>
            <w:r w:rsidR="2B782BE7" w:rsidRPr="001C3E92">
              <w:rPr>
                <w:rFonts w:ascii="Arial" w:eastAsia="Arial" w:hAnsi="Arial" w:cs="Arial"/>
              </w:rPr>
              <w:t xml:space="preserve"> Th</w:t>
            </w:r>
            <w:r w:rsidR="0004710C" w:rsidRPr="001C3E92">
              <w:rPr>
                <w:rFonts w:ascii="Arial" w:eastAsia="Arial" w:hAnsi="Arial" w:cs="Arial"/>
              </w:rPr>
              <w:t xml:space="preserve">e emphasis on </w:t>
            </w:r>
            <w:r w:rsidR="00A412AF" w:rsidRPr="001C3E92">
              <w:rPr>
                <w:rFonts w:ascii="Arial" w:eastAsia="Arial" w:hAnsi="Arial" w:cs="Arial"/>
              </w:rPr>
              <w:t>development</w:t>
            </w:r>
            <w:r w:rsidR="00B84BD7" w:rsidRPr="001C3E92">
              <w:rPr>
                <w:rFonts w:ascii="Arial" w:eastAsia="Arial" w:hAnsi="Arial" w:cs="Arial"/>
              </w:rPr>
              <w:t xml:space="preserve"> and delivery</w:t>
            </w:r>
            <w:r w:rsidR="00A412AF" w:rsidRPr="001C3E92">
              <w:rPr>
                <w:rFonts w:ascii="Arial" w:eastAsia="Arial" w:hAnsi="Arial" w:cs="Arial"/>
              </w:rPr>
              <w:t xml:space="preserve"> of </w:t>
            </w:r>
            <w:r w:rsidR="00171344" w:rsidRPr="001C3E92">
              <w:rPr>
                <w:rFonts w:ascii="Arial" w:eastAsia="Arial" w:hAnsi="Arial" w:cs="Arial"/>
              </w:rPr>
              <w:t>rigorous analytics</w:t>
            </w:r>
            <w:r w:rsidR="00A412AF" w:rsidRPr="001C3E92">
              <w:rPr>
                <w:rFonts w:ascii="Arial" w:eastAsia="Arial" w:hAnsi="Arial" w:cs="Arial"/>
              </w:rPr>
              <w:t xml:space="preserve"> to inform needs elicited through </w:t>
            </w:r>
            <w:r w:rsidR="00171344" w:rsidRPr="001C3E92">
              <w:rPr>
                <w:rFonts w:ascii="Arial" w:eastAsia="Arial" w:hAnsi="Arial" w:cs="Arial"/>
              </w:rPr>
              <w:t>stakeholder engagement</w:t>
            </w:r>
            <w:r w:rsidR="00000D04" w:rsidRPr="001C3E92">
              <w:rPr>
                <w:rFonts w:ascii="Arial" w:eastAsia="Arial" w:hAnsi="Arial" w:cs="Arial"/>
              </w:rPr>
              <w:t xml:space="preserve">, as well as the imperative to develop data structures and a data management plan for large </w:t>
            </w:r>
            <w:r w:rsidR="004E28C8" w:rsidRPr="001C3E92">
              <w:rPr>
                <w:rFonts w:ascii="Arial" w:eastAsia="Arial" w:hAnsi="Arial" w:cs="Arial"/>
              </w:rPr>
              <w:t>datasets</w:t>
            </w:r>
            <w:r w:rsidR="00E274D1" w:rsidRPr="001C3E92">
              <w:rPr>
                <w:rFonts w:ascii="Arial" w:eastAsia="Arial" w:hAnsi="Arial" w:cs="Arial"/>
              </w:rPr>
              <w:t xml:space="preserve">, </w:t>
            </w:r>
            <w:r w:rsidR="00E274D1" w:rsidRPr="001C3E92">
              <w:rPr>
                <w:rFonts w:ascii="Arial" w:eastAsia="Arial" w:hAnsi="Arial" w:cs="Arial"/>
                <w:u w:val="single"/>
              </w:rPr>
              <w:t>depart from what prior or ongoing Cal-Adapt development grants have supported.</w:t>
            </w:r>
            <w:r w:rsidR="00DB7AAE" w:rsidRPr="001C3E92">
              <w:rPr>
                <w:rFonts w:ascii="Arial" w:eastAsia="Arial" w:hAnsi="Arial" w:cs="Arial"/>
              </w:rPr>
              <w:t xml:space="preserve"> </w:t>
            </w:r>
          </w:p>
          <w:p w14:paraId="54090254" w14:textId="78AB4626" w:rsidR="00DA798B" w:rsidRPr="001C3E92" w:rsidRDefault="00DA798B" w:rsidP="31022A04">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p w14:paraId="5763AFDC" w14:textId="147FF585" w:rsidR="73D151F5" w:rsidRPr="001C3E92" w:rsidRDefault="00DA798B" w:rsidP="001E181B">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1C3E92">
              <w:rPr>
                <w:rFonts w:ascii="Arial" w:eastAsia="Arial" w:hAnsi="Arial" w:cs="Arial"/>
              </w:rPr>
              <w:t xml:space="preserve">As stated in the solicitation manual </w:t>
            </w:r>
            <w:r w:rsidR="00BB556B" w:rsidRPr="001C3E92">
              <w:rPr>
                <w:rFonts w:ascii="Arial" w:eastAsia="Arial" w:hAnsi="Arial" w:cs="Arial"/>
              </w:rPr>
              <w:t>(see Section IV.A, p.33)</w:t>
            </w:r>
            <w:r w:rsidR="00504F31" w:rsidRPr="001C3E92">
              <w:rPr>
                <w:rFonts w:ascii="Arial" w:eastAsia="Arial" w:hAnsi="Arial" w:cs="Arial"/>
              </w:rPr>
              <w:t>,</w:t>
            </w:r>
            <w:r w:rsidR="00224CED" w:rsidRPr="001C3E92">
              <w:rPr>
                <w:rFonts w:ascii="Arial" w:eastAsia="Arial" w:hAnsi="Arial" w:cs="Arial"/>
              </w:rPr>
              <w:t xml:space="preserve"> </w:t>
            </w:r>
            <w:r w:rsidR="00504F31" w:rsidRPr="001C3E92">
              <w:rPr>
                <w:rFonts w:ascii="Arial" w:eastAsia="Arial" w:hAnsi="Arial" w:cs="Arial"/>
              </w:rPr>
              <w:t>“</w:t>
            </w:r>
            <w:r w:rsidR="00504F31" w:rsidRPr="001C3E92">
              <w:rPr>
                <w:rFonts w:ascii="Arial" w:hAnsi="Arial" w:cs="Arial"/>
                <w:szCs w:val="24"/>
              </w:rPr>
              <w:t xml:space="preserve">Applications will be evaluated and scored based on responses to the information requested in this solicitation and on any other information available, such as on past performance of CEC agreements. To evaluate applications, the CEC will organize an Evaluation Committee that consists primarily of CEC staff.  The Evaluation Committee may use technical expert reviewers to provide an analysis of applications.”  </w:t>
            </w:r>
          </w:p>
        </w:tc>
      </w:tr>
      <w:tr w:rsidR="04BA4C15" w:rsidRPr="00FF6FC2" w14:paraId="2FD740E1" w14:textId="77777777" w:rsidTr="30EB7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317665A" w14:textId="6CBFC06E" w:rsidR="04BA4C15" w:rsidRPr="00FF6FC2" w:rsidRDefault="04BA4C15" w:rsidP="0FDE3400">
            <w:pPr>
              <w:spacing w:before="120" w:after="120"/>
              <w:rPr>
                <w:rFonts w:ascii="Arial" w:eastAsia="Arial" w:hAnsi="Arial" w:cs="Arial"/>
              </w:rPr>
            </w:pPr>
            <w:r w:rsidRPr="00FF6FC2">
              <w:rPr>
                <w:rFonts w:ascii="Arial" w:eastAsia="Arial" w:hAnsi="Arial" w:cs="Arial"/>
              </w:rPr>
              <w:t>Q.</w:t>
            </w:r>
            <w:r w:rsidR="7EC51815" w:rsidRPr="00FF6FC2">
              <w:rPr>
                <w:rFonts w:ascii="Arial" w:eastAsia="Arial" w:hAnsi="Arial" w:cs="Arial"/>
              </w:rPr>
              <w:t>12</w:t>
            </w:r>
          </w:p>
        </w:tc>
        <w:tc>
          <w:tcPr>
            <w:tcW w:w="8416" w:type="dxa"/>
          </w:tcPr>
          <w:p w14:paraId="41B2BD56" w14:textId="3EB0BF86" w:rsidR="04BA4C15" w:rsidRPr="00FF6FC2" w:rsidRDefault="311482F1" w:rsidP="0FDE3400">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Could you clarify how you would expect to leverage the current Cal-Adapt </w:t>
            </w:r>
            <w:proofErr w:type="gramStart"/>
            <w:r w:rsidRPr="00FF6FC2">
              <w:rPr>
                <w:rFonts w:ascii="Arial" w:hAnsi="Arial" w:cs="Arial"/>
              </w:rPr>
              <w:t>platform.</w:t>
            </w:r>
            <w:proofErr w:type="gramEnd"/>
            <w:r w:rsidRPr="00FF6FC2">
              <w:rPr>
                <w:rFonts w:ascii="Arial" w:hAnsi="Arial" w:cs="Arial"/>
              </w:rPr>
              <w:t xml:space="preserve"> Are you considering any shift on the services covered by the current version of Cal-Adapt?</w:t>
            </w:r>
          </w:p>
        </w:tc>
      </w:tr>
      <w:tr w:rsidR="04BA4C15" w:rsidRPr="00FF6FC2" w14:paraId="02DD0262" w14:textId="77777777" w:rsidTr="30EB7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B19D505" w14:textId="00EBF224" w:rsidR="04BA4C15" w:rsidRPr="00FF6FC2" w:rsidRDefault="04BA4C15" w:rsidP="0FDE3400">
            <w:pPr>
              <w:spacing w:before="120" w:after="120"/>
              <w:rPr>
                <w:rFonts w:ascii="Arial" w:eastAsia="Arial" w:hAnsi="Arial" w:cs="Arial"/>
              </w:rPr>
            </w:pPr>
            <w:r w:rsidRPr="00FF6FC2">
              <w:rPr>
                <w:rFonts w:ascii="Arial" w:eastAsia="Arial" w:hAnsi="Arial" w:cs="Arial"/>
              </w:rPr>
              <w:t>A.</w:t>
            </w:r>
            <w:r w:rsidR="66AB5AE8" w:rsidRPr="00FF6FC2">
              <w:rPr>
                <w:rFonts w:ascii="Arial" w:eastAsia="Arial" w:hAnsi="Arial" w:cs="Arial"/>
              </w:rPr>
              <w:t>12</w:t>
            </w:r>
          </w:p>
        </w:tc>
        <w:tc>
          <w:tcPr>
            <w:tcW w:w="8416" w:type="dxa"/>
          </w:tcPr>
          <w:p w14:paraId="0FB5974F" w14:textId="10E7FA95" w:rsidR="00630393" w:rsidRDefault="00447625" w:rsidP="00397622">
            <w:pPr>
              <w:pStyle w:val="HeadingNew1"/>
              <w:numPr>
                <w:ilvl w:val="0"/>
                <w:numId w:val="0"/>
              </w:numPr>
              <w:jc w:val="left"/>
              <w:cnfStyle w:val="000000010000" w:firstRow="0" w:lastRow="0" w:firstColumn="0" w:lastColumn="0" w:oddVBand="0" w:evenVBand="0" w:oddHBand="0" w:evenHBand="1" w:firstRowFirstColumn="0" w:firstRowLastColumn="0" w:lastRowFirstColumn="0" w:lastRowLastColumn="0"/>
              <w:rPr>
                <w:rFonts w:eastAsia="Arial"/>
                <w:b w:val="0"/>
              </w:rPr>
            </w:pPr>
            <w:r w:rsidRPr="00FF6FC2">
              <w:rPr>
                <w:rFonts w:eastAsia="Arial"/>
                <w:b w:val="0"/>
              </w:rPr>
              <w:t xml:space="preserve">As stated in the </w:t>
            </w:r>
            <w:r w:rsidR="003E4F16">
              <w:rPr>
                <w:rFonts w:eastAsia="Arial"/>
                <w:b w:val="0"/>
              </w:rPr>
              <w:t>s</w:t>
            </w:r>
            <w:r w:rsidRPr="00FF6FC2">
              <w:rPr>
                <w:rFonts w:eastAsia="Arial"/>
                <w:b w:val="0"/>
              </w:rPr>
              <w:t>olicitation manual</w:t>
            </w:r>
            <w:r w:rsidR="00D31CB6" w:rsidRPr="00FF6FC2">
              <w:rPr>
                <w:rFonts w:eastAsia="Arial"/>
                <w:b w:val="0"/>
              </w:rPr>
              <w:t xml:space="preserve"> (Section</w:t>
            </w:r>
            <w:r w:rsidR="006F5F06" w:rsidRPr="00FF6FC2">
              <w:rPr>
                <w:rFonts w:eastAsia="Arial"/>
                <w:b w:val="0"/>
              </w:rPr>
              <w:t xml:space="preserve"> I.C.2</w:t>
            </w:r>
            <w:r w:rsidR="00184E4F" w:rsidRPr="00FF6FC2">
              <w:rPr>
                <w:rFonts w:eastAsia="Arial"/>
                <w:b w:val="0"/>
              </w:rPr>
              <w:t>,</w:t>
            </w:r>
            <w:r w:rsidR="007A4422" w:rsidRPr="00FF6FC2">
              <w:rPr>
                <w:rFonts w:eastAsia="Arial"/>
                <w:b w:val="0"/>
              </w:rPr>
              <w:t xml:space="preserve"> p. 11),</w:t>
            </w:r>
            <w:r w:rsidR="00184E4F" w:rsidRPr="00FF6FC2">
              <w:rPr>
                <w:rFonts w:eastAsia="Arial"/>
                <w:b w:val="0"/>
              </w:rPr>
              <w:t xml:space="preserve"> “</w:t>
            </w:r>
            <w:r w:rsidR="00EB5522" w:rsidRPr="00FF6FC2">
              <w:rPr>
                <w:rFonts w:eastAsia="Arial"/>
                <w:b w:val="0"/>
              </w:rPr>
              <w:t>The developers of the data platform will leverage the current version of Cal-Adapt, consult with stakeholders, and coordinate with the CEC to determine the data platform architecture and design</w:t>
            </w:r>
            <w:r w:rsidR="004B3289" w:rsidRPr="00FF6FC2">
              <w:rPr>
                <w:rFonts w:eastAsia="Arial"/>
                <w:b w:val="0"/>
              </w:rPr>
              <w:t>.”</w:t>
            </w:r>
            <w:r w:rsidR="00864687" w:rsidRPr="00FF6FC2">
              <w:rPr>
                <w:rFonts w:eastAsia="Arial"/>
                <w:b w:val="0"/>
              </w:rPr>
              <w:t xml:space="preserve"> The </w:t>
            </w:r>
            <w:r w:rsidR="003E4F16">
              <w:rPr>
                <w:rFonts w:eastAsia="Arial"/>
                <w:b w:val="0"/>
              </w:rPr>
              <w:t>s</w:t>
            </w:r>
            <w:r w:rsidR="00864687" w:rsidRPr="00FF6FC2">
              <w:rPr>
                <w:rFonts w:eastAsia="Arial"/>
                <w:b w:val="0"/>
              </w:rPr>
              <w:t>olicitation manual also notes (</w:t>
            </w:r>
            <w:r w:rsidR="00B00503" w:rsidRPr="00FF6FC2">
              <w:rPr>
                <w:rFonts w:eastAsia="Arial"/>
                <w:b w:val="0"/>
              </w:rPr>
              <w:t>Section I.C.2,</w:t>
            </w:r>
            <w:r w:rsidR="00A87EAC" w:rsidRPr="00FF6FC2">
              <w:rPr>
                <w:rFonts w:eastAsia="Arial"/>
                <w:b w:val="0"/>
              </w:rPr>
              <w:t xml:space="preserve"> </w:t>
            </w:r>
            <w:r w:rsidR="00864687" w:rsidRPr="00FF6FC2">
              <w:rPr>
                <w:rFonts w:eastAsia="Arial"/>
                <w:b w:val="0"/>
              </w:rPr>
              <w:t>p. 10) that “the data platform and analytics developed through this effort could become the foundation for a next-generation version of Cal-Adapt, or they could stand independently.”</w:t>
            </w:r>
          </w:p>
          <w:p w14:paraId="7E500DDC" w14:textId="1FBF2F96" w:rsidR="00CC3124" w:rsidRDefault="00904EA1" w:rsidP="00397622">
            <w:pPr>
              <w:pStyle w:val="HeadingNew1"/>
              <w:numPr>
                <w:ilvl w:val="0"/>
                <w:numId w:val="0"/>
              </w:numPr>
              <w:jc w:val="left"/>
              <w:cnfStyle w:val="000000010000" w:firstRow="0" w:lastRow="0" w:firstColumn="0" w:lastColumn="0" w:oddVBand="0" w:evenVBand="0" w:oddHBand="0" w:evenHBand="1" w:firstRowFirstColumn="0" w:firstRowLastColumn="0" w:lastRowFirstColumn="0" w:lastRowLastColumn="0"/>
              <w:rPr>
                <w:b w:val="0"/>
                <w:bCs/>
              </w:rPr>
            </w:pPr>
            <w:r w:rsidRPr="00904EA1">
              <w:rPr>
                <w:b w:val="0"/>
                <w:bCs/>
              </w:rPr>
              <w:t xml:space="preserve">The solicitation manual is not prescriptive in how </w:t>
            </w:r>
            <w:r w:rsidR="009D7E97">
              <w:rPr>
                <w:b w:val="0"/>
                <w:bCs/>
              </w:rPr>
              <w:t>an applicant proposes to</w:t>
            </w:r>
            <w:r w:rsidRPr="00904EA1">
              <w:rPr>
                <w:b w:val="0"/>
                <w:bCs/>
              </w:rPr>
              <w:t xml:space="preserve"> leverage the current Cal-Adapt platform</w:t>
            </w:r>
            <w:r w:rsidR="00120140">
              <w:rPr>
                <w:b w:val="0"/>
                <w:bCs/>
              </w:rPr>
              <w:t>.</w:t>
            </w:r>
          </w:p>
          <w:p w14:paraId="6B33F543" w14:textId="6E871A4D" w:rsidR="0055688A" w:rsidRPr="00FF6FC2" w:rsidRDefault="005C002C" w:rsidP="00397622">
            <w:pPr>
              <w:pStyle w:val="HeadingNew1"/>
              <w:numPr>
                <w:ilvl w:val="0"/>
                <w:numId w:val="0"/>
              </w:numPr>
              <w:jc w:val="left"/>
              <w:cnfStyle w:val="000000010000" w:firstRow="0" w:lastRow="0" w:firstColumn="0" w:lastColumn="0" w:oddVBand="0" w:evenVBand="0" w:oddHBand="0" w:evenHBand="1" w:firstRowFirstColumn="0" w:firstRowLastColumn="0" w:lastRowFirstColumn="0" w:lastRowLastColumn="0"/>
              <w:rPr>
                <w:rFonts w:eastAsia="Arial"/>
                <w:b w:val="0"/>
              </w:rPr>
            </w:pPr>
            <w:r w:rsidRPr="502F1A95">
              <w:rPr>
                <w:rFonts w:eastAsia="Arial"/>
                <w:b w:val="0"/>
              </w:rPr>
              <w:t xml:space="preserve">Note that the two grants currently supporting the development of Cal-Adapt </w:t>
            </w:r>
            <w:proofErr w:type="gramStart"/>
            <w:r w:rsidRPr="502F1A95">
              <w:rPr>
                <w:rFonts w:eastAsia="Arial"/>
                <w:b w:val="0"/>
              </w:rPr>
              <w:t>are expected</w:t>
            </w:r>
            <w:proofErr w:type="gramEnd"/>
            <w:r w:rsidRPr="502F1A95">
              <w:rPr>
                <w:rFonts w:eastAsia="Arial"/>
                <w:b w:val="0"/>
              </w:rPr>
              <w:t xml:space="preserve"> to end in March 2022.  </w:t>
            </w:r>
            <w:r w:rsidR="00475709">
              <w:rPr>
                <w:rFonts w:eastAsia="Arial"/>
                <w:b w:val="0"/>
              </w:rPr>
              <w:t xml:space="preserve">The Commission Agreement </w:t>
            </w:r>
            <w:r w:rsidR="001C3E92">
              <w:rPr>
                <w:rFonts w:eastAsia="Arial"/>
                <w:b w:val="0"/>
              </w:rPr>
              <w:t>Managers</w:t>
            </w:r>
            <w:r w:rsidR="00475709">
              <w:rPr>
                <w:rFonts w:eastAsia="Arial"/>
                <w:b w:val="0"/>
              </w:rPr>
              <w:t xml:space="preserve"> of the prior CEC funded Cal-Adapt development agreements</w:t>
            </w:r>
            <w:r w:rsidRPr="502F1A95">
              <w:rPr>
                <w:rFonts w:eastAsia="Arial"/>
                <w:b w:val="0"/>
              </w:rPr>
              <w:t xml:space="preserve"> </w:t>
            </w:r>
            <w:r w:rsidR="006079E7" w:rsidRPr="502F1A95">
              <w:rPr>
                <w:rFonts w:eastAsia="Arial"/>
                <w:b w:val="0"/>
              </w:rPr>
              <w:t>will assist</w:t>
            </w:r>
            <w:r w:rsidRPr="502F1A95">
              <w:rPr>
                <w:rFonts w:eastAsia="Arial"/>
                <w:b w:val="0"/>
              </w:rPr>
              <w:t xml:space="preserve">, </w:t>
            </w:r>
            <w:r w:rsidR="00475709">
              <w:rPr>
                <w:rFonts w:eastAsia="Arial"/>
                <w:b w:val="0"/>
              </w:rPr>
              <w:t>to the extent allowable under the terms and conditions of those agreements</w:t>
            </w:r>
            <w:r w:rsidRPr="502F1A95">
              <w:rPr>
                <w:rFonts w:eastAsia="Arial"/>
                <w:b w:val="0"/>
              </w:rPr>
              <w:t xml:space="preserve">, to coordinate </w:t>
            </w:r>
            <w:r w:rsidR="00475709">
              <w:rPr>
                <w:rFonts w:eastAsia="Arial"/>
                <w:b w:val="0"/>
              </w:rPr>
              <w:t xml:space="preserve">with any Group 2 grant recipient.  </w:t>
            </w:r>
          </w:p>
          <w:p w14:paraId="6046C05A" w14:textId="4347CA8E" w:rsidR="04BA4C15" w:rsidRPr="00FF6FC2" w:rsidRDefault="67B91EB2" w:rsidP="00397622">
            <w:pPr>
              <w:pStyle w:val="HeadingNew1"/>
              <w:numPr>
                <w:ilvl w:val="0"/>
                <w:numId w:val="0"/>
              </w:numPr>
              <w:jc w:val="left"/>
              <w:cnfStyle w:val="000000010000" w:firstRow="0" w:lastRow="0" w:firstColumn="0" w:lastColumn="0" w:oddVBand="0" w:evenVBand="0" w:oddHBand="0" w:evenHBand="1" w:firstRowFirstColumn="0" w:firstRowLastColumn="0" w:lastRowFirstColumn="0" w:lastRowLastColumn="0"/>
              <w:rPr>
                <w:rFonts w:eastAsia="Arial"/>
                <w:b w:val="0"/>
                <w:highlight w:val="green"/>
              </w:rPr>
            </w:pPr>
            <w:r w:rsidRPr="502F1A95">
              <w:rPr>
                <w:rFonts w:eastAsia="Arial"/>
                <w:b w:val="0"/>
              </w:rPr>
              <w:t xml:space="preserve">Regarding the </w:t>
            </w:r>
            <w:r w:rsidR="00A32E33" w:rsidRPr="502F1A95">
              <w:rPr>
                <w:rFonts w:eastAsia="Arial"/>
                <w:b w:val="0"/>
              </w:rPr>
              <w:t xml:space="preserve">part of the </w:t>
            </w:r>
            <w:r w:rsidRPr="502F1A95">
              <w:rPr>
                <w:rFonts w:eastAsia="Arial"/>
                <w:b w:val="0"/>
              </w:rPr>
              <w:t xml:space="preserve">question </w:t>
            </w:r>
            <w:r w:rsidR="005B4C97" w:rsidRPr="502F1A95">
              <w:rPr>
                <w:rFonts w:eastAsia="Arial"/>
                <w:b w:val="0"/>
              </w:rPr>
              <w:t>asking</w:t>
            </w:r>
            <w:r w:rsidRPr="502F1A95">
              <w:rPr>
                <w:rFonts w:eastAsia="Arial"/>
                <w:b w:val="0"/>
              </w:rPr>
              <w:t xml:space="preserve"> whether CEC is “considering any shift” in the services provided by the current version of Cal-Adapt: it is unclear what </w:t>
            </w:r>
            <w:r w:rsidR="003C6E98" w:rsidRPr="502F1A95">
              <w:rPr>
                <w:rFonts w:eastAsia="Arial"/>
                <w:b w:val="0"/>
              </w:rPr>
              <w:t>the question means</w:t>
            </w:r>
            <w:r w:rsidRPr="502F1A95">
              <w:rPr>
                <w:rFonts w:eastAsia="Arial"/>
                <w:b w:val="0"/>
              </w:rPr>
              <w:t xml:space="preserve"> by “services.” The scope and goals of the CEC-funded Cal-Adapt development grants and Group 2 are—as indicated in the response to Q.11—distinct yet complementary. </w:t>
            </w:r>
          </w:p>
        </w:tc>
      </w:tr>
      <w:tr w:rsidR="04BA4C15" w:rsidRPr="00FF6FC2" w14:paraId="31970042" w14:textId="77777777" w:rsidTr="30EB7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DC8F757" w14:textId="5D8FC8D2" w:rsidR="04BA4C15" w:rsidRPr="00FF6FC2" w:rsidRDefault="04BA4C15" w:rsidP="0FDE3400">
            <w:pPr>
              <w:spacing w:before="120" w:after="120"/>
              <w:rPr>
                <w:rFonts w:ascii="Arial" w:eastAsia="Arial" w:hAnsi="Arial" w:cs="Arial"/>
              </w:rPr>
            </w:pPr>
            <w:r w:rsidRPr="00FF6FC2">
              <w:rPr>
                <w:rFonts w:ascii="Arial" w:eastAsia="Arial" w:hAnsi="Arial" w:cs="Arial"/>
              </w:rPr>
              <w:t>Q.</w:t>
            </w:r>
            <w:r w:rsidR="542D139E" w:rsidRPr="00FF6FC2">
              <w:rPr>
                <w:rFonts w:ascii="Arial" w:eastAsia="Arial" w:hAnsi="Arial" w:cs="Arial"/>
              </w:rPr>
              <w:t>13</w:t>
            </w:r>
          </w:p>
        </w:tc>
        <w:tc>
          <w:tcPr>
            <w:tcW w:w="8416" w:type="dxa"/>
          </w:tcPr>
          <w:p w14:paraId="0A25854B" w14:textId="2443D372" w:rsidR="04BA4C15" w:rsidRPr="00FF6FC2" w:rsidRDefault="3AB20AD1" w:rsidP="0FDE3400">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30EB7F9A">
              <w:rPr>
                <w:rFonts w:ascii="Arial" w:hAnsi="Arial" w:cs="Arial"/>
              </w:rPr>
              <w:t xml:space="preserve">Can you share any additional information about the Energy Commission's </w:t>
            </w:r>
            <w:r w:rsidR="379962F8" w:rsidRPr="30EB7F9A">
              <w:rPr>
                <w:rFonts w:ascii="Arial" w:hAnsi="Arial" w:cs="Arial"/>
              </w:rPr>
              <w:t>o</w:t>
            </w:r>
            <w:r w:rsidRPr="30EB7F9A">
              <w:rPr>
                <w:rFonts w:ascii="Arial" w:hAnsi="Arial" w:cs="Arial"/>
              </w:rPr>
              <w:t xml:space="preserve">pen </w:t>
            </w:r>
            <w:r w:rsidR="5E30905A" w:rsidRPr="30EB7F9A">
              <w:rPr>
                <w:rFonts w:ascii="Arial" w:hAnsi="Arial" w:cs="Arial"/>
              </w:rPr>
              <w:t>d</w:t>
            </w:r>
            <w:r w:rsidRPr="30EB7F9A">
              <w:rPr>
                <w:rFonts w:ascii="Arial" w:hAnsi="Arial" w:cs="Arial"/>
              </w:rPr>
              <w:t xml:space="preserve">ata </w:t>
            </w:r>
            <w:r w:rsidR="0AA825D6" w:rsidRPr="30EB7F9A">
              <w:rPr>
                <w:rFonts w:ascii="Arial" w:hAnsi="Arial" w:cs="Arial"/>
              </w:rPr>
              <w:t>i</w:t>
            </w:r>
            <w:r w:rsidRPr="30EB7F9A">
              <w:rPr>
                <w:rFonts w:ascii="Arial" w:hAnsi="Arial" w:cs="Arial"/>
              </w:rPr>
              <w:t xml:space="preserve">nitiative? Are there supporting white papers or supporting documents to </w:t>
            </w:r>
            <w:r w:rsidRPr="30EB7F9A">
              <w:rPr>
                <w:rFonts w:ascii="Arial" w:hAnsi="Arial" w:cs="Arial"/>
              </w:rPr>
              <w:lastRenderedPageBreak/>
              <w:t xml:space="preserve">help applicants understand what the </w:t>
            </w:r>
            <w:r w:rsidR="55002DB6" w:rsidRPr="30EB7F9A">
              <w:rPr>
                <w:rFonts w:ascii="Arial" w:hAnsi="Arial" w:cs="Arial"/>
              </w:rPr>
              <w:t>o</w:t>
            </w:r>
            <w:r w:rsidRPr="30EB7F9A">
              <w:rPr>
                <w:rFonts w:ascii="Arial" w:hAnsi="Arial" w:cs="Arial"/>
              </w:rPr>
              <w:t xml:space="preserve">pen </w:t>
            </w:r>
            <w:r w:rsidR="5EDEB6A3" w:rsidRPr="30EB7F9A">
              <w:rPr>
                <w:rFonts w:ascii="Arial" w:hAnsi="Arial" w:cs="Arial"/>
              </w:rPr>
              <w:t>d</w:t>
            </w:r>
            <w:r w:rsidRPr="30EB7F9A">
              <w:rPr>
                <w:rFonts w:ascii="Arial" w:hAnsi="Arial" w:cs="Arial"/>
              </w:rPr>
              <w:t xml:space="preserve">ata </w:t>
            </w:r>
            <w:r w:rsidR="0D9D84D0" w:rsidRPr="30EB7F9A">
              <w:rPr>
                <w:rFonts w:ascii="Arial" w:hAnsi="Arial" w:cs="Arial"/>
              </w:rPr>
              <w:t>i</w:t>
            </w:r>
            <w:r w:rsidRPr="30EB7F9A">
              <w:rPr>
                <w:rFonts w:ascii="Arial" w:hAnsi="Arial" w:cs="Arial"/>
              </w:rPr>
              <w:t>nitiative is and what the requirements are for determining the ultimate location of the data platform and hosted data.”</w:t>
            </w:r>
          </w:p>
        </w:tc>
      </w:tr>
      <w:tr w:rsidR="04BA4C15" w:rsidRPr="00FF6FC2" w14:paraId="00E19CA5" w14:textId="77777777" w:rsidTr="30EB7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F9DD670" w14:textId="760C0326" w:rsidR="04BA4C15" w:rsidRPr="00FF6FC2" w:rsidRDefault="04BA4C15" w:rsidP="0FDE3400">
            <w:pPr>
              <w:spacing w:before="120" w:after="120"/>
              <w:rPr>
                <w:rFonts w:ascii="Arial" w:eastAsia="Arial" w:hAnsi="Arial" w:cs="Arial"/>
              </w:rPr>
            </w:pPr>
            <w:r w:rsidRPr="00FF6FC2">
              <w:rPr>
                <w:rFonts w:ascii="Arial" w:eastAsia="Arial" w:hAnsi="Arial" w:cs="Arial"/>
              </w:rPr>
              <w:lastRenderedPageBreak/>
              <w:t>A.</w:t>
            </w:r>
            <w:r w:rsidR="2A98AFF0" w:rsidRPr="00FF6FC2">
              <w:rPr>
                <w:rFonts w:ascii="Arial" w:eastAsia="Arial" w:hAnsi="Arial" w:cs="Arial"/>
              </w:rPr>
              <w:t>13</w:t>
            </w:r>
          </w:p>
        </w:tc>
        <w:tc>
          <w:tcPr>
            <w:tcW w:w="8416" w:type="dxa"/>
          </w:tcPr>
          <w:p w14:paraId="30329D24" w14:textId="5973F36A" w:rsidR="04BA4C15" w:rsidRPr="004C0CB1" w:rsidRDefault="569D883D" w:rsidP="30EB7F9A">
            <w:pPr>
              <w:cnfStyle w:val="000000010000" w:firstRow="0" w:lastRow="0" w:firstColumn="0" w:lastColumn="0" w:oddVBand="0" w:evenVBand="0" w:oddHBand="0" w:evenHBand="1" w:firstRowFirstColumn="0" w:firstRowLastColumn="0" w:lastRowFirstColumn="0" w:lastRowLastColumn="0"/>
            </w:pPr>
            <w:r w:rsidRPr="30EB7F9A">
              <w:rPr>
                <w:rFonts w:ascii="Arial" w:eastAsia="Arial" w:hAnsi="Arial" w:cs="Arial"/>
                <w:color w:val="000000" w:themeColor="text1"/>
              </w:rPr>
              <w:t xml:space="preserve">The CEC is working to contribute to the state's broader effort to provide public data in a manner that </w:t>
            </w:r>
            <w:proofErr w:type="gramStart"/>
            <w:r w:rsidRPr="30EB7F9A">
              <w:rPr>
                <w:rFonts w:ascii="Arial" w:eastAsia="Arial" w:hAnsi="Arial" w:cs="Arial"/>
                <w:color w:val="000000" w:themeColor="text1"/>
              </w:rPr>
              <w:t>can be easily searched and downloaded</w:t>
            </w:r>
            <w:proofErr w:type="gramEnd"/>
            <w:r w:rsidRPr="30EB7F9A">
              <w:rPr>
                <w:rFonts w:ascii="Arial" w:eastAsia="Arial" w:hAnsi="Arial" w:cs="Arial"/>
                <w:color w:val="000000" w:themeColor="text1"/>
              </w:rPr>
              <w:t xml:space="preserve"> and that facilitates analyses that involve data sets from different sources. This includes working with California's Natural Resources Agency to contribute to their Open Data Portal (https://data.cnra.ca.gov/) </w:t>
            </w:r>
            <w:proofErr w:type="gramStart"/>
            <w:r w:rsidRPr="30EB7F9A">
              <w:rPr>
                <w:rFonts w:ascii="Arial" w:eastAsia="Arial" w:hAnsi="Arial" w:cs="Arial"/>
                <w:color w:val="000000" w:themeColor="text1"/>
              </w:rPr>
              <w:t>and also</w:t>
            </w:r>
            <w:proofErr w:type="gramEnd"/>
            <w:r w:rsidRPr="30EB7F9A">
              <w:rPr>
                <w:rFonts w:ascii="Arial" w:eastAsia="Arial" w:hAnsi="Arial" w:cs="Arial"/>
                <w:color w:val="000000" w:themeColor="text1"/>
              </w:rPr>
              <w:t xml:space="preserve"> continuing to make public data more available on the CEC's own websites. CEC’s approach to data governance and provision of data to the public </w:t>
            </w:r>
            <w:proofErr w:type="gramStart"/>
            <w:r w:rsidRPr="30EB7F9A">
              <w:rPr>
                <w:rFonts w:ascii="Arial" w:eastAsia="Arial" w:hAnsi="Arial" w:cs="Arial"/>
                <w:color w:val="000000" w:themeColor="text1"/>
              </w:rPr>
              <w:t>is expected</w:t>
            </w:r>
            <w:proofErr w:type="gramEnd"/>
            <w:r w:rsidRPr="30EB7F9A">
              <w:rPr>
                <w:rFonts w:ascii="Arial" w:eastAsia="Arial" w:hAnsi="Arial" w:cs="Arial"/>
                <w:color w:val="000000" w:themeColor="text1"/>
              </w:rPr>
              <w:t xml:space="preserve"> to evolve early in the course of the grant, and the Recipient would be invited to provide input to the Commission Agreement Manager to support any relevant ongoing discussions.</w:t>
            </w:r>
          </w:p>
        </w:tc>
      </w:tr>
    </w:tbl>
    <w:p w14:paraId="40A31518" w14:textId="4F40A212" w:rsidR="73D151F5" w:rsidRPr="00FF6FC2" w:rsidRDefault="73D151F5" w:rsidP="73D151F5">
      <w:pPr>
        <w:rPr>
          <w:rFonts w:ascii="Arial" w:hAnsi="Arial" w:cs="Arial"/>
        </w:rPr>
      </w:pPr>
    </w:p>
    <w:p w14:paraId="3E5F3D0D" w14:textId="3B05277C" w:rsidR="599A8EB4" w:rsidRPr="00FF6FC2" w:rsidRDefault="599A8EB4" w:rsidP="3EA389F8">
      <w:pPr>
        <w:rPr>
          <w:rFonts w:ascii="Arial" w:hAnsi="Arial" w:cs="Arial"/>
          <w:b/>
          <w:bCs/>
        </w:rPr>
      </w:pPr>
      <w:r w:rsidRPr="00FF6FC2">
        <w:rPr>
          <w:rFonts w:ascii="Arial" w:hAnsi="Arial" w:cs="Arial"/>
          <w:b/>
          <w:bCs/>
        </w:rPr>
        <w:t>Stakeholder Engagement Questions</w:t>
      </w:r>
    </w:p>
    <w:tbl>
      <w:tblPr>
        <w:tblStyle w:val="LightGrid"/>
        <w:tblW w:w="0" w:type="auto"/>
        <w:tblLook w:val="04A0" w:firstRow="1" w:lastRow="0" w:firstColumn="1" w:lastColumn="0" w:noHBand="0" w:noVBand="1"/>
        <w:tblCaption w:val="Questions for Group 1 of the Solicitation"/>
        <w:tblDescription w:val="This table included all the questions and answers for group 1 of thNext Wind solicitation"/>
      </w:tblPr>
      <w:tblGrid>
        <w:gridCol w:w="1156"/>
        <w:gridCol w:w="8184"/>
      </w:tblGrid>
      <w:tr w:rsidR="73D151F5" w:rsidRPr="00FF6FC2" w14:paraId="575D2315" w14:textId="77777777" w:rsidTr="005D4F59">
        <w:trPr>
          <w:cnfStyle w:val="100000000000" w:firstRow="1" w:lastRow="0" w:firstColumn="0" w:lastColumn="0" w:oddVBand="0" w:evenVBand="0" w:oddHBand="0" w:evenHBand="0" w:firstRowFirstColumn="0" w:firstRowLastColumn="0" w:lastRowFirstColumn="0" w:lastRowLastColumn="0"/>
          <w:trHeight w:val="412"/>
          <w:tblHeader/>
        </w:trPr>
        <w:tc>
          <w:tcPr>
            <w:cnfStyle w:val="001000000000" w:firstRow="0" w:lastRow="0" w:firstColumn="1" w:lastColumn="0" w:oddVBand="0" w:evenVBand="0" w:oddHBand="0" w:evenHBand="0" w:firstRowFirstColumn="0" w:firstRowLastColumn="0" w:lastRowFirstColumn="0" w:lastRowLastColumn="0"/>
            <w:tcW w:w="1160" w:type="dxa"/>
            <w:vAlign w:val="center"/>
          </w:tcPr>
          <w:p w14:paraId="29D59D34" w14:textId="77777777" w:rsidR="73D151F5" w:rsidRPr="00FF6FC2" w:rsidRDefault="73D151F5" w:rsidP="73D151F5">
            <w:pPr>
              <w:rPr>
                <w:rFonts w:ascii="Arial" w:hAnsi="Arial" w:cs="Arial"/>
              </w:rPr>
            </w:pPr>
            <w:bookmarkStart w:id="0" w:name="_GoBack" w:colFirst="0" w:colLast="2"/>
            <w:r w:rsidRPr="00FF6FC2">
              <w:rPr>
                <w:rFonts w:ascii="Arial" w:hAnsi="Arial" w:cs="Arial"/>
              </w:rPr>
              <w:t>Number</w:t>
            </w:r>
          </w:p>
        </w:tc>
        <w:tc>
          <w:tcPr>
            <w:tcW w:w="8416" w:type="dxa"/>
            <w:vAlign w:val="center"/>
          </w:tcPr>
          <w:p w14:paraId="56E9C374" w14:textId="77777777" w:rsidR="73D151F5" w:rsidRPr="00FF6FC2" w:rsidRDefault="73D151F5" w:rsidP="73D151F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F6FC2">
              <w:rPr>
                <w:rFonts w:ascii="Arial" w:hAnsi="Arial" w:cs="Arial"/>
              </w:rPr>
              <w:t>Question/Answer</w:t>
            </w:r>
          </w:p>
        </w:tc>
      </w:tr>
      <w:bookmarkEnd w:id="0"/>
      <w:tr w:rsidR="73D151F5" w:rsidRPr="00FF6FC2" w14:paraId="4BC35B2E" w14:textId="77777777" w:rsidTr="31022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36240B5" w14:textId="439CD5D2" w:rsidR="73D151F5" w:rsidRPr="00FF6FC2" w:rsidRDefault="23A95434" w:rsidP="73D151F5">
            <w:pPr>
              <w:spacing w:before="120" w:after="120"/>
              <w:rPr>
                <w:rFonts w:ascii="Arial" w:hAnsi="Arial" w:cs="Arial"/>
              </w:rPr>
            </w:pPr>
            <w:r w:rsidRPr="00FF6FC2">
              <w:rPr>
                <w:rFonts w:ascii="Arial" w:hAnsi="Arial" w:cs="Arial"/>
              </w:rPr>
              <w:t>Q.</w:t>
            </w:r>
            <w:r w:rsidR="1059C5A5" w:rsidRPr="00FF6FC2">
              <w:rPr>
                <w:rFonts w:ascii="Arial" w:hAnsi="Arial" w:cs="Arial"/>
              </w:rPr>
              <w:t>14</w:t>
            </w:r>
          </w:p>
        </w:tc>
        <w:tc>
          <w:tcPr>
            <w:tcW w:w="8416" w:type="dxa"/>
          </w:tcPr>
          <w:p w14:paraId="1F225A67" w14:textId="4785EF2D" w:rsidR="73D151F5" w:rsidRPr="00FF6FC2" w:rsidRDefault="21247814" w:rsidP="4372E58D">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F6FC2">
              <w:rPr>
                <w:rFonts w:ascii="Arial" w:eastAsia="Arial" w:hAnsi="Arial" w:cs="Arial"/>
              </w:rPr>
              <w:t>A</w:t>
            </w:r>
            <w:r w:rsidRPr="00FF6FC2">
              <w:rPr>
                <w:rFonts w:ascii="Arial" w:hAnsi="Arial" w:cs="Arial"/>
              </w:rPr>
              <w:t>re there any formal aspects to the Stakeholder Engagement process that are requirements of the funding, such as a Technical Advisory Committee, Presentations to CEC Commissioners or staff working groups?</w:t>
            </w:r>
          </w:p>
        </w:tc>
      </w:tr>
      <w:tr w:rsidR="73D151F5" w:rsidRPr="00FF6FC2" w14:paraId="3BC30E54" w14:textId="77777777" w:rsidTr="31022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9B8236D" w14:textId="3C527F18" w:rsidR="73D151F5" w:rsidRPr="00FF6FC2" w:rsidRDefault="23A95434" w:rsidP="73D151F5">
            <w:pPr>
              <w:spacing w:before="120" w:after="120"/>
              <w:rPr>
                <w:rFonts w:ascii="Arial" w:hAnsi="Arial" w:cs="Arial"/>
              </w:rPr>
            </w:pPr>
            <w:r w:rsidRPr="00FF6FC2">
              <w:rPr>
                <w:rFonts w:ascii="Arial" w:hAnsi="Arial" w:cs="Arial"/>
              </w:rPr>
              <w:t>A.</w:t>
            </w:r>
            <w:r w:rsidR="44DFF178" w:rsidRPr="00FF6FC2">
              <w:rPr>
                <w:rFonts w:ascii="Arial" w:hAnsi="Arial" w:cs="Arial"/>
              </w:rPr>
              <w:t>14</w:t>
            </w:r>
          </w:p>
        </w:tc>
        <w:tc>
          <w:tcPr>
            <w:tcW w:w="8416" w:type="dxa"/>
          </w:tcPr>
          <w:p w14:paraId="64EF54A3" w14:textId="065D44F4" w:rsidR="73D151F5" w:rsidRPr="00FF6FC2" w:rsidRDefault="5BBF7D2D" w:rsidP="31022A04">
            <w:pPr>
              <w:spacing w:line="276"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FF6FC2">
              <w:rPr>
                <w:rFonts w:ascii="Arial" w:eastAsia="Arial" w:hAnsi="Arial" w:cs="Arial"/>
              </w:rPr>
              <w:t>A</w:t>
            </w:r>
            <w:r w:rsidR="6FD20695" w:rsidRPr="00FF6FC2">
              <w:rPr>
                <w:rFonts w:ascii="Arial" w:eastAsia="Arial" w:hAnsi="Arial" w:cs="Arial"/>
              </w:rPr>
              <w:t>pplica</w:t>
            </w:r>
            <w:r w:rsidR="4241DB4F" w:rsidRPr="00FF6FC2">
              <w:rPr>
                <w:rFonts w:ascii="Arial" w:eastAsia="Arial" w:hAnsi="Arial" w:cs="Arial"/>
              </w:rPr>
              <w:t xml:space="preserve">nts </w:t>
            </w:r>
            <w:proofErr w:type="gramStart"/>
            <w:r w:rsidR="4241DB4F" w:rsidRPr="00FF6FC2">
              <w:rPr>
                <w:rFonts w:ascii="Arial" w:eastAsia="Arial" w:hAnsi="Arial" w:cs="Arial"/>
              </w:rPr>
              <w:t>are expected</w:t>
            </w:r>
            <w:proofErr w:type="gramEnd"/>
            <w:r w:rsidR="4241DB4F" w:rsidRPr="00FF6FC2">
              <w:rPr>
                <w:rFonts w:ascii="Arial" w:eastAsia="Arial" w:hAnsi="Arial" w:cs="Arial"/>
              </w:rPr>
              <w:t xml:space="preserve"> to </w:t>
            </w:r>
            <w:r w:rsidR="309DFB2C" w:rsidRPr="00FF6FC2">
              <w:rPr>
                <w:rFonts w:ascii="Arial" w:eastAsia="Arial" w:hAnsi="Arial" w:cs="Arial"/>
              </w:rPr>
              <w:t>participate and develop materials for a Project Kick-Off Meeting, Critical Project Review Meetings, and a Final Project Meeting</w:t>
            </w:r>
            <w:r w:rsidR="2B67E903" w:rsidRPr="00FF6FC2">
              <w:rPr>
                <w:rFonts w:ascii="Arial" w:eastAsia="Arial" w:hAnsi="Arial" w:cs="Arial"/>
              </w:rPr>
              <w:t xml:space="preserve"> and</w:t>
            </w:r>
            <w:r w:rsidR="0B27CD8C" w:rsidRPr="00FF6FC2">
              <w:rPr>
                <w:rFonts w:ascii="Arial" w:eastAsia="Arial" w:hAnsi="Arial" w:cs="Arial"/>
              </w:rPr>
              <w:t xml:space="preserve"> to convene and </w:t>
            </w:r>
            <w:r w:rsidR="37B69A08" w:rsidRPr="00FF6FC2">
              <w:rPr>
                <w:rFonts w:ascii="Arial" w:eastAsia="Arial" w:hAnsi="Arial" w:cs="Arial"/>
              </w:rPr>
              <w:t>facilitate</w:t>
            </w:r>
            <w:r w:rsidR="0B27CD8C" w:rsidRPr="00FF6FC2">
              <w:rPr>
                <w:rFonts w:ascii="Arial" w:eastAsia="Arial" w:hAnsi="Arial" w:cs="Arial"/>
              </w:rPr>
              <w:t xml:space="preserve"> a Technical Advisory Committee per the </w:t>
            </w:r>
            <w:r w:rsidR="3F2A8686" w:rsidRPr="00FF6FC2">
              <w:rPr>
                <w:rFonts w:ascii="Arial" w:eastAsia="Arial" w:hAnsi="Arial" w:cs="Arial"/>
              </w:rPr>
              <w:t>requirements</w:t>
            </w:r>
            <w:r w:rsidR="6E01931C" w:rsidRPr="00FF6FC2">
              <w:rPr>
                <w:rFonts w:ascii="Arial" w:eastAsia="Arial" w:hAnsi="Arial" w:cs="Arial"/>
              </w:rPr>
              <w:t xml:space="preserve"> listed in the </w:t>
            </w:r>
            <w:r w:rsidR="00356658">
              <w:rPr>
                <w:rFonts w:ascii="Arial" w:eastAsia="Arial" w:hAnsi="Arial" w:cs="Arial"/>
              </w:rPr>
              <w:t xml:space="preserve">Attachment 5 </w:t>
            </w:r>
            <w:r w:rsidR="6E01931C" w:rsidRPr="00FF6FC2">
              <w:rPr>
                <w:rFonts w:ascii="Arial" w:eastAsia="Arial" w:hAnsi="Arial" w:cs="Arial"/>
              </w:rPr>
              <w:t xml:space="preserve">Scope of </w:t>
            </w:r>
            <w:r w:rsidR="749117B4" w:rsidRPr="00FF6FC2">
              <w:rPr>
                <w:rFonts w:ascii="Arial" w:eastAsia="Arial" w:hAnsi="Arial" w:cs="Arial"/>
              </w:rPr>
              <w:t>W</w:t>
            </w:r>
            <w:r w:rsidR="6E01931C" w:rsidRPr="00FF6FC2">
              <w:rPr>
                <w:rFonts w:ascii="Arial" w:eastAsia="Arial" w:hAnsi="Arial" w:cs="Arial"/>
              </w:rPr>
              <w:t xml:space="preserve">ork </w:t>
            </w:r>
            <w:r w:rsidR="007112A6">
              <w:rPr>
                <w:rFonts w:ascii="Arial" w:eastAsia="Arial" w:hAnsi="Arial" w:cs="Arial"/>
              </w:rPr>
              <w:t>T</w:t>
            </w:r>
            <w:r w:rsidR="0079133E" w:rsidRPr="00FF6FC2">
              <w:rPr>
                <w:rFonts w:ascii="Arial" w:eastAsia="Arial" w:hAnsi="Arial" w:cs="Arial"/>
              </w:rPr>
              <w:t xml:space="preserve">emplate </w:t>
            </w:r>
            <w:r w:rsidR="6E01931C" w:rsidRPr="00FF6FC2">
              <w:rPr>
                <w:rFonts w:ascii="Arial" w:eastAsia="Arial" w:hAnsi="Arial" w:cs="Arial"/>
              </w:rPr>
              <w:t>(</w:t>
            </w:r>
            <w:r w:rsidR="1B232BA0" w:rsidRPr="00FF6FC2">
              <w:rPr>
                <w:rFonts w:ascii="Arial" w:eastAsia="Arial" w:hAnsi="Arial" w:cs="Arial"/>
              </w:rPr>
              <w:t xml:space="preserve">p. 5-8 &amp; </w:t>
            </w:r>
            <w:r w:rsidR="6E01931C" w:rsidRPr="00FF6FC2">
              <w:rPr>
                <w:rFonts w:ascii="Arial" w:eastAsia="Arial" w:hAnsi="Arial" w:cs="Arial"/>
              </w:rPr>
              <w:t>p. 12-1</w:t>
            </w:r>
            <w:r w:rsidR="20075441" w:rsidRPr="00FF6FC2">
              <w:rPr>
                <w:rFonts w:ascii="Arial" w:eastAsia="Arial" w:hAnsi="Arial" w:cs="Arial"/>
              </w:rPr>
              <w:t>4</w:t>
            </w:r>
            <w:r w:rsidR="6E01931C" w:rsidRPr="00FF6FC2">
              <w:rPr>
                <w:rFonts w:ascii="Arial" w:eastAsia="Arial" w:hAnsi="Arial" w:cs="Arial"/>
              </w:rPr>
              <w:t>)</w:t>
            </w:r>
            <w:r w:rsidR="25C1D7F5" w:rsidRPr="00FF6FC2">
              <w:rPr>
                <w:rFonts w:ascii="Arial" w:eastAsia="Arial" w:hAnsi="Arial" w:cs="Arial"/>
              </w:rPr>
              <w:t>.</w:t>
            </w:r>
          </w:p>
        </w:tc>
      </w:tr>
      <w:tr w:rsidR="0FDE3400" w:rsidRPr="00FF6FC2" w14:paraId="39882992" w14:textId="77777777" w:rsidTr="31022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FCFEC7D" w14:textId="706A0861" w:rsidR="1038CD16" w:rsidRPr="00FF6FC2" w:rsidRDefault="1038CD16" w:rsidP="0FDE3400">
            <w:pPr>
              <w:rPr>
                <w:rFonts w:ascii="Arial" w:hAnsi="Arial" w:cs="Arial"/>
              </w:rPr>
            </w:pPr>
            <w:r w:rsidRPr="00FF6FC2">
              <w:rPr>
                <w:rFonts w:ascii="Arial" w:hAnsi="Arial" w:cs="Arial"/>
              </w:rPr>
              <w:t>Q.</w:t>
            </w:r>
            <w:r w:rsidR="3B4BECE4" w:rsidRPr="00FF6FC2">
              <w:rPr>
                <w:rFonts w:ascii="Arial" w:hAnsi="Arial" w:cs="Arial"/>
              </w:rPr>
              <w:t>15</w:t>
            </w:r>
          </w:p>
        </w:tc>
        <w:tc>
          <w:tcPr>
            <w:tcW w:w="8416" w:type="dxa"/>
          </w:tcPr>
          <w:p w14:paraId="048CCF49" w14:textId="73163098" w:rsidR="1038CD16" w:rsidRPr="00FF6FC2" w:rsidRDefault="5A2A84CF" w:rsidP="0A1ACFFF">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F6FC2">
              <w:rPr>
                <w:rFonts w:ascii="Arial" w:eastAsia="Arial" w:hAnsi="Arial" w:cs="Arial"/>
              </w:rPr>
              <w:t xml:space="preserve">Is </w:t>
            </w:r>
            <w:r w:rsidR="45F4A4CE" w:rsidRPr="00FF6FC2">
              <w:rPr>
                <w:rFonts w:ascii="Arial" w:eastAsia="Arial" w:hAnsi="Arial" w:cs="Arial"/>
              </w:rPr>
              <w:t xml:space="preserve">there any additional guidance that </w:t>
            </w:r>
            <w:proofErr w:type="gramStart"/>
            <w:r w:rsidR="45F4A4CE" w:rsidRPr="00FF6FC2">
              <w:rPr>
                <w:rFonts w:ascii="Arial" w:eastAsia="Arial" w:hAnsi="Arial" w:cs="Arial"/>
              </w:rPr>
              <w:t>can be provided</w:t>
            </w:r>
            <w:proofErr w:type="gramEnd"/>
            <w:r w:rsidR="45F4A4CE" w:rsidRPr="00FF6FC2">
              <w:rPr>
                <w:rFonts w:ascii="Arial" w:eastAsia="Arial" w:hAnsi="Arial" w:cs="Arial"/>
              </w:rPr>
              <w:t xml:space="preserve"> on the structure of the stakeholder process beyond what is in the solicitation manual? For example</w:t>
            </w:r>
            <w:r w:rsidR="00E947B3" w:rsidRPr="00FF6FC2">
              <w:rPr>
                <w:rFonts w:ascii="Arial" w:eastAsia="Arial" w:hAnsi="Arial" w:cs="Arial"/>
              </w:rPr>
              <w:t>,</w:t>
            </w:r>
            <w:r w:rsidR="45F4A4CE" w:rsidRPr="00FF6FC2">
              <w:rPr>
                <w:rFonts w:ascii="Arial" w:eastAsia="Arial" w:hAnsi="Arial" w:cs="Arial"/>
              </w:rPr>
              <w:t xml:space="preserve"> technical advisory groups, sector based working groups, focus groups.</w:t>
            </w:r>
          </w:p>
        </w:tc>
      </w:tr>
      <w:tr w:rsidR="0FDE3400" w:rsidRPr="00FF6FC2" w14:paraId="53A4B7B7" w14:textId="77777777" w:rsidTr="31022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F76B4E" w14:textId="20AE42AC" w:rsidR="1038CD16" w:rsidRPr="00FF6FC2" w:rsidRDefault="1038CD16" w:rsidP="0FDE3400">
            <w:pPr>
              <w:rPr>
                <w:rFonts w:ascii="Arial" w:hAnsi="Arial" w:cs="Arial"/>
              </w:rPr>
            </w:pPr>
            <w:r w:rsidRPr="00FF6FC2">
              <w:rPr>
                <w:rFonts w:ascii="Arial" w:hAnsi="Arial" w:cs="Arial"/>
              </w:rPr>
              <w:t>A.</w:t>
            </w:r>
            <w:r w:rsidR="32A19198" w:rsidRPr="00FF6FC2">
              <w:rPr>
                <w:rFonts w:ascii="Arial" w:hAnsi="Arial" w:cs="Arial"/>
              </w:rPr>
              <w:t>15</w:t>
            </w:r>
          </w:p>
        </w:tc>
        <w:tc>
          <w:tcPr>
            <w:tcW w:w="8416" w:type="dxa"/>
          </w:tcPr>
          <w:p w14:paraId="23D3296C" w14:textId="3DBC5D36" w:rsidR="31022A04" w:rsidRPr="00FF6FC2" w:rsidRDefault="43611DEC" w:rsidP="31022A04">
            <w:pPr>
              <w:spacing w:line="276"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FF6FC2">
              <w:rPr>
                <w:rFonts w:ascii="Arial" w:eastAsia="Arial" w:hAnsi="Arial" w:cs="Arial"/>
              </w:rPr>
              <w:t xml:space="preserve">Applicants </w:t>
            </w:r>
            <w:proofErr w:type="gramStart"/>
            <w:r w:rsidRPr="00FF6FC2">
              <w:rPr>
                <w:rFonts w:ascii="Arial" w:eastAsia="Arial" w:hAnsi="Arial" w:cs="Arial"/>
              </w:rPr>
              <w:t>are expected</w:t>
            </w:r>
            <w:proofErr w:type="gramEnd"/>
            <w:r w:rsidRPr="00FF6FC2">
              <w:rPr>
                <w:rFonts w:ascii="Arial" w:eastAsia="Arial" w:hAnsi="Arial" w:cs="Arial"/>
              </w:rPr>
              <w:t xml:space="preserve"> to convene and facilitate a Technical Advisory Committee per the requirements listed in the </w:t>
            </w:r>
            <w:r w:rsidR="007112A6">
              <w:rPr>
                <w:rFonts w:ascii="Arial" w:eastAsia="Arial" w:hAnsi="Arial" w:cs="Arial"/>
              </w:rPr>
              <w:t xml:space="preserve">Attachment 5 </w:t>
            </w:r>
            <w:r w:rsidRPr="00FF6FC2">
              <w:rPr>
                <w:rFonts w:ascii="Arial" w:eastAsia="Arial" w:hAnsi="Arial" w:cs="Arial"/>
              </w:rPr>
              <w:t xml:space="preserve">Scope of Work </w:t>
            </w:r>
            <w:r w:rsidR="007112A6">
              <w:rPr>
                <w:rFonts w:ascii="Arial" w:eastAsia="Arial" w:hAnsi="Arial" w:cs="Arial"/>
              </w:rPr>
              <w:t xml:space="preserve">Template </w:t>
            </w:r>
            <w:r w:rsidRPr="00FF6FC2">
              <w:rPr>
                <w:rFonts w:ascii="Arial" w:eastAsia="Arial" w:hAnsi="Arial" w:cs="Arial"/>
              </w:rPr>
              <w:t>(p. 12-1</w:t>
            </w:r>
            <w:r w:rsidR="5BE2D71A" w:rsidRPr="00FF6FC2">
              <w:rPr>
                <w:rFonts w:ascii="Arial" w:eastAsia="Arial" w:hAnsi="Arial" w:cs="Arial"/>
              </w:rPr>
              <w:t>4</w:t>
            </w:r>
            <w:r w:rsidRPr="00FF6FC2">
              <w:rPr>
                <w:rFonts w:ascii="Arial" w:eastAsia="Arial" w:hAnsi="Arial" w:cs="Arial"/>
              </w:rPr>
              <w:t>).</w:t>
            </w:r>
          </w:p>
          <w:p w14:paraId="773C0195" w14:textId="64F88492" w:rsidR="370D8FE4" w:rsidRPr="00FF6FC2" w:rsidRDefault="440A1A76" w:rsidP="31022A04">
            <w:pPr>
              <w:spacing w:line="276"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FF6FC2">
              <w:rPr>
                <w:rFonts w:ascii="Arial" w:eastAsia="Arial" w:hAnsi="Arial" w:cs="Arial"/>
              </w:rPr>
              <w:t>For stakeholder engagement beyond the Technical Advisory Committee</w:t>
            </w:r>
            <w:r w:rsidR="00C9273B">
              <w:rPr>
                <w:rFonts w:ascii="Arial" w:eastAsia="Arial" w:hAnsi="Arial" w:cs="Arial"/>
              </w:rPr>
              <w:t xml:space="preserve">, the solicitation </w:t>
            </w:r>
            <w:proofErr w:type="gramStart"/>
            <w:r w:rsidR="00CA3CCE">
              <w:rPr>
                <w:rFonts w:ascii="Arial" w:eastAsia="Arial" w:hAnsi="Arial" w:cs="Arial"/>
              </w:rPr>
              <w:t>is</w:t>
            </w:r>
            <w:r w:rsidR="00C9273B">
              <w:rPr>
                <w:rFonts w:ascii="Arial" w:eastAsia="Arial" w:hAnsi="Arial" w:cs="Arial"/>
              </w:rPr>
              <w:t xml:space="preserve"> written</w:t>
            </w:r>
            <w:proofErr w:type="gramEnd"/>
            <w:r w:rsidR="43611DEC" w:rsidRPr="00FF6FC2">
              <w:rPr>
                <w:rFonts w:ascii="Arial" w:eastAsia="Arial" w:hAnsi="Arial" w:cs="Arial"/>
              </w:rPr>
              <w:t xml:space="preserve"> deliberately to not be prescriptive in the approach taken for stakeholder engagement. Applicants </w:t>
            </w:r>
            <w:proofErr w:type="gramStart"/>
            <w:r w:rsidR="43611DEC" w:rsidRPr="00FF6FC2">
              <w:rPr>
                <w:rFonts w:ascii="Arial" w:eastAsia="Arial" w:hAnsi="Arial" w:cs="Arial"/>
              </w:rPr>
              <w:t>are expected</w:t>
            </w:r>
            <w:proofErr w:type="gramEnd"/>
            <w:r w:rsidR="43611DEC" w:rsidRPr="00FF6FC2">
              <w:rPr>
                <w:rFonts w:ascii="Arial" w:eastAsia="Arial" w:hAnsi="Arial" w:cs="Arial"/>
              </w:rPr>
              <w:t xml:space="preserve"> to provide their rational</w:t>
            </w:r>
            <w:r w:rsidR="002235FE" w:rsidRPr="00FF6FC2">
              <w:rPr>
                <w:rFonts w:ascii="Arial" w:eastAsia="Arial" w:hAnsi="Arial" w:cs="Arial"/>
              </w:rPr>
              <w:t>e</w:t>
            </w:r>
            <w:r w:rsidR="43611DEC" w:rsidRPr="00FF6FC2">
              <w:rPr>
                <w:rFonts w:ascii="Arial" w:eastAsia="Arial" w:hAnsi="Arial" w:cs="Arial"/>
              </w:rPr>
              <w:t xml:space="preserve"> and approach to stakeholder engagement for achieving the goals articulated in the </w:t>
            </w:r>
            <w:r w:rsidR="0017252F">
              <w:rPr>
                <w:rFonts w:ascii="Arial" w:eastAsia="Arial" w:hAnsi="Arial" w:cs="Arial"/>
              </w:rPr>
              <w:t>s</w:t>
            </w:r>
            <w:r w:rsidR="43611DEC" w:rsidRPr="00FF6FC2">
              <w:rPr>
                <w:rFonts w:ascii="Arial" w:eastAsia="Arial" w:hAnsi="Arial" w:cs="Arial"/>
              </w:rPr>
              <w:t xml:space="preserve">olicitation </w:t>
            </w:r>
            <w:r w:rsidR="0017252F">
              <w:rPr>
                <w:rFonts w:ascii="Arial" w:eastAsia="Arial" w:hAnsi="Arial" w:cs="Arial"/>
              </w:rPr>
              <w:t>m</w:t>
            </w:r>
            <w:r w:rsidR="43611DEC" w:rsidRPr="00FF6FC2">
              <w:rPr>
                <w:rFonts w:ascii="Arial" w:eastAsia="Arial" w:hAnsi="Arial" w:cs="Arial"/>
              </w:rPr>
              <w:t>anual.</w:t>
            </w:r>
          </w:p>
        </w:tc>
      </w:tr>
      <w:tr w:rsidR="73D151F5" w:rsidRPr="00FF6FC2" w14:paraId="2CC06C6D" w14:textId="77777777" w:rsidTr="31022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B723212" w14:textId="17EDEBC9" w:rsidR="4372E58D" w:rsidRPr="00FF6FC2" w:rsidRDefault="17B2382E" w:rsidP="4372E58D">
            <w:pPr>
              <w:spacing w:before="120" w:after="120"/>
              <w:rPr>
                <w:rFonts w:ascii="Arial" w:hAnsi="Arial" w:cs="Arial"/>
              </w:rPr>
            </w:pPr>
            <w:r w:rsidRPr="00FF6FC2">
              <w:rPr>
                <w:rFonts w:ascii="Arial" w:hAnsi="Arial" w:cs="Arial"/>
              </w:rPr>
              <w:t>Q.</w:t>
            </w:r>
            <w:r w:rsidR="4C5C6282" w:rsidRPr="00FF6FC2">
              <w:rPr>
                <w:rFonts w:ascii="Arial" w:hAnsi="Arial" w:cs="Arial"/>
              </w:rPr>
              <w:t>16</w:t>
            </w:r>
          </w:p>
        </w:tc>
        <w:tc>
          <w:tcPr>
            <w:tcW w:w="8416" w:type="dxa"/>
          </w:tcPr>
          <w:p w14:paraId="35B4EC39" w14:textId="692DF309" w:rsidR="6072641D" w:rsidRPr="00FF6FC2" w:rsidRDefault="6072641D" w:rsidP="4372E58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Can any guidance be provided on the breadth of the stakeholder process</w:t>
            </w:r>
            <w:r w:rsidR="00C54C76" w:rsidRPr="00FF6FC2">
              <w:rPr>
                <w:rFonts w:ascii="Arial" w:hAnsi="Arial" w:cs="Arial"/>
              </w:rPr>
              <w:t>—</w:t>
            </w:r>
            <w:r w:rsidRPr="00FF6FC2">
              <w:rPr>
                <w:rFonts w:ascii="Arial" w:hAnsi="Arial" w:cs="Arial"/>
              </w:rPr>
              <w:t>should it focus on electricity industry stakeholders, or should it include environmental and safety advocates, renewable energy companies, micro-grid or other distributed systems representatives, local government representatives, ecosystem scientists, etc.?</w:t>
            </w:r>
          </w:p>
        </w:tc>
      </w:tr>
      <w:tr w:rsidR="73D151F5" w:rsidRPr="00FF6FC2" w14:paraId="2E314C48" w14:textId="77777777" w:rsidTr="31022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BBA68B2" w14:textId="24B825BF" w:rsidR="4372E58D" w:rsidRPr="00FF6FC2" w:rsidRDefault="17B2382E" w:rsidP="4372E58D">
            <w:pPr>
              <w:spacing w:before="120" w:after="120"/>
              <w:rPr>
                <w:rFonts w:ascii="Arial" w:hAnsi="Arial" w:cs="Arial"/>
              </w:rPr>
            </w:pPr>
            <w:r w:rsidRPr="00FF6FC2">
              <w:rPr>
                <w:rFonts w:ascii="Arial" w:hAnsi="Arial" w:cs="Arial"/>
              </w:rPr>
              <w:t>A.</w:t>
            </w:r>
            <w:r w:rsidR="2584799A" w:rsidRPr="00FF6FC2">
              <w:rPr>
                <w:rFonts w:ascii="Arial" w:hAnsi="Arial" w:cs="Arial"/>
              </w:rPr>
              <w:t>16</w:t>
            </w:r>
          </w:p>
        </w:tc>
        <w:tc>
          <w:tcPr>
            <w:tcW w:w="8416" w:type="dxa"/>
          </w:tcPr>
          <w:p w14:paraId="7601CBA1" w14:textId="5EA4D540" w:rsidR="4372E58D" w:rsidRPr="00FF6FC2" w:rsidRDefault="001A04DB" w:rsidP="31022A04">
            <w:pPr>
              <w:pStyle w:val="ListParagraph"/>
              <w:ind w:left="0"/>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FF6FC2">
              <w:rPr>
                <w:rFonts w:ascii="Arial" w:eastAsia="Arial" w:hAnsi="Arial" w:cs="Arial"/>
              </w:rPr>
              <w:t xml:space="preserve">With regard to </w:t>
            </w:r>
            <w:r w:rsidR="3C8E5446" w:rsidRPr="00FF6FC2">
              <w:rPr>
                <w:rFonts w:ascii="Arial" w:eastAsia="Arial" w:hAnsi="Arial" w:cs="Arial"/>
              </w:rPr>
              <w:t>Group 1</w:t>
            </w:r>
            <w:r w:rsidRPr="00FF6FC2">
              <w:rPr>
                <w:rFonts w:ascii="Arial" w:eastAsia="Arial" w:hAnsi="Arial" w:cs="Arial"/>
              </w:rPr>
              <w:t>,</w:t>
            </w:r>
            <w:r w:rsidR="57FAA4CB" w:rsidRPr="00FF6FC2">
              <w:rPr>
                <w:rFonts w:ascii="Arial" w:eastAsia="Arial" w:hAnsi="Arial" w:cs="Arial"/>
              </w:rPr>
              <w:t xml:space="preserve"> the</w:t>
            </w:r>
            <w:r w:rsidR="59FDE1C3" w:rsidRPr="00FF6FC2">
              <w:rPr>
                <w:rFonts w:ascii="Arial" w:eastAsia="Arial" w:hAnsi="Arial" w:cs="Arial"/>
              </w:rPr>
              <w:t xml:space="preserve"> </w:t>
            </w:r>
            <w:r w:rsidR="009E3AE5">
              <w:rPr>
                <w:rFonts w:ascii="Arial" w:eastAsia="Arial" w:hAnsi="Arial" w:cs="Arial"/>
              </w:rPr>
              <w:t>s</w:t>
            </w:r>
            <w:r w:rsidR="59FDE1C3" w:rsidRPr="00FF6FC2">
              <w:rPr>
                <w:rFonts w:ascii="Arial" w:eastAsia="Arial" w:hAnsi="Arial" w:cs="Arial"/>
              </w:rPr>
              <w:t xml:space="preserve">olicitation </w:t>
            </w:r>
            <w:r w:rsidR="009E3AE5">
              <w:rPr>
                <w:rFonts w:ascii="Arial" w:eastAsia="Arial" w:hAnsi="Arial" w:cs="Arial"/>
              </w:rPr>
              <w:t>m</w:t>
            </w:r>
            <w:r w:rsidR="59FDE1C3" w:rsidRPr="00FF6FC2">
              <w:rPr>
                <w:rFonts w:ascii="Arial" w:eastAsia="Arial" w:hAnsi="Arial" w:cs="Arial"/>
              </w:rPr>
              <w:t xml:space="preserve">anual </w:t>
            </w:r>
            <w:r w:rsidR="193BE4D6" w:rsidRPr="00FF6FC2">
              <w:rPr>
                <w:rFonts w:ascii="Arial" w:eastAsia="Arial" w:hAnsi="Arial" w:cs="Arial"/>
              </w:rPr>
              <w:t>(</w:t>
            </w:r>
            <w:r w:rsidR="59FDE1C3" w:rsidRPr="00FF6FC2">
              <w:rPr>
                <w:rFonts w:ascii="Arial" w:eastAsia="Arial" w:hAnsi="Arial" w:cs="Arial"/>
              </w:rPr>
              <w:t>Section I.C.1</w:t>
            </w:r>
            <w:r w:rsidR="00C54C76" w:rsidRPr="00FF6FC2">
              <w:rPr>
                <w:rFonts w:ascii="Arial" w:eastAsia="Arial" w:hAnsi="Arial" w:cs="Arial"/>
              </w:rPr>
              <w:t>, p. 7</w:t>
            </w:r>
            <w:r w:rsidR="59FDE1C3" w:rsidRPr="00FF6FC2">
              <w:rPr>
                <w:rFonts w:ascii="Arial" w:eastAsia="Arial" w:hAnsi="Arial" w:cs="Arial"/>
              </w:rPr>
              <w:t>)</w:t>
            </w:r>
            <w:r w:rsidR="3716FD53" w:rsidRPr="00FF6FC2">
              <w:rPr>
                <w:rFonts w:ascii="Arial" w:eastAsia="Arial" w:hAnsi="Arial" w:cs="Arial"/>
              </w:rPr>
              <w:t xml:space="preserve"> </w:t>
            </w:r>
            <w:r w:rsidR="00C54C76" w:rsidRPr="00FF6FC2">
              <w:rPr>
                <w:rFonts w:ascii="Arial" w:eastAsia="Arial" w:hAnsi="Arial" w:cs="Arial"/>
              </w:rPr>
              <w:t>states</w:t>
            </w:r>
            <w:r w:rsidR="59FDE1C3" w:rsidRPr="00FF6FC2">
              <w:rPr>
                <w:rFonts w:ascii="Arial" w:eastAsia="Arial" w:hAnsi="Arial" w:cs="Arial"/>
              </w:rPr>
              <w:t xml:space="preserve"> that</w:t>
            </w:r>
            <w:r w:rsidR="16923B6D" w:rsidRPr="00FF6FC2">
              <w:rPr>
                <w:rFonts w:ascii="Arial" w:eastAsia="Arial" w:hAnsi="Arial" w:cs="Arial"/>
              </w:rPr>
              <w:t xml:space="preserve"> </w:t>
            </w:r>
            <w:r w:rsidR="3C8E5446" w:rsidRPr="00FF6FC2">
              <w:rPr>
                <w:rFonts w:ascii="Arial" w:eastAsia="Arial" w:hAnsi="Arial" w:cs="Arial"/>
              </w:rPr>
              <w:t xml:space="preserve">“Development of the methodology for selecting priority projections must be informed by the climate research community and energy sector stakeholders </w:t>
            </w:r>
            <w:r w:rsidR="3C8E5446" w:rsidRPr="00FF6FC2">
              <w:rPr>
                <w:rFonts w:ascii="Arial" w:eastAsia="Arial" w:hAnsi="Arial" w:cs="Arial"/>
              </w:rPr>
              <w:lastRenderedPageBreak/>
              <w:t>through targeted and deliberate stakeholder engagement and, as noted above, may involve collaboration with efforts funded external to this work.”</w:t>
            </w:r>
            <w:r w:rsidR="710BD123" w:rsidRPr="00FF6FC2">
              <w:rPr>
                <w:rFonts w:ascii="Arial" w:eastAsia="Arial" w:hAnsi="Arial" w:cs="Arial"/>
              </w:rPr>
              <w:t xml:space="preserve"> </w:t>
            </w:r>
            <w:r w:rsidR="710BD123" w:rsidRPr="00530988">
              <w:rPr>
                <w:rFonts w:ascii="Arial" w:eastAsia="Arial" w:hAnsi="Arial" w:cs="Arial"/>
              </w:rPr>
              <w:t>Applicants</w:t>
            </w:r>
            <w:r w:rsidR="710BD123" w:rsidRPr="00262FAC">
              <w:rPr>
                <w:rFonts w:ascii="Arial" w:eastAsia="Arial" w:hAnsi="Arial" w:cs="Arial"/>
              </w:rPr>
              <w:t xml:space="preserve"> are encouraged to </w:t>
            </w:r>
            <w:r w:rsidR="55418918" w:rsidRPr="00262FAC">
              <w:rPr>
                <w:rFonts w:ascii="Arial" w:eastAsia="Arial" w:hAnsi="Arial" w:cs="Arial"/>
              </w:rPr>
              <w:t>identify</w:t>
            </w:r>
            <w:r w:rsidR="1178079E" w:rsidRPr="00262FAC">
              <w:rPr>
                <w:rFonts w:ascii="Arial" w:eastAsia="Arial" w:hAnsi="Arial" w:cs="Arial"/>
              </w:rPr>
              <w:t xml:space="preserve"> applicable stakeholder</w:t>
            </w:r>
            <w:r w:rsidR="5F8098D9" w:rsidRPr="00262FAC">
              <w:rPr>
                <w:rFonts w:ascii="Arial" w:eastAsia="Arial" w:hAnsi="Arial" w:cs="Arial"/>
              </w:rPr>
              <w:t xml:space="preserve"> groups and provide </w:t>
            </w:r>
            <w:r w:rsidR="009E3AE5" w:rsidRPr="00262FAC">
              <w:rPr>
                <w:rFonts w:ascii="Arial" w:eastAsia="Arial" w:hAnsi="Arial" w:cs="Arial"/>
              </w:rPr>
              <w:t xml:space="preserve">their </w:t>
            </w:r>
            <w:r w:rsidR="5F8098D9" w:rsidRPr="00262FAC">
              <w:rPr>
                <w:rFonts w:ascii="Arial" w:eastAsia="Arial" w:hAnsi="Arial" w:cs="Arial"/>
              </w:rPr>
              <w:t xml:space="preserve">rationale for </w:t>
            </w:r>
            <w:r w:rsidR="00065D7C" w:rsidRPr="00262FAC">
              <w:rPr>
                <w:rFonts w:ascii="Arial" w:eastAsia="Arial" w:hAnsi="Arial" w:cs="Arial"/>
              </w:rPr>
              <w:t xml:space="preserve">selecting </w:t>
            </w:r>
            <w:r w:rsidR="5F8098D9" w:rsidRPr="00262FAC">
              <w:rPr>
                <w:rFonts w:ascii="Arial" w:eastAsia="Arial" w:hAnsi="Arial" w:cs="Arial"/>
              </w:rPr>
              <w:t xml:space="preserve">the identified groups. </w:t>
            </w:r>
          </w:p>
          <w:p w14:paraId="0B2CC93C" w14:textId="21763603" w:rsidR="4372E58D" w:rsidRPr="00FF6FC2" w:rsidRDefault="4372E58D" w:rsidP="3EA389F8">
            <w:pPr>
              <w:pStyle w:val="ListParagraph"/>
              <w:ind w:left="0"/>
              <w:cnfStyle w:val="000000010000" w:firstRow="0" w:lastRow="0" w:firstColumn="0" w:lastColumn="0" w:oddVBand="0" w:evenVBand="0" w:oddHBand="0" w:evenHBand="1" w:firstRowFirstColumn="0" w:firstRowLastColumn="0" w:lastRowFirstColumn="0" w:lastRowLastColumn="0"/>
              <w:rPr>
                <w:rFonts w:ascii="Arial" w:eastAsia="Arial" w:hAnsi="Arial" w:cs="Arial"/>
                <w:b/>
                <w:bCs/>
              </w:rPr>
            </w:pPr>
          </w:p>
          <w:p w14:paraId="47C4FAB7" w14:textId="327B9019" w:rsidR="4372E58D" w:rsidRPr="00FF6FC2" w:rsidRDefault="00A9643B" w:rsidP="31022A04">
            <w:pPr>
              <w:pStyle w:val="ListParagraph"/>
              <w:ind w:left="0"/>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FF6FC2">
              <w:rPr>
                <w:rFonts w:ascii="Arial" w:eastAsia="Arial" w:hAnsi="Arial" w:cs="Arial"/>
              </w:rPr>
              <w:t xml:space="preserve">With regard to </w:t>
            </w:r>
            <w:r w:rsidR="5F8098D9" w:rsidRPr="00FF6FC2">
              <w:rPr>
                <w:rFonts w:ascii="Arial" w:eastAsia="Arial" w:hAnsi="Arial" w:cs="Arial"/>
              </w:rPr>
              <w:t>Group 2</w:t>
            </w:r>
            <w:r w:rsidRPr="00FF6FC2">
              <w:rPr>
                <w:rFonts w:ascii="Arial" w:eastAsia="Arial" w:hAnsi="Arial" w:cs="Arial"/>
              </w:rPr>
              <w:t>,</w:t>
            </w:r>
            <w:r w:rsidR="2C285166" w:rsidRPr="00FF6FC2">
              <w:rPr>
                <w:rFonts w:ascii="Arial" w:eastAsia="Arial" w:hAnsi="Arial" w:cs="Arial"/>
              </w:rPr>
              <w:t xml:space="preserve"> the </w:t>
            </w:r>
            <w:r w:rsidR="00645ACE">
              <w:rPr>
                <w:rFonts w:ascii="Arial" w:eastAsia="Arial" w:hAnsi="Arial" w:cs="Arial"/>
              </w:rPr>
              <w:t>s</w:t>
            </w:r>
            <w:r w:rsidR="2C285166" w:rsidRPr="00FF6FC2">
              <w:rPr>
                <w:rFonts w:ascii="Arial" w:eastAsia="Arial" w:hAnsi="Arial" w:cs="Arial"/>
              </w:rPr>
              <w:t xml:space="preserve">olicitation </w:t>
            </w:r>
            <w:r w:rsidR="00645ACE">
              <w:rPr>
                <w:rFonts w:ascii="Arial" w:eastAsia="Arial" w:hAnsi="Arial" w:cs="Arial"/>
              </w:rPr>
              <w:t>m</w:t>
            </w:r>
            <w:r w:rsidR="2C285166" w:rsidRPr="00FF6FC2">
              <w:rPr>
                <w:rFonts w:ascii="Arial" w:eastAsia="Arial" w:hAnsi="Arial" w:cs="Arial"/>
              </w:rPr>
              <w:t xml:space="preserve">anual </w:t>
            </w:r>
            <w:r w:rsidR="2079FAA1" w:rsidRPr="00FF6FC2">
              <w:rPr>
                <w:rFonts w:ascii="Arial" w:eastAsia="Arial" w:hAnsi="Arial" w:cs="Arial"/>
              </w:rPr>
              <w:t>(</w:t>
            </w:r>
            <w:r w:rsidR="69BC898C" w:rsidRPr="00FF6FC2">
              <w:rPr>
                <w:rFonts w:ascii="Arial" w:eastAsia="Arial" w:hAnsi="Arial" w:cs="Arial"/>
              </w:rPr>
              <w:t>Section I.C.1</w:t>
            </w:r>
            <w:r w:rsidR="007F21C5" w:rsidRPr="00FF6FC2">
              <w:rPr>
                <w:rFonts w:ascii="Arial" w:eastAsia="Arial" w:hAnsi="Arial" w:cs="Arial"/>
              </w:rPr>
              <w:t>, p. 9</w:t>
            </w:r>
            <w:r w:rsidR="69BC898C" w:rsidRPr="00FF6FC2">
              <w:rPr>
                <w:rFonts w:ascii="Arial" w:eastAsia="Arial" w:hAnsi="Arial" w:cs="Arial"/>
              </w:rPr>
              <w:t>)</w:t>
            </w:r>
            <w:r w:rsidR="00BF01FB" w:rsidRPr="00FF6FC2">
              <w:rPr>
                <w:rFonts w:ascii="Arial" w:eastAsia="Arial" w:hAnsi="Arial" w:cs="Arial"/>
              </w:rPr>
              <w:t xml:space="preserve"> states</w:t>
            </w:r>
            <w:r w:rsidR="69BC898C" w:rsidRPr="00FF6FC2">
              <w:rPr>
                <w:rFonts w:ascii="Arial" w:eastAsia="Arial" w:hAnsi="Arial" w:cs="Arial"/>
              </w:rPr>
              <w:t xml:space="preserve"> </w:t>
            </w:r>
            <w:proofErr w:type="gramStart"/>
            <w:r w:rsidR="69BC898C" w:rsidRPr="00FF6FC2">
              <w:rPr>
                <w:rFonts w:ascii="Arial" w:eastAsia="Arial" w:hAnsi="Arial" w:cs="Arial"/>
              </w:rPr>
              <w:t>that:</w:t>
            </w:r>
            <w:proofErr w:type="gramEnd"/>
            <w:r w:rsidR="69BC898C" w:rsidRPr="00FF6FC2">
              <w:rPr>
                <w:rFonts w:ascii="Arial" w:eastAsia="Arial" w:hAnsi="Arial" w:cs="Arial"/>
              </w:rPr>
              <w:t xml:space="preserve"> “For example, this research will provide analytics for use by IOU’s, researchers, agencies, and others to support climate resilient planning and infrastructure investment. For example, the analytics will support IOUs’ adaptation planning processes and is expected to support implementation of CPUC’s ongoing adaptation rulemaking R. 18-04-019.”</w:t>
            </w:r>
            <w:r w:rsidR="6400208F" w:rsidRPr="00FF6FC2">
              <w:rPr>
                <w:rFonts w:ascii="Arial" w:eastAsia="Arial" w:hAnsi="Arial" w:cs="Arial"/>
              </w:rPr>
              <w:t xml:space="preserve"> </w:t>
            </w:r>
            <w:r w:rsidR="6400208F" w:rsidRPr="00262FAC">
              <w:rPr>
                <w:rFonts w:ascii="Arial" w:eastAsia="Arial" w:hAnsi="Arial" w:cs="Arial"/>
              </w:rPr>
              <w:t xml:space="preserve">Applicants are encouraged to identify applicable stakeholder groups and provide </w:t>
            </w:r>
            <w:r w:rsidR="00811C79" w:rsidRPr="00262FAC">
              <w:rPr>
                <w:rFonts w:ascii="Arial" w:eastAsia="Arial" w:hAnsi="Arial" w:cs="Arial"/>
              </w:rPr>
              <w:t xml:space="preserve">their </w:t>
            </w:r>
            <w:r w:rsidR="6400208F" w:rsidRPr="00262FAC">
              <w:rPr>
                <w:rFonts w:ascii="Arial" w:eastAsia="Arial" w:hAnsi="Arial" w:cs="Arial"/>
              </w:rPr>
              <w:t xml:space="preserve">rationale for </w:t>
            </w:r>
            <w:r w:rsidR="00811C79" w:rsidRPr="00262FAC">
              <w:rPr>
                <w:rFonts w:ascii="Arial" w:eastAsia="Arial" w:hAnsi="Arial" w:cs="Arial"/>
              </w:rPr>
              <w:t xml:space="preserve">selecting </w:t>
            </w:r>
            <w:r w:rsidR="6400208F" w:rsidRPr="00262FAC">
              <w:rPr>
                <w:rFonts w:ascii="Arial" w:eastAsia="Arial" w:hAnsi="Arial" w:cs="Arial"/>
              </w:rPr>
              <w:t>the identified groups.</w:t>
            </w:r>
          </w:p>
        </w:tc>
      </w:tr>
      <w:tr w:rsidR="4372E58D" w:rsidRPr="00FF6FC2" w14:paraId="680DC604" w14:textId="77777777" w:rsidTr="31022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6F7F22F" w14:textId="70C9D256" w:rsidR="22B88A14" w:rsidRPr="00FF6FC2" w:rsidRDefault="24FA55A2" w:rsidP="4372E58D">
            <w:pPr>
              <w:spacing w:before="120" w:after="120"/>
              <w:rPr>
                <w:rFonts w:ascii="Arial" w:hAnsi="Arial" w:cs="Arial"/>
              </w:rPr>
            </w:pPr>
            <w:r w:rsidRPr="00FF6FC2">
              <w:rPr>
                <w:rFonts w:ascii="Arial" w:hAnsi="Arial" w:cs="Arial"/>
              </w:rPr>
              <w:lastRenderedPageBreak/>
              <w:t>Q.</w:t>
            </w:r>
            <w:r w:rsidR="51549C29" w:rsidRPr="00FF6FC2">
              <w:rPr>
                <w:rFonts w:ascii="Arial" w:hAnsi="Arial" w:cs="Arial"/>
              </w:rPr>
              <w:t>17</w:t>
            </w:r>
          </w:p>
        </w:tc>
        <w:tc>
          <w:tcPr>
            <w:tcW w:w="8416" w:type="dxa"/>
          </w:tcPr>
          <w:p w14:paraId="36D43CD1" w14:textId="1155869D" w:rsidR="7A0D21D2" w:rsidRPr="00FF6FC2" w:rsidRDefault="7A0D21D2" w:rsidP="4372E58D">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F6FC2">
              <w:rPr>
                <w:rFonts w:ascii="Arial" w:eastAsia="Arial" w:hAnsi="Arial" w:cs="Arial"/>
              </w:rPr>
              <w:t>Is there a preferred structure for the stakeholder process such as topic-specific working groups, focus groups, larger workshops to present the results of Project 1 to participants in Project 2?</w:t>
            </w:r>
          </w:p>
        </w:tc>
      </w:tr>
      <w:tr w:rsidR="4372E58D" w:rsidRPr="00FF6FC2" w14:paraId="558B282C" w14:textId="77777777" w:rsidTr="31022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AFAFB99" w14:textId="50A603E5" w:rsidR="22B88A14" w:rsidRPr="00FF6FC2" w:rsidRDefault="24FA55A2" w:rsidP="4372E58D">
            <w:pPr>
              <w:spacing w:before="120" w:after="120"/>
              <w:rPr>
                <w:rFonts w:ascii="Arial" w:hAnsi="Arial" w:cs="Arial"/>
              </w:rPr>
            </w:pPr>
            <w:r w:rsidRPr="00FF6FC2">
              <w:rPr>
                <w:rFonts w:ascii="Arial" w:hAnsi="Arial" w:cs="Arial"/>
              </w:rPr>
              <w:t>A.</w:t>
            </w:r>
            <w:r w:rsidR="79982A99" w:rsidRPr="00FF6FC2">
              <w:rPr>
                <w:rFonts w:ascii="Arial" w:hAnsi="Arial" w:cs="Arial"/>
              </w:rPr>
              <w:t>17</w:t>
            </w:r>
          </w:p>
        </w:tc>
        <w:tc>
          <w:tcPr>
            <w:tcW w:w="8416" w:type="dxa"/>
          </w:tcPr>
          <w:p w14:paraId="6C2B6F4D" w14:textId="71258646" w:rsidR="4372E58D" w:rsidRPr="00FF6FC2" w:rsidRDefault="00645ACE" w:rsidP="0A1ACFFF">
            <w:pPr>
              <w:spacing w:line="276"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The solicitation</w:t>
            </w:r>
            <w:r w:rsidR="00CA3CCE">
              <w:rPr>
                <w:rFonts w:ascii="Arial" w:eastAsia="Arial" w:hAnsi="Arial" w:cs="Arial"/>
              </w:rPr>
              <w:t xml:space="preserve"> </w:t>
            </w:r>
            <w:proofErr w:type="gramStart"/>
            <w:r w:rsidR="00CA3CCE">
              <w:rPr>
                <w:rFonts w:ascii="Arial" w:eastAsia="Arial" w:hAnsi="Arial" w:cs="Arial"/>
              </w:rPr>
              <w:t>is written</w:t>
            </w:r>
            <w:proofErr w:type="gramEnd"/>
            <w:r w:rsidR="5B0C1193" w:rsidRPr="00FF6FC2">
              <w:rPr>
                <w:rFonts w:ascii="Arial" w:eastAsia="Arial" w:hAnsi="Arial" w:cs="Arial"/>
              </w:rPr>
              <w:t xml:space="preserve"> deliberately to not prescri</w:t>
            </w:r>
            <w:r w:rsidR="14B65E1C" w:rsidRPr="00FF6FC2">
              <w:rPr>
                <w:rFonts w:ascii="Arial" w:eastAsia="Arial" w:hAnsi="Arial" w:cs="Arial"/>
              </w:rPr>
              <w:t>be</w:t>
            </w:r>
            <w:r w:rsidR="5B0C1193" w:rsidRPr="00FF6FC2">
              <w:rPr>
                <w:rFonts w:ascii="Arial" w:eastAsia="Arial" w:hAnsi="Arial" w:cs="Arial"/>
              </w:rPr>
              <w:t xml:space="preserve"> the </w:t>
            </w:r>
            <w:r w:rsidR="55D829A0" w:rsidRPr="00FF6FC2">
              <w:rPr>
                <w:rFonts w:ascii="Arial" w:eastAsia="Arial" w:hAnsi="Arial" w:cs="Arial"/>
              </w:rPr>
              <w:t xml:space="preserve">approach taken for stakeholder engagement. Applicants </w:t>
            </w:r>
            <w:proofErr w:type="gramStart"/>
            <w:r w:rsidR="55D829A0" w:rsidRPr="00FF6FC2">
              <w:rPr>
                <w:rFonts w:ascii="Arial" w:eastAsia="Arial" w:hAnsi="Arial" w:cs="Arial"/>
              </w:rPr>
              <w:t>are expected</w:t>
            </w:r>
            <w:proofErr w:type="gramEnd"/>
            <w:r w:rsidR="55D829A0" w:rsidRPr="00FF6FC2">
              <w:rPr>
                <w:rFonts w:ascii="Arial" w:eastAsia="Arial" w:hAnsi="Arial" w:cs="Arial"/>
              </w:rPr>
              <w:t xml:space="preserve"> to </w:t>
            </w:r>
            <w:r w:rsidR="3C0BFC70" w:rsidRPr="00FF6FC2">
              <w:rPr>
                <w:rFonts w:ascii="Arial" w:eastAsia="Arial" w:hAnsi="Arial" w:cs="Arial"/>
              </w:rPr>
              <w:t>provide</w:t>
            </w:r>
            <w:r w:rsidR="55D829A0" w:rsidRPr="00FF6FC2">
              <w:rPr>
                <w:rFonts w:ascii="Arial" w:eastAsia="Arial" w:hAnsi="Arial" w:cs="Arial"/>
              </w:rPr>
              <w:t xml:space="preserve"> their rational</w:t>
            </w:r>
            <w:r w:rsidR="009E1F87" w:rsidRPr="00FF6FC2">
              <w:rPr>
                <w:rFonts w:ascii="Arial" w:eastAsia="Arial" w:hAnsi="Arial" w:cs="Arial"/>
              </w:rPr>
              <w:t>e</w:t>
            </w:r>
            <w:r w:rsidR="55D829A0" w:rsidRPr="00FF6FC2">
              <w:rPr>
                <w:rFonts w:ascii="Arial" w:eastAsia="Arial" w:hAnsi="Arial" w:cs="Arial"/>
              </w:rPr>
              <w:t xml:space="preserve"> and approach to stakeholder engagement for achieving the goals articulated in the </w:t>
            </w:r>
            <w:r w:rsidR="001F7C54">
              <w:rPr>
                <w:rFonts w:ascii="Arial" w:eastAsia="Arial" w:hAnsi="Arial" w:cs="Arial"/>
              </w:rPr>
              <w:t>s</w:t>
            </w:r>
            <w:r w:rsidR="55D829A0" w:rsidRPr="00FF6FC2">
              <w:rPr>
                <w:rFonts w:ascii="Arial" w:eastAsia="Arial" w:hAnsi="Arial" w:cs="Arial"/>
              </w:rPr>
              <w:t xml:space="preserve">olicitation </w:t>
            </w:r>
            <w:r w:rsidR="001F7C54">
              <w:rPr>
                <w:rFonts w:ascii="Arial" w:eastAsia="Arial" w:hAnsi="Arial" w:cs="Arial"/>
              </w:rPr>
              <w:t>m</w:t>
            </w:r>
            <w:r w:rsidR="55D829A0" w:rsidRPr="00FF6FC2">
              <w:rPr>
                <w:rFonts w:ascii="Arial" w:eastAsia="Arial" w:hAnsi="Arial" w:cs="Arial"/>
              </w:rPr>
              <w:t>anual.</w:t>
            </w:r>
            <w:r w:rsidR="0BE4182D" w:rsidRPr="00FF6FC2">
              <w:rPr>
                <w:rFonts w:ascii="Arial" w:eastAsia="Arial" w:hAnsi="Arial" w:cs="Arial"/>
              </w:rPr>
              <w:t xml:space="preserve"> </w:t>
            </w:r>
            <w:r w:rsidR="16D9B055" w:rsidRPr="00FF6FC2">
              <w:rPr>
                <w:rFonts w:ascii="Arial" w:eastAsia="Arial" w:hAnsi="Arial" w:cs="Arial"/>
              </w:rPr>
              <w:t xml:space="preserve">Coordination between </w:t>
            </w:r>
            <w:r w:rsidR="457D7291" w:rsidRPr="00FF6FC2">
              <w:rPr>
                <w:rFonts w:ascii="Arial" w:eastAsia="Arial" w:hAnsi="Arial" w:cs="Arial"/>
              </w:rPr>
              <w:t xml:space="preserve">funded projects in </w:t>
            </w:r>
            <w:r w:rsidR="16D9B055" w:rsidRPr="00FF6FC2">
              <w:rPr>
                <w:rFonts w:ascii="Arial" w:eastAsia="Arial" w:hAnsi="Arial" w:cs="Arial"/>
              </w:rPr>
              <w:t xml:space="preserve">Groups 1 </w:t>
            </w:r>
            <w:r w:rsidR="1F956183" w:rsidRPr="00FF6FC2">
              <w:rPr>
                <w:rFonts w:ascii="Arial" w:eastAsia="Arial" w:hAnsi="Arial" w:cs="Arial"/>
              </w:rPr>
              <w:t>and</w:t>
            </w:r>
            <w:r w:rsidR="16D9B055" w:rsidRPr="00FF6FC2">
              <w:rPr>
                <w:rFonts w:ascii="Arial" w:eastAsia="Arial" w:hAnsi="Arial" w:cs="Arial"/>
              </w:rPr>
              <w:t xml:space="preserve"> 2 </w:t>
            </w:r>
            <w:r w:rsidR="1605932F" w:rsidRPr="00FF6FC2">
              <w:rPr>
                <w:rFonts w:ascii="Arial" w:eastAsia="Arial" w:hAnsi="Arial" w:cs="Arial"/>
              </w:rPr>
              <w:t xml:space="preserve">is expected and applicants are encouraged to provide </w:t>
            </w:r>
            <w:r w:rsidR="27CF7576" w:rsidRPr="00FF6FC2">
              <w:rPr>
                <w:rFonts w:ascii="Arial" w:eastAsia="Arial" w:hAnsi="Arial" w:cs="Arial"/>
              </w:rPr>
              <w:t>their rational</w:t>
            </w:r>
            <w:r w:rsidR="0090210B" w:rsidRPr="00FF6FC2">
              <w:rPr>
                <w:rFonts w:ascii="Arial" w:eastAsia="Arial" w:hAnsi="Arial" w:cs="Arial"/>
              </w:rPr>
              <w:t>e</w:t>
            </w:r>
            <w:r w:rsidR="27CF7576" w:rsidRPr="00FF6FC2">
              <w:rPr>
                <w:rFonts w:ascii="Arial" w:eastAsia="Arial" w:hAnsi="Arial" w:cs="Arial"/>
              </w:rPr>
              <w:t xml:space="preserve"> and </w:t>
            </w:r>
            <w:r w:rsidR="00E55CD0" w:rsidRPr="00FF6FC2">
              <w:rPr>
                <w:rFonts w:ascii="Arial" w:eastAsia="Arial" w:hAnsi="Arial" w:cs="Arial"/>
              </w:rPr>
              <w:t xml:space="preserve">proposed </w:t>
            </w:r>
            <w:r w:rsidR="27CF7576" w:rsidRPr="00FF6FC2">
              <w:rPr>
                <w:rFonts w:ascii="Arial" w:eastAsia="Arial" w:hAnsi="Arial" w:cs="Arial"/>
              </w:rPr>
              <w:t xml:space="preserve">approach for coordination. </w:t>
            </w:r>
          </w:p>
        </w:tc>
      </w:tr>
      <w:tr w:rsidR="4372E58D" w:rsidRPr="00FF6FC2" w14:paraId="02C2A3D8" w14:textId="77777777" w:rsidTr="31022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F75E098" w14:textId="07B5B988" w:rsidR="4372E58D" w:rsidRPr="00FF6FC2" w:rsidRDefault="17B2382E" w:rsidP="4372E58D">
            <w:pPr>
              <w:spacing w:before="120" w:after="120"/>
              <w:rPr>
                <w:rFonts w:ascii="Arial" w:hAnsi="Arial" w:cs="Arial"/>
              </w:rPr>
            </w:pPr>
            <w:r w:rsidRPr="00FF6FC2">
              <w:rPr>
                <w:rFonts w:ascii="Arial" w:hAnsi="Arial" w:cs="Arial"/>
              </w:rPr>
              <w:t>Q.</w:t>
            </w:r>
            <w:r w:rsidR="3FCC73AA" w:rsidRPr="00FF6FC2">
              <w:rPr>
                <w:rFonts w:ascii="Arial" w:hAnsi="Arial" w:cs="Arial"/>
              </w:rPr>
              <w:t>18</w:t>
            </w:r>
          </w:p>
        </w:tc>
        <w:tc>
          <w:tcPr>
            <w:tcW w:w="8416" w:type="dxa"/>
          </w:tcPr>
          <w:p w14:paraId="7282EBEB" w14:textId="5C3A92C6" w:rsidR="2924BF18" w:rsidRPr="00FF6FC2" w:rsidRDefault="2924BF18" w:rsidP="4372E58D">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F6FC2">
              <w:rPr>
                <w:rFonts w:ascii="Arial" w:hAnsi="Arial" w:cs="Arial"/>
              </w:rPr>
              <w:t>S</w:t>
            </w:r>
            <w:r w:rsidRPr="00FF6FC2">
              <w:rPr>
                <w:rFonts w:ascii="Arial" w:eastAsia="Arial" w:hAnsi="Arial" w:cs="Arial"/>
              </w:rPr>
              <w:t xml:space="preserve">hould we assume that much of the stakeholder process will be conducted virtually, or should we assume some face-to-face meetings or other </w:t>
            </w:r>
            <w:proofErr w:type="spellStart"/>
            <w:r w:rsidRPr="00FF6FC2">
              <w:rPr>
                <w:rFonts w:ascii="Arial" w:eastAsia="Arial" w:hAnsi="Arial" w:cs="Arial"/>
              </w:rPr>
              <w:t>convenings</w:t>
            </w:r>
            <w:proofErr w:type="spellEnd"/>
            <w:r w:rsidRPr="00FF6FC2">
              <w:rPr>
                <w:rFonts w:ascii="Arial" w:eastAsia="Arial" w:hAnsi="Arial" w:cs="Arial"/>
              </w:rPr>
              <w:t xml:space="preserve"> </w:t>
            </w:r>
            <w:proofErr w:type="gramStart"/>
            <w:r w:rsidRPr="00FF6FC2">
              <w:rPr>
                <w:rFonts w:ascii="Arial" w:eastAsia="Arial" w:hAnsi="Arial" w:cs="Arial"/>
              </w:rPr>
              <w:t>can</w:t>
            </w:r>
            <w:proofErr w:type="gramEnd"/>
            <w:r w:rsidRPr="00FF6FC2">
              <w:rPr>
                <w:rFonts w:ascii="Arial" w:eastAsia="Arial" w:hAnsi="Arial" w:cs="Arial"/>
              </w:rPr>
              <w:t xml:space="preserve"> take place in the latter years of the grant effort?</w:t>
            </w:r>
          </w:p>
        </w:tc>
      </w:tr>
      <w:tr w:rsidR="4372E58D" w:rsidRPr="00FF6FC2" w14:paraId="65FA64D9" w14:textId="77777777" w:rsidTr="31022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53BAB88" w14:textId="3B6285F6" w:rsidR="4372E58D" w:rsidRPr="00FF6FC2" w:rsidRDefault="17B2382E" w:rsidP="4372E58D">
            <w:pPr>
              <w:spacing w:before="120" w:after="120"/>
              <w:rPr>
                <w:rFonts w:ascii="Arial" w:hAnsi="Arial" w:cs="Arial"/>
              </w:rPr>
            </w:pPr>
            <w:r w:rsidRPr="00FF6FC2">
              <w:rPr>
                <w:rFonts w:ascii="Arial" w:hAnsi="Arial" w:cs="Arial"/>
              </w:rPr>
              <w:t>A.</w:t>
            </w:r>
            <w:r w:rsidR="38832237" w:rsidRPr="00FF6FC2">
              <w:rPr>
                <w:rFonts w:ascii="Arial" w:hAnsi="Arial" w:cs="Arial"/>
              </w:rPr>
              <w:t>18</w:t>
            </w:r>
          </w:p>
        </w:tc>
        <w:tc>
          <w:tcPr>
            <w:tcW w:w="8416" w:type="dxa"/>
          </w:tcPr>
          <w:p w14:paraId="438EE081" w14:textId="10A6F913" w:rsidR="4372E58D" w:rsidRPr="00FF6FC2" w:rsidRDefault="44C73762"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Current recommendations from state and local officials encourage physical distancing to slow the spread of COVID-19. </w:t>
            </w:r>
            <w:r w:rsidR="39AE46DD" w:rsidRPr="00FF6FC2">
              <w:rPr>
                <w:rFonts w:ascii="Arial" w:hAnsi="Arial" w:cs="Arial"/>
              </w:rPr>
              <w:t>S</w:t>
            </w:r>
            <w:r w:rsidR="3ED3E636" w:rsidRPr="00FF6FC2">
              <w:rPr>
                <w:rFonts w:ascii="Arial" w:hAnsi="Arial" w:cs="Arial"/>
              </w:rPr>
              <w:t xml:space="preserve">tate and local recommendations over the </w:t>
            </w:r>
            <w:r w:rsidR="00154836" w:rsidRPr="00FF6FC2">
              <w:rPr>
                <w:rFonts w:ascii="Arial" w:hAnsi="Arial" w:cs="Arial"/>
              </w:rPr>
              <w:t>course</w:t>
            </w:r>
            <w:r w:rsidR="3ED3E636" w:rsidRPr="00FF6FC2">
              <w:rPr>
                <w:rFonts w:ascii="Arial" w:hAnsi="Arial" w:cs="Arial"/>
              </w:rPr>
              <w:t xml:space="preserve"> of the anticipated agreement terms</w:t>
            </w:r>
            <w:r w:rsidR="3B34DC5B" w:rsidRPr="00FF6FC2">
              <w:rPr>
                <w:rFonts w:ascii="Arial" w:hAnsi="Arial" w:cs="Arial"/>
              </w:rPr>
              <w:t xml:space="preserve"> </w:t>
            </w:r>
            <w:proofErr w:type="gramStart"/>
            <w:r w:rsidR="3B34DC5B" w:rsidRPr="00FF6FC2">
              <w:rPr>
                <w:rFonts w:ascii="Arial" w:hAnsi="Arial" w:cs="Arial"/>
              </w:rPr>
              <w:t xml:space="preserve">cannot be </w:t>
            </w:r>
            <w:r w:rsidR="3BB3394B" w:rsidRPr="00FF6FC2">
              <w:rPr>
                <w:rFonts w:ascii="Arial" w:hAnsi="Arial" w:cs="Arial"/>
              </w:rPr>
              <w:t>predicted</w:t>
            </w:r>
            <w:proofErr w:type="gramEnd"/>
            <w:r w:rsidR="3ED3E636" w:rsidRPr="00FF6FC2">
              <w:rPr>
                <w:rFonts w:ascii="Arial" w:hAnsi="Arial" w:cs="Arial"/>
              </w:rPr>
              <w:t xml:space="preserve">. </w:t>
            </w:r>
            <w:r w:rsidR="73DDA37C" w:rsidRPr="00FF6FC2">
              <w:rPr>
                <w:rFonts w:ascii="Arial" w:hAnsi="Arial" w:cs="Arial"/>
              </w:rPr>
              <w:t>Applicants are encouraged</w:t>
            </w:r>
            <w:r w:rsidR="2C75E0E5" w:rsidRPr="00FF6FC2">
              <w:rPr>
                <w:rFonts w:ascii="Arial" w:hAnsi="Arial" w:cs="Arial"/>
              </w:rPr>
              <w:t xml:space="preserve"> </w:t>
            </w:r>
            <w:r w:rsidR="46F025FE" w:rsidRPr="00FF6FC2">
              <w:rPr>
                <w:rFonts w:ascii="Arial" w:hAnsi="Arial" w:cs="Arial"/>
              </w:rPr>
              <w:t>to plan for and address the challenges associated with</w:t>
            </w:r>
            <w:r w:rsidR="69E30C80" w:rsidRPr="00FF6FC2">
              <w:rPr>
                <w:rFonts w:ascii="Arial" w:hAnsi="Arial" w:cs="Arial"/>
              </w:rPr>
              <w:t xml:space="preserve"> virtual stakeholder engagement and allow </w:t>
            </w:r>
            <w:proofErr w:type="gramStart"/>
            <w:r w:rsidR="69E30C80" w:rsidRPr="00FF6FC2">
              <w:rPr>
                <w:rFonts w:ascii="Arial" w:hAnsi="Arial" w:cs="Arial"/>
              </w:rPr>
              <w:t>for flexibility</w:t>
            </w:r>
            <w:proofErr w:type="gramEnd"/>
            <w:r w:rsidR="69E30C80" w:rsidRPr="00FF6FC2">
              <w:rPr>
                <w:rFonts w:ascii="Arial" w:hAnsi="Arial" w:cs="Arial"/>
              </w:rPr>
              <w:t xml:space="preserve"> </w:t>
            </w:r>
            <w:r w:rsidR="781C0F8A" w:rsidRPr="00FF6FC2">
              <w:rPr>
                <w:rFonts w:ascii="Arial" w:hAnsi="Arial" w:cs="Arial"/>
              </w:rPr>
              <w:t>to respond to evolving circumstances.</w:t>
            </w:r>
            <w:r w:rsidR="46F025FE" w:rsidRPr="00FF6FC2">
              <w:rPr>
                <w:rFonts w:ascii="Arial" w:hAnsi="Arial" w:cs="Arial"/>
              </w:rPr>
              <w:t xml:space="preserve"> </w:t>
            </w:r>
          </w:p>
        </w:tc>
      </w:tr>
      <w:tr w:rsidR="4372E58D" w:rsidRPr="00FF6FC2" w14:paraId="1C30AE36" w14:textId="77777777" w:rsidTr="31022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197BB35" w14:textId="5834B86F" w:rsidR="4372E58D" w:rsidRPr="00FF6FC2" w:rsidRDefault="17B2382E" w:rsidP="4372E58D">
            <w:pPr>
              <w:spacing w:before="120" w:after="120"/>
              <w:rPr>
                <w:rFonts w:ascii="Arial" w:hAnsi="Arial" w:cs="Arial"/>
              </w:rPr>
            </w:pPr>
            <w:r w:rsidRPr="00FF6FC2">
              <w:rPr>
                <w:rFonts w:ascii="Arial" w:hAnsi="Arial" w:cs="Arial"/>
              </w:rPr>
              <w:t>Q.</w:t>
            </w:r>
            <w:r w:rsidR="3529AAE3" w:rsidRPr="00FF6FC2">
              <w:rPr>
                <w:rFonts w:ascii="Arial" w:hAnsi="Arial" w:cs="Arial"/>
              </w:rPr>
              <w:t>19</w:t>
            </w:r>
          </w:p>
        </w:tc>
        <w:tc>
          <w:tcPr>
            <w:tcW w:w="8416" w:type="dxa"/>
          </w:tcPr>
          <w:p w14:paraId="72C1EAB3" w14:textId="54C0F9E8" w:rsidR="6200197D" w:rsidRPr="00FF6FC2" w:rsidRDefault="6200197D" w:rsidP="4372E58D">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roofErr w:type="gramStart"/>
            <w:r w:rsidRPr="00FF6FC2">
              <w:rPr>
                <w:rFonts w:ascii="Arial" w:hAnsi="Arial" w:cs="Arial"/>
              </w:rPr>
              <w:t>C</w:t>
            </w:r>
            <w:r w:rsidRPr="00FF6FC2">
              <w:rPr>
                <w:rFonts w:ascii="Arial" w:eastAsia="Arial" w:hAnsi="Arial" w:cs="Arial"/>
              </w:rPr>
              <w:t>an any guidance be provided</w:t>
            </w:r>
            <w:proofErr w:type="gramEnd"/>
            <w:r w:rsidRPr="00FF6FC2">
              <w:rPr>
                <w:rFonts w:ascii="Arial" w:eastAsia="Arial" w:hAnsi="Arial" w:cs="Arial"/>
              </w:rPr>
              <w:t xml:space="preserve"> on the budget for the stakeholder process? The narrative and statements made at the pre-application workshop demonstrated that the stakeholder process </w:t>
            </w:r>
            <w:proofErr w:type="gramStart"/>
            <w:r w:rsidRPr="00FF6FC2">
              <w:rPr>
                <w:rFonts w:ascii="Arial" w:eastAsia="Arial" w:hAnsi="Arial" w:cs="Arial"/>
              </w:rPr>
              <w:t>is seen</w:t>
            </w:r>
            <w:proofErr w:type="gramEnd"/>
            <w:r w:rsidRPr="00FF6FC2">
              <w:rPr>
                <w:rFonts w:ascii="Arial" w:eastAsia="Arial" w:hAnsi="Arial" w:cs="Arial"/>
              </w:rPr>
              <w:t xml:space="preserve"> as equally critical and valuable as the research, analytics, and data representation. Does this mean that the stakeholder process over the 5-year grant period should have a budget of $500,000 - $1,500,000?</w:t>
            </w:r>
          </w:p>
        </w:tc>
      </w:tr>
      <w:tr w:rsidR="4372E58D" w:rsidRPr="00FF6FC2" w14:paraId="432DA65A" w14:textId="77777777" w:rsidTr="31022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41E9F45" w14:textId="4F661346" w:rsidR="4372E58D" w:rsidRPr="00FF6FC2" w:rsidRDefault="2179C957" w:rsidP="0A1ACFFF">
            <w:pPr>
              <w:spacing w:before="120" w:after="120" w:line="276" w:lineRule="auto"/>
              <w:rPr>
                <w:rFonts w:ascii="Arial" w:hAnsi="Arial" w:cs="Arial"/>
              </w:rPr>
            </w:pPr>
            <w:r w:rsidRPr="00FF6FC2">
              <w:rPr>
                <w:rFonts w:ascii="Arial" w:hAnsi="Arial" w:cs="Arial"/>
              </w:rPr>
              <w:t>A.</w:t>
            </w:r>
            <w:r w:rsidR="20787236" w:rsidRPr="00FF6FC2">
              <w:rPr>
                <w:rFonts w:ascii="Arial" w:hAnsi="Arial" w:cs="Arial"/>
              </w:rPr>
              <w:t>19</w:t>
            </w:r>
          </w:p>
        </w:tc>
        <w:tc>
          <w:tcPr>
            <w:tcW w:w="8416" w:type="dxa"/>
          </w:tcPr>
          <w:p w14:paraId="24229CF7" w14:textId="0A7B003C" w:rsidR="4372E58D" w:rsidRPr="00FF6FC2" w:rsidRDefault="21B37A57"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Applicants are encouraged to provide </w:t>
            </w:r>
            <w:r w:rsidR="6E8EC94C" w:rsidRPr="00FF6FC2">
              <w:rPr>
                <w:rFonts w:ascii="Arial" w:hAnsi="Arial" w:cs="Arial"/>
              </w:rPr>
              <w:t>a</w:t>
            </w:r>
            <w:r w:rsidRPr="00FF6FC2">
              <w:rPr>
                <w:rFonts w:ascii="Arial" w:hAnsi="Arial" w:cs="Arial"/>
              </w:rPr>
              <w:t xml:space="preserve"> clearly articulated </w:t>
            </w:r>
            <w:r w:rsidR="00530988">
              <w:rPr>
                <w:rFonts w:ascii="Arial" w:hAnsi="Arial" w:cs="Arial"/>
              </w:rPr>
              <w:t xml:space="preserve">and detailed </w:t>
            </w:r>
            <w:r w:rsidRPr="00FF6FC2">
              <w:rPr>
                <w:rFonts w:ascii="Arial" w:hAnsi="Arial" w:cs="Arial"/>
              </w:rPr>
              <w:t>approach to stakeholder engagement, including</w:t>
            </w:r>
            <w:r w:rsidR="00530988">
              <w:rPr>
                <w:rFonts w:ascii="Arial" w:hAnsi="Arial" w:cs="Arial"/>
              </w:rPr>
              <w:t xml:space="preserve"> </w:t>
            </w:r>
            <w:r w:rsidRPr="00FF6FC2">
              <w:rPr>
                <w:rFonts w:ascii="Arial" w:hAnsi="Arial" w:cs="Arial"/>
              </w:rPr>
              <w:t>dedicated funding and expertise.</w:t>
            </w:r>
            <w:r w:rsidR="5D0CB0AD" w:rsidRPr="00FF6FC2">
              <w:rPr>
                <w:rFonts w:ascii="Arial" w:hAnsi="Arial" w:cs="Arial"/>
              </w:rPr>
              <w:t xml:space="preserve"> </w:t>
            </w:r>
            <w:r w:rsidR="0096372A" w:rsidRPr="00FF6FC2">
              <w:rPr>
                <w:rFonts w:ascii="Arial" w:hAnsi="Arial" w:cs="Arial"/>
              </w:rPr>
              <w:t>It is the responsibility of the applicant to determine c</w:t>
            </w:r>
            <w:r w:rsidR="3A9470B2" w:rsidRPr="00FF6FC2">
              <w:rPr>
                <w:rFonts w:ascii="Arial" w:hAnsi="Arial" w:cs="Arial"/>
              </w:rPr>
              <w:t xml:space="preserve">osts associated with </w:t>
            </w:r>
            <w:r w:rsidR="4AF2B2F1" w:rsidRPr="00FF6FC2">
              <w:rPr>
                <w:rFonts w:ascii="Arial" w:hAnsi="Arial" w:cs="Arial"/>
              </w:rPr>
              <w:t>stakeholder</w:t>
            </w:r>
            <w:r w:rsidR="3A9470B2" w:rsidRPr="00FF6FC2">
              <w:rPr>
                <w:rFonts w:ascii="Arial" w:hAnsi="Arial" w:cs="Arial"/>
              </w:rPr>
              <w:t xml:space="preserve"> engagement</w:t>
            </w:r>
            <w:r w:rsidR="0096372A" w:rsidRPr="00FF6FC2">
              <w:rPr>
                <w:rFonts w:ascii="Arial" w:hAnsi="Arial" w:cs="Arial"/>
              </w:rPr>
              <w:t>, which will depend on a n</w:t>
            </w:r>
            <w:r w:rsidR="00022FDA" w:rsidRPr="00FF6FC2">
              <w:rPr>
                <w:rFonts w:ascii="Arial" w:hAnsi="Arial" w:cs="Arial"/>
              </w:rPr>
              <w:t>u</w:t>
            </w:r>
            <w:r w:rsidR="0096372A" w:rsidRPr="00FF6FC2">
              <w:rPr>
                <w:rFonts w:ascii="Arial" w:hAnsi="Arial" w:cs="Arial"/>
              </w:rPr>
              <w:t xml:space="preserve">mber of factors, such as the proposed </w:t>
            </w:r>
            <w:r w:rsidR="69C65B45" w:rsidRPr="00FF6FC2">
              <w:rPr>
                <w:rFonts w:ascii="Arial" w:hAnsi="Arial" w:cs="Arial"/>
              </w:rPr>
              <w:t>approach</w:t>
            </w:r>
            <w:r w:rsidR="0096372A" w:rsidRPr="00FF6FC2">
              <w:rPr>
                <w:rFonts w:ascii="Arial" w:hAnsi="Arial" w:cs="Arial"/>
              </w:rPr>
              <w:t xml:space="preserve"> to engagement and </w:t>
            </w:r>
            <w:r w:rsidR="3A9470B2" w:rsidRPr="00FF6FC2">
              <w:rPr>
                <w:rFonts w:ascii="Arial" w:hAnsi="Arial" w:cs="Arial"/>
              </w:rPr>
              <w:t xml:space="preserve">the level of expertise </w:t>
            </w:r>
            <w:r w:rsidR="00C4214F" w:rsidRPr="00FF6FC2">
              <w:rPr>
                <w:rFonts w:ascii="Arial" w:hAnsi="Arial" w:cs="Arial"/>
              </w:rPr>
              <w:t>brought by</w:t>
            </w:r>
            <w:r w:rsidR="00C23A89" w:rsidRPr="00FF6FC2">
              <w:rPr>
                <w:rFonts w:ascii="Arial" w:hAnsi="Arial" w:cs="Arial"/>
              </w:rPr>
              <w:t xml:space="preserve"> </w:t>
            </w:r>
            <w:r w:rsidR="00C4214F" w:rsidRPr="00FF6FC2">
              <w:rPr>
                <w:rFonts w:ascii="Arial" w:hAnsi="Arial" w:cs="Arial"/>
              </w:rPr>
              <w:t>key members of the</w:t>
            </w:r>
            <w:r w:rsidR="004E3C56" w:rsidRPr="00FF6FC2">
              <w:rPr>
                <w:rFonts w:ascii="Arial" w:hAnsi="Arial" w:cs="Arial"/>
              </w:rPr>
              <w:t xml:space="preserve"> </w:t>
            </w:r>
            <w:r w:rsidR="53B4647A" w:rsidRPr="00FF6FC2">
              <w:rPr>
                <w:rFonts w:ascii="Arial" w:hAnsi="Arial" w:cs="Arial"/>
              </w:rPr>
              <w:t>project team</w:t>
            </w:r>
            <w:r w:rsidR="0096372A" w:rsidRPr="00FF6FC2">
              <w:rPr>
                <w:rFonts w:ascii="Arial" w:hAnsi="Arial" w:cs="Arial"/>
              </w:rPr>
              <w:t>.</w:t>
            </w:r>
          </w:p>
        </w:tc>
      </w:tr>
    </w:tbl>
    <w:p w14:paraId="57EB81C4" w14:textId="3A25EBEA" w:rsidR="73D151F5" w:rsidRPr="00FF6FC2" w:rsidRDefault="73D151F5" w:rsidP="4372E58D">
      <w:pPr>
        <w:rPr>
          <w:rFonts w:ascii="Arial" w:hAnsi="Arial" w:cs="Arial"/>
        </w:rPr>
      </w:pPr>
    </w:p>
    <w:p w14:paraId="5F31ECA6" w14:textId="6A4451B7" w:rsidR="00C016B4" w:rsidRPr="00FF6FC2" w:rsidRDefault="00C016B4" w:rsidP="73D151F5">
      <w:pPr>
        <w:rPr>
          <w:rFonts w:ascii="Arial" w:hAnsi="Arial" w:cs="Arial"/>
          <w:b/>
          <w:bCs/>
        </w:rPr>
      </w:pPr>
      <w:r w:rsidRPr="00FF6FC2">
        <w:rPr>
          <w:rFonts w:ascii="Arial" w:hAnsi="Arial" w:cs="Arial"/>
          <w:b/>
          <w:bCs/>
        </w:rPr>
        <w:lastRenderedPageBreak/>
        <w:t>General Questions</w:t>
      </w:r>
    </w:p>
    <w:tbl>
      <w:tblPr>
        <w:tblStyle w:val="LightGrid"/>
        <w:tblW w:w="9710" w:type="dxa"/>
        <w:tblLayout w:type="fixed"/>
        <w:tblLook w:val="04A0" w:firstRow="1" w:lastRow="0" w:firstColumn="1" w:lastColumn="0" w:noHBand="0" w:noVBand="1"/>
        <w:tblCaption w:val="Questions for Group 1 of the Solicitation"/>
        <w:tblDescription w:val="This table included all the questions and answers for group 1 of thNext Wind solicitation"/>
      </w:tblPr>
      <w:tblGrid>
        <w:gridCol w:w="1160"/>
        <w:gridCol w:w="8550"/>
      </w:tblGrid>
      <w:tr w:rsidR="00C016B4" w:rsidRPr="00FF6FC2" w14:paraId="17B11F3F" w14:textId="77777777" w:rsidTr="05149CC5">
        <w:trPr>
          <w:cnfStyle w:val="100000000000" w:firstRow="1" w:lastRow="0" w:firstColumn="0" w:lastColumn="0" w:oddVBand="0" w:evenVBand="0" w:oddHBand="0" w:evenHBand="0" w:firstRowFirstColumn="0" w:firstRowLastColumn="0" w:lastRowFirstColumn="0" w:lastRowLastColumn="0"/>
          <w:trHeight w:val="412"/>
          <w:tblHeader/>
        </w:trPr>
        <w:tc>
          <w:tcPr>
            <w:cnfStyle w:val="001000000000" w:firstRow="0" w:lastRow="0" w:firstColumn="1" w:lastColumn="0" w:oddVBand="0" w:evenVBand="0" w:oddHBand="0" w:evenHBand="0" w:firstRowFirstColumn="0" w:firstRowLastColumn="0" w:lastRowFirstColumn="0" w:lastRowLastColumn="0"/>
            <w:tcW w:w="1160" w:type="dxa"/>
            <w:vAlign w:val="center"/>
          </w:tcPr>
          <w:p w14:paraId="6B147A4D" w14:textId="67B234A2" w:rsidR="00C016B4" w:rsidRPr="00FF6FC2" w:rsidRDefault="00C016B4" w:rsidP="006A262F">
            <w:pPr>
              <w:pStyle w:val="NoSpacing"/>
              <w:jc w:val="center"/>
              <w:rPr>
                <w:rFonts w:ascii="Arial" w:hAnsi="Arial" w:cs="Arial"/>
                <w:bCs w:val="0"/>
              </w:rPr>
            </w:pPr>
            <w:bookmarkStart w:id="1" w:name="_Toc23760420"/>
            <w:r w:rsidRPr="00FF6FC2">
              <w:rPr>
                <w:rFonts w:ascii="Arial" w:hAnsi="Arial" w:cs="Arial"/>
              </w:rPr>
              <w:t>Number</w:t>
            </w:r>
          </w:p>
        </w:tc>
        <w:bookmarkEnd w:id="1"/>
        <w:tc>
          <w:tcPr>
            <w:tcW w:w="8550" w:type="dxa"/>
            <w:vAlign w:val="center"/>
          </w:tcPr>
          <w:p w14:paraId="6F1870ED" w14:textId="753DA064" w:rsidR="00C016B4" w:rsidRPr="00FF6FC2" w:rsidRDefault="00C016B4" w:rsidP="00C016B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FF6FC2">
              <w:rPr>
                <w:rFonts w:ascii="Arial" w:hAnsi="Arial" w:cs="Arial"/>
              </w:rPr>
              <w:t>Question/Answer</w:t>
            </w:r>
          </w:p>
        </w:tc>
      </w:tr>
      <w:tr w:rsidR="04BA4C15" w:rsidRPr="00FF6FC2" w14:paraId="1A863F24"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2CA8B2A" w14:textId="16AF1CFA" w:rsidR="04BA4C15" w:rsidRPr="00FF6FC2" w:rsidRDefault="04BA4C15" w:rsidP="04BA4C15">
            <w:pPr>
              <w:spacing w:after="200" w:line="276" w:lineRule="auto"/>
              <w:rPr>
                <w:rFonts w:ascii="Arial" w:hAnsi="Arial" w:cs="Arial"/>
              </w:rPr>
            </w:pPr>
            <w:r w:rsidRPr="00FF6FC2">
              <w:rPr>
                <w:rFonts w:ascii="Arial" w:hAnsi="Arial" w:cs="Arial"/>
              </w:rPr>
              <w:t>Q.</w:t>
            </w:r>
            <w:r w:rsidR="3C346538" w:rsidRPr="00FF6FC2">
              <w:rPr>
                <w:rFonts w:ascii="Arial" w:hAnsi="Arial" w:cs="Arial"/>
              </w:rPr>
              <w:t>20</w:t>
            </w:r>
          </w:p>
        </w:tc>
        <w:tc>
          <w:tcPr>
            <w:tcW w:w="8550" w:type="dxa"/>
          </w:tcPr>
          <w:p w14:paraId="41E98031" w14:textId="75A9A9CF" w:rsidR="726C8AC4" w:rsidRPr="00FF6FC2" w:rsidRDefault="726C8AC4"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Seeing that these projects will involve state agencies from a wide spectrum; </w:t>
            </w:r>
            <w:proofErr w:type="gramStart"/>
            <w:r w:rsidRPr="00FF6FC2">
              <w:rPr>
                <w:rFonts w:ascii="Arial" w:hAnsi="Arial" w:cs="Arial"/>
              </w:rPr>
              <w:t>Will the submitted applications be reviewed</w:t>
            </w:r>
            <w:proofErr w:type="gramEnd"/>
            <w:r w:rsidRPr="00FF6FC2">
              <w:rPr>
                <w:rFonts w:ascii="Arial" w:hAnsi="Arial" w:cs="Arial"/>
              </w:rPr>
              <w:t xml:space="preserve"> and will your evaluation be coordinated with other state agencies?</w:t>
            </w:r>
          </w:p>
        </w:tc>
      </w:tr>
      <w:tr w:rsidR="04BA4C15" w:rsidRPr="00FF6FC2" w14:paraId="7A6F3239"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33F4154" w14:textId="6E6A7541" w:rsidR="04BA4C15" w:rsidRPr="00FF6FC2" w:rsidRDefault="04BA4C15" w:rsidP="04BA4C15">
            <w:pPr>
              <w:spacing w:before="120" w:after="120"/>
              <w:rPr>
                <w:rFonts w:ascii="Arial" w:hAnsi="Arial" w:cs="Arial"/>
              </w:rPr>
            </w:pPr>
            <w:r w:rsidRPr="00FF6FC2">
              <w:rPr>
                <w:rFonts w:ascii="Arial" w:hAnsi="Arial" w:cs="Arial"/>
              </w:rPr>
              <w:t>A.</w:t>
            </w:r>
            <w:r w:rsidR="30DF0BAD" w:rsidRPr="00FF6FC2">
              <w:rPr>
                <w:rFonts w:ascii="Arial" w:hAnsi="Arial" w:cs="Arial"/>
              </w:rPr>
              <w:t>20</w:t>
            </w:r>
          </w:p>
        </w:tc>
        <w:tc>
          <w:tcPr>
            <w:tcW w:w="8550" w:type="dxa"/>
          </w:tcPr>
          <w:p w14:paraId="0916AB0D" w14:textId="667D6C69" w:rsidR="317A76E6" w:rsidRPr="00FF6FC2" w:rsidRDefault="7F8C1C14"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CEC </w:t>
            </w:r>
            <w:r w:rsidR="003055F3" w:rsidRPr="00FF6FC2">
              <w:rPr>
                <w:rFonts w:ascii="Arial" w:hAnsi="Arial" w:cs="Arial"/>
              </w:rPr>
              <w:t>frequen</w:t>
            </w:r>
            <w:r w:rsidR="00E40015" w:rsidRPr="00FF6FC2">
              <w:rPr>
                <w:rFonts w:ascii="Arial" w:hAnsi="Arial" w:cs="Arial"/>
              </w:rPr>
              <w:t>tl</w:t>
            </w:r>
            <w:r w:rsidR="003055F3" w:rsidRPr="00FF6FC2">
              <w:rPr>
                <w:rFonts w:ascii="Arial" w:hAnsi="Arial" w:cs="Arial"/>
              </w:rPr>
              <w:t xml:space="preserve">y </w:t>
            </w:r>
            <w:r w:rsidR="061CA365" w:rsidRPr="00FF6FC2">
              <w:rPr>
                <w:rFonts w:ascii="Arial" w:hAnsi="Arial" w:cs="Arial"/>
              </w:rPr>
              <w:t>reach</w:t>
            </w:r>
            <w:r w:rsidR="00E2126F" w:rsidRPr="00FF6FC2">
              <w:rPr>
                <w:rFonts w:ascii="Arial" w:hAnsi="Arial" w:cs="Arial"/>
              </w:rPr>
              <w:t>es</w:t>
            </w:r>
            <w:r w:rsidR="061CA365" w:rsidRPr="00FF6FC2">
              <w:rPr>
                <w:rFonts w:ascii="Arial" w:hAnsi="Arial" w:cs="Arial"/>
              </w:rPr>
              <w:t xml:space="preserve"> out to other state agencies </w:t>
            </w:r>
            <w:r w:rsidR="00574B72">
              <w:rPr>
                <w:rFonts w:ascii="Arial" w:hAnsi="Arial" w:cs="Arial"/>
              </w:rPr>
              <w:t xml:space="preserve">with relevant expertise </w:t>
            </w:r>
            <w:r w:rsidR="061CA365" w:rsidRPr="00FF6FC2">
              <w:rPr>
                <w:rFonts w:ascii="Arial" w:hAnsi="Arial" w:cs="Arial"/>
              </w:rPr>
              <w:t xml:space="preserve">for </w:t>
            </w:r>
            <w:r w:rsidR="1F09BF14" w:rsidRPr="00FF6FC2">
              <w:rPr>
                <w:rFonts w:ascii="Arial" w:hAnsi="Arial" w:cs="Arial"/>
              </w:rPr>
              <w:t>technical</w:t>
            </w:r>
            <w:r w:rsidR="061CA365" w:rsidRPr="00FF6FC2">
              <w:rPr>
                <w:rFonts w:ascii="Arial" w:hAnsi="Arial" w:cs="Arial"/>
              </w:rPr>
              <w:t xml:space="preserve"> review of applications. </w:t>
            </w:r>
            <w:r w:rsidR="605EB355" w:rsidRPr="00FF6FC2">
              <w:rPr>
                <w:rFonts w:ascii="Arial" w:hAnsi="Arial" w:cs="Arial"/>
              </w:rPr>
              <w:t xml:space="preserve">It is the intent of the evaluation committee for this Grant Funding </w:t>
            </w:r>
            <w:r w:rsidR="63DD2AE7" w:rsidRPr="00FF6FC2">
              <w:rPr>
                <w:rFonts w:ascii="Arial" w:hAnsi="Arial" w:cs="Arial"/>
              </w:rPr>
              <w:t>Opportunity</w:t>
            </w:r>
            <w:r w:rsidR="605EB355" w:rsidRPr="00FF6FC2">
              <w:rPr>
                <w:rFonts w:ascii="Arial" w:hAnsi="Arial" w:cs="Arial"/>
              </w:rPr>
              <w:t xml:space="preserve"> to reach out to </w:t>
            </w:r>
            <w:r w:rsidR="00332E4D" w:rsidRPr="00FF6FC2">
              <w:rPr>
                <w:rFonts w:ascii="Arial" w:hAnsi="Arial" w:cs="Arial"/>
              </w:rPr>
              <w:t>relevant</w:t>
            </w:r>
            <w:r w:rsidR="605EB355" w:rsidRPr="00FF6FC2">
              <w:rPr>
                <w:rFonts w:ascii="Arial" w:hAnsi="Arial" w:cs="Arial"/>
              </w:rPr>
              <w:t xml:space="preserve"> state agencies for </w:t>
            </w:r>
            <w:r w:rsidR="288D8184" w:rsidRPr="00FF6FC2">
              <w:rPr>
                <w:rFonts w:ascii="Arial" w:hAnsi="Arial" w:cs="Arial"/>
              </w:rPr>
              <w:t>technical</w:t>
            </w:r>
            <w:r w:rsidR="605EB355" w:rsidRPr="00FF6FC2">
              <w:rPr>
                <w:rFonts w:ascii="Arial" w:hAnsi="Arial" w:cs="Arial"/>
              </w:rPr>
              <w:t xml:space="preserve"> review</w:t>
            </w:r>
            <w:r w:rsidR="10482D81" w:rsidRPr="00FF6FC2">
              <w:rPr>
                <w:rFonts w:ascii="Arial" w:hAnsi="Arial" w:cs="Arial"/>
              </w:rPr>
              <w:t xml:space="preserve">. </w:t>
            </w:r>
          </w:p>
        </w:tc>
      </w:tr>
      <w:tr w:rsidR="04BA4C15" w:rsidRPr="00FF6FC2" w14:paraId="02100054"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173CFE4" w14:textId="2F60982F" w:rsidR="04BA4C15" w:rsidRPr="00FF6FC2" w:rsidRDefault="04BA4C15" w:rsidP="04BA4C15">
            <w:pPr>
              <w:spacing w:after="200" w:line="276" w:lineRule="auto"/>
              <w:rPr>
                <w:rFonts w:ascii="Arial" w:hAnsi="Arial" w:cs="Arial"/>
              </w:rPr>
            </w:pPr>
            <w:r w:rsidRPr="00FF6FC2">
              <w:rPr>
                <w:rFonts w:ascii="Arial" w:hAnsi="Arial" w:cs="Arial"/>
              </w:rPr>
              <w:t>Q.</w:t>
            </w:r>
            <w:r w:rsidR="5539D6E6" w:rsidRPr="00FF6FC2">
              <w:rPr>
                <w:rFonts w:ascii="Arial" w:hAnsi="Arial" w:cs="Arial"/>
              </w:rPr>
              <w:t>21</w:t>
            </w:r>
          </w:p>
        </w:tc>
        <w:tc>
          <w:tcPr>
            <w:tcW w:w="8550" w:type="dxa"/>
          </w:tcPr>
          <w:p w14:paraId="2868C152" w14:textId="09C5E95D" w:rsidR="726C8AC4" w:rsidRPr="00FF6FC2" w:rsidRDefault="726C8AC4"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The governor had proposed a rather robust allocation for California’s Fifth Climate Change Assessment, but </w:t>
            </w:r>
            <w:proofErr w:type="gramStart"/>
            <w:r w:rsidRPr="00FF6FC2">
              <w:rPr>
                <w:rFonts w:ascii="Arial" w:hAnsi="Arial" w:cs="Arial"/>
              </w:rPr>
              <w:t>it's</w:t>
            </w:r>
            <w:proofErr w:type="gramEnd"/>
            <w:r w:rsidRPr="00FF6FC2">
              <w:rPr>
                <w:rFonts w:ascii="Arial" w:hAnsi="Arial" w:cs="Arial"/>
              </w:rPr>
              <w:t xml:space="preserve"> possible that that allocation will be changed in that the structure and capacity of the Fifth Assessment may be reduced. Is that something that applicants should take into consideration when </w:t>
            </w:r>
            <w:proofErr w:type="gramStart"/>
            <w:r w:rsidRPr="00FF6FC2">
              <w:rPr>
                <w:rFonts w:ascii="Arial" w:hAnsi="Arial" w:cs="Arial"/>
              </w:rPr>
              <w:t>crafting</w:t>
            </w:r>
            <w:proofErr w:type="gramEnd"/>
            <w:r w:rsidRPr="00FF6FC2">
              <w:rPr>
                <w:rFonts w:ascii="Arial" w:hAnsi="Arial" w:cs="Arial"/>
              </w:rPr>
              <w:t xml:space="preserve"> their responses?</w:t>
            </w:r>
          </w:p>
        </w:tc>
      </w:tr>
      <w:tr w:rsidR="04BA4C15" w:rsidRPr="00FF6FC2" w14:paraId="1CBCB3CD"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671D9B9" w14:textId="65BE241A" w:rsidR="04BA4C15" w:rsidRPr="00FF6FC2" w:rsidRDefault="04BA4C15" w:rsidP="04BA4C15">
            <w:pPr>
              <w:spacing w:before="120" w:after="120"/>
              <w:rPr>
                <w:rFonts w:ascii="Arial" w:hAnsi="Arial" w:cs="Arial"/>
              </w:rPr>
            </w:pPr>
            <w:r w:rsidRPr="00FF6FC2">
              <w:rPr>
                <w:rFonts w:ascii="Arial" w:hAnsi="Arial" w:cs="Arial"/>
              </w:rPr>
              <w:t>A.</w:t>
            </w:r>
            <w:r w:rsidR="1F4CF95C" w:rsidRPr="00FF6FC2">
              <w:rPr>
                <w:rFonts w:ascii="Arial" w:hAnsi="Arial" w:cs="Arial"/>
              </w:rPr>
              <w:t>21</w:t>
            </w:r>
          </w:p>
        </w:tc>
        <w:tc>
          <w:tcPr>
            <w:tcW w:w="8550" w:type="dxa"/>
          </w:tcPr>
          <w:p w14:paraId="48C01B84" w14:textId="592D539B" w:rsidR="62A3FF42" w:rsidRPr="00FF6FC2" w:rsidRDefault="67B91EB2" w:rsidP="67B91EB2">
            <w:pPr>
              <w:spacing w:line="259"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i/>
                <w:iCs/>
              </w:rPr>
            </w:pPr>
            <w:proofErr w:type="gramStart"/>
            <w:r w:rsidRPr="67B91EB2">
              <w:rPr>
                <w:rFonts w:ascii="Arial" w:hAnsi="Arial" w:cs="Arial"/>
              </w:rPr>
              <w:t>Although the timing and funding associated with many aspects of an anticipated Fifth Assessment remain unclear, this should not significantly change how applicants craft their responses, because (1) the overarching goal of this Grant Funding Opportunity remains to support research and planning for electricity sector resilience; and (2) CEC’s funding for electricity and natural gas resilience research—which comprises the energy-related contribution to California’s climate change assessments—is already approved through EPIC and Public Interest Energy Research (PIER) Natural Gas funding plans.</w:t>
            </w:r>
            <w:proofErr w:type="gramEnd"/>
            <w:r w:rsidRPr="67B91EB2">
              <w:rPr>
                <w:rFonts w:ascii="Arial" w:hAnsi="Arial" w:cs="Arial"/>
              </w:rPr>
              <w:t xml:space="preserve"> With regard to the </w:t>
            </w:r>
            <w:r w:rsidR="00044389">
              <w:rPr>
                <w:rFonts w:ascii="Arial" w:hAnsi="Arial" w:cs="Arial"/>
              </w:rPr>
              <w:t>s</w:t>
            </w:r>
            <w:r w:rsidRPr="67B91EB2">
              <w:rPr>
                <w:rFonts w:ascii="Arial" w:hAnsi="Arial" w:cs="Arial"/>
              </w:rPr>
              <w:t>olicitation manual’s indication that Groups 1 and 2 will support and coordinate with an anticipated Fifth Assessment, applicant</w:t>
            </w:r>
            <w:r w:rsidR="007674CD">
              <w:rPr>
                <w:rFonts w:ascii="Arial" w:hAnsi="Arial" w:cs="Arial"/>
              </w:rPr>
              <w:t>s</w:t>
            </w:r>
            <w:r w:rsidRPr="67B91EB2">
              <w:rPr>
                <w:rFonts w:ascii="Arial" w:hAnsi="Arial" w:cs="Arial"/>
              </w:rPr>
              <w:t xml:space="preserve"> should continue to anticipate a CEC-funded suite of </w:t>
            </w:r>
            <w:proofErr w:type="gramStart"/>
            <w:r w:rsidRPr="67B91EB2">
              <w:rPr>
                <w:rFonts w:ascii="Arial" w:hAnsi="Arial" w:cs="Arial"/>
              </w:rPr>
              <w:t>energy sector resilience research</w:t>
            </w:r>
            <w:proofErr w:type="gramEnd"/>
            <w:r w:rsidRPr="67B91EB2">
              <w:rPr>
                <w:rFonts w:ascii="Arial" w:hAnsi="Arial" w:cs="Arial"/>
              </w:rPr>
              <w:t xml:space="preserve"> that would contribute to an anticipated Fifth Assessment.</w:t>
            </w:r>
          </w:p>
        </w:tc>
      </w:tr>
      <w:tr w:rsidR="0FDE3400" w:rsidRPr="00FF6FC2" w14:paraId="24190886"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0BA988D" w14:textId="33FC119A" w:rsidR="7D5484E8" w:rsidRPr="00FF6FC2" w:rsidRDefault="7D5484E8" w:rsidP="0FDE3400">
            <w:pPr>
              <w:spacing w:line="276" w:lineRule="auto"/>
              <w:rPr>
                <w:rFonts w:ascii="Arial" w:hAnsi="Arial" w:cs="Arial"/>
              </w:rPr>
            </w:pPr>
            <w:r w:rsidRPr="00FF6FC2">
              <w:rPr>
                <w:rFonts w:ascii="Arial" w:hAnsi="Arial" w:cs="Arial"/>
              </w:rPr>
              <w:t>Q.</w:t>
            </w:r>
            <w:r w:rsidR="2558D0AD" w:rsidRPr="00FF6FC2">
              <w:rPr>
                <w:rFonts w:ascii="Arial" w:hAnsi="Arial" w:cs="Arial"/>
              </w:rPr>
              <w:t>22</w:t>
            </w:r>
          </w:p>
        </w:tc>
        <w:tc>
          <w:tcPr>
            <w:tcW w:w="8550" w:type="dxa"/>
          </w:tcPr>
          <w:p w14:paraId="048E7C4B" w14:textId="1692F267" w:rsidR="7D5484E8" w:rsidRPr="00FF6FC2" w:rsidRDefault="7D5484E8" w:rsidP="0FDE3400">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Since you appear to expect to fund multiple projects within each group. How are you expecting the project within each group to relate to the requirements that successful applicants must demonstrate? i.e. Can a project address a portion of the requirements and be successful or must all projects address all requirements</w:t>
            </w:r>
          </w:p>
        </w:tc>
      </w:tr>
      <w:tr w:rsidR="0FDE3400" w:rsidRPr="00FF6FC2" w14:paraId="33A7D4FC"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98817BA" w14:textId="59E06F2B" w:rsidR="7D5484E8" w:rsidRPr="00FF6FC2" w:rsidRDefault="7D5484E8" w:rsidP="0FDE3400">
            <w:pPr>
              <w:spacing w:line="276" w:lineRule="auto"/>
              <w:rPr>
                <w:rFonts w:ascii="Arial" w:hAnsi="Arial" w:cs="Arial"/>
              </w:rPr>
            </w:pPr>
            <w:r w:rsidRPr="00FF6FC2">
              <w:rPr>
                <w:rFonts w:ascii="Arial" w:hAnsi="Arial" w:cs="Arial"/>
              </w:rPr>
              <w:t>A.</w:t>
            </w:r>
            <w:r w:rsidR="436508E6" w:rsidRPr="00FF6FC2">
              <w:rPr>
                <w:rFonts w:ascii="Arial" w:hAnsi="Arial" w:cs="Arial"/>
              </w:rPr>
              <w:t>22</w:t>
            </w:r>
          </w:p>
        </w:tc>
        <w:tc>
          <w:tcPr>
            <w:tcW w:w="8550" w:type="dxa"/>
          </w:tcPr>
          <w:p w14:paraId="12F9DF0D" w14:textId="3AED3574" w:rsidR="00DA02E3" w:rsidRPr="00FF6FC2" w:rsidRDefault="08658730" w:rsidP="31022A04">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highlight w:val="green"/>
              </w:rPr>
            </w:pPr>
            <w:r w:rsidRPr="00FF6FC2">
              <w:rPr>
                <w:rFonts w:ascii="Arial" w:hAnsi="Arial" w:cs="Arial"/>
              </w:rPr>
              <w:t xml:space="preserve">It </w:t>
            </w:r>
            <w:proofErr w:type="gramStart"/>
            <w:r w:rsidRPr="00FF6FC2">
              <w:rPr>
                <w:rFonts w:ascii="Arial" w:hAnsi="Arial" w:cs="Arial"/>
              </w:rPr>
              <w:t xml:space="preserve">is </w:t>
            </w:r>
            <w:r w:rsidRPr="00FF6FC2">
              <w:rPr>
                <w:rFonts w:ascii="Arial" w:hAnsi="Arial" w:cs="Arial"/>
                <w:b/>
                <w:bCs/>
                <w:i/>
                <w:iCs/>
                <w:u w:val="single"/>
              </w:rPr>
              <w:t>not</w:t>
            </w:r>
            <w:r w:rsidRPr="00FF6FC2">
              <w:rPr>
                <w:rFonts w:ascii="Arial" w:hAnsi="Arial" w:cs="Arial"/>
                <w:b/>
                <w:bCs/>
                <w:u w:val="single"/>
              </w:rPr>
              <w:t xml:space="preserve"> expected</w:t>
            </w:r>
            <w:proofErr w:type="gramEnd"/>
            <w:r w:rsidRPr="00FF6FC2">
              <w:rPr>
                <w:rFonts w:ascii="Arial" w:hAnsi="Arial" w:cs="Arial"/>
              </w:rPr>
              <w:t xml:space="preserve"> that multiple projects will be funded within each group.</w:t>
            </w:r>
            <w:r w:rsidR="756635A0" w:rsidRPr="00FF6FC2">
              <w:rPr>
                <w:rFonts w:ascii="Arial" w:hAnsi="Arial" w:cs="Arial"/>
              </w:rPr>
              <w:t xml:space="preserve"> </w:t>
            </w:r>
            <w:r w:rsidR="00F37A53" w:rsidRPr="00FF6FC2">
              <w:rPr>
                <w:rFonts w:ascii="Arial" w:hAnsi="Arial" w:cs="Arial"/>
              </w:rPr>
              <w:t xml:space="preserve">Please see </w:t>
            </w:r>
            <w:r w:rsidR="000F5723" w:rsidRPr="00FF6FC2">
              <w:rPr>
                <w:rFonts w:ascii="Arial" w:hAnsi="Arial" w:cs="Arial"/>
              </w:rPr>
              <w:t xml:space="preserve">the </w:t>
            </w:r>
            <w:r w:rsidR="00173EF6">
              <w:rPr>
                <w:rFonts w:ascii="Arial" w:hAnsi="Arial" w:cs="Arial"/>
              </w:rPr>
              <w:t>s</w:t>
            </w:r>
            <w:r w:rsidR="000F5723" w:rsidRPr="00FF6FC2">
              <w:rPr>
                <w:rFonts w:ascii="Arial" w:hAnsi="Arial" w:cs="Arial"/>
              </w:rPr>
              <w:t>olicitation manual (</w:t>
            </w:r>
            <w:r w:rsidR="00F37A53" w:rsidRPr="00FF6FC2">
              <w:rPr>
                <w:rFonts w:ascii="Arial" w:hAnsi="Arial" w:cs="Arial"/>
              </w:rPr>
              <w:t>Section</w:t>
            </w:r>
            <w:r w:rsidR="000F5723" w:rsidRPr="00FF6FC2">
              <w:rPr>
                <w:rFonts w:ascii="Arial" w:hAnsi="Arial" w:cs="Arial"/>
              </w:rPr>
              <w:t xml:space="preserve"> I</w:t>
            </w:r>
            <w:r w:rsidR="00F37A53" w:rsidRPr="00FF6FC2">
              <w:rPr>
                <w:rFonts w:ascii="Arial" w:hAnsi="Arial" w:cs="Arial"/>
              </w:rPr>
              <w:t>.D.1, p. 12</w:t>
            </w:r>
            <w:r w:rsidR="000F5723" w:rsidRPr="00FF6FC2">
              <w:rPr>
                <w:rFonts w:ascii="Arial" w:hAnsi="Arial" w:cs="Arial"/>
              </w:rPr>
              <w:t>)</w:t>
            </w:r>
            <w:r w:rsidR="00F37A53" w:rsidRPr="00FF6FC2">
              <w:rPr>
                <w:rFonts w:ascii="Arial" w:hAnsi="Arial" w:cs="Arial"/>
              </w:rPr>
              <w:t xml:space="preserve">, for </w:t>
            </w:r>
            <w:r w:rsidR="009A06B7" w:rsidRPr="00FF6FC2">
              <w:rPr>
                <w:rFonts w:ascii="Arial" w:hAnsi="Arial" w:cs="Arial"/>
              </w:rPr>
              <w:t>an indication of available funding, minimum</w:t>
            </w:r>
            <w:r w:rsidR="008449F7" w:rsidRPr="00FF6FC2">
              <w:rPr>
                <w:rFonts w:ascii="Arial" w:hAnsi="Arial" w:cs="Arial"/>
              </w:rPr>
              <w:t xml:space="preserve"> award amount, and maximum award amount for each Group</w:t>
            </w:r>
            <w:r w:rsidRPr="00FF6FC2">
              <w:rPr>
                <w:rFonts w:ascii="Arial" w:hAnsi="Arial" w:cs="Arial"/>
              </w:rPr>
              <w:t>.</w:t>
            </w:r>
            <w:r w:rsidR="756635A0" w:rsidRPr="00FF6FC2">
              <w:rPr>
                <w:rFonts w:ascii="Arial" w:hAnsi="Arial" w:cs="Arial"/>
              </w:rPr>
              <w:t xml:space="preserve"> </w:t>
            </w:r>
            <w:r w:rsidR="143365FB" w:rsidRPr="00FF6FC2">
              <w:rPr>
                <w:rFonts w:ascii="Arial" w:hAnsi="Arial" w:cs="Arial"/>
              </w:rPr>
              <w:t>It</w:t>
            </w:r>
            <w:r w:rsidR="384DFF4F" w:rsidRPr="00FF6FC2">
              <w:rPr>
                <w:rFonts w:ascii="Arial" w:hAnsi="Arial" w:cs="Arial"/>
              </w:rPr>
              <w:t xml:space="preserve"> </w:t>
            </w:r>
            <w:r w:rsidR="20AFB2F1" w:rsidRPr="00FF6FC2">
              <w:rPr>
                <w:rFonts w:ascii="Arial" w:hAnsi="Arial" w:cs="Arial"/>
                <w:b/>
                <w:bCs/>
                <w:i/>
                <w:iCs/>
                <w:u w:val="single"/>
              </w:rPr>
              <w:t>is</w:t>
            </w:r>
            <w:r w:rsidR="20AFB2F1" w:rsidRPr="00FF6FC2">
              <w:rPr>
                <w:rFonts w:ascii="Arial" w:hAnsi="Arial" w:cs="Arial"/>
                <w:b/>
                <w:bCs/>
                <w:u w:val="single"/>
              </w:rPr>
              <w:t xml:space="preserve"> expected</w:t>
            </w:r>
            <w:r w:rsidR="20AFB2F1" w:rsidRPr="00FF6FC2">
              <w:rPr>
                <w:rFonts w:ascii="Arial" w:hAnsi="Arial" w:cs="Arial"/>
              </w:rPr>
              <w:t xml:space="preserve"> </w:t>
            </w:r>
            <w:r w:rsidR="00DA02E3" w:rsidRPr="00FF6FC2">
              <w:rPr>
                <w:rFonts w:ascii="Arial" w:hAnsi="Arial" w:cs="Arial"/>
              </w:rPr>
              <w:t xml:space="preserve">that </w:t>
            </w:r>
            <w:r w:rsidR="7E6C4E9C" w:rsidRPr="00FF6FC2">
              <w:rPr>
                <w:rFonts w:ascii="Arial" w:hAnsi="Arial" w:cs="Arial"/>
              </w:rPr>
              <w:t xml:space="preserve">applicants address </w:t>
            </w:r>
            <w:r w:rsidR="005D2164" w:rsidRPr="00FF6FC2">
              <w:rPr>
                <w:rFonts w:ascii="Arial" w:hAnsi="Arial" w:cs="Arial"/>
              </w:rPr>
              <w:t>all</w:t>
            </w:r>
            <w:r w:rsidR="2B16A7E5" w:rsidRPr="00FF6FC2">
              <w:rPr>
                <w:rFonts w:ascii="Arial" w:hAnsi="Arial" w:cs="Arial"/>
              </w:rPr>
              <w:t xml:space="preserve"> </w:t>
            </w:r>
            <w:r w:rsidR="20AFB2F1" w:rsidRPr="00FF6FC2">
              <w:rPr>
                <w:rFonts w:ascii="Arial" w:hAnsi="Arial" w:cs="Arial"/>
              </w:rPr>
              <w:t>item</w:t>
            </w:r>
            <w:r w:rsidR="7C0C10C2" w:rsidRPr="00FF6FC2">
              <w:rPr>
                <w:rFonts w:ascii="Arial" w:hAnsi="Arial" w:cs="Arial"/>
              </w:rPr>
              <w:t>s</w:t>
            </w:r>
            <w:r w:rsidR="20AFB2F1" w:rsidRPr="00FF6FC2">
              <w:rPr>
                <w:rFonts w:ascii="Arial" w:hAnsi="Arial" w:cs="Arial"/>
              </w:rPr>
              <w:t xml:space="preserve"> list</w:t>
            </w:r>
            <w:r w:rsidR="2CF78033" w:rsidRPr="00FF6FC2">
              <w:rPr>
                <w:rFonts w:ascii="Arial" w:hAnsi="Arial" w:cs="Arial"/>
              </w:rPr>
              <w:t>ed</w:t>
            </w:r>
            <w:r w:rsidR="20AFB2F1" w:rsidRPr="00FF6FC2">
              <w:rPr>
                <w:rFonts w:ascii="Arial" w:hAnsi="Arial" w:cs="Arial"/>
              </w:rPr>
              <w:t xml:space="preserve"> under </w:t>
            </w:r>
            <w:r w:rsidR="11F28820" w:rsidRPr="00FF6FC2">
              <w:rPr>
                <w:rFonts w:ascii="Arial" w:hAnsi="Arial" w:cs="Arial"/>
              </w:rPr>
              <w:t>“</w:t>
            </w:r>
            <w:r w:rsidR="11F28820" w:rsidRPr="00FF6FC2">
              <w:rPr>
                <w:rFonts w:ascii="Arial" w:hAnsi="Arial" w:cs="Arial"/>
                <w:b/>
                <w:bCs/>
              </w:rPr>
              <w:t xml:space="preserve">Successful applicants </w:t>
            </w:r>
            <w:r w:rsidR="11F28820" w:rsidRPr="00FF6FC2">
              <w:rPr>
                <w:rFonts w:ascii="Arial" w:hAnsi="Arial" w:cs="Arial"/>
                <w:b/>
                <w:bCs/>
                <w:u w:val="single"/>
              </w:rPr>
              <w:t>must demonstrate</w:t>
            </w:r>
            <w:proofErr w:type="gramStart"/>
            <w:r w:rsidR="11F28820" w:rsidRPr="00FF6FC2">
              <w:rPr>
                <w:rFonts w:ascii="Arial" w:hAnsi="Arial" w:cs="Arial"/>
                <w:b/>
                <w:bCs/>
              </w:rPr>
              <w:t>:</w:t>
            </w:r>
            <w:r w:rsidR="00CC25EF" w:rsidRPr="00B80E15">
              <w:rPr>
                <w:rFonts w:ascii="Arial" w:hAnsi="Arial" w:cs="Arial"/>
              </w:rPr>
              <w:t>…</w:t>
            </w:r>
            <w:proofErr w:type="gramEnd"/>
            <w:r w:rsidR="11F28820" w:rsidRPr="00FF6FC2">
              <w:rPr>
                <w:rFonts w:ascii="Arial" w:hAnsi="Arial" w:cs="Arial"/>
              </w:rPr>
              <w:t xml:space="preserve">” </w:t>
            </w:r>
            <w:r w:rsidR="002760C5" w:rsidRPr="00FF6FC2">
              <w:rPr>
                <w:rFonts w:ascii="Arial" w:hAnsi="Arial" w:cs="Arial"/>
              </w:rPr>
              <w:t xml:space="preserve">as well as </w:t>
            </w:r>
            <w:r w:rsidR="100EF066" w:rsidRPr="00FF6FC2">
              <w:rPr>
                <w:rFonts w:ascii="Arial" w:hAnsi="Arial" w:cs="Arial"/>
              </w:rPr>
              <w:t xml:space="preserve">those </w:t>
            </w:r>
            <w:r w:rsidR="3A3CDCA5" w:rsidRPr="00FF6FC2">
              <w:rPr>
                <w:rFonts w:ascii="Arial" w:hAnsi="Arial" w:cs="Arial"/>
              </w:rPr>
              <w:t>listed under “</w:t>
            </w:r>
            <w:r w:rsidR="3A3CDCA5" w:rsidRPr="00FF6FC2">
              <w:rPr>
                <w:rFonts w:ascii="Arial" w:hAnsi="Arial" w:cs="Arial"/>
                <w:b/>
                <w:bCs/>
              </w:rPr>
              <w:t xml:space="preserve">Projects in this group must, at </w:t>
            </w:r>
            <w:r w:rsidR="3A3CDCA5" w:rsidRPr="00FF6FC2">
              <w:rPr>
                <w:rFonts w:ascii="Arial" w:hAnsi="Arial" w:cs="Arial"/>
                <w:b/>
                <w:bCs/>
                <w:u w:val="single"/>
              </w:rPr>
              <w:t>a minimum</w:t>
            </w:r>
            <w:r w:rsidR="3A3CDCA5" w:rsidRPr="00FF6FC2">
              <w:rPr>
                <w:rFonts w:ascii="Arial" w:hAnsi="Arial" w:cs="Arial"/>
              </w:rPr>
              <w:t>:</w:t>
            </w:r>
            <w:r w:rsidR="0043039B">
              <w:rPr>
                <w:rFonts w:ascii="Arial" w:hAnsi="Arial" w:cs="Arial"/>
              </w:rPr>
              <w:t>…</w:t>
            </w:r>
            <w:r w:rsidR="3A3CDCA5" w:rsidRPr="00FF6FC2">
              <w:rPr>
                <w:rFonts w:ascii="Arial" w:hAnsi="Arial" w:cs="Arial"/>
              </w:rPr>
              <w:t>"</w:t>
            </w:r>
            <w:r w:rsidR="00DB5D87">
              <w:rPr>
                <w:rFonts w:ascii="Arial" w:hAnsi="Arial" w:cs="Arial"/>
              </w:rPr>
              <w:t xml:space="preserve">, as described on pages </w:t>
            </w:r>
            <w:r w:rsidR="009F3548">
              <w:rPr>
                <w:rFonts w:ascii="Arial" w:hAnsi="Arial" w:cs="Arial"/>
              </w:rPr>
              <w:t>7-11 of the solicitation manual</w:t>
            </w:r>
            <w:r w:rsidR="6C2EA770" w:rsidRPr="00FF6FC2">
              <w:rPr>
                <w:rFonts w:ascii="Arial" w:hAnsi="Arial" w:cs="Arial"/>
              </w:rPr>
              <w:t xml:space="preserve">. </w:t>
            </w:r>
            <w:r w:rsidR="3A3CDCA5" w:rsidRPr="00FF6FC2">
              <w:rPr>
                <w:rFonts w:ascii="Arial" w:hAnsi="Arial" w:cs="Arial"/>
              </w:rPr>
              <w:t xml:space="preserve"> </w:t>
            </w:r>
          </w:p>
        </w:tc>
      </w:tr>
      <w:tr w:rsidR="792B8B5D" w:rsidRPr="00FF6FC2" w14:paraId="549F2F38"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956CFC6" w14:textId="54D0C526" w:rsidR="792B8B5D" w:rsidRPr="00FF6FC2" w:rsidRDefault="0ACB3896" w:rsidP="792B8B5D">
            <w:pPr>
              <w:spacing w:after="200" w:line="276" w:lineRule="auto"/>
              <w:rPr>
                <w:rFonts w:ascii="Arial" w:hAnsi="Arial" w:cs="Arial"/>
              </w:rPr>
            </w:pPr>
            <w:r w:rsidRPr="00FF6FC2">
              <w:rPr>
                <w:rFonts w:ascii="Arial" w:hAnsi="Arial" w:cs="Arial"/>
              </w:rPr>
              <w:t>Q.</w:t>
            </w:r>
            <w:r w:rsidR="627C3075" w:rsidRPr="00FF6FC2">
              <w:rPr>
                <w:rFonts w:ascii="Arial" w:hAnsi="Arial" w:cs="Arial"/>
              </w:rPr>
              <w:t>23</w:t>
            </w:r>
          </w:p>
        </w:tc>
        <w:tc>
          <w:tcPr>
            <w:tcW w:w="8550" w:type="dxa"/>
          </w:tcPr>
          <w:p w14:paraId="718FFD83" w14:textId="1585876D" w:rsidR="0056214A" w:rsidRPr="00FF6FC2" w:rsidRDefault="0056214A"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FF6FC2">
              <w:rPr>
                <w:rFonts w:ascii="Arial" w:hAnsi="Arial" w:cs="Arial"/>
              </w:rPr>
              <w:t>Will the PowerPoint presentation and the recording from the pre-application workshop be posted</w:t>
            </w:r>
            <w:proofErr w:type="gramEnd"/>
            <w:r w:rsidRPr="00FF6FC2">
              <w:rPr>
                <w:rFonts w:ascii="Arial" w:hAnsi="Arial" w:cs="Arial"/>
              </w:rPr>
              <w:t xml:space="preserve"> for all to view?</w:t>
            </w:r>
          </w:p>
        </w:tc>
      </w:tr>
      <w:tr w:rsidR="792B8B5D" w:rsidRPr="00FF6FC2" w14:paraId="1425C5C5"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FF74EDC" w14:textId="2BEEB8A1" w:rsidR="792B8B5D" w:rsidRPr="00FF6FC2" w:rsidRDefault="0ACB3896" w:rsidP="792B8B5D">
            <w:pPr>
              <w:spacing w:before="120" w:after="120"/>
              <w:rPr>
                <w:rFonts w:ascii="Arial" w:hAnsi="Arial" w:cs="Arial"/>
              </w:rPr>
            </w:pPr>
            <w:r w:rsidRPr="00FF6FC2">
              <w:rPr>
                <w:rFonts w:ascii="Arial" w:hAnsi="Arial" w:cs="Arial"/>
              </w:rPr>
              <w:t>A.</w:t>
            </w:r>
            <w:r w:rsidR="351A7139" w:rsidRPr="00FF6FC2">
              <w:rPr>
                <w:rFonts w:ascii="Arial" w:hAnsi="Arial" w:cs="Arial"/>
              </w:rPr>
              <w:t>23</w:t>
            </w:r>
          </w:p>
        </w:tc>
        <w:tc>
          <w:tcPr>
            <w:tcW w:w="8550" w:type="dxa"/>
          </w:tcPr>
          <w:p w14:paraId="16E716AD" w14:textId="383AD7DA" w:rsidR="792B8B5D" w:rsidRPr="00FF6FC2" w:rsidRDefault="6A5E8CE3" w:rsidP="31022A0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The presentation slides </w:t>
            </w:r>
            <w:r w:rsidR="00D70770">
              <w:rPr>
                <w:rFonts w:ascii="Arial" w:hAnsi="Arial" w:cs="Arial"/>
              </w:rPr>
              <w:t xml:space="preserve">and recording </w:t>
            </w:r>
            <w:r w:rsidRPr="00FF6FC2">
              <w:rPr>
                <w:rFonts w:ascii="Arial" w:hAnsi="Arial" w:cs="Arial"/>
              </w:rPr>
              <w:t xml:space="preserve">are available at: </w:t>
            </w:r>
            <w:hyperlink r:id="rId11">
              <w:r w:rsidRPr="00FF6FC2">
                <w:rPr>
                  <w:rStyle w:val="Hyperlink"/>
                  <w:rFonts w:ascii="Arial" w:hAnsi="Arial" w:cs="Arial"/>
                </w:rPr>
                <w:t>https://www.energy.ca.gov/solicitations/2020-06/gfo-19-311-climate-scenarios-and-analytics-support-electricity-sector</w:t>
              </w:r>
            </w:hyperlink>
            <w:r w:rsidRPr="00FF6FC2">
              <w:rPr>
                <w:rFonts w:ascii="Arial" w:hAnsi="Arial" w:cs="Arial"/>
              </w:rPr>
              <w:t xml:space="preserve"> </w:t>
            </w:r>
          </w:p>
          <w:p w14:paraId="2772EBE6" w14:textId="4C1B4B85" w:rsidR="792B8B5D" w:rsidRPr="00FF6FC2" w:rsidRDefault="792B8B5D" w:rsidP="31022A04">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792B8B5D" w:rsidRPr="00FF6FC2" w14:paraId="093B6B7D"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01F04D7" w14:textId="54A95173" w:rsidR="792B8B5D" w:rsidRPr="00FF6FC2" w:rsidRDefault="0ACB3896" w:rsidP="792B8B5D">
            <w:pPr>
              <w:spacing w:after="200" w:line="276" w:lineRule="auto"/>
              <w:rPr>
                <w:rFonts w:ascii="Arial" w:hAnsi="Arial" w:cs="Arial"/>
              </w:rPr>
            </w:pPr>
            <w:r w:rsidRPr="00FF6FC2">
              <w:rPr>
                <w:rFonts w:ascii="Arial" w:hAnsi="Arial" w:cs="Arial"/>
              </w:rPr>
              <w:t>Q.</w:t>
            </w:r>
            <w:r w:rsidR="3131FA0C" w:rsidRPr="00FF6FC2">
              <w:rPr>
                <w:rFonts w:ascii="Arial" w:hAnsi="Arial" w:cs="Arial"/>
              </w:rPr>
              <w:t>24</w:t>
            </w:r>
          </w:p>
        </w:tc>
        <w:tc>
          <w:tcPr>
            <w:tcW w:w="8550" w:type="dxa"/>
          </w:tcPr>
          <w:p w14:paraId="0116AF18" w14:textId="68282421" w:rsidR="42AAC593" w:rsidRPr="00FF6FC2" w:rsidRDefault="42AAC593"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Recent CEC communications have conveyed that signed and scanned copies of Attachments </w:t>
            </w:r>
            <w:proofErr w:type="gramStart"/>
            <w:r w:rsidRPr="00FF6FC2">
              <w:rPr>
                <w:rFonts w:ascii="Arial" w:hAnsi="Arial" w:cs="Arial"/>
              </w:rPr>
              <w:t>are considered</w:t>
            </w:r>
            <w:proofErr w:type="gramEnd"/>
            <w:r w:rsidRPr="00FF6FC2">
              <w:rPr>
                <w:rFonts w:ascii="Arial" w:hAnsi="Arial" w:cs="Arial"/>
              </w:rPr>
              <w:t xml:space="preserve"> acceptable</w:t>
            </w:r>
            <w:r w:rsidR="00F43D8E" w:rsidRPr="00FF6FC2">
              <w:rPr>
                <w:rFonts w:ascii="Arial" w:hAnsi="Arial" w:cs="Arial"/>
              </w:rPr>
              <w:t>.</w:t>
            </w:r>
            <w:r w:rsidR="00D06B50" w:rsidRPr="00FF6FC2">
              <w:rPr>
                <w:rFonts w:ascii="Arial" w:hAnsi="Arial" w:cs="Arial"/>
              </w:rPr>
              <w:t xml:space="preserve"> </w:t>
            </w:r>
            <w:r w:rsidR="00F43D8E" w:rsidRPr="00FF6FC2">
              <w:rPr>
                <w:rFonts w:ascii="Arial" w:hAnsi="Arial" w:cs="Arial"/>
              </w:rPr>
              <w:t>H</w:t>
            </w:r>
            <w:r w:rsidRPr="00FF6FC2">
              <w:rPr>
                <w:rFonts w:ascii="Arial" w:hAnsi="Arial" w:cs="Arial"/>
              </w:rPr>
              <w:t>owever</w:t>
            </w:r>
            <w:r w:rsidR="00F43D8E" w:rsidRPr="00FF6FC2">
              <w:rPr>
                <w:rFonts w:ascii="Arial" w:hAnsi="Arial" w:cs="Arial"/>
              </w:rPr>
              <w:t>,</w:t>
            </w:r>
            <w:r w:rsidRPr="00FF6FC2">
              <w:rPr>
                <w:rFonts w:ascii="Arial" w:hAnsi="Arial" w:cs="Arial"/>
              </w:rPr>
              <w:t xml:space="preserve"> the pre-application webinar </w:t>
            </w:r>
            <w:r w:rsidRPr="00FF6FC2">
              <w:rPr>
                <w:rFonts w:ascii="Arial" w:hAnsi="Arial" w:cs="Arial"/>
              </w:rPr>
              <w:lastRenderedPageBreak/>
              <w:t xml:space="preserve">indicated a need for a “wet signature.”  Can you please confirm what type of signature </w:t>
            </w:r>
            <w:proofErr w:type="gramStart"/>
            <w:r w:rsidRPr="00FF6FC2">
              <w:rPr>
                <w:rFonts w:ascii="Arial" w:hAnsi="Arial" w:cs="Arial"/>
              </w:rPr>
              <w:t>will be deemed</w:t>
            </w:r>
            <w:proofErr w:type="gramEnd"/>
            <w:r w:rsidRPr="00FF6FC2">
              <w:rPr>
                <w:rFonts w:ascii="Arial" w:hAnsi="Arial" w:cs="Arial"/>
              </w:rPr>
              <w:t xml:space="preserve"> acceptable?</w:t>
            </w:r>
          </w:p>
        </w:tc>
      </w:tr>
      <w:tr w:rsidR="792B8B5D" w:rsidRPr="00FF6FC2" w14:paraId="6E380673"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6E3F2DE" w14:textId="19074F53" w:rsidR="792B8B5D" w:rsidRPr="00FF6FC2" w:rsidRDefault="0ACB3896" w:rsidP="792B8B5D">
            <w:pPr>
              <w:spacing w:before="120" w:after="120"/>
              <w:rPr>
                <w:rFonts w:ascii="Arial" w:hAnsi="Arial" w:cs="Arial"/>
              </w:rPr>
            </w:pPr>
            <w:r w:rsidRPr="00FF6FC2">
              <w:rPr>
                <w:rFonts w:ascii="Arial" w:hAnsi="Arial" w:cs="Arial"/>
              </w:rPr>
              <w:lastRenderedPageBreak/>
              <w:t>A.</w:t>
            </w:r>
            <w:r w:rsidR="2C410386" w:rsidRPr="00FF6FC2">
              <w:rPr>
                <w:rFonts w:ascii="Arial" w:hAnsi="Arial" w:cs="Arial"/>
              </w:rPr>
              <w:t>24</w:t>
            </w:r>
          </w:p>
        </w:tc>
        <w:tc>
          <w:tcPr>
            <w:tcW w:w="8550" w:type="dxa"/>
          </w:tcPr>
          <w:p w14:paraId="68BA618E" w14:textId="328383AB" w:rsidR="792B8B5D" w:rsidRPr="00FF6FC2" w:rsidRDefault="00136028"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The CEC </w:t>
            </w:r>
            <w:r w:rsidR="000036D9">
              <w:rPr>
                <w:rFonts w:ascii="Arial" w:hAnsi="Arial" w:cs="Arial"/>
              </w:rPr>
              <w:t xml:space="preserve">may have waived the requirement for a signature on application materials for this solicitation.  </w:t>
            </w:r>
            <w:r w:rsidR="00CA4EED">
              <w:rPr>
                <w:rFonts w:ascii="Arial" w:hAnsi="Arial" w:cs="Arial"/>
              </w:rPr>
              <w:t xml:space="preserve">If </w:t>
            </w:r>
            <w:r w:rsidR="00BF76C2">
              <w:rPr>
                <w:rFonts w:ascii="Arial" w:hAnsi="Arial" w:cs="Arial"/>
              </w:rPr>
              <w:t xml:space="preserve">a notice regarding CEC’s waiver of the signature requirement </w:t>
            </w:r>
            <w:r w:rsidR="00CA4EED">
              <w:rPr>
                <w:rFonts w:ascii="Arial" w:hAnsi="Arial" w:cs="Arial"/>
              </w:rPr>
              <w:t>appears</w:t>
            </w:r>
            <w:r w:rsidR="001E356C">
              <w:rPr>
                <w:rFonts w:ascii="Arial" w:hAnsi="Arial" w:cs="Arial"/>
              </w:rPr>
              <w:t xml:space="preserve"> here: </w:t>
            </w:r>
            <w:hyperlink r:id="rId12" w:tgtFrame="_blank" w:tooltip="Original URL: https://www.energy.ca.gov/funding-opportunities/solicitations. Click or tap if you trust this link." w:history="1">
              <w:r w:rsidR="001E356C" w:rsidRPr="00726558">
                <w:rPr>
                  <w:rFonts w:ascii="Arial" w:hAnsi="Arial" w:cs="Arial"/>
                  <w:color w:val="0000FF"/>
                  <w:u w:val="single"/>
                  <w:bdr w:val="none" w:sz="0" w:space="0" w:color="auto" w:frame="1"/>
                  <w:shd w:val="clear" w:color="auto" w:fill="FFFFFF"/>
                </w:rPr>
                <w:t>https://www.energy.ca.gov/funding-opportunities/solicitations</w:t>
              </w:r>
            </w:hyperlink>
            <w:r w:rsidR="00CA4EED">
              <w:rPr>
                <w:rFonts w:ascii="Arial" w:hAnsi="Arial" w:cs="Arial"/>
              </w:rPr>
              <w:t xml:space="preserve"> </w:t>
            </w:r>
            <w:r w:rsidR="00BD7C26">
              <w:rPr>
                <w:rFonts w:ascii="Arial" w:hAnsi="Arial" w:cs="Arial"/>
              </w:rPr>
              <w:t xml:space="preserve">then signatures </w:t>
            </w:r>
            <w:r w:rsidR="004F4CD9">
              <w:rPr>
                <w:rFonts w:ascii="Arial" w:hAnsi="Arial" w:cs="Arial"/>
              </w:rPr>
              <w:t>are</w:t>
            </w:r>
            <w:r w:rsidR="00BD7C26">
              <w:rPr>
                <w:rFonts w:ascii="Arial" w:hAnsi="Arial" w:cs="Arial"/>
              </w:rPr>
              <w:t xml:space="preserve"> not required on </w:t>
            </w:r>
            <w:r w:rsidR="0015084D">
              <w:rPr>
                <w:rFonts w:ascii="Arial" w:hAnsi="Arial" w:cs="Arial"/>
              </w:rPr>
              <w:t xml:space="preserve">any </w:t>
            </w:r>
            <w:r w:rsidR="00BD7C26">
              <w:rPr>
                <w:rFonts w:ascii="Arial" w:hAnsi="Arial" w:cs="Arial"/>
              </w:rPr>
              <w:t>application</w:t>
            </w:r>
            <w:r w:rsidR="0015084D">
              <w:rPr>
                <w:rFonts w:ascii="Arial" w:hAnsi="Arial" w:cs="Arial"/>
              </w:rPr>
              <w:t xml:space="preserve"> documents</w:t>
            </w:r>
            <w:r w:rsidR="004F4CD9">
              <w:rPr>
                <w:rFonts w:ascii="Arial" w:hAnsi="Arial" w:cs="Arial"/>
              </w:rPr>
              <w:t xml:space="preserve">: </w:t>
            </w:r>
          </w:p>
        </w:tc>
      </w:tr>
      <w:tr w:rsidR="792B8B5D" w:rsidRPr="00FF6FC2" w14:paraId="1CF38CDE"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C4488EA" w14:textId="3695372B" w:rsidR="792B8B5D" w:rsidRPr="00FF6FC2" w:rsidRDefault="0ACB3896" w:rsidP="792B8B5D">
            <w:pPr>
              <w:spacing w:after="200" w:line="276" w:lineRule="auto"/>
              <w:rPr>
                <w:rFonts w:ascii="Arial" w:hAnsi="Arial" w:cs="Arial"/>
              </w:rPr>
            </w:pPr>
            <w:r w:rsidRPr="00FF6FC2">
              <w:rPr>
                <w:rFonts w:ascii="Arial" w:hAnsi="Arial" w:cs="Arial"/>
              </w:rPr>
              <w:t>Q.</w:t>
            </w:r>
            <w:r w:rsidR="0BB76490" w:rsidRPr="00FF6FC2">
              <w:rPr>
                <w:rFonts w:ascii="Arial" w:hAnsi="Arial" w:cs="Arial"/>
              </w:rPr>
              <w:t>25</w:t>
            </w:r>
          </w:p>
        </w:tc>
        <w:tc>
          <w:tcPr>
            <w:tcW w:w="8550" w:type="dxa"/>
          </w:tcPr>
          <w:p w14:paraId="2D6033F1" w14:textId="1671F10F" w:rsidR="4A106512" w:rsidRPr="00FF6FC2" w:rsidRDefault="00F93E46"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The solicitation manual</w:t>
            </w:r>
            <w:r w:rsidR="4A106512" w:rsidRPr="00FF6FC2">
              <w:rPr>
                <w:rFonts w:ascii="Arial" w:hAnsi="Arial" w:cs="Arial"/>
              </w:rPr>
              <w:t xml:space="preserve"> (Section I.E.</w:t>
            </w:r>
            <w:r w:rsidRPr="00FF6FC2">
              <w:rPr>
                <w:rFonts w:ascii="Arial" w:hAnsi="Arial" w:cs="Arial"/>
              </w:rPr>
              <w:t>, p. 13</w:t>
            </w:r>
            <w:r w:rsidR="4A106512" w:rsidRPr="00FF6FC2">
              <w:rPr>
                <w:rFonts w:ascii="Arial" w:hAnsi="Arial" w:cs="Arial"/>
              </w:rPr>
              <w:t xml:space="preserve">) </w:t>
            </w:r>
            <w:r w:rsidR="00E35BCD" w:rsidRPr="00FF6FC2">
              <w:rPr>
                <w:rFonts w:ascii="Arial" w:hAnsi="Arial" w:cs="Arial"/>
              </w:rPr>
              <w:t>lists</w:t>
            </w:r>
            <w:r w:rsidR="4A106512" w:rsidRPr="00FF6FC2">
              <w:rPr>
                <w:rFonts w:ascii="Arial" w:hAnsi="Arial" w:cs="Arial"/>
              </w:rPr>
              <w:t xml:space="preserve"> the anticipated agreement end </w:t>
            </w:r>
            <w:r w:rsidR="00D32EE9" w:rsidRPr="00FF6FC2">
              <w:rPr>
                <w:rFonts w:ascii="Arial" w:hAnsi="Arial" w:cs="Arial"/>
              </w:rPr>
              <w:t>date as</w:t>
            </w:r>
            <w:r w:rsidR="4A106512" w:rsidRPr="00FF6FC2">
              <w:rPr>
                <w:rFonts w:ascii="Arial" w:hAnsi="Arial" w:cs="Arial"/>
              </w:rPr>
              <w:t xml:space="preserve"> March 31, 2026. Can you confirm </w:t>
            </w:r>
            <w:proofErr w:type="gramStart"/>
            <w:r w:rsidR="4A106512" w:rsidRPr="00FF6FC2">
              <w:rPr>
                <w:rFonts w:ascii="Arial" w:hAnsi="Arial" w:cs="Arial"/>
              </w:rPr>
              <w:t>this is a typo and should instead read March 31, 2022</w:t>
            </w:r>
            <w:proofErr w:type="gramEnd"/>
            <w:r w:rsidR="4A106512" w:rsidRPr="00FF6FC2">
              <w:rPr>
                <w:rFonts w:ascii="Arial" w:hAnsi="Arial" w:cs="Arial"/>
              </w:rPr>
              <w:t>?</w:t>
            </w:r>
          </w:p>
        </w:tc>
      </w:tr>
      <w:tr w:rsidR="792B8B5D" w:rsidRPr="00FF6FC2" w14:paraId="4071F6A3"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C37EC01" w14:textId="3EC87F38" w:rsidR="792B8B5D" w:rsidRPr="00FF6FC2" w:rsidRDefault="0ACB3896" w:rsidP="792B8B5D">
            <w:pPr>
              <w:spacing w:before="120" w:after="120"/>
              <w:rPr>
                <w:rFonts w:ascii="Arial" w:hAnsi="Arial" w:cs="Arial"/>
              </w:rPr>
            </w:pPr>
            <w:r w:rsidRPr="00FF6FC2">
              <w:rPr>
                <w:rFonts w:ascii="Arial" w:hAnsi="Arial" w:cs="Arial"/>
              </w:rPr>
              <w:t>A.</w:t>
            </w:r>
            <w:r w:rsidR="0F690283" w:rsidRPr="00FF6FC2">
              <w:rPr>
                <w:rFonts w:ascii="Arial" w:hAnsi="Arial" w:cs="Arial"/>
              </w:rPr>
              <w:t>25</w:t>
            </w:r>
          </w:p>
        </w:tc>
        <w:tc>
          <w:tcPr>
            <w:tcW w:w="8550" w:type="dxa"/>
          </w:tcPr>
          <w:p w14:paraId="1E450A5F" w14:textId="1386855F" w:rsidR="792B8B5D" w:rsidRPr="00FF6FC2" w:rsidRDefault="7474E8DF"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proofErr w:type="gramStart"/>
            <w:r w:rsidRPr="00FF6FC2">
              <w:rPr>
                <w:rFonts w:ascii="Arial" w:hAnsi="Arial" w:cs="Arial"/>
              </w:rPr>
              <w:t>The Anticipated Agreement End Date is March 31, 2026</w:t>
            </w:r>
            <w:proofErr w:type="gramEnd"/>
            <w:r w:rsidRPr="00FF6FC2">
              <w:rPr>
                <w:rFonts w:ascii="Arial" w:hAnsi="Arial" w:cs="Arial"/>
              </w:rPr>
              <w:t xml:space="preserve">, </w:t>
            </w:r>
            <w:proofErr w:type="gramStart"/>
            <w:r w:rsidRPr="00FF6FC2">
              <w:rPr>
                <w:rFonts w:ascii="Arial" w:hAnsi="Arial" w:cs="Arial"/>
              </w:rPr>
              <w:t>this is not a typo</w:t>
            </w:r>
            <w:proofErr w:type="gramEnd"/>
            <w:r w:rsidRPr="00FF6FC2">
              <w:rPr>
                <w:rFonts w:ascii="Arial" w:hAnsi="Arial" w:cs="Arial"/>
              </w:rPr>
              <w:t xml:space="preserve">. This date is associated with the funding liquidation date (i.e. the project funding will no longer be available). All </w:t>
            </w:r>
            <w:r w:rsidR="002774EC">
              <w:rPr>
                <w:rFonts w:ascii="Arial" w:hAnsi="Arial" w:cs="Arial"/>
              </w:rPr>
              <w:t xml:space="preserve">project </w:t>
            </w:r>
            <w:r w:rsidRPr="00FF6FC2">
              <w:rPr>
                <w:rFonts w:ascii="Arial" w:hAnsi="Arial" w:cs="Arial"/>
              </w:rPr>
              <w:t xml:space="preserve">work </w:t>
            </w:r>
            <w:proofErr w:type="gramStart"/>
            <w:r w:rsidRPr="00FF6FC2">
              <w:rPr>
                <w:rFonts w:ascii="Arial" w:hAnsi="Arial" w:cs="Arial"/>
              </w:rPr>
              <w:t>must be scheduled</w:t>
            </w:r>
            <w:proofErr w:type="gramEnd"/>
            <w:r w:rsidRPr="00FF6FC2">
              <w:rPr>
                <w:rFonts w:ascii="Arial" w:hAnsi="Arial" w:cs="Arial"/>
              </w:rPr>
              <w:t xml:space="preserve"> for completion by this date. </w:t>
            </w:r>
            <w:r w:rsidRPr="00FF6FC2">
              <w:rPr>
                <w:rFonts w:ascii="Arial" w:hAnsi="Arial" w:cs="Arial"/>
                <w:b/>
                <w:bCs/>
              </w:rPr>
              <w:t xml:space="preserve">However, projects </w:t>
            </w:r>
            <w:proofErr w:type="gramStart"/>
            <w:r w:rsidRPr="00FF6FC2">
              <w:rPr>
                <w:rFonts w:ascii="Arial" w:hAnsi="Arial" w:cs="Arial"/>
                <w:b/>
                <w:bCs/>
              </w:rPr>
              <w:t>may be completed</w:t>
            </w:r>
            <w:proofErr w:type="gramEnd"/>
            <w:r w:rsidRPr="00FF6FC2">
              <w:rPr>
                <w:rFonts w:ascii="Arial" w:hAnsi="Arial" w:cs="Arial"/>
                <w:b/>
                <w:bCs/>
              </w:rPr>
              <w:t xml:space="preserve"> in advance</w:t>
            </w:r>
            <w:r w:rsidRPr="00FF6FC2">
              <w:rPr>
                <w:rFonts w:ascii="Arial" w:hAnsi="Arial" w:cs="Arial"/>
              </w:rPr>
              <w:t xml:space="preserve"> of this date</w:t>
            </w:r>
            <w:r w:rsidR="67BFB2D0" w:rsidRPr="00FF6FC2">
              <w:rPr>
                <w:rFonts w:ascii="Arial" w:hAnsi="Arial" w:cs="Arial"/>
              </w:rPr>
              <w:t xml:space="preserve"> and t</w:t>
            </w:r>
            <w:r w:rsidR="6BCB5D69" w:rsidRPr="00FF6FC2">
              <w:rPr>
                <w:rFonts w:ascii="Arial" w:hAnsi="Arial" w:cs="Arial"/>
              </w:rPr>
              <w:t>he applicant is encouraged to provide a</w:t>
            </w:r>
            <w:r w:rsidR="1AC5D11E" w:rsidRPr="00FF6FC2">
              <w:rPr>
                <w:rFonts w:ascii="Arial" w:hAnsi="Arial" w:cs="Arial"/>
              </w:rPr>
              <w:t xml:space="preserve"> project specific </w:t>
            </w:r>
            <w:r w:rsidR="7071C5BE" w:rsidRPr="00FF6FC2">
              <w:rPr>
                <w:rFonts w:ascii="Arial" w:hAnsi="Arial" w:cs="Arial"/>
              </w:rPr>
              <w:t>appropriate</w:t>
            </w:r>
            <w:r w:rsidR="1AC5D11E" w:rsidRPr="00FF6FC2">
              <w:rPr>
                <w:rFonts w:ascii="Arial" w:hAnsi="Arial" w:cs="Arial"/>
              </w:rPr>
              <w:t xml:space="preserve"> </w:t>
            </w:r>
            <w:r w:rsidR="6BCB5D69" w:rsidRPr="00FF6FC2">
              <w:rPr>
                <w:rFonts w:ascii="Arial" w:hAnsi="Arial" w:cs="Arial"/>
              </w:rPr>
              <w:t>end</w:t>
            </w:r>
            <w:r w:rsidR="385CAB3E" w:rsidRPr="00FF6FC2">
              <w:rPr>
                <w:rFonts w:ascii="Arial" w:hAnsi="Arial" w:cs="Arial"/>
              </w:rPr>
              <w:t>-</w:t>
            </w:r>
            <w:r w:rsidR="6BCB5D69" w:rsidRPr="00FF6FC2">
              <w:rPr>
                <w:rFonts w:ascii="Arial" w:hAnsi="Arial" w:cs="Arial"/>
              </w:rPr>
              <w:t>date</w:t>
            </w:r>
            <w:r w:rsidR="60AC4A5C" w:rsidRPr="00FF6FC2">
              <w:rPr>
                <w:rFonts w:ascii="Arial" w:hAnsi="Arial" w:cs="Arial"/>
              </w:rPr>
              <w:t>.</w:t>
            </w:r>
            <w:r w:rsidR="2FBFE453" w:rsidRPr="00FF6FC2">
              <w:rPr>
                <w:rFonts w:ascii="Arial" w:hAnsi="Arial" w:cs="Arial"/>
              </w:rPr>
              <w:t xml:space="preserve"> </w:t>
            </w:r>
            <w:r w:rsidR="007829AB" w:rsidRPr="00FF6FC2">
              <w:rPr>
                <w:rFonts w:ascii="Arial" w:hAnsi="Arial" w:cs="Arial"/>
              </w:rPr>
              <w:t xml:space="preserve">Please </w:t>
            </w:r>
            <w:r w:rsidR="00B2542C" w:rsidRPr="00FF6FC2">
              <w:rPr>
                <w:rFonts w:ascii="Arial" w:hAnsi="Arial" w:cs="Arial"/>
              </w:rPr>
              <w:t>also see</w:t>
            </w:r>
            <w:r w:rsidR="007829AB" w:rsidRPr="00FF6FC2">
              <w:rPr>
                <w:rFonts w:ascii="Arial" w:hAnsi="Arial" w:cs="Arial"/>
              </w:rPr>
              <w:t xml:space="preserve"> the answer to Q.5.</w:t>
            </w:r>
          </w:p>
        </w:tc>
      </w:tr>
      <w:tr w:rsidR="792B8B5D" w:rsidRPr="00FF6FC2" w14:paraId="53EBB09F"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0AF5109" w14:textId="5A21F09D" w:rsidR="792B8B5D" w:rsidRPr="00FF6FC2" w:rsidRDefault="0ACB3896" w:rsidP="792B8B5D">
            <w:pPr>
              <w:spacing w:before="120" w:after="120"/>
              <w:rPr>
                <w:rFonts w:ascii="Arial" w:hAnsi="Arial" w:cs="Arial"/>
              </w:rPr>
            </w:pPr>
            <w:r w:rsidRPr="00FF6FC2">
              <w:rPr>
                <w:rFonts w:ascii="Arial" w:hAnsi="Arial" w:cs="Arial"/>
              </w:rPr>
              <w:t>Q.</w:t>
            </w:r>
            <w:r w:rsidR="370F0ADA" w:rsidRPr="00FF6FC2">
              <w:rPr>
                <w:rFonts w:ascii="Arial" w:hAnsi="Arial" w:cs="Arial"/>
              </w:rPr>
              <w:t>26</w:t>
            </w:r>
          </w:p>
        </w:tc>
        <w:tc>
          <w:tcPr>
            <w:tcW w:w="8550" w:type="dxa"/>
          </w:tcPr>
          <w:p w14:paraId="48C02FC8" w14:textId="10DA6D46" w:rsidR="40AE6FA0" w:rsidRPr="00FF6FC2" w:rsidRDefault="40AE6FA0"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Per the pre-application workshop where you indicated the potential outcome of more than one award per group, should that occur, are there funds above the maximum amount to distribute or does the maximum amount get distributed among those awardees?</w:t>
            </w:r>
          </w:p>
        </w:tc>
      </w:tr>
      <w:tr w:rsidR="792B8B5D" w:rsidRPr="00FF6FC2" w14:paraId="7410DE45"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123A073" w14:textId="316B27D6" w:rsidR="792B8B5D" w:rsidRPr="00FF6FC2" w:rsidRDefault="0ACB3896" w:rsidP="792B8B5D">
            <w:pPr>
              <w:spacing w:before="120" w:after="120"/>
              <w:rPr>
                <w:rFonts w:ascii="Arial" w:hAnsi="Arial" w:cs="Arial"/>
              </w:rPr>
            </w:pPr>
            <w:r w:rsidRPr="00FF6FC2">
              <w:rPr>
                <w:rFonts w:ascii="Arial" w:hAnsi="Arial" w:cs="Arial"/>
              </w:rPr>
              <w:t>A.</w:t>
            </w:r>
            <w:r w:rsidR="6FA67F68" w:rsidRPr="00FF6FC2">
              <w:rPr>
                <w:rFonts w:ascii="Arial" w:hAnsi="Arial" w:cs="Arial"/>
              </w:rPr>
              <w:t>26</w:t>
            </w:r>
          </w:p>
        </w:tc>
        <w:tc>
          <w:tcPr>
            <w:tcW w:w="8550" w:type="dxa"/>
          </w:tcPr>
          <w:p w14:paraId="0D00B189" w14:textId="57558CC4" w:rsidR="792B8B5D" w:rsidRPr="00FF6FC2" w:rsidRDefault="0089082A" w:rsidP="04BA4C15">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T</w:t>
            </w:r>
            <w:r w:rsidR="4FF679F2" w:rsidRPr="00FF6FC2">
              <w:rPr>
                <w:rFonts w:ascii="Arial" w:hAnsi="Arial" w:cs="Arial"/>
              </w:rPr>
              <w:t xml:space="preserve">he </w:t>
            </w:r>
            <w:r w:rsidR="00341070">
              <w:rPr>
                <w:rFonts w:ascii="Arial" w:hAnsi="Arial" w:cs="Arial"/>
              </w:rPr>
              <w:t>s</w:t>
            </w:r>
            <w:r w:rsidR="18152BB4" w:rsidRPr="00FF6FC2">
              <w:rPr>
                <w:rFonts w:ascii="Arial" w:hAnsi="Arial" w:cs="Arial"/>
              </w:rPr>
              <w:t>olicitation</w:t>
            </w:r>
            <w:r w:rsidR="4FF679F2" w:rsidRPr="00FF6FC2">
              <w:rPr>
                <w:rFonts w:ascii="Arial" w:hAnsi="Arial" w:cs="Arial"/>
              </w:rPr>
              <w:t xml:space="preserve"> </w:t>
            </w:r>
            <w:r w:rsidR="00341070">
              <w:rPr>
                <w:rFonts w:ascii="Arial" w:hAnsi="Arial" w:cs="Arial"/>
              </w:rPr>
              <w:t>m</w:t>
            </w:r>
            <w:r w:rsidR="4FF679F2" w:rsidRPr="00FF6FC2">
              <w:rPr>
                <w:rFonts w:ascii="Arial" w:hAnsi="Arial" w:cs="Arial"/>
              </w:rPr>
              <w:t>anual (</w:t>
            </w:r>
            <w:r w:rsidR="1AE3C838" w:rsidRPr="00FF6FC2">
              <w:rPr>
                <w:rFonts w:ascii="Arial" w:hAnsi="Arial" w:cs="Arial"/>
              </w:rPr>
              <w:t>Section I.D.3</w:t>
            </w:r>
            <w:r w:rsidR="00397822" w:rsidRPr="00FF6FC2">
              <w:rPr>
                <w:rFonts w:ascii="Arial" w:hAnsi="Arial" w:cs="Arial"/>
              </w:rPr>
              <w:t>, p. 12</w:t>
            </w:r>
            <w:r w:rsidR="1AE3C838" w:rsidRPr="00FF6FC2">
              <w:rPr>
                <w:rFonts w:ascii="Arial" w:hAnsi="Arial" w:cs="Arial"/>
              </w:rPr>
              <w:t xml:space="preserve">) </w:t>
            </w:r>
            <w:r w:rsidR="007B3A50" w:rsidRPr="00FF6FC2">
              <w:rPr>
                <w:rFonts w:ascii="Arial" w:hAnsi="Arial" w:cs="Arial"/>
              </w:rPr>
              <w:t>states</w:t>
            </w:r>
            <w:r w:rsidR="00310C17" w:rsidRPr="00FF6FC2">
              <w:rPr>
                <w:rFonts w:ascii="Arial" w:hAnsi="Arial" w:cs="Arial"/>
              </w:rPr>
              <w:t xml:space="preserve"> that</w:t>
            </w:r>
            <w:r w:rsidR="3E909402" w:rsidRPr="00FF6FC2">
              <w:rPr>
                <w:rFonts w:ascii="Arial" w:hAnsi="Arial" w:cs="Arial"/>
              </w:rPr>
              <w:t>:</w:t>
            </w:r>
            <w:r w:rsidR="6A81B566" w:rsidRPr="00FF6FC2">
              <w:rPr>
                <w:rFonts w:ascii="Arial" w:hAnsi="Arial" w:cs="Arial"/>
              </w:rPr>
              <w:t xml:space="preserve"> </w:t>
            </w:r>
            <w:r w:rsidR="359EE661" w:rsidRPr="00FF6FC2">
              <w:rPr>
                <w:rFonts w:ascii="Arial" w:hAnsi="Arial" w:cs="Arial"/>
              </w:rPr>
              <w:t>“</w:t>
            </w:r>
            <w:r w:rsidR="34083C50" w:rsidRPr="00FF6FC2">
              <w:rPr>
                <w:rFonts w:ascii="Arial" w:eastAsia="Arial" w:hAnsi="Arial" w:cs="Arial"/>
              </w:rPr>
              <w:t>Along with any other rights and remedies available to it, the CEC reserves the right to:</w:t>
            </w:r>
          </w:p>
          <w:p w14:paraId="02C27EFA" w14:textId="7B29F005" w:rsidR="792B8B5D" w:rsidRPr="00FF6FC2" w:rsidRDefault="7EE7C5C8" w:rsidP="0098354E">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sidRPr="00FF6FC2">
              <w:rPr>
                <w:rFonts w:ascii="Arial" w:eastAsia="Arial" w:hAnsi="Arial" w:cs="Arial"/>
              </w:rPr>
              <w:t>Increase or decrease the available funding and the minimum/maximum award amounts described in this section.</w:t>
            </w:r>
          </w:p>
          <w:p w14:paraId="1A560E73" w14:textId="57012F9D" w:rsidR="792B8B5D" w:rsidRPr="00FF6FC2" w:rsidRDefault="7EE7C5C8" w:rsidP="0098354E">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sidRPr="00FF6FC2">
              <w:rPr>
                <w:rFonts w:ascii="Arial" w:eastAsia="Arial" w:hAnsi="Arial" w:cs="Arial"/>
              </w:rPr>
              <w:t xml:space="preserve">Allocate any additional or </w:t>
            </w:r>
            <w:proofErr w:type="spellStart"/>
            <w:r w:rsidRPr="00FF6FC2">
              <w:rPr>
                <w:rFonts w:ascii="Arial" w:eastAsia="Arial" w:hAnsi="Arial" w:cs="Arial"/>
              </w:rPr>
              <w:t>unawarded</w:t>
            </w:r>
            <w:proofErr w:type="spellEnd"/>
            <w:r w:rsidRPr="00FF6FC2">
              <w:rPr>
                <w:rFonts w:ascii="Arial" w:eastAsia="Arial" w:hAnsi="Arial" w:cs="Arial"/>
              </w:rPr>
              <w:t xml:space="preserve"> funds to passing applications, in rank order.</w:t>
            </w:r>
          </w:p>
          <w:p w14:paraId="0C024EE6" w14:textId="336E3443" w:rsidR="792B8B5D" w:rsidRPr="00FF6FC2" w:rsidRDefault="7EE7C5C8" w:rsidP="0098354E">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sidRPr="00FF6FC2">
              <w:rPr>
                <w:rFonts w:ascii="Arial" w:eastAsia="Arial" w:hAnsi="Arial" w:cs="Arial"/>
              </w:rPr>
              <w:t>Reallocate funding between any of the groups</w:t>
            </w:r>
            <w:r w:rsidRPr="00FF6FC2">
              <w:rPr>
                <w:rFonts w:ascii="Arial" w:eastAsia="Arial" w:hAnsi="Arial" w:cs="Arial"/>
                <w:i/>
                <w:iCs/>
              </w:rPr>
              <w:t>.</w:t>
            </w:r>
          </w:p>
          <w:p w14:paraId="64A4B7D9" w14:textId="5A7903A2" w:rsidR="792B8B5D" w:rsidRPr="00FF6FC2" w:rsidRDefault="7EE7C5C8" w:rsidP="0098354E">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sidRPr="00FF6FC2">
              <w:rPr>
                <w:rFonts w:ascii="Arial" w:eastAsia="Arial" w:hAnsi="Arial" w:cs="Arial"/>
              </w:rPr>
              <w:t>Reduce funding to an amount deemed appropriate if the budgeted funds do not provide full funding for agreements.  In this event, the Recipient and Commission Agreement Manager will reach agreement on a reduced Scope of Work commensurate with available funding.</w:t>
            </w:r>
            <w:r w:rsidR="1AB9035D" w:rsidRPr="00FF6FC2">
              <w:rPr>
                <w:rFonts w:ascii="Arial" w:eastAsia="Arial" w:hAnsi="Arial" w:cs="Arial"/>
              </w:rPr>
              <w:t>”</w:t>
            </w:r>
          </w:p>
        </w:tc>
      </w:tr>
      <w:tr w:rsidR="792B8B5D" w:rsidRPr="00FF6FC2" w14:paraId="60F4A64D"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91E202F" w14:textId="4CB32ECE" w:rsidR="792B8B5D" w:rsidRPr="00FF6FC2" w:rsidRDefault="0ACB3896" w:rsidP="792B8B5D">
            <w:pPr>
              <w:spacing w:before="120" w:after="120"/>
              <w:rPr>
                <w:rFonts w:ascii="Arial" w:hAnsi="Arial" w:cs="Arial"/>
              </w:rPr>
            </w:pPr>
            <w:r w:rsidRPr="00FF6FC2">
              <w:rPr>
                <w:rFonts w:ascii="Arial" w:hAnsi="Arial" w:cs="Arial"/>
              </w:rPr>
              <w:t>Q.</w:t>
            </w:r>
            <w:r w:rsidR="26A6C445" w:rsidRPr="00FF6FC2">
              <w:rPr>
                <w:rFonts w:ascii="Arial" w:hAnsi="Arial" w:cs="Arial"/>
              </w:rPr>
              <w:t>27</w:t>
            </w:r>
          </w:p>
        </w:tc>
        <w:tc>
          <w:tcPr>
            <w:tcW w:w="8550" w:type="dxa"/>
          </w:tcPr>
          <w:p w14:paraId="27BCB6C3" w14:textId="618A7B83" w:rsidR="6B2E4581" w:rsidRPr="00FF6FC2" w:rsidRDefault="6B2E4581" w:rsidP="792B8B5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Per the pre-application workshop, if you see there are deficiencies in some aspect of a bid, </w:t>
            </w:r>
            <w:proofErr w:type="gramStart"/>
            <w:r w:rsidRPr="00FF6FC2">
              <w:rPr>
                <w:rFonts w:ascii="Arial" w:hAnsi="Arial" w:cs="Arial"/>
              </w:rPr>
              <w:t>then</w:t>
            </w:r>
            <w:proofErr w:type="gramEnd"/>
            <w:r w:rsidRPr="00FF6FC2">
              <w:rPr>
                <w:rFonts w:ascii="Arial" w:hAnsi="Arial" w:cs="Arial"/>
              </w:rPr>
              <w:t xml:space="preserve"> are you able to include elements of competing bids together on award into a consortium?</w:t>
            </w:r>
          </w:p>
        </w:tc>
      </w:tr>
      <w:tr w:rsidR="792B8B5D" w:rsidRPr="00FF6FC2" w14:paraId="5F64D3E4"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E122E54" w14:textId="68F7F200" w:rsidR="792B8B5D" w:rsidRPr="00FF6FC2" w:rsidRDefault="0ACB3896" w:rsidP="792B8B5D">
            <w:pPr>
              <w:spacing w:before="120" w:after="120"/>
              <w:rPr>
                <w:rFonts w:ascii="Arial" w:hAnsi="Arial" w:cs="Arial"/>
              </w:rPr>
            </w:pPr>
            <w:r w:rsidRPr="00FF6FC2">
              <w:rPr>
                <w:rFonts w:ascii="Arial" w:hAnsi="Arial" w:cs="Arial"/>
              </w:rPr>
              <w:t>A.</w:t>
            </w:r>
            <w:r w:rsidR="18E32317" w:rsidRPr="00FF6FC2">
              <w:rPr>
                <w:rFonts w:ascii="Arial" w:hAnsi="Arial" w:cs="Arial"/>
              </w:rPr>
              <w:t>27</w:t>
            </w:r>
          </w:p>
        </w:tc>
        <w:tc>
          <w:tcPr>
            <w:tcW w:w="8550" w:type="dxa"/>
          </w:tcPr>
          <w:p w14:paraId="73D3E904" w14:textId="080618F1" w:rsidR="792B8B5D" w:rsidRPr="00FF6FC2" w:rsidRDefault="34280543" w:rsidP="7E004B0B">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eastAsia="Arial" w:hAnsi="Arial" w:cs="Arial"/>
              </w:rPr>
              <w:t xml:space="preserve">The CEC considers each submitted application individually according to the application evaluation process described in Section IV of the </w:t>
            </w:r>
            <w:r w:rsidR="007A5E70">
              <w:rPr>
                <w:rFonts w:ascii="Arial" w:eastAsia="Arial" w:hAnsi="Arial" w:cs="Arial"/>
              </w:rPr>
              <w:t>s</w:t>
            </w:r>
            <w:r w:rsidR="00C16B9B" w:rsidRPr="00FF6FC2">
              <w:rPr>
                <w:rFonts w:ascii="Arial" w:eastAsia="Arial" w:hAnsi="Arial" w:cs="Arial"/>
              </w:rPr>
              <w:t>olicitation</w:t>
            </w:r>
            <w:r w:rsidRPr="00FF6FC2">
              <w:rPr>
                <w:rFonts w:ascii="Arial" w:eastAsia="Arial" w:hAnsi="Arial" w:cs="Arial"/>
              </w:rPr>
              <w:t xml:space="preserve"> manual.  The CEC will not combine elements/parts/aspects of competing applications together to form a different application than what </w:t>
            </w:r>
            <w:proofErr w:type="gramStart"/>
            <w:r w:rsidRPr="00FF6FC2">
              <w:rPr>
                <w:rFonts w:ascii="Arial" w:eastAsia="Arial" w:hAnsi="Arial" w:cs="Arial"/>
              </w:rPr>
              <w:t>was submitted</w:t>
            </w:r>
            <w:proofErr w:type="gramEnd"/>
            <w:r w:rsidRPr="00FF6FC2">
              <w:rPr>
                <w:rFonts w:ascii="Arial" w:eastAsia="Arial" w:hAnsi="Arial" w:cs="Arial"/>
              </w:rPr>
              <w:t>.</w:t>
            </w:r>
          </w:p>
          <w:p w14:paraId="20D9DF52" w14:textId="0BB8297B" w:rsidR="792B8B5D" w:rsidRPr="00FF6FC2" w:rsidRDefault="0704C94E" w:rsidP="7E004B0B">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FF6FC2">
              <w:rPr>
                <w:rFonts w:ascii="Arial" w:eastAsia="Arial" w:hAnsi="Arial" w:cs="Arial"/>
              </w:rPr>
              <w:t xml:space="preserve">Applicants are encouraged to seek partnering opportunities on the Empower Innovation web platform </w:t>
            </w:r>
            <w:proofErr w:type="gramStart"/>
            <w:r w:rsidRPr="00FF6FC2">
              <w:rPr>
                <w:rFonts w:ascii="Arial" w:eastAsia="Arial" w:hAnsi="Arial" w:cs="Arial"/>
              </w:rPr>
              <w:t>at:</w:t>
            </w:r>
            <w:proofErr w:type="gramEnd"/>
            <w:r w:rsidRPr="00FF6FC2">
              <w:rPr>
                <w:rFonts w:ascii="Arial" w:eastAsia="Arial" w:hAnsi="Arial" w:cs="Arial"/>
              </w:rPr>
              <w:t xml:space="preserve"> </w:t>
            </w:r>
            <w:hyperlink r:id="rId13">
              <w:r w:rsidRPr="00FF6FC2">
                <w:rPr>
                  <w:rStyle w:val="Hyperlink"/>
                  <w:rFonts w:ascii="Arial" w:eastAsia="Arial" w:hAnsi="Arial" w:cs="Arial"/>
                  <w:color w:val="auto"/>
                </w:rPr>
                <w:t>https://www.empowerinnovation.net/en/custom/funding/view/9794</w:t>
              </w:r>
            </w:hyperlink>
            <w:r w:rsidR="0D882A51" w:rsidRPr="00FF6FC2">
              <w:rPr>
                <w:rFonts w:ascii="Arial" w:eastAsia="Arial" w:hAnsi="Arial" w:cs="Arial"/>
              </w:rPr>
              <w:t xml:space="preserve">. </w:t>
            </w:r>
            <w:proofErr w:type="gramStart"/>
            <w:r w:rsidR="0D882A51" w:rsidRPr="00FF6FC2">
              <w:rPr>
                <w:rFonts w:ascii="Arial" w:eastAsia="Arial" w:hAnsi="Arial" w:cs="Arial"/>
              </w:rPr>
              <w:t>Partnering</w:t>
            </w:r>
            <w:proofErr w:type="gramEnd"/>
            <w:r w:rsidR="0D882A51" w:rsidRPr="00FF6FC2">
              <w:rPr>
                <w:rFonts w:ascii="Arial" w:eastAsia="Arial" w:hAnsi="Arial" w:cs="Arial"/>
              </w:rPr>
              <w:t xml:space="preserve"> opportunities may allow an entity to be a part of a stronger application.</w:t>
            </w:r>
          </w:p>
        </w:tc>
      </w:tr>
      <w:tr w:rsidR="792B8B5D" w:rsidRPr="00FF6FC2" w14:paraId="1EEEACF8"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002607D" w14:textId="2010B8F6" w:rsidR="792B8B5D" w:rsidRPr="00FF6FC2" w:rsidRDefault="0ACB3896" w:rsidP="792B8B5D">
            <w:pPr>
              <w:spacing w:before="120" w:after="120"/>
              <w:rPr>
                <w:rFonts w:ascii="Arial" w:hAnsi="Arial" w:cs="Arial"/>
              </w:rPr>
            </w:pPr>
            <w:r w:rsidRPr="00FF6FC2">
              <w:rPr>
                <w:rFonts w:ascii="Arial" w:hAnsi="Arial" w:cs="Arial"/>
              </w:rPr>
              <w:t>Q.</w:t>
            </w:r>
            <w:r w:rsidR="0188A1D2" w:rsidRPr="00FF6FC2">
              <w:rPr>
                <w:rFonts w:ascii="Arial" w:hAnsi="Arial" w:cs="Arial"/>
              </w:rPr>
              <w:t>28</w:t>
            </w:r>
          </w:p>
        </w:tc>
        <w:tc>
          <w:tcPr>
            <w:tcW w:w="8550" w:type="dxa"/>
          </w:tcPr>
          <w:p w14:paraId="57F59233" w14:textId="3A13E632" w:rsidR="3E41D1AA" w:rsidRPr="00FF6FC2" w:rsidRDefault="3E41D1AA"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If two project applications are complementary and both </w:t>
            </w:r>
            <w:proofErr w:type="gramStart"/>
            <w:r w:rsidRPr="00FF6FC2">
              <w:rPr>
                <w:rFonts w:ascii="Arial" w:hAnsi="Arial" w:cs="Arial"/>
              </w:rPr>
              <w:t>are funded</w:t>
            </w:r>
            <w:proofErr w:type="gramEnd"/>
            <w:r w:rsidRPr="00FF6FC2">
              <w:rPr>
                <w:rFonts w:ascii="Arial" w:hAnsi="Arial" w:cs="Arial"/>
              </w:rPr>
              <w:t xml:space="preserve"> (either in different groups or in the same group), might applicants adjust Scopes of Work for improved coordination prior to the development of legally binding agreements?</w:t>
            </w:r>
          </w:p>
        </w:tc>
      </w:tr>
      <w:tr w:rsidR="792B8B5D" w:rsidRPr="00FF6FC2" w14:paraId="40B81168"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8992DE6" w14:textId="4BAD62D1" w:rsidR="792B8B5D" w:rsidRPr="00FF6FC2" w:rsidRDefault="0ACB3896" w:rsidP="792B8B5D">
            <w:pPr>
              <w:spacing w:before="120" w:after="120"/>
              <w:rPr>
                <w:rFonts w:ascii="Arial" w:hAnsi="Arial" w:cs="Arial"/>
              </w:rPr>
            </w:pPr>
            <w:r w:rsidRPr="00FF6FC2">
              <w:rPr>
                <w:rFonts w:ascii="Arial" w:hAnsi="Arial" w:cs="Arial"/>
              </w:rPr>
              <w:lastRenderedPageBreak/>
              <w:t>A.</w:t>
            </w:r>
            <w:r w:rsidR="419DA08A" w:rsidRPr="00FF6FC2">
              <w:rPr>
                <w:rFonts w:ascii="Arial" w:hAnsi="Arial" w:cs="Arial"/>
              </w:rPr>
              <w:t>28</w:t>
            </w:r>
          </w:p>
        </w:tc>
        <w:tc>
          <w:tcPr>
            <w:tcW w:w="8550" w:type="dxa"/>
          </w:tcPr>
          <w:p w14:paraId="7885E0E9" w14:textId="7EA25010" w:rsidR="792B8B5D" w:rsidRPr="00FF6FC2" w:rsidRDefault="704246A9" w:rsidP="7E004B0B">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eastAsia="Arial" w:hAnsi="Arial" w:cs="Arial"/>
              </w:rPr>
              <w:t xml:space="preserve">As described in Section I.C, the awardees from each group </w:t>
            </w:r>
            <w:proofErr w:type="gramStart"/>
            <w:r w:rsidRPr="00FF6FC2">
              <w:rPr>
                <w:rFonts w:ascii="Arial" w:eastAsia="Arial" w:hAnsi="Arial" w:cs="Arial"/>
              </w:rPr>
              <w:t>will be expected</w:t>
            </w:r>
            <w:proofErr w:type="gramEnd"/>
            <w:r w:rsidRPr="00FF6FC2">
              <w:rPr>
                <w:rFonts w:ascii="Arial" w:eastAsia="Arial" w:hAnsi="Arial" w:cs="Arial"/>
              </w:rPr>
              <w:t xml:space="preserve"> to coordinate with each other.  After a NOPA </w:t>
            </w:r>
            <w:proofErr w:type="gramStart"/>
            <w:r w:rsidRPr="00FF6FC2">
              <w:rPr>
                <w:rFonts w:ascii="Arial" w:eastAsia="Arial" w:hAnsi="Arial" w:cs="Arial"/>
              </w:rPr>
              <w:t>has been posted</w:t>
            </w:r>
            <w:proofErr w:type="gramEnd"/>
            <w:r w:rsidRPr="00FF6FC2">
              <w:rPr>
                <w:rFonts w:ascii="Arial" w:eastAsia="Arial" w:hAnsi="Arial" w:cs="Arial"/>
              </w:rPr>
              <w:t xml:space="preserve"> and awardees are proposed for both groups, CEC staff </w:t>
            </w:r>
            <w:r w:rsidR="005719C0" w:rsidRPr="00FF6FC2">
              <w:rPr>
                <w:rFonts w:ascii="Arial" w:eastAsia="Arial" w:hAnsi="Arial" w:cs="Arial"/>
              </w:rPr>
              <w:t>will</w:t>
            </w:r>
            <w:r w:rsidRPr="00FF6FC2">
              <w:rPr>
                <w:rFonts w:ascii="Arial" w:eastAsia="Arial" w:hAnsi="Arial" w:cs="Arial"/>
              </w:rPr>
              <w:t xml:space="preserve"> work with the proposed awardees to </w:t>
            </w:r>
            <w:r w:rsidR="00760155" w:rsidRPr="00FF6FC2">
              <w:rPr>
                <w:rFonts w:ascii="Arial" w:eastAsia="Arial" w:hAnsi="Arial" w:cs="Arial"/>
              </w:rPr>
              <w:t xml:space="preserve">finalize </w:t>
            </w:r>
            <w:r w:rsidRPr="00FF6FC2">
              <w:rPr>
                <w:rFonts w:ascii="Arial" w:eastAsia="Arial" w:hAnsi="Arial" w:cs="Arial"/>
              </w:rPr>
              <w:t>the</w:t>
            </w:r>
            <w:r w:rsidR="00760155" w:rsidRPr="00FF6FC2">
              <w:rPr>
                <w:rFonts w:ascii="Arial" w:eastAsia="Arial" w:hAnsi="Arial" w:cs="Arial"/>
              </w:rPr>
              <w:t>ir</w:t>
            </w:r>
            <w:r w:rsidRPr="00FF6FC2">
              <w:rPr>
                <w:rFonts w:ascii="Arial" w:eastAsia="Arial" w:hAnsi="Arial" w:cs="Arial"/>
              </w:rPr>
              <w:t xml:space="preserve"> Scopes of Work</w:t>
            </w:r>
            <w:r w:rsidR="00760155" w:rsidRPr="00FF6FC2">
              <w:rPr>
                <w:rFonts w:ascii="Arial" w:eastAsia="Arial" w:hAnsi="Arial" w:cs="Arial"/>
              </w:rPr>
              <w:t>, which may be modified</w:t>
            </w:r>
            <w:r w:rsidRPr="00FF6FC2">
              <w:rPr>
                <w:rFonts w:ascii="Arial" w:eastAsia="Arial" w:hAnsi="Arial" w:cs="Arial"/>
              </w:rPr>
              <w:t xml:space="preserve"> for improved project and team coordination, as needed.</w:t>
            </w:r>
          </w:p>
        </w:tc>
      </w:tr>
      <w:tr w:rsidR="792B8B5D" w:rsidRPr="00FF6FC2" w14:paraId="61F64A81"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8683BAF" w14:textId="6C0E5227" w:rsidR="792B8B5D" w:rsidRPr="00FF6FC2" w:rsidRDefault="0ACB3896" w:rsidP="792B8B5D">
            <w:pPr>
              <w:spacing w:before="120" w:after="120"/>
              <w:rPr>
                <w:rFonts w:ascii="Arial" w:hAnsi="Arial" w:cs="Arial"/>
              </w:rPr>
            </w:pPr>
            <w:r w:rsidRPr="00FF6FC2">
              <w:rPr>
                <w:rFonts w:ascii="Arial" w:hAnsi="Arial" w:cs="Arial"/>
              </w:rPr>
              <w:t>Q.</w:t>
            </w:r>
            <w:r w:rsidR="5D1A410F" w:rsidRPr="00FF6FC2">
              <w:rPr>
                <w:rFonts w:ascii="Arial" w:hAnsi="Arial" w:cs="Arial"/>
              </w:rPr>
              <w:t>29</w:t>
            </w:r>
          </w:p>
        </w:tc>
        <w:tc>
          <w:tcPr>
            <w:tcW w:w="8550" w:type="dxa"/>
          </w:tcPr>
          <w:p w14:paraId="6B9D23E4" w14:textId="5453A822" w:rsidR="073161F7" w:rsidRPr="00FF6FC2" w:rsidRDefault="073161F7" w:rsidP="7E004B0B">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F6FC2">
              <w:rPr>
                <w:rFonts w:ascii="Arial" w:eastAsia="Arial" w:hAnsi="Arial" w:cs="Arial"/>
              </w:rPr>
              <w:t>There are a limited number of groups in C</w:t>
            </w:r>
            <w:r w:rsidR="00545808" w:rsidRPr="00FF6FC2">
              <w:rPr>
                <w:rFonts w:ascii="Arial" w:eastAsia="Arial" w:hAnsi="Arial" w:cs="Arial"/>
              </w:rPr>
              <w:t>alifornia</w:t>
            </w:r>
            <w:r w:rsidRPr="00FF6FC2">
              <w:rPr>
                <w:rFonts w:ascii="Arial" w:eastAsia="Arial" w:hAnsi="Arial" w:cs="Arial"/>
              </w:rPr>
              <w:t xml:space="preserve"> with the niche expertise to be able to provide the research services required in the GFO to the quality expected by CEC. As a result, is CEC able to waive the requirement for non-overlapping bid teams to provide CEC with a broad range of options for successful project delivery that includ</w:t>
            </w:r>
            <w:r w:rsidR="4EFEBE3E" w:rsidRPr="00FF6FC2">
              <w:rPr>
                <w:rFonts w:ascii="Arial" w:eastAsia="Arial" w:hAnsi="Arial" w:cs="Arial"/>
              </w:rPr>
              <w:t>e</w:t>
            </w:r>
            <w:r w:rsidRPr="00FF6FC2">
              <w:rPr>
                <w:rFonts w:ascii="Arial" w:eastAsia="Arial" w:hAnsi="Arial" w:cs="Arial"/>
              </w:rPr>
              <w:t xml:space="preserve"> overlapping project teams? Additionally, how does the CEC define overlap on tasks? Does that mean that task approaches should differ if submitting on two separate teams for the same task? </w:t>
            </w:r>
            <w:proofErr w:type="gramStart"/>
            <w:r w:rsidRPr="00FF6FC2">
              <w:rPr>
                <w:rFonts w:ascii="Arial" w:eastAsia="Arial" w:hAnsi="Arial" w:cs="Arial"/>
              </w:rPr>
              <w:t>Or</w:t>
            </w:r>
            <w:proofErr w:type="gramEnd"/>
            <w:r w:rsidRPr="00FF6FC2">
              <w:rPr>
                <w:rFonts w:ascii="Arial" w:eastAsia="Arial" w:hAnsi="Arial" w:cs="Arial"/>
              </w:rPr>
              <w:t xml:space="preserve"> is it forbidden to participate in the same task whether or not your approach differs? </w:t>
            </w:r>
          </w:p>
          <w:p w14:paraId="52F42242" w14:textId="18779C1E" w:rsidR="073161F7" w:rsidRPr="00FF6FC2" w:rsidRDefault="073161F7" w:rsidP="0098354E">
            <w:pPr>
              <w:pStyle w:val="ListParagraph"/>
              <w:numPr>
                <w:ilvl w:val="1"/>
                <w:numId w:val="11"/>
              </w:num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F6FC2">
              <w:rPr>
                <w:rFonts w:ascii="Arial" w:eastAsia="Arial" w:hAnsi="Arial" w:cs="Arial"/>
              </w:rPr>
              <w:t>GFO page 4 (Section I.A.): “Applicants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 the Scope of Work).”</w:t>
            </w:r>
          </w:p>
        </w:tc>
      </w:tr>
      <w:tr w:rsidR="0FDE3400" w:rsidRPr="00FF6FC2" w14:paraId="4B802804"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79AA4FB" w14:textId="3CEC136B" w:rsidR="720FCB31" w:rsidRPr="00FF6FC2" w:rsidRDefault="720FCB31" w:rsidP="0FDE3400">
            <w:pPr>
              <w:spacing w:before="120" w:after="120"/>
              <w:rPr>
                <w:rFonts w:ascii="Arial" w:eastAsia="Arial" w:hAnsi="Arial" w:cs="Arial"/>
              </w:rPr>
            </w:pPr>
            <w:r w:rsidRPr="00FF6FC2">
              <w:rPr>
                <w:rFonts w:ascii="Arial" w:eastAsia="Arial" w:hAnsi="Arial" w:cs="Arial"/>
              </w:rPr>
              <w:t>A.</w:t>
            </w:r>
            <w:r w:rsidR="78FFCC2C" w:rsidRPr="00FF6FC2">
              <w:rPr>
                <w:rFonts w:ascii="Arial" w:eastAsia="Arial" w:hAnsi="Arial" w:cs="Arial"/>
              </w:rPr>
              <w:t>29</w:t>
            </w:r>
          </w:p>
        </w:tc>
        <w:tc>
          <w:tcPr>
            <w:tcW w:w="8550" w:type="dxa"/>
          </w:tcPr>
          <w:p w14:paraId="7FF588BD" w14:textId="7694B2F0" w:rsidR="720FCB31" w:rsidRPr="00FF6FC2" w:rsidRDefault="3644D7B5" w:rsidP="00FC07AB">
            <w:pPr>
              <w:pStyle w:val="ListParagraph"/>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eastAsia="Arial" w:hAnsi="Arial" w:cs="Arial"/>
              </w:rPr>
              <w:t xml:space="preserve">There is no restriction in this GFO on overlapping bid teams.  Therefore, if an entity chooses to be an applicant or applicant team member on both a Group 1 and Group 2 application, and both applications </w:t>
            </w:r>
            <w:proofErr w:type="gramStart"/>
            <w:r w:rsidRPr="00FF6FC2">
              <w:rPr>
                <w:rFonts w:ascii="Arial" w:eastAsia="Arial" w:hAnsi="Arial" w:cs="Arial"/>
              </w:rPr>
              <w:t>are awarded</w:t>
            </w:r>
            <w:proofErr w:type="gramEnd"/>
            <w:r w:rsidRPr="00FF6FC2">
              <w:rPr>
                <w:rFonts w:ascii="Arial" w:eastAsia="Arial" w:hAnsi="Arial" w:cs="Arial"/>
              </w:rPr>
              <w:t>, the CEC will expect the applicant or applicant team member to fulfill all of its commitments under each project as specifically described in both applications.</w:t>
            </w:r>
            <w:r w:rsidRPr="00FF6FC2">
              <w:rPr>
                <w:rFonts w:ascii="Arial" w:hAnsi="Arial" w:cs="Arial"/>
              </w:rPr>
              <w:t xml:space="preserve"> </w:t>
            </w:r>
          </w:p>
          <w:p w14:paraId="3F6FA230" w14:textId="28EEFB6B" w:rsidR="720FCB31" w:rsidRPr="00FF6FC2" w:rsidRDefault="720FCB31" w:rsidP="00FC07AB">
            <w:pPr>
              <w:pStyle w:val="ListParagraph"/>
              <w:ind w:left="0"/>
              <w:cnfStyle w:val="000000010000" w:firstRow="0" w:lastRow="0" w:firstColumn="0" w:lastColumn="0" w:oddVBand="0" w:evenVBand="0" w:oddHBand="0" w:evenHBand="1" w:firstRowFirstColumn="0" w:firstRowLastColumn="0" w:lastRowFirstColumn="0" w:lastRowLastColumn="0"/>
              <w:rPr>
                <w:rFonts w:ascii="Arial" w:hAnsi="Arial" w:cs="Arial"/>
              </w:rPr>
            </w:pPr>
          </w:p>
          <w:p w14:paraId="58DBCA39" w14:textId="0B9BF3C3" w:rsidR="720FCB31" w:rsidRPr="00FF6FC2" w:rsidRDefault="01EB3D1E" w:rsidP="00FC07AB">
            <w:pPr>
              <w:pStyle w:val="ListParagraph"/>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eastAsia="Arial" w:hAnsi="Arial" w:cs="Arial"/>
              </w:rPr>
              <w:t xml:space="preserve">If an applicant submits multiple applications for the same group, each application cannot overlap with respect to the tasks described in the Scope of Work.  As an example, if an applicant submits two applications- Application A and Application B- to Group 1, the tasks described in each application’s Scope of Work must be distinct.  </w:t>
            </w:r>
          </w:p>
          <w:p w14:paraId="7F5DB394" w14:textId="77777777" w:rsidR="00FC07AB" w:rsidRPr="00FF6FC2" w:rsidRDefault="00FC07AB" w:rsidP="00FC07AB">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p w14:paraId="7502F6F1" w14:textId="5C451FC3" w:rsidR="720FCB31" w:rsidRPr="00FF6FC2" w:rsidRDefault="3644D7B5" w:rsidP="00FC07AB">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eastAsia="Arial" w:hAnsi="Arial" w:cs="Arial"/>
              </w:rPr>
              <w:t xml:space="preserve">As an additional point of clarification, this restriction applies to </w:t>
            </w:r>
            <w:r w:rsidRPr="00FF6FC2">
              <w:rPr>
                <w:rFonts w:ascii="Arial" w:eastAsia="Arial" w:hAnsi="Arial" w:cs="Arial"/>
                <w:b/>
                <w:bCs/>
                <w:u w:val="single"/>
              </w:rPr>
              <w:t>applicants</w:t>
            </w:r>
            <w:r w:rsidRPr="00FF6FC2">
              <w:rPr>
                <w:rFonts w:ascii="Arial" w:eastAsia="Arial" w:hAnsi="Arial" w:cs="Arial"/>
                <w:b/>
                <w:bCs/>
              </w:rPr>
              <w:t xml:space="preserve"> </w:t>
            </w:r>
            <w:r w:rsidRPr="00FF6FC2">
              <w:rPr>
                <w:rFonts w:ascii="Arial" w:eastAsia="Arial" w:hAnsi="Arial" w:cs="Arial"/>
              </w:rPr>
              <w:t xml:space="preserve">that submit multiple applications for the same group.  If an entity will be a subcontractor to two different applicants within the same </w:t>
            </w:r>
            <w:proofErr w:type="gramStart"/>
            <w:r w:rsidRPr="00FF6FC2">
              <w:rPr>
                <w:rFonts w:ascii="Arial" w:eastAsia="Arial" w:hAnsi="Arial" w:cs="Arial"/>
              </w:rPr>
              <w:t>group</w:t>
            </w:r>
            <w:proofErr w:type="gramEnd"/>
            <w:r w:rsidRPr="00FF6FC2">
              <w:rPr>
                <w:rFonts w:ascii="Arial" w:eastAsia="Arial" w:hAnsi="Arial" w:cs="Arial"/>
              </w:rPr>
              <w:t xml:space="preserve"> this restriction </w:t>
            </w:r>
            <w:r w:rsidRPr="00FF6FC2">
              <w:rPr>
                <w:rFonts w:ascii="Arial" w:eastAsia="Arial" w:hAnsi="Arial" w:cs="Arial"/>
                <w:b/>
                <w:bCs/>
                <w:u w:val="single"/>
              </w:rPr>
              <w:t>does not apply</w:t>
            </w:r>
            <w:r w:rsidRPr="00FF6FC2">
              <w:rPr>
                <w:rFonts w:ascii="Arial" w:eastAsia="Arial" w:hAnsi="Arial" w:cs="Arial"/>
              </w:rPr>
              <w:t xml:space="preserve">. It is allowable for an entity to be a subcontractor to two different applicants, and for the subcontractor’s work as described in the Scope of Work tasks to be identical in each application.   </w:t>
            </w:r>
          </w:p>
        </w:tc>
      </w:tr>
      <w:tr w:rsidR="0FDE3400" w:rsidRPr="00FF6FC2" w14:paraId="5A3929A5"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8BE573F" w14:textId="3304118D" w:rsidR="656EA7F2" w:rsidRPr="00FF6FC2" w:rsidRDefault="656EA7F2" w:rsidP="0FDE3400">
            <w:pPr>
              <w:rPr>
                <w:rFonts w:ascii="Arial" w:eastAsia="Arial" w:hAnsi="Arial" w:cs="Arial"/>
              </w:rPr>
            </w:pPr>
            <w:r w:rsidRPr="00FF6FC2">
              <w:rPr>
                <w:rFonts w:ascii="Arial" w:eastAsia="Arial" w:hAnsi="Arial" w:cs="Arial"/>
              </w:rPr>
              <w:t>Q.</w:t>
            </w:r>
            <w:r w:rsidR="1F59A46E" w:rsidRPr="00FF6FC2">
              <w:rPr>
                <w:rFonts w:ascii="Arial" w:eastAsia="Arial" w:hAnsi="Arial" w:cs="Arial"/>
              </w:rPr>
              <w:t>30</w:t>
            </w:r>
          </w:p>
        </w:tc>
        <w:tc>
          <w:tcPr>
            <w:tcW w:w="8550" w:type="dxa"/>
          </w:tcPr>
          <w:p w14:paraId="75E82CC5" w14:textId="03C36780" w:rsidR="656EA7F2" w:rsidRPr="00FF6FC2" w:rsidRDefault="656EA7F2" w:rsidP="0FDE3400">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Does the prime have to be a California entity?</w:t>
            </w:r>
          </w:p>
        </w:tc>
      </w:tr>
      <w:tr w:rsidR="0FDE3400" w:rsidRPr="00FF6FC2" w14:paraId="074D891D"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95EEFEB" w14:textId="06C6DA0C" w:rsidR="656EA7F2" w:rsidRPr="00FF6FC2" w:rsidRDefault="656EA7F2" w:rsidP="0FDE3400">
            <w:pPr>
              <w:rPr>
                <w:rFonts w:ascii="Arial" w:eastAsia="Arial" w:hAnsi="Arial" w:cs="Arial"/>
              </w:rPr>
            </w:pPr>
            <w:r w:rsidRPr="00FF6FC2">
              <w:rPr>
                <w:rFonts w:ascii="Arial" w:eastAsia="Arial" w:hAnsi="Arial" w:cs="Arial"/>
              </w:rPr>
              <w:t>A.</w:t>
            </w:r>
            <w:r w:rsidR="64A1AFB3" w:rsidRPr="00FF6FC2">
              <w:rPr>
                <w:rFonts w:ascii="Arial" w:eastAsia="Arial" w:hAnsi="Arial" w:cs="Arial"/>
              </w:rPr>
              <w:t>30</w:t>
            </w:r>
          </w:p>
        </w:tc>
        <w:tc>
          <w:tcPr>
            <w:tcW w:w="8550" w:type="dxa"/>
          </w:tcPr>
          <w:p w14:paraId="0608EE33" w14:textId="70A6B3D3" w:rsidR="17D5A4A3" w:rsidRDefault="001B08ED"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There is no requirement that the </w:t>
            </w:r>
            <w:r w:rsidR="1D452426" w:rsidRPr="00FF6FC2">
              <w:rPr>
                <w:rFonts w:ascii="Arial" w:hAnsi="Arial" w:cs="Arial"/>
              </w:rPr>
              <w:t xml:space="preserve">Prime </w:t>
            </w:r>
            <w:r w:rsidRPr="00FF6FC2">
              <w:rPr>
                <w:rFonts w:ascii="Arial" w:hAnsi="Arial" w:cs="Arial"/>
              </w:rPr>
              <w:t xml:space="preserve">Recipient </w:t>
            </w:r>
            <w:r w:rsidR="008107CE" w:rsidRPr="00FF6FC2">
              <w:rPr>
                <w:rFonts w:ascii="Arial" w:hAnsi="Arial" w:cs="Arial"/>
              </w:rPr>
              <w:t>has to be</w:t>
            </w:r>
            <w:r w:rsidR="1D452426" w:rsidRPr="00FF6FC2">
              <w:rPr>
                <w:rFonts w:ascii="Arial" w:hAnsi="Arial" w:cs="Arial"/>
              </w:rPr>
              <w:t xml:space="preserve"> a California</w:t>
            </w:r>
            <w:r w:rsidRPr="00FF6FC2">
              <w:rPr>
                <w:rFonts w:ascii="Arial" w:hAnsi="Arial" w:cs="Arial"/>
              </w:rPr>
              <w:t>-</w:t>
            </w:r>
            <w:r w:rsidR="1D452426" w:rsidRPr="00FF6FC2">
              <w:rPr>
                <w:rFonts w:ascii="Arial" w:hAnsi="Arial" w:cs="Arial"/>
              </w:rPr>
              <w:t xml:space="preserve">based entity. </w:t>
            </w:r>
            <w:r w:rsidR="0DE372AF" w:rsidRPr="00FF6FC2">
              <w:rPr>
                <w:rFonts w:ascii="Arial" w:hAnsi="Arial" w:cs="Arial"/>
              </w:rPr>
              <w:t xml:space="preserve">Applicants should consider </w:t>
            </w:r>
            <w:r w:rsidR="37BF5775" w:rsidRPr="00FF6FC2">
              <w:rPr>
                <w:rFonts w:ascii="Arial" w:hAnsi="Arial" w:cs="Arial"/>
              </w:rPr>
              <w:t>Scoring Criteria 6</w:t>
            </w:r>
            <w:r w:rsidR="6CBFE8BF" w:rsidRPr="00FF6FC2">
              <w:rPr>
                <w:rFonts w:ascii="Arial" w:hAnsi="Arial" w:cs="Arial"/>
              </w:rPr>
              <w:t xml:space="preserve">: </w:t>
            </w:r>
            <w:r w:rsidR="7C048F3B" w:rsidRPr="00FF6FC2">
              <w:rPr>
                <w:rFonts w:ascii="Arial" w:hAnsi="Arial" w:cs="Arial"/>
              </w:rPr>
              <w:t xml:space="preserve">CEC Funds </w:t>
            </w:r>
            <w:r w:rsidR="3D8B6A71" w:rsidRPr="00FF6FC2">
              <w:rPr>
                <w:rFonts w:ascii="Arial" w:hAnsi="Arial" w:cs="Arial"/>
              </w:rPr>
              <w:t>S</w:t>
            </w:r>
            <w:r w:rsidR="7C048F3B" w:rsidRPr="00FF6FC2">
              <w:rPr>
                <w:rFonts w:ascii="Arial" w:hAnsi="Arial" w:cs="Arial"/>
              </w:rPr>
              <w:t>pent in California</w:t>
            </w:r>
            <w:r w:rsidR="1C721288" w:rsidRPr="00FF6FC2">
              <w:rPr>
                <w:rFonts w:ascii="Arial" w:hAnsi="Arial" w:cs="Arial"/>
              </w:rPr>
              <w:t xml:space="preserve"> </w:t>
            </w:r>
            <w:r w:rsidR="052760EE" w:rsidRPr="00FF6FC2">
              <w:rPr>
                <w:rFonts w:ascii="Arial" w:hAnsi="Arial" w:cs="Arial"/>
              </w:rPr>
              <w:t xml:space="preserve">in the </w:t>
            </w:r>
            <w:r w:rsidR="00D55AC1">
              <w:rPr>
                <w:rFonts w:ascii="Arial" w:hAnsi="Arial" w:cs="Arial"/>
              </w:rPr>
              <w:t>s</w:t>
            </w:r>
            <w:r w:rsidR="5B6C956D" w:rsidRPr="00FF6FC2">
              <w:rPr>
                <w:rFonts w:ascii="Arial" w:hAnsi="Arial" w:cs="Arial"/>
              </w:rPr>
              <w:t xml:space="preserve">olicitation </w:t>
            </w:r>
            <w:r w:rsidR="00D55AC1">
              <w:rPr>
                <w:rFonts w:ascii="Arial" w:hAnsi="Arial" w:cs="Arial"/>
              </w:rPr>
              <w:t>m</w:t>
            </w:r>
            <w:r w:rsidR="5B6C956D" w:rsidRPr="00FF6FC2">
              <w:rPr>
                <w:rFonts w:ascii="Arial" w:hAnsi="Arial" w:cs="Arial"/>
              </w:rPr>
              <w:t>anual</w:t>
            </w:r>
            <w:r w:rsidR="57A90FE9" w:rsidRPr="00FF6FC2">
              <w:rPr>
                <w:rFonts w:ascii="Arial" w:hAnsi="Arial" w:cs="Arial"/>
              </w:rPr>
              <w:t xml:space="preserve"> </w:t>
            </w:r>
            <w:r w:rsidR="43FC4639" w:rsidRPr="00FF6FC2">
              <w:rPr>
                <w:rFonts w:ascii="Arial" w:hAnsi="Arial" w:cs="Arial"/>
              </w:rPr>
              <w:t>(</w:t>
            </w:r>
            <w:r w:rsidR="7C048F3B" w:rsidRPr="00FF6FC2">
              <w:rPr>
                <w:rFonts w:ascii="Arial" w:hAnsi="Arial" w:cs="Arial"/>
              </w:rPr>
              <w:t>Section IV.F</w:t>
            </w:r>
            <w:r w:rsidR="00BF27A1" w:rsidRPr="00FF6FC2">
              <w:rPr>
                <w:rFonts w:ascii="Arial" w:hAnsi="Arial" w:cs="Arial"/>
              </w:rPr>
              <w:t>, p. 41</w:t>
            </w:r>
            <w:r w:rsidR="7A51D17D" w:rsidRPr="00FF6FC2">
              <w:rPr>
                <w:rFonts w:ascii="Arial" w:hAnsi="Arial" w:cs="Arial"/>
              </w:rPr>
              <w:t>)</w:t>
            </w:r>
            <w:r w:rsidR="028CC8B4" w:rsidRPr="00FF6FC2">
              <w:rPr>
                <w:rFonts w:ascii="Arial" w:hAnsi="Arial" w:cs="Arial"/>
              </w:rPr>
              <w:t xml:space="preserve"> for details regarding the impact of Funds Spent in California on </w:t>
            </w:r>
            <w:r w:rsidR="54DA74D8" w:rsidRPr="00FF6FC2">
              <w:rPr>
                <w:rFonts w:ascii="Arial" w:hAnsi="Arial" w:cs="Arial"/>
              </w:rPr>
              <w:t>a</w:t>
            </w:r>
            <w:r w:rsidR="028CC8B4" w:rsidRPr="00FF6FC2">
              <w:rPr>
                <w:rFonts w:ascii="Arial" w:hAnsi="Arial" w:cs="Arial"/>
              </w:rPr>
              <w:t xml:space="preserve">pplication </w:t>
            </w:r>
            <w:r w:rsidR="05F85A47" w:rsidRPr="00FF6FC2">
              <w:rPr>
                <w:rFonts w:ascii="Arial" w:hAnsi="Arial" w:cs="Arial"/>
              </w:rPr>
              <w:t>evaluations</w:t>
            </w:r>
            <w:r w:rsidR="028CC8B4" w:rsidRPr="00FF6FC2">
              <w:rPr>
                <w:rFonts w:ascii="Arial" w:hAnsi="Arial" w:cs="Arial"/>
              </w:rPr>
              <w:t xml:space="preserve">. </w:t>
            </w:r>
          </w:p>
          <w:p w14:paraId="5E3C8265" w14:textId="77777777" w:rsidR="00AC0991" w:rsidRDefault="00AC0991"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p w14:paraId="504B28BC" w14:textId="5355F858" w:rsidR="00AC0991" w:rsidRPr="00FF6FC2" w:rsidRDefault="00AC0991"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Additionally, </w:t>
            </w:r>
            <w:r w:rsidR="007B5287">
              <w:rPr>
                <w:rFonts w:ascii="Arial" w:hAnsi="Arial" w:cs="Arial"/>
              </w:rPr>
              <w:t xml:space="preserve">as stated in the solicitation manual (Section </w:t>
            </w:r>
            <w:r w:rsidR="00607BEF">
              <w:rPr>
                <w:rFonts w:ascii="Arial" w:hAnsi="Arial" w:cs="Arial"/>
              </w:rPr>
              <w:t xml:space="preserve">II.A.3, p. </w:t>
            </w:r>
            <w:r w:rsidR="001B41F6">
              <w:rPr>
                <w:rFonts w:ascii="Arial" w:hAnsi="Arial" w:cs="Arial"/>
              </w:rPr>
              <w:t xml:space="preserve">24) </w:t>
            </w:r>
            <w:r w:rsidR="007B5287">
              <w:rPr>
                <w:rFonts w:ascii="Arial" w:hAnsi="Arial" w:cs="Arial"/>
              </w:rPr>
              <w:t>a</w:t>
            </w:r>
            <w:r w:rsidR="007B5287" w:rsidRPr="007B5287">
              <w:rPr>
                <w:rFonts w:ascii="Arial" w:hAnsi="Arial" w:cs="Arial"/>
              </w:rPr>
              <w:t xml:space="preserve">ll corporations, limited liability companies (LLCs), limited partnerships (LPs) and limited </w:t>
            </w:r>
            <w:r w:rsidR="007B5287" w:rsidRPr="007B5287">
              <w:rPr>
                <w:rFonts w:ascii="Arial" w:hAnsi="Arial" w:cs="Arial"/>
              </w:rPr>
              <w:lastRenderedPageBreak/>
              <w:t xml:space="preserve">liability partnerships (LLPs) that conduct intrastate business in California are required to be registered and in good standing with the California Secretary of State prior to </w:t>
            </w:r>
            <w:r w:rsidR="00DD29D2">
              <w:rPr>
                <w:rFonts w:ascii="Arial" w:hAnsi="Arial" w:cs="Arial"/>
              </w:rPr>
              <w:t>the grant</w:t>
            </w:r>
            <w:r w:rsidR="007B5287" w:rsidRPr="007B5287">
              <w:rPr>
                <w:rFonts w:ascii="Arial" w:hAnsi="Arial" w:cs="Arial"/>
              </w:rPr>
              <w:t xml:space="preserve"> project being recommended for approval at an CEC Business Meeting.</w:t>
            </w:r>
            <w:r w:rsidR="007B5287" w:rsidRPr="004E6BE1">
              <w:t> </w:t>
            </w:r>
          </w:p>
        </w:tc>
      </w:tr>
      <w:tr w:rsidR="0FDE3400" w:rsidRPr="00FF6FC2" w14:paraId="7554CCB6"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9FE95DE" w14:textId="5E59F4C5" w:rsidR="720FCB31" w:rsidRPr="00FF6FC2" w:rsidRDefault="720FCB31" w:rsidP="0FDE3400">
            <w:pPr>
              <w:rPr>
                <w:rFonts w:ascii="Arial" w:eastAsia="Arial" w:hAnsi="Arial" w:cs="Arial"/>
              </w:rPr>
            </w:pPr>
            <w:r w:rsidRPr="00FF6FC2">
              <w:rPr>
                <w:rFonts w:ascii="Arial" w:eastAsia="Arial" w:hAnsi="Arial" w:cs="Arial"/>
              </w:rPr>
              <w:lastRenderedPageBreak/>
              <w:t>Q.</w:t>
            </w:r>
            <w:r w:rsidR="5DEF0ED4" w:rsidRPr="00FF6FC2">
              <w:rPr>
                <w:rFonts w:ascii="Arial" w:eastAsia="Arial" w:hAnsi="Arial" w:cs="Arial"/>
              </w:rPr>
              <w:t>31</w:t>
            </w:r>
          </w:p>
        </w:tc>
        <w:tc>
          <w:tcPr>
            <w:tcW w:w="8550" w:type="dxa"/>
          </w:tcPr>
          <w:p w14:paraId="318C6C75" w14:textId="347A1C45" w:rsidR="720FCB31" w:rsidRPr="00FF6FC2" w:rsidRDefault="720FCB31" w:rsidP="0FDE3400">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Our understanding is </w:t>
            </w:r>
            <w:r w:rsidR="00A268A3" w:rsidRPr="00FF6FC2">
              <w:rPr>
                <w:rFonts w:ascii="Arial" w:hAnsi="Arial" w:cs="Arial"/>
              </w:rPr>
              <w:t xml:space="preserve">that </w:t>
            </w:r>
            <w:r w:rsidRPr="00FF6FC2">
              <w:rPr>
                <w:rFonts w:ascii="Arial" w:hAnsi="Arial" w:cs="Arial"/>
              </w:rPr>
              <w:t>a public</w:t>
            </w:r>
            <w:r w:rsidR="00A268A3" w:rsidRPr="00FF6FC2">
              <w:rPr>
                <w:rFonts w:ascii="Arial" w:hAnsi="Arial" w:cs="Arial"/>
              </w:rPr>
              <w:t>ly</w:t>
            </w:r>
            <w:r w:rsidRPr="00FF6FC2">
              <w:rPr>
                <w:rFonts w:ascii="Arial" w:hAnsi="Arial" w:cs="Arial"/>
              </w:rPr>
              <w:t xml:space="preserve"> owned utility (POU) cannot be the recipient of EPIC fund</w:t>
            </w:r>
            <w:r w:rsidR="007F066A" w:rsidRPr="00FF6FC2">
              <w:rPr>
                <w:rFonts w:ascii="Arial" w:hAnsi="Arial" w:cs="Arial"/>
              </w:rPr>
              <w:t>in</w:t>
            </w:r>
            <w:r w:rsidR="00ED24EC" w:rsidRPr="00FF6FC2">
              <w:rPr>
                <w:rFonts w:ascii="Arial" w:hAnsi="Arial" w:cs="Arial"/>
              </w:rPr>
              <w:t>g. H</w:t>
            </w:r>
            <w:r w:rsidRPr="00FF6FC2">
              <w:rPr>
                <w:rFonts w:ascii="Arial" w:hAnsi="Arial" w:cs="Arial"/>
              </w:rPr>
              <w:t xml:space="preserve">owever, we wonder if </w:t>
            </w:r>
            <w:r w:rsidR="00ED24EC" w:rsidRPr="00FF6FC2">
              <w:rPr>
                <w:rFonts w:ascii="Arial" w:hAnsi="Arial" w:cs="Arial"/>
              </w:rPr>
              <w:t>(1)</w:t>
            </w:r>
            <w:r w:rsidRPr="00FF6FC2">
              <w:rPr>
                <w:rFonts w:ascii="Arial" w:hAnsi="Arial" w:cs="Arial"/>
              </w:rPr>
              <w:t xml:space="preserve">: the project can leverage their collaboration system and data for their project; </w:t>
            </w:r>
            <w:r w:rsidR="00ED24EC" w:rsidRPr="00FF6FC2">
              <w:rPr>
                <w:rFonts w:ascii="Arial" w:hAnsi="Arial" w:cs="Arial"/>
              </w:rPr>
              <w:t>(2)</w:t>
            </w:r>
            <w:r w:rsidRPr="00FF6FC2">
              <w:rPr>
                <w:rFonts w:ascii="Arial" w:hAnsi="Arial" w:cs="Arial"/>
              </w:rPr>
              <w:t xml:space="preserve">, </w:t>
            </w:r>
            <w:r w:rsidR="00B91CAC" w:rsidRPr="00FF6FC2">
              <w:rPr>
                <w:rFonts w:ascii="Arial" w:hAnsi="Arial" w:cs="Arial"/>
              </w:rPr>
              <w:t>recipients</w:t>
            </w:r>
            <w:r w:rsidRPr="00FF6FC2">
              <w:rPr>
                <w:rFonts w:ascii="Arial" w:hAnsi="Arial" w:cs="Arial"/>
              </w:rPr>
              <w:t xml:space="preserve"> can pay the public</w:t>
            </w:r>
            <w:r w:rsidR="00B91CAC" w:rsidRPr="00FF6FC2">
              <w:rPr>
                <w:rFonts w:ascii="Arial" w:hAnsi="Arial" w:cs="Arial"/>
              </w:rPr>
              <w:t>ly</w:t>
            </w:r>
            <w:r w:rsidRPr="00FF6FC2">
              <w:rPr>
                <w:rFonts w:ascii="Arial" w:hAnsi="Arial" w:cs="Arial"/>
              </w:rPr>
              <w:t xml:space="preserve"> owned utilities</w:t>
            </w:r>
            <w:r w:rsidR="00B91CAC" w:rsidRPr="00FF6FC2">
              <w:rPr>
                <w:rFonts w:ascii="Arial" w:hAnsi="Arial" w:cs="Arial"/>
              </w:rPr>
              <w:t>’</w:t>
            </w:r>
            <w:r w:rsidRPr="00FF6FC2">
              <w:rPr>
                <w:rFonts w:ascii="Arial" w:hAnsi="Arial" w:cs="Arial"/>
              </w:rPr>
              <w:t xml:space="preserve"> engagement, such as labor cost</w:t>
            </w:r>
            <w:r w:rsidR="00AF5F64" w:rsidRPr="00FF6FC2">
              <w:rPr>
                <w:rFonts w:ascii="Arial" w:hAnsi="Arial" w:cs="Arial"/>
              </w:rPr>
              <w:t>;</w:t>
            </w:r>
            <w:r w:rsidRPr="00FF6FC2">
              <w:rPr>
                <w:rFonts w:ascii="Arial" w:hAnsi="Arial" w:cs="Arial"/>
              </w:rPr>
              <w:t xml:space="preserve"> and </w:t>
            </w:r>
            <w:r w:rsidR="00AF5F64" w:rsidRPr="00FF6FC2">
              <w:rPr>
                <w:rFonts w:ascii="Arial" w:hAnsi="Arial" w:cs="Arial"/>
              </w:rPr>
              <w:t>(3)</w:t>
            </w:r>
            <w:r w:rsidRPr="00FF6FC2">
              <w:rPr>
                <w:rFonts w:ascii="Arial" w:hAnsi="Arial" w:cs="Arial"/>
              </w:rPr>
              <w:t xml:space="preserve"> if POU’s contribution</w:t>
            </w:r>
            <w:r w:rsidR="007D3482" w:rsidRPr="00FF6FC2">
              <w:rPr>
                <w:rFonts w:ascii="Arial" w:hAnsi="Arial" w:cs="Arial"/>
              </w:rPr>
              <w:t>[s]</w:t>
            </w:r>
            <w:r w:rsidRPr="00FF6FC2">
              <w:rPr>
                <w:rFonts w:ascii="Arial" w:hAnsi="Arial" w:cs="Arial"/>
              </w:rPr>
              <w:t xml:space="preserve"> </w:t>
            </w:r>
            <w:proofErr w:type="gramStart"/>
            <w:r w:rsidRPr="00FF6FC2">
              <w:rPr>
                <w:rFonts w:ascii="Arial" w:hAnsi="Arial" w:cs="Arial"/>
              </w:rPr>
              <w:t>can be considered</w:t>
            </w:r>
            <w:proofErr w:type="gramEnd"/>
            <w:r w:rsidRPr="00FF6FC2">
              <w:rPr>
                <w:rFonts w:ascii="Arial" w:hAnsi="Arial" w:cs="Arial"/>
              </w:rPr>
              <w:t xml:space="preserve"> as cost share for this grant?</w:t>
            </w:r>
          </w:p>
        </w:tc>
      </w:tr>
      <w:tr w:rsidR="792B8B5D" w:rsidRPr="00FF6FC2" w14:paraId="4AA09F96"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BA82E11" w14:textId="76BE17C4" w:rsidR="792B8B5D" w:rsidRPr="00FF6FC2" w:rsidRDefault="720FCB31" w:rsidP="0FDE3400">
            <w:pPr>
              <w:spacing w:before="120" w:after="120"/>
              <w:rPr>
                <w:rFonts w:ascii="Arial" w:eastAsia="Arial" w:hAnsi="Arial" w:cs="Arial"/>
              </w:rPr>
            </w:pPr>
            <w:r w:rsidRPr="00FF6FC2">
              <w:rPr>
                <w:rFonts w:ascii="Arial" w:eastAsia="Arial" w:hAnsi="Arial" w:cs="Arial"/>
              </w:rPr>
              <w:t>A.</w:t>
            </w:r>
            <w:r w:rsidR="46F59244" w:rsidRPr="00FF6FC2">
              <w:rPr>
                <w:rFonts w:ascii="Arial" w:eastAsia="Arial" w:hAnsi="Arial" w:cs="Arial"/>
              </w:rPr>
              <w:t>3</w:t>
            </w:r>
            <w:r w:rsidR="00745AE7" w:rsidRPr="00FF6FC2">
              <w:rPr>
                <w:rFonts w:ascii="Arial" w:eastAsia="Arial" w:hAnsi="Arial" w:cs="Arial"/>
              </w:rPr>
              <w:t>1</w:t>
            </w:r>
          </w:p>
        </w:tc>
        <w:tc>
          <w:tcPr>
            <w:tcW w:w="8550" w:type="dxa"/>
          </w:tcPr>
          <w:p w14:paraId="40371A41" w14:textId="3AFB165B" w:rsidR="792B8B5D" w:rsidRPr="00FF6FC2" w:rsidRDefault="00A92E45"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This solicitation is open to all public and private entities with the exception of publicly owned electric utilities</w:t>
            </w:r>
            <w:r w:rsidR="00AC5FEA">
              <w:rPr>
                <w:rFonts w:ascii="Arial" w:hAnsi="Arial" w:cs="Arial"/>
              </w:rPr>
              <w:t xml:space="preserve"> (POUs)</w:t>
            </w:r>
            <w:r w:rsidRPr="00FF6FC2">
              <w:rPr>
                <w:rFonts w:ascii="Arial" w:hAnsi="Arial" w:cs="Arial"/>
              </w:rPr>
              <w:t xml:space="preserve">. In accordance with CPUC Decision 12-05-037, funds administered by the CEC </w:t>
            </w:r>
            <w:proofErr w:type="gramStart"/>
            <w:r w:rsidRPr="00FF6FC2">
              <w:rPr>
                <w:rFonts w:ascii="Arial" w:hAnsi="Arial" w:cs="Arial"/>
              </w:rPr>
              <w:t>may not be used</w:t>
            </w:r>
            <w:proofErr w:type="gramEnd"/>
            <w:r w:rsidRPr="00FF6FC2">
              <w:rPr>
                <w:rFonts w:ascii="Arial" w:hAnsi="Arial" w:cs="Arial"/>
              </w:rPr>
              <w:t xml:space="preserve"> for any purposes associated with </w:t>
            </w:r>
            <w:r w:rsidR="00AC5FEA">
              <w:rPr>
                <w:rFonts w:ascii="Arial" w:hAnsi="Arial" w:cs="Arial"/>
              </w:rPr>
              <w:t>POU</w:t>
            </w:r>
            <w:r w:rsidRPr="00FF6FC2">
              <w:rPr>
                <w:rFonts w:ascii="Arial" w:hAnsi="Arial" w:cs="Arial"/>
              </w:rPr>
              <w:t xml:space="preserve"> activities</w:t>
            </w:r>
            <w:r w:rsidR="62F5C6CE" w:rsidRPr="00FF6FC2">
              <w:rPr>
                <w:rFonts w:ascii="Arial" w:hAnsi="Arial" w:cs="Arial"/>
              </w:rPr>
              <w:t xml:space="preserve"> (see p. 24, Section II.A.1)</w:t>
            </w:r>
            <w:r w:rsidRPr="00FF6FC2">
              <w:rPr>
                <w:rFonts w:ascii="Arial" w:hAnsi="Arial" w:cs="Arial"/>
              </w:rPr>
              <w:t xml:space="preserve">. </w:t>
            </w:r>
            <w:r w:rsidR="004C328B">
              <w:rPr>
                <w:rFonts w:ascii="Arial" w:hAnsi="Arial" w:cs="Arial"/>
              </w:rPr>
              <w:t xml:space="preserve">For </w:t>
            </w:r>
            <w:r w:rsidR="00A42115">
              <w:rPr>
                <w:rFonts w:ascii="Arial" w:hAnsi="Arial" w:cs="Arial"/>
              </w:rPr>
              <w:t xml:space="preserve">the </w:t>
            </w:r>
            <w:r w:rsidR="004C328B">
              <w:rPr>
                <w:rFonts w:ascii="Arial" w:hAnsi="Arial" w:cs="Arial"/>
              </w:rPr>
              <w:t>purpose</w:t>
            </w:r>
            <w:r w:rsidR="00A42115">
              <w:rPr>
                <w:rFonts w:ascii="Arial" w:hAnsi="Arial" w:cs="Arial"/>
              </w:rPr>
              <w:t>s</w:t>
            </w:r>
            <w:r w:rsidR="004C328B">
              <w:rPr>
                <w:rFonts w:ascii="Arial" w:hAnsi="Arial" w:cs="Arial"/>
              </w:rPr>
              <w:t xml:space="preserve"> of this solicitation, </w:t>
            </w:r>
            <w:r w:rsidR="00A42115">
              <w:rPr>
                <w:rFonts w:ascii="Arial" w:hAnsi="Arial" w:cs="Arial"/>
              </w:rPr>
              <w:t>POUs</w:t>
            </w:r>
            <w:r w:rsidR="3CBEDCD5" w:rsidRPr="00FF6FC2">
              <w:rPr>
                <w:rFonts w:ascii="Arial" w:hAnsi="Arial" w:cs="Arial"/>
              </w:rPr>
              <w:t xml:space="preserve"> </w:t>
            </w:r>
            <w:r w:rsidR="005A6EE3">
              <w:rPr>
                <w:rFonts w:ascii="Arial" w:hAnsi="Arial" w:cs="Arial"/>
              </w:rPr>
              <w:t>can</w:t>
            </w:r>
            <w:r w:rsidR="3CBEDCD5" w:rsidRPr="00FF6FC2">
              <w:rPr>
                <w:rFonts w:ascii="Arial" w:hAnsi="Arial" w:cs="Arial"/>
              </w:rPr>
              <w:t>not receive any EPIC funds</w:t>
            </w:r>
            <w:r w:rsidR="00F77AC9">
              <w:rPr>
                <w:rFonts w:ascii="Arial" w:hAnsi="Arial" w:cs="Arial"/>
              </w:rPr>
              <w:t>, POUs can contribute match as long as it meets the match funding requirements of the solicitation, and a recipient can pay a POU match funds</w:t>
            </w:r>
            <w:r w:rsidR="00E56548">
              <w:rPr>
                <w:rFonts w:ascii="Arial" w:hAnsi="Arial" w:cs="Arial"/>
              </w:rPr>
              <w:t xml:space="preserve"> for its labor as long as it meets the match funding requirements of the solicitation</w:t>
            </w:r>
            <w:r w:rsidR="3CBEDCD5" w:rsidRPr="00FF6FC2">
              <w:rPr>
                <w:rFonts w:ascii="Arial" w:hAnsi="Arial" w:cs="Arial"/>
              </w:rPr>
              <w:t>.</w:t>
            </w:r>
          </w:p>
        </w:tc>
      </w:tr>
      <w:tr w:rsidR="0FDE3400" w:rsidRPr="00FF6FC2" w14:paraId="79764B45"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CB992E0" w14:textId="1CA9AA2A" w:rsidR="3EA37F1B" w:rsidRPr="00FF6FC2" w:rsidRDefault="3EA37F1B" w:rsidP="0FDE3400">
            <w:pPr>
              <w:rPr>
                <w:rFonts w:ascii="Arial" w:eastAsia="Arial" w:hAnsi="Arial" w:cs="Arial"/>
              </w:rPr>
            </w:pPr>
            <w:r w:rsidRPr="00FF6FC2">
              <w:rPr>
                <w:rFonts w:ascii="Arial" w:eastAsia="Arial" w:hAnsi="Arial" w:cs="Arial"/>
              </w:rPr>
              <w:t>Q.</w:t>
            </w:r>
            <w:r w:rsidR="6899D85B" w:rsidRPr="00FF6FC2">
              <w:rPr>
                <w:rFonts w:ascii="Arial" w:eastAsia="Arial" w:hAnsi="Arial" w:cs="Arial"/>
              </w:rPr>
              <w:t>3</w:t>
            </w:r>
            <w:r w:rsidR="00AE2285" w:rsidRPr="00FF6FC2">
              <w:rPr>
                <w:rFonts w:ascii="Arial" w:eastAsia="Arial" w:hAnsi="Arial" w:cs="Arial"/>
              </w:rPr>
              <w:t>2</w:t>
            </w:r>
          </w:p>
        </w:tc>
        <w:tc>
          <w:tcPr>
            <w:tcW w:w="8550" w:type="dxa"/>
          </w:tcPr>
          <w:p w14:paraId="252DD5B4" w14:textId="45EC557F" w:rsidR="3EA37F1B" w:rsidRPr="00FF6FC2" w:rsidRDefault="3EA37F1B" w:rsidP="0FDE3400">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Are the national laboratories and individuals eligible?</w:t>
            </w:r>
          </w:p>
        </w:tc>
      </w:tr>
      <w:tr w:rsidR="0FDE3400" w:rsidRPr="00FF6FC2" w14:paraId="17F491E3"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CA6CB4C" w14:textId="6138C764" w:rsidR="3EA37F1B" w:rsidRPr="00FF6FC2" w:rsidRDefault="3EA37F1B" w:rsidP="0FDE3400">
            <w:pPr>
              <w:rPr>
                <w:rFonts w:ascii="Arial" w:eastAsia="Arial" w:hAnsi="Arial" w:cs="Arial"/>
              </w:rPr>
            </w:pPr>
            <w:r w:rsidRPr="00FF6FC2">
              <w:rPr>
                <w:rFonts w:ascii="Arial" w:eastAsia="Arial" w:hAnsi="Arial" w:cs="Arial"/>
              </w:rPr>
              <w:t>A.</w:t>
            </w:r>
            <w:r w:rsidR="1AFEB2ED" w:rsidRPr="00FF6FC2">
              <w:rPr>
                <w:rFonts w:ascii="Arial" w:eastAsia="Arial" w:hAnsi="Arial" w:cs="Arial"/>
              </w:rPr>
              <w:t>3</w:t>
            </w:r>
            <w:r w:rsidR="00AE2285" w:rsidRPr="00FF6FC2">
              <w:rPr>
                <w:rFonts w:ascii="Arial" w:eastAsia="Arial" w:hAnsi="Arial" w:cs="Arial"/>
              </w:rPr>
              <w:t>2</w:t>
            </w:r>
          </w:p>
          <w:p w14:paraId="3C440561" w14:textId="62B5D160" w:rsidR="0FDE3400" w:rsidRPr="00FF6FC2" w:rsidRDefault="0FDE3400" w:rsidP="0FDE3400">
            <w:pPr>
              <w:rPr>
                <w:rFonts w:ascii="Arial" w:eastAsia="Arial" w:hAnsi="Arial" w:cs="Arial"/>
              </w:rPr>
            </w:pPr>
          </w:p>
        </w:tc>
        <w:tc>
          <w:tcPr>
            <w:tcW w:w="8550" w:type="dxa"/>
          </w:tcPr>
          <w:p w14:paraId="2EB6EFF5" w14:textId="3782409C" w:rsidR="088EE888" w:rsidRPr="00FF6FC2" w:rsidRDefault="00F138A9" w:rsidP="7E004B0B">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This solicitation is open to all public and private entities with the exception of publicly owned electric utilities.  This includes n</w:t>
            </w:r>
            <w:r w:rsidR="10150769" w:rsidRPr="00FF6FC2">
              <w:rPr>
                <w:rFonts w:ascii="Arial" w:hAnsi="Arial" w:cs="Arial"/>
              </w:rPr>
              <w:t xml:space="preserve">ational Laboratories </w:t>
            </w:r>
            <w:r w:rsidR="0B7B915C" w:rsidRPr="00FF6FC2">
              <w:rPr>
                <w:rFonts w:ascii="Arial" w:hAnsi="Arial" w:cs="Arial"/>
              </w:rPr>
              <w:t>and individuals</w:t>
            </w:r>
            <w:r w:rsidR="00311398">
              <w:rPr>
                <w:rFonts w:ascii="Arial" w:hAnsi="Arial" w:cs="Arial"/>
              </w:rPr>
              <w:t xml:space="preserve">. For the purposes of this solicitation, all public and private entities that apply </w:t>
            </w:r>
            <w:r w:rsidR="009F1E59">
              <w:rPr>
                <w:rFonts w:ascii="Arial" w:hAnsi="Arial" w:cs="Arial"/>
              </w:rPr>
              <w:t xml:space="preserve">are required to be registered and in good standing with the California Secretary of State and Sole proprietors </w:t>
            </w:r>
            <w:r w:rsidR="005E084F">
              <w:rPr>
                <w:rFonts w:ascii="Arial" w:hAnsi="Arial" w:cs="Arial"/>
              </w:rPr>
              <w:t xml:space="preserve">must be registered with the appropriate county prior to their project being </w:t>
            </w:r>
            <w:r w:rsidR="00CE48FE">
              <w:rPr>
                <w:rFonts w:ascii="Arial" w:hAnsi="Arial" w:cs="Arial"/>
              </w:rPr>
              <w:t>recommended for approval at an CEC Business Meeting.</w:t>
            </w:r>
          </w:p>
        </w:tc>
      </w:tr>
      <w:tr w:rsidR="792B8B5D" w:rsidRPr="00FF6FC2" w14:paraId="79D6D21F"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580F8B1" w14:textId="0C789526" w:rsidR="792B8B5D" w:rsidRPr="00FF6FC2" w:rsidRDefault="0ACB3896" w:rsidP="792B8B5D">
            <w:pPr>
              <w:spacing w:before="120" w:after="120"/>
              <w:rPr>
                <w:rFonts w:ascii="Arial" w:eastAsia="Arial" w:hAnsi="Arial" w:cs="Arial"/>
              </w:rPr>
            </w:pPr>
            <w:r w:rsidRPr="00FF6FC2">
              <w:rPr>
                <w:rFonts w:ascii="Arial" w:eastAsia="Arial" w:hAnsi="Arial" w:cs="Arial"/>
              </w:rPr>
              <w:t>Q.</w:t>
            </w:r>
            <w:r w:rsidR="7AB1EDEB" w:rsidRPr="00FF6FC2">
              <w:rPr>
                <w:rFonts w:ascii="Arial" w:eastAsia="Arial" w:hAnsi="Arial" w:cs="Arial"/>
              </w:rPr>
              <w:t>3</w:t>
            </w:r>
            <w:r w:rsidR="0001261A" w:rsidRPr="00FF6FC2">
              <w:rPr>
                <w:rFonts w:ascii="Arial" w:eastAsia="Arial" w:hAnsi="Arial" w:cs="Arial"/>
              </w:rPr>
              <w:t>3</w:t>
            </w:r>
          </w:p>
        </w:tc>
        <w:tc>
          <w:tcPr>
            <w:tcW w:w="8550" w:type="dxa"/>
          </w:tcPr>
          <w:p w14:paraId="61DFC137" w14:textId="7D98DCB2" w:rsidR="7EEC87F0" w:rsidRPr="00FF6FC2" w:rsidRDefault="7EEC87F0"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At the pre application </w:t>
            </w:r>
            <w:proofErr w:type="gramStart"/>
            <w:r w:rsidRPr="00FF6FC2">
              <w:rPr>
                <w:rFonts w:ascii="Arial" w:hAnsi="Arial" w:cs="Arial"/>
              </w:rPr>
              <w:t>workshop</w:t>
            </w:r>
            <w:proofErr w:type="gramEnd"/>
            <w:r w:rsidRPr="00FF6FC2">
              <w:rPr>
                <w:rFonts w:ascii="Arial" w:hAnsi="Arial" w:cs="Arial"/>
              </w:rPr>
              <w:t xml:space="preserve"> it was noted that all private entities must register with the California Secretary of State. Sole proprietors </w:t>
            </w:r>
            <w:proofErr w:type="gramStart"/>
            <w:r w:rsidRPr="00FF6FC2">
              <w:rPr>
                <w:rFonts w:ascii="Arial" w:hAnsi="Arial" w:cs="Arial"/>
              </w:rPr>
              <w:t>may not be registered</w:t>
            </w:r>
            <w:proofErr w:type="gramEnd"/>
            <w:r w:rsidRPr="00FF6FC2">
              <w:rPr>
                <w:rFonts w:ascii="Arial" w:hAnsi="Arial" w:cs="Arial"/>
              </w:rPr>
              <w:t xml:space="preserve"> with the Secretary of State. The manual notes that registering with county entities</w:t>
            </w:r>
            <w:r w:rsidR="005812E2" w:rsidRPr="00FF6FC2">
              <w:rPr>
                <w:rFonts w:ascii="Arial" w:hAnsi="Arial" w:cs="Arial"/>
              </w:rPr>
              <w:t>,</w:t>
            </w:r>
            <w:r w:rsidRPr="00FF6FC2">
              <w:rPr>
                <w:rFonts w:ascii="Arial" w:hAnsi="Arial" w:cs="Arial"/>
              </w:rPr>
              <w:t xml:space="preserve"> as appropriate</w:t>
            </w:r>
            <w:r w:rsidR="005812E2" w:rsidRPr="00FF6FC2">
              <w:rPr>
                <w:rFonts w:ascii="Arial" w:hAnsi="Arial" w:cs="Arial"/>
              </w:rPr>
              <w:t>,</w:t>
            </w:r>
            <w:r w:rsidRPr="00FF6FC2">
              <w:rPr>
                <w:rFonts w:ascii="Arial" w:hAnsi="Arial" w:cs="Arial"/>
              </w:rPr>
              <w:t xml:space="preserve"> is sufficient for sole proprietors.  Which is correct</w:t>
            </w:r>
            <w:r w:rsidR="00910FC3" w:rsidRPr="00FF6FC2">
              <w:rPr>
                <w:rFonts w:ascii="Arial" w:hAnsi="Arial" w:cs="Arial"/>
              </w:rPr>
              <w:t>—</w:t>
            </w:r>
            <w:r w:rsidRPr="00FF6FC2">
              <w:rPr>
                <w:rFonts w:ascii="Arial" w:hAnsi="Arial" w:cs="Arial"/>
              </w:rPr>
              <w:t>the pre-application workshop or solicitation?</w:t>
            </w:r>
          </w:p>
        </w:tc>
      </w:tr>
      <w:tr w:rsidR="792B8B5D" w:rsidRPr="00FF6FC2" w14:paraId="0393AEEC"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B685C99" w14:textId="2932B5A8" w:rsidR="792B8B5D" w:rsidRPr="00FF6FC2" w:rsidRDefault="0ACB3896" w:rsidP="792B8B5D">
            <w:pPr>
              <w:spacing w:before="120" w:after="120"/>
              <w:rPr>
                <w:rFonts w:ascii="Arial" w:eastAsia="Arial" w:hAnsi="Arial" w:cs="Arial"/>
              </w:rPr>
            </w:pPr>
            <w:r w:rsidRPr="00FF6FC2">
              <w:rPr>
                <w:rFonts w:ascii="Arial" w:eastAsia="Arial" w:hAnsi="Arial" w:cs="Arial"/>
              </w:rPr>
              <w:t>A.</w:t>
            </w:r>
            <w:r w:rsidR="3A8C43F7" w:rsidRPr="00FF6FC2">
              <w:rPr>
                <w:rFonts w:ascii="Arial" w:eastAsia="Arial" w:hAnsi="Arial" w:cs="Arial"/>
              </w:rPr>
              <w:t>3</w:t>
            </w:r>
            <w:r w:rsidR="0001261A" w:rsidRPr="00FF6FC2">
              <w:rPr>
                <w:rFonts w:ascii="Arial" w:eastAsia="Arial" w:hAnsi="Arial" w:cs="Arial"/>
              </w:rPr>
              <w:t>3</w:t>
            </w:r>
          </w:p>
        </w:tc>
        <w:tc>
          <w:tcPr>
            <w:tcW w:w="8550" w:type="dxa"/>
          </w:tcPr>
          <w:p w14:paraId="7C7673A3" w14:textId="1AF5841B" w:rsidR="792B8B5D" w:rsidRPr="00FF6FC2" w:rsidRDefault="61B2540E" w:rsidP="7E004B0B">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The language in the </w:t>
            </w:r>
            <w:r w:rsidR="00931030">
              <w:rPr>
                <w:rFonts w:ascii="Arial" w:hAnsi="Arial" w:cs="Arial"/>
              </w:rPr>
              <w:t>s</w:t>
            </w:r>
            <w:r w:rsidRPr="00FF6FC2">
              <w:rPr>
                <w:rFonts w:ascii="Arial" w:hAnsi="Arial" w:cs="Arial"/>
              </w:rPr>
              <w:t xml:space="preserve">olicitation </w:t>
            </w:r>
            <w:r w:rsidR="00931030">
              <w:rPr>
                <w:rFonts w:ascii="Arial" w:hAnsi="Arial" w:cs="Arial"/>
              </w:rPr>
              <w:t>m</w:t>
            </w:r>
            <w:r w:rsidRPr="00FF6FC2">
              <w:rPr>
                <w:rFonts w:ascii="Arial" w:hAnsi="Arial" w:cs="Arial"/>
              </w:rPr>
              <w:t>anual is correct</w:t>
            </w:r>
            <w:r w:rsidR="0A93F567" w:rsidRPr="00FF6FC2">
              <w:rPr>
                <w:rFonts w:ascii="Arial" w:hAnsi="Arial" w:cs="Arial"/>
              </w:rPr>
              <w:t xml:space="preserve">. </w:t>
            </w:r>
            <w:r w:rsidR="00E660BD" w:rsidRPr="00FF6FC2">
              <w:rPr>
                <w:rFonts w:ascii="Arial" w:hAnsi="Arial" w:cs="Arial"/>
              </w:rPr>
              <w:t>T</w:t>
            </w:r>
            <w:r w:rsidR="0A93F567" w:rsidRPr="00FF6FC2">
              <w:rPr>
                <w:rFonts w:ascii="Arial" w:hAnsi="Arial" w:cs="Arial"/>
              </w:rPr>
              <w:t xml:space="preserve">he </w:t>
            </w:r>
            <w:r w:rsidR="00931030">
              <w:rPr>
                <w:rFonts w:ascii="Arial" w:hAnsi="Arial" w:cs="Arial"/>
              </w:rPr>
              <w:t>s</w:t>
            </w:r>
            <w:r w:rsidR="0A93F567" w:rsidRPr="00FF6FC2">
              <w:rPr>
                <w:rFonts w:ascii="Arial" w:hAnsi="Arial" w:cs="Arial"/>
              </w:rPr>
              <w:t xml:space="preserve">olicitation </w:t>
            </w:r>
            <w:r w:rsidR="00931030">
              <w:rPr>
                <w:rFonts w:ascii="Arial" w:hAnsi="Arial" w:cs="Arial"/>
              </w:rPr>
              <w:t>m</w:t>
            </w:r>
            <w:r w:rsidR="0A93F567" w:rsidRPr="00FF6FC2">
              <w:rPr>
                <w:rFonts w:ascii="Arial" w:hAnsi="Arial" w:cs="Arial"/>
              </w:rPr>
              <w:t xml:space="preserve">anual </w:t>
            </w:r>
            <w:r w:rsidR="4B1DA3D2" w:rsidRPr="00FF6FC2">
              <w:rPr>
                <w:rFonts w:ascii="Arial" w:hAnsi="Arial" w:cs="Arial"/>
              </w:rPr>
              <w:t>(</w:t>
            </w:r>
            <w:r w:rsidR="1F2C319C" w:rsidRPr="00FF6FC2">
              <w:rPr>
                <w:rFonts w:ascii="Arial" w:hAnsi="Arial" w:cs="Arial"/>
              </w:rPr>
              <w:t>Section II.A.3</w:t>
            </w:r>
            <w:r w:rsidR="00E660BD" w:rsidRPr="00FF6FC2">
              <w:rPr>
                <w:rFonts w:ascii="Arial" w:hAnsi="Arial" w:cs="Arial"/>
              </w:rPr>
              <w:t>, p. 24</w:t>
            </w:r>
            <w:r w:rsidR="1F2C319C" w:rsidRPr="00FF6FC2">
              <w:rPr>
                <w:rFonts w:ascii="Arial" w:hAnsi="Arial" w:cs="Arial"/>
              </w:rPr>
              <w:t xml:space="preserve">) </w:t>
            </w:r>
            <w:r w:rsidR="00D70770">
              <w:rPr>
                <w:rFonts w:ascii="Arial" w:hAnsi="Arial" w:cs="Arial"/>
              </w:rPr>
              <w:t>states</w:t>
            </w:r>
            <w:r w:rsidR="1F2C319C" w:rsidRPr="00FF6FC2">
              <w:rPr>
                <w:rFonts w:ascii="Arial" w:hAnsi="Arial" w:cs="Arial"/>
              </w:rPr>
              <w:t xml:space="preserve"> that: “</w:t>
            </w:r>
            <w:r w:rsidR="1F2C319C" w:rsidRPr="00FF6FC2">
              <w:rPr>
                <w:rFonts w:ascii="Arial" w:eastAsia="Arial" w:hAnsi="Arial" w:cs="Arial"/>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CEC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w:t>
            </w:r>
            <w:proofErr w:type="gramStart"/>
            <w:r w:rsidR="1F2C319C" w:rsidRPr="00FF6FC2">
              <w:rPr>
                <w:rFonts w:ascii="Arial" w:eastAsia="Arial" w:hAnsi="Arial" w:cs="Arial"/>
              </w:rPr>
              <w:t>State’s</w:t>
            </w:r>
            <w:proofErr w:type="gramEnd"/>
            <w:r w:rsidR="1F2C319C" w:rsidRPr="00FF6FC2">
              <w:rPr>
                <w:rFonts w:ascii="Arial" w:eastAsia="Arial" w:hAnsi="Arial" w:cs="Arial"/>
              </w:rPr>
              <w:t xml:space="preserve"> Office via its website at </w:t>
            </w:r>
            <w:r w:rsidR="1F2C319C" w:rsidRPr="00FF6FC2">
              <w:rPr>
                <w:rStyle w:val="Hyperlink"/>
                <w:rFonts w:ascii="Arial" w:eastAsia="Arial" w:hAnsi="Arial" w:cs="Arial"/>
              </w:rPr>
              <w:t>www.sos.ca.gov</w:t>
            </w:r>
            <w:r w:rsidR="1F2C319C" w:rsidRPr="00FF6FC2">
              <w:rPr>
                <w:rFonts w:ascii="Arial" w:eastAsia="Arial" w:hAnsi="Arial" w:cs="Arial"/>
              </w:rPr>
              <w:t xml:space="preserve">. Sole proprietors using a fictitious business name must be registered with the appropriate county and provide evidence of registration to the CEC prior to their project being recommended for approval at </w:t>
            </w:r>
            <w:proofErr w:type="gramStart"/>
            <w:r w:rsidR="1F2C319C" w:rsidRPr="00FF6FC2">
              <w:rPr>
                <w:rFonts w:ascii="Arial" w:eastAsia="Arial" w:hAnsi="Arial" w:cs="Arial"/>
              </w:rPr>
              <w:t>an</w:t>
            </w:r>
            <w:proofErr w:type="gramEnd"/>
            <w:r w:rsidR="1F2C319C" w:rsidRPr="00FF6FC2">
              <w:rPr>
                <w:rFonts w:ascii="Arial" w:eastAsia="Arial" w:hAnsi="Arial" w:cs="Arial"/>
              </w:rPr>
              <w:t xml:space="preserve"> CEC Business Meeting.”</w:t>
            </w:r>
          </w:p>
        </w:tc>
      </w:tr>
      <w:tr w:rsidR="792B8B5D" w:rsidRPr="00FF6FC2" w14:paraId="7E26CACB"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D8E99FA" w14:textId="6BE6FAA3" w:rsidR="792B8B5D" w:rsidRPr="00FF6FC2" w:rsidRDefault="0ACB3896" w:rsidP="792B8B5D">
            <w:pPr>
              <w:spacing w:before="120" w:after="120"/>
              <w:rPr>
                <w:rFonts w:ascii="Arial" w:eastAsia="Arial" w:hAnsi="Arial" w:cs="Arial"/>
              </w:rPr>
            </w:pPr>
            <w:r w:rsidRPr="00FF6FC2">
              <w:rPr>
                <w:rFonts w:ascii="Arial" w:eastAsia="Arial" w:hAnsi="Arial" w:cs="Arial"/>
              </w:rPr>
              <w:t>Q.</w:t>
            </w:r>
            <w:r w:rsidR="2E0E7045" w:rsidRPr="00FF6FC2">
              <w:rPr>
                <w:rFonts w:ascii="Arial" w:eastAsia="Arial" w:hAnsi="Arial" w:cs="Arial"/>
              </w:rPr>
              <w:t>3</w:t>
            </w:r>
            <w:r w:rsidR="0001261A" w:rsidRPr="00FF6FC2">
              <w:rPr>
                <w:rFonts w:ascii="Arial" w:eastAsia="Arial" w:hAnsi="Arial" w:cs="Arial"/>
              </w:rPr>
              <w:t>4</w:t>
            </w:r>
          </w:p>
        </w:tc>
        <w:tc>
          <w:tcPr>
            <w:tcW w:w="8550" w:type="dxa"/>
          </w:tcPr>
          <w:p w14:paraId="4FA06BAB" w14:textId="791F2567" w:rsidR="00B05179" w:rsidRPr="00FF6FC2" w:rsidRDefault="00B05179"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Are Subcontractors to the Prime required to submit Letters of Support or Letters of Commitment?</w:t>
            </w:r>
          </w:p>
        </w:tc>
      </w:tr>
      <w:tr w:rsidR="792B8B5D" w:rsidRPr="00FF6FC2" w14:paraId="73D39499"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45E350B" w14:textId="46DBEB24" w:rsidR="792B8B5D" w:rsidRPr="00FF6FC2" w:rsidRDefault="0ACB3896" w:rsidP="792B8B5D">
            <w:pPr>
              <w:spacing w:before="120" w:after="120"/>
              <w:rPr>
                <w:rFonts w:ascii="Arial" w:eastAsia="Arial" w:hAnsi="Arial" w:cs="Arial"/>
              </w:rPr>
            </w:pPr>
            <w:r w:rsidRPr="00FF6FC2">
              <w:rPr>
                <w:rFonts w:ascii="Arial" w:eastAsia="Arial" w:hAnsi="Arial" w:cs="Arial"/>
              </w:rPr>
              <w:lastRenderedPageBreak/>
              <w:t>A.</w:t>
            </w:r>
            <w:r w:rsidR="0D2CA573" w:rsidRPr="00FF6FC2">
              <w:rPr>
                <w:rFonts w:ascii="Arial" w:eastAsia="Arial" w:hAnsi="Arial" w:cs="Arial"/>
              </w:rPr>
              <w:t>3</w:t>
            </w:r>
            <w:r w:rsidR="0001261A" w:rsidRPr="00FF6FC2">
              <w:rPr>
                <w:rFonts w:ascii="Arial" w:eastAsia="Arial" w:hAnsi="Arial" w:cs="Arial"/>
              </w:rPr>
              <w:t>4</w:t>
            </w:r>
          </w:p>
        </w:tc>
        <w:tc>
          <w:tcPr>
            <w:tcW w:w="8550" w:type="dxa"/>
          </w:tcPr>
          <w:p w14:paraId="34B8A532" w14:textId="57D9B4B5" w:rsidR="792B8B5D" w:rsidRPr="00FF6FC2" w:rsidRDefault="6209FB99"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Subcontractors are </w:t>
            </w:r>
            <w:r w:rsidR="0A366EBF" w:rsidRPr="00FF6FC2">
              <w:rPr>
                <w:rFonts w:ascii="Arial" w:hAnsi="Arial" w:cs="Arial"/>
              </w:rPr>
              <w:t xml:space="preserve">only </w:t>
            </w:r>
            <w:r w:rsidRPr="00FF6FC2">
              <w:rPr>
                <w:rFonts w:ascii="Arial" w:hAnsi="Arial" w:cs="Arial"/>
              </w:rPr>
              <w:t>required to submit a Letter of Comm</w:t>
            </w:r>
            <w:r w:rsidR="16CD3359" w:rsidRPr="00FF6FC2">
              <w:rPr>
                <w:rFonts w:ascii="Arial" w:hAnsi="Arial" w:cs="Arial"/>
              </w:rPr>
              <w:t xml:space="preserve">itment if they are providing match </w:t>
            </w:r>
            <w:r w:rsidR="1706883E" w:rsidRPr="00FF6FC2">
              <w:rPr>
                <w:rFonts w:ascii="Arial" w:hAnsi="Arial" w:cs="Arial"/>
              </w:rPr>
              <w:t xml:space="preserve">funding </w:t>
            </w:r>
            <w:r w:rsidR="16CD3359" w:rsidRPr="00FF6FC2">
              <w:rPr>
                <w:rFonts w:ascii="Arial" w:hAnsi="Arial" w:cs="Arial"/>
              </w:rPr>
              <w:t xml:space="preserve">to the project. Subcontractors are not required </w:t>
            </w:r>
            <w:r w:rsidR="003B61F0" w:rsidRPr="00FF6FC2">
              <w:rPr>
                <w:rFonts w:ascii="Arial" w:hAnsi="Arial" w:cs="Arial"/>
              </w:rPr>
              <w:t>to</w:t>
            </w:r>
            <w:r w:rsidR="003B61F0">
              <w:rPr>
                <w:rFonts w:ascii="Arial" w:hAnsi="Arial" w:cs="Arial"/>
              </w:rPr>
              <w:t>, but may</w:t>
            </w:r>
            <w:r w:rsidR="16CD3359" w:rsidRPr="00FF6FC2">
              <w:rPr>
                <w:rFonts w:ascii="Arial" w:hAnsi="Arial" w:cs="Arial"/>
              </w:rPr>
              <w:t xml:space="preserve"> submit a Letter of Support</w:t>
            </w:r>
            <w:r w:rsidR="666D3253" w:rsidRPr="00FF6FC2">
              <w:rPr>
                <w:rFonts w:ascii="Arial" w:hAnsi="Arial" w:cs="Arial"/>
              </w:rPr>
              <w:t>. For more details regarding Letter</w:t>
            </w:r>
            <w:r w:rsidR="53BB1CF1" w:rsidRPr="00FF6FC2">
              <w:rPr>
                <w:rFonts w:ascii="Arial" w:hAnsi="Arial" w:cs="Arial"/>
              </w:rPr>
              <w:t>s</w:t>
            </w:r>
            <w:r w:rsidR="666D3253" w:rsidRPr="00FF6FC2">
              <w:rPr>
                <w:rFonts w:ascii="Arial" w:hAnsi="Arial" w:cs="Arial"/>
              </w:rPr>
              <w:t xml:space="preserve"> of Commitment and </w:t>
            </w:r>
            <w:proofErr w:type="gramStart"/>
            <w:r w:rsidR="666D3253" w:rsidRPr="00FF6FC2">
              <w:rPr>
                <w:rFonts w:ascii="Arial" w:hAnsi="Arial" w:cs="Arial"/>
              </w:rPr>
              <w:t>Support</w:t>
            </w:r>
            <w:proofErr w:type="gramEnd"/>
            <w:r w:rsidR="666D3253" w:rsidRPr="00FF6FC2">
              <w:rPr>
                <w:rFonts w:ascii="Arial" w:hAnsi="Arial" w:cs="Arial"/>
              </w:rPr>
              <w:t xml:space="preserve"> </w:t>
            </w:r>
            <w:r w:rsidR="41DC75B6" w:rsidRPr="00FF6FC2">
              <w:rPr>
                <w:rFonts w:ascii="Arial" w:hAnsi="Arial" w:cs="Arial"/>
              </w:rPr>
              <w:t>please see Section II.D.10</w:t>
            </w:r>
            <w:r w:rsidR="00901B0B" w:rsidRPr="00FF6FC2">
              <w:rPr>
                <w:rFonts w:ascii="Arial" w:hAnsi="Arial" w:cs="Arial"/>
              </w:rPr>
              <w:t>, p. 31</w:t>
            </w:r>
            <w:r w:rsidR="00E81ADF">
              <w:rPr>
                <w:rFonts w:ascii="Arial" w:hAnsi="Arial" w:cs="Arial"/>
              </w:rPr>
              <w:t xml:space="preserve"> of the solicitation manual</w:t>
            </w:r>
            <w:r w:rsidR="41DC75B6" w:rsidRPr="00FF6FC2">
              <w:rPr>
                <w:rFonts w:ascii="Arial" w:hAnsi="Arial" w:cs="Arial"/>
              </w:rPr>
              <w:t>.</w:t>
            </w:r>
          </w:p>
        </w:tc>
      </w:tr>
      <w:tr w:rsidR="0FDE3400" w:rsidRPr="00FF6FC2" w14:paraId="5B7A8B6C"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1A9A250" w14:textId="51F00164" w:rsidR="356BFBE6" w:rsidRPr="00FF6FC2" w:rsidRDefault="356BFBE6" w:rsidP="0FDE3400">
            <w:pPr>
              <w:rPr>
                <w:rFonts w:ascii="Arial" w:eastAsia="Arial" w:hAnsi="Arial" w:cs="Arial"/>
              </w:rPr>
            </w:pPr>
            <w:r w:rsidRPr="00FF6FC2">
              <w:rPr>
                <w:rFonts w:ascii="Arial" w:eastAsia="Arial" w:hAnsi="Arial" w:cs="Arial"/>
              </w:rPr>
              <w:t>Q.</w:t>
            </w:r>
            <w:r w:rsidR="3E375FD7" w:rsidRPr="00FF6FC2">
              <w:rPr>
                <w:rFonts w:ascii="Arial" w:eastAsia="Arial" w:hAnsi="Arial" w:cs="Arial"/>
              </w:rPr>
              <w:t>3</w:t>
            </w:r>
            <w:r w:rsidR="00D5481F" w:rsidRPr="00FF6FC2">
              <w:rPr>
                <w:rFonts w:ascii="Arial" w:eastAsia="Arial" w:hAnsi="Arial" w:cs="Arial"/>
              </w:rPr>
              <w:t>5</w:t>
            </w:r>
          </w:p>
        </w:tc>
        <w:tc>
          <w:tcPr>
            <w:tcW w:w="8550" w:type="dxa"/>
          </w:tcPr>
          <w:p w14:paraId="1065D6EC" w14:textId="6EC9DCA2" w:rsidR="5CC13D35" w:rsidRPr="00FF6FC2" w:rsidRDefault="5CC13D35" w:rsidP="0FDE3400">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How can an independent consultant providing weather data to the Energy Commission and others get involved in these projects?</w:t>
            </w:r>
          </w:p>
        </w:tc>
      </w:tr>
      <w:tr w:rsidR="0FDE3400" w:rsidRPr="00FF6FC2" w14:paraId="0F4440F4"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3E0EF8B" w14:textId="5D804F01" w:rsidR="5CC13D35" w:rsidRPr="00FF6FC2" w:rsidRDefault="5CC13D35" w:rsidP="0FDE3400">
            <w:pPr>
              <w:rPr>
                <w:rFonts w:ascii="Arial" w:eastAsia="Arial" w:hAnsi="Arial" w:cs="Arial"/>
              </w:rPr>
            </w:pPr>
            <w:r w:rsidRPr="00FF6FC2">
              <w:rPr>
                <w:rFonts w:ascii="Arial" w:eastAsia="Arial" w:hAnsi="Arial" w:cs="Arial"/>
              </w:rPr>
              <w:t>A.</w:t>
            </w:r>
            <w:r w:rsidR="7CCAF9DA" w:rsidRPr="00FF6FC2">
              <w:rPr>
                <w:rFonts w:ascii="Arial" w:eastAsia="Arial" w:hAnsi="Arial" w:cs="Arial"/>
              </w:rPr>
              <w:t>3</w:t>
            </w:r>
            <w:r w:rsidR="00D5481F" w:rsidRPr="00FF6FC2">
              <w:rPr>
                <w:rFonts w:ascii="Arial" w:eastAsia="Arial" w:hAnsi="Arial" w:cs="Arial"/>
              </w:rPr>
              <w:t>5</w:t>
            </w:r>
          </w:p>
        </w:tc>
        <w:tc>
          <w:tcPr>
            <w:tcW w:w="8550" w:type="dxa"/>
          </w:tcPr>
          <w:p w14:paraId="09BD1C68" w14:textId="4D957ECB" w:rsidR="5CC13D35" w:rsidRPr="00FF6FC2" w:rsidRDefault="3EC8507E" w:rsidP="0A1ACFFF">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FF6FC2">
              <w:rPr>
                <w:rFonts w:ascii="Arial" w:eastAsia="Arial" w:hAnsi="Arial" w:cs="Arial"/>
              </w:rPr>
              <w:t xml:space="preserve">There are a number of options available depending on the type of involvement one is seeking. </w:t>
            </w:r>
            <w:r w:rsidR="79203BA2" w:rsidRPr="00FF6FC2">
              <w:rPr>
                <w:rFonts w:ascii="Arial" w:eastAsia="Arial" w:hAnsi="Arial" w:cs="Arial"/>
              </w:rPr>
              <w:t>Eligible applicants</w:t>
            </w:r>
            <w:r w:rsidR="002F6B99">
              <w:rPr>
                <w:rFonts w:ascii="Arial" w:eastAsia="Arial" w:hAnsi="Arial" w:cs="Arial"/>
              </w:rPr>
              <w:t>, which include</w:t>
            </w:r>
            <w:r w:rsidR="00211F09">
              <w:rPr>
                <w:rFonts w:ascii="Arial" w:eastAsia="Arial" w:hAnsi="Arial" w:cs="Arial"/>
              </w:rPr>
              <w:t>s</w:t>
            </w:r>
            <w:r w:rsidR="002F6B99">
              <w:rPr>
                <w:rFonts w:ascii="Arial" w:eastAsia="Arial" w:hAnsi="Arial" w:cs="Arial"/>
              </w:rPr>
              <w:t xml:space="preserve"> all public and private entities</w:t>
            </w:r>
            <w:r w:rsidR="00661B56">
              <w:rPr>
                <w:rFonts w:ascii="Arial" w:eastAsia="Arial" w:hAnsi="Arial" w:cs="Arial"/>
              </w:rPr>
              <w:t xml:space="preserve"> with the exception of publicly owned utilities,</w:t>
            </w:r>
            <w:r w:rsidR="79203BA2" w:rsidRPr="00FF6FC2">
              <w:rPr>
                <w:rFonts w:ascii="Arial" w:eastAsia="Arial" w:hAnsi="Arial" w:cs="Arial"/>
              </w:rPr>
              <w:t xml:space="preserve"> are welcome to submit an application to </w:t>
            </w:r>
            <w:r w:rsidR="00AC3F20" w:rsidRPr="00FF6FC2">
              <w:rPr>
                <w:rFonts w:ascii="Arial" w:eastAsia="Arial" w:hAnsi="Arial" w:cs="Arial"/>
              </w:rPr>
              <w:t>the</w:t>
            </w:r>
            <w:r w:rsidR="79203BA2" w:rsidRPr="00FF6FC2">
              <w:rPr>
                <w:rFonts w:ascii="Arial" w:eastAsia="Arial" w:hAnsi="Arial" w:cs="Arial"/>
              </w:rPr>
              <w:t xml:space="preserve"> Grant Funding Opportunity. </w:t>
            </w:r>
            <w:r w:rsidR="6D398D7A" w:rsidRPr="00FF6FC2">
              <w:rPr>
                <w:rFonts w:ascii="Arial" w:eastAsia="Arial" w:hAnsi="Arial" w:cs="Arial"/>
              </w:rPr>
              <w:t xml:space="preserve">It is also possible to find project partners </w:t>
            </w:r>
            <w:r w:rsidR="432EE6BD" w:rsidRPr="00FF6FC2">
              <w:rPr>
                <w:rFonts w:ascii="Arial" w:eastAsia="Arial" w:hAnsi="Arial" w:cs="Arial"/>
              </w:rPr>
              <w:t>through</w:t>
            </w:r>
            <w:r w:rsidR="6D398D7A" w:rsidRPr="00FF6FC2">
              <w:rPr>
                <w:rFonts w:ascii="Arial" w:eastAsia="Arial" w:hAnsi="Arial" w:cs="Arial"/>
              </w:rPr>
              <w:t xml:space="preserve"> the Empower Innovation web platform – which can be accessed at: </w:t>
            </w:r>
            <w:hyperlink r:id="rId14" w:history="1">
              <w:r w:rsidR="00470454" w:rsidRPr="0031269B">
                <w:rPr>
                  <w:rStyle w:val="Hyperlink"/>
                  <w:rFonts w:ascii="Arial" w:eastAsia="Arial" w:hAnsi="Arial" w:cs="Arial"/>
                </w:rPr>
                <w:t>https://www.empowerinnovation.net/en/custom/funding/view/9794</w:t>
              </w:r>
            </w:hyperlink>
          </w:p>
        </w:tc>
      </w:tr>
      <w:tr w:rsidR="792B8B5D" w:rsidRPr="00FF6FC2" w14:paraId="1AE7061D"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0F570DD" w14:textId="2D783239" w:rsidR="792B8B5D" w:rsidRPr="00FF6FC2" w:rsidRDefault="0ACB3896" w:rsidP="792B8B5D">
            <w:pPr>
              <w:spacing w:before="120" w:after="120"/>
              <w:rPr>
                <w:rFonts w:ascii="Arial" w:eastAsia="Arial" w:hAnsi="Arial" w:cs="Arial"/>
              </w:rPr>
            </w:pPr>
            <w:r w:rsidRPr="00FF6FC2">
              <w:rPr>
                <w:rFonts w:ascii="Arial" w:eastAsia="Arial" w:hAnsi="Arial" w:cs="Arial"/>
              </w:rPr>
              <w:t>Q.</w:t>
            </w:r>
            <w:r w:rsidR="67C75F35" w:rsidRPr="00FF6FC2">
              <w:rPr>
                <w:rFonts w:ascii="Arial" w:eastAsia="Arial" w:hAnsi="Arial" w:cs="Arial"/>
              </w:rPr>
              <w:t>3</w:t>
            </w:r>
            <w:r w:rsidR="003D0C26" w:rsidRPr="00FF6FC2">
              <w:rPr>
                <w:rFonts w:ascii="Arial" w:eastAsia="Arial" w:hAnsi="Arial" w:cs="Arial"/>
              </w:rPr>
              <w:t>6</w:t>
            </w:r>
          </w:p>
        </w:tc>
        <w:tc>
          <w:tcPr>
            <w:tcW w:w="8550" w:type="dxa"/>
          </w:tcPr>
          <w:p w14:paraId="08CB77ED" w14:textId="7476AF10" w:rsidR="5361DBFC" w:rsidRPr="00FF6FC2" w:rsidRDefault="59089BD4"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Re: </w:t>
            </w:r>
            <w:r w:rsidR="3F427430" w:rsidRPr="00FF6FC2">
              <w:rPr>
                <w:rFonts w:ascii="Arial" w:hAnsi="Arial" w:cs="Arial"/>
              </w:rPr>
              <w:t>M</w:t>
            </w:r>
            <w:r w:rsidRPr="00FF6FC2">
              <w:rPr>
                <w:rFonts w:ascii="Arial" w:hAnsi="Arial" w:cs="Arial"/>
              </w:rPr>
              <w:t xml:space="preserve">atch </w:t>
            </w:r>
            <w:r w:rsidR="4D709FA6" w:rsidRPr="00FF6FC2">
              <w:rPr>
                <w:rFonts w:ascii="Arial" w:hAnsi="Arial" w:cs="Arial"/>
              </w:rPr>
              <w:t>F</w:t>
            </w:r>
            <w:r w:rsidRPr="00FF6FC2">
              <w:rPr>
                <w:rFonts w:ascii="Arial" w:hAnsi="Arial" w:cs="Arial"/>
              </w:rPr>
              <w:t>unding.  Say an applicant requests $3.5 million in funding.  Minimum match funding would be $175,000.  Is it correct that an application with $315,001 in cash match funding would earn 10 preference points, but a proposal with $10,000,000 in kind match funding would only earn 5 preference points</w:t>
            </w:r>
            <w:r w:rsidR="576AB3E7" w:rsidRPr="00FF6FC2">
              <w:rPr>
                <w:rFonts w:ascii="Arial" w:hAnsi="Arial" w:cs="Arial"/>
              </w:rPr>
              <w:t>?</w:t>
            </w:r>
          </w:p>
        </w:tc>
      </w:tr>
      <w:tr w:rsidR="792B8B5D" w:rsidRPr="00FF6FC2" w14:paraId="68A9127F"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4B8792A" w14:textId="5B8FD379" w:rsidR="792B8B5D" w:rsidRPr="00FF6FC2" w:rsidRDefault="0ACB3896" w:rsidP="792B8B5D">
            <w:pPr>
              <w:spacing w:before="120" w:after="120"/>
              <w:rPr>
                <w:rFonts w:ascii="Arial" w:eastAsia="Arial" w:hAnsi="Arial" w:cs="Arial"/>
              </w:rPr>
            </w:pPr>
            <w:r w:rsidRPr="00FF6FC2">
              <w:rPr>
                <w:rFonts w:ascii="Arial" w:eastAsia="Arial" w:hAnsi="Arial" w:cs="Arial"/>
              </w:rPr>
              <w:t>A.</w:t>
            </w:r>
            <w:r w:rsidR="67DD193B" w:rsidRPr="00FF6FC2">
              <w:rPr>
                <w:rFonts w:ascii="Arial" w:eastAsia="Arial" w:hAnsi="Arial" w:cs="Arial"/>
              </w:rPr>
              <w:t>3</w:t>
            </w:r>
            <w:r w:rsidR="003D0C26" w:rsidRPr="00FF6FC2">
              <w:rPr>
                <w:rFonts w:ascii="Arial" w:eastAsia="Arial" w:hAnsi="Arial" w:cs="Arial"/>
              </w:rPr>
              <w:t>6</w:t>
            </w:r>
          </w:p>
        </w:tc>
        <w:tc>
          <w:tcPr>
            <w:tcW w:w="8550" w:type="dxa"/>
          </w:tcPr>
          <w:p w14:paraId="67021EFC" w14:textId="47B37CF8" w:rsidR="31022A04" w:rsidRPr="00FF6FC2" w:rsidRDefault="4C6B4956" w:rsidP="31022A04">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The example posed in the question is correct. </w:t>
            </w:r>
            <w:r w:rsidR="2F7C0EFA" w:rsidRPr="00FF6FC2">
              <w:rPr>
                <w:rFonts w:ascii="Arial" w:hAnsi="Arial" w:cs="Arial"/>
              </w:rPr>
              <w:t xml:space="preserve">Cash match </w:t>
            </w:r>
            <w:proofErr w:type="gramStart"/>
            <w:r w:rsidR="2F7C0EFA" w:rsidRPr="00FF6FC2">
              <w:rPr>
                <w:rFonts w:ascii="Arial" w:hAnsi="Arial" w:cs="Arial"/>
              </w:rPr>
              <w:t>will be considered</w:t>
            </w:r>
            <w:proofErr w:type="gramEnd"/>
            <w:r w:rsidR="2F7C0EFA" w:rsidRPr="00FF6FC2">
              <w:rPr>
                <w:rFonts w:ascii="Arial" w:hAnsi="Arial" w:cs="Arial"/>
              </w:rPr>
              <w:t xml:space="preserve"> more favorably than in-kind contributions during the scoring phase.</w:t>
            </w:r>
          </w:p>
          <w:p w14:paraId="7D9E48B3" w14:textId="2AC0880E" w:rsidR="792B8B5D" w:rsidRPr="00FF6FC2" w:rsidRDefault="09985F9C"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Please see p. 21, Section</w:t>
            </w:r>
            <w:r w:rsidR="17E4F9D6" w:rsidRPr="00FF6FC2">
              <w:rPr>
                <w:rFonts w:ascii="Arial" w:hAnsi="Arial" w:cs="Arial"/>
              </w:rPr>
              <w:t xml:space="preserve"> I.K for </w:t>
            </w:r>
            <w:r w:rsidR="0B921BD9" w:rsidRPr="00FF6FC2">
              <w:rPr>
                <w:rFonts w:ascii="Arial" w:hAnsi="Arial" w:cs="Arial"/>
              </w:rPr>
              <w:t>definitions</w:t>
            </w:r>
            <w:r w:rsidR="17E4F9D6" w:rsidRPr="00FF6FC2">
              <w:rPr>
                <w:rFonts w:ascii="Arial" w:hAnsi="Arial" w:cs="Arial"/>
              </w:rPr>
              <w:t xml:space="preserve"> of match funding </w:t>
            </w:r>
            <w:r w:rsidR="3A8B2404" w:rsidRPr="00FF6FC2">
              <w:rPr>
                <w:rFonts w:ascii="Arial" w:hAnsi="Arial" w:cs="Arial"/>
              </w:rPr>
              <w:t>categories</w:t>
            </w:r>
            <w:r w:rsidR="17E4F9D6" w:rsidRPr="00FF6FC2">
              <w:rPr>
                <w:rFonts w:ascii="Arial" w:hAnsi="Arial" w:cs="Arial"/>
              </w:rPr>
              <w:t xml:space="preserve"> and </w:t>
            </w:r>
            <w:r w:rsidR="6210B23C" w:rsidRPr="00FF6FC2">
              <w:rPr>
                <w:rFonts w:ascii="Arial" w:hAnsi="Arial" w:cs="Arial"/>
              </w:rPr>
              <w:t>p.43, Section IV.F</w:t>
            </w:r>
            <w:r w:rsidR="07130A94" w:rsidRPr="00FF6FC2">
              <w:rPr>
                <w:rFonts w:ascii="Arial" w:hAnsi="Arial" w:cs="Arial"/>
              </w:rPr>
              <w:t xml:space="preserve"> for match funding scoring criteria. </w:t>
            </w:r>
          </w:p>
        </w:tc>
      </w:tr>
      <w:tr w:rsidR="792B8B5D" w:rsidRPr="00FF6FC2" w14:paraId="7EC4001A"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4DE9480" w14:textId="7B8E9E73" w:rsidR="792B8B5D" w:rsidRPr="00FF6FC2" w:rsidRDefault="0ACB3896" w:rsidP="792B8B5D">
            <w:pPr>
              <w:spacing w:before="120" w:after="120"/>
              <w:rPr>
                <w:rFonts w:ascii="Arial" w:eastAsia="Arial" w:hAnsi="Arial" w:cs="Arial"/>
              </w:rPr>
            </w:pPr>
            <w:r w:rsidRPr="00FF6FC2">
              <w:rPr>
                <w:rFonts w:ascii="Arial" w:eastAsia="Arial" w:hAnsi="Arial" w:cs="Arial"/>
              </w:rPr>
              <w:t>Q.</w:t>
            </w:r>
            <w:r w:rsidR="126C2E84" w:rsidRPr="00FF6FC2">
              <w:rPr>
                <w:rFonts w:ascii="Arial" w:eastAsia="Arial" w:hAnsi="Arial" w:cs="Arial"/>
              </w:rPr>
              <w:t>3</w:t>
            </w:r>
            <w:r w:rsidR="00C03FF4" w:rsidRPr="00FF6FC2">
              <w:rPr>
                <w:rFonts w:ascii="Arial" w:eastAsia="Arial" w:hAnsi="Arial" w:cs="Arial"/>
              </w:rPr>
              <w:t>7</w:t>
            </w:r>
          </w:p>
        </w:tc>
        <w:tc>
          <w:tcPr>
            <w:tcW w:w="8550" w:type="dxa"/>
          </w:tcPr>
          <w:p w14:paraId="264AE43A" w14:textId="570383C9" w:rsidR="32274314" w:rsidRPr="00FF6FC2" w:rsidRDefault="32274314"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If we claim the maximum amount of funding for a specific group, do the match funds supplement this amount to increase the amount of funding for that group beyond the maximum amount?</w:t>
            </w:r>
          </w:p>
        </w:tc>
      </w:tr>
      <w:tr w:rsidR="792B8B5D" w:rsidRPr="00FF6FC2" w14:paraId="79A0DA48"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1C2C933" w14:textId="2211460A" w:rsidR="792B8B5D" w:rsidRPr="00FF6FC2" w:rsidRDefault="0ACB3896" w:rsidP="792B8B5D">
            <w:pPr>
              <w:spacing w:before="120" w:after="120"/>
              <w:rPr>
                <w:rFonts w:ascii="Arial" w:eastAsia="Arial" w:hAnsi="Arial" w:cs="Arial"/>
              </w:rPr>
            </w:pPr>
            <w:r w:rsidRPr="00FF6FC2">
              <w:rPr>
                <w:rFonts w:ascii="Arial" w:eastAsia="Arial" w:hAnsi="Arial" w:cs="Arial"/>
              </w:rPr>
              <w:t>A.</w:t>
            </w:r>
            <w:r w:rsidR="362901C4" w:rsidRPr="00FF6FC2">
              <w:rPr>
                <w:rFonts w:ascii="Arial" w:eastAsia="Arial" w:hAnsi="Arial" w:cs="Arial"/>
              </w:rPr>
              <w:t>3</w:t>
            </w:r>
            <w:r w:rsidR="00C03FF4" w:rsidRPr="00FF6FC2">
              <w:rPr>
                <w:rFonts w:ascii="Arial" w:eastAsia="Arial" w:hAnsi="Arial" w:cs="Arial"/>
              </w:rPr>
              <w:t>7</w:t>
            </w:r>
          </w:p>
        </w:tc>
        <w:tc>
          <w:tcPr>
            <w:tcW w:w="8550" w:type="dxa"/>
          </w:tcPr>
          <w:p w14:paraId="1E75D527" w14:textId="29FBF21E" w:rsidR="31022A04" w:rsidRPr="00FF6FC2" w:rsidRDefault="001C38C8" w:rsidP="31022A04">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The maximum </w:t>
            </w:r>
            <w:r w:rsidR="00FB2718">
              <w:rPr>
                <w:rFonts w:ascii="Arial" w:hAnsi="Arial" w:cs="Arial"/>
              </w:rPr>
              <w:t>award amount</w:t>
            </w:r>
            <w:r w:rsidR="00CE122F">
              <w:rPr>
                <w:rFonts w:ascii="Arial" w:hAnsi="Arial" w:cs="Arial"/>
              </w:rPr>
              <w:t>s</w:t>
            </w:r>
            <w:r w:rsidR="00FB2718">
              <w:rPr>
                <w:rFonts w:ascii="Arial" w:hAnsi="Arial" w:cs="Arial"/>
              </w:rPr>
              <w:t xml:space="preserve"> listed in the table on pg. </w:t>
            </w:r>
            <w:r w:rsidR="00CE122F">
              <w:rPr>
                <w:rFonts w:ascii="Arial" w:hAnsi="Arial" w:cs="Arial"/>
              </w:rPr>
              <w:t>12, Section I.D,</w:t>
            </w:r>
            <w:r w:rsidR="00B95808">
              <w:rPr>
                <w:rFonts w:ascii="Arial" w:hAnsi="Arial" w:cs="Arial"/>
              </w:rPr>
              <w:t xml:space="preserve"> refers to </w:t>
            </w:r>
            <w:r w:rsidR="005B52F2">
              <w:rPr>
                <w:rFonts w:ascii="Arial" w:hAnsi="Arial" w:cs="Arial"/>
              </w:rPr>
              <w:t xml:space="preserve">the maximum </w:t>
            </w:r>
            <w:r w:rsidR="00B95808" w:rsidRPr="003B61F0">
              <w:rPr>
                <w:rFonts w:ascii="Arial" w:hAnsi="Arial" w:cs="Arial"/>
                <w:b/>
                <w:bCs/>
              </w:rPr>
              <w:t>CEC funds</w:t>
            </w:r>
            <w:r w:rsidR="00B95808">
              <w:rPr>
                <w:rFonts w:ascii="Arial" w:hAnsi="Arial" w:cs="Arial"/>
              </w:rPr>
              <w:t xml:space="preserve"> </w:t>
            </w:r>
            <w:r w:rsidR="005B52F2">
              <w:rPr>
                <w:rFonts w:ascii="Arial" w:hAnsi="Arial" w:cs="Arial"/>
              </w:rPr>
              <w:t xml:space="preserve">that </w:t>
            </w:r>
            <w:proofErr w:type="gramStart"/>
            <w:r w:rsidR="005B52F2">
              <w:rPr>
                <w:rFonts w:ascii="Arial" w:hAnsi="Arial" w:cs="Arial"/>
              </w:rPr>
              <w:t>may be awarded</w:t>
            </w:r>
            <w:proofErr w:type="gramEnd"/>
            <w:r w:rsidR="005B52F2">
              <w:rPr>
                <w:rFonts w:ascii="Arial" w:hAnsi="Arial" w:cs="Arial"/>
              </w:rPr>
              <w:t xml:space="preserve"> </w:t>
            </w:r>
            <w:r w:rsidR="00241215">
              <w:rPr>
                <w:rFonts w:ascii="Arial" w:hAnsi="Arial" w:cs="Arial"/>
              </w:rPr>
              <w:t xml:space="preserve">to a </w:t>
            </w:r>
            <w:r w:rsidR="000F5CE7">
              <w:rPr>
                <w:rFonts w:ascii="Arial" w:hAnsi="Arial" w:cs="Arial"/>
              </w:rPr>
              <w:t>grant recipient</w:t>
            </w:r>
            <w:r w:rsidR="00B95808">
              <w:rPr>
                <w:rFonts w:ascii="Arial" w:hAnsi="Arial" w:cs="Arial"/>
              </w:rPr>
              <w:t>.</w:t>
            </w:r>
            <w:r w:rsidR="00CE122F">
              <w:rPr>
                <w:rFonts w:ascii="Arial" w:hAnsi="Arial" w:cs="Arial"/>
              </w:rPr>
              <w:t xml:space="preserve"> </w:t>
            </w:r>
            <w:r w:rsidR="3BE8AC3E" w:rsidRPr="00FF6FC2">
              <w:rPr>
                <w:rFonts w:ascii="Arial" w:hAnsi="Arial" w:cs="Arial"/>
              </w:rPr>
              <w:t>Match funds are in addition to CEC funds requested</w:t>
            </w:r>
            <w:r w:rsidR="005014D5">
              <w:rPr>
                <w:rFonts w:ascii="Arial" w:hAnsi="Arial" w:cs="Arial"/>
              </w:rPr>
              <w:t>.</w:t>
            </w:r>
            <w:r w:rsidR="3BE8AC3E" w:rsidRPr="00FF6FC2">
              <w:rPr>
                <w:rFonts w:ascii="Arial" w:hAnsi="Arial" w:cs="Arial"/>
              </w:rPr>
              <w:t xml:space="preserve"> </w:t>
            </w:r>
          </w:p>
          <w:p w14:paraId="345B2A91" w14:textId="55F356CA" w:rsidR="792B8B5D" w:rsidRPr="00FF6FC2" w:rsidRDefault="39277AE3"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Example: Applicant requests maximum CEC funding amount for Group 2 ($3,500,000) and </w:t>
            </w:r>
            <w:r w:rsidR="59BC1B5A" w:rsidRPr="00FF6FC2">
              <w:rPr>
                <w:rFonts w:ascii="Arial" w:hAnsi="Arial" w:cs="Arial"/>
              </w:rPr>
              <w:t>pledges</w:t>
            </w:r>
            <w:r w:rsidR="41A5AF82" w:rsidRPr="00FF6FC2">
              <w:rPr>
                <w:rFonts w:ascii="Arial" w:hAnsi="Arial" w:cs="Arial"/>
              </w:rPr>
              <w:t xml:space="preserve"> $</w:t>
            </w:r>
            <w:r w:rsidR="1B97B390" w:rsidRPr="00FF6FC2">
              <w:rPr>
                <w:rFonts w:ascii="Arial" w:hAnsi="Arial" w:cs="Arial"/>
              </w:rPr>
              <w:t>5</w:t>
            </w:r>
            <w:r w:rsidR="41A5AF82" w:rsidRPr="00FF6FC2">
              <w:rPr>
                <w:rFonts w:ascii="Arial" w:hAnsi="Arial" w:cs="Arial"/>
              </w:rPr>
              <w:t>00,000</w:t>
            </w:r>
            <w:r w:rsidR="009F7AEE" w:rsidRPr="00FF6FC2">
              <w:rPr>
                <w:rFonts w:ascii="Arial" w:hAnsi="Arial" w:cs="Arial"/>
              </w:rPr>
              <w:t xml:space="preserve"> in match funding. The total project amount is $4,000,000.</w:t>
            </w:r>
          </w:p>
        </w:tc>
      </w:tr>
      <w:tr w:rsidR="792B8B5D" w:rsidRPr="00FF6FC2" w14:paraId="75813933"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7B0FCE5" w14:textId="5F08FD2A" w:rsidR="792B8B5D" w:rsidRPr="00FF6FC2" w:rsidRDefault="0ACB3896" w:rsidP="792B8B5D">
            <w:pPr>
              <w:spacing w:before="120" w:after="120"/>
              <w:rPr>
                <w:rFonts w:ascii="Arial" w:eastAsia="Arial" w:hAnsi="Arial" w:cs="Arial"/>
              </w:rPr>
            </w:pPr>
            <w:r w:rsidRPr="00FF6FC2">
              <w:rPr>
                <w:rFonts w:ascii="Arial" w:eastAsia="Arial" w:hAnsi="Arial" w:cs="Arial"/>
              </w:rPr>
              <w:t>Q.</w:t>
            </w:r>
            <w:r w:rsidR="00C86A5A" w:rsidRPr="00FF6FC2">
              <w:rPr>
                <w:rFonts w:ascii="Arial" w:eastAsia="Arial" w:hAnsi="Arial" w:cs="Arial"/>
              </w:rPr>
              <w:t>38</w:t>
            </w:r>
          </w:p>
        </w:tc>
        <w:tc>
          <w:tcPr>
            <w:tcW w:w="8550" w:type="dxa"/>
          </w:tcPr>
          <w:p w14:paraId="61355FFC" w14:textId="2BB935F2" w:rsidR="6CCEF55D" w:rsidRPr="00FF6FC2" w:rsidRDefault="6CCEF55D"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FF6FC2">
              <w:rPr>
                <w:rFonts w:ascii="Arial" w:hAnsi="Arial" w:cs="Arial"/>
              </w:rPr>
              <w:t>Can a project funded by companies outside of California count as part of the cost share?</w:t>
            </w:r>
            <w:proofErr w:type="gramEnd"/>
          </w:p>
        </w:tc>
      </w:tr>
      <w:tr w:rsidR="792B8B5D" w:rsidRPr="00FF6FC2" w14:paraId="0E069423"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DBD0E60" w14:textId="274784C8" w:rsidR="792B8B5D" w:rsidRPr="00FF6FC2" w:rsidRDefault="0ACB3896" w:rsidP="792B8B5D">
            <w:pPr>
              <w:spacing w:before="120" w:after="120"/>
              <w:rPr>
                <w:rFonts w:ascii="Arial" w:eastAsia="Arial" w:hAnsi="Arial" w:cs="Arial"/>
              </w:rPr>
            </w:pPr>
            <w:r w:rsidRPr="00FF6FC2">
              <w:rPr>
                <w:rFonts w:ascii="Arial" w:eastAsia="Arial" w:hAnsi="Arial" w:cs="Arial"/>
              </w:rPr>
              <w:t>A.</w:t>
            </w:r>
            <w:r w:rsidR="00C86A5A" w:rsidRPr="00FF6FC2">
              <w:rPr>
                <w:rFonts w:ascii="Arial" w:eastAsia="Arial" w:hAnsi="Arial" w:cs="Arial"/>
              </w:rPr>
              <w:t>38</w:t>
            </w:r>
          </w:p>
        </w:tc>
        <w:tc>
          <w:tcPr>
            <w:tcW w:w="8550" w:type="dxa"/>
          </w:tcPr>
          <w:p w14:paraId="3F65E39D" w14:textId="41842597" w:rsidR="00F115CB" w:rsidRDefault="67B91EB2"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67B91EB2">
              <w:rPr>
                <w:rFonts w:ascii="Arial" w:hAnsi="Arial" w:cs="Arial"/>
              </w:rPr>
              <w:t xml:space="preserve">Companies outside of California can contribute match to the project. </w:t>
            </w:r>
          </w:p>
          <w:p w14:paraId="083FFEF4" w14:textId="77777777" w:rsidR="00B061DF" w:rsidRDefault="00B061DF"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p w14:paraId="0D9BBFFE" w14:textId="7BE2DF5E" w:rsidR="792B8B5D" w:rsidRPr="00FF6FC2" w:rsidRDefault="00EB7409"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Note that </w:t>
            </w:r>
            <w:r w:rsidRPr="003B61F0">
              <w:rPr>
                <w:rFonts w:ascii="Arial" w:hAnsi="Arial" w:cs="Arial"/>
                <w:b/>
                <w:bCs/>
              </w:rPr>
              <w:t>CEC funds</w:t>
            </w:r>
            <w:r>
              <w:rPr>
                <w:rFonts w:ascii="Arial" w:hAnsi="Arial" w:cs="Arial"/>
              </w:rPr>
              <w:t xml:space="preserve"> budgeted to</w:t>
            </w:r>
            <w:r w:rsidR="00DC1AFA">
              <w:rPr>
                <w:rFonts w:ascii="Arial" w:hAnsi="Arial" w:cs="Arial"/>
              </w:rPr>
              <w:t xml:space="preserve"> c</w:t>
            </w:r>
            <w:r w:rsidR="67B91EB2" w:rsidRPr="67B91EB2">
              <w:rPr>
                <w:rFonts w:ascii="Arial" w:hAnsi="Arial" w:cs="Arial"/>
              </w:rPr>
              <w:t xml:space="preserve">ompanies outside of California </w:t>
            </w:r>
            <w:r>
              <w:rPr>
                <w:rFonts w:ascii="Arial" w:hAnsi="Arial" w:cs="Arial"/>
              </w:rPr>
              <w:t>are</w:t>
            </w:r>
            <w:r w:rsidR="67B91EB2" w:rsidRPr="67B91EB2">
              <w:rPr>
                <w:rFonts w:ascii="Arial" w:hAnsi="Arial" w:cs="Arial"/>
              </w:rPr>
              <w:t xml:space="preserve"> not </w:t>
            </w:r>
            <w:r>
              <w:rPr>
                <w:rFonts w:ascii="Arial" w:hAnsi="Arial" w:cs="Arial"/>
              </w:rPr>
              <w:t xml:space="preserve">likely to </w:t>
            </w:r>
            <w:r w:rsidR="67B91EB2" w:rsidRPr="67B91EB2">
              <w:rPr>
                <w:rFonts w:ascii="Arial" w:hAnsi="Arial" w:cs="Arial"/>
              </w:rPr>
              <w:t>count towards the Funds Spent in California criteri</w:t>
            </w:r>
            <w:r w:rsidR="00670D45">
              <w:rPr>
                <w:rFonts w:ascii="Arial" w:hAnsi="Arial" w:cs="Arial"/>
              </w:rPr>
              <w:t>on</w:t>
            </w:r>
            <w:r w:rsidR="67B91EB2" w:rsidRPr="67B91EB2">
              <w:rPr>
                <w:rFonts w:ascii="Arial" w:hAnsi="Arial" w:cs="Arial"/>
              </w:rPr>
              <w:t>. The Funds Spent in California criteri</w:t>
            </w:r>
            <w:r w:rsidR="00670D45">
              <w:rPr>
                <w:rFonts w:ascii="Arial" w:hAnsi="Arial" w:cs="Arial"/>
              </w:rPr>
              <w:t>on</w:t>
            </w:r>
            <w:r w:rsidR="67B91EB2" w:rsidRPr="67B91EB2">
              <w:rPr>
                <w:rFonts w:ascii="Arial" w:hAnsi="Arial" w:cs="Arial"/>
              </w:rPr>
              <w:t xml:space="preserve"> only applies to </w:t>
            </w:r>
            <w:r w:rsidR="000D6873">
              <w:rPr>
                <w:rFonts w:ascii="Arial" w:hAnsi="Arial" w:cs="Arial"/>
              </w:rPr>
              <w:t>CEC</w:t>
            </w:r>
            <w:r w:rsidR="67B91EB2" w:rsidRPr="67B91EB2">
              <w:rPr>
                <w:rFonts w:ascii="Arial" w:hAnsi="Arial" w:cs="Arial"/>
              </w:rPr>
              <w:t xml:space="preserve"> funds, not match.</w:t>
            </w:r>
            <w:r>
              <w:rPr>
                <w:rFonts w:ascii="Arial" w:hAnsi="Arial" w:cs="Arial"/>
              </w:rPr>
              <w:t xml:space="preserve">  See </w:t>
            </w:r>
            <w:r w:rsidR="00065870">
              <w:rPr>
                <w:rFonts w:ascii="Arial" w:hAnsi="Arial" w:cs="Arial"/>
              </w:rPr>
              <w:t xml:space="preserve">p. </w:t>
            </w:r>
            <w:r w:rsidR="00347DBB">
              <w:rPr>
                <w:rFonts w:ascii="Arial" w:hAnsi="Arial" w:cs="Arial"/>
              </w:rPr>
              <w:t xml:space="preserve">22, Section </w:t>
            </w:r>
            <w:r w:rsidR="0063407A">
              <w:rPr>
                <w:rFonts w:ascii="Arial" w:hAnsi="Arial" w:cs="Arial"/>
              </w:rPr>
              <w:t xml:space="preserve">I.L for a detailed explanation of </w:t>
            </w:r>
            <w:r w:rsidR="005871C1">
              <w:rPr>
                <w:rFonts w:ascii="Arial" w:hAnsi="Arial" w:cs="Arial"/>
              </w:rPr>
              <w:t>Funds Spent in California</w:t>
            </w:r>
            <w:r w:rsidR="00E65B77">
              <w:rPr>
                <w:rFonts w:ascii="Arial" w:hAnsi="Arial" w:cs="Arial"/>
              </w:rPr>
              <w:t xml:space="preserve"> and</w:t>
            </w:r>
            <w:r w:rsidR="00F668D4">
              <w:rPr>
                <w:rFonts w:ascii="Arial" w:hAnsi="Arial" w:cs="Arial"/>
              </w:rPr>
              <w:t xml:space="preserve"> Scoring Criterion 6, p. 41, Section </w:t>
            </w:r>
            <w:r w:rsidR="00CF1E4D">
              <w:rPr>
                <w:rFonts w:ascii="Arial" w:hAnsi="Arial" w:cs="Arial"/>
              </w:rPr>
              <w:t xml:space="preserve">IV.F, for a </w:t>
            </w:r>
            <w:r w:rsidR="00B82CE0">
              <w:rPr>
                <w:rFonts w:ascii="Arial" w:hAnsi="Arial" w:cs="Arial"/>
              </w:rPr>
              <w:t xml:space="preserve">description of how Funds Spent in California </w:t>
            </w:r>
            <w:proofErr w:type="gramStart"/>
            <w:r w:rsidR="000A6C22">
              <w:rPr>
                <w:rFonts w:ascii="Arial" w:hAnsi="Arial" w:cs="Arial"/>
              </w:rPr>
              <w:t>is scored</w:t>
            </w:r>
            <w:proofErr w:type="gramEnd"/>
            <w:r w:rsidR="000A6C22">
              <w:rPr>
                <w:rFonts w:ascii="Arial" w:hAnsi="Arial" w:cs="Arial"/>
              </w:rPr>
              <w:t>.</w:t>
            </w:r>
          </w:p>
        </w:tc>
      </w:tr>
      <w:tr w:rsidR="792B8B5D" w:rsidRPr="00FF6FC2" w14:paraId="2423CB38"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8C54A07" w14:textId="02F9DD07" w:rsidR="792B8B5D" w:rsidRPr="00FF6FC2" w:rsidRDefault="0ACB3896" w:rsidP="792B8B5D">
            <w:pPr>
              <w:spacing w:before="120" w:after="120"/>
              <w:rPr>
                <w:rFonts w:ascii="Arial" w:eastAsia="Arial" w:hAnsi="Arial" w:cs="Arial"/>
              </w:rPr>
            </w:pPr>
            <w:r w:rsidRPr="00FF6FC2">
              <w:rPr>
                <w:rFonts w:ascii="Arial" w:eastAsia="Arial" w:hAnsi="Arial" w:cs="Arial"/>
              </w:rPr>
              <w:t>Q.</w:t>
            </w:r>
            <w:r w:rsidR="00F1225E" w:rsidRPr="00FF6FC2">
              <w:rPr>
                <w:rFonts w:ascii="Arial" w:eastAsia="Arial" w:hAnsi="Arial" w:cs="Arial"/>
              </w:rPr>
              <w:t>39</w:t>
            </w:r>
          </w:p>
        </w:tc>
        <w:tc>
          <w:tcPr>
            <w:tcW w:w="8550" w:type="dxa"/>
          </w:tcPr>
          <w:p w14:paraId="599AFFB6" w14:textId="0C6B0182" w:rsidR="5B17BBFD" w:rsidRPr="00FF6FC2" w:rsidRDefault="5B17BBFD"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FF6FC2">
              <w:rPr>
                <w:rFonts w:ascii="Arial" w:hAnsi="Arial" w:cs="Arial"/>
              </w:rPr>
              <w:t>Would the salary earned by an employee of a California Based Entity, paying California income tax, but working remotely out of state be considered</w:t>
            </w:r>
            <w:proofErr w:type="gramEnd"/>
            <w:r w:rsidRPr="00FF6FC2">
              <w:rPr>
                <w:rFonts w:ascii="Arial" w:hAnsi="Arial" w:cs="Arial"/>
              </w:rPr>
              <w:t xml:space="preserve"> funds spent in California?</w:t>
            </w:r>
          </w:p>
        </w:tc>
      </w:tr>
      <w:tr w:rsidR="792B8B5D" w:rsidRPr="00FF6FC2" w14:paraId="49CBBBC1"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9FA538F" w14:textId="18AC9FA7" w:rsidR="792B8B5D" w:rsidRPr="00FF6FC2" w:rsidRDefault="0ACB3896" w:rsidP="792B8B5D">
            <w:pPr>
              <w:spacing w:before="120" w:after="120"/>
              <w:rPr>
                <w:rFonts w:ascii="Arial" w:hAnsi="Arial" w:cs="Arial"/>
              </w:rPr>
            </w:pPr>
            <w:r w:rsidRPr="00FF6FC2">
              <w:rPr>
                <w:rFonts w:ascii="Arial" w:hAnsi="Arial" w:cs="Arial"/>
              </w:rPr>
              <w:t>A.</w:t>
            </w:r>
            <w:r w:rsidR="00F1225E" w:rsidRPr="00FF6FC2">
              <w:rPr>
                <w:rFonts w:ascii="Arial" w:hAnsi="Arial" w:cs="Arial"/>
              </w:rPr>
              <w:t>39</w:t>
            </w:r>
          </w:p>
        </w:tc>
        <w:tc>
          <w:tcPr>
            <w:tcW w:w="8550" w:type="dxa"/>
          </w:tcPr>
          <w:p w14:paraId="6E45DEEA" w14:textId="37C519B3" w:rsidR="792B8B5D" w:rsidRPr="00FF6FC2" w:rsidRDefault="00950DC0" w:rsidP="7E004B0B">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eastAsia="Arial" w:hAnsi="Arial" w:cs="Arial"/>
              </w:rPr>
              <w:t>If</w:t>
            </w:r>
            <w:r w:rsidR="3A1A806C" w:rsidRPr="00FF6FC2">
              <w:rPr>
                <w:rFonts w:ascii="Arial" w:eastAsia="Arial" w:hAnsi="Arial" w:cs="Arial"/>
              </w:rPr>
              <w:t xml:space="preserve"> the employee pay</w:t>
            </w:r>
            <w:r w:rsidRPr="00FF6FC2">
              <w:rPr>
                <w:rFonts w:ascii="Arial" w:eastAsia="Arial" w:hAnsi="Arial" w:cs="Arial"/>
              </w:rPr>
              <w:t>s</w:t>
            </w:r>
            <w:r w:rsidR="3A1A806C" w:rsidRPr="00FF6FC2">
              <w:rPr>
                <w:rFonts w:ascii="Arial" w:eastAsia="Arial" w:hAnsi="Arial" w:cs="Arial"/>
              </w:rPr>
              <w:t xml:space="preserve"> California state income taxes on wages received for work performed under a grant agreement resulting from this GFO</w:t>
            </w:r>
            <w:r w:rsidR="000141B1" w:rsidRPr="00FF6FC2">
              <w:rPr>
                <w:rFonts w:ascii="Arial" w:eastAsia="Arial" w:hAnsi="Arial" w:cs="Arial"/>
              </w:rPr>
              <w:t xml:space="preserve">, then the </w:t>
            </w:r>
            <w:r w:rsidR="005659A1" w:rsidRPr="00FF6FC2">
              <w:rPr>
                <w:rFonts w:ascii="Arial" w:eastAsia="Arial" w:hAnsi="Arial" w:cs="Arial"/>
              </w:rPr>
              <w:t xml:space="preserve">employee’s </w:t>
            </w:r>
            <w:r w:rsidR="002B4ACE" w:rsidRPr="00FF6FC2">
              <w:rPr>
                <w:rFonts w:ascii="Arial" w:eastAsia="Arial" w:hAnsi="Arial" w:cs="Arial"/>
              </w:rPr>
              <w:t>compensation is considered</w:t>
            </w:r>
            <w:r w:rsidR="00042E4E" w:rsidRPr="00FF6FC2">
              <w:rPr>
                <w:rFonts w:ascii="Arial" w:eastAsia="Arial" w:hAnsi="Arial" w:cs="Arial"/>
              </w:rPr>
              <w:t xml:space="preserve"> </w:t>
            </w:r>
            <w:proofErr w:type="gramStart"/>
            <w:r w:rsidR="00784E20" w:rsidRPr="00FF6FC2">
              <w:rPr>
                <w:rFonts w:ascii="Arial" w:eastAsia="Arial" w:hAnsi="Arial" w:cs="Arial"/>
              </w:rPr>
              <w:t>to be funds</w:t>
            </w:r>
            <w:proofErr w:type="gramEnd"/>
            <w:r w:rsidR="00784E20" w:rsidRPr="00FF6FC2">
              <w:rPr>
                <w:rFonts w:ascii="Arial" w:eastAsia="Arial" w:hAnsi="Arial" w:cs="Arial"/>
              </w:rPr>
              <w:t xml:space="preserve"> spent in California</w:t>
            </w:r>
            <w:r w:rsidR="3A1A806C" w:rsidRPr="00FF6FC2">
              <w:rPr>
                <w:rFonts w:ascii="Arial" w:eastAsia="Arial" w:hAnsi="Arial" w:cs="Arial"/>
              </w:rPr>
              <w:t xml:space="preserve">.   </w:t>
            </w:r>
          </w:p>
        </w:tc>
      </w:tr>
      <w:tr w:rsidR="0FDE3400" w:rsidRPr="00FF6FC2" w14:paraId="7A748BA5"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AC4B24" w14:textId="040C7D95" w:rsidR="27989604" w:rsidRPr="00FF6FC2" w:rsidRDefault="27989604" w:rsidP="0FDE3400">
            <w:pPr>
              <w:rPr>
                <w:rFonts w:ascii="Arial" w:hAnsi="Arial" w:cs="Arial"/>
              </w:rPr>
            </w:pPr>
            <w:r w:rsidRPr="00FF6FC2">
              <w:rPr>
                <w:rFonts w:ascii="Arial" w:hAnsi="Arial" w:cs="Arial"/>
              </w:rPr>
              <w:lastRenderedPageBreak/>
              <w:t>Q.</w:t>
            </w:r>
            <w:r w:rsidR="55FAC067" w:rsidRPr="00FF6FC2">
              <w:rPr>
                <w:rFonts w:ascii="Arial" w:hAnsi="Arial" w:cs="Arial"/>
              </w:rPr>
              <w:t>4</w:t>
            </w:r>
            <w:r w:rsidR="00F1225E" w:rsidRPr="00FF6FC2">
              <w:rPr>
                <w:rFonts w:ascii="Arial" w:hAnsi="Arial" w:cs="Arial"/>
              </w:rPr>
              <w:t>0</w:t>
            </w:r>
          </w:p>
        </w:tc>
        <w:tc>
          <w:tcPr>
            <w:tcW w:w="8550" w:type="dxa"/>
          </w:tcPr>
          <w:p w14:paraId="797C249B" w14:textId="6153ACA3" w:rsidR="27989604" w:rsidRPr="00FF6FC2" w:rsidRDefault="27989604" w:rsidP="0FDE3400">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What is the cap on the indirect cost rate, overhead rate for UC’s or university of California applicants?</w:t>
            </w:r>
          </w:p>
        </w:tc>
      </w:tr>
      <w:tr w:rsidR="0FDE3400" w:rsidRPr="00FF6FC2" w14:paraId="7BF67427"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041D76D" w14:textId="526942B4" w:rsidR="27989604" w:rsidRPr="00FF6FC2" w:rsidRDefault="27989604" w:rsidP="0FDE3400">
            <w:pPr>
              <w:rPr>
                <w:rFonts w:ascii="Arial" w:hAnsi="Arial" w:cs="Arial"/>
              </w:rPr>
            </w:pPr>
            <w:r w:rsidRPr="00FF6FC2">
              <w:rPr>
                <w:rFonts w:ascii="Arial" w:hAnsi="Arial" w:cs="Arial"/>
              </w:rPr>
              <w:t>A.</w:t>
            </w:r>
            <w:r w:rsidR="5EA896D0" w:rsidRPr="00FF6FC2">
              <w:rPr>
                <w:rFonts w:ascii="Arial" w:hAnsi="Arial" w:cs="Arial"/>
              </w:rPr>
              <w:t>4</w:t>
            </w:r>
            <w:r w:rsidR="00F1225E" w:rsidRPr="00FF6FC2">
              <w:rPr>
                <w:rFonts w:ascii="Arial" w:hAnsi="Arial" w:cs="Arial"/>
              </w:rPr>
              <w:t>0</w:t>
            </w:r>
          </w:p>
        </w:tc>
        <w:tc>
          <w:tcPr>
            <w:tcW w:w="8550" w:type="dxa"/>
          </w:tcPr>
          <w:p w14:paraId="3C136DD4" w14:textId="037CD9AE" w:rsidR="4B14D4A2" w:rsidRPr="00FF6FC2" w:rsidRDefault="41068A36"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proofErr w:type="gramStart"/>
            <w:r w:rsidRPr="00FF6FC2">
              <w:rPr>
                <w:rFonts w:ascii="Arial" w:hAnsi="Arial" w:cs="Arial"/>
              </w:rPr>
              <w:t>As written in the current University of California E</w:t>
            </w:r>
            <w:r w:rsidR="6727FBB2" w:rsidRPr="00FF6FC2">
              <w:rPr>
                <w:rFonts w:ascii="Arial" w:hAnsi="Arial" w:cs="Arial"/>
              </w:rPr>
              <w:t xml:space="preserve">PIC </w:t>
            </w:r>
            <w:r w:rsidR="007A02F7">
              <w:rPr>
                <w:rFonts w:ascii="Arial" w:hAnsi="Arial" w:cs="Arial"/>
              </w:rPr>
              <w:t xml:space="preserve">Grant </w:t>
            </w:r>
            <w:r w:rsidR="6727FBB2" w:rsidRPr="00FF6FC2">
              <w:rPr>
                <w:rFonts w:ascii="Arial" w:hAnsi="Arial" w:cs="Arial"/>
              </w:rPr>
              <w:t xml:space="preserve">Terms and Conditions </w:t>
            </w:r>
            <w:r w:rsidR="053AD3DF" w:rsidRPr="00FF6FC2">
              <w:rPr>
                <w:rFonts w:ascii="Arial" w:hAnsi="Arial" w:cs="Arial"/>
              </w:rPr>
              <w:t>(Section 15.E</w:t>
            </w:r>
            <w:r w:rsidR="00A049A7" w:rsidRPr="00FF6FC2">
              <w:rPr>
                <w:rFonts w:ascii="Arial" w:hAnsi="Arial" w:cs="Arial"/>
              </w:rPr>
              <w:t>, p. 1</w:t>
            </w:r>
            <w:r w:rsidR="00676560">
              <w:rPr>
                <w:rFonts w:ascii="Arial" w:hAnsi="Arial" w:cs="Arial"/>
              </w:rPr>
              <w:t>2</w:t>
            </w:r>
            <w:r w:rsidR="053AD3DF" w:rsidRPr="00FF6FC2">
              <w:rPr>
                <w:rFonts w:ascii="Arial" w:hAnsi="Arial" w:cs="Arial"/>
              </w:rPr>
              <w:t xml:space="preserve">): </w:t>
            </w:r>
            <w:r w:rsidR="16948AE7" w:rsidRPr="00FF6FC2">
              <w:rPr>
                <w:rFonts w:ascii="Arial" w:hAnsi="Arial" w:cs="Arial"/>
              </w:rPr>
              <w:t>“</w:t>
            </w:r>
            <w:r w:rsidR="053AD3DF" w:rsidRPr="00FF6FC2">
              <w:rPr>
                <w:rFonts w:ascii="Arial" w:hAnsi="Arial" w:cs="Arial"/>
              </w:rPr>
              <w:t xml:space="preserve">For any of the </w:t>
            </w:r>
            <w:r w:rsidR="009F06B5">
              <w:rPr>
                <w:rFonts w:ascii="Arial" w:hAnsi="Arial" w:cs="Arial"/>
              </w:rPr>
              <w:t xml:space="preserve">10 </w:t>
            </w:r>
            <w:r w:rsidR="053AD3DF" w:rsidRPr="00FF6FC2">
              <w:rPr>
                <w:rFonts w:ascii="Arial" w:hAnsi="Arial" w:cs="Arial"/>
              </w:rPr>
              <w:t>University of California (UC) campuses and the</w:t>
            </w:r>
            <w:r w:rsidR="50C73999" w:rsidRPr="00FF6FC2">
              <w:rPr>
                <w:rFonts w:ascii="Arial" w:hAnsi="Arial" w:cs="Arial"/>
              </w:rPr>
              <w:t xml:space="preserve"> </w:t>
            </w:r>
            <w:r w:rsidR="053AD3DF" w:rsidRPr="00FF6FC2">
              <w:rPr>
                <w:rFonts w:ascii="Arial" w:hAnsi="Arial" w:cs="Arial"/>
              </w:rPr>
              <w:t>UC Office of the President</w:t>
            </w:r>
            <w:r w:rsidR="0027171D">
              <w:rPr>
                <w:rFonts w:ascii="Arial" w:hAnsi="Arial" w:cs="Arial"/>
              </w:rPr>
              <w:t>,</w:t>
            </w:r>
            <w:r w:rsidR="053AD3DF" w:rsidRPr="00FF6FC2">
              <w:rPr>
                <w:rFonts w:ascii="Arial" w:hAnsi="Arial" w:cs="Arial"/>
              </w:rPr>
              <w:t xml:space="preserve"> whether</w:t>
            </w:r>
            <w:r w:rsidR="23D3E2DB" w:rsidRPr="00FF6FC2">
              <w:rPr>
                <w:rFonts w:ascii="Arial" w:hAnsi="Arial" w:cs="Arial"/>
              </w:rPr>
              <w:t xml:space="preserve"> </w:t>
            </w:r>
            <w:r w:rsidR="053AD3DF" w:rsidRPr="00FF6FC2">
              <w:rPr>
                <w:rFonts w:ascii="Arial" w:hAnsi="Arial" w:cs="Arial"/>
              </w:rPr>
              <w:t xml:space="preserve">funds are received through a prime award or through a </w:t>
            </w:r>
            <w:proofErr w:type="spellStart"/>
            <w:r w:rsidR="053AD3DF" w:rsidRPr="00FF6FC2">
              <w:rPr>
                <w:rFonts w:ascii="Arial" w:hAnsi="Arial" w:cs="Arial"/>
              </w:rPr>
              <w:t>subaward</w:t>
            </w:r>
            <w:proofErr w:type="spellEnd"/>
            <w:r w:rsidR="053AD3DF" w:rsidRPr="00FF6FC2">
              <w:rPr>
                <w:rFonts w:ascii="Arial" w:hAnsi="Arial" w:cs="Arial"/>
              </w:rPr>
              <w:t xml:space="preserve"> from</w:t>
            </w:r>
            <w:r w:rsidR="2F2889EB" w:rsidRPr="00FF6FC2">
              <w:rPr>
                <w:rFonts w:ascii="Arial" w:hAnsi="Arial" w:cs="Arial"/>
              </w:rPr>
              <w:t xml:space="preserve"> </w:t>
            </w:r>
            <w:r w:rsidR="053AD3DF" w:rsidRPr="00FF6FC2">
              <w:rPr>
                <w:rFonts w:ascii="Arial" w:hAnsi="Arial" w:cs="Arial"/>
              </w:rPr>
              <w:t xml:space="preserve">another </w:t>
            </w:r>
            <w:r w:rsidR="00AA2523">
              <w:rPr>
                <w:rFonts w:ascii="Arial" w:hAnsi="Arial" w:cs="Arial"/>
              </w:rPr>
              <w:t>UC</w:t>
            </w:r>
            <w:r w:rsidR="053AD3DF" w:rsidRPr="00FF6FC2">
              <w:rPr>
                <w:rFonts w:ascii="Arial" w:hAnsi="Arial" w:cs="Arial"/>
              </w:rPr>
              <w:t xml:space="preserve"> location, the maximum indirect cost rate allowable under</w:t>
            </w:r>
            <w:r w:rsidR="05FF5DA5" w:rsidRPr="00FF6FC2">
              <w:rPr>
                <w:rFonts w:ascii="Arial" w:hAnsi="Arial" w:cs="Arial"/>
              </w:rPr>
              <w:t xml:space="preserve"> </w:t>
            </w:r>
            <w:r w:rsidR="053AD3DF" w:rsidRPr="00FF6FC2">
              <w:rPr>
                <w:rFonts w:ascii="Arial" w:hAnsi="Arial" w:cs="Arial"/>
              </w:rPr>
              <w:t>this Agreement is 25% of Modified Total Direct Cost (MDTC).</w:t>
            </w:r>
            <w:r w:rsidR="7DE9CACC" w:rsidRPr="00FF6FC2">
              <w:rPr>
                <w:rFonts w:ascii="Arial" w:hAnsi="Arial" w:cs="Arial"/>
              </w:rPr>
              <w:t>”</w:t>
            </w:r>
            <w:proofErr w:type="gramEnd"/>
          </w:p>
          <w:p w14:paraId="56C68C5A" w14:textId="67B796BD" w:rsidR="5DCC710F" w:rsidRPr="00FF6FC2" w:rsidRDefault="4D0AA5F0"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EPIC Terms and Conditions can be accesse</w:t>
            </w:r>
            <w:r w:rsidR="008862D1">
              <w:rPr>
                <w:rFonts w:ascii="Arial" w:hAnsi="Arial" w:cs="Arial"/>
              </w:rPr>
              <w:t>d</w:t>
            </w:r>
            <w:r w:rsidRPr="00FF6FC2">
              <w:rPr>
                <w:rFonts w:ascii="Arial" w:hAnsi="Arial" w:cs="Arial"/>
              </w:rPr>
              <w:t xml:space="preserve"> through the CEC website at: https://www.energy.ca.gov/funding-opportunities/funding-resources</w:t>
            </w:r>
          </w:p>
        </w:tc>
      </w:tr>
      <w:tr w:rsidR="792B8B5D" w:rsidRPr="00FF6FC2" w14:paraId="1126C343"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E00451A" w14:textId="0D90FBD4" w:rsidR="792B8B5D" w:rsidRPr="00FF6FC2" w:rsidRDefault="0ACB3896" w:rsidP="792B8B5D">
            <w:pPr>
              <w:spacing w:before="120" w:after="120"/>
              <w:rPr>
                <w:rFonts w:ascii="Arial" w:hAnsi="Arial" w:cs="Arial"/>
              </w:rPr>
            </w:pPr>
            <w:r w:rsidRPr="00FF6FC2">
              <w:rPr>
                <w:rFonts w:ascii="Arial" w:hAnsi="Arial" w:cs="Arial"/>
              </w:rPr>
              <w:t>Q.</w:t>
            </w:r>
            <w:r w:rsidR="1AD0700D" w:rsidRPr="00FF6FC2">
              <w:rPr>
                <w:rFonts w:ascii="Arial" w:hAnsi="Arial" w:cs="Arial"/>
              </w:rPr>
              <w:t>4</w:t>
            </w:r>
            <w:r w:rsidR="00F1225E" w:rsidRPr="00FF6FC2">
              <w:rPr>
                <w:rFonts w:ascii="Arial" w:hAnsi="Arial" w:cs="Arial"/>
              </w:rPr>
              <w:t>1</w:t>
            </w:r>
          </w:p>
        </w:tc>
        <w:tc>
          <w:tcPr>
            <w:tcW w:w="8550" w:type="dxa"/>
          </w:tcPr>
          <w:p w14:paraId="79A5B0F4" w14:textId="091EC926" w:rsidR="0D390544" w:rsidRPr="00FF6FC2" w:rsidRDefault="0D390544"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It </w:t>
            </w:r>
            <w:proofErr w:type="gramStart"/>
            <w:r w:rsidRPr="00FF6FC2">
              <w:rPr>
                <w:rFonts w:ascii="Arial" w:hAnsi="Arial" w:cs="Arial"/>
              </w:rPr>
              <w:t>is anticipated</w:t>
            </w:r>
            <w:proofErr w:type="gramEnd"/>
            <w:r w:rsidRPr="00FF6FC2">
              <w:rPr>
                <w:rFonts w:ascii="Arial" w:hAnsi="Arial" w:cs="Arial"/>
              </w:rPr>
              <w:t xml:space="preserve"> that the Recipient must host 140 TB o</w:t>
            </w:r>
            <w:r w:rsidR="000115E1">
              <w:rPr>
                <w:rFonts w:ascii="Arial" w:hAnsi="Arial" w:cs="Arial"/>
              </w:rPr>
              <w:t>f</w:t>
            </w:r>
            <w:r w:rsidRPr="00FF6FC2">
              <w:rPr>
                <w:rFonts w:ascii="Arial" w:hAnsi="Arial" w:cs="Arial"/>
              </w:rPr>
              <w:t xml:space="preserve"> data over the period of 2021-2026. However, computer expenses seem to be discouraged: "Using match funds for purchasing items such as laptops, notebooks and/or personal tablets is encouraged, as CEC funds for these purchases is not allowed." </w:t>
            </w:r>
            <w:proofErr w:type="gramStart"/>
            <w:r w:rsidRPr="00FF6FC2">
              <w:rPr>
                <w:rFonts w:ascii="Arial" w:hAnsi="Arial" w:cs="Arial"/>
              </w:rPr>
              <w:t>Are cloud computing and other computing expenses encountered</w:t>
            </w:r>
            <w:proofErr w:type="gramEnd"/>
            <w:r w:rsidRPr="00FF6FC2">
              <w:rPr>
                <w:rFonts w:ascii="Arial" w:hAnsi="Arial" w:cs="Arial"/>
              </w:rPr>
              <w:t xml:space="preserve"> in the production of the data platform allowable?</w:t>
            </w:r>
          </w:p>
        </w:tc>
      </w:tr>
      <w:tr w:rsidR="792B8B5D" w:rsidRPr="00FF6FC2" w14:paraId="4A0EFEF5"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C3B8CA9" w14:textId="0A5511C6" w:rsidR="792B8B5D" w:rsidRPr="00FF6FC2" w:rsidRDefault="0ACB3896" w:rsidP="792B8B5D">
            <w:pPr>
              <w:spacing w:before="120" w:after="120"/>
              <w:rPr>
                <w:rFonts w:ascii="Arial" w:hAnsi="Arial" w:cs="Arial"/>
              </w:rPr>
            </w:pPr>
            <w:r w:rsidRPr="00FF6FC2">
              <w:rPr>
                <w:rFonts w:ascii="Arial" w:hAnsi="Arial" w:cs="Arial"/>
              </w:rPr>
              <w:t>A.</w:t>
            </w:r>
            <w:r w:rsidR="3A7D6A67" w:rsidRPr="00FF6FC2">
              <w:rPr>
                <w:rFonts w:ascii="Arial" w:hAnsi="Arial" w:cs="Arial"/>
              </w:rPr>
              <w:t>4</w:t>
            </w:r>
            <w:r w:rsidR="00F1225E" w:rsidRPr="00FF6FC2">
              <w:rPr>
                <w:rFonts w:ascii="Arial" w:hAnsi="Arial" w:cs="Arial"/>
              </w:rPr>
              <w:t>1</w:t>
            </w:r>
          </w:p>
        </w:tc>
        <w:tc>
          <w:tcPr>
            <w:tcW w:w="8550" w:type="dxa"/>
          </w:tcPr>
          <w:p w14:paraId="39396085" w14:textId="7A900E86" w:rsidR="792B8B5D" w:rsidRPr="00FF6FC2" w:rsidRDefault="1C6443CF"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Purchasing “equipment” or “materials</w:t>
            </w:r>
            <w:r w:rsidR="61E0E3E3" w:rsidRPr="00FF6FC2">
              <w:rPr>
                <w:rFonts w:ascii="Arial" w:hAnsi="Arial" w:cs="Arial"/>
              </w:rPr>
              <w:t>”</w:t>
            </w:r>
            <w:r w:rsidRPr="00FF6FC2">
              <w:rPr>
                <w:rFonts w:ascii="Arial" w:hAnsi="Arial" w:cs="Arial"/>
              </w:rPr>
              <w:t xml:space="preserve"> with match funding is encouraged. </w:t>
            </w:r>
            <w:r w:rsidR="1BD91A5A" w:rsidRPr="00FF6FC2">
              <w:rPr>
                <w:rFonts w:ascii="Arial" w:hAnsi="Arial" w:cs="Arial"/>
              </w:rPr>
              <w:t xml:space="preserve">For definitions of equipment and </w:t>
            </w:r>
            <w:proofErr w:type="gramStart"/>
            <w:r w:rsidR="1BD91A5A" w:rsidRPr="00FF6FC2">
              <w:rPr>
                <w:rFonts w:ascii="Arial" w:hAnsi="Arial" w:cs="Arial"/>
              </w:rPr>
              <w:t>materials</w:t>
            </w:r>
            <w:proofErr w:type="gramEnd"/>
            <w:r w:rsidR="1BD91A5A" w:rsidRPr="00FF6FC2">
              <w:rPr>
                <w:rFonts w:ascii="Arial" w:hAnsi="Arial" w:cs="Arial"/>
              </w:rPr>
              <w:t xml:space="preserve"> please see </w:t>
            </w:r>
            <w:r w:rsidR="03171791" w:rsidRPr="00FF6FC2">
              <w:rPr>
                <w:rFonts w:ascii="Arial" w:hAnsi="Arial" w:cs="Arial"/>
              </w:rPr>
              <w:t xml:space="preserve">Section </w:t>
            </w:r>
            <w:r w:rsidR="00F1225E" w:rsidRPr="00FF6FC2">
              <w:rPr>
                <w:rFonts w:ascii="Arial" w:hAnsi="Arial" w:cs="Arial"/>
              </w:rPr>
              <w:t>I.K (</w:t>
            </w:r>
            <w:r w:rsidR="00425BD3" w:rsidRPr="00FF6FC2">
              <w:rPr>
                <w:rFonts w:ascii="Arial" w:hAnsi="Arial" w:cs="Arial"/>
              </w:rPr>
              <w:t xml:space="preserve">p. 22) </w:t>
            </w:r>
            <w:r w:rsidR="03171791" w:rsidRPr="00FF6FC2">
              <w:rPr>
                <w:rFonts w:ascii="Arial" w:hAnsi="Arial" w:cs="Arial"/>
              </w:rPr>
              <w:t xml:space="preserve">of the </w:t>
            </w:r>
            <w:r w:rsidR="00486B75">
              <w:rPr>
                <w:rFonts w:ascii="Arial" w:hAnsi="Arial" w:cs="Arial"/>
              </w:rPr>
              <w:t>s</w:t>
            </w:r>
            <w:r w:rsidR="03171791" w:rsidRPr="00FF6FC2">
              <w:rPr>
                <w:rFonts w:ascii="Arial" w:hAnsi="Arial" w:cs="Arial"/>
              </w:rPr>
              <w:t xml:space="preserve">olicitation </w:t>
            </w:r>
            <w:r w:rsidR="00486B75">
              <w:rPr>
                <w:rFonts w:ascii="Arial" w:hAnsi="Arial" w:cs="Arial"/>
              </w:rPr>
              <w:t>m</w:t>
            </w:r>
            <w:r w:rsidR="03171791" w:rsidRPr="00FF6FC2">
              <w:rPr>
                <w:rFonts w:ascii="Arial" w:hAnsi="Arial" w:cs="Arial"/>
              </w:rPr>
              <w:t xml:space="preserve">anual. </w:t>
            </w:r>
            <w:r w:rsidR="01A2CC73" w:rsidRPr="00FF6FC2">
              <w:rPr>
                <w:rFonts w:ascii="Arial" w:hAnsi="Arial" w:cs="Arial"/>
              </w:rPr>
              <w:t xml:space="preserve">The </w:t>
            </w:r>
            <w:r w:rsidR="00D70770">
              <w:rPr>
                <w:rFonts w:ascii="Arial" w:hAnsi="Arial" w:cs="Arial"/>
              </w:rPr>
              <w:t xml:space="preserve">language in the solicitation manual is correct. The solicitation manual states that: </w:t>
            </w:r>
            <w:r w:rsidR="01A2CC73" w:rsidRPr="00FF6FC2">
              <w:rPr>
                <w:rFonts w:ascii="Arial" w:hAnsi="Arial" w:cs="Arial"/>
              </w:rPr>
              <w:t>“Using match funds for purchasing items such as laptops, notebooks and/or personal tablets is encouraged, as CEC funds for these purchases is not allowed” (Section I.K</w:t>
            </w:r>
            <w:r w:rsidR="00F958C6" w:rsidRPr="00FF6FC2">
              <w:rPr>
                <w:rFonts w:ascii="Arial" w:hAnsi="Arial" w:cs="Arial"/>
              </w:rPr>
              <w:t>, p. 22</w:t>
            </w:r>
            <w:r w:rsidR="01A2CC73" w:rsidRPr="00FF6FC2">
              <w:rPr>
                <w:rFonts w:ascii="Arial" w:hAnsi="Arial" w:cs="Arial"/>
              </w:rPr>
              <w:t>)</w:t>
            </w:r>
            <w:r w:rsidR="00D70770">
              <w:rPr>
                <w:rFonts w:ascii="Arial" w:hAnsi="Arial" w:cs="Arial"/>
              </w:rPr>
              <w:t>.</w:t>
            </w:r>
            <w:r w:rsidR="128C6122" w:rsidRPr="00FF6FC2">
              <w:rPr>
                <w:rFonts w:ascii="Arial" w:hAnsi="Arial" w:cs="Arial"/>
              </w:rPr>
              <w:t xml:space="preserve"> </w:t>
            </w:r>
            <w:r w:rsidR="4F48A758" w:rsidRPr="00FF6FC2">
              <w:rPr>
                <w:rFonts w:ascii="Arial" w:hAnsi="Arial" w:cs="Arial"/>
              </w:rPr>
              <w:t>Cloud computing and other computing expenses</w:t>
            </w:r>
            <w:r w:rsidR="00D70770">
              <w:rPr>
                <w:rFonts w:ascii="Arial" w:hAnsi="Arial" w:cs="Arial"/>
              </w:rPr>
              <w:t xml:space="preserve"> related </w:t>
            </w:r>
            <w:r w:rsidR="001F5C25">
              <w:rPr>
                <w:rFonts w:ascii="Arial" w:hAnsi="Arial" w:cs="Arial"/>
              </w:rPr>
              <w:t xml:space="preserve">to </w:t>
            </w:r>
            <w:r w:rsidR="00D70770">
              <w:rPr>
                <w:rFonts w:ascii="Arial" w:hAnsi="Arial" w:cs="Arial"/>
              </w:rPr>
              <w:t>hosting data</w:t>
            </w:r>
            <w:r w:rsidR="001F5C25">
              <w:rPr>
                <w:rFonts w:ascii="Arial" w:hAnsi="Arial" w:cs="Arial"/>
              </w:rPr>
              <w:t xml:space="preserve"> and the development and delivery of analytics and a data platform</w:t>
            </w:r>
            <w:r w:rsidR="4F48A758" w:rsidRPr="00FF6FC2">
              <w:rPr>
                <w:rFonts w:ascii="Arial" w:hAnsi="Arial" w:cs="Arial"/>
              </w:rPr>
              <w:t xml:space="preserve"> are expected costs associated with this G</w:t>
            </w:r>
            <w:r w:rsidR="2B8465D3" w:rsidRPr="00FF6FC2">
              <w:rPr>
                <w:rFonts w:ascii="Arial" w:hAnsi="Arial" w:cs="Arial"/>
              </w:rPr>
              <w:t>FO</w:t>
            </w:r>
            <w:r w:rsidR="4F48A758" w:rsidRPr="00FF6FC2">
              <w:rPr>
                <w:rFonts w:ascii="Arial" w:hAnsi="Arial" w:cs="Arial"/>
              </w:rPr>
              <w:t xml:space="preserve"> and are allow</w:t>
            </w:r>
            <w:r w:rsidR="33A50581" w:rsidRPr="00FF6FC2">
              <w:rPr>
                <w:rFonts w:ascii="Arial" w:hAnsi="Arial" w:cs="Arial"/>
              </w:rPr>
              <w:t>able</w:t>
            </w:r>
            <w:r w:rsidR="4F48A758" w:rsidRPr="00FF6FC2">
              <w:rPr>
                <w:rFonts w:ascii="Arial" w:hAnsi="Arial" w:cs="Arial"/>
              </w:rPr>
              <w:t xml:space="preserve"> expenses. </w:t>
            </w:r>
          </w:p>
        </w:tc>
      </w:tr>
      <w:tr w:rsidR="792B8B5D" w:rsidRPr="00FF6FC2" w14:paraId="750C1E75"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565ED21" w14:textId="5F98A4EE" w:rsidR="792B8B5D" w:rsidRPr="00FF6FC2" w:rsidRDefault="596B3129" w:rsidP="4372E58D">
            <w:pPr>
              <w:spacing w:line="259" w:lineRule="auto"/>
              <w:rPr>
                <w:rFonts w:ascii="Arial" w:hAnsi="Arial" w:cs="Arial"/>
              </w:rPr>
            </w:pPr>
            <w:r w:rsidRPr="00FF6FC2">
              <w:rPr>
                <w:rFonts w:ascii="Arial" w:hAnsi="Arial" w:cs="Arial"/>
              </w:rPr>
              <w:t>Q.</w:t>
            </w:r>
            <w:r w:rsidR="328F0BB2" w:rsidRPr="00FF6FC2">
              <w:rPr>
                <w:rFonts w:ascii="Arial" w:hAnsi="Arial" w:cs="Arial"/>
              </w:rPr>
              <w:t>4</w:t>
            </w:r>
            <w:r w:rsidR="00F1225E" w:rsidRPr="00FF6FC2">
              <w:rPr>
                <w:rFonts w:ascii="Arial" w:hAnsi="Arial" w:cs="Arial"/>
              </w:rPr>
              <w:t>2</w:t>
            </w:r>
          </w:p>
        </w:tc>
        <w:tc>
          <w:tcPr>
            <w:tcW w:w="8550" w:type="dxa"/>
          </w:tcPr>
          <w:p w14:paraId="64A8D376" w14:textId="7569A02E" w:rsidR="46BEE9AC" w:rsidRPr="00FF6FC2" w:rsidRDefault="3412F20E" w:rsidP="4372E58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For non-key staff, may we use labor categories instead of naming specific people?</w:t>
            </w:r>
          </w:p>
        </w:tc>
      </w:tr>
      <w:tr w:rsidR="792B8B5D" w:rsidRPr="00FF6FC2" w14:paraId="36D0E801"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C021243" w14:textId="4EEBE93A" w:rsidR="792B8B5D" w:rsidRPr="00FF6FC2" w:rsidRDefault="0ACB3896" w:rsidP="792B8B5D">
            <w:pPr>
              <w:spacing w:before="120" w:after="120"/>
              <w:rPr>
                <w:rFonts w:ascii="Arial" w:hAnsi="Arial" w:cs="Arial"/>
              </w:rPr>
            </w:pPr>
            <w:r w:rsidRPr="00FF6FC2">
              <w:rPr>
                <w:rFonts w:ascii="Arial" w:hAnsi="Arial" w:cs="Arial"/>
              </w:rPr>
              <w:t>A.</w:t>
            </w:r>
            <w:r w:rsidR="60937751" w:rsidRPr="00FF6FC2">
              <w:rPr>
                <w:rFonts w:ascii="Arial" w:hAnsi="Arial" w:cs="Arial"/>
              </w:rPr>
              <w:t>4</w:t>
            </w:r>
            <w:r w:rsidR="00F1225E" w:rsidRPr="00FF6FC2">
              <w:rPr>
                <w:rFonts w:ascii="Arial" w:hAnsi="Arial" w:cs="Arial"/>
              </w:rPr>
              <w:t>2</w:t>
            </w:r>
          </w:p>
        </w:tc>
        <w:tc>
          <w:tcPr>
            <w:tcW w:w="8550" w:type="dxa"/>
          </w:tcPr>
          <w:p w14:paraId="167879F7" w14:textId="15381D50" w:rsidR="792B8B5D" w:rsidRPr="003631A0" w:rsidRDefault="003631A0"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3631A0">
              <w:rPr>
                <w:rFonts w:ascii="Arial" w:hAnsi="Arial" w:cs="Arial"/>
              </w:rPr>
              <w:t xml:space="preserve">The instructions for the Direct Labor tab on the Attachment 7 Budget state that a job classification/title is </w:t>
            </w:r>
            <w:proofErr w:type="gramStart"/>
            <w:r w:rsidRPr="003631A0">
              <w:rPr>
                <w:rFonts w:ascii="Arial" w:hAnsi="Arial" w:cs="Arial"/>
              </w:rPr>
              <w:t>required,</w:t>
            </w:r>
            <w:proofErr w:type="gramEnd"/>
            <w:r w:rsidRPr="003631A0">
              <w:rPr>
                <w:rFonts w:ascii="Arial" w:hAnsi="Arial" w:cs="Arial"/>
              </w:rPr>
              <w:t xml:space="preserve"> and employees’ names are optional</w:t>
            </w:r>
            <w:r>
              <w:rPr>
                <w:rFonts w:ascii="Arial" w:hAnsi="Arial" w:cs="Arial"/>
              </w:rPr>
              <w:t>,</w:t>
            </w:r>
            <w:r w:rsidRPr="003631A0">
              <w:rPr>
                <w:rFonts w:ascii="Arial" w:hAnsi="Arial" w:cs="Arial"/>
              </w:rPr>
              <w:t xml:space="preserve"> but recommended. </w:t>
            </w:r>
            <w:r w:rsidR="00175342" w:rsidRPr="003631A0">
              <w:rPr>
                <w:rFonts w:ascii="Arial" w:hAnsi="Arial" w:cs="Arial"/>
              </w:rPr>
              <w:t>Not</w:t>
            </w:r>
            <w:r w:rsidR="00175342" w:rsidRPr="00391671">
              <w:rPr>
                <w:rFonts w:ascii="Arial" w:hAnsi="Arial" w:cs="Arial"/>
              </w:rPr>
              <w:t xml:space="preserve">e </w:t>
            </w:r>
            <w:r w:rsidR="32215DF3" w:rsidRPr="003631A0">
              <w:rPr>
                <w:rFonts w:ascii="Arial" w:hAnsi="Arial" w:cs="Arial"/>
              </w:rPr>
              <w:t xml:space="preserve">that all key staff </w:t>
            </w:r>
            <w:proofErr w:type="gramStart"/>
            <w:r w:rsidR="00175342" w:rsidRPr="003631A0">
              <w:rPr>
                <w:rFonts w:ascii="Arial" w:hAnsi="Arial" w:cs="Arial"/>
              </w:rPr>
              <w:t>must be</w:t>
            </w:r>
            <w:r w:rsidR="32215DF3" w:rsidRPr="003631A0">
              <w:rPr>
                <w:rFonts w:ascii="Arial" w:hAnsi="Arial" w:cs="Arial"/>
              </w:rPr>
              <w:t xml:space="preserve"> identified</w:t>
            </w:r>
            <w:proofErr w:type="gramEnd"/>
            <w:r w:rsidR="32215DF3" w:rsidRPr="003631A0">
              <w:rPr>
                <w:rFonts w:ascii="Arial" w:hAnsi="Arial" w:cs="Arial"/>
              </w:rPr>
              <w:t xml:space="preserve"> </w:t>
            </w:r>
            <w:r w:rsidR="00175342" w:rsidRPr="003631A0">
              <w:rPr>
                <w:rFonts w:ascii="Arial" w:hAnsi="Arial" w:cs="Arial"/>
              </w:rPr>
              <w:t xml:space="preserve">in Attachment 4 Project </w:t>
            </w:r>
            <w:r w:rsidR="00B531B6" w:rsidRPr="003631A0">
              <w:rPr>
                <w:rFonts w:ascii="Arial" w:hAnsi="Arial" w:cs="Arial"/>
              </w:rPr>
              <w:t xml:space="preserve">Team Form.  In addition, </w:t>
            </w:r>
            <w:r w:rsidR="00916F94" w:rsidRPr="003631A0">
              <w:rPr>
                <w:rFonts w:ascii="Arial" w:hAnsi="Arial" w:cs="Arial"/>
              </w:rPr>
              <w:t>the credentials of key staff</w:t>
            </w:r>
            <w:r w:rsidR="32215DF3" w:rsidRPr="003631A0">
              <w:rPr>
                <w:rFonts w:ascii="Arial" w:hAnsi="Arial" w:cs="Arial"/>
              </w:rPr>
              <w:t xml:space="preserve"> </w:t>
            </w:r>
            <w:r w:rsidR="668F99FF" w:rsidRPr="003631A0">
              <w:rPr>
                <w:rFonts w:ascii="Arial" w:hAnsi="Arial" w:cs="Arial"/>
              </w:rPr>
              <w:t xml:space="preserve">will influence scoring </w:t>
            </w:r>
            <w:r w:rsidR="1D628F52" w:rsidRPr="003631A0">
              <w:rPr>
                <w:rFonts w:ascii="Arial" w:hAnsi="Arial" w:cs="Arial"/>
              </w:rPr>
              <w:t>criteri</w:t>
            </w:r>
            <w:r w:rsidR="00535D16" w:rsidRPr="003631A0">
              <w:rPr>
                <w:rFonts w:ascii="Arial" w:hAnsi="Arial" w:cs="Arial"/>
              </w:rPr>
              <w:t>on</w:t>
            </w:r>
            <w:r w:rsidR="668F99FF" w:rsidRPr="003631A0">
              <w:rPr>
                <w:rFonts w:ascii="Arial" w:hAnsi="Arial" w:cs="Arial"/>
              </w:rPr>
              <w:t xml:space="preserve"> 4</w:t>
            </w:r>
            <w:r w:rsidR="06BC4FF2" w:rsidRPr="003631A0">
              <w:rPr>
                <w:rFonts w:ascii="Arial" w:hAnsi="Arial" w:cs="Arial"/>
              </w:rPr>
              <w:t>,</w:t>
            </w:r>
            <w:r w:rsidR="668F99FF" w:rsidRPr="003631A0">
              <w:rPr>
                <w:rFonts w:ascii="Arial" w:hAnsi="Arial" w:cs="Arial"/>
              </w:rPr>
              <w:t xml:space="preserve"> Team Qualifications, Capabilities, and Resources (see Section</w:t>
            </w:r>
            <w:r w:rsidR="75255F10" w:rsidRPr="003631A0">
              <w:rPr>
                <w:rFonts w:ascii="Arial" w:hAnsi="Arial" w:cs="Arial"/>
              </w:rPr>
              <w:t xml:space="preserve"> IV.F</w:t>
            </w:r>
            <w:r w:rsidR="002616DF" w:rsidRPr="003631A0">
              <w:rPr>
                <w:rFonts w:ascii="Arial" w:hAnsi="Arial" w:cs="Arial"/>
              </w:rPr>
              <w:t>, p. 40</w:t>
            </w:r>
            <w:r w:rsidR="75255F10" w:rsidRPr="003631A0">
              <w:rPr>
                <w:rFonts w:ascii="Arial" w:hAnsi="Arial" w:cs="Arial"/>
              </w:rPr>
              <w:t>).</w:t>
            </w:r>
          </w:p>
        </w:tc>
      </w:tr>
      <w:tr w:rsidR="792B8B5D" w:rsidRPr="00FF6FC2" w14:paraId="0415E877"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D97BD3E" w14:textId="28CB978B" w:rsidR="792B8B5D" w:rsidRPr="00FF6FC2" w:rsidRDefault="596B3129" w:rsidP="4372E58D">
            <w:pPr>
              <w:spacing w:line="259" w:lineRule="auto"/>
              <w:rPr>
                <w:rFonts w:ascii="Arial" w:hAnsi="Arial" w:cs="Arial"/>
              </w:rPr>
            </w:pPr>
            <w:r w:rsidRPr="00FF6FC2">
              <w:rPr>
                <w:rFonts w:ascii="Arial" w:hAnsi="Arial" w:cs="Arial"/>
              </w:rPr>
              <w:t>Q.</w:t>
            </w:r>
            <w:r w:rsidR="46AF0F1A" w:rsidRPr="00FF6FC2">
              <w:rPr>
                <w:rFonts w:ascii="Arial" w:hAnsi="Arial" w:cs="Arial"/>
              </w:rPr>
              <w:t>4</w:t>
            </w:r>
            <w:r w:rsidR="00F7475A" w:rsidRPr="00FF6FC2">
              <w:rPr>
                <w:rFonts w:ascii="Arial" w:hAnsi="Arial" w:cs="Arial"/>
              </w:rPr>
              <w:t>3</w:t>
            </w:r>
          </w:p>
        </w:tc>
        <w:tc>
          <w:tcPr>
            <w:tcW w:w="8550" w:type="dxa"/>
          </w:tcPr>
          <w:p w14:paraId="4E10A676" w14:textId="5068E9F1" w:rsidR="0E357216" w:rsidRPr="00FF6FC2" w:rsidRDefault="080EA1CD" w:rsidP="4372E58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What are the small/disadvantaged business goals for this project?</w:t>
            </w:r>
          </w:p>
        </w:tc>
      </w:tr>
      <w:tr w:rsidR="792B8B5D" w:rsidRPr="00FF6FC2" w14:paraId="2E57D32B"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00AD8EE" w14:textId="7561D235" w:rsidR="41C8FA27" w:rsidRPr="00FF6FC2" w:rsidRDefault="74D7A4BC" w:rsidP="792B8B5D">
            <w:pPr>
              <w:spacing w:before="120" w:after="120"/>
              <w:rPr>
                <w:rFonts w:ascii="Arial" w:hAnsi="Arial" w:cs="Arial"/>
              </w:rPr>
            </w:pPr>
            <w:r w:rsidRPr="00FF6FC2">
              <w:rPr>
                <w:rFonts w:ascii="Arial" w:hAnsi="Arial" w:cs="Arial"/>
              </w:rPr>
              <w:t>A.</w:t>
            </w:r>
            <w:r w:rsidR="5E486816" w:rsidRPr="00FF6FC2">
              <w:rPr>
                <w:rFonts w:ascii="Arial" w:hAnsi="Arial" w:cs="Arial"/>
              </w:rPr>
              <w:t>4</w:t>
            </w:r>
            <w:r w:rsidR="00F7475A" w:rsidRPr="00FF6FC2">
              <w:rPr>
                <w:rFonts w:ascii="Arial" w:hAnsi="Arial" w:cs="Arial"/>
              </w:rPr>
              <w:t>3</w:t>
            </w:r>
          </w:p>
        </w:tc>
        <w:tc>
          <w:tcPr>
            <w:tcW w:w="8550" w:type="dxa"/>
          </w:tcPr>
          <w:p w14:paraId="3DC1F136" w14:textId="638D9D25" w:rsidR="792B8B5D" w:rsidRPr="00FF6FC2" w:rsidRDefault="2DF53484"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It is unclear what </w:t>
            </w:r>
            <w:proofErr w:type="gramStart"/>
            <w:r w:rsidRPr="00FF6FC2">
              <w:rPr>
                <w:rFonts w:ascii="Arial" w:hAnsi="Arial" w:cs="Arial"/>
              </w:rPr>
              <w:t>is precisely meant</w:t>
            </w:r>
            <w:proofErr w:type="gramEnd"/>
            <w:r w:rsidRPr="00FF6FC2">
              <w:rPr>
                <w:rFonts w:ascii="Arial" w:hAnsi="Arial" w:cs="Arial"/>
              </w:rPr>
              <w:t xml:space="preserve"> by this question. However,</w:t>
            </w:r>
            <w:r w:rsidR="1E6A7601" w:rsidRPr="00FF6FC2">
              <w:rPr>
                <w:rFonts w:ascii="Arial" w:hAnsi="Arial" w:cs="Arial"/>
              </w:rPr>
              <w:t xml:space="preserve"> in scoring the applications</w:t>
            </w:r>
            <w:r w:rsidR="7F05F53C" w:rsidRPr="00FF6FC2">
              <w:rPr>
                <w:rFonts w:ascii="Arial" w:hAnsi="Arial" w:cs="Arial"/>
              </w:rPr>
              <w:t xml:space="preserve"> no preference points </w:t>
            </w:r>
            <w:proofErr w:type="gramStart"/>
            <w:r w:rsidR="7F05F53C" w:rsidRPr="00FF6FC2">
              <w:rPr>
                <w:rFonts w:ascii="Arial" w:hAnsi="Arial" w:cs="Arial"/>
              </w:rPr>
              <w:t>are given</w:t>
            </w:r>
            <w:proofErr w:type="gramEnd"/>
            <w:r w:rsidR="7F05F53C" w:rsidRPr="00FF6FC2">
              <w:rPr>
                <w:rFonts w:ascii="Arial" w:hAnsi="Arial" w:cs="Arial"/>
              </w:rPr>
              <w:t xml:space="preserve"> for </w:t>
            </w:r>
            <w:r w:rsidR="22A96AD1" w:rsidRPr="00FF6FC2">
              <w:rPr>
                <w:rFonts w:ascii="Arial" w:hAnsi="Arial" w:cs="Arial"/>
              </w:rPr>
              <w:t>small businesses</w:t>
            </w:r>
            <w:r w:rsidR="32E6AB3F" w:rsidRPr="00FF6FC2">
              <w:rPr>
                <w:rFonts w:ascii="Arial" w:hAnsi="Arial" w:cs="Arial"/>
              </w:rPr>
              <w:t>.</w:t>
            </w:r>
          </w:p>
        </w:tc>
      </w:tr>
      <w:tr w:rsidR="792B8B5D" w:rsidRPr="00FF6FC2" w14:paraId="33B022A7"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0E9FA15" w14:textId="1C57F4D7" w:rsidR="792B8B5D" w:rsidRPr="00FF6FC2" w:rsidRDefault="0ACB3896" w:rsidP="792B8B5D">
            <w:pPr>
              <w:spacing w:before="120" w:after="120"/>
              <w:rPr>
                <w:rFonts w:ascii="Arial" w:hAnsi="Arial" w:cs="Arial"/>
              </w:rPr>
            </w:pPr>
            <w:r w:rsidRPr="00FF6FC2">
              <w:rPr>
                <w:rFonts w:ascii="Arial" w:hAnsi="Arial" w:cs="Arial"/>
              </w:rPr>
              <w:t>Q.</w:t>
            </w:r>
            <w:r w:rsidR="5A6BE5EE" w:rsidRPr="00FF6FC2">
              <w:rPr>
                <w:rFonts w:ascii="Arial" w:hAnsi="Arial" w:cs="Arial"/>
              </w:rPr>
              <w:t>4</w:t>
            </w:r>
            <w:r w:rsidR="00F7475A" w:rsidRPr="00FF6FC2">
              <w:rPr>
                <w:rFonts w:ascii="Arial" w:hAnsi="Arial" w:cs="Arial"/>
              </w:rPr>
              <w:t>4</w:t>
            </w:r>
          </w:p>
        </w:tc>
        <w:tc>
          <w:tcPr>
            <w:tcW w:w="8550" w:type="dxa"/>
          </w:tcPr>
          <w:p w14:paraId="494A3CAB" w14:textId="00CC9A08" w:rsidR="4DFBF3C9" w:rsidRPr="00FF6FC2" w:rsidRDefault="4DFBF3C9"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FF6FC2">
              <w:rPr>
                <w:rFonts w:ascii="Arial" w:hAnsi="Arial" w:cs="Arial"/>
              </w:rPr>
              <w:t>Is a commitment to diversity in terms of project participants, along with training, mentoring and providing networking to underrepresented communities considered</w:t>
            </w:r>
            <w:proofErr w:type="gramEnd"/>
            <w:r w:rsidRPr="00FF6FC2">
              <w:rPr>
                <w:rFonts w:ascii="Arial" w:hAnsi="Arial" w:cs="Arial"/>
              </w:rPr>
              <w:t xml:space="preserve"> a ratepayer benefit?</w:t>
            </w:r>
          </w:p>
        </w:tc>
      </w:tr>
      <w:tr w:rsidR="792B8B5D" w:rsidRPr="00FF6FC2" w14:paraId="2CB28500"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28DFB55" w14:textId="6107BE9E" w:rsidR="792B8B5D" w:rsidRPr="00FF6FC2" w:rsidRDefault="0ACB3896" w:rsidP="792B8B5D">
            <w:pPr>
              <w:spacing w:before="120" w:after="120"/>
              <w:rPr>
                <w:rFonts w:ascii="Arial" w:hAnsi="Arial" w:cs="Arial"/>
              </w:rPr>
            </w:pPr>
            <w:r w:rsidRPr="00FF6FC2">
              <w:rPr>
                <w:rFonts w:ascii="Arial" w:hAnsi="Arial" w:cs="Arial"/>
              </w:rPr>
              <w:t>A.</w:t>
            </w:r>
            <w:r w:rsidR="6BB3DD36" w:rsidRPr="00FF6FC2">
              <w:rPr>
                <w:rFonts w:ascii="Arial" w:hAnsi="Arial" w:cs="Arial"/>
              </w:rPr>
              <w:t>4</w:t>
            </w:r>
            <w:r w:rsidR="00F7475A" w:rsidRPr="00FF6FC2">
              <w:rPr>
                <w:rFonts w:ascii="Arial" w:hAnsi="Arial" w:cs="Arial"/>
              </w:rPr>
              <w:t>4</w:t>
            </w:r>
          </w:p>
        </w:tc>
        <w:tc>
          <w:tcPr>
            <w:tcW w:w="8550" w:type="dxa"/>
          </w:tcPr>
          <w:p w14:paraId="72413CF8" w14:textId="53FAD9C8" w:rsidR="792B8B5D" w:rsidRPr="00FF6FC2" w:rsidRDefault="1C4B44DC" w:rsidP="31022A04">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highlight w:val="green"/>
              </w:rPr>
            </w:pPr>
            <w:r w:rsidRPr="00FF6FC2">
              <w:rPr>
                <w:rFonts w:ascii="Arial" w:hAnsi="Arial" w:cs="Arial"/>
              </w:rPr>
              <w:t xml:space="preserve">Applicants </w:t>
            </w:r>
            <w:proofErr w:type="gramStart"/>
            <w:r w:rsidRPr="00FF6FC2">
              <w:rPr>
                <w:rFonts w:ascii="Arial" w:hAnsi="Arial" w:cs="Arial"/>
              </w:rPr>
              <w:t>are referred</w:t>
            </w:r>
            <w:proofErr w:type="gramEnd"/>
            <w:r w:rsidRPr="00FF6FC2">
              <w:rPr>
                <w:rFonts w:ascii="Arial" w:hAnsi="Arial" w:cs="Arial"/>
              </w:rPr>
              <w:t xml:space="preserve"> to t</w:t>
            </w:r>
            <w:r w:rsidR="75FCB99B" w:rsidRPr="00FF6FC2">
              <w:rPr>
                <w:rFonts w:ascii="Arial" w:hAnsi="Arial" w:cs="Arial"/>
              </w:rPr>
              <w:t>he</w:t>
            </w:r>
            <w:r w:rsidR="30F8B0BE" w:rsidRPr="00FF6FC2">
              <w:rPr>
                <w:rFonts w:ascii="Arial" w:hAnsi="Arial" w:cs="Arial"/>
              </w:rPr>
              <w:t xml:space="preserve"> Solicitation Manual </w:t>
            </w:r>
            <w:r w:rsidR="7C6540B7" w:rsidRPr="00FF6FC2">
              <w:rPr>
                <w:rFonts w:ascii="Arial" w:hAnsi="Arial" w:cs="Arial"/>
              </w:rPr>
              <w:t>(Section II.B.2</w:t>
            </w:r>
            <w:r w:rsidR="00452982" w:rsidRPr="00FF6FC2">
              <w:rPr>
                <w:rFonts w:ascii="Arial" w:hAnsi="Arial" w:cs="Arial"/>
              </w:rPr>
              <w:t>, p. 25</w:t>
            </w:r>
            <w:r w:rsidR="7C6540B7" w:rsidRPr="00FF6FC2">
              <w:rPr>
                <w:rFonts w:ascii="Arial" w:hAnsi="Arial" w:cs="Arial"/>
              </w:rPr>
              <w:t>)</w:t>
            </w:r>
            <w:r w:rsidR="30F8B0BE" w:rsidRPr="00FF6FC2">
              <w:rPr>
                <w:rFonts w:ascii="Arial" w:hAnsi="Arial" w:cs="Arial"/>
              </w:rPr>
              <w:t xml:space="preserve"> to</w:t>
            </w:r>
            <w:r w:rsidR="452A7041" w:rsidRPr="00FF6FC2">
              <w:rPr>
                <w:rFonts w:ascii="Arial" w:hAnsi="Arial" w:cs="Arial"/>
              </w:rPr>
              <w:t xml:space="preserve"> review</w:t>
            </w:r>
            <w:r w:rsidR="4CE69DB0" w:rsidRPr="00FF6FC2">
              <w:rPr>
                <w:rFonts w:ascii="Arial" w:hAnsi="Arial" w:cs="Arial"/>
              </w:rPr>
              <w:t xml:space="preserve"> t</w:t>
            </w:r>
            <w:r w:rsidR="30F8B0BE" w:rsidRPr="00FF6FC2">
              <w:rPr>
                <w:rFonts w:ascii="Arial" w:hAnsi="Arial" w:cs="Arial"/>
              </w:rPr>
              <w:t>he CPUC</w:t>
            </w:r>
            <w:r w:rsidR="00581CF1" w:rsidRPr="00FF6FC2">
              <w:rPr>
                <w:rFonts w:ascii="Arial" w:hAnsi="Arial" w:cs="Arial"/>
              </w:rPr>
              <w:t>’s</w:t>
            </w:r>
            <w:r w:rsidR="30F8B0BE" w:rsidRPr="00FF6FC2">
              <w:rPr>
                <w:rFonts w:ascii="Arial" w:hAnsi="Arial" w:cs="Arial"/>
              </w:rPr>
              <w:t xml:space="preserve"> defin</w:t>
            </w:r>
            <w:r w:rsidR="00381D15" w:rsidRPr="00FF6FC2">
              <w:rPr>
                <w:rFonts w:ascii="Arial" w:hAnsi="Arial" w:cs="Arial"/>
              </w:rPr>
              <w:t>ition of</w:t>
            </w:r>
            <w:r w:rsidR="30F8B0BE" w:rsidRPr="00FF6FC2">
              <w:rPr>
                <w:rFonts w:ascii="Arial" w:hAnsi="Arial" w:cs="Arial"/>
              </w:rPr>
              <w:t xml:space="preserve"> “ratepayer benefits”</w:t>
            </w:r>
            <w:r w:rsidR="7751C852" w:rsidRPr="00FF6FC2">
              <w:rPr>
                <w:rFonts w:ascii="Arial" w:hAnsi="Arial" w:cs="Arial"/>
              </w:rPr>
              <w:t>.</w:t>
            </w:r>
            <w:r w:rsidR="30F8B0BE" w:rsidRPr="00FF6FC2">
              <w:rPr>
                <w:rFonts w:ascii="Arial" w:hAnsi="Arial" w:cs="Arial"/>
              </w:rPr>
              <w:t xml:space="preserve"> </w:t>
            </w:r>
          </w:p>
        </w:tc>
      </w:tr>
      <w:tr w:rsidR="792B8B5D" w:rsidRPr="00FF6FC2" w14:paraId="7AAF9801"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011F4A3" w14:textId="333237BA" w:rsidR="792B8B5D" w:rsidRPr="00FF6FC2" w:rsidRDefault="0ACB3896" w:rsidP="792B8B5D">
            <w:pPr>
              <w:spacing w:before="120" w:after="120"/>
              <w:rPr>
                <w:rFonts w:ascii="Arial" w:hAnsi="Arial" w:cs="Arial"/>
              </w:rPr>
            </w:pPr>
            <w:r w:rsidRPr="00FF6FC2">
              <w:rPr>
                <w:rFonts w:ascii="Arial" w:hAnsi="Arial" w:cs="Arial"/>
              </w:rPr>
              <w:t>Q.</w:t>
            </w:r>
            <w:r w:rsidR="3419412B" w:rsidRPr="00FF6FC2">
              <w:rPr>
                <w:rFonts w:ascii="Arial" w:hAnsi="Arial" w:cs="Arial"/>
              </w:rPr>
              <w:t>4</w:t>
            </w:r>
            <w:r w:rsidR="004A3715" w:rsidRPr="00FF6FC2">
              <w:rPr>
                <w:rFonts w:ascii="Arial" w:hAnsi="Arial" w:cs="Arial"/>
              </w:rPr>
              <w:t>5</w:t>
            </w:r>
          </w:p>
        </w:tc>
        <w:tc>
          <w:tcPr>
            <w:tcW w:w="8550" w:type="dxa"/>
          </w:tcPr>
          <w:p w14:paraId="4EE4264D" w14:textId="55EE34F5" w:rsidR="4DFBF3C9" w:rsidRPr="00FF6FC2" w:rsidRDefault="4DFBF3C9"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eastAsia="Arial" w:hAnsi="Arial" w:cs="Arial"/>
              </w:rPr>
              <w:t>C</w:t>
            </w:r>
            <w:r w:rsidRPr="00FF6FC2">
              <w:rPr>
                <w:rFonts w:ascii="Arial" w:hAnsi="Arial" w:cs="Arial"/>
              </w:rPr>
              <w:t xml:space="preserve">an we assume that Project Partners </w:t>
            </w:r>
            <w:proofErr w:type="gramStart"/>
            <w:r w:rsidRPr="00FF6FC2">
              <w:rPr>
                <w:rFonts w:ascii="Arial" w:hAnsi="Arial" w:cs="Arial"/>
              </w:rPr>
              <w:t>are NOT considered</w:t>
            </w:r>
            <w:proofErr w:type="gramEnd"/>
            <w:r w:rsidRPr="00FF6FC2">
              <w:rPr>
                <w:rFonts w:ascii="Arial" w:hAnsi="Arial" w:cs="Arial"/>
              </w:rPr>
              <w:t xml:space="preserve"> subcontractors and do NOT need to provide the same detailed information as required for subcontractors (e.g., resumes, two references, Attachment 7 Budget Forms, etc.)?</w:t>
            </w:r>
          </w:p>
        </w:tc>
      </w:tr>
      <w:tr w:rsidR="792B8B5D" w:rsidRPr="00FF6FC2" w14:paraId="091A8776"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243F543" w14:textId="4E77DF14" w:rsidR="792B8B5D" w:rsidRPr="00FF6FC2" w:rsidRDefault="0ACB3896" w:rsidP="792B8B5D">
            <w:pPr>
              <w:spacing w:before="120" w:after="120"/>
              <w:rPr>
                <w:rFonts w:ascii="Arial" w:hAnsi="Arial" w:cs="Arial"/>
              </w:rPr>
            </w:pPr>
            <w:r w:rsidRPr="00FF6FC2">
              <w:rPr>
                <w:rFonts w:ascii="Arial" w:hAnsi="Arial" w:cs="Arial"/>
              </w:rPr>
              <w:t>A.</w:t>
            </w:r>
            <w:r w:rsidR="7313CE6C" w:rsidRPr="00FF6FC2">
              <w:rPr>
                <w:rFonts w:ascii="Arial" w:hAnsi="Arial" w:cs="Arial"/>
              </w:rPr>
              <w:t>4</w:t>
            </w:r>
            <w:r w:rsidR="004A3715" w:rsidRPr="00FF6FC2">
              <w:rPr>
                <w:rFonts w:ascii="Arial" w:hAnsi="Arial" w:cs="Arial"/>
              </w:rPr>
              <w:t>5</w:t>
            </w:r>
          </w:p>
        </w:tc>
        <w:tc>
          <w:tcPr>
            <w:tcW w:w="8550" w:type="dxa"/>
          </w:tcPr>
          <w:p w14:paraId="66F55565" w14:textId="25245189" w:rsidR="792B8B5D" w:rsidRPr="00FF6FC2" w:rsidRDefault="019F1EB9" w:rsidP="31022A04">
            <w:pPr>
              <w:spacing w:line="259"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FF6FC2">
              <w:rPr>
                <w:rFonts w:ascii="Arial" w:eastAsia="Arial" w:hAnsi="Arial" w:cs="Arial"/>
              </w:rPr>
              <w:t xml:space="preserve">Project partners that are making contributions other than match funding and are not receiving CEC funds, are only required to submit a commitment letter signed by an authorized representative that: (1) identifies how the partner will contribute to the project; and (2) commits to making the contribution (see Section </w:t>
            </w:r>
            <w:r w:rsidR="0720FD3F" w:rsidRPr="00FF6FC2">
              <w:rPr>
                <w:rFonts w:ascii="Arial" w:eastAsia="Arial" w:hAnsi="Arial" w:cs="Arial"/>
              </w:rPr>
              <w:t>III.D.</w:t>
            </w:r>
            <w:r w:rsidRPr="00FF6FC2">
              <w:rPr>
                <w:rFonts w:ascii="Arial" w:eastAsia="Arial" w:hAnsi="Arial" w:cs="Arial"/>
              </w:rPr>
              <w:t>10</w:t>
            </w:r>
            <w:r w:rsidR="00530F99" w:rsidRPr="00FF6FC2">
              <w:rPr>
                <w:rFonts w:ascii="Arial" w:eastAsia="Arial" w:hAnsi="Arial" w:cs="Arial"/>
              </w:rPr>
              <w:t>, p</w:t>
            </w:r>
            <w:r w:rsidR="00507D80" w:rsidRPr="00FF6FC2">
              <w:rPr>
                <w:rFonts w:ascii="Arial" w:eastAsia="Arial" w:hAnsi="Arial" w:cs="Arial"/>
              </w:rPr>
              <w:t>. 31</w:t>
            </w:r>
            <w:r w:rsidR="1436CB2D" w:rsidRPr="00FF6FC2">
              <w:rPr>
                <w:rFonts w:ascii="Arial" w:eastAsia="Arial" w:hAnsi="Arial" w:cs="Arial"/>
              </w:rPr>
              <w:t>).</w:t>
            </w:r>
          </w:p>
        </w:tc>
      </w:tr>
      <w:tr w:rsidR="792B8B5D" w:rsidRPr="00FF6FC2" w14:paraId="68879C34"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7308962" w14:textId="4A2822AF" w:rsidR="792B8B5D" w:rsidRPr="00FF6FC2" w:rsidRDefault="0ACB3896" w:rsidP="792B8B5D">
            <w:pPr>
              <w:spacing w:before="120" w:after="120"/>
              <w:rPr>
                <w:rFonts w:ascii="Arial" w:hAnsi="Arial" w:cs="Arial"/>
              </w:rPr>
            </w:pPr>
            <w:r w:rsidRPr="00FF6FC2">
              <w:rPr>
                <w:rFonts w:ascii="Arial" w:hAnsi="Arial" w:cs="Arial"/>
              </w:rPr>
              <w:lastRenderedPageBreak/>
              <w:t>Q.</w:t>
            </w:r>
            <w:r w:rsidR="6BDE5223" w:rsidRPr="00FF6FC2">
              <w:rPr>
                <w:rFonts w:ascii="Arial" w:hAnsi="Arial" w:cs="Arial"/>
              </w:rPr>
              <w:t>4</w:t>
            </w:r>
            <w:r w:rsidR="004A3715" w:rsidRPr="00FF6FC2">
              <w:rPr>
                <w:rFonts w:ascii="Arial" w:hAnsi="Arial" w:cs="Arial"/>
              </w:rPr>
              <w:t>6</w:t>
            </w:r>
          </w:p>
        </w:tc>
        <w:tc>
          <w:tcPr>
            <w:tcW w:w="8550" w:type="dxa"/>
          </w:tcPr>
          <w:p w14:paraId="426E29CE" w14:textId="0554380E" w:rsidR="0D4EA4AA" w:rsidRPr="00FF6FC2" w:rsidRDefault="007C73C8" w:rsidP="4188979D">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On</w:t>
            </w:r>
            <w:r w:rsidR="0D4EA4AA" w:rsidRPr="00FF6FC2">
              <w:rPr>
                <w:rFonts w:ascii="Arial" w:hAnsi="Arial" w:cs="Arial"/>
              </w:rPr>
              <w:t xml:space="preserve"> page 15 (Section I.H)</w:t>
            </w:r>
            <w:r w:rsidRPr="00FF6FC2">
              <w:rPr>
                <w:rFonts w:ascii="Arial" w:hAnsi="Arial" w:cs="Arial"/>
              </w:rPr>
              <w:t>, the Solicitation manual</w:t>
            </w:r>
            <w:r w:rsidR="0D4EA4AA" w:rsidRPr="00FF6FC2">
              <w:rPr>
                <w:rFonts w:ascii="Arial" w:hAnsi="Arial" w:cs="Arial"/>
              </w:rPr>
              <w:t xml:space="preserve"> states, “All submitted documents will become publicly available records upon the posting of the Notice of Proposed Award." Given </w:t>
            </w:r>
            <w:proofErr w:type="gramStart"/>
            <w:r w:rsidR="0D4EA4AA" w:rsidRPr="00FF6FC2">
              <w:rPr>
                <w:rFonts w:ascii="Arial" w:hAnsi="Arial" w:cs="Arial"/>
              </w:rPr>
              <w:t>that</w:t>
            </w:r>
            <w:proofErr w:type="gramEnd"/>
            <w:r w:rsidR="0D4EA4AA" w:rsidRPr="00FF6FC2">
              <w:rPr>
                <w:rFonts w:ascii="Arial" w:hAnsi="Arial" w:cs="Arial"/>
              </w:rPr>
              <w:t xml:space="preserve"> the cost detailed contains proprietary information, will the State of California accept fully loaded rates which would be included of all indirect information?</w:t>
            </w:r>
          </w:p>
        </w:tc>
      </w:tr>
      <w:tr w:rsidR="792B8B5D" w:rsidRPr="00FF6FC2" w14:paraId="51111FDF"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473664D" w14:textId="7C5E9CF4" w:rsidR="792B8B5D" w:rsidRPr="00FF6FC2" w:rsidRDefault="0ACB3896" w:rsidP="792B8B5D">
            <w:pPr>
              <w:spacing w:before="120" w:after="120"/>
              <w:rPr>
                <w:rFonts w:ascii="Arial" w:hAnsi="Arial" w:cs="Arial"/>
              </w:rPr>
            </w:pPr>
            <w:r w:rsidRPr="00FF6FC2">
              <w:rPr>
                <w:rFonts w:ascii="Arial" w:hAnsi="Arial" w:cs="Arial"/>
              </w:rPr>
              <w:t>A.</w:t>
            </w:r>
            <w:r w:rsidR="3EEFE870" w:rsidRPr="00FF6FC2">
              <w:rPr>
                <w:rFonts w:ascii="Arial" w:hAnsi="Arial" w:cs="Arial"/>
              </w:rPr>
              <w:t>4</w:t>
            </w:r>
            <w:r w:rsidR="004A3715" w:rsidRPr="00FF6FC2">
              <w:rPr>
                <w:rFonts w:ascii="Arial" w:hAnsi="Arial" w:cs="Arial"/>
              </w:rPr>
              <w:t>6</w:t>
            </w:r>
          </w:p>
        </w:tc>
        <w:tc>
          <w:tcPr>
            <w:tcW w:w="8550" w:type="dxa"/>
          </w:tcPr>
          <w:p w14:paraId="2B9A331C" w14:textId="7ED9C12C" w:rsidR="792B8B5D" w:rsidRPr="00FF6FC2" w:rsidRDefault="009134F8" w:rsidP="7E004B0B">
            <w:pPr>
              <w:pStyle w:val="ListParagraph"/>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eastAsia="Arial" w:hAnsi="Arial" w:cs="Arial"/>
              </w:rPr>
              <w:t xml:space="preserve">No. </w:t>
            </w:r>
            <w:r w:rsidR="1096AB88" w:rsidRPr="00FF6FC2">
              <w:rPr>
                <w:rFonts w:ascii="Arial" w:eastAsia="Arial" w:hAnsi="Arial" w:cs="Arial"/>
              </w:rPr>
              <w:t>The CEC will not accept fully loaded rates under this G</w:t>
            </w:r>
            <w:r w:rsidR="00CD6A09">
              <w:rPr>
                <w:rFonts w:ascii="Arial" w:eastAsia="Arial" w:hAnsi="Arial" w:cs="Arial"/>
              </w:rPr>
              <w:t xml:space="preserve">rant </w:t>
            </w:r>
            <w:r w:rsidR="1096AB88" w:rsidRPr="00FF6FC2">
              <w:rPr>
                <w:rFonts w:ascii="Arial" w:eastAsia="Arial" w:hAnsi="Arial" w:cs="Arial"/>
              </w:rPr>
              <w:t>F</w:t>
            </w:r>
            <w:r w:rsidR="00CD6A09">
              <w:rPr>
                <w:rFonts w:ascii="Arial" w:eastAsia="Arial" w:hAnsi="Arial" w:cs="Arial"/>
              </w:rPr>
              <w:t xml:space="preserve">unding </w:t>
            </w:r>
            <w:r w:rsidR="1096AB88" w:rsidRPr="00FF6FC2">
              <w:rPr>
                <w:rFonts w:ascii="Arial" w:eastAsia="Arial" w:hAnsi="Arial" w:cs="Arial"/>
              </w:rPr>
              <w:t>O</w:t>
            </w:r>
            <w:r w:rsidR="00CD6A09">
              <w:rPr>
                <w:rFonts w:ascii="Arial" w:eastAsia="Arial" w:hAnsi="Arial" w:cs="Arial"/>
              </w:rPr>
              <w:t>pportunity</w:t>
            </w:r>
            <w:r w:rsidR="1096AB88" w:rsidRPr="00FF6FC2">
              <w:rPr>
                <w:rFonts w:ascii="Arial" w:eastAsia="Arial" w:hAnsi="Arial" w:cs="Arial"/>
              </w:rPr>
              <w:t>.</w:t>
            </w:r>
          </w:p>
        </w:tc>
      </w:tr>
      <w:tr w:rsidR="4372E58D" w:rsidRPr="00FF6FC2" w14:paraId="1BEB99FB"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158563E" w14:textId="3B8D018C" w:rsidR="4372E58D" w:rsidRPr="00FF6FC2" w:rsidRDefault="17B2382E" w:rsidP="4372E58D">
            <w:pPr>
              <w:spacing w:before="120" w:after="120"/>
              <w:rPr>
                <w:rFonts w:ascii="Arial" w:hAnsi="Arial" w:cs="Arial"/>
              </w:rPr>
            </w:pPr>
            <w:r w:rsidRPr="00FF6FC2">
              <w:rPr>
                <w:rFonts w:ascii="Arial" w:hAnsi="Arial" w:cs="Arial"/>
              </w:rPr>
              <w:t>Q.</w:t>
            </w:r>
            <w:r w:rsidR="2ACB0697" w:rsidRPr="00FF6FC2">
              <w:rPr>
                <w:rFonts w:ascii="Arial" w:hAnsi="Arial" w:cs="Arial"/>
              </w:rPr>
              <w:t>4</w:t>
            </w:r>
            <w:r w:rsidR="004A3715" w:rsidRPr="00FF6FC2">
              <w:rPr>
                <w:rFonts w:ascii="Arial" w:hAnsi="Arial" w:cs="Arial"/>
              </w:rPr>
              <w:t>7</w:t>
            </w:r>
          </w:p>
        </w:tc>
        <w:tc>
          <w:tcPr>
            <w:tcW w:w="8550" w:type="dxa"/>
          </w:tcPr>
          <w:p w14:paraId="0EB73019" w14:textId="0B4944F1" w:rsidR="6448015E" w:rsidRPr="00FF6FC2" w:rsidRDefault="6448015E"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Re: Attachment 1, Past Agreements, </w:t>
            </w:r>
            <w:proofErr w:type="gramStart"/>
            <w:r w:rsidRPr="00FF6FC2">
              <w:rPr>
                <w:rFonts w:ascii="Arial" w:hAnsi="Arial" w:cs="Arial"/>
              </w:rPr>
              <w:t>Page</w:t>
            </w:r>
            <w:proofErr w:type="gramEnd"/>
            <w:r w:rsidRPr="00FF6FC2">
              <w:rPr>
                <w:rFonts w:ascii="Arial" w:hAnsi="Arial" w:cs="Arial"/>
              </w:rPr>
              <w:t xml:space="preserve"> 4 of 5: Does the CEC desire ten applicants per subcontractor/team member, or an aggregate of ten most recent agreements across team members?</w:t>
            </w:r>
          </w:p>
        </w:tc>
      </w:tr>
      <w:tr w:rsidR="4372E58D" w:rsidRPr="00FF6FC2" w14:paraId="4AF0EB47"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EF3E3E8" w14:textId="1648529B" w:rsidR="4372E58D" w:rsidRPr="00FF6FC2" w:rsidRDefault="17B2382E" w:rsidP="4372E58D">
            <w:pPr>
              <w:spacing w:before="120" w:after="120"/>
              <w:rPr>
                <w:rFonts w:ascii="Arial" w:hAnsi="Arial" w:cs="Arial"/>
              </w:rPr>
            </w:pPr>
            <w:r w:rsidRPr="00FF6FC2">
              <w:rPr>
                <w:rFonts w:ascii="Arial" w:hAnsi="Arial" w:cs="Arial"/>
              </w:rPr>
              <w:t>A.</w:t>
            </w:r>
            <w:r w:rsidR="495826F7" w:rsidRPr="00FF6FC2">
              <w:rPr>
                <w:rFonts w:ascii="Arial" w:hAnsi="Arial" w:cs="Arial"/>
              </w:rPr>
              <w:t>4</w:t>
            </w:r>
            <w:r w:rsidR="004A3715" w:rsidRPr="00FF6FC2">
              <w:rPr>
                <w:rFonts w:ascii="Arial" w:hAnsi="Arial" w:cs="Arial"/>
              </w:rPr>
              <w:t>7</w:t>
            </w:r>
          </w:p>
        </w:tc>
        <w:tc>
          <w:tcPr>
            <w:tcW w:w="8550" w:type="dxa"/>
          </w:tcPr>
          <w:p w14:paraId="0CC44FC1" w14:textId="1F07F00F" w:rsidR="4372E58D" w:rsidRPr="00FF6FC2" w:rsidRDefault="52E111F2"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An aggregate of the ten most recent agreements</w:t>
            </w:r>
            <w:r w:rsidR="204E06A9" w:rsidRPr="00FF6FC2">
              <w:rPr>
                <w:rFonts w:ascii="Arial" w:hAnsi="Arial" w:cs="Arial"/>
              </w:rPr>
              <w:t>,</w:t>
            </w:r>
            <w:r w:rsidRPr="00FF6FC2">
              <w:rPr>
                <w:rFonts w:ascii="Arial" w:hAnsi="Arial" w:cs="Arial"/>
              </w:rPr>
              <w:t xml:space="preserve"> </w:t>
            </w:r>
            <w:r w:rsidR="7325B72C" w:rsidRPr="00FF6FC2">
              <w:rPr>
                <w:rFonts w:ascii="Arial" w:hAnsi="Arial" w:cs="Arial"/>
              </w:rPr>
              <w:t>(</w:t>
            </w:r>
            <w:r w:rsidR="57E8107F" w:rsidRPr="00FF6FC2">
              <w:rPr>
                <w:rFonts w:ascii="Arial" w:hAnsi="Arial" w:cs="Arial"/>
              </w:rPr>
              <w:t>active or past</w:t>
            </w:r>
            <w:r w:rsidR="56EF6118" w:rsidRPr="00FF6FC2">
              <w:rPr>
                <w:rFonts w:ascii="Arial" w:hAnsi="Arial" w:cs="Arial"/>
              </w:rPr>
              <w:t xml:space="preserve"> </w:t>
            </w:r>
            <w:r w:rsidR="57E8107F" w:rsidRPr="00FF6FC2">
              <w:rPr>
                <w:rFonts w:ascii="Arial" w:hAnsi="Arial" w:cs="Arial"/>
              </w:rPr>
              <w:t>with the Energy Commission, any other California state agency, California utilities, and/or the U.S. Department of Energy</w:t>
            </w:r>
            <w:r w:rsidR="516DBE99" w:rsidRPr="00FF6FC2">
              <w:rPr>
                <w:rFonts w:ascii="Arial" w:hAnsi="Arial" w:cs="Arial"/>
              </w:rPr>
              <w:t>)</w:t>
            </w:r>
            <w:r w:rsidR="57E8107F" w:rsidRPr="00FF6FC2">
              <w:rPr>
                <w:rFonts w:ascii="Arial" w:hAnsi="Arial" w:cs="Arial"/>
              </w:rPr>
              <w:t xml:space="preserve"> </w:t>
            </w:r>
            <w:r w:rsidRPr="00FF6FC2">
              <w:rPr>
                <w:rFonts w:ascii="Arial" w:hAnsi="Arial" w:cs="Arial"/>
              </w:rPr>
              <w:t xml:space="preserve">across the </w:t>
            </w:r>
            <w:r w:rsidR="06C19542" w:rsidRPr="00FF6FC2">
              <w:rPr>
                <w:rFonts w:ascii="Arial" w:hAnsi="Arial" w:cs="Arial"/>
              </w:rPr>
              <w:t>Applicants team members</w:t>
            </w:r>
            <w:r w:rsidRPr="00FF6FC2">
              <w:rPr>
                <w:rFonts w:ascii="Arial" w:hAnsi="Arial" w:cs="Arial"/>
              </w:rPr>
              <w:t xml:space="preserve"> (</w:t>
            </w:r>
            <w:r w:rsidR="2A2621C6" w:rsidRPr="00FF6FC2">
              <w:rPr>
                <w:rFonts w:ascii="Arial" w:hAnsi="Arial" w:cs="Arial"/>
              </w:rPr>
              <w:t>i</w:t>
            </w:r>
            <w:r w:rsidRPr="00FF6FC2">
              <w:rPr>
                <w:rFonts w:ascii="Arial" w:hAnsi="Arial" w:cs="Arial"/>
              </w:rPr>
              <w:t>.e. prime and sub</w:t>
            </w:r>
            <w:r w:rsidR="1CA756CB" w:rsidRPr="00FF6FC2">
              <w:rPr>
                <w:rFonts w:ascii="Arial" w:hAnsi="Arial" w:cs="Arial"/>
              </w:rPr>
              <w:t>contractor combined)</w:t>
            </w:r>
            <w:r w:rsidR="4FB2C5E9" w:rsidRPr="00FF6FC2">
              <w:rPr>
                <w:rFonts w:ascii="Arial" w:hAnsi="Arial" w:cs="Arial"/>
              </w:rPr>
              <w:t xml:space="preserve"> is acceptable. </w:t>
            </w:r>
            <w:r w:rsidR="4A9D416F" w:rsidRPr="00FF6FC2">
              <w:rPr>
                <w:rFonts w:ascii="Arial" w:hAnsi="Arial" w:cs="Arial"/>
              </w:rPr>
              <w:t xml:space="preserve">If the number of agreements for the applicant or subcontractor </w:t>
            </w:r>
            <w:r w:rsidR="7AA7F7AC" w:rsidRPr="00FF6FC2">
              <w:rPr>
                <w:rFonts w:ascii="Arial" w:hAnsi="Arial" w:cs="Arial"/>
              </w:rPr>
              <w:t xml:space="preserve">combined </w:t>
            </w:r>
            <w:r w:rsidR="4A9D416F" w:rsidRPr="00FF6FC2">
              <w:rPr>
                <w:rFonts w:ascii="Arial" w:hAnsi="Arial" w:cs="Arial"/>
              </w:rPr>
              <w:t>exceeds ten, list at least ten of the applicant or subcontractor’s most recent agreements, in order of date and relevance to the proposed project.</w:t>
            </w:r>
          </w:p>
        </w:tc>
      </w:tr>
      <w:tr w:rsidR="4372E58D" w:rsidRPr="00FF6FC2" w14:paraId="36BD640E"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E60C765" w14:textId="4457773F" w:rsidR="4372E58D" w:rsidRPr="00FF6FC2" w:rsidRDefault="17B2382E" w:rsidP="4372E58D">
            <w:pPr>
              <w:spacing w:before="120" w:after="120"/>
              <w:rPr>
                <w:rFonts w:ascii="Arial" w:hAnsi="Arial" w:cs="Arial"/>
              </w:rPr>
            </w:pPr>
            <w:r w:rsidRPr="00FF6FC2">
              <w:rPr>
                <w:rFonts w:ascii="Arial" w:hAnsi="Arial" w:cs="Arial"/>
              </w:rPr>
              <w:t>Q.</w:t>
            </w:r>
            <w:r w:rsidR="004A3715" w:rsidRPr="00FF6FC2">
              <w:rPr>
                <w:rFonts w:ascii="Arial" w:hAnsi="Arial" w:cs="Arial"/>
              </w:rPr>
              <w:t>48</w:t>
            </w:r>
          </w:p>
        </w:tc>
        <w:tc>
          <w:tcPr>
            <w:tcW w:w="8550" w:type="dxa"/>
          </w:tcPr>
          <w:p w14:paraId="1E35218C" w14:textId="444AEF32" w:rsidR="6448015E" w:rsidRPr="00FF6FC2" w:rsidRDefault="6448015E"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Can you clarify </w:t>
            </w:r>
            <w:proofErr w:type="gramStart"/>
            <w:r w:rsidRPr="00FF6FC2">
              <w:rPr>
                <w:rFonts w:ascii="Arial" w:hAnsi="Arial" w:cs="Arial"/>
              </w:rPr>
              <w:t>that Section I.D. below is a typo and should instead refer to Section I.E.</w:t>
            </w:r>
            <w:proofErr w:type="gramEnd"/>
            <w:r w:rsidRPr="00FF6FC2">
              <w:rPr>
                <w:rFonts w:ascii="Arial" w:hAnsi="Arial" w:cs="Arial"/>
              </w:rPr>
              <w:t xml:space="preserve">?  The below requirement is taken verbatim from page 28 </w:t>
            </w:r>
            <w:r w:rsidR="00AB3038" w:rsidRPr="00FF6FC2">
              <w:rPr>
                <w:rFonts w:ascii="Arial" w:hAnsi="Arial" w:cs="Arial"/>
              </w:rPr>
              <w:t>of the Solicitation manual</w:t>
            </w:r>
            <w:r w:rsidRPr="00FF6FC2">
              <w:rPr>
                <w:rFonts w:ascii="Arial" w:hAnsi="Arial" w:cs="Arial"/>
              </w:rPr>
              <w:t xml:space="preserve"> (Section III.D.3.). This clarification would then be consistent with Attachment 3 where Technical Approach Question E refers to Section I.E. </w:t>
            </w:r>
          </w:p>
          <w:p w14:paraId="14E21963" w14:textId="13ED170E" w:rsidR="6448015E" w:rsidRPr="00FF6FC2" w:rsidRDefault="6448015E" w:rsidP="0098354E">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rPr>
            </w:pPr>
            <w:r w:rsidRPr="00FF6FC2">
              <w:rPr>
                <w:rFonts w:ascii="Arial" w:eastAsia="Arial" w:hAnsi="Arial" w:cs="Arial"/>
                <w:b/>
                <w:bCs/>
              </w:rPr>
              <w:t>“Project Readiness:</w:t>
            </w:r>
            <w:r w:rsidRPr="00FF6FC2">
              <w:rPr>
                <w:rFonts w:ascii="Arial" w:eastAsia="Arial" w:hAnsi="Arial" w:cs="Arial"/>
              </w:rPr>
              <w:t xml:space="preserve"> 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I.D). All supporting documentation must be included in Attachment 8.”</w:t>
            </w:r>
          </w:p>
        </w:tc>
      </w:tr>
      <w:tr w:rsidR="4372E58D" w:rsidRPr="00FF6FC2" w14:paraId="4F606EB6"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537EA89" w14:textId="330A8CA8" w:rsidR="4372E58D" w:rsidRPr="00FF6FC2" w:rsidRDefault="17B2382E" w:rsidP="4372E58D">
            <w:pPr>
              <w:spacing w:before="120" w:after="120"/>
              <w:rPr>
                <w:rFonts w:ascii="Arial" w:hAnsi="Arial" w:cs="Arial"/>
              </w:rPr>
            </w:pPr>
            <w:r w:rsidRPr="00FF6FC2">
              <w:rPr>
                <w:rFonts w:ascii="Arial" w:hAnsi="Arial" w:cs="Arial"/>
              </w:rPr>
              <w:t>A.</w:t>
            </w:r>
            <w:r w:rsidR="004A3715" w:rsidRPr="00FF6FC2">
              <w:rPr>
                <w:rFonts w:ascii="Arial" w:hAnsi="Arial" w:cs="Arial"/>
              </w:rPr>
              <w:t>48</w:t>
            </w:r>
          </w:p>
        </w:tc>
        <w:tc>
          <w:tcPr>
            <w:tcW w:w="8550" w:type="dxa"/>
          </w:tcPr>
          <w:p w14:paraId="326B40FC" w14:textId="049500F1" w:rsidR="4372E58D" w:rsidRPr="00FF6FC2" w:rsidRDefault="3323C779" w:rsidP="04BA4C1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There is a typo in the above referenced passage regarding project readiness (see Section</w:t>
            </w:r>
            <w:r w:rsidR="68F79319" w:rsidRPr="00FF6FC2">
              <w:rPr>
                <w:rFonts w:ascii="Arial" w:hAnsi="Arial" w:cs="Arial"/>
              </w:rPr>
              <w:t xml:space="preserve"> II</w:t>
            </w:r>
            <w:r w:rsidR="5D92CAE0" w:rsidRPr="00FF6FC2">
              <w:rPr>
                <w:rFonts w:ascii="Arial" w:hAnsi="Arial" w:cs="Arial"/>
              </w:rPr>
              <w:t>I</w:t>
            </w:r>
            <w:r w:rsidR="68F79319" w:rsidRPr="00FF6FC2">
              <w:rPr>
                <w:rFonts w:ascii="Arial" w:hAnsi="Arial" w:cs="Arial"/>
              </w:rPr>
              <w:t>.D.3</w:t>
            </w:r>
            <w:r w:rsidR="00544867" w:rsidRPr="00FF6FC2">
              <w:rPr>
                <w:rFonts w:ascii="Arial" w:hAnsi="Arial" w:cs="Arial"/>
              </w:rPr>
              <w:t>, p. 28</w:t>
            </w:r>
            <w:r w:rsidR="68F79319" w:rsidRPr="00FF6FC2">
              <w:rPr>
                <w:rFonts w:ascii="Arial" w:hAnsi="Arial" w:cs="Arial"/>
              </w:rPr>
              <w:t>).</w:t>
            </w:r>
          </w:p>
          <w:p w14:paraId="3E87E97C" w14:textId="71B076F8" w:rsidR="4372E58D" w:rsidRPr="00FF6FC2" w:rsidRDefault="3C27D4FC" w:rsidP="04BA4C1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The above</w:t>
            </w:r>
            <w:r w:rsidR="00ED4EE5" w:rsidRPr="00FF6FC2">
              <w:rPr>
                <w:rFonts w:ascii="Arial" w:hAnsi="Arial" w:cs="Arial"/>
              </w:rPr>
              <w:t>-</w:t>
            </w:r>
            <w:r w:rsidRPr="00FF6FC2">
              <w:rPr>
                <w:rFonts w:ascii="Arial" w:hAnsi="Arial" w:cs="Arial"/>
              </w:rPr>
              <w:t xml:space="preserve">referenced passage should read as: </w:t>
            </w:r>
          </w:p>
          <w:p w14:paraId="46AA8B7B" w14:textId="5A66C567" w:rsidR="4372E58D" w:rsidRPr="00FF6FC2" w:rsidRDefault="3C27D4FC" w:rsidP="04BA4C15">
            <w:pPr>
              <w:cnfStyle w:val="000000010000" w:firstRow="0" w:lastRow="0" w:firstColumn="0" w:lastColumn="0" w:oddVBand="0" w:evenVBand="0" w:oddHBand="0" w:evenHBand="1" w:firstRowFirstColumn="0" w:firstRowLastColumn="0" w:lastRowFirstColumn="0" w:lastRowLastColumn="0"/>
              <w:rPr>
                <w:rFonts w:ascii="Arial" w:eastAsia="Arial" w:hAnsi="Arial" w:cs="Arial"/>
                <w:highlight w:val="yellow"/>
              </w:rPr>
            </w:pPr>
            <w:r w:rsidRPr="00FF6FC2">
              <w:rPr>
                <w:rFonts w:ascii="Arial" w:eastAsia="Arial" w:hAnsi="Arial" w:cs="Arial"/>
                <w:b/>
                <w:bCs/>
              </w:rPr>
              <w:t xml:space="preserve">Project Readiness: </w:t>
            </w:r>
            <w:r w:rsidRPr="00FF6FC2">
              <w:rPr>
                <w:rFonts w:ascii="Arial" w:eastAsia="Arial" w:hAnsi="Arial" w:cs="Arial"/>
              </w:rPr>
              <w:t xml:space="preserve">Include information about the permitting required for the project and whether or not the permitting </w:t>
            </w:r>
            <w:proofErr w:type="gramStart"/>
            <w:r w:rsidRPr="00FF6FC2">
              <w:rPr>
                <w:rFonts w:ascii="Arial" w:eastAsia="Arial" w:hAnsi="Arial" w:cs="Arial"/>
              </w:rPr>
              <w:t>has been completed</w:t>
            </w:r>
            <w:proofErr w:type="gramEnd"/>
            <w:r w:rsidRPr="00FF6FC2">
              <w:rPr>
                <w:rFonts w:ascii="Arial" w:eastAsia="Arial" w:hAnsi="Arial" w:cs="Arial"/>
              </w:rPr>
              <w:t>.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Pr="00FF6FC2">
              <w:rPr>
                <w:rFonts w:ascii="Arial" w:eastAsia="Arial" w:hAnsi="Arial" w:cs="Arial"/>
                <w:b/>
                <w:bCs/>
                <w:u w:val="single"/>
              </w:rPr>
              <w:t>E)</w:t>
            </w:r>
            <w:r w:rsidRPr="00FF6FC2">
              <w:rPr>
                <w:rFonts w:ascii="Arial" w:eastAsia="Arial" w:hAnsi="Arial" w:cs="Arial"/>
              </w:rPr>
              <w:t>. All supporting documentation must be included in Attachment 8.</w:t>
            </w:r>
          </w:p>
        </w:tc>
      </w:tr>
      <w:tr w:rsidR="4372E58D" w:rsidRPr="00FF6FC2" w14:paraId="5BBEA474"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B019EB1" w14:textId="5A8F08CA" w:rsidR="4372E58D" w:rsidRPr="00FF6FC2" w:rsidRDefault="17B2382E" w:rsidP="4372E58D">
            <w:pPr>
              <w:spacing w:before="120" w:after="120"/>
              <w:rPr>
                <w:rFonts w:ascii="Arial" w:hAnsi="Arial" w:cs="Arial"/>
              </w:rPr>
            </w:pPr>
            <w:r w:rsidRPr="00FF6FC2">
              <w:rPr>
                <w:rFonts w:ascii="Arial" w:hAnsi="Arial" w:cs="Arial"/>
              </w:rPr>
              <w:t>Q.</w:t>
            </w:r>
            <w:r w:rsidR="00020294" w:rsidRPr="00FF6FC2">
              <w:rPr>
                <w:rFonts w:ascii="Arial" w:hAnsi="Arial" w:cs="Arial"/>
              </w:rPr>
              <w:t>49</w:t>
            </w:r>
          </w:p>
        </w:tc>
        <w:tc>
          <w:tcPr>
            <w:tcW w:w="8550" w:type="dxa"/>
          </w:tcPr>
          <w:p w14:paraId="2682E5CC" w14:textId="1B9E6156" w:rsidR="6448015E" w:rsidRPr="00FF6FC2" w:rsidRDefault="6448015E"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Attachment 4, Project Team Members: Please confirm that CEC desires all employees of major subcontractors to complete Attachment 4, even if they are not necessarily “key personnel.”</w:t>
            </w:r>
          </w:p>
        </w:tc>
      </w:tr>
      <w:tr w:rsidR="4372E58D" w:rsidRPr="00FF6FC2" w14:paraId="4D4881E6"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A381E2C" w14:textId="681D2F03" w:rsidR="4372E58D" w:rsidRPr="00FF6FC2" w:rsidRDefault="17B2382E" w:rsidP="4372E58D">
            <w:pPr>
              <w:spacing w:before="120" w:after="120"/>
              <w:rPr>
                <w:rFonts w:ascii="Arial" w:hAnsi="Arial" w:cs="Arial"/>
              </w:rPr>
            </w:pPr>
            <w:r w:rsidRPr="00FF6FC2">
              <w:rPr>
                <w:rFonts w:ascii="Arial" w:hAnsi="Arial" w:cs="Arial"/>
              </w:rPr>
              <w:t>A.</w:t>
            </w:r>
            <w:r w:rsidR="00020294" w:rsidRPr="00FF6FC2">
              <w:rPr>
                <w:rFonts w:ascii="Arial" w:hAnsi="Arial" w:cs="Arial"/>
              </w:rPr>
              <w:t>49</w:t>
            </w:r>
          </w:p>
        </w:tc>
        <w:tc>
          <w:tcPr>
            <w:tcW w:w="8550" w:type="dxa"/>
          </w:tcPr>
          <w:p w14:paraId="77054978" w14:textId="3D05BF11" w:rsidR="4372E58D" w:rsidRPr="00FF6FC2" w:rsidRDefault="0CC13E66"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Project Team Forms (Attachment 4) are only required for key personnel. Key personnel </w:t>
            </w:r>
            <w:proofErr w:type="gramStart"/>
            <w:r w:rsidRPr="00FF6FC2">
              <w:rPr>
                <w:rFonts w:ascii="Arial" w:hAnsi="Arial" w:cs="Arial"/>
              </w:rPr>
              <w:t>are defined</w:t>
            </w:r>
            <w:proofErr w:type="gramEnd"/>
            <w:r w:rsidRPr="00FF6FC2">
              <w:rPr>
                <w:rFonts w:ascii="Arial" w:hAnsi="Arial" w:cs="Arial"/>
              </w:rPr>
              <w:t xml:space="preserve"> as “individuals that are critical to the project due to their experience, knowledge, and/or capabilities.”  </w:t>
            </w:r>
            <w:r w:rsidR="442A3E18" w:rsidRPr="00FF6FC2">
              <w:rPr>
                <w:rFonts w:ascii="Arial" w:hAnsi="Arial" w:cs="Arial"/>
              </w:rPr>
              <w:t xml:space="preserve">Key </w:t>
            </w:r>
            <w:r w:rsidR="2AFC394F" w:rsidRPr="00FF6FC2">
              <w:rPr>
                <w:rFonts w:ascii="Arial" w:hAnsi="Arial" w:cs="Arial"/>
              </w:rPr>
              <w:t>Personnel</w:t>
            </w:r>
            <w:r w:rsidR="442A3E18" w:rsidRPr="00FF6FC2">
              <w:rPr>
                <w:rFonts w:ascii="Arial" w:hAnsi="Arial" w:cs="Arial"/>
              </w:rPr>
              <w:t xml:space="preserve"> are often </w:t>
            </w:r>
            <w:r w:rsidR="00ED627C">
              <w:rPr>
                <w:rFonts w:ascii="Arial" w:hAnsi="Arial" w:cs="Arial"/>
              </w:rPr>
              <w:t xml:space="preserve">employees of </w:t>
            </w:r>
            <w:r w:rsidR="442A3E18" w:rsidRPr="00FF6FC2">
              <w:rPr>
                <w:rFonts w:ascii="Arial" w:hAnsi="Arial" w:cs="Arial"/>
              </w:rPr>
              <w:lastRenderedPageBreak/>
              <w:t xml:space="preserve">subcontractors and thus would need to </w:t>
            </w:r>
            <w:proofErr w:type="gramStart"/>
            <w:r w:rsidR="442A3E18" w:rsidRPr="00FF6FC2">
              <w:rPr>
                <w:rFonts w:ascii="Arial" w:hAnsi="Arial" w:cs="Arial"/>
              </w:rPr>
              <w:t xml:space="preserve">be </w:t>
            </w:r>
            <w:r w:rsidR="270E47A0" w:rsidRPr="00FF6FC2">
              <w:rPr>
                <w:rFonts w:ascii="Arial" w:hAnsi="Arial" w:cs="Arial"/>
              </w:rPr>
              <w:t>identified</w:t>
            </w:r>
            <w:proofErr w:type="gramEnd"/>
            <w:r w:rsidR="442A3E18" w:rsidRPr="00FF6FC2">
              <w:rPr>
                <w:rFonts w:ascii="Arial" w:hAnsi="Arial" w:cs="Arial"/>
              </w:rPr>
              <w:t xml:space="preserve">. </w:t>
            </w:r>
            <w:r w:rsidR="4B0F837F" w:rsidRPr="00FF6FC2">
              <w:rPr>
                <w:rFonts w:ascii="Arial" w:hAnsi="Arial" w:cs="Arial"/>
              </w:rPr>
              <w:t xml:space="preserve">Team member forms </w:t>
            </w:r>
            <w:r w:rsidR="386C8A7B" w:rsidRPr="00FF6FC2">
              <w:rPr>
                <w:rFonts w:ascii="Arial" w:hAnsi="Arial" w:cs="Arial"/>
              </w:rPr>
              <w:t xml:space="preserve">for </w:t>
            </w:r>
            <w:r w:rsidR="442A3E18" w:rsidRPr="00FF6FC2">
              <w:rPr>
                <w:rFonts w:ascii="Arial" w:hAnsi="Arial" w:cs="Arial"/>
              </w:rPr>
              <w:t>non</w:t>
            </w:r>
            <w:r w:rsidR="0889CD23" w:rsidRPr="00FF6FC2">
              <w:rPr>
                <w:rFonts w:ascii="Arial" w:hAnsi="Arial" w:cs="Arial"/>
              </w:rPr>
              <w:t>-</w:t>
            </w:r>
            <w:r w:rsidR="442A3E18" w:rsidRPr="00FF6FC2">
              <w:rPr>
                <w:rFonts w:ascii="Arial" w:hAnsi="Arial" w:cs="Arial"/>
              </w:rPr>
              <w:t>key per</w:t>
            </w:r>
            <w:r w:rsidR="354B7227" w:rsidRPr="00FF6FC2">
              <w:rPr>
                <w:rFonts w:ascii="Arial" w:hAnsi="Arial" w:cs="Arial"/>
              </w:rPr>
              <w:t>sonnel</w:t>
            </w:r>
            <w:r w:rsidR="237BDCE9" w:rsidRPr="00FF6FC2">
              <w:rPr>
                <w:rFonts w:ascii="Arial" w:hAnsi="Arial" w:cs="Arial"/>
              </w:rPr>
              <w:t xml:space="preserve"> </w:t>
            </w:r>
            <w:r w:rsidR="50630569" w:rsidRPr="00FF6FC2">
              <w:rPr>
                <w:rFonts w:ascii="Arial" w:hAnsi="Arial" w:cs="Arial"/>
              </w:rPr>
              <w:t>do not need to be completed</w:t>
            </w:r>
            <w:r w:rsidR="237BDCE9" w:rsidRPr="00FF6FC2">
              <w:rPr>
                <w:rFonts w:ascii="Arial" w:hAnsi="Arial" w:cs="Arial"/>
              </w:rPr>
              <w:t xml:space="preserve">. </w:t>
            </w:r>
          </w:p>
        </w:tc>
      </w:tr>
      <w:tr w:rsidR="4372E58D" w:rsidRPr="00FF6FC2" w14:paraId="0AF09B7B"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A8B4650" w14:textId="45CCE968" w:rsidR="4372E58D" w:rsidRPr="00FF6FC2" w:rsidRDefault="17B2382E" w:rsidP="4372E58D">
            <w:pPr>
              <w:spacing w:before="120" w:after="120"/>
              <w:rPr>
                <w:rFonts w:ascii="Arial" w:hAnsi="Arial" w:cs="Arial"/>
              </w:rPr>
            </w:pPr>
            <w:r w:rsidRPr="00FF6FC2">
              <w:rPr>
                <w:rFonts w:ascii="Arial" w:hAnsi="Arial" w:cs="Arial"/>
              </w:rPr>
              <w:lastRenderedPageBreak/>
              <w:t>Q.</w:t>
            </w:r>
            <w:r w:rsidR="3F9BF8F4" w:rsidRPr="00FF6FC2">
              <w:rPr>
                <w:rFonts w:ascii="Arial" w:hAnsi="Arial" w:cs="Arial"/>
              </w:rPr>
              <w:t>5</w:t>
            </w:r>
            <w:r w:rsidR="00020294" w:rsidRPr="00FF6FC2">
              <w:rPr>
                <w:rFonts w:ascii="Arial" w:hAnsi="Arial" w:cs="Arial"/>
              </w:rPr>
              <w:t>0</w:t>
            </w:r>
          </w:p>
        </w:tc>
        <w:tc>
          <w:tcPr>
            <w:tcW w:w="8550" w:type="dxa"/>
          </w:tcPr>
          <w:p w14:paraId="20FD4F85" w14:textId="7D7C97DC" w:rsidR="6448015E" w:rsidRPr="00FF6FC2" w:rsidRDefault="6448015E"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It's unclear on both page 28 </w:t>
            </w:r>
            <w:r w:rsidR="00713A5C" w:rsidRPr="00FF6FC2">
              <w:rPr>
                <w:rFonts w:ascii="Arial" w:hAnsi="Arial" w:cs="Arial"/>
              </w:rPr>
              <w:t xml:space="preserve">of the Solicitation manual </w:t>
            </w:r>
            <w:r w:rsidRPr="00FF6FC2">
              <w:rPr>
                <w:rFonts w:ascii="Arial" w:hAnsi="Arial" w:cs="Arial"/>
              </w:rPr>
              <w:t xml:space="preserve">(Section III.D.4) and Attachment 4 if </w:t>
            </w:r>
            <w:r w:rsidR="00EE7CB7" w:rsidRPr="00FF6FC2">
              <w:rPr>
                <w:rFonts w:ascii="Arial" w:hAnsi="Arial" w:cs="Arial"/>
              </w:rPr>
              <w:t>two</w:t>
            </w:r>
            <w:r w:rsidRPr="00FF6FC2">
              <w:rPr>
                <w:rFonts w:ascii="Arial" w:hAnsi="Arial" w:cs="Arial"/>
              </w:rPr>
              <w:t xml:space="preserve">-page resumes are requested for ALL individuals proposed for the project or if </w:t>
            </w:r>
            <w:r w:rsidR="00EE7CB7" w:rsidRPr="00FF6FC2">
              <w:rPr>
                <w:rFonts w:ascii="Arial" w:hAnsi="Arial" w:cs="Arial"/>
              </w:rPr>
              <w:t>two</w:t>
            </w:r>
            <w:r w:rsidRPr="00FF6FC2">
              <w:rPr>
                <w:rFonts w:ascii="Arial" w:hAnsi="Arial" w:cs="Arial"/>
              </w:rPr>
              <w:t>-page resumes are required just for those who we consider key personnel.</w:t>
            </w:r>
          </w:p>
        </w:tc>
      </w:tr>
      <w:tr w:rsidR="4372E58D" w:rsidRPr="00FF6FC2" w14:paraId="7BB98662"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3013CFA" w14:textId="1984AD51" w:rsidR="4372E58D" w:rsidRPr="00FF6FC2" w:rsidRDefault="17B2382E" w:rsidP="4372E58D">
            <w:pPr>
              <w:spacing w:before="120" w:after="120"/>
              <w:rPr>
                <w:rFonts w:ascii="Arial" w:hAnsi="Arial" w:cs="Arial"/>
              </w:rPr>
            </w:pPr>
            <w:r w:rsidRPr="00FF6FC2">
              <w:rPr>
                <w:rFonts w:ascii="Arial" w:hAnsi="Arial" w:cs="Arial"/>
              </w:rPr>
              <w:t>A.</w:t>
            </w:r>
            <w:r w:rsidR="4DB54600" w:rsidRPr="00FF6FC2">
              <w:rPr>
                <w:rFonts w:ascii="Arial" w:hAnsi="Arial" w:cs="Arial"/>
              </w:rPr>
              <w:t>5</w:t>
            </w:r>
            <w:r w:rsidR="00020294" w:rsidRPr="00FF6FC2">
              <w:rPr>
                <w:rFonts w:ascii="Arial" w:hAnsi="Arial" w:cs="Arial"/>
              </w:rPr>
              <w:t>0</w:t>
            </w:r>
          </w:p>
        </w:tc>
        <w:tc>
          <w:tcPr>
            <w:tcW w:w="8550" w:type="dxa"/>
          </w:tcPr>
          <w:p w14:paraId="01F533F1" w14:textId="75B94491" w:rsidR="4372E58D" w:rsidRPr="00FF6FC2" w:rsidRDefault="48D4D15B"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Project Team Forms (Attachment 4) </w:t>
            </w:r>
            <w:r w:rsidR="1EAFA04D" w:rsidRPr="00FF6FC2">
              <w:rPr>
                <w:rFonts w:ascii="Arial" w:hAnsi="Arial" w:cs="Arial"/>
              </w:rPr>
              <w:t>are</w:t>
            </w:r>
            <w:r w:rsidRPr="00FF6FC2">
              <w:rPr>
                <w:rFonts w:ascii="Arial" w:hAnsi="Arial" w:cs="Arial"/>
              </w:rPr>
              <w:t xml:space="preserve"> only required for key personnel. Key personnel </w:t>
            </w:r>
            <w:proofErr w:type="gramStart"/>
            <w:r w:rsidRPr="00FF6FC2">
              <w:rPr>
                <w:rFonts w:ascii="Arial" w:hAnsi="Arial" w:cs="Arial"/>
              </w:rPr>
              <w:t>are defined</w:t>
            </w:r>
            <w:proofErr w:type="gramEnd"/>
            <w:r w:rsidRPr="00FF6FC2">
              <w:rPr>
                <w:rFonts w:ascii="Arial" w:hAnsi="Arial" w:cs="Arial"/>
              </w:rPr>
              <w:t xml:space="preserve"> as </w:t>
            </w:r>
            <w:r w:rsidR="7498D78C" w:rsidRPr="00FF6FC2">
              <w:rPr>
                <w:rFonts w:ascii="Arial" w:hAnsi="Arial" w:cs="Arial"/>
              </w:rPr>
              <w:t>“</w:t>
            </w:r>
            <w:r w:rsidRPr="00FF6FC2">
              <w:rPr>
                <w:rFonts w:ascii="Arial" w:hAnsi="Arial" w:cs="Arial"/>
              </w:rPr>
              <w:t>individuals that are critical to the project due to their experience, knowledge, and/or capabilities.</w:t>
            </w:r>
            <w:r w:rsidR="0F3BA860" w:rsidRPr="00FF6FC2">
              <w:rPr>
                <w:rFonts w:ascii="Arial" w:hAnsi="Arial" w:cs="Arial"/>
              </w:rPr>
              <w:t>”</w:t>
            </w:r>
            <w:r w:rsidRPr="00FF6FC2">
              <w:rPr>
                <w:rFonts w:ascii="Arial" w:hAnsi="Arial" w:cs="Arial"/>
              </w:rPr>
              <w:t xml:space="preserve">  </w:t>
            </w:r>
          </w:p>
        </w:tc>
      </w:tr>
      <w:tr w:rsidR="4372E58D" w:rsidRPr="00FF6FC2" w14:paraId="46BBDCA2"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E54902F" w14:textId="341474A0" w:rsidR="4372E58D" w:rsidRPr="00FF6FC2" w:rsidRDefault="17B2382E" w:rsidP="4372E58D">
            <w:pPr>
              <w:spacing w:before="120" w:after="120"/>
              <w:rPr>
                <w:rFonts w:ascii="Arial" w:hAnsi="Arial" w:cs="Arial"/>
              </w:rPr>
            </w:pPr>
            <w:r w:rsidRPr="00FF6FC2">
              <w:rPr>
                <w:rFonts w:ascii="Arial" w:hAnsi="Arial" w:cs="Arial"/>
              </w:rPr>
              <w:t>Q.</w:t>
            </w:r>
            <w:r w:rsidR="05D7402A" w:rsidRPr="00FF6FC2">
              <w:rPr>
                <w:rFonts w:ascii="Arial" w:hAnsi="Arial" w:cs="Arial"/>
              </w:rPr>
              <w:t>5</w:t>
            </w:r>
            <w:r w:rsidR="00020294" w:rsidRPr="00FF6FC2">
              <w:rPr>
                <w:rFonts w:ascii="Arial" w:hAnsi="Arial" w:cs="Arial"/>
              </w:rPr>
              <w:t>1</w:t>
            </w:r>
          </w:p>
        </w:tc>
        <w:tc>
          <w:tcPr>
            <w:tcW w:w="8550" w:type="dxa"/>
          </w:tcPr>
          <w:p w14:paraId="7AE320E4" w14:textId="1FEE4D48" w:rsidR="6448015E" w:rsidRPr="00FF6FC2" w:rsidRDefault="6448015E" w:rsidP="04BA4C15">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F6FC2">
              <w:rPr>
                <w:rFonts w:ascii="Arial" w:eastAsia="Arial" w:hAnsi="Arial" w:cs="Arial"/>
              </w:rPr>
              <w:t>I</w:t>
            </w:r>
            <w:r w:rsidRPr="00FF6FC2">
              <w:rPr>
                <w:rFonts w:ascii="Arial" w:hAnsi="Arial" w:cs="Arial"/>
              </w:rPr>
              <w:t>s the intent in the following passage on page 28</w:t>
            </w:r>
            <w:r w:rsidR="00EE7CB7" w:rsidRPr="00FF6FC2">
              <w:rPr>
                <w:rFonts w:ascii="Arial" w:hAnsi="Arial" w:cs="Arial"/>
              </w:rPr>
              <w:t xml:space="preserve"> of the Solicitation manual</w:t>
            </w:r>
            <w:r w:rsidRPr="00FF6FC2">
              <w:rPr>
                <w:rFonts w:ascii="Arial" w:hAnsi="Arial" w:cs="Arial"/>
              </w:rPr>
              <w:t xml:space="preserve"> (Section III.D.4) and Attachment 4 that ALL proposed individuals from a major </w:t>
            </w:r>
            <w:proofErr w:type="spellStart"/>
            <w:r w:rsidRPr="00FF6FC2">
              <w:rPr>
                <w:rFonts w:ascii="Arial" w:hAnsi="Arial" w:cs="Arial"/>
              </w:rPr>
              <w:t>subconsultant</w:t>
            </w:r>
            <w:proofErr w:type="spellEnd"/>
            <w:r w:rsidRPr="00FF6FC2">
              <w:rPr>
                <w:rFonts w:ascii="Arial" w:hAnsi="Arial" w:cs="Arial"/>
              </w:rPr>
              <w:t xml:space="preserve"> are by default considered key personnel requiring both a table response (using the table in Attachment 4) and a </w:t>
            </w:r>
            <w:r w:rsidR="00D57867" w:rsidRPr="00FF6FC2">
              <w:rPr>
                <w:rFonts w:ascii="Arial" w:hAnsi="Arial" w:cs="Arial"/>
              </w:rPr>
              <w:t>two</w:t>
            </w:r>
            <w:r w:rsidRPr="00FF6FC2">
              <w:rPr>
                <w:rFonts w:ascii="Arial" w:hAnsi="Arial" w:cs="Arial"/>
              </w:rPr>
              <w:t xml:space="preserve">-page resume? </w:t>
            </w:r>
          </w:p>
          <w:p w14:paraId="6C7E9026" w14:textId="6517A089" w:rsidR="6448015E" w:rsidRPr="00FF6FC2" w:rsidRDefault="6448015E" w:rsidP="0098354E">
            <w:pPr>
              <w:pStyle w:val="ListParagraph"/>
              <w:numPr>
                <w:ilvl w:val="0"/>
                <w:numId w:val="7"/>
              </w:num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FF6FC2">
              <w:rPr>
                <w:rFonts w:ascii="Arial" w:eastAsia="Arial" w:hAnsi="Arial" w:cs="Arial"/>
              </w:rPr>
              <w:t>“Identify by name all key personnel assigned to the project, including the project manager and principal investigator (if applicable), and individuals employed by any major subcontractor (a major subcontractor is a subcontractor receiving at least 25% of CEC funds or $100,000, whichever is less).”</w:t>
            </w:r>
          </w:p>
        </w:tc>
      </w:tr>
      <w:tr w:rsidR="4372E58D" w:rsidRPr="00FF6FC2" w14:paraId="22D10585"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56F6193" w14:textId="7510F902" w:rsidR="4372E58D" w:rsidRPr="00FF6FC2" w:rsidRDefault="17B2382E" w:rsidP="4372E58D">
            <w:pPr>
              <w:spacing w:before="120" w:after="120"/>
              <w:rPr>
                <w:rFonts w:ascii="Arial" w:hAnsi="Arial" w:cs="Arial"/>
              </w:rPr>
            </w:pPr>
            <w:r w:rsidRPr="00FF6FC2">
              <w:rPr>
                <w:rFonts w:ascii="Arial" w:hAnsi="Arial" w:cs="Arial"/>
              </w:rPr>
              <w:t>A.</w:t>
            </w:r>
            <w:r w:rsidR="52029EB6" w:rsidRPr="00FF6FC2">
              <w:rPr>
                <w:rFonts w:ascii="Arial" w:hAnsi="Arial" w:cs="Arial"/>
              </w:rPr>
              <w:t>5</w:t>
            </w:r>
            <w:r w:rsidR="00020294" w:rsidRPr="00FF6FC2">
              <w:rPr>
                <w:rFonts w:ascii="Arial" w:hAnsi="Arial" w:cs="Arial"/>
              </w:rPr>
              <w:t>1</w:t>
            </w:r>
          </w:p>
        </w:tc>
        <w:tc>
          <w:tcPr>
            <w:tcW w:w="8550" w:type="dxa"/>
          </w:tcPr>
          <w:p w14:paraId="3CD97685" w14:textId="5C229E0F" w:rsidR="4372E58D" w:rsidRPr="00FF6FC2" w:rsidRDefault="3B0CE112"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Project Team Forms (Attachment 4) are only required for key personnel. Key personnel </w:t>
            </w:r>
            <w:proofErr w:type="gramStart"/>
            <w:r w:rsidRPr="00FF6FC2">
              <w:rPr>
                <w:rFonts w:ascii="Arial" w:hAnsi="Arial" w:cs="Arial"/>
              </w:rPr>
              <w:t>are defined</w:t>
            </w:r>
            <w:proofErr w:type="gramEnd"/>
            <w:r w:rsidRPr="00FF6FC2">
              <w:rPr>
                <w:rFonts w:ascii="Arial" w:hAnsi="Arial" w:cs="Arial"/>
              </w:rPr>
              <w:t xml:space="preserve"> as “individuals that are critical to the project due to their experience, knowledge, and/or capabilities.”  Key Personnel often</w:t>
            </w:r>
            <w:r w:rsidR="7092C305" w:rsidRPr="00FF6FC2">
              <w:rPr>
                <w:rFonts w:ascii="Arial" w:hAnsi="Arial" w:cs="Arial"/>
              </w:rPr>
              <w:t xml:space="preserve"> include</w:t>
            </w:r>
            <w:r w:rsidR="70B6FA6B" w:rsidRPr="00FF6FC2">
              <w:rPr>
                <w:rFonts w:ascii="Arial" w:hAnsi="Arial" w:cs="Arial"/>
              </w:rPr>
              <w:t xml:space="preserve"> </w:t>
            </w:r>
            <w:r w:rsidR="007F7B5A">
              <w:rPr>
                <w:rFonts w:ascii="Arial" w:hAnsi="Arial" w:cs="Arial"/>
              </w:rPr>
              <w:t xml:space="preserve">employees of </w:t>
            </w:r>
            <w:r w:rsidRPr="00FF6FC2">
              <w:rPr>
                <w:rFonts w:ascii="Arial" w:hAnsi="Arial" w:cs="Arial"/>
              </w:rPr>
              <w:t xml:space="preserve">subcontractors and thus would need to </w:t>
            </w:r>
            <w:proofErr w:type="gramStart"/>
            <w:r w:rsidRPr="00FF6FC2">
              <w:rPr>
                <w:rFonts w:ascii="Arial" w:hAnsi="Arial" w:cs="Arial"/>
              </w:rPr>
              <w:t>be identified</w:t>
            </w:r>
            <w:proofErr w:type="gramEnd"/>
            <w:r w:rsidRPr="00FF6FC2">
              <w:rPr>
                <w:rFonts w:ascii="Arial" w:hAnsi="Arial" w:cs="Arial"/>
              </w:rPr>
              <w:t xml:space="preserve">. </w:t>
            </w:r>
            <w:r w:rsidR="1E11E2A3" w:rsidRPr="00FF6FC2">
              <w:rPr>
                <w:rFonts w:ascii="Arial" w:hAnsi="Arial" w:cs="Arial"/>
              </w:rPr>
              <w:t xml:space="preserve">Project </w:t>
            </w:r>
            <w:r w:rsidRPr="00FF6FC2">
              <w:rPr>
                <w:rFonts w:ascii="Arial" w:hAnsi="Arial" w:cs="Arial"/>
              </w:rPr>
              <w:t xml:space="preserve">Team forms </w:t>
            </w:r>
            <w:r w:rsidR="3C96E44E" w:rsidRPr="00FF6FC2">
              <w:rPr>
                <w:rFonts w:ascii="Arial" w:hAnsi="Arial" w:cs="Arial"/>
              </w:rPr>
              <w:t xml:space="preserve">do not need to </w:t>
            </w:r>
            <w:proofErr w:type="gramStart"/>
            <w:r w:rsidR="3C96E44E" w:rsidRPr="00FF6FC2">
              <w:rPr>
                <w:rFonts w:ascii="Arial" w:hAnsi="Arial" w:cs="Arial"/>
              </w:rPr>
              <w:t>be completed</w:t>
            </w:r>
            <w:proofErr w:type="gramEnd"/>
            <w:r w:rsidR="3C96E44E" w:rsidRPr="00FF6FC2">
              <w:rPr>
                <w:rFonts w:ascii="Arial" w:hAnsi="Arial" w:cs="Arial"/>
              </w:rPr>
              <w:t xml:space="preserve"> </w:t>
            </w:r>
            <w:r w:rsidRPr="00FF6FC2">
              <w:rPr>
                <w:rFonts w:ascii="Arial" w:hAnsi="Arial" w:cs="Arial"/>
              </w:rPr>
              <w:t>for non-key personnel.</w:t>
            </w:r>
          </w:p>
        </w:tc>
      </w:tr>
      <w:tr w:rsidR="4372E58D" w:rsidRPr="00FF6FC2" w14:paraId="68655B16"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A880EB9" w14:textId="1FD7ABD5" w:rsidR="4372E58D" w:rsidRPr="00FF6FC2" w:rsidRDefault="17B2382E" w:rsidP="4372E58D">
            <w:pPr>
              <w:spacing w:before="120" w:after="120"/>
              <w:rPr>
                <w:rFonts w:ascii="Arial" w:hAnsi="Arial" w:cs="Arial"/>
              </w:rPr>
            </w:pPr>
            <w:r w:rsidRPr="00FF6FC2">
              <w:rPr>
                <w:rFonts w:ascii="Arial" w:hAnsi="Arial" w:cs="Arial"/>
              </w:rPr>
              <w:t>Q.</w:t>
            </w:r>
            <w:r w:rsidR="134F1756" w:rsidRPr="00FF6FC2">
              <w:rPr>
                <w:rFonts w:ascii="Arial" w:hAnsi="Arial" w:cs="Arial"/>
              </w:rPr>
              <w:t>5</w:t>
            </w:r>
            <w:r w:rsidR="00020294" w:rsidRPr="00FF6FC2">
              <w:rPr>
                <w:rFonts w:ascii="Arial" w:hAnsi="Arial" w:cs="Arial"/>
              </w:rPr>
              <w:t>2</w:t>
            </w:r>
          </w:p>
        </w:tc>
        <w:tc>
          <w:tcPr>
            <w:tcW w:w="8550" w:type="dxa"/>
          </w:tcPr>
          <w:p w14:paraId="439474F9" w14:textId="7B100792" w:rsidR="6448015E" w:rsidRPr="00FF6FC2" w:rsidRDefault="6448015E"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Per the pre-application workshop, it </w:t>
            </w:r>
            <w:proofErr w:type="gramStart"/>
            <w:r w:rsidRPr="00FF6FC2">
              <w:rPr>
                <w:rFonts w:ascii="Arial" w:hAnsi="Arial" w:cs="Arial"/>
              </w:rPr>
              <w:t>was noted</w:t>
            </w:r>
            <w:proofErr w:type="gramEnd"/>
            <w:r w:rsidRPr="00FF6FC2">
              <w:rPr>
                <w:rFonts w:ascii="Arial" w:hAnsi="Arial" w:cs="Arial"/>
              </w:rPr>
              <w:t xml:space="preserve"> that applicants should identify one product deliverable per task in Attachment 5. Can you clarify if that is a </w:t>
            </w:r>
            <w:proofErr w:type="gramStart"/>
            <w:r w:rsidRPr="00FF6FC2">
              <w:rPr>
                <w:rFonts w:ascii="Arial" w:hAnsi="Arial" w:cs="Arial"/>
              </w:rPr>
              <w:t>requirement</w:t>
            </w:r>
            <w:proofErr w:type="gramEnd"/>
            <w:r w:rsidRPr="00FF6FC2">
              <w:rPr>
                <w:rFonts w:ascii="Arial" w:hAnsi="Arial" w:cs="Arial"/>
              </w:rPr>
              <w:t xml:space="preserve"> as we don’t see it listed in the written materials (</w:t>
            </w:r>
            <w:r w:rsidR="00ED6B8A" w:rsidRPr="00FF6FC2">
              <w:rPr>
                <w:rFonts w:ascii="Arial" w:hAnsi="Arial" w:cs="Arial"/>
              </w:rPr>
              <w:t>Solicitation Manual</w:t>
            </w:r>
            <w:r w:rsidRPr="00FF6FC2">
              <w:rPr>
                <w:rFonts w:ascii="Arial" w:hAnsi="Arial" w:cs="Arial"/>
              </w:rPr>
              <w:t>, Attachment 5, or Attachment 6) as a requirement.</w:t>
            </w:r>
          </w:p>
        </w:tc>
      </w:tr>
      <w:tr w:rsidR="4372E58D" w:rsidRPr="00FF6FC2" w14:paraId="198F91B7"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DF1A9F7" w14:textId="6C1741F0" w:rsidR="4372E58D" w:rsidRPr="00FF6FC2" w:rsidRDefault="17B2382E" w:rsidP="4372E58D">
            <w:pPr>
              <w:spacing w:before="120" w:after="120"/>
              <w:rPr>
                <w:rFonts w:ascii="Arial" w:hAnsi="Arial" w:cs="Arial"/>
              </w:rPr>
            </w:pPr>
            <w:r w:rsidRPr="00FF6FC2">
              <w:rPr>
                <w:rFonts w:ascii="Arial" w:hAnsi="Arial" w:cs="Arial"/>
              </w:rPr>
              <w:t>A.</w:t>
            </w:r>
            <w:r w:rsidR="70754D9E" w:rsidRPr="00FF6FC2">
              <w:rPr>
                <w:rFonts w:ascii="Arial" w:hAnsi="Arial" w:cs="Arial"/>
              </w:rPr>
              <w:t>5</w:t>
            </w:r>
            <w:r w:rsidR="00020294" w:rsidRPr="00FF6FC2">
              <w:rPr>
                <w:rFonts w:ascii="Arial" w:hAnsi="Arial" w:cs="Arial"/>
              </w:rPr>
              <w:t>2</w:t>
            </w:r>
          </w:p>
        </w:tc>
        <w:tc>
          <w:tcPr>
            <w:tcW w:w="8550" w:type="dxa"/>
          </w:tcPr>
          <w:p w14:paraId="30DAFFC2" w14:textId="154C092D" w:rsidR="4372E58D" w:rsidRPr="00FF6FC2" w:rsidRDefault="78B70143"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Please</w:t>
            </w:r>
            <w:r w:rsidR="7B2789A6" w:rsidRPr="00FF6FC2">
              <w:rPr>
                <w:rFonts w:ascii="Arial" w:hAnsi="Arial" w:cs="Arial"/>
              </w:rPr>
              <w:t xml:space="preserve"> see p. 1</w:t>
            </w:r>
            <w:r w:rsidR="6A65021E" w:rsidRPr="00FF6FC2">
              <w:rPr>
                <w:rFonts w:ascii="Arial" w:hAnsi="Arial" w:cs="Arial"/>
              </w:rPr>
              <w:t>6 of the Scope of Work (Attachment 5)</w:t>
            </w:r>
            <w:r w:rsidR="52A7D3BA" w:rsidRPr="00FF6FC2">
              <w:rPr>
                <w:rFonts w:ascii="Arial" w:hAnsi="Arial" w:cs="Arial"/>
              </w:rPr>
              <w:t>:</w:t>
            </w:r>
            <w:r w:rsidR="6A65021E" w:rsidRPr="00FF6FC2">
              <w:rPr>
                <w:rFonts w:ascii="Arial" w:hAnsi="Arial" w:cs="Arial"/>
              </w:rPr>
              <w:t xml:space="preserve"> </w:t>
            </w:r>
            <w:r w:rsidR="007E4332">
              <w:rPr>
                <w:rFonts w:ascii="Arial" w:hAnsi="Arial" w:cs="Arial"/>
              </w:rPr>
              <w:t>“</w:t>
            </w:r>
            <w:r w:rsidR="4728B344" w:rsidRPr="00FF6FC2">
              <w:rPr>
                <w:rFonts w:ascii="Arial" w:hAnsi="Arial" w:cs="Arial"/>
              </w:rPr>
              <w:t>T</w:t>
            </w:r>
            <w:r w:rsidR="0B025AB2" w:rsidRPr="00FF6FC2">
              <w:rPr>
                <w:rFonts w:ascii="Arial" w:hAnsi="Arial" w:cs="Arial"/>
              </w:rPr>
              <w:t xml:space="preserve">he </w:t>
            </w:r>
            <w:r w:rsidR="007E4332">
              <w:rPr>
                <w:rFonts w:ascii="Arial" w:hAnsi="Arial" w:cs="Arial"/>
              </w:rPr>
              <w:t>R</w:t>
            </w:r>
            <w:r w:rsidR="0B025AB2" w:rsidRPr="00FF6FC2">
              <w:rPr>
                <w:rFonts w:ascii="Arial" w:hAnsi="Arial" w:cs="Arial"/>
              </w:rPr>
              <w:t xml:space="preserve">ecipient shall: Capitalize and </w:t>
            </w:r>
            <w:r w:rsidR="0B025AB2" w:rsidRPr="00FF6FC2">
              <w:rPr>
                <w:rFonts w:ascii="Arial" w:hAnsi="Arial" w:cs="Arial"/>
                <w:i/>
                <w:iCs/>
              </w:rPr>
              <w:t>italicize</w:t>
            </w:r>
            <w:r w:rsidR="0B025AB2" w:rsidRPr="00FF6FC2">
              <w:rPr>
                <w:rFonts w:ascii="Arial" w:hAnsi="Arial" w:cs="Arial"/>
              </w:rPr>
              <w:t xml:space="preserve"> the name of each product. </w:t>
            </w:r>
            <w:r w:rsidR="0B025AB2" w:rsidRPr="00FF6FC2">
              <w:rPr>
                <w:rFonts w:ascii="Arial" w:hAnsi="Arial" w:cs="Arial"/>
                <w:b/>
                <w:bCs/>
              </w:rPr>
              <w:t>All technical tasks should include product(s)</w:t>
            </w:r>
            <w:r w:rsidR="0B025AB2" w:rsidRPr="00FF6FC2">
              <w:rPr>
                <w:rFonts w:ascii="Arial" w:hAnsi="Arial" w:cs="Arial"/>
              </w:rPr>
              <w:t xml:space="preserve">. A “product” is an item the Recipient submits to the CEC such as a report, summary, plan, or presentation materials, and not an activity.  </w:t>
            </w:r>
          </w:p>
        </w:tc>
      </w:tr>
      <w:tr w:rsidR="4372E58D" w:rsidRPr="00FF6FC2" w14:paraId="6473DD75"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35F1845" w14:textId="33E92421" w:rsidR="4372E58D" w:rsidRPr="00FF6FC2" w:rsidRDefault="17B2382E" w:rsidP="4372E58D">
            <w:pPr>
              <w:spacing w:before="120" w:after="120"/>
              <w:rPr>
                <w:rFonts w:ascii="Arial" w:hAnsi="Arial" w:cs="Arial"/>
              </w:rPr>
            </w:pPr>
            <w:r w:rsidRPr="00FF6FC2">
              <w:rPr>
                <w:rFonts w:ascii="Arial" w:hAnsi="Arial" w:cs="Arial"/>
              </w:rPr>
              <w:t>Q.</w:t>
            </w:r>
            <w:r w:rsidR="242F83F2" w:rsidRPr="00FF6FC2">
              <w:rPr>
                <w:rFonts w:ascii="Arial" w:hAnsi="Arial" w:cs="Arial"/>
              </w:rPr>
              <w:t>5</w:t>
            </w:r>
            <w:r w:rsidR="00196BEF" w:rsidRPr="00FF6FC2">
              <w:rPr>
                <w:rFonts w:ascii="Arial" w:hAnsi="Arial" w:cs="Arial"/>
              </w:rPr>
              <w:t>3</w:t>
            </w:r>
          </w:p>
        </w:tc>
        <w:tc>
          <w:tcPr>
            <w:tcW w:w="8550" w:type="dxa"/>
          </w:tcPr>
          <w:p w14:paraId="063E33BC" w14:textId="7B854FBB" w:rsidR="2AA41768" w:rsidRPr="00FF6FC2" w:rsidRDefault="2AA41768"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T</w:t>
            </w:r>
            <w:r w:rsidR="6448015E" w:rsidRPr="00FF6FC2">
              <w:rPr>
                <w:rFonts w:ascii="Arial" w:hAnsi="Arial" w:cs="Arial"/>
              </w:rPr>
              <w:t xml:space="preserve">ask 1 in Attachment 5 - Scope of Work takes up 12 pages. TBD-1 and TBD-2 take up about 3 additional pages. We </w:t>
            </w:r>
            <w:proofErr w:type="gramStart"/>
            <w:r w:rsidR="6448015E" w:rsidRPr="00FF6FC2">
              <w:rPr>
                <w:rFonts w:ascii="Arial" w:hAnsi="Arial" w:cs="Arial"/>
              </w:rPr>
              <w:t>are instructed</w:t>
            </w:r>
            <w:proofErr w:type="gramEnd"/>
            <w:r w:rsidR="6448015E" w:rsidRPr="00FF6FC2">
              <w:rPr>
                <w:rFonts w:ascii="Arial" w:hAnsi="Arial" w:cs="Arial"/>
              </w:rPr>
              <w:t xml:space="preserve"> to not change/revise Task 1, TBD-1, or TBD-2. Do these 15 pages count toward the 30 pages allotted for Attachment 5, providing us 15 pages (not a full 30 pages) for our customized response?</w:t>
            </w:r>
          </w:p>
        </w:tc>
      </w:tr>
      <w:tr w:rsidR="4372E58D" w:rsidRPr="00FF6FC2" w14:paraId="537B8912"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5CBE1C7" w14:textId="52C2958C" w:rsidR="4372E58D" w:rsidRPr="00FF6FC2" w:rsidRDefault="17B2382E" w:rsidP="4372E58D">
            <w:pPr>
              <w:spacing w:before="120" w:after="120"/>
              <w:rPr>
                <w:rFonts w:ascii="Arial" w:hAnsi="Arial" w:cs="Arial"/>
              </w:rPr>
            </w:pPr>
            <w:r w:rsidRPr="00FF6FC2">
              <w:rPr>
                <w:rFonts w:ascii="Arial" w:hAnsi="Arial" w:cs="Arial"/>
              </w:rPr>
              <w:t>A.</w:t>
            </w:r>
            <w:r w:rsidR="0F39A374" w:rsidRPr="00FF6FC2">
              <w:rPr>
                <w:rFonts w:ascii="Arial" w:hAnsi="Arial" w:cs="Arial"/>
              </w:rPr>
              <w:t>5</w:t>
            </w:r>
            <w:r w:rsidR="00196BEF" w:rsidRPr="00FF6FC2">
              <w:rPr>
                <w:rFonts w:ascii="Arial" w:hAnsi="Arial" w:cs="Arial"/>
              </w:rPr>
              <w:t>3</w:t>
            </w:r>
          </w:p>
        </w:tc>
        <w:tc>
          <w:tcPr>
            <w:tcW w:w="8550" w:type="dxa"/>
          </w:tcPr>
          <w:p w14:paraId="1D6FE196" w14:textId="2D07F474" w:rsidR="4372E58D" w:rsidRPr="00FF6FC2" w:rsidRDefault="00F645D7"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The 15 pages </w:t>
            </w:r>
            <w:r w:rsidR="00517FD9">
              <w:rPr>
                <w:rFonts w:ascii="Arial" w:hAnsi="Arial" w:cs="Arial"/>
              </w:rPr>
              <w:t>do count toward the 30 pages, however, a</w:t>
            </w:r>
            <w:r w:rsidR="14C97D08" w:rsidRPr="00FF6FC2">
              <w:rPr>
                <w:rFonts w:ascii="Arial" w:hAnsi="Arial" w:cs="Arial"/>
              </w:rPr>
              <w:t xml:space="preserve">s </w:t>
            </w:r>
            <w:r w:rsidR="002A09E2" w:rsidRPr="00FF6FC2">
              <w:rPr>
                <w:rFonts w:ascii="Arial" w:hAnsi="Arial" w:cs="Arial"/>
              </w:rPr>
              <w:t>stated</w:t>
            </w:r>
            <w:r w:rsidR="14C97D08" w:rsidRPr="00FF6FC2">
              <w:rPr>
                <w:rFonts w:ascii="Arial" w:hAnsi="Arial" w:cs="Arial"/>
              </w:rPr>
              <w:t xml:space="preserve"> </w:t>
            </w:r>
            <w:r w:rsidR="6088891C" w:rsidRPr="00FF6FC2">
              <w:rPr>
                <w:rFonts w:ascii="Arial" w:hAnsi="Arial" w:cs="Arial"/>
              </w:rPr>
              <w:t xml:space="preserve">in the </w:t>
            </w:r>
            <w:r w:rsidR="00CF09E9">
              <w:rPr>
                <w:rFonts w:ascii="Arial" w:hAnsi="Arial" w:cs="Arial"/>
              </w:rPr>
              <w:t>s</w:t>
            </w:r>
            <w:r w:rsidR="6088891C" w:rsidRPr="00FF6FC2">
              <w:rPr>
                <w:rFonts w:ascii="Arial" w:hAnsi="Arial" w:cs="Arial"/>
              </w:rPr>
              <w:t xml:space="preserve">olicitation </w:t>
            </w:r>
            <w:r w:rsidR="00CF09E9">
              <w:rPr>
                <w:rFonts w:ascii="Arial" w:hAnsi="Arial" w:cs="Arial"/>
              </w:rPr>
              <w:t>m</w:t>
            </w:r>
            <w:r w:rsidR="6088891C" w:rsidRPr="00FF6FC2">
              <w:rPr>
                <w:rFonts w:ascii="Arial" w:hAnsi="Arial" w:cs="Arial"/>
              </w:rPr>
              <w:t xml:space="preserve">anual </w:t>
            </w:r>
            <w:r w:rsidR="002A09E2" w:rsidRPr="00FF6FC2">
              <w:rPr>
                <w:rFonts w:ascii="Arial" w:hAnsi="Arial" w:cs="Arial"/>
              </w:rPr>
              <w:t>(</w:t>
            </w:r>
            <w:r w:rsidR="14C97D08" w:rsidRPr="00FF6FC2">
              <w:rPr>
                <w:rFonts w:ascii="Arial" w:hAnsi="Arial" w:cs="Arial"/>
              </w:rPr>
              <w:t>Section III.A</w:t>
            </w:r>
            <w:r w:rsidR="002A09E2" w:rsidRPr="00FF6FC2">
              <w:rPr>
                <w:rFonts w:ascii="Arial" w:hAnsi="Arial" w:cs="Arial"/>
              </w:rPr>
              <w:t>, p.26):</w:t>
            </w:r>
            <w:r w:rsidR="14C97D08" w:rsidRPr="00FF6FC2">
              <w:rPr>
                <w:rFonts w:ascii="Arial" w:hAnsi="Arial" w:cs="Arial"/>
              </w:rPr>
              <w:t xml:space="preserve"> the maximum </w:t>
            </w:r>
            <w:r w:rsidR="0C23D4FE" w:rsidRPr="00FF6FC2">
              <w:rPr>
                <w:rFonts w:ascii="Arial" w:hAnsi="Arial" w:cs="Arial"/>
              </w:rPr>
              <w:t>p</w:t>
            </w:r>
            <w:r w:rsidR="14C97D08" w:rsidRPr="00FF6FC2">
              <w:rPr>
                <w:rFonts w:ascii="Arial" w:hAnsi="Arial" w:cs="Arial"/>
              </w:rPr>
              <w:t xml:space="preserve">age </w:t>
            </w:r>
            <w:r w:rsidR="04041C16" w:rsidRPr="00FF6FC2">
              <w:rPr>
                <w:rFonts w:ascii="Arial" w:hAnsi="Arial" w:cs="Arial"/>
              </w:rPr>
              <w:t>l</w:t>
            </w:r>
            <w:r w:rsidR="14C97D08" w:rsidRPr="00FF6FC2">
              <w:rPr>
                <w:rFonts w:ascii="Arial" w:hAnsi="Arial" w:cs="Arial"/>
              </w:rPr>
              <w:t>imits are recommendations</w:t>
            </w:r>
            <w:r w:rsidR="001640BB">
              <w:rPr>
                <w:rFonts w:ascii="Arial" w:hAnsi="Arial" w:cs="Arial"/>
              </w:rPr>
              <w:t>, not strict requirements</w:t>
            </w:r>
            <w:r w:rsidR="14C97D08" w:rsidRPr="00FF6FC2">
              <w:rPr>
                <w:rFonts w:ascii="Arial" w:hAnsi="Arial" w:cs="Arial"/>
              </w:rPr>
              <w:t xml:space="preserve">. </w:t>
            </w:r>
          </w:p>
        </w:tc>
      </w:tr>
      <w:tr w:rsidR="4372E58D" w:rsidRPr="00FF6FC2" w14:paraId="045EA12D"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1B6B2FF" w14:textId="4CDC413B" w:rsidR="4372E58D" w:rsidRPr="00FF6FC2" w:rsidRDefault="17B2382E" w:rsidP="4372E58D">
            <w:pPr>
              <w:spacing w:before="120" w:after="120"/>
              <w:rPr>
                <w:rFonts w:ascii="Arial" w:hAnsi="Arial" w:cs="Arial"/>
              </w:rPr>
            </w:pPr>
            <w:r w:rsidRPr="00FF6FC2">
              <w:rPr>
                <w:rFonts w:ascii="Arial" w:hAnsi="Arial" w:cs="Arial"/>
              </w:rPr>
              <w:t>Q.</w:t>
            </w:r>
            <w:r w:rsidR="06146D37" w:rsidRPr="00FF6FC2">
              <w:rPr>
                <w:rFonts w:ascii="Arial" w:hAnsi="Arial" w:cs="Arial"/>
              </w:rPr>
              <w:t>5</w:t>
            </w:r>
            <w:r w:rsidR="00196BEF" w:rsidRPr="00FF6FC2">
              <w:rPr>
                <w:rFonts w:ascii="Arial" w:hAnsi="Arial" w:cs="Arial"/>
              </w:rPr>
              <w:t>4</w:t>
            </w:r>
          </w:p>
        </w:tc>
        <w:tc>
          <w:tcPr>
            <w:tcW w:w="8550" w:type="dxa"/>
          </w:tcPr>
          <w:p w14:paraId="037DCDC8" w14:textId="3AEEBCCB" w:rsidR="6448015E" w:rsidRPr="00FF6FC2" w:rsidRDefault="6448015E"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In Attachment 5, Section I.A, </w:t>
            </w:r>
            <w:proofErr w:type="gramStart"/>
            <w:r w:rsidRPr="00FF6FC2">
              <w:rPr>
                <w:rFonts w:ascii="Arial" w:hAnsi="Arial" w:cs="Arial"/>
              </w:rPr>
              <w:t>there’s</w:t>
            </w:r>
            <w:proofErr w:type="gramEnd"/>
            <w:r w:rsidRPr="00FF6FC2">
              <w:rPr>
                <w:rFonts w:ascii="Arial" w:hAnsi="Arial" w:cs="Arial"/>
              </w:rPr>
              <w:t xml:space="preserve"> a column for CPR with the following footnote. We have read subtask 1.3 in Part III of the Scope of Work within Attachment 5 and are still unclear how to fill in data requested for this column. Can you please clarify how </w:t>
            </w:r>
            <w:proofErr w:type="gramStart"/>
            <w:r w:rsidRPr="00FF6FC2">
              <w:rPr>
                <w:rFonts w:ascii="Arial" w:hAnsi="Arial" w:cs="Arial"/>
              </w:rPr>
              <w:t>you’d</w:t>
            </w:r>
            <w:proofErr w:type="gramEnd"/>
            <w:r w:rsidRPr="00FF6FC2">
              <w:rPr>
                <w:rFonts w:ascii="Arial" w:hAnsi="Arial" w:cs="Arial"/>
              </w:rPr>
              <w:t xml:space="preserve"> like us to respond to this column for CPR in this referenced table? Is it </w:t>
            </w:r>
            <w:r w:rsidRPr="00FF6FC2">
              <w:rPr>
                <w:rFonts w:ascii="Arial" w:hAnsi="Arial" w:cs="Arial"/>
              </w:rPr>
              <w:lastRenderedPageBreak/>
              <w:t xml:space="preserve">simply one CPR meeting per Task number, so we should input “CPR 1” for Task 1, “CPR 2” for Task 2, and so on? </w:t>
            </w:r>
          </w:p>
          <w:p w14:paraId="6BDEB844" w14:textId="217A1409" w:rsidR="6448015E" w:rsidRPr="00FF6FC2" w:rsidRDefault="6448015E" w:rsidP="0098354E">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FF6FC2">
              <w:rPr>
                <w:rFonts w:ascii="Arial" w:eastAsia="Arial" w:hAnsi="Arial" w:cs="Arial"/>
              </w:rPr>
              <w:t>“</w:t>
            </w:r>
            <w:r w:rsidRPr="00FF6FC2">
              <w:rPr>
                <w:rFonts w:ascii="Arial" w:eastAsia="Arial" w:hAnsi="Arial" w:cs="Arial"/>
                <w:vertAlign w:val="superscript"/>
              </w:rPr>
              <w:t>[1]</w:t>
            </w:r>
            <w:r w:rsidRPr="00FF6FC2">
              <w:rPr>
                <w:rFonts w:ascii="Arial" w:eastAsia="Arial" w:hAnsi="Arial" w:cs="Arial"/>
              </w:rPr>
              <w:t xml:space="preserve"> Please see subtask 1.3 in Part III of the Scope of Work (General Project Tasks) for a description of Critical Project Review (CPR) Meetings.</w:t>
            </w:r>
            <w:r w:rsidRPr="00FF6FC2">
              <w:rPr>
                <w:rFonts w:ascii="Arial" w:eastAsia="Times New Roman" w:hAnsi="Arial" w:cs="Arial"/>
              </w:rPr>
              <w:t>”</w:t>
            </w:r>
          </w:p>
        </w:tc>
      </w:tr>
      <w:tr w:rsidR="4372E58D" w:rsidRPr="00FF6FC2" w14:paraId="3E0BFE99"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AA72634" w14:textId="1C6A3947" w:rsidR="4372E58D" w:rsidRPr="00FF6FC2" w:rsidRDefault="17B2382E" w:rsidP="4372E58D">
            <w:pPr>
              <w:spacing w:before="120" w:after="120"/>
              <w:rPr>
                <w:rFonts w:ascii="Arial" w:hAnsi="Arial" w:cs="Arial"/>
              </w:rPr>
            </w:pPr>
            <w:r w:rsidRPr="00FF6FC2">
              <w:rPr>
                <w:rFonts w:ascii="Arial" w:hAnsi="Arial" w:cs="Arial"/>
              </w:rPr>
              <w:lastRenderedPageBreak/>
              <w:t>A.</w:t>
            </w:r>
            <w:r w:rsidR="036CDF4F" w:rsidRPr="00FF6FC2">
              <w:rPr>
                <w:rFonts w:ascii="Arial" w:hAnsi="Arial" w:cs="Arial"/>
              </w:rPr>
              <w:t>5</w:t>
            </w:r>
            <w:r w:rsidR="00196BEF" w:rsidRPr="00FF6FC2">
              <w:rPr>
                <w:rFonts w:ascii="Arial" w:hAnsi="Arial" w:cs="Arial"/>
              </w:rPr>
              <w:t>4</w:t>
            </w:r>
          </w:p>
        </w:tc>
        <w:tc>
          <w:tcPr>
            <w:tcW w:w="8550" w:type="dxa"/>
          </w:tcPr>
          <w:p w14:paraId="75D0A58C" w14:textId="38948EE2" w:rsidR="4372E58D" w:rsidRPr="00FF6FC2" w:rsidRDefault="492B8ADB"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Critical Project Review meetings generally take place at key, predetermined points in the Agreement, as determined by the CAM and as shown in the Task List on page 1 of the Scope of Work (Attachment 5).  </w:t>
            </w:r>
            <w:r w:rsidR="5BCC2439" w:rsidRPr="00FF6FC2">
              <w:rPr>
                <w:rFonts w:ascii="Arial" w:hAnsi="Arial" w:cs="Arial"/>
              </w:rPr>
              <w:t xml:space="preserve">Applicants are encouraged to indicate </w:t>
            </w:r>
            <w:r w:rsidR="7F95598C" w:rsidRPr="00FF6FC2">
              <w:rPr>
                <w:rFonts w:ascii="Arial" w:hAnsi="Arial" w:cs="Arial"/>
              </w:rPr>
              <w:t>through</w:t>
            </w:r>
            <w:r w:rsidR="5BCC2439" w:rsidRPr="00FF6FC2">
              <w:rPr>
                <w:rFonts w:ascii="Arial" w:hAnsi="Arial" w:cs="Arial"/>
              </w:rPr>
              <w:t xml:space="preserve"> the Task List</w:t>
            </w:r>
            <w:r w:rsidR="37657310" w:rsidRPr="00FF6FC2">
              <w:rPr>
                <w:rFonts w:ascii="Arial" w:hAnsi="Arial" w:cs="Arial"/>
              </w:rPr>
              <w:t xml:space="preserve"> </w:t>
            </w:r>
            <w:r w:rsidR="7EF23DE8" w:rsidRPr="00FF6FC2">
              <w:rPr>
                <w:rFonts w:ascii="Arial" w:hAnsi="Arial" w:cs="Arial"/>
              </w:rPr>
              <w:t>i</w:t>
            </w:r>
            <w:r w:rsidR="37657310" w:rsidRPr="00FF6FC2">
              <w:rPr>
                <w:rFonts w:ascii="Arial" w:hAnsi="Arial" w:cs="Arial"/>
              </w:rPr>
              <w:t>n the Scope of Work</w:t>
            </w:r>
            <w:r w:rsidR="7934798A" w:rsidRPr="00FF6FC2">
              <w:rPr>
                <w:rFonts w:ascii="Arial" w:hAnsi="Arial" w:cs="Arial"/>
              </w:rPr>
              <w:t xml:space="preserve"> where a CPR is most logical. </w:t>
            </w:r>
            <w:r w:rsidR="622A5C81" w:rsidRPr="00FF6FC2">
              <w:rPr>
                <w:rFonts w:ascii="Arial" w:hAnsi="Arial" w:cs="Arial"/>
              </w:rPr>
              <w:t xml:space="preserve">At least one CPR meeting </w:t>
            </w:r>
            <w:proofErr w:type="gramStart"/>
            <w:r w:rsidR="622A5C81" w:rsidRPr="00FF6FC2">
              <w:rPr>
                <w:rFonts w:ascii="Arial" w:hAnsi="Arial" w:cs="Arial"/>
              </w:rPr>
              <w:t>should be identified</w:t>
            </w:r>
            <w:proofErr w:type="gramEnd"/>
            <w:r w:rsidR="622A5C81" w:rsidRPr="00FF6FC2">
              <w:rPr>
                <w:rFonts w:ascii="Arial" w:hAnsi="Arial" w:cs="Arial"/>
              </w:rPr>
              <w:t xml:space="preserve"> in the Task List in the Scope of Work. The timing and </w:t>
            </w:r>
            <w:r w:rsidR="00A14F1C">
              <w:rPr>
                <w:rFonts w:ascii="Arial" w:hAnsi="Arial" w:cs="Arial"/>
              </w:rPr>
              <w:t>number</w:t>
            </w:r>
            <w:r w:rsidR="622A5C81" w:rsidRPr="00FF6FC2">
              <w:rPr>
                <w:rFonts w:ascii="Arial" w:hAnsi="Arial" w:cs="Arial"/>
              </w:rPr>
              <w:t xml:space="preserve"> of CPRs throughout a project </w:t>
            </w:r>
            <w:proofErr w:type="gramStart"/>
            <w:r w:rsidR="622A5C81" w:rsidRPr="00FF6FC2">
              <w:rPr>
                <w:rFonts w:ascii="Arial" w:hAnsi="Arial" w:cs="Arial"/>
              </w:rPr>
              <w:t xml:space="preserve">will be negotiated and discussed </w:t>
            </w:r>
            <w:r w:rsidR="007255A7">
              <w:rPr>
                <w:rFonts w:ascii="Arial" w:hAnsi="Arial" w:cs="Arial"/>
              </w:rPr>
              <w:t xml:space="preserve">with grant recipients </w:t>
            </w:r>
            <w:r w:rsidR="622A5C81" w:rsidRPr="00FF6FC2">
              <w:rPr>
                <w:rFonts w:ascii="Arial" w:hAnsi="Arial" w:cs="Arial"/>
              </w:rPr>
              <w:t>during Agreement Development</w:t>
            </w:r>
            <w:proofErr w:type="gramEnd"/>
            <w:r w:rsidR="622A5C81" w:rsidRPr="00FF6FC2">
              <w:rPr>
                <w:rFonts w:ascii="Arial" w:hAnsi="Arial" w:cs="Arial"/>
              </w:rPr>
              <w:t>.</w:t>
            </w:r>
          </w:p>
          <w:p w14:paraId="2778ACB4" w14:textId="5142CB91" w:rsidR="4372E58D" w:rsidRPr="00FF6FC2" w:rsidRDefault="51C8FE80"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For example, holding a CPR</w:t>
            </w:r>
            <w:r w:rsidR="6DE0D757" w:rsidRPr="00FF6FC2">
              <w:rPr>
                <w:rFonts w:ascii="Arial" w:hAnsi="Arial" w:cs="Arial"/>
              </w:rPr>
              <w:t xml:space="preserve"> </w:t>
            </w:r>
            <w:r w:rsidR="34C87CED" w:rsidRPr="00FF6FC2">
              <w:rPr>
                <w:rFonts w:ascii="Arial" w:hAnsi="Arial" w:cs="Arial"/>
              </w:rPr>
              <w:t xml:space="preserve">for Group 1 projects </w:t>
            </w:r>
            <w:r w:rsidR="6DE0D757" w:rsidRPr="00FF6FC2">
              <w:rPr>
                <w:rFonts w:ascii="Arial" w:hAnsi="Arial" w:cs="Arial"/>
              </w:rPr>
              <w:t xml:space="preserve">during the </w:t>
            </w:r>
            <w:r w:rsidR="00895B46" w:rsidRPr="00FF6FC2">
              <w:rPr>
                <w:rFonts w:ascii="Arial" w:hAnsi="Arial" w:cs="Arial"/>
              </w:rPr>
              <w:t>t</w:t>
            </w:r>
            <w:r w:rsidR="6DE0D757" w:rsidRPr="00FF6FC2">
              <w:rPr>
                <w:rFonts w:ascii="Arial" w:hAnsi="Arial" w:cs="Arial"/>
              </w:rPr>
              <w:t xml:space="preserve">ask </w:t>
            </w:r>
            <w:r w:rsidR="00B52AA4" w:rsidRPr="00FF6FC2">
              <w:rPr>
                <w:rFonts w:ascii="Arial" w:hAnsi="Arial" w:cs="Arial"/>
              </w:rPr>
              <w:t>that includes</w:t>
            </w:r>
            <w:r w:rsidR="6DE0D757" w:rsidRPr="00FF6FC2">
              <w:rPr>
                <w:rFonts w:ascii="Arial" w:hAnsi="Arial" w:cs="Arial"/>
              </w:rPr>
              <w:t xml:space="preserve"> </w:t>
            </w:r>
            <w:r w:rsidR="387BC313" w:rsidRPr="00FF6FC2">
              <w:rPr>
                <w:rFonts w:ascii="Arial" w:hAnsi="Arial" w:cs="Arial"/>
              </w:rPr>
              <w:t>i</w:t>
            </w:r>
            <w:r w:rsidR="6DE0D757" w:rsidRPr="00FF6FC2">
              <w:rPr>
                <w:rFonts w:ascii="Arial" w:hAnsi="Arial" w:cs="Arial"/>
              </w:rPr>
              <w:t xml:space="preserve">dentifying a subset of priority downscaled climate projections would be </w:t>
            </w:r>
            <w:r w:rsidR="721E95C7" w:rsidRPr="00FF6FC2">
              <w:rPr>
                <w:rFonts w:ascii="Arial" w:hAnsi="Arial" w:cs="Arial"/>
              </w:rPr>
              <w:t>appropriate</w:t>
            </w:r>
            <w:r w:rsidR="6DE0D757" w:rsidRPr="00FF6FC2">
              <w:rPr>
                <w:rFonts w:ascii="Arial" w:hAnsi="Arial" w:cs="Arial"/>
              </w:rPr>
              <w:t xml:space="preserve">. </w:t>
            </w:r>
          </w:p>
        </w:tc>
      </w:tr>
      <w:tr w:rsidR="4372E58D" w:rsidRPr="00FF6FC2" w14:paraId="25895AC2"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6FC2ABE" w14:textId="30419356" w:rsidR="4372E58D" w:rsidRPr="00FF6FC2" w:rsidRDefault="17B2382E" w:rsidP="4372E58D">
            <w:pPr>
              <w:spacing w:before="120" w:after="120"/>
              <w:rPr>
                <w:rFonts w:ascii="Arial" w:hAnsi="Arial" w:cs="Arial"/>
              </w:rPr>
            </w:pPr>
            <w:r w:rsidRPr="00FF6FC2">
              <w:rPr>
                <w:rFonts w:ascii="Arial" w:hAnsi="Arial" w:cs="Arial"/>
              </w:rPr>
              <w:t>Q.</w:t>
            </w:r>
            <w:r w:rsidR="5FEA348D" w:rsidRPr="00FF6FC2">
              <w:rPr>
                <w:rFonts w:ascii="Arial" w:hAnsi="Arial" w:cs="Arial"/>
              </w:rPr>
              <w:t>5</w:t>
            </w:r>
            <w:r w:rsidR="00196BEF" w:rsidRPr="00FF6FC2">
              <w:rPr>
                <w:rFonts w:ascii="Arial" w:hAnsi="Arial" w:cs="Arial"/>
              </w:rPr>
              <w:t>5</w:t>
            </w:r>
          </w:p>
        </w:tc>
        <w:tc>
          <w:tcPr>
            <w:tcW w:w="8550" w:type="dxa"/>
          </w:tcPr>
          <w:p w14:paraId="498E2F6F" w14:textId="4D9A05AC" w:rsidR="6448015E" w:rsidRPr="00FF6FC2" w:rsidRDefault="6448015E"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If acronyms we use in our response in Attachment 5 </w:t>
            </w:r>
            <w:proofErr w:type="gramStart"/>
            <w:r w:rsidRPr="00FF6FC2">
              <w:rPr>
                <w:rFonts w:ascii="Arial" w:hAnsi="Arial" w:cs="Arial"/>
              </w:rPr>
              <w:t>are already defined</w:t>
            </w:r>
            <w:proofErr w:type="gramEnd"/>
            <w:r w:rsidRPr="00FF6FC2">
              <w:rPr>
                <w:rFonts w:ascii="Arial" w:hAnsi="Arial" w:cs="Arial"/>
              </w:rPr>
              <w:t xml:space="preserve"> in your main GFO document acronym list, can we not list them in our response to Attachment 5’s acronym list (Attachment 5, Section I.B) to save space as this response counts toward the 30 allotted pages?</w:t>
            </w:r>
          </w:p>
        </w:tc>
      </w:tr>
      <w:tr w:rsidR="4372E58D" w:rsidRPr="00FF6FC2" w14:paraId="2D2B8E7B"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00C5533" w14:textId="3F360E68" w:rsidR="4372E58D" w:rsidRPr="00FF6FC2" w:rsidRDefault="17B2382E" w:rsidP="4372E58D">
            <w:pPr>
              <w:spacing w:before="120" w:after="120"/>
              <w:rPr>
                <w:rFonts w:ascii="Arial" w:hAnsi="Arial" w:cs="Arial"/>
              </w:rPr>
            </w:pPr>
            <w:r w:rsidRPr="00FF6FC2">
              <w:rPr>
                <w:rFonts w:ascii="Arial" w:hAnsi="Arial" w:cs="Arial"/>
              </w:rPr>
              <w:t>A.</w:t>
            </w:r>
            <w:r w:rsidR="65B30CE9" w:rsidRPr="00FF6FC2">
              <w:rPr>
                <w:rFonts w:ascii="Arial" w:hAnsi="Arial" w:cs="Arial"/>
              </w:rPr>
              <w:t>5</w:t>
            </w:r>
            <w:r w:rsidR="00196BEF" w:rsidRPr="00FF6FC2">
              <w:rPr>
                <w:rFonts w:ascii="Arial" w:hAnsi="Arial" w:cs="Arial"/>
              </w:rPr>
              <w:t>5</w:t>
            </w:r>
          </w:p>
        </w:tc>
        <w:tc>
          <w:tcPr>
            <w:tcW w:w="8550" w:type="dxa"/>
          </w:tcPr>
          <w:p w14:paraId="325D3A3E" w14:textId="77777777" w:rsidR="4372E58D" w:rsidRDefault="22966DBA"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Acronyms that meet the </w:t>
            </w:r>
            <w:r w:rsidR="5109E8D2" w:rsidRPr="00FF6FC2">
              <w:rPr>
                <w:rFonts w:ascii="Arial" w:hAnsi="Arial" w:cs="Arial"/>
              </w:rPr>
              <w:t xml:space="preserve">criteria for </w:t>
            </w:r>
            <w:proofErr w:type="gramStart"/>
            <w:r w:rsidR="5109E8D2" w:rsidRPr="00FF6FC2">
              <w:rPr>
                <w:rFonts w:ascii="Arial" w:hAnsi="Arial" w:cs="Arial"/>
              </w:rPr>
              <w:t>being listed</w:t>
            </w:r>
            <w:proofErr w:type="gramEnd"/>
            <w:r w:rsidR="5109E8D2" w:rsidRPr="00FF6FC2">
              <w:rPr>
                <w:rFonts w:ascii="Arial" w:hAnsi="Arial" w:cs="Arial"/>
              </w:rPr>
              <w:t xml:space="preserve"> in the Acronym/Term List in the Scope of Work (Section I.B</w:t>
            </w:r>
            <w:r w:rsidR="0054069D" w:rsidRPr="00FF6FC2">
              <w:rPr>
                <w:rFonts w:ascii="Arial" w:hAnsi="Arial" w:cs="Arial"/>
              </w:rPr>
              <w:t>, p. 1</w:t>
            </w:r>
            <w:r w:rsidR="5109E8D2" w:rsidRPr="00FF6FC2">
              <w:rPr>
                <w:rFonts w:ascii="Arial" w:hAnsi="Arial" w:cs="Arial"/>
              </w:rPr>
              <w:t xml:space="preserve">) need to be included regardless </w:t>
            </w:r>
            <w:r w:rsidR="698EE793" w:rsidRPr="00FF6FC2">
              <w:rPr>
                <w:rFonts w:ascii="Arial" w:hAnsi="Arial" w:cs="Arial"/>
              </w:rPr>
              <w:t>of whether</w:t>
            </w:r>
            <w:r w:rsidR="5109E8D2" w:rsidRPr="00FF6FC2">
              <w:rPr>
                <w:rFonts w:ascii="Arial" w:hAnsi="Arial" w:cs="Arial"/>
              </w:rPr>
              <w:t xml:space="preserve"> they are list</w:t>
            </w:r>
            <w:r w:rsidR="5F387664" w:rsidRPr="00FF6FC2">
              <w:rPr>
                <w:rFonts w:ascii="Arial" w:hAnsi="Arial" w:cs="Arial"/>
              </w:rPr>
              <w:t>ed</w:t>
            </w:r>
            <w:r w:rsidR="5109E8D2" w:rsidRPr="00FF6FC2">
              <w:rPr>
                <w:rFonts w:ascii="Arial" w:hAnsi="Arial" w:cs="Arial"/>
              </w:rPr>
              <w:t xml:space="preserve"> in the G</w:t>
            </w:r>
            <w:r w:rsidR="003779C8">
              <w:rPr>
                <w:rFonts w:ascii="Arial" w:hAnsi="Arial" w:cs="Arial"/>
              </w:rPr>
              <w:t xml:space="preserve">rant </w:t>
            </w:r>
            <w:r w:rsidR="5109E8D2" w:rsidRPr="00FF6FC2">
              <w:rPr>
                <w:rFonts w:ascii="Arial" w:hAnsi="Arial" w:cs="Arial"/>
              </w:rPr>
              <w:t>F</w:t>
            </w:r>
            <w:r w:rsidR="003779C8">
              <w:rPr>
                <w:rFonts w:ascii="Arial" w:hAnsi="Arial" w:cs="Arial"/>
              </w:rPr>
              <w:t xml:space="preserve">unding </w:t>
            </w:r>
            <w:r w:rsidR="5109E8D2" w:rsidRPr="00FF6FC2">
              <w:rPr>
                <w:rFonts w:ascii="Arial" w:hAnsi="Arial" w:cs="Arial"/>
              </w:rPr>
              <w:t>O</w:t>
            </w:r>
            <w:r w:rsidR="003779C8">
              <w:rPr>
                <w:rFonts w:ascii="Arial" w:hAnsi="Arial" w:cs="Arial"/>
              </w:rPr>
              <w:t>pportunity</w:t>
            </w:r>
            <w:r w:rsidR="5109E8D2" w:rsidRPr="00FF6FC2">
              <w:rPr>
                <w:rFonts w:ascii="Arial" w:hAnsi="Arial" w:cs="Arial"/>
              </w:rPr>
              <w:t xml:space="preserve">. The Scope of Work will become a legal document between </w:t>
            </w:r>
            <w:r w:rsidR="31A3F7D6" w:rsidRPr="00FF6FC2">
              <w:rPr>
                <w:rFonts w:ascii="Arial" w:hAnsi="Arial" w:cs="Arial"/>
              </w:rPr>
              <w:t xml:space="preserve">funded applicants and the CEC. </w:t>
            </w:r>
          </w:p>
          <w:p w14:paraId="3F6FC5D9" w14:textId="39933BF4" w:rsidR="00CF09E9" w:rsidRPr="00FF6FC2" w:rsidRDefault="00CF09E9"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Additionally, a</w:t>
            </w:r>
            <w:r w:rsidRPr="00FF6FC2">
              <w:rPr>
                <w:rFonts w:ascii="Arial" w:hAnsi="Arial" w:cs="Arial"/>
              </w:rPr>
              <w:t xml:space="preserve">s stated in the </w:t>
            </w:r>
            <w:r w:rsidR="008B5F9F">
              <w:rPr>
                <w:rFonts w:ascii="Arial" w:hAnsi="Arial" w:cs="Arial"/>
              </w:rPr>
              <w:t>s</w:t>
            </w:r>
            <w:r w:rsidRPr="00FF6FC2">
              <w:rPr>
                <w:rFonts w:ascii="Arial" w:hAnsi="Arial" w:cs="Arial"/>
              </w:rPr>
              <w:t xml:space="preserve">olicitation </w:t>
            </w:r>
            <w:r w:rsidR="008B5F9F">
              <w:rPr>
                <w:rFonts w:ascii="Arial" w:hAnsi="Arial" w:cs="Arial"/>
              </w:rPr>
              <w:t>m</w:t>
            </w:r>
            <w:r w:rsidRPr="00FF6FC2">
              <w:rPr>
                <w:rFonts w:ascii="Arial" w:hAnsi="Arial" w:cs="Arial"/>
              </w:rPr>
              <w:t>anual (Section III.A, p.26): the maximum page limits are recommendations</w:t>
            </w:r>
            <w:r>
              <w:rPr>
                <w:rFonts w:ascii="Arial" w:hAnsi="Arial" w:cs="Arial"/>
              </w:rPr>
              <w:t>, not strict requirements</w:t>
            </w:r>
            <w:r w:rsidRPr="00FF6FC2">
              <w:rPr>
                <w:rFonts w:ascii="Arial" w:hAnsi="Arial" w:cs="Arial"/>
              </w:rPr>
              <w:t>.</w:t>
            </w:r>
          </w:p>
        </w:tc>
      </w:tr>
      <w:tr w:rsidR="4372E58D" w:rsidRPr="00FF6FC2" w14:paraId="65C2C8BA"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DE74737" w14:textId="263BD325" w:rsidR="4372E58D" w:rsidRPr="00FF6FC2" w:rsidRDefault="17B2382E" w:rsidP="4372E58D">
            <w:pPr>
              <w:spacing w:before="120" w:after="120"/>
              <w:rPr>
                <w:rFonts w:ascii="Arial" w:hAnsi="Arial" w:cs="Arial"/>
              </w:rPr>
            </w:pPr>
            <w:r w:rsidRPr="00FF6FC2">
              <w:rPr>
                <w:rFonts w:ascii="Arial" w:hAnsi="Arial" w:cs="Arial"/>
              </w:rPr>
              <w:t>Q.</w:t>
            </w:r>
            <w:r w:rsidR="7A6B1796" w:rsidRPr="00FF6FC2">
              <w:rPr>
                <w:rFonts w:ascii="Arial" w:hAnsi="Arial" w:cs="Arial"/>
              </w:rPr>
              <w:t>5</w:t>
            </w:r>
            <w:r w:rsidR="00196BEF" w:rsidRPr="00FF6FC2">
              <w:rPr>
                <w:rFonts w:ascii="Arial" w:hAnsi="Arial" w:cs="Arial"/>
              </w:rPr>
              <w:t>6</w:t>
            </w:r>
          </w:p>
        </w:tc>
        <w:tc>
          <w:tcPr>
            <w:tcW w:w="8550" w:type="dxa"/>
          </w:tcPr>
          <w:p w14:paraId="5B004D9F" w14:textId="3E2C9AC3" w:rsidR="6448015E" w:rsidRPr="00FF6FC2" w:rsidRDefault="6448015E"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Can we save space by duplicating the columns for acronyms and their meanings having two per row or must we follow the format provided of only one acronym per row (Attachment 5, Section I.B)?  </w:t>
            </w:r>
          </w:p>
        </w:tc>
      </w:tr>
      <w:tr w:rsidR="4372E58D" w:rsidRPr="00FF6FC2" w14:paraId="482D4CE0"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88EE710" w14:textId="479282B1" w:rsidR="4372E58D" w:rsidRPr="00FF6FC2" w:rsidRDefault="17B2382E" w:rsidP="0FDE3400">
            <w:pPr>
              <w:spacing w:line="259" w:lineRule="auto"/>
              <w:rPr>
                <w:rFonts w:ascii="Arial" w:hAnsi="Arial" w:cs="Arial"/>
              </w:rPr>
            </w:pPr>
            <w:r w:rsidRPr="00FF6FC2">
              <w:rPr>
                <w:rFonts w:ascii="Arial" w:hAnsi="Arial" w:cs="Arial"/>
              </w:rPr>
              <w:t>A.</w:t>
            </w:r>
            <w:r w:rsidR="6D0B8782" w:rsidRPr="00FF6FC2">
              <w:rPr>
                <w:rFonts w:ascii="Arial" w:hAnsi="Arial" w:cs="Arial"/>
              </w:rPr>
              <w:t>5</w:t>
            </w:r>
            <w:r w:rsidR="00196BEF" w:rsidRPr="00FF6FC2">
              <w:rPr>
                <w:rFonts w:ascii="Arial" w:hAnsi="Arial" w:cs="Arial"/>
              </w:rPr>
              <w:t>6</w:t>
            </w:r>
          </w:p>
        </w:tc>
        <w:tc>
          <w:tcPr>
            <w:tcW w:w="8550" w:type="dxa"/>
          </w:tcPr>
          <w:p w14:paraId="78B49A38" w14:textId="3E572A2F" w:rsidR="4372E58D" w:rsidRPr="00FF6FC2" w:rsidRDefault="42933A62" w:rsidP="0FDE3400">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Please do not alter the format of the Solicitation Attachments. </w:t>
            </w:r>
          </w:p>
        </w:tc>
      </w:tr>
      <w:tr w:rsidR="0FDE3400" w:rsidRPr="00FF6FC2" w14:paraId="6E54BD9D"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95B48F2" w14:textId="0C768475" w:rsidR="3FA91D63" w:rsidRPr="00FF6FC2" w:rsidRDefault="3FA91D63" w:rsidP="0FDE3400">
            <w:pPr>
              <w:rPr>
                <w:rFonts w:ascii="Arial" w:hAnsi="Arial" w:cs="Arial"/>
              </w:rPr>
            </w:pPr>
            <w:r w:rsidRPr="00FF6FC2">
              <w:rPr>
                <w:rFonts w:ascii="Arial" w:hAnsi="Arial" w:cs="Arial"/>
              </w:rPr>
              <w:t>Q.</w:t>
            </w:r>
            <w:r w:rsidR="004A42D6" w:rsidRPr="00FF6FC2">
              <w:rPr>
                <w:rFonts w:ascii="Arial" w:hAnsi="Arial" w:cs="Arial"/>
              </w:rPr>
              <w:t>57</w:t>
            </w:r>
          </w:p>
        </w:tc>
        <w:tc>
          <w:tcPr>
            <w:tcW w:w="8550" w:type="dxa"/>
          </w:tcPr>
          <w:p w14:paraId="6E233E9A" w14:textId="01563C39" w:rsidR="3FB8E002" w:rsidRPr="00FF6FC2" w:rsidRDefault="3FB8E002" w:rsidP="0FDE3400">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In an Attachment 5, the Scope of Work template on p. 5 under the software application development, a very specific technology stack application architecture here is prescribed, with the caveat: Unless the CAM approves other software applications such as open source programs. Is this </w:t>
            </w:r>
            <w:proofErr w:type="gramStart"/>
            <w:r w:rsidRPr="00FF6FC2">
              <w:rPr>
                <w:rFonts w:ascii="Arial" w:hAnsi="Arial" w:cs="Arial"/>
              </w:rPr>
              <w:t>really the preferred technology stack and how our proposals meant to interpret this information</w:t>
            </w:r>
            <w:proofErr w:type="gramEnd"/>
            <w:r w:rsidRPr="00FF6FC2">
              <w:rPr>
                <w:rFonts w:ascii="Arial" w:hAnsi="Arial" w:cs="Arial"/>
              </w:rPr>
              <w:t>?</w:t>
            </w:r>
          </w:p>
        </w:tc>
      </w:tr>
      <w:tr w:rsidR="0FDE3400" w:rsidRPr="00FF6FC2" w14:paraId="06578946"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F7DC7A5" w14:textId="03E5FB61" w:rsidR="2840D34C" w:rsidRPr="00FF6FC2" w:rsidRDefault="2840D34C" w:rsidP="0FDE3400">
            <w:pPr>
              <w:rPr>
                <w:rFonts w:ascii="Arial" w:hAnsi="Arial" w:cs="Arial"/>
              </w:rPr>
            </w:pPr>
            <w:r w:rsidRPr="00FF6FC2">
              <w:rPr>
                <w:rFonts w:ascii="Arial" w:hAnsi="Arial" w:cs="Arial"/>
              </w:rPr>
              <w:t>A.</w:t>
            </w:r>
            <w:r w:rsidR="004A42D6" w:rsidRPr="00FF6FC2">
              <w:rPr>
                <w:rFonts w:ascii="Arial" w:hAnsi="Arial" w:cs="Arial"/>
              </w:rPr>
              <w:t>57</w:t>
            </w:r>
          </w:p>
        </w:tc>
        <w:tc>
          <w:tcPr>
            <w:tcW w:w="8550" w:type="dxa"/>
          </w:tcPr>
          <w:p w14:paraId="137ECC33" w14:textId="6B11645A" w:rsidR="2840D34C" w:rsidRPr="00FF6FC2" w:rsidRDefault="001D725C" w:rsidP="00F22D33">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The language referred to on p. 5 of the Scope of Work template is </w:t>
            </w:r>
            <w:proofErr w:type="gramStart"/>
            <w:r w:rsidRPr="00FF6FC2">
              <w:rPr>
                <w:rFonts w:ascii="Arial" w:hAnsi="Arial" w:cs="Arial"/>
              </w:rPr>
              <w:t>boiler-plate</w:t>
            </w:r>
            <w:proofErr w:type="gramEnd"/>
            <w:r w:rsidRPr="00FF6FC2">
              <w:rPr>
                <w:rFonts w:ascii="Arial" w:hAnsi="Arial" w:cs="Arial"/>
              </w:rPr>
              <w:t xml:space="preserve"> language</w:t>
            </w:r>
            <w:r w:rsidR="00B05CCD" w:rsidRPr="00FF6FC2">
              <w:rPr>
                <w:rFonts w:ascii="Arial" w:hAnsi="Arial" w:cs="Arial"/>
              </w:rPr>
              <w:t xml:space="preserve"> that may not be appropriate in a</w:t>
            </w:r>
            <w:r w:rsidR="00F22D33" w:rsidRPr="00FF6FC2">
              <w:rPr>
                <w:rFonts w:ascii="Arial" w:hAnsi="Arial" w:cs="Arial"/>
              </w:rPr>
              <w:t>l</w:t>
            </w:r>
            <w:r w:rsidR="00B05CCD" w:rsidRPr="00FF6FC2">
              <w:rPr>
                <w:rFonts w:ascii="Arial" w:hAnsi="Arial" w:cs="Arial"/>
              </w:rPr>
              <w:t>l circumstance</w:t>
            </w:r>
            <w:r w:rsidR="00F22D33" w:rsidRPr="00FF6FC2">
              <w:rPr>
                <w:rFonts w:ascii="Arial" w:hAnsi="Arial" w:cs="Arial"/>
              </w:rPr>
              <w:t>s</w:t>
            </w:r>
            <w:r w:rsidR="00B05CCD" w:rsidRPr="00FF6FC2">
              <w:rPr>
                <w:rFonts w:ascii="Arial" w:hAnsi="Arial" w:cs="Arial"/>
              </w:rPr>
              <w:t>. The Applicant is encouraged to descri</w:t>
            </w:r>
            <w:r w:rsidR="00F22D33" w:rsidRPr="00FF6FC2">
              <w:rPr>
                <w:rFonts w:ascii="Arial" w:hAnsi="Arial" w:cs="Arial"/>
              </w:rPr>
              <w:t>b</w:t>
            </w:r>
            <w:r w:rsidR="00B05CCD" w:rsidRPr="00FF6FC2">
              <w:rPr>
                <w:rFonts w:ascii="Arial" w:hAnsi="Arial" w:cs="Arial"/>
              </w:rPr>
              <w:t>e the approach that they would propose</w:t>
            </w:r>
            <w:r w:rsidR="001F5C25">
              <w:rPr>
                <w:rFonts w:ascii="Arial" w:hAnsi="Arial" w:cs="Arial"/>
              </w:rPr>
              <w:t xml:space="preserve"> in the Scope of Work (Attachment 5)</w:t>
            </w:r>
            <w:r w:rsidR="00B05CCD" w:rsidRPr="00FF6FC2">
              <w:rPr>
                <w:rFonts w:ascii="Arial" w:hAnsi="Arial" w:cs="Arial"/>
              </w:rPr>
              <w:t xml:space="preserve"> for </w:t>
            </w:r>
            <w:r w:rsidR="002D090F">
              <w:rPr>
                <w:rFonts w:ascii="Arial" w:hAnsi="Arial" w:cs="Arial"/>
              </w:rPr>
              <w:t xml:space="preserve">subsequent </w:t>
            </w:r>
            <w:r w:rsidR="00B05CCD" w:rsidRPr="00FF6FC2">
              <w:rPr>
                <w:rFonts w:ascii="Arial" w:hAnsi="Arial" w:cs="Arial"/>
              </w:rPr>
              <w:t>CAM approval</w:t>
            </w:r>
            <w:r w:rsidR="002D090F">
              <w:rPr>
                <w:rFonts w:ascii="Arial" w:hAnsi="Arial" w:cs="Arial"/>
              </w:rPr>
              <w:t>, if awarded</w:t>
            </w:r>
            <w:r w:rsidR="00B05CCD" w:rsidRPr="00FF6FC2">
              <w:rPr>
                <w:rFonts w:ascii="Arial" w:hAnsi="Arial" w:cs="Arial"/>
              </w:rPr>
              <w:t>.</w:t>
            </w:r>
            <w:r w:rsidR="002D090F">
              <w:rPr>
                <w:rFonts w:ascii="Arial" w:hAnsi="Arial" w:cs="Arial"/>
              </w:rPr>
              <w:t xml:space="preserve"> </w:t>
            </w:r>
          </w:p>
        </w:tc>
      </w:tr>
      <w:tr w:rsidR="4372E58D" w:rsidRPr="00FF6FC2" w14:paraId="49368011"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B04C7B" w14:textId="10AAFA52" w:rsidR="4372E58D" w:rsidRPr="00FF6FC2" w:rsidRDefault="17B2382E" w:rsidP="4372E58D">
            <w:pPr>
              <w:spacing w:before="120" w:after="120"/>
              <w:rPr>
                <w:rFonts w:ascii="Arial" w:hAnsi="Arial" w:cs="Arial"/>
              </w:rPr>
            </w:pPr>
            <w:r w:rsidRPr="00FF6FC2">
              <w:rPr>
                <w:rFonts w:ascii="Arial" w:hAnsi="Arial" w:cs="Arial"/>
              </w:rPr>
              <w:t>Q.</w:t>
            </w:r>
            <w:r w:rsidR="004E1E1B" w:rsidRPr="00FF6FC2">
              <w:rPr>
                <w:rFonts w:ascii="Arial" w:hAnsi="Arial" w:cs="Arial"/>
              </w:rPr>
              <w:t>58</w:t>
            </w:r>
          </w:p>
        </w:tc>
        <w:tc>
          <w:tcPr>
            <w:tcW w:w="8550" w:type="dxa"/>
          </w:tcPr>
          <w:p w14:paraId="74E81F29" w14:textId="563C37FF" w:rsidR="6448015E" w:rsidRPr="00FF6FC2" w:rsidRDefault="6448015E"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Attachment 9 limits past projects to </w:t>
            </w:r>
            <w:r w:rsidR="006C364E" w:rsidRPr="00FF6FC2">
              <w:rPr>
                <w:rFonts w:ascii="Arial" w:hAnsi="Arial" w:cs="Arial"/>
              </w:rPr>
              <w:t>the</w:t>
            </w:r>
            <w:r w:rsidRPr="00FF6FC2">
              <w:rPr>
                <w:rFonts w:ascii="Arial" w:hAnsi="Arial" w:cs="Arial"/>
              </w:rPr>
              <w:t xml:space="preserve"> past projects. However, </w:t>
            </w:r>
            <w:r w:rsidR="006C364E" w:rsidRPr="00FF6FC2">
              <w:rPr>
                <w:rFonts w:ascii="Arial" w:hAnsi="Arial" w:cs="Arial"/>
              </w:rPr>
              <w:t>the Solicitation manual</w:t>
            </w:r>
            <w:r w:rsidRPr="00FF6FC2">
              <w:rPr>
                <w:rFonts w:ascii="Arial" w:hAnsi="Arial" w:cs="Arial"/>
              </w:rPr>
              <w:t xml:space="preserve"> (Section II.D.9</w:t>
            </w:r>
            <w:r w:rsidR="006C364E" w:rsidRPr="00FF6FC2">
              <w:rPr>
                <w:rFonts w:ascii="Arial" w:hAnsi="Arial" w:cs="Arial"/>
              </w:rPr>
              <w:t>, p. 31</w:t>
            </w:r>
            <w:r w:rsidRPr="00FF6FC2">
              <w:rPr>
                <w:rFonts w:ascii="Arial" w:hAnsi="Arial" w:cs="Arial"/>
              </w:rPr>
              <w:t xml:space="preserve">) </w:t>
            </w:r>
            <w:proofErr w:type="gramStart"/>
            <w:r w:rsidRPr="00FF6FC2">
              <w:rPr>
                <w:rFonts w:ascii="Arial" w:hAnsi="Arial" w:cs="Arial"/>
              </w:rPr>
              <w:t>doesn’t</w:t>
            </w:r>
            <w:proofErr w:type="gramEnd"/>
            <w:r w:rsidRPr="00FF6FC2">
              <w:rPr>
                <w:rFonts w:ascii="Arial" w:hAnsi="Arial" w:cs="Arial"/>
              </w:rPr>
              <w:t xml:space="preserve"> specify a limit for past projects. Can you clarify?</w:t>
            </w:r>
          </w:p>
        </w:tc>
      </w:tr>
      <w:tr w:rsidR="4372E58D" w:rsidRPr="00FF6FC2" w14:paraId="1CDBC198"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2CC65D7" w14:textId="3E76FB6F" w:rsidR="4372E58D" w:rsidRPr="00FF6FC2" w:rsidRDefault="17B2382E" w:rsidP="4372E58D">
            <w:pPr>
              <w:spacing w:before="120" w:after="120"/>
              <w:rPr>
                <w:rFonts w:ascii="Arial" w:hAnsi="Arial" w:cs="Arial"/>
              </w:rPr>
            </w:pPr>
            <w:r w:rsidRPr="00FF6FC2">
              <w:rPr>
                <w:rFonts w:ascii="Arial" w:hAnsi="Arial" w:cs="Arial"/>
              </w:rPr>
              <w:t>A.</w:t>
            </w:r>
            <w:r w:rsidR="004E1E1B" w:rsidRPr="00FF6FC2">
              <w:rPr>
                <w:rFonts w:ascii="Arial" w:hAnsi="Arial" w:cs="Arial"/>
              </w:rPr>
              <w:t>58</w:t>
            </w:r>
          </w:p>
        </w:tc>
        <w:tc>
          <w:tcPr>
            <w:tcW w:w="8550" w:type="dxa"/>
          </w:tcPr>
          <w:p w14:paraId="5D2464DB" w14:textId="363A3B6F" w:rsidR="4372E58D" w:rsidRPr="00FF6FC2" w:rsidRDefault="2B17ABE7" w:rsidP="7E004B0B">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Please </w:t>
            </w:r>
            <w:r w:rsidR="0BA0A333" w:rsidRPr="00FF6FC2">
              <w:rPr>
                <w:rFonts w:ascii="Arial" w:hAnsi="Arial" w:cs="Arial"/>
              </w:rPr>
              <w:t>f</w:t>
            </w:r>
            <w:r w:rsidR="5FD3D0F4" w:rsidRPr="00FF6FC2">
              <w:rPr>
                <w:rFonts w:ascii="Arial" w:hAnsi="Arial" w:cs="Arial"/>
              </w:rPr>
              <w:t>ollow the guidance specified in Attachment 9</w:t>
            </w:r>
            <w:r w:rsidR="001E4054">
              <w:rPr>
                <w:rFonts w:ascii="Arial" w:hAnsi="Arial" w:cs="Arial"/>
              </w:rPr>
              <w:t>, which</w:t>
            </w:r>
            <w:r w:rsidR="61424458" w:rsidRPr="00FF6FC2">
              <w:rPr>
                <w:rFonts w:ascii="Arial" w:hAnsi="Arial" w:cs="Arial"/>
              </w:rPr>
              <w:t xml:space="preserve"> limit</w:t>
            </w:r>
            <w:r w:rsidR="001E4054">
              <w:rPr>
                <w:rFonts w:ascii="Arial" w:hAnsi="Arial" w:cs="Arial"/>
              </w:rPr>
              <w:t>s</w:t>
            </w:r>
            <w:r w:rsidR="61424458" w:rsidRPr="00FF6FC2">
              <w:rPr>
                <w:rFonts w:ascii="Arial" w:hAnsi="Arial" w:cs="Arial"/>
              </w:rPr>
              <w:t xml:space="preserve"> past project descriptions to three</w:t>
            </w:r>
            <w:r w:rsidR="38C32BC9" w:rsidRPr="00FF6FC2">
              <w:rPr>
                <w:rFonts w:ascii="Arial" w:hAnsi="Arial" w:cs="Arial"/>
              </w:rPr>
              <w:t xml:space="preserve"> </w:t>
            </w:r>
            <w:r w:rsidR="00CC22C0">
              <w:rPr>
                <w:rFonts w:ascii="Arial" w:hAnsi="Arial" w:cs="Arial"/>
              </w:rPr>
              <w:t xml:space="preserve">projects </w:t>
            </w:r>
            <w:r w:rsidR="38C32BC9" w:rsidRPr="00FF6FC2">
              <w:rPr>
                <w:rFonts w:ascii="Arial" w:hAnsi="Arial" w:cs="Arial"/>
              </w:rPr>
              <w:t xml:space="preserve">or less. </w:t>
            </w:r>
          </w:p>
        </w:tc>
      </w:tr>
      <w:tr w:rsidR="4372E58D" w:rsidRPr="00FF6FC2" w14:paraId="0B02270E"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749B334" w14:textId="00B3ACFD" w:rsidR="4372E58D" w:rsidRPr="00FF6FC2" w:rsidRDefault="17B2382E" w:rsidP="4372E58D">
            <w:pPr>
              <w:spacing w:before="120" w:after="120"/>
              <w:rPr>
                <w:rFonts w:ascii="Arial" w:hAnsi="Arial" w:cs="Arial"/>
              </w:rPr>
            </w:pPr>
            <w:r w:rsidRPr="00FF6FC2">
              <w:rPr>
                <w:rFonts w:ascii="Arial" w:hAnsi="Arial" w:cs="Arial"/>
              </w:rPr>
              <w:t>Q.</w:t>
            </w:r>
            <w:r w:rsidR="0044320F" w:rsidRPr="00FF6FC2">
              <w:rPr>
                <w:rFonts w:ascii="Arial" w:hAnsi="Arial" w:cs="Arial"/>
              </w:rPr>
              <w:t>59</w:t>
            </w:r>
          </w:p>
        </w:tc>
        <w:tc>
          <w:tcPr>
            <w:tcW w:w="8550" w:type="dxa"/>
          </w:tcPr>
          <w:p w14:paraId="488719C9" w14:textId="5E810F22" w:rsidR="6448015E" w:rsidRPr="00FF6FC2" w:rsidRDefault="6448015E"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FF6FC2">
              <w:rPr>
                <w:rFonts w:ascii="Arial" w:hAnsi="Arial" w:cs="Arial"/>
              </w:rPr>
              <w:t>Can Attachment 9 be submitted</w:t>
            </w:r>
            <w:proofErr w:type="gramEnd"/>
            <w:r w:rsidRPr="00FF6FC2">
              <w:rPr>
                <w:rFonts w:ascii="Arial" w:hAnsi="Arial" w:cs="Arial"/>
              </w:rPr>
              <w:t xml:space="preserve"> in PDF format? Attachment 9 requires copies of our scientific publications, which are in PDF format. Per </w:t>
            </w:r>
            <w:r w:rsidR="00B30EC0" w:rsidRPr="00FF6FC2">
              <w:rPr>
                <w:rFonts w:ascii="Arial" w:hAnsi="Arial" w:cs="Arial"/>
              </w:rPr>
              <w:t>the Solicitation manual</w:t>
            </w:r>
            <w:r w:rsidRPr="00FF6FC2">
              <w:rPr>
                <w:rFonts w:ascii="Arial" w:hAnsi="Arial" w:cs="Arial"/>
              </w:rPr>
              <w:t xml:space="preserve"> (Section </w:t>
            </w:r>
            <w:r w:rsidRPr="00FF6FC2">
              <w:rPr>
                <w:rFonts w:ascii="Arial" w:hAnsi="Arial" w:cs="Arial"/>
              </w:rPr>
              <w:lastRenderedPageBreak/>
              <w:t>III.A Format and Number of Copies of the Application</w:t>
            </w:r>
            <w:r w:rsidR="00B30EC0" w:rsidRPr="00FF6FC2">
              <w:rPr>
                <w:rFonts w:ascii="Arial" w:hAnsi="Arial" w:cs="Arial"/>
              </w:rPr>
              <w:t xml:space="preserve">, p. </w:t>
            </w:r>
            <w:proofErr w:type="gramStart"/>
            <w:r w:rsidR="00B30EC0" w:rsidRPr="00FF6FC2">
              <w:rPr>
                <w:rFonts w:ascii="Arial" w:hAnsi="Arial" w:cs="Arial"/>
              </w:rPr>
              <w:t>26</w:t>
            </w:r>
            <w:r w:rsidRPr="00FF6FC2">
              <w:rPr>
                <w:rFonts w:ascii="Arial" w:hAnsi="Arial" w:cs="Arial"/>
              </w:rPr>
              <w:t>)</w:t>
            </w:r>
            <w:proofErr w:type="gramEnd"/>
            <w:r w:rsidRPr="00FF6FC2">
              <w:rPr>
                <w:rFonts w:ascii="Arial" w:hAnsi="Arial" w:cs="Arial"/>
              </w:rPr>
              <w:t xml:space="preserve"> only documents with signatures or commitment and support letters are acceptable in PDF format.  </w:t>
            </w:r>
          </w:p>
        </w:tc>
      </w:tr>
      <w:tr w:rsidR="4372E58D" w:rsidRPr="00FF6FC2" w14:paraId="20AB966D"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ABEA9BB" w14:textId="5A85FA67" w:rsidR="4372E58D" w:rsidRPr="00FF6FC2" w:rsidRDefault="17B2382E" w:rsidP="4372E58D">
            <w:pPr>
              <w:spacing w:before="120" w:after="120"/>
              <w:rPr>
                <w:rFonts w:ascii="Arial" w:hAnsi="Arial" w:cs="Arial"/>
              </w:rPr>
            </w:pPr>
            <w:r w:rsidRPr="00FF6FC2">
              <w:rPr>
                <w:rFonts w:ascii="Arial" w:hAnsi="Arial" w:cs="Arial"/>
              </w:rPr>
              <w:lastRenderedPageBreak/>
              <w:t>A.</w:t>
            </w:r>
            <w:r w:rsidR="0044320F" w:rsidRPr="00FF6FC2">
              <w:rPr>
                <w:rFonts w:ascii="Arial" w:hAnsi="Arial" w:cs="Arial"/>
              </w:rPr>
              <w:t>59</w:t>
            </w:r>
          </w:p>
        </w:tc>
        <w:tc>
          <w:tcPr>
            <w:tcW w:w="8550" w:type="dxa"/>
          </w:tcPr>
          <w:p w14:paraId="52CB7081" w14:textId="7EC947D3" w:rsidR="4372E58D" w:rsidRPr="00FF6FC2" w:rsidRDefault="005B24B7" w:rsidP="7E004B0B">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The </w:t>
            </w:r>
            <w:r w:rsidR="63C9AD15" w:rsidRPr="00FF6FC2">
              <w:rPr>
                <w:rFonts w:ascii="Arial" w:hAnsi="Arial" w:cs="Arial"/>
              </w:rPr>
              <w:t xml:space="preserve">formatting </w:t>
            </w:r>
            <w:r w:rsidRPr="00FF6FC2">
              <w:rPr>
                <w:rFonts w:ascii="Arial" w:hAnsi="Arial" w:cs="Arial"/>
              </w:rPr>
              <w:t xml:space="preserve">guidelines </w:t>
            </w:r>
            <w:r w:rsidR="63C9AD15" w:rsidRPr="00FF6FC2">
              <w:rPr>
                <w:rFonts w:ascii="Arial" w:hAnsi="Arial" w:cs="Arial"/>
              </w:rPr>
              <w:t xml:space="preserve">set forth in the Solicitation Manual </w:t>
            </w:r>
            <w:r w:rsidR="3608CD42" w:rsidRPr="00FF6FC2">
              <w:rPr>
                <w:rFonts w:ascii="Arial" w:hAnsi="Arial" w:cs="Arial"/>
              </w:rPr>
              <w:t>(Section III.A</w:t>
            </w:r>
            <w:r w:rsidR="005B7EC1" w:rsidRPr="00FF6FC2">
              <w:rPr>
                <w:rFonts w:ascii="Arial" w:hAnsi="Arial" w:cs="Arial"/>
              </w:rPr>
              <w:t>, p. 26</w:t>
            </w:r>
            <w:r w:rsidR="3608CD42" w:rsidRPr="00FF6FC2">
              <w:rPr>
                <w:rFonts w:ascii="Arial" w:hAnsi="Arial" w:cs="Arial"/>
              </w:rPr>
              <w:t>)</w:t>
            </w:r>
            <w:r w:rsidRPr="00FF6FC2">
              <w:rPr>
                <w:rFonts w:ascii="Arial" w:hAnsi="Arial" w:cs="Arial"/>
              </w:rPr>
              <w:t xml:space="preserve"> are recommendations</w:t>
            </w:r>
            <w:r w:rsidR="00497125" w:rsidRPr="00FF6FC2">
              <w:rPr>
                <w:rFonts w:ascii="Arial" w:hAnsi="Arial" w:cs="Arial"/>
              </w:rPr>
              <w:t xml:space="preserve">—they are not requirements. It is </w:t>
            </w:r>
            <w:r w:rsidR="0017567B">
              <w:rPr>
                <w:rFonts w:ascii="Arial" w:hAnsi="Arial" w:cs="Arial"/>
              </w:rPr>
              <w:t xml:space="preserve">therefore </w:t>
            </w:r>
            <w:r w:rsidR="00497125" w:rsidRPr="00FF6FC2">
              <w:rPr>
                <w:rFonts w:ascii="Arial" w:hAnsi="Arial" w:cs="Arial"/>
              </w:rPr>
              <w:t xml:space="preserve">acceptable to submit </w:t>
            </w:r>
            <w:r w:rsidR="0004158B">
              <w:rPr>
                <w:rFonts w:ascii="Arial" w:hAnsi="Arial" w:cs="Arial"/>
              </w:rPr>
              <w:t xml:space="preserve">Attachment 9 </w:t>
            </w:r>
            <w:r w:rsidR="00581D9A">
              <w:rPr>
                <w:rFonts w:ascii="Arial" w:hAnsi="Arial" w:cs="Arial"/>
              </w:rPr>
              <w:t xml:space="preserve">with </w:t>
            </w:r>
            <w:r w:rsidR="007C5789" w:rsidRPr="00FF6FC2">
              <w:rPr>
                <w:rFonts w:ascii="Arial" w:hAnsi="Arial" w:cs="Arial"/>
              </w:rPr>
              <w:t>publications in PDF format.</w:t>
            </w:r>
          </w:p>
        </w:tc>
      </w:tr>
      <w:tr w:rsidR="4372E58D" w:rsidRPr="00FF6FC2" w14:paraId="432034A4"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B791E17" w14:textId="2EB38E13" w:rsidR="4372E58D" w:rsidRPr="00FF6FC2" w:rsidRDefault="17B2382E" w:rsidP="4372E58D">
            <w:pPr>
              <w:spacing w:before="120" w:after="120"/>
              <w:rPr>
                <w:rFonts w:ascii="Arial" w:hAnsi="Arial" w:cs="Arial"/>
              </w:rPr>
            </w:pPr>
            <w:r w:rsidRPr="00FF6FC2">
              <w:rPr>
                <w:rFonts w:ascii="Arial" w:hAnsi="Arial" w:cs="Arial"/>
              </w:rPr>
              <w:t>Q.</w:t>
            </w:r>
            <w:r w:rsidR="2A724840" w:rsidRPr="00FF6FC2">
              <w:rPr>
                <w:rFonts w:ascii="Arial" w:hAnsi="Arial" w:cs="Arial"/>
              </w:rPr>
              <w:t>6</w:t>
            </w:r>
            <w:r w:rsidR="0044320F" w:rsidRPr="00FF6FC2">
              <w:rPr>
                <w:rFonts w:ascii="Arial" w:hAnsi="Arial" w:cs="Arial"/>
              </w:rPr>
              <w:t>0</w:t>
            </w:r>
          </w:p>
        </w:tc>
        <w:tc>
          <w:tcPr>
            <w:tcW w:w="8550" w:type="dxa"/>
          </w:tcPr>
          <w:p w14:paraId="43C384F1" w14:textId="14D39E02" w:rsidR="6448015E" w:rsidRPr="00FF6FC2" w:rsidRDefault="6448015E"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Are </w:t>
            </w:r>
            <w:proofErr w:type="spellStart"/>
            <w:r w:rsidRPr="00FF6FC2">
              <w:rPr>
                <w:rFonts w:ascii="Arial" w:hAnsi="Arial" w:cs="Arial"/>
              </w:rPr>
              <w:t>subconsultants</w:t>
            </w:r>
            <w:proofErr w:type="spellEnd"/>
            <w:r w:rsidRPr="00FF6FC2">
              <w:rPr>
                <w:rFonts w:ascii="Arial" w:hAnsi="Arial" w:cs="Arial"/>
              </w:rPr>
              <w:t xml:space="preserve">/primes required to submit Commitment Letters even if they, themselves are not putting up matching funds? If so, how should </w:t>
            </w:r>
            <w:proofErr w:type="spellStart"/>
            <w:r w:rsidRPr="00FF6FC2">
              <w:rPr>
                <w:rFonts w:ascii="Arial" w:hAnsi="Arial" w:cs="Arial"/>
              </w:rPr>
              <w:t>subconsultants</w:t>
            </w:r>
            <w:proofErr w:type="spellEnd"/>
            <w:r w:rsidRPr="00FF6FC2">
              <w:rPr>
                <w:rFonts w:ascii="Arial" w:hAnsi="Arial" w:cs="Arial"/>
              </w:rPr>
              <w:t xml:space="preserve">/primes fill out the “Commitment Letter Subject Matter” row in Attachment 10 for their Commitment Letter? The options are to check one or more of the following: Match Funding, Project Partner, and/or Pilot Test/Demonstration/Deployment Site. Is not checking any box in this row for </w:t>
            </w:r>
            <w:proofErr w:type="spellStart"/>
            <w:r w:rsidRPr="00FF6FC2">
              <w:rPr>
                <w:rFonts w:ascii="Arial" w:hAnsi="Arial" w:cs="Arial"/>
              </w:rPr>
              <w:t>subconsultants</w:t>
            </w:r>
            <w:proofErr w:type="spellEnd"/>
            <w:r w:rsidRPr="00FF6FC2">
              <w:rPr>
                <w:rFonts w:ascii="Arial" w:hAnsi="Arial" w:cs="Arial"/>
              </w:rPr>
              <w:t>/primes satisfactory?</w:t>
            </w:r>
          </w:p>
        </w:tc>
      </w:tr>
      <w:tr w:rsidR="4372E58D" w:rsidRPr="00FF6FC2" w14:paraId="6F212D94"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7FDCCAE" w14:textId="6F1F8974" w:rsidR="4372E58D" w:rsidRPr="00FF6FC2" w:rsidRDefault="17B2382E" w:rsidP="4372E58D">
            <w:pPr>
              <w:spacing w:before="120" w:after="120"/>
              <w:rPr>
                <w:rFonts w:ascii="Arial" w:hAnsi="Arial" w:cs="Arial"/>
              </w:rPr>
            </w:pPr>
            <w:r w:rsidRPr="00FF6FC2">
              <w:rPr>
                <w:rFonts w:ascii="Arial" w:hAnsi="Arial" w:cs="Arial"/>
              </w:rPr>
              <w:t>A.</w:t>
            </w:r>
            <w:r w:rsidR="29816491" w:rsidRPr="00FF6FC2">
              <w:rPr>
                <w:rFonts w:ascii="Arial" w:hAnsi="Arial" w:cs="Arial"/>
              </w:rPr>
              <w:t>6</w:t>
            </w:r>
            <w:r w:rsidR="0044320F" w:rsidRPr="00FF6FC2">
              <w:rPr>
                <w:rFonts w:ascii="Arial" w:hAnsi="Arial" w:cs="Arial"/>
              </w:rPr>
              <w:t>0</w:t>
            </w:r>
          </w:p>
        </w:tc>
        <w:tc>
          <w:tcPr>
            <w:tcW w:w="8550" w:type="dxa"/>
          </w:tcPr>
          <w:p w14:paraId="6E3145FD" w14:textId="1543B9E6" w:rsidR="4372E58D" w:rsidRPr="00FF6FC2" w:rsidRDefault="1DA25DAD" w:rsidP="7E004B0B">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Commitment letters are </w:t>
            </w:r>
            <w:r w:rsidR="04FB7351" w:rsidRPr="00FF6FC2">
              <w:rPr>
                <w:rFonts w:ascii="Arial" w:hAnsi="Arial" w:cs="Arial"/>
                <w:b/>
                <w:bCs/>
                <w:u w:val="single"/>
              </w:rPr>
              <w:t>only</w:t>
            </w:r>
            <w:r w:rsidRPr="00FF6FC2">
              <w:rPr>
                <w:rFonts w:ascii="Arial" w:hAnsi="Arial" w:cs="Arial"/>
              </w:rPr>
              <w:t xml:space="preserve"> required from entities committing match funding to a </w:t>
            </w:r>
            <w:r w:rsidRPr="002D090F">
              <w:rPr>
                <w:rFonts w:ascii="Arial" w:hAnsi="Arial" w:cs="Arial"/>
              </w:rPr>
              <w:t>project</w:t>
            </w:r>
            <w:r w:rsidR="002D090F" w:rsidRPr="002D090F">
              <w:rPr>
                <w:rFonts w:ascii="Arial" w:hAnsi="Arial" w:cs="Arial"/>
              </w:rPr>
              <w:t xml:space="preserve"> or </w:t>
            </w:r>
            <w:r w:rsidR="002D090F" w:rsidRPr="00262FAC">
              <w:rPr>
                <w:rFonts w:ascii="Arial" w:hAnsi="Arial" w:cs="Arial"/>
                <w:bCs/>
              </w:rPr>
              <w:t>Project partners</w:t>
            </w:r>
            <w:r w:rsidR="002D090F" w:rsidRPr="00262FAC">
              <w:rPr>
                <w:rFonts w:ascii="Arial" w:hAnsi="Arial" w:cs="Arial"/>
              </w:rPr>
              <w:t xml:space="preserve"> that are making contributions other than match funding and are </w:t>
            </w:r>
            <w:r w:rsidR="002D090F" w:rsidRPr="00262FAC">
              <w:rPr>
                <w:rFonts w:ascii="Arial" w:hAnsi="Arial" w:cs="Arial"/>
                <w:b/>
                <w:bCs/>
                <w:u w:val="single"/>
              </w:rPr>
              <w:t xml:space="preserve">not </w:t>
            </w:r>
            <w:r w:rsidR="002D090F" w:rsidRPr="00262FAC">
              <w:rPr>
                <w:rFonts w:ascii="Arial" w:hAnsi="Arial" w:cs="Arial"/>
              </w:rPr>
              <w:t>receiving CEC funds</w:t>
            </w:r>
            <w:r w:rsidR="002D090F">
              <w:rPr>
                <w:rFonts w:ascii="Arial" w:hAnsi="Arial" w:cs="Arial"/>
              </w:rPr>
              <w:t>.</w:t>
            </w:r>
            <w:r w:rsidRPr="002D090F">
              <w:rPr>
                <w:rFonts w:ascii="Arial" w:hAnsi="Arial" w:cs="Arial"/>
              </w:rPr>
              <w:t xml:space="preserve"> </w:t>
            </w:r>
            <w:r w:rsidR="5EE1757C" w:rsidRPr="002D090F">
              <w:rPr>
                <w:rFonts w:ascii="Arial" w:hAnsi="Arial" w:cs="Arial"/>
              </w:rPr>
              <w:t>If</w:t>
            </w:r>
            <w:r w:rsidR="5EE1757C" w:rsidRPr="00FF6FC2">
              <w:rPr>
                <w:rFonts w:ascii="Arial" w:hAnsi="Arial" w:cs="Arial"/>
              </w:rPr>
              <w:t xml:space="preserve"> a prime and/or subcontractors are co</w:t>
            </w:r>
            <w:r w:rsidR="6A847FC5" w:rsidRPr="00FF6FC2">
              <w:rPr>
                <w:rFonts w:ascii="Arial" w:hAnsi="Arial" w:cs="Arial"/>
              </w:rPr>
              <w:t>mmitting</w:t>
            </w:r>
            <w:r w:rsidR="5EE1757C" w:rsidRPr="00FF6FC2">
              <w:rPr>
                <w:rFonts w:ascii="Arial" w:hAnsi="Arial" w:cs="Arial"/>
              </w:rPr>
              <w:t xml:space="preserve"> match funding they need to provide a commitment letter to the specifications laid out </w:t>
            </w:r>
            <w:r w:rsidR="153F0B96" w:rsidRPr="00FF6FC2">
              <w:rPr>
                <w:rFonts w:ascii="Arial" w:hAnsi="Arial" w:cs="Arial"/>
              </w:rPr>
              <w:t>in the GFO.</w:t>
            </w:r>
          </w:p>
        </w:tc>
      </w:tr>
      <w:tr w:rsidR="4372E58D" w:rsidRPr="00FF6FC2" w14:paraId="482550B7"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4CAA3E6" w14:textId="4875C13C" w:rsidR="4372E58D" w:rsidRPr="00FF6FC2" w:rsidRDefault="17B2382E" w:rsidP="4372E58D">
            <w:pPr>
              <w:spacing w:before="120" w:after="120"/>
              <w:rPr>
                <w:rFonts w:ascii="Arial" w:hAnsi="Arial" w:cs="Arial"/>
              </w:rPr>
            </w:pPr>
            <w:r w:rsidRPr="00FF6FC2">
              <w:rPr>
                <w:rFonts w:ascii="Arial" w:hAnsi="Arial" w:cs="Arial"/>
              </w:rPr>
              <w:t>Q.</w:t>
            </w:r>
            <w:r w:rsidR="13D25CF0" w:rsidRPr="00FF6FC2">
              <w:rPr>
                <w:rFonts w:ascii="Arial" w:hAnsi="Arial" w:cs="Arial"/>
              </w:rPr>
              <w:t>6</w:t>
            </w:r>
            <w:r w:rsidR="003C0132" w:rsidRPr="00FF6FC2">
              <w:rPr>
                <w:rFonts w:ascii="Arial" w:hAnsi="Arial" w:cs="Arial"/>
              </w:rPr>
              <w:t>1</w:t>
            </w:r>
          </w:p>
        </w:tc>
        <w:tc>
          <w:tcPr>
            <w:tcW w:w="8550" w:type="dxa"/>
          </w:tcPr>
          <w:p w14:paraId="0BFF787E" w14:textId="26F2122F" w:rsidR="6448015E" w:rsidRPr="00FF6FC2" w:rsidRDefault="6448015E"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If </w:t>
            </w:r>
            <w:proofErr w:type="spellStart"/>
            <w:r w:rsidRPr="00FF6FC2">
              <w:rPr>
                <w:rFonts w:ascii="Arial" w:hAnsi="Arial" w:cs="Arial"/>
              </w:rPr>
              <w:t>subconsultants</w:t>
            </w:r>
            <w:proofErr w:type="spellEnd"/>
            <w:r w:rsidRPr="00FF6FC2">
              <w:rPr>
                <w:rFonts w:ascii="Arial" w:hAnsi="Arial" w:cs="Arial"/>
              </w:rPr>
              <w:t xml:space="preserve">/primes </w:t>
            </w:r>
            <w:proofErr w:type="gramStart"/>
            <w:r w:rsidRPr="00FF6FC2">
              <w:rPr>
                <w:rFonts w:ascii="Arial" w:hAnsi="Arial" w:cs="Arial"/>
              </w:rPr>
              <w:t>aren’t</w:t>
            </w:r>
            <w:proofErr w:type="gramEnd"/>
            <w:r w:rsidRPr="00FF6FC2">
              <w:rPr>
                <w:rFonts w:ascii="Arial" w:hAnsi="Arial" w:cs="Arial"/>
              </w:rPr>
              <w:t xml:space="preserve"> providing match funding, can the below be disregarded as N/A for the </w:t>
            </w:r>
            <w:proofErr w:type="spellStart"/>
            <w:r w:rsidRPr="00FF6FC2">
              <w:rPr>
                <w:rFonts w:ascii="Arial" w:hAnsi="Arial" w:cs="Arial"/>
              </w:rPr>
              <w:t>subconsultant</w:t>
            </w:r>
            <w:proofErr w:type="spellEnd"/>
            <w:r w:rsidRPr="00FF6FC2">
              <w:rPr>
                <w:rFonts w:ascii="Arial" w:hAnsi="Arial" w:cs="Arial"/>
              </w:rPr>
              <w:t xml:space="preserve">/prime Commitment Letters if they, themselves, are not directly providing match funding? </w:t>
            </w:r>
          </w:p>
          <w:p w14:paraId="6AA7E165" w14:textId="4449D6F3" w:rsidR="6448015E" w:rsidRPr="00FF6FC2" w:rsidRDefault="318A2B2F" w:rsidP="0098354E">
            <w:pPr>
              <w:pStyle w:val="ListParagraph"/>
              <w:numPr>
                <w:ilvl w:val="0"/>
                <w:numId w:val="8"/>
              </w:num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FF6FC2">
              <w:rPr>
                <w:rFonts w:ascii="Arial" w:eastAsia="Arial" w:hAnsi="Arial" w:cs="Arial"/>
              </w:rPr>
              <w:t>From GFO page 21 (Section I.K):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w:t>
            </w:r>
          </w:p>
        </w:tc>
      </w:tr>
      <w:tr w:rsidR="4372E58D" w:rsidRPr="00FF6FC2" w14:paraId="6AFDB9AA"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4E65E3B" w14:textId="02BC2538" w:rsidR="4372E58D" w:rsidRPr="00FF6FC2" w:rsidRDefault="17B2382E" w:rsidP="4372E58D">
            <w:pPr>
              <w:spacing w:before="120" w:after="120"/>
              <w:rPr>
                <w:rFonts w:ascii="Arial" w:hAnsi="Arial" w:cs="Arial"/>
              </w:rPr>
            </w:pPr>
            <w:r w:rsidRPr="00FF6FC2">
              <w:rPr>
                <w:rFonts w:ascii="Arial" w:hAnsi="Arial" w:cs="Arial"/>
              </w:rPr>
              <w:t>A.</w:t>
            </w:r>
            <w:r w:rsidR="5F959A40" w:rsidRPr="00FF6FC2">
              <w:rPr>
                <w:rFonts w:ascii="Arial" w:hAnsi="Arial" w:cs="Arial"/>
              </w:rPr>
              <w:t>6</w:t>
            </w:r>
            <w:r w:rsidR="003C0132" w:rsidRPr="00FF6FC2">
              <w:rPr>
                <w:rFonts w:ascii="Arial" w:hAnsi="Arial" w:cs="Arial"/>
              </w:rPr>
              <w:t>1</w:t>
            </w:r>
          </w:p>
        </w:tc>
        <w:tc>
          <w:tcPr>
            <w:tcW w:w="8550" w:type="dxa"/>
          </w:tcPr>
          <w:p w14:paraId="789D4809" w14:textId="623F60EE" w:rsidR="4372E58D" w:rsidRPr="00FF6FC2" w:rsidRDefault="08591C06" w:rsidP="0A1ACFFF">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FF6FC2">
              <w:rPr>
                <w:rFonts w:ascii="Arial" w:hAnsi="Arial" w:cs="Arial"/>
              </w:rPr>
              <w:t xml:space="preserve">Commitment letters are </w:t>
            </w:r>
            <w:r w:rsidRPr="00FF6FC2">
              <w:rPr>
                <w:rFonts w:ascii="Arial" w:hAnsi="Arial" w:cs="Arial"/>
                <w:b/>
                <w:bCs/>
                <w:u w:val="single"/>
              </w:rPr>
              <w:t>only</w:t>
            </w:r>
            <w:r w:rsidRPr="00FF6FC2">
              <w:rPr>
                <w:rFonts w:ascii="Arial" w:hAnsi="Arial" w:cs="Arial"/>
              </w:rPr>
              <w:t xml:space="preserve"> required from entities committing match funding to a project</w:t>
            </w:r>
            <w:r w:rsidR="002D090F">
              <w:rPr>
                <w:rFonts w:ascii="Arial" w:hAnsi="Arial" w:cs="Arial"/>
              </w:rPr>
              <w:t xml:space="preserve"> </w:t>
            </w:r>
            <w:r w:rsidR="002D090F" w:rsidRPr="002D090F">
              <w:rPr>
                <w:rFonts w:ascii="Arial" w:hAnsi="Arial" w:cs="Arial"/>
              </w:rPr>
              <w:t xml:space="preserve">or </w:t>
            </w:r>
            <w:r w:rsidR="002D090F" w:rsidRPr="00FC6075">
              <w:rPr>
                <w:rFonts w:ascii="Arial" w:hAnsi="Arial" w:cs="Arial"/>
                <w:bCs/>
              </w:rPr>
              <w:t>Project partners</w:t>
            </w:r>
            <w:r w:rsidR="002D090F" w:rsidRPr="00FC6075">
              <w:rPr>
                <w:rFonts w:ascii="Arial" w:hAnsi="Arial" w:cs="Arial"/>
              </w:rPr>
              <w:t xml:space="preserve"> that are making contributions other than match funding and are </w:t>
            </w:r>
            <w:r w:rsidR="002D090F" w:rsidRPr="00FC6075">
              <w:rPr>
                <w:rFonts w:ascii="Arial" w:hAnsi="Arial" w:cs="Arial"/>
                <w:b/>
                <w:bCs/>
                <w:u w:val="single"/>
              </w:rPr>
              <w:t xml:space="preserve">not </w:t>
            </w:r>
            <w:r w:rsidR="002D090F" w:rsidRPr="00FC6075">
              <w:rPr>
                <w:rFonts w:ascii="Arial" w:hAnsi="Arial" w:cs="Arial"/>
              </w:rPr>
              <w:t>receiving CEC funds</w:t>
            </w:r>
            <w:r w:rsidR="002D090F">
              <w:rPr>
                <w:rFonts w:ascii="Arial" w:hAnsi="Arial" w:cs="Arial"/>
              </w:rPr>
              <w:t>.</w:t>
            </w:r>
            <w:r w:rsidRPr="00FF6FC2">
              <w:rPr>
                <w:rFonts w:ascii="Arial" w:hAnsi="Arial" w:cs="Arial"/>
              </w:rPr>
              <w:t xml:space="preserve"> If a prime and/or subcontractors are committing match funding they need to provide a commitment letter to the specifications laid out in the GFO.</w:t>
            </w:r>
          </w:p>
        </w:tc>
      </w:tr>
      <w:tr w:rsidR="4372E58D" w:rsidRPr="00FF6FC2" w14:paraId="0237B143"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9BAE891" w14:textId="3AD6B723" w:rsidR="4372E58D" w:rsidRPr="00FF6FC2" w:rsidRDefault="17B2382E" w:rsidP="4372E58D">
            <w:pPr>
              <w:spacing w:before="120" w:after="120"/>
              <w:rPr>
                <w:rFonts w:ascii="Arial" w:hAnsi="Arial" w:cs="Arial"/>
              </w:rPr>
            </w:pPr>
            <w:r w:rsidRPr="00FF6FC2">
              <w:rPr>
                <w:rFonts w:ascii="Arial" w:hAnsi="Arial" w:cs="Arial"/>
              </w:rPr>
              <w:t>Q.</w:t>
            </w:r>
            <w:r w:rsidR="6EC40D75" w:rsidRPr="00FF6FC2">
              <w:rPr>
                <w:rFonts w:ascii="Arial" w:hAnsi="Arial" w:cs="Arial"/>
              </w:rPr>
              <w:t>6</w:t>
            </w:r>
            <w:r w:rsidR="003C0132" w:rsidRPr="00FF6FC2">
              <w:rPr>
                <w:rFonts w:ascii="Arial" w:hAnsi="Arial" w:cs="Arial"/>
              </w:rPr>
              <w:t>2</w:t>
            </w:r>
          </w:p>
        </w:tc>
        <w:tc>
          <w:tcPr>
            <w:tcW w:w="8550" w:type="dxa"/>
          </w:tcPr>
          <w:p w14:paraId="5465F2DA" w14:textId="5D7C2AC8" w:rsidR="5C0B9E75" w:rsidRPr="00FF6FC2" w:rsidRDefault="4250C4B7"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GFO page 21 (Section I.K) states, “Proof that the funds exist as cash is required.” However, Attachment 10, Commitment and Support Letter Form, </w:t>
            </w:r>
            <w:proofErr w:type="gramStart"/>
            <w:r w:rsidRPr="00FF6FC2">
              <w:rPr>
                <w:rFonts w:ascii="Arial" w:hAnsi="Arial" w:cs="Arial"/>
              </w:rPr>
              <w:t>doesn’t</w:t>
            </w:r>
            <w:proofErr w:type="gramEnd"/>
            <w:r w:rsidRPr="00FF6FC2">
              <w:rPr>
                <w:rFonts w:ascii="Arial" w:hAnsi="Arial" w:cs="Arial"/>
              </w:rPr>
              <w:t xml:space="preserve"> state this and neither states what qualifies as proof that funds exist as cash. Can you further clarify if this is necessary and what constitutes as proof that cash exists?</w:t>
            </w:r>
          </w:p>
        </w:tc>
      </w:tr>
      <w:tr w:rsidR="4372E58D" w:rsidRPr="00FF6FC2" w14:paraId="3298D8B5"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EB11E93" w14:textId="604B8BE0" w:rsidR="4372E58D" w:rsidRPr="00FF6FC2" w:rsidRDefault="17B2382E" w:rsidP="4372E58D">
            <w:pPr>
              <w:spacing w:before="120" w:after="120"/>
              <w:rPr>
                <w:rFonts w:ascii="Arial" w:hAnsi="Arial" w:cs="Arial"/>
              </w:rPr>
            </w:pPr>
            <w:r w:rsidRPr="00FF6FC2">
              <w:rPr>
                <w:rFonts w:ascii="Arial" w:hAnsi="Arial" w:cs="Arial"/>
              </w:rPr>
              <w:t>A.</w:t>
            </w:r>
            <w:r w:rsidR="7FE87A79" w:rsidRPr="00FF6FC2">
              <w:rPr>
                <w:rFonts w:ascii="Arial" w:hAnsi="Arial" w:cs="Arial"/>
              </w:rPr>
              <w:t>6</w:t>
            </w:r>
            <w:r w:rsidR="003C0132" w:rsidRPr="00FF6FC2">
              <w:rPr>
                <w:rFonts w:ascii="Arial" w:hAnsi="Arial" w:cs="Arial"/>
              </w:rPr>
              <w:t>2</w:t>
            </w:r>
          </w:p>
        </w:tc>
        <w:tc>
          <w:tcPr>
            <w:tcW w:w="8550" w:type="dxa"/>
          </w:tcPr>
          <w:p w14:paraId="43D13285" w14:textId="3BF4D6A5" w:rsidR="4372E58D" w:rsidRPr="00FF6FC2" w:rsidRDefault="162A3CD7" w:rsidP="4EA312A9">
            <w:pP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FF6FC2">
              <w:rPr>
                <w:rFonts w:ascii="Arial" w:eastAsia="Arial" w:hAnsi="Arial" w:cs="Arial"/>
              </w:rPr>
              <w:t>A c</w:t>
            </w:r>
            <w:r w:rsidR="54F50FB8" w:rsidRPr="00FF6FC2">
              <w:rPr>
                <w:rFonts w:ascii="Arial" w:eastAsia="Arial" w:hAnsi="Arial" w:cs="Arial"/>
              </w:rPr>
              <w:t>ommitment</w:t>
            </w:r>
            <w:r w:rsidR="78ECB4C4" w:rsidRPr="00FF6FC2">
              <w:rPr>
                <w:rFonts w:ascii="Arial" w:eastAsia="Arial" w:hAnsi="Arial" w:cs="Arial"/>
              </w:rPr>
              <w:t xml:space="preserve"> letter that meet</w:t>
            </w:r>
            <w:r w:rsidR="291BD85D" w:rsidRPr="00FF6FC2">
              <w:rPr>
                <w:rFonts w:ascii="Arial" w:eastAsia="Arial" w:hAnsi="Arial" w:cs="Arial"/>
              </w:rPr>
              <w:t>s</w:t>
            </w:r>
            <w:r w:rsidR="78ECB4C4" w:rsidRPr="00FF6FC2">
              <w:rPr>
                <w:rFonts w:ascii="Arial" w:eastAsia="Arial" w:hAnsi="Arial" w:cs="Arial"/>
              </w:rPr>
              <w:t xml:space="preserve"> the </w:t>
            </w:r>
            <w:r w:rsidR="15747B06" w:rsidRPr="00FF6FC2">
              <w:rPr>
                <w:rFonts w:ascii="Arial" w:eastAsia="Arial" w:hAnsi="Arial" w:cs="Arial"/>
              </w:rPr>
              <w:t>criteria</w:t>
            </w:r>
            <w:r w:rsidR="78ECB4C4" w:rsidRPr="00FF6FC2">
              <w:rPr>
                <w:rFonts w:ascii="Arial" w:eastAsia="Arial" w:hAnsi="Arial" w:cs="Arial"/>
              </w:rPr>
              <w:t xml:space="preserve"> </w:t>
            </w:r>
            <w:r w:rsidR="18D059D8" w:rsidRPr="00FF6FC2">
              <w:rPr>
                <w:rFonts w:ascii="Arial" w:eastAsia="Arial" w:hAnsi="Arial" w:cs="Arial"/>
              </w:rPr>
              <w:t xml:space="preserve">identified on p. 21, Section I.K </w:t>
            </w:r>
            <w:r w:rsidR="3E9E0176" w:rsidRPr="00FF6FC2">
              <w:rPr>
                <w:rFonts w:ascii="Arial" w:eastAsia="Arial" w:hAnsi="Arial" w:cs="Arial"/>
              </w:rPr>
              <w:t>constitutes</w:t>
            </w:r>
            <w:r w:rsidR="78ECB4C4" w:rsidRPr="00FF6FC2">
              <w:rPr>
                <w:rFonts w:ascii="Arial" w:eastAsia="Arial" w:hAnsi="Arial" w:cs="Arial"/>
              </w:rPr>
              <w:t xml:space="preserve"> </w:t>
            </w:r>
            <w:r w:rsidR="151E053B" w:rsidRPr="00FF6FC2">
              <w:rPr>
                <w:rFonts w:ascii="Arial" w:eastAsia="Arial" w:hAnsi="Arial" w:cs="Arial"/>
              </w:rPr>
              <w:t>“</w:t>
            </w:r>
            <w:r w:rsidR="78ECB4C4" w:rsidRPr="00FF6FC2">
              <w:rPr>
                <w:rFonts w:ascii="Arial" w:eastAsia="Arial" w:hAnsi="Arial" w:cs="Arial"/>
              </w:rPr>
              <w:t xml:space="preserve">proof that </w:t>
            </w:r>
            <w:r w:rsidR="0024791A">
              <w:rPr>
                <w:rFonts w:ascii="Arial" w:eastAsia="Arial" w:hAnsi="Arial" w:cs="Arial"/>
              </w:rPr>
              <w:t>the funds</w:t>
            </w:r>
            <w:r w:rsidR="005C44E7">
              <w:rPr>
                <w:rFonts w:ascii="Arial" w:eastAsia="Arial" w:hAnsi="Arial" w:cs="Arial"/>
              </w:rPr>
              <w:t xml:space="preserve"> exist as </w:t>
            </w:r>
            <w:r w:rsidR="78ECB4C4" w:rsidRPr="00FF6FC2">
              <w:rPr>
                <w:rFonts w:ascii="Arial" w:eastAsia="Arial" w:hAnsi="Arial" w:cs="Arial"/>
              </w:rPr>
              <w:t>cash</w:t>
            </w:r>
            <w:r w:rsidR="005C44E7">
              <w:rPr>
                <w:rFonts w:ascii="Arial" w:eastAsia="Arial" w:hAnsi="Arial" w:cs="Arial"/>
              </w:rPr>
              <w:t>.”</w:t>
            </w:r>
          </w:p>
        </w:tc>
      </w:tr>
      <w:tr w:rsidR="4372E58D" w:rsidRPr="00FF6FC2" w14:paraId="6694586C"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F3C6E0A" w14:textId="76529FAC" w:rsidR="4372E58D" w:rsidRPr="00FF6FC2" w:rsidRDefault="17B2382E" w:rsidP="4372E58D">
            <w:pPr>
              <w:spacing w:before="120" w:after="120"/>
              <w:rPr>
                <w:rFonts w:ascii="Arial" w:hAnsi="Arial" w:cs="Arial"/>
              </w:rPr>
            </w:pPr>
            <w:r w:rsidRPr="00FF6FC2">
              <w:rPr>
                <w:rFonts w:ascii="Arial" w:hAnsi="Arial" w:cs="Arial"/>
              </w:rPr>
              <w:t>Q.</w:t>
            </w:r>
            <w:r w:rsidR="24D4FBBD" w:rsidRPr="00FF6FC2">
              <w:rPr>
                <w:rFonts w:ascii="Arial" w:hAnsi="Arial" w:cs="Arial"/>
              </w:rPr>
              <w:t>6</w:t>
            </w:r>
            <w:r w:rsidR="003C0132" w:rsidRPr="00FF6FC2">
              <w:rPr>
                <w:rFonts w:ascii="Arial" w:hAnsi="Arial" w:cs="Arial"/>
              </w:rPr>
              <w:t>3</w:t>
            </w:r>
          </w:p>
        </w:tc>
        <w:tc>
          <w:tcPr>
            <w:tcW w:w="8550" w:type="dxa"/>
          </w:tcPr>
          <w:p w14:paraId="2FF9B628" w14:textId="7D84A261" w:rsidR="5C0B9E75" w:rsidRPr="00FF6FC2" w:rsidRDefault="5C0B9E75"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 xml:space="preserve">Does the Energy Commission have any successful examples of Attachment 11: Performance Metrics that they can share?  The document appears to </w:t>
            </w:r>
            <w:proofErr w:type="gramStart"/>
            <w:r w:rsidRPr="00FF6FC2">
              <w:rPr>
                <w:rFonts w:ascii="Arial" w:hAnsi="Arial" w:cs="Arial"/>
              </w:rPr>
              <w:t>be designed</w:t>
            </w:r>
            <w:proofErr w:type="gramEnd"/>
            <w:r w:rsidRPr="00FF6FC2">
              <w:rPr>
                <w:rFonts w:ascii="Arial" w:hAnsi="Arial" w:cs="Arial"/>
              </w:rPr>
              <w:t xml:space="preserve"> for industrial and/or applied research.  </w:t>
            </w:r>
            <w:proofErr w:type="gramStart"/>
            <w:r w:rsidRPr="00FF6FC2">
              <w:rPr>
                <w:rFonts w:ascii="Arial" w:hAnsi="Arial" w:cs="Arial"/>
              </w:rPr>
              <w:t>It’s</w:t>
            </w:r>
            <w:proofErr w:type="gramEnd"/>
            <w:r w:rsidRPr="00FF6FC2">
              <w:rPr>
                <w:rFonts w:ascii="Arial" w:hAnsi="Arial" w:cs="Arial"/>
              </w:rPr>
              <w:t xml:space="preserve"> not immediately clear how it is applicable to Environmental research topics.</w:t>
            </w:r>
          </w:p>
        </w:tc>
      </w:tr>
      <w:tr w:rsidR="4372E58D" w:rsidRPr="00FF6FC2" w14:paraId="04ACC263"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D5401BA" w14:textId="413652DC" w:rsidR="4372E58D" w:rsidRPr="00FF6FC2" w:rsidRDefault="17B2382E" w:rsidP="4372E58D">
            <w:pPr>
              <w:spacing w:before="120" w:after="120"/>
              <w:rPr>
                <w:rFonts w:ascii="Arial" w:hAnsi="Arial" w:cs="Arial"/>
              </w:rPr>
            </w:pPr>
            <w:r w:rsidRPr="00FF6FC2">
              <w:rPr>
                <w:rFonts w:ascii="Arial" w:hAnsi="Arial" w:cs="Arial"/>
              </w:rPr>
              <w:t>A.</w:t>
            </w:r>
            <w:r w:rsidR="7A6FC24E" w:rsidRPr="00FF6FC2">
              <w:rPr>
                <w:rFonts w:ascii="Arial" w:hAnsi="Arial" w:cs="Arial"/>
              </w:rPr>
              <w:t>6</w:t>
            </w:r>
            <w:r w:rsidR="003C0132" w:rsidRPr="00FF6FC2">
              <w:rPr>
                <w:rFonts w:ascii="Arial" w:hAnsi="Arial" w:cs="Arial"/>
              </w:rPr>
              <w:t>3</w:t>
            </w:r>
          </w:p>
        </w:tc>
        <w:tc>
          <w:tcPr>
            <w:tcW w:w="8550" w:type="dxa"/>
          </w:tcPr>
          <w:p w14:paraId="70A72707" w14:textId="4D82D211" w:rsidR="4372E58D" w:rsidRPr="00FF6FC2" w:rsidRDefault="009C3C45" w:rsidP="00E7303C">
            <w:pP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rPr>
            </w:pPr>
            <w:r w:rsidRPr="00FF6FC2">
              <w:rPr>
                <w:rFonts w:ascii="Arial" w:eastAsiaTheme="minorEastAsia" w:hAnsi="Arial" w:cs="Arial"/>
              </w:rPr>
              <w:t xml:space="preserve">The applicant </w:t>
            </w:r>
            <w:proofErr w:type="gramStart"/>
            <w:r w:rsidRPr="00FF6FC2">
              <w:rPr>
                <w:rFonts w:ascii="Arial" w:eastAsiaTheme="minorEastAsia" w:hAnsi="Arial" w:cs="Arial"/>
              </w:rPr>
              <w:t>is asked</w:t>
            </w:r>
            <w:proofErr w:type="gramEnd"/>
            <w:r w:rsidRPr="00FF6FC2">
              <w:rPr>
                <w:rFonts w:ascii="Arial" w:eastAsiaTheme="minorEastAsia" w:hAnsi="Arial" w:cs="Arial"/>
              </w:rPr>
              <w:t xml:space="preserve"> </w:t>
            </w:r>
            <w:r w:rsidR="00E649D5" w:rsidRPr="00FF6FC2">
              <w:rPr>
                <w:rFonts w:ascii="Arial" w:eastAsiaTheme="minorEastAsia" w:hAnsi="Arial" w:cs="Arial"/>
              </w:rPr>
              <w:t>to propose relevant performance metrics</w:t>
            </w:r>
            <w:r w:rsidR="005649D4" w:rsidRPr="00FF6FC2">
              <w:rPr>
                <w:rFonts w:ascii="Arial" w:eastAsiaTheme="minorEastAsia" w:hAnsi="Arial" w:cs="Arial"/>
              </w:rPr>
              <w:t xml:space="preserve"> </w:t>
            </w:r>
            <w:r w:rsidR="003631A0">
              <w:rPr>
                <w:rFonts w:ascii="Arial" w:eastAsiaTheme="minorEastAsia" w:hAnsi="Arial" w:cs="Arial"/>
              </w:rPr>
              <w:t xml:space="preserve">in Attachment 11 </w:t>
            </w:r>
            <w:r w:rsidR="005649D4" w:rsidRPr="00FF6FC2">
              <w:rPr>
                <w:rFonts w:ascii="Arial" w:eastAsiaTheme="minorEastAsia" w:hAnsi="Arial" w:cs="Arial"/>
              </w:rPr>
              <w:t>to the best of their ability</w:t>
            </w:r>
            <w:r w:rsidR="00E649D5" w:rsidRPr="00FF6FC2">
              <w:rPr>
                <w:rFonts w:ascii="Arial" w:eastAsiaTheme="minorEastAsia" w:hAnsi="Arial" w:cs="Arial"/>
              </w:rPr>
              <w:t xml:space="preserve">. These </w:t>
            </w:r>
            <w:proofErr w:type="gramStart"/>
            <w:r w:rsidR="00E649D5" w:rsidRPr="00FF6FC2">
              <w:rPr>
                <w:rFonts w:ascii="Arial" w:eastAsiaTheme="minorEastAsia" w:hAnsi="Arial" w:cs="Arial"/>
              </w:rPr>
              <w:t>can be revised</w:t>
            </w:r>
            <w:proofErr w:type="gramEnd"/>
            <w:r w:rsidR="003D2EF7" w:rsidRPr="00FF6FC2">
              <w:rPr>
                <w:rFonts w:ascii="Arial" w:eastAsiaTheme="minorEastAsia" w:hAnsi="Arial" w:cs="Arial"/>
              </w:rPr>
              <w:t>, in coordination with the CAM and others within CEC, over the course of the grant</w:t>
            </w:r>
            <w:r w:rsidR="009D3D2A">
              <w:rPr>
                <w:rFonts w:ascii="Arial" w:eastAsiaTheme="minorEastAsia" w:hAnsi="Arial" w:cs="Arial"/>
              </w:rPr>
              <w:t xml:space="preserve"> </w:t>
            </w:r>
            <w:r w:rsidR="009053B4">
              <w:rPr>
                <w:rFonts w:ascii="Arial" w:eastAsiaTheme="minorEastAsia" w:hAnsi="Arial" w:cs="Arial"/>
              </w:rPr>
              <w:t>agreement</w:t>
            </w:r>
            <w:r w:rsidR="003D2EF7" w:rsidRPr="00FF6FC2">
              <w:rPr>
                <w:rFonts w:ascii="Arial" w:eastAsiaTheme="minorEastAsia" w:hAnsi="Arial" w:cs="Arial"/>
              </w:rPr>
              <w:t>.</w:t>
            </w:r>
            <w:r w:rsidR="28C418FF" w:rsidRPr="00FF6FC2">
              <w:rPr>
                <w:rFonts w:ascii="Arial" w:hAnsi="Arial" w:cs="Arial"/>
                <w:i/>
                <w:iCs/>
              </w:rPr>
              <w:t xml:space="preserve"> </w:t>
            </w:r>
          </w:p>
        </w:tc>
      </w:tr>
      <w:tr w:rsidR="4372E58D" w:rsidRPr="00FF6FC2" w14:paraId="1AEAA5FB"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18A0A15D" w14:textId="434A81EB" w:rsidR="4372E58D" w:rsidRPr="00FF6FC2" w:rsidRDefault="17B2382E" w:rsidP="4372E58D">
            <w:pPr>
              <w:spacing w:before="120" w:after="120"/>
              <w:rPr>
                <w:rFonts w:ascii="Arial" w:hAnsi="Arial" w:cs="Arial"/>
              </w:rPr>
            </w:pPr>
            <w:r w:rsidRPr="00FF6FC2">
              <w:rPr>
                <w:rFonts w:ascii="Arial" w:hAnsi="Arial" w:cs="Arial"/>
              </w:rPr>
              <w:lastRenderedPageBreak/>
              <w:t>Q.</w:t>
            </w:r>
            <w:r w:rsidR="3C86FB3C" w:rsidRPr="00FF6FC2">
              <w:rPr>
                <w:rFonts w:ascii="Arial" w:hAnsi="Arial" w:cs="Arial"/>
              </w:rPr>
              <w:t>6</w:t>
            </w:r>
            <w:r w:rsidR="003C0132" w:rsidRPr="00FF6FC2">
              <w:rPr>
                <w:rFonts w:ascii="Arial" w:hAnsi="Arial" w:cs="Arial"/>
              </w:rPr>
              <w:t>4</w:t>
            </w:r>
          </w:p>
        </w:tc>
        <w:tc>
          <w:tcPr>
            <w:tcW w:w="8550" w:type="dxa"/>
          </w:tcPr>
          <w:p w14:paraId="62931BA9" w14:textId="1AE03584" w:rsidR="5C0B9E75" w:rsidRPr="00FF6FC2" w:rsidRDefault="5C0B9E75" w:rsidP="04BA4C15">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F6FC2">
              <w:rPr>
                <w:rFonts w:ascii="Arial" w:hAnsi="Arial" w:cs="Arial"/>
              </w:rPr>
              <w:t>Regarding GFO page 39 (Section IV.F “Applicant Past Performance with Energy Commission”), where can we look up our firm’s past performance evaluation of CEC agreements?</w:t>
            </w:r>
          </w:p>
        </w:tc>
      </w:tr>
      <w:tr w:rsidR="4372E58D" w:rsidRPr="00FF6FC2" w14:paraId="3EB72D50"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D974B0B" w14:textId="33A2413B" w:rsidR="4372E58D" w:rsidRPr="00FF6FC2" w:rsidRDefault="17B2382E" w:rsidP="4372E58D">
            <w:pPr>
              <w:spacing w:before="120" w:after="120"/>
              <w:rPr>
                <w:rFonts w:ascii="Arial" w:hAnsi="Arial" w:cs="Arial"/>
              </w:rPr>
            </w:pPr>
            <w:r w:rsidRPr="00FF6FC2">
              <w:rPr>
                <w:rFonts w:ascii="Arial" w:hAnsi="Arial" w:cs="Arial"/>
              </w:rPr>
              <w:t>A.</w:t>
            </w:r>
            <w:r w:rsidR="47784008" w:rsidRPr="00FF6FC2">
              <w:rPr>
                <w:rFonts w:ascii="Arial" w:hAnsi="Arial" w:cs="Arial"/>
              </w:rPr>
              <w:t>6</w:t>
            </w:r>
            <w:r w:rsidR="003C0132" w:rsidRPr="00FF6FC2">
              <w:rPr>
                <w:rFonts w:ascii="Arial" w:hAnsi="Arial" w:cs="Arial"/>
              </w:rPr>
              <w:t>4</w:t>
            </w:r>
          </w:p>
        </w:tc>
        <w:tc>
          <w:tcPr>
            <w:tcW w:w="8550" w:type="dxa"/>
          </w:tcPr>
          <w:p w14:paraId="3B3075E7" w14:textId="77777777" w:rsidR="00EC1936" w:rsidRDefault="00EC1936" w:rsidP="00EC1936">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Segoe UI" w:hAnsi="Segoe UI" w:cs="Segoe UI"/>
                <w:sz w:val="18"/>
                <w:szCs w:val="18"/>
              </w:rPr>
            </w:pPr>
            <w:r>
              <w:rPr>
                <w:rStyle w:val="normaltextrun"/>
                <w:rFonts w:ascii="Arial" w:hAnsi="Arial" w:cs="Arial"/>
                <w:color w:val="000000"/>
                <w:sz w:val="22"/>
                <w:szCs w:val="22"/>
              </w:rPr>
              <w:t xml:space="preserve">In order to conduct its evaluation of the “Applicant Past Performance with Energy Commission” screening criteria, the Evaluation Committee will use all information available regarding an applicant’s past performance on CEC contracts, grants and loans. </w:t>
            </w:r>
            <w:proofErr w:type="gramStart"/>
            <w:r>
              <w:rPr>
                <w:rStyle w:val="normaltextrun"/>
                <w:rFonts w:ascii="Arial" w:hAnsi="Arial" w:cs="Arial"/>
                <w:color w:val="000000"/>
                <w:sz w:val="22"/>
                <w:szCs w:val="22"/>
              </w:rPr>
              <w:t>This includes, but is not limited to, any audit reports and resolution of audit issues, lawsuits, level of match funds actually provided, timely submittal of products, quality of submitted products, timely completion of the project, communication about issues, timely resolution of issues, completion of the project at or below budget, and an applicant’s CEC-created, metric-based performance evaluation of past CEC grants and certain types of contracts.  </w:t>
            </w:r>
            <w:proofErr w:type="gramEnd"/>
            <w:r>
              <w:rPr>
                <w:rStyle w:val="normaltextrun"/>
                <w:rFonts w:ascii="Arial" w:hAnsi="Arial" w:cs="Arial"/>
                <w:color w:val="000000"/>
                <w:sz w:val="22"/>
                <w:szCs w:val="22"/>
              </w:rPr>
              <w:t>CEC staff has been completing CEC-created performance evaluations for roughly three and a half years for projects under its EPIC and Natural Gas programs, so projects under these programs that concluded before that time are unlikely to have performance evaluations on file at the CEC. CEC staff has only just started completing CEC-created performance evaluations on projects under its Clean Transportation Program (formally the Alternative and Renewable Fuel and Vehicle Technology Program), so projects under it are unlikely to have any performance evaluations on file at the CEC.   </w:t>
            </w:r>
            <w:r>
              <w:rPr>
                <w:rStyle w:val="eop"/>
                <w:rFonts w:ascii="Arial" w:hAnsi="Arial" w:cs="Arial"/>
                <w:sz w:val="22"/>
                <w:szCs w:val="22"/>
              </w:rPr>
              <w:t> </w:t>
            </w:r>
          </w:p>
          <w:p w14:paraId="600FC061" w14:textId="40C5A6A5" w:rsidR="4372E58D" w:rsidRPr="00FF6FC2" w:rsidRDefault="00EC1936" w:rsidP="00262FAC">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pPr>
            <w:r>
              <w:rPr>
                <w:rStyle w:val="normaltextrun"/>
                <w:rFonts w:ascii="Arial" w:hAnsi="Arial" w:cs="Arial"/>
                <w:color w:val="000000"/>
                <w:sz w:val="22"/>
                <w:szCs w:val="22"/>
              </w:rPr>
              <w:t xml:space="preserve">Applicants may request copies of performance evaluations from the Commission Agreement Manager associated with the project.  Requests </w:t>
            </w:r>
            <w:proofErr w:type="gramStart"/>
            <w:r>
              <w:rPr>
                <w:rStyle w:val="normaltextrun"/>
                <w:rFonts w:ascii="Arial" w:hAnsi="Arial" w:cs="Arial"/>
                <w:color w:val="000000"/>
                <w:sz w:val="22"/>
                <w:szCs w:val="22"/>
              </w:rPr>
              <w:t>can also be directed</w:t>
            </w:r>
            <w:proofErr w:type="gramEnd"/>
            <w:r>
              <w:rPr>
                <w:rStyle w:val="normaltextrun"/>
                <w:rFonts w:ascii="Arial" w:hAnsi="Arial" w:cs="Arial"/>
                <w:color w:val="000000"/>
                <w:sz w:val="22"/>
                <w:szCs w:val="22"/>
              </w:rPr>
              <w:t xml:space="preserve"> to ERDD@energy.ca.gov. Please include the agreement number when making requests (i.e. EPC-XX-XXX). Note that, pursuant to Public Contract Code sections 10369 and 10370, certain contract evaluations are not public records</w:t>
            </w:r>
            <w:r w:rsidR="001E181B">
              <w:rPr>
                <w:rStyle w:val="normaltextrun"/>
                <w:rFonts w:ascii="Arial" w:hAnsi="Arial" w:cs="Arial"/>
                <w:color w:val="000000"/>
                <w:sz w:val="22"/>
                <w:szCs w:val="22"/>
              </w:rPr>
              <w:t xml:space="preserve"> </w:t>
            </w:r>
            <w:r>
              <w:rPr>
                <w:rStyle w:val="normaltextrun"/>
                <w:rFonts w:ascii="Arial" w:hAnsi="Arial" w:cs="Arial"/>
                <w:color w:val="000000"/>
                <w:sz w:val="22"/>
                <w:szCs w:val="22"/>
              </w:rPr>
              <w:t>and are therefore unavailable to requestors.</w:t>
            </w:r>
            <w:r>
              <w:rPr>
                <w:rStyle w:val="eop"/>
                <w:rFonts w:ascii="Arial" w:hAnsi="Arial" w:cs="Arial"/>
                <w:sz w:val="22"/>
                <w:szCs w:val="22"/>
              </w:rPr>
              <w:t> </w:t>
            </w:r>
          </w:p>
        </w:tc>
      </w:tr>
      <w:tr w:rsidR="05149CC5" w14:paraId="3A76CD78"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38BFD781" w14:textId="467E270E" w:rsidR="604F0D68" w:rsidRDefault="604F0D68" w:rsidP="05149CC5">
            <w:pPr>
              <w:rPr>
                <w:rFonts w:ascii="Arial" w:hAnsi="Arial" w:cs="Arial"/>
              </w:rPr>
            </w:pPr>
            <w:r w:rsidRPr="05149CC5">
              <w:rPr>
                <w:rFonts w:ascii="Arial" w:hAnsi="Arial" w:cs="Arial"/>
              </w:rPr>
              <w:t>Q.65</w:t>
            </w:r>
          </w:p>
        </w:tc>
        <w:tc>
          <w:tcPr>
            <w:tcW w:w="8550" w:type="dxa"/>
          </w:tcPr>
          <w:p w14:paraId="5B37166E" w14:textId="1AD71BB9" w:rsidR="604F0D68" w:rsidRDefault="604F0D68" w:rsidP="05149CC5">
            <w:pPr>
              <w:spacing w:line="259" w:lineRule="auto"/>
              <w:cnfStyle w:val="000000100000" w:firstRow="0" w:lastRow="0" w:firstColumn="0" w:lastColumn="0" w:oddVBand="0" w:evenVBand="0" w:oddHBand="1" w:evenHBand="0" w:firstRowFirstColumn="0" w:firstRowLastColumn="0" w:lastRowFirstColumn="0" w:lastRowLastColumn="0"/>
            </w:pPr>
            <w:r w:rsidRPr="05149CC5">
              <w:rPr>
                <w:rFonts w:ascii="Arial" w:eastAsia="Arial" w:hAnsi="Arial" w:cs="Arial"/>
              </w:rPr>
              <w:t>Is it best for these applications to come from a university, research entity (DRI or Scripps), or a private entity.</w:t>
            </w:r>
          </w:p>
        </w:tc>
      </w:tr>
      <w:tr w:rsidR="05149CC5" w14:paraId="0DC5950F"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0BA44937" w14:textId="4223A9AC" w:rsidR="604F0D68" w:rsidRDefault="604F0D68" w:rsidP="05149CC5">
            <w:pPr>
              <w:rPr>
                <w:rFonts w:ascii="Arial" w:hAnsi="Arial" w:cs="Arial"/>
              </w:rPr>
            </w:pPr>
            <w:r w:rsidRPr="05149CC5">
              <w:rPr>
                <w:rFonts w:ascii="Arial" w:hAnsi="Arial" w:cs="Arial"/>
              </w:rPr>
              <w:t>A.65</w:t>
            </w:r>
          </w:p>
        </w:tc>
        <w:tc>
          <w:tcPr>
            <w:tcW w:w="8550" w:type="dxa"/>
          </w:tcPr>
          <w:p w14:paraId="2E1D61C2" w14:textId="27729C80" w:rsidR="740209DE" w:rsidRDefault="740209DE" w:rsidP="05149CC5">
            <w:pPr>
              <w:spacing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5149CC5">
              <w:rPr>
                <w:rFonts w:ascii="Arial" w:hAnsi="Arial" w:cs="Arial"/>
              </w:rPr>
              <w:t xml:space="preserve">Applications are welcome from all entities eligible to apply. For </w:t>
            </w:r>
            <w:r w:rsidR="4177A7A4" w:rsidRPr="05149CC5">
              <w:rPr>
                <w:rFonts w:ascii="Arial" w:hAnsi="Arial" w:cs="Arial"/>
              </w:rPr>
              <w:t xml:space="preserve">more information on </w:t>
            </w:r>
            <w:proofErr w:type="gramStart"/>
            <w:r w:rsidR="002D090F" w:rsidRPr="05149CC5">
              <w:rPr>
                <w:rFonts w:ascii="Arial" w:hAnsi="Arial" w:cs="Arial"/>
              </w:rPr>
              <w:t>e</w:t>
            </w:r>
            <w:r w:rsidR="002D090F">
              <w:rPr>
                <w:rFonts w:ascii="Arial" w:hAnsi="Arial" w:cs="Arial"/>
              </w:rPr>
              <w:t>l</w:t>
            </w:r>
            <w:r w:rsidR="002D090F" w:rsidRPr="05149CC5">
              <w:rPr>
                <w:rFonts w:ascii="Arial" w:hAnsi="Arial" w:cs="Arial"/>
              </w:rPr>
              <w:t>i</w:t>
            </w:r>
            <w:r w:rsidR="002D090F">
              <w:rPr>
                <w:rFonts w:ascii="Arial" w:hAnsi="Arial" w:cs="Arial"/>
              </w:rPr>
              <w:t>g</w:t>
            </w:r>
            <w:r w:rsidR="002D090F" w:rsidRPr="05149CC5">
              <w:rPr>
                <w:rFonts w:ascii="Arial" w:hAnsi="Arial" w:cs="Arial"/>
              </w:rPr>
              <w:t>i</w:t>
            </w:r>
            <w:r w:rsidR="002D090F">
              <w:rPr>
                <w:rFonts w:ascii="Arial" w:hAnsi="Arial" w:cs="Arial"/>
              </w:rPr>
              <w:t>b</w:t>
            </w:r>
            <w:r w:rsidR="002D090F" w:rsidRPr="05149CC5">
              <w:rPr>
                <w:rFonts w:ascii="Arial" w:hAnsi="Arial" w:cs="Arial"/>
              </w:rPr>
              <w:t>ility</w:t>
            </w:r>
            <w:proofErr w:type="gramEnd"/>
            <w:r w:rsidRPr="05149CC5">
              <w:rPr>
                <w:rFonts w:ascii="Arial" w:hAnsi="Arial" w:cs="Arial"/>
              </w:rPr>
              <w:t xml:space="preserve"> requirements </w:t>
            </w:r>
            <w:r w:rsidR="584213B6" w:rsidRPr="05149CC5">
              <w:rPr>
                <w:rFonts w:ascii="Arial" w:hAnsi="Arial" w:cs="Arial"/>
              </w:rPr>
              <w:t xml:space="preserve">please </w:t>
            </w:r>
            <w:r w:rsidRPr="05149CC5">
              <w:rPr>
                <w:rFonts w:ascii="Arial" w:hAnsi="Arial" w:cs="Arial"/>
              </w:rPr>
              <w:t xml:space="preserve">see </w:t>
            </w:r>
            <w:r w:rsidR="2AFB9D4A" w:rsidRPr="05149CC5">
              <w:rPr>
                <w:rFonts w:ascii="Arial" w:hAnsi="Arial" w:cs="Arial"/>
              </w:rPr>
              <w:t>Section II.A.</w:t>
            </w:r>
            <w:r w:rsidR="7E15E154" w:rsidRPr="05149CC5">
              <w:rPr>
                <w:rFonts w:ascii="Arial" w:hAnsi="Arial" w:cs="Arial"/>
              </w:rPr>
              <w:t xml:space="preserve"> Applicants should consider Scoring Criteria </w:t>
            </w:r>
            <w:proofErr w:type="gramStart"/>
            <w:r w:rsidR="7E15E154" w:rsidRPr="05149CC5">
              <w:rPr>
                <w:rFonts w:ascii="Arial" w:hAnsi="Arial" w:cs="Arial"/>
              </w:rPr>
              <w:t>6:</w:t>
            </w:r>
            <w:proofErr w:type="gramEnd"/>
            <w:r w:rsidR="7E15E154" w:rsidRPr="05149CC5">
              <w:rPr>
                <w:rFonts w:ascii="Arial" w:hAnsi="Arial" w:cs="Arial"/>
              </w:rPr>
              <w:t xml:space="preserve"> CEC Funds Spent in California in the Solicitation Manual (Section IV.F, p. 41) for details regarding the impact of Funds Spent in California on application evaluations.</w:t>
            </w:r>
          </w:p>
        </w:tc>
      </w:tr>
      <w:tr w:rsidR="05149CC5" w14:paraId="35A0D0AB" w14:textId="77777777" w:rsidTr="05149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6FE9C86" w14:textId="6FB18B88" w:rsidR="604F0D68" w:rsidRDefault="604F0D68" w:rsidP="05149CC5">
            <w:pPr>
              <w:rPr>
                <w:rFonts w:ascii="Arial" w:hAnsi="Arial" w:cs="Arial"/>
              </w:rPr>
            </w:pPr>
            <w:r w:rsidRPr="05149CC5">
              <w:rPr>
                <w:rFonts w:ascii="Arial" w:hAnsi="Arial" w:cs="Arial"/>
              </w:rPr>
              <w:t>Q.66</w:t>
            </w:r>
          </w:p>
        </w:tc>
        <w:tc>
          <w:tcPr>
            <w:tcW w:w="8550" w:type="dxa"/>
          </w:tcPr>
          <w:p w14:paraId="158E9D1A" w14:textId="63EC905E" w:rsidR="604F0D68" w:rsidRDefault="604F0D68" w:rsidP="05149CC5">
            <w:pPr>
              <w:spacing w:line="259" w:lineRule="auto"/>
              <w:cnfStyle w:val="000000100000" w:firstRow="0" w:lastRow="0" w:firstColumn="0" w:lastColumn="0" w:oddVBand="0" w:evenVBand="0" w:oddHBand="1" w:evenHBand="0" w:firstRowFirstColumn="0" w:firstRowLastColumn="0" w:lastRowFirstColumn="0" w:lastRowLastColumn="0"/>
            </w:pPr>
            <w:r w:rsidRPr="05149CC5">
              <w:rPr>
                <w:rFonts w:ascii="Arial" w:eastAsia="Arial" w:hAnsi="Arial" w:cs="Arial"/>
              </w:rPr>
              <w:t>When will funding be available if awarded?</w:t>
            </w:r>
          </w:p>
        </w:tc>
      </w:tr>
      <w:tr w:rsidR="05149CC5" w14:paraId="43839CE8" w14:textId="77777777" w:rsidTr="05149C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2186415D" w14:textId="451259BE" w:rsidR="604F0D68" w:rsidRDefault="604F0D68" w:rsidP="05149CC5">
            <w:pPr>
              <w:rPr>
                <w:rFonts w:ascii="Arial" w:hAnsi="Arial" w:cs="Arial"/>
              </w:rPr>
            </w:pPr>
            <w:r w:rsidRPr="05149CC5">
              <w:rPr>
                <w:rFonts w:ascii="Arial" w:hAnsi="Arial" w:cs="Arial"/>
              </w:rPr>
              <w:t>A.66</w:t>
            </w:r>
          </w:p>
        </w:tc>
        <w:tc>
          <w:tcPr>
            <w:tcW w:w="8550" w:type="dxa"/>
          </w:tcPr>
          <w:p w14:paraId="2548F62D" w14:textId="04D1D63F" w:rsidR="2E751982" w:rsidRDefault="2E751982" w:rsidP="05149CC5">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5149CC5">
              <w:rPr>
                <w:rFonts w:ascii="Arial" w:hAnsi="Arial" w:cs="Arial"/>
              </w:rPr>
              <w:t xml:space="preserve">The anticipated agreement start date is January </w:t>
            </w:r>
            <w:r w:rsidR="00314688">
              <w:rPr>
                <w:rFonts w:ascii="Arial" w:hAnsi="Arial" w:cs="Arial"/>
              </w:rPr>
              <w:t xml:space="preserve">16, </w:t>
            </w:r>
            <w:r w:rsidRPr="05149CC5">
              <w:rPr>
                <w:rFonts w:ascii="Arial" w:hAnsi="Arial" w:cs="Arial"/>
              </w:rPr>
              <w:t>2021</w:t>
            </w:r>
            <w:r w:rsidR="2159D4EB" w:rsidRPr="05149CC5">
              <w:rPr>
                <w:rFonts w:ascii="Arial" w:hAnsi="Arial" w:cs="Arial"/>
              </w:rPr>
              <w:t xml:space="preserve"> (see Section I.E</w:t>
            </w:r>
            <w:r w:rsidR="00314688">
              <w:rPr>
                <w:rFonts w:ascii="Arial" w:hAnsi="Arial" w:cs="Arial"/>
              </w:rPr>
              <w:t>, p. 12-13</w:t>
            </w:r>
            <w:r w:rsidR="2159D4EB" w:rsidRPr="05149CC5">
              <w:rPr>
                <w:rFonts w:ascii="Arial" w:hAnsi="Arial" w:cs="Arial"/>
              </w:rPr>
              <w:t xml:space="preserve">). </w:t>
            </w:r>
            <w:r w:rsidR="48D4646A" w:rsidRPr="05149CC5">
              <w:rPr>
                <w:rFonts w:ascii="Arial" w:hAnsi="Arial" w:cs="Arial"/>
              </w:rPr>
              <w:t>As indicated</w:t>
            </w:r>
            <w:r w:rsidR="77E5926A" w:rsidRPr="05149CC5">
              <w:rPr>
                <w:rFonts w:ascii="Arial" w:hAnsi="Arial" w:cs="Arial"/>
              </w:rPr>
              <w:t>,</w:t>
            </w:r>
            <w:r w:rsidR="48D4646A" w:rsidRPr="05149CC5">
              <w:rPr>
                <w:rFonts w:ascii="Arial" w:hAnsi="Arial" w:cs="Arial"/>
              </w:rPr>
              <w:t xml:space="preserve"> this is an </w:t>
            </w:r>
            <w:r w:rsidR="48D4646A" w:rsidRPr="05149CC5">
              <w:rPr>
                <w:rFonts w:ascii="Arial" w:hAnsi="Arial" w:cs="Arial"/>
                <w:b/>
                <w:bCs/>
                <w:u w:val="single"/>
              </w:rPr>
              <w:t>anticipated</w:t>
            </w:r>
            <w:r w:rsidR="48D4646A" w:rsidRPr="05149CC5">
              <w:rPr>
                <w:rFonts w:ascii="Arial" w:hAnsi="Arial" w:cs="Arial"/>
              </w:rPr>
              <w:t xml:space="preserve"> start date</w:t>
            </w:r>
            <w:r w:rsidR="2F6A15AE" w:rsidRPr="05149CC5">
              <w:rPr>
                <w:rFonts w:ascii="Arial" w:hAnsi="Arial" w:cs="Arial"/>
              </w:rPr>
              <w:t>,</w:t>
            </w:r>
            <w:r w:rsidR="4ECBC9C1" w:rsidRPr="05149CC5">
              <w:rPr>
                <w:rFonts w:ascii="Arial" w:hAnsi="Arial" w:cs="Arial"/>
              </w:rPr>
              <w:t xml:space="preserve"> and is subject to potential revisions</w:t>
            </w:r>
            <w:r w:rsidR="48D4646A" w:rsidRPr="05149CC5">
              <w:rPr>
                <w:rFonts w:ascii="Arial" w:hAnsi="Arial" w:cs="Arial"/>
              </w:rPr>
              <w:t xml:space="preserve">. </w:t>
            </w:r>
            <w:r w:rsidR="41F14478" w:rsidRPr="05149CC5">
              <w:rPr>
                <w:rFonts w:ascii="Arial" w:hAnsi="Arial" w:cs="Arial"/>
              </w:rPr>
              <w:t xml:space="preserve">Please </w:t>
            </w:r>
            <w:r w:rsidR="6028B9AA" w:rsidRPr="05149CC5">
              <w:rPr>
                <w:rFonts w:ascii="Arial" w:hAnsi="Arial" w:cs="Arial"/>
              </w:rPr>
              <w:t>see Section IV.B</w:t>
            </w:r>
            <w:r w:rsidR="6A383315" w:rsidRPr="05149CC5">
              <w:rPr>
                <w:rFonts w:ascii="Arial" w:hAnsi="Arial" w:cs="Arial"/>
              </w:rPr>
              <w:t xml:space="preserve"> for more information regarding the award process. </w:t>
            </w:r>
          </w:p>
        </w:tc>
      </w:tr>
    </w:tbl>
    <w:p w14:paraId="6B23DC8E" w14:textId="4C574FC4" w:rsidR="00577CC9" w:rsidRPr="00FF6FC2" w:rsidRDefault="00577CC9" w:rsidP="00627CF8">
      <w:pPr>
        <w:spacing w:after="0" w:line="240" w:lineRule="auto"/>
        <w:rPr>
          <w:rFonts w:ascii="Arial" w:hAnsi="Arial" w:cs="Arial"/>
        </w:rPr>
      </w:pPr>
    </w:p>
    <w:p w14:paraId="4C9BEF90" w14:textId="349285F1" w:rsidR="00661F1A" w:rsidRPr="00FF6FC2" w:rsidRDefault="00661F1A" w:rsidP="00627CF8">
      <w:pPr>
        <w:spacing w:after="0" w:line="240" w:lineRule="auto"/>
        <w:rPr>
          <w:rFonts w:ascii="Arial" w:hAnsi="Arial" w:cs="Arial"/>
        </w:rPr>
      </w:pPr>
    </w:p>
    <w:p w14:paraId="49B2D6DA" w14:textId="0E09179E" w:rsidR="792B8B5D" w:rsidRPr="00FF6FC2" w:rsidRDefault="792B8B5D" w:rsidP="792B8B5D">
      <w:pPr>
        <w:spacing w:after="0" w:line="240" w:lineRule="auto"/>
        <w:rPr>
          <w:rFonts w:ascii="Arial" w:hAnsi="Arial" w:cs="Arial"/>
        </w:rPr>
      </w:pPr>
    </w:p>
    <w:sectPr w:rsidR="792B8B5D" w:rsidRPr="00FF6FC2" w:rsidSect="00B6364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FBAD6" w14:textId="77777777" w:rsidR="00EF63B3" w:rsidRDefault="00EF63B3" w:rsidP="007D5180">
      <w:pPr>
        <w:spacing w:after="0" w:line="240" w:lineRule="auto"/>
      </w:pPr>
      <w:r>
        <w:separator/>
      </w:r>
    </w:p>
  </w:endnote>
  <w:endnote w:type="continuationSeparator" w:id="0">
    <w:p w14:paraId="35FB4407" w14:textId="77777777" w:rsidR="00EF63B3" w:rsidRDefault="00EF63B3" w:rsidP="007D5180">
      <w:pPr>
        <w:spacing w:after="0" w:line="240" w:lineRule="auto"/>
      </w:pPr>
      <w:r>
        <w:continuationSeparator/>
      </w:r>
    </w:p>
  </w:endnote>
  <w:endnote w:type="continuationNotice" w:id="1">
    <w:p w14:paraId="1D8681C3" w14:textId="77777777" w:rsidR="00EF63B3" w:rsidRDefault="00EF6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60177628"/>
      <w:docPartObj>
        <w:docPartGallery w:val="Page Numbers (Bottom of Page)"/>
        <w:docPartUnique/>
      </w:docPartObj>
    </w:sdtPr>
    <w:sdtEndPr>
      <w:rPr>
        <w:noProof/>
      </w:rPr>
    </w:sdtEndPr>
    <w:sdtContent>
      <w:p w14:paraId="5C2DEF20" w14:textId="113DC1C1" w:rsidR="00262FAC" w:rsidRPr="001E61A9" w:rsidRDefault="00262FAC" w:rsidP="00944F48">
        <w:pPr>
          <w:pStyle w:val="Footer"/>
          <w:jc w:val="right"/>
          <w:rPr>
            <w:rFonts w:ascii="Arial" w:hAnsi="Arial" w:cs="Arial"/>
            <w:sz w:val="20"/>
            <w:szCs w:val="20"/>
          </w:rPr>
        </w:pPr>
        <w:r w:rsidRPr="001E61A9">
          <w:rPr>
            <w:rFonts w:ascii="Arial" w:hAnsi="Arial" w:cs="Arial"/>
            <w:sz w:val="20"/>
            <w:szCs w:val="20"/>
          </w:rPr>
          <w:tab/>
          <w:t xml:space="preserve">Page </w:t>
        </w:r>
        <w:r w:rsidRPr="001E61A9">
          <w:rPr>
            <w:rFonts w:ascii="Arial" w:hAnsi="Arial" w:cs="Arial"/>
            <w:sz w:val="20"/>
            <w:szCs w:val="20"/>
          </w:rPr>
          <w:fldChar w:fldCharType="begin"/>
        </w:r>
        <w:r w:rsidRPr="001E61A9">
          <w:rPr>
            <w:rFonts w:ascii="Arial" w:hAnsi="Arial" w:cs="Arial"/>
            <w:sz w:val="20"/>
            <w:szCs w:val="20"/>
          </w:rPr>
          <w:instrText xml:space="preserve"> PAGE  \* Arabic  \* MERGEFORMAT </w:instrText>
        </w:r>
        <w:r w:rsidRPr="001E61A9">
          <w:rPr>
            <w:rFonts w:ascii="Arial" w:hAnsi="Arial" w:cs="Arial"/>
            <w:sz w:val="20"/>
            <w:szCs w:val="20"/>
          </w:rPr>
          <w:fldChar w:fldCharType="separate"/>
        </w:r>
        <w:r w:rsidR="005D4F59">
          <w:rPr>
            <w:rFonts w:ascii="Arial" w:hAnsi="Arial" w:cs="Arial"/>
            <w:noProof/>
            <w:sz w:val="20"/>
            <w:szCs w:val="20"/>
          </w:rPr>
          <w:t>6</w:t>
        </w:r>
        <w:r w:rsidRPr="001E61A9">
          <w:rPr>
            <w:rFonts w:ascii="Arial" w:hAnsi="Arial" w:cs="Arial"/>
            <w:sz w:val="20"/>
            <w:szCs w:val="20"/>
          </w:rPr>
          <w:fldChar w:fldCharType="end"/>
        </w:r>
        <w:r w:rsidRPr="001E61A9">
          <w:rPr>
            <w:rFonts w:ascii="Arial" w:hAnsi="Arial" w:cs="Arial"/>
            <w:sz w:val="20"/>
            <w:szCs w:val="20"/>
          </w:rPr>
          <w:t xml:space="preserve"> of </w:t>
        </w:r>
        <w:r w:rsidRPr="001E61A9">
          <w:rPr>
            <w:rFonts w:ascii="Arial" w:hAnsi="Arial" w:cs="Arial"/>
            <w:sz w:val="20"/>
            <w:szCs w:val="20"/>
          </w:rPr>
          <w:fldChar w:fldCharType="begin"/>
        </w:r>
        <w:r w:rsidRPr="001E61A9">
          <w:rPr>
            <w:rFonts w:ascii="Arial" w:hAnsi="Arial" w:cs="Arial"/>
            <w:sz w:val="20"/>
            <w:szCs w:val="20"/>
          </w:rPr>
          <w:instrText xml:space="preserve"> NUMPAGES  \* Arabic  \* MERGEFORMAT </w:instrText>
        </w:r>
        <w:r w:rsidRPr="001E61A9">
          <w:rPr>
            <w:rFonts w:ascii="Arial" w:hAnsi="Arial" w:cs="Arial"/>
            <w:sz w:val="20"/>
            <w:szCs w:val="20"/>
          </w:rPr>
          <w:fldChar w:fldCharType="separate"/>
        </w:r>
        <w:r w:rsidR="005D4F59">
          <w:rPr>
            <w:rFonts w:ascii="Arial" w:hAnsi="Arial" w:cs="Arial"/>
            <w:noProof/>
            <w:sz w:val="20"/>
            <w:szCs w:val="20"/>
          </w:rPr>
          <w:t>17</w:t>
        </w:r>
        <w:r w:rsidRPr="001E61A9">
          <w:rPr>
            <w:rFonts w:ascii="Arial" w:hAnsi="Arial" w:cs="Arial"/>
            <w:sz w:val="20"/>
            <w:szCs w:val="20"/>
          </w:rPr>
          <w:fldChar w:fldCharType="end"/>
        </w:r>
        <w:r w:rsidRPr="001E61A9">
          <w:rPr>
            <w:rFonts w:ascii="Arial" w:hAnsi="Arial" w:cs="Arial"/>
            <w:sz w:val="20"/>
            <w:szCs w:val="20"/>
          </w:rPr>
          <w:tab/>
          <w:t>GFO-19</w:t>
        </w:r>
        <w:r>
          <w:rPr>
            <w:rFonts w:ascii="Arial" w:hAnsi="Arial" w:cs="Arial"/>
            <w:sz w:val="20"/>
            <w:szCs w:val="20"/>
          </w:rPr>
          <w:t>-311</w:t>
        </w:r>
      </w:p>
    </w:sdtContent>
  </w:sdt>
  <w:p w14:paraId="693B7F6E" w14:textId="2DC59B57" w:rsidR="00262FAC" w:rsidRPr="001E61A9" w:rsidRDefault="00262FAC" w:rsidP="0068542B">
    <w:pPr>
      <w:pStyle w:val="Footer"/>
      <w:jc w:val="right"/>
      <w:rPr>
        <w:rFonts w:ascii="Arial" w:hAnsi="Arial" w:cs="Arial"/>
        <w:sz w:val="20"/>
        <w:szCs w:val="20"/>
      </w:rPr>
    </w:pPr>
    <w:r>
      <w:rPr>
        <w:rFonts w:ascii="Arial" w:hAnsi="Arial" w:cs="Arial"/>
        <w:sz w:val="20"/>
        <w:szCs w:val="20"/>
      </w:rPr>
      <w:t xml:space="preserve">July 2020 </w:t>
    </w:r>
    <w:r w:rsidRPr="001E61A9">
      <w:rPr>
        <w:rFonts w:ascii="Arial" w:hAnsi="Arial" w:cs="Arial"/>
        <w:sz w:val="20"/>
        <w:szCs w:val="20"/>
      </w:rPr>
      <w:tab/>
      <w:t>Questions and Answers</w:t>
    </w:r>
    <w:r w:rsidRPr="001E61A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B538" w14:textId="77777777" w:rsidR="00EF63B3" w:rsidRDefault="00EF63B3" w:rsidP="007D5180">
      <w:pPr>
        <w:spacing w:after="0" w:line="240" w:lineRule="auto"/>
      </w:pPr>
      <w:r>
        <w:separator/>
      </w:r>
    </w:p>
  </w:footnote>
  <w:footnote w:type="continuationSeparator" w:id="0">
    <w:p w14:paraId="41EFB388" w14:textId="77777777" w:rsidR="00EF63B3" w:rsidRDefault="00EF63B3" w:rsidP="007D5180">
      <w:pPr>
        <w:spacing w:after="0" w:line="240" w:lineRule="auto"/>
      </w:pPr>
      <w:r>
        <w:continuationSeparator/>
      </w:r>
    </w:p>
  </w:footnote>
  <w:footnote w:type="continuationNotice" w:id="1">
    <w:p w14:paraId="30B5007F" w14:textId="77777777" w:rsidR="00EF63B3" w:rsidRDefault="00EF63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81C3" w14:textId="77777777" w:rsidR="00262FAC" w:rsidRPr="0055218A" w:rsidRDefault="00262FAC" w:rsidP="007D5180">
    <w:pPr>
      <w:pStyle w:val="Header"/>
      <w:jc w:val="center"/>
      <w:rPr>
        <w:rFonts w:ascii="Arial" w:hAnsi="Arial" w:cs="Arial"/>
      </w:rPr>
    </w:pPr>
    <w:r w:rsidRPr="46FEEAEC">
      <w:rPr>
        <w:rFonts w:ascii="Arial" w:hAnsi="Arial" w:cs="Arial"/>
      </w:rPr>
      <w:t>Questions &amp; Answers</w:t>
    </w:r>
  </w:p>
  <w:p w14:paraId="2CAFA577" w14:textId="672ED57B" w:rsidR="00262FAC" w:rsidRDefault="00262FAC" w:rsidP="46FEEAEC">
    <w:pPr>
      <w:pStyle w:val="Header"/>
      <w:jc w:val="center"/>
      <w:rPr>
        <w:rFonts w:ascii="Arial" w:hAnsi="Arial" w:cs="Arial"/>
      </w:rPr>
    </w:pPr>
    <w:r w:rsidRPr="46FEEAEC">
      <w:rPr>
        <w:rFonts w:ascii="Arial" w:hAnsi="Arial" w:cs="Arial"/>
      </w:rPr>
      <w:t>Climate Scenarios and Analytics to Support Electricity Sector Vulnerability Assessment and Resilient Planning</w:t>
    </w:r>
  </w:p>
  <w:p w14:paraId="0260D601" w14:textId="149C78ED" w:rsidR="00262FAC" w:rsidRPr="001E61A9" w:rsidRDefault="00262FAC" w:rsidP="46FEEAEC">
    <w:pPr>
      <w:pStyle w:val="Header"/>
      <w:jc w:val="center"/>
      <w:rPr>
        <w:rFonts w:ascii="Arial" w:hAnsi="Arial" w:cs="Arial"/>
      </w:rPr>
    </w:pPr>
    <w:r w:rsidRPr="46FEEAEC">
      <w:rPr>
        <w:rFonts w:ascii="Arial" w:hAnsi="Arial" w:cs="Arial"/>
      </w:rPr>
      <w:t>GFO-19-311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646"/>
    <w:multiLevelType w:val="hybridMultilevel"/>
    <w:tmpl w:val="FFFFFFFF"/>
    <w:lvl w:ilvl="0" w:tplc="9D262CDA">
      <w:start w:val="1"/>
      <w:numFmt w:val="bullet"/>
      <w:lvlText w:val=""/>
      <w:lvlJc w:val="left"/>
      <w:pPr>
        <w:ind w:left="720" w:hanging="360"/>
      </w:pPr>
      <w:rPr>
        <w:rFonts w:ascii="Symbol" w:hAnsi="Symbol" w:hint="default"/>
      </w:rPr>
    </w:lvl>
    <w:lvl w:ilvl="1" w:tplc="2F3EC04C">
      <w:start w:val="1"/>
      <w:numFmt w:val="bullet"/>
      <w:lvlText w:val="o"/>
      <w:lvlJc w:val="left"/>
      <w:pPr>
        <w:ind w:left="1440" w:hanging="360"/>
      </w:pPr>
      <w:rPr>
        <w:rFonts w:ascii="Courier New" w:hAnsi="Courier New" w:hint="default"/>
      </w:rPr>
    </w:lvl>
    <w:lvl w:ilvl="2" w:tplc="B164F45A">
      <w:start w:val="1"/>
      <w:numFmt w:val="bullet"/>
      <w:lvlText w:val=""/>
      <w:lvlJc w:val="left"/>
      <w:pPr>
        <w:ind w:left="2160" w:hanging="360"/>
      </w:pPr>
      <w:rPr>
        <w:rFonts w:ascii="Wingdings" w:hAnsi="Wingdings" w:hint="default"/>
      </w:rPr>
    </w:lvl>
    <w:lvl w:ilvl="3" w:tplc="C136ABC6">
      <w:start w:val="1"/>
      <w:numFmt w:val="bullet"/>
      <w:lvlText w:val=""/>
      <w:lvlJc w:val="left"/>
      <w:pPr>
        <w:ind w:left="2880" w:hanging="360"/>
      </w:pPr>
      <w:rPr>
        <w:rFonts w:ascii="Symbol" w:hAnsi="Symbol" w:hint="default"/>
      </w:rPr>
    </w:lvl>
    <w:lvl w:ilvl="4" w:tplc="69EE7032">
      <w:start w:val="1"/>
      <w:numFmt w:val="bullet"/>
      <w:lvlText w:val="o"/>
      <w:lvlJc w:val="left"/>
      <w:pPr>
        <w:ind w:left="3600" w:hanging="360"/>
      </w:pPr>
      <w:rPr>
        <w:rFonts w:ascii="Courier New" w:hAnsi="Courier New" w:hint="default"/>
      </w:rPr>
    </w:lvl>
    <w:lvl w:ilvl="5" w:tplc="CFA8FCB0">
      <w:start w:val="1"/>
      <w:numFmt w:val="bullet"/>
      <w:lvlText w:val=""/>
      <w:lvlJc w:val="left"/>
      <w:pPr>
        <w:ind w:left="4320" w:hanging="360"/>
      </w:pPr>
      <w:rPr>
        <w:rFonts w:ascii="Wingdings" w:hAnsi="Wingdings" w:hint="default"/>
      </w:rPr>
    </w:lvl>
    <w:lvl w:ilvl="6" w:tplc="A08CCDBA">
      <w:start w:val="1"/>
      <w:numFmt w:val="bullet"/>
      <w:lvlText w:val=""/>
      <w:lvlJc w:val="left"/>
      <w:pPr>
        <w:ind w:left="5040" w:hanging="360"/>
      </w:pPr>
      <w:rPr>
        <w:rFonts w:ascii="Symbol" w:hAnsi="Symbol" w:hint="default"/>
      </w:rPr>
    </w:lvl>
    <w:lvl w:ilvl="7" w:tplc="F944543A">
      <w:start w:val="1"/>
      <w:numFmt w:val="bullet"/>
      <w:lvlText w:val="o"/>
      <w:lvlJc w:val="left"/>
      <w:pPr>
        <w:ind w:left="5760" w:hanging="360"/>
      </w:pPr>
      <w:rPr>
        <w:rFonts w:ascii="Courier New" w:hAnsi="Courier New" w:hint="default"/>
      </w:rPr>
    </w:lvl>
    <w:lvl w:ilvl="8" w:tplc="9544F512">
      <w:start w:val="1"/>
      <w:numFmt w:val="bullet"/>
      <w:lvlText w:val=""/>
      <w:lvlJc w:val="left"/>
      <w:pPr>
        <w:ind w:left="6480" w:hanging="360"/>
      </w:pPr>
      <w:rPr>
        <w:rFonts w:ascii="Wingdings" w:hAnsi="Wingdings" w:hint="default"/>
      </w:rPr>
    </w:lvl>
  </w:abstractNum>
  <w:abstractNum w:abstractNumId="1" w15:restartNumberingAfterBreak="0">
    <w:nsid w:val="07242962"/>
    <w:multiLevelType w:val="hybridMultilevel"/>
    <w:tmpl w:val="5B4CEBA0"/>
    <w:lvl w:ilvl="0" w:tplc="DB8E8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421C"/>
    <w:multiLevelType w:val="hybridMultilevel"/>
    <w:tmpl w:val="FFFFFFFF"/>
    <w:lvl w:ilvl="0" w:tplc="C0168392">
      <w:start w:val="1"/>
      <w:numFmt w:val="bullet"/>
      <w:lvlText w:val=""/>
      <w:lvlJc w:val="left"/>
      <w:pPr>
        <w:ind w:left="720" w:hanging="360"/>
      </w:pPr>
      <w:rPr>
        <w:rFonts w:ascii="Symbol" w:hAnsi="Symbol" w:hint="default"/>
      </w:rPr>
    </w:lvl>
    <w:lvl w:ilvl="1" w:tplc="07908800">
      <w:start w:val="1"/>
      <w:numFmt w:val="bullet"/>
      <w:lvlText w:val="o"/>
      <w:lvlJc w:val="left"/>
      <w:pPr>
        <w:ind w:left="1440" w:hanging="360"/>
      </w:pPr>
      <w:rPr>
        <w:rFonts w:ascii="Courier New" w:hAnsi="Courier New" w:hint="default"/>
      </w:rPr>
    </w:lvl>
    <w:lvl w:ilvl="2" w:tplc="0FD49CE6">
      <w:start w:val="1"/>
      <w:numFmt w:val="bullet"/>
      <w:lvlText w:val=""/>
      <w:lvlJc w:val="left"/>
      <w:pPr>
        <w:ind w:left="2160" w:hanging="360"/>
      </w:pPr>
      <w:rPr>
        <w:rFonts w:ascii="Wingdings" w:hAnsi="Wingdings" w:hint="default"/>
      </w:rPr>
    </w:lvl>
    <w:lvl w:ilvl="3" w:tplc="92EE45D0">
      <w:start w:val="1"/>
      <w:numFmt w:val="bullet"/>
      <w:lvlText w:val=""/>
      <w:lvlJc w:val="left"/>
      <w:pPr>
        <w:ind w:left="2880" w:hanging="360"/>
      </w:pPr>
      <w:rPr>
        <w:rFonts w:ascii="Symbol" w:hAnsi="Symbol" w:hint="default"/>
      </w:rPr>
    </w:lvl>
    <w:lvl w:ilvl="4" w:tplc="9BF8F6CA">
      <w:start w:val="1"/>
      <w:numFmt w:val="bullet"/>
      <w:lvlText w:val="o"/>
      <w:lvlJc w:val="left"/>
      <w:pPr>
        <w:ind w:left="3600" w:hanging="360"/>
      </w:pPr>
      <w:rPr>
        <w:rFonts w:ascii="Courier New" w:hAnsi="Courier New" w:hint="default"/>
      </w:rPr>
    </w:lvl>
    <w:lvl w:ilvl="5" w:tplc="593609C8">
      <w:start w:val="1"/>
      <w:numFmt w:val="bullet"/>
      <w:lvlText w:val=""/>
      <w:lvlJc w:val="left"/>
      <w:pPr>
        <w:ind w:left="4320" w:hanging="360"/>
      </w:pPr>
      <w:rPr>
        <w:rFonts w:ascii="Wingdings" w:hAnsi="Wingdings" w:hint="default"/>
      </w:rPr>
    </w:lvl>
    <w:lvl w:ilvl="6" w:tplc="AD146DBC">
      <w:start w:val="1"/>
      <w:numFmt w:val="bullet"/>
      <w:lvlText w:val=""/>
      <w:lvlJc w:val="left"/>
      <w:pPr>
        <w:ind w:left="5040" w:hanging="360"/>
      </w:pPr>
      <w:rPr>
        <w:rFonts w:ascii="Symbol" w:hAnsi="Symbol" w:hint="default"/>
      </w:rPr>
    </w:lvl>
    <w:lvl w:ilvl="7" w:tplc="323CB674">
      <w:start w:val="1"/>
      <w:numFmt w:val="bullet"/>
      <w:lvlText w:val="o"/>
      <w:lvlJc w:val="left"/>
      <w:pPr>
        <w:ind w:left="5760" w:hanging="360"/>
      </w:pPr>
      <w:rPr>
        <w:rFonts w:ascii="Courier New" w:hAnsi="Courier New" w:hint="default"/>
      </w:rPr>
    </w:lvl>
    <w:lvl w:ilvl="8" w:tplc="282207DA">
      <w:start w:val="1"/>
      <w:numFmt w:val="bullet"/>
      <w:lvlText w:val=""/>
      <w:lvlJc w:val="left"/>
      <w:pPr>
        <w:ind w:left="6480" w:hanging="360"/>
      </w:pPr>
      <w:rPr>
        <w:rFonts w:ascii="Wingdings" w:hAnsi="Wingdings" w:hint="default"/>
      </w:rPr>
    </w:lvl>
  </w:abstractNum>
  <w:abstractNum w:abstractNumId="3" w15:restartNumberingAfterBreak="0">
    <w:nsid w:val="2476071C"/>
    <w:multiLevelType w:val="hybridMultilevel"/>
    <w:tmpl w:val="FFFFFFFF"/>
    <w:lvl w:ilvl="0" w:tplc="FEC439B0">
      <w:start w:val="1"/>
      <w:numFmt w:val="bullet"/>
      <w:lvlText w:val=""/>
      <w:lvlJc w:val="left"/>
      <w:pPr>
        <w:ind w:left="720" w:hanging="360"/>
      </w:pPr>
      <w:rPr>
        <w:rFonts w:ascii="Symbol" w:hAnsi="Symbol" w:hint="default"/>
      </w:rPr>
    </w:lvl>
    <w:lvl w:ilvl="1" w:tplc="98A44444">
      <w:start w:val="1"/>
      <w:numFmt w:val="bullet"/>
      <w:lvlText w:val="o"/>
      <w:lvlJc w:val="left"/>
      <w:pPr>
        <w:ind w:left="1440" w:hanging="360"/>
      </w:pPr>
      <w:rPr>
        <w:rFonts w:ascii="Courier New" w:hAnsi="Courier New" w:hint="default"/>
      </w:rPr>
    </w:lvl>
    <w:lvl w:ilvl="2" w:tplc="6B9E1020">
      <w:start w:val="1"/>
      <w:numFmt w:val="bullet"/>
      <w:lvlText w:val=""/>
      <w:lvlJc w:val="left"/>
      <w:pPr>
        <w:ind w:left="2160" w:hanging="360"/>
      </w:pPr>
      <w:rPr>
        <w:rFonts w:ascii="Wingdings" w:hAnsi="Wingdings" w:hint="default"/>
      </w:rPr>
    </w:lvl>
    <w:lvl w:ilvl="3" w:tplc="DED8AA0E">
      <w:start w:val="1"/>
      <w:numFmt w:val="bullet"/>
      <w:lvlText w:val=""/>
      <w:lvlJc w:val="left"/>
      <w:pPr>
        <w:ind w:left="2880" w:hanging="360"/>
      </w:pPr>
      <w:rPr>
        <w:rFonts w:ascii="Symbol" w:hAnsi="Symbol" w:hint="default"/>
      </w:rPr>
    </w:lvl>
    <w:lvl w:ilvl="4" w:tplc="56E85C28">
      <w:start w:val="1"/>
      <w:numFmt w:val="bullet"/>
      <w:lvlText w:val="o"/>
      <w:lvlJc w:val="left"/>
      <w:pPr>
        <w:ind w:left="3600" w:hanging="360"/>
      </w:pPr>
      <w:rPr>
        <w:rFonts w:ascii="Courier New" w:hAnsi="Courier New" w:hint="default"/>
      </w:rPr>
    </w:lvl>
    <w:lvl w:ilvl="5" w:tplc="C8F87B1A">
      <w:start w:val="1"/>
      <w:numFmt w:val="bullet"/>
      <w:lvlText w:val=""/>
      <w:lvlJc w:val="left"/>
      <w:pPr>
        <w:ind w:left="4320" w:hanging="360"/>
      </w:pPr>
      <w:rPr>
        <w:rFonts w:ascii="Wingdings" w:hAnsi="Wingdings" w:hint="default"/>
      </w:rPr>
    </w:lvl>
    <w:lvl w:ilvl="6" w:tplc="14823936">
      <w:start w:val="1"/>
      <w:numFmt w:val="bullet"/>
      <w:lvlText w:val=""/>
      <w:lvlJc w:val="left"/>
      <w:pPr>
        <w:ind w:left="5040" w:hanging="360"/>
      </w:pPr>
      <w:rPr>
        <w:rFonts w:ascii="Symbol" w:hAnsi="Symbol" w:hint="default"/>
      </w:rPr>
    </w:lvl>
    <w:lvl w:ilvl="7" w:tplc="56300096">
      <w:start w:val="1"/>
      <w:numFmt w:val="bullet"/>
      <w:lvlText w:val="o"/>
      <w:lvlJc w:val="left"/>
      <w:pPr>
        <w:ind w:left="5760" w:hanging="360"/>
      </w:pPr>
      <w:rPr>
        <w:rFonts w:ascii="Courier New" w:hAnsi="Courier New" w:hint="default"/>
      </w:rPr>
    </w:lvl>
    <w:lvl w:ilvl="8" w:tplc="EC7ACB82">
      <w:start w:val="1"/>
      <w:numFmt w:val="bullet"/>
      <w:lvlText w:val=""/>
      <w:lvlJc w:val="left"/>
      <w:pPr>
        <w:ind w:left="6480" w:hanging="360"/>
      </w:pPr>
      <w:rPr>
        <w:rFonts w:ascii="Wingdings" w:hAnsi="Wingdings" w:hint="default"/>
      </w:rPr>
    </w:lvl>
  </w:abstractNum>
  <w:abstractNum w:abstractNumId="4" w15:restartNumberingAfterBreak="0">
    <w:nsid w:val="2C642E78"/>
    <w:multiLevelType w:val="hybridMultilevel"/>
    <w:tmpl w:val="DBAAC296"/>
    <w:lvl w:ilvl="0" w:tplc="7E78387C">
      <w:start w:val="1"/>
      <w:numFmt w:val="bullet"/>
      <w:lvlText w:val=""/>
      <w:lvlJc w:val="left"/>
      <w:pPr>
        <w:ind w:left="720" w:hanging="360"/>
      </w:pPr>
      <w:rPr>
        <w:rFonts w:ascii="Symbol" w:hAnsi="Symbol" w:hint="default"/>
      </w:rPr>
    </w:lvl>
    <w:lvl w:ilvl="1" w:tplc="65DC3030">
      <w:start w:val="1"/>
      <w:numFmt w:val="bullet"/>
      <w:lvlText w:val="o"/>
      <w:lvlJc w:val="left"/>
      <w:pPr>
        <w:ind w:left="1440" w:hanging="360"/>
      </w:pPr>
      <w:rPr>
        <w:rFonts w:ascii="Courier New" w:hAnsi="Courier New" w:hint="default"/>
      </w:rPr>
    </w:lvl>
    <w:lvl w:ilvl="2" w:tplc="EBB634E0">
      <w:start w:val="1"/>
      <w:numFmt w:val="bullet"/>
      <w:lvlText w:val=""/>
      <w:lvlJc w:val="left"/>
      <w:pPr>
        <w:ind w:left="2160" w:hanging="360"/>
      </w:pPr>
      <w:rPr>
        <w:rFonts w:ascii="Wingdings" w:hAnsi="Wingdings" w:hint="default"/>
      </w:rPr>
    </w:lvl>
    <w:lvl w:ilvl="3" w:tplc="D7AA289E">
      <w:start w:val="1"/>
      <w:numFmt w:val="bullet"/>
      <w:lvlText w:val=""/>
      <w:lvlJc w:val="left"/>
      <w:pPr>
        <w:ind w:left="2880" w:hanging="360"/>
      </w:pPr>
      <w:rPr>
        <w:rFonts w:ascii="Symbol" w:hAnsi="Symbol" w:hint="default"/>
      </w:rPr>
    </w:lvl>
    <w:lvl w:ilvl="4" w:tplc="80886B8C">
      <w:start w:val="1"/>
      <w:numFmt w:val="bullet"/>
      <w:lvlText w:val="o"/>
      <w:lvlJc w:val="left"/>
      <w:pPr>
        <w:ind w:left="3600" w:hanging="360"/>
      </w:pPr>
      <w:rPr>
        <w:rFonts w:ascii="Courier New" w:hAnsi="Courier New" w:hint="default"/>
      </w:rPr>
    </w:lvl>
    <w:lvl w:ilvl="5" w:tplc="50A079E2">
      <w:start w:val="1"/>
      <w:numFmt w:val="bullet"/>
      <w:lvlText w:val=""/>
      <w:lvlJc w:val="left"/>
      <w:pPr>
        <w:ind w:left="4320" w:hanging="360"/>
      </w:pPr>
      <w:rPr>
        <w:rFonts w:ascii="Wingdings" w:hAnsi="Wingdings" w:hint="default"/>
      </w:rPr>
    </w:lvl>
    <w:lvl w:ilvl="6" w:tplc="2FC29708">
      <w:start w:val="1"/>
      <w:numFmt w:val="bullet"/>
      <w:lvlText w:val=""/>
      <w:lvlJc w:val="left"/>
      <w:pPr>
        <w:ind w:left="5040" w:hanging="360"/>
      </w:pPr>
      <w:rPr>
        <w:rFonts w:ascii="Symbol" w:hAnsi="Symbol" w:hint="default"/>
      </w:rPr>
    </w:lvl>
    <w:lvl w:ilvl="7" w:tplc="B6321312">
      <w:start w:val="1"/>
      <w:numFmt w:val="bullet"/>
      <w:lvlText w:val="o"/>
      <w:lvlJc w:val="left"/>
      <w:pPr>
        <w:ind w:left="5760" w:hanging="360"/>
      </w:pPr>
      <w:rPr>
        <w:rFonts w:ascii="Courier New" w:hAnsi="Courier New" w:hint="default"/>
      </w:rPr>
    </w:lvl>
    <w:lvl w:ilvl="8" w:tplc="09C06B00">
      <w:start w:val="1"/>
      <w:numFmt w:val="bullet"/>
      <w:lvlText w:val=""/>
      <w:lvlJc w:val="left"/>
      <w:pPr>
        <w:ind w:left="6480" w:hanging="360"/>
      </w:pPr>
      <w:rPr>
        <w:rFonts w:ascii="Wingdings" w:hAnsi="Wingdings" w:hint="default"/>
      </w:rPr>
    </w:lvl>
  </w:abstractNum>
  <w:abstractNum w:abstractNumId="5" w15:restartNumberingAfterBreak="0">
    <w:nsid w:val="3244261C"/>
    <w:multiLevelType w:val="hybridMultilevel"/>
    <w:tmpl w:val="12E63E0A"/>
    <w:lvl w:ilvl="0" w:tplc="8948F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A420B"/>
    <w:multiLevelType w:val="hybridMultilevel"/>
    <w:tmpl w:val="FFFFFFFF"/>
    <w:lvl w:ilvl="0" w:tplc="E040B102">
      <w:start w:val="1"/>
      <w:numFmt w:val="bullet"/>
      <w:lvlText w:val=""/>
      <w:lvlJc w:val="left"/>
      <w:pPr>
        <w:ind w:left="720" w:hanging="360"/>
      </w:pPr>
      <w:rPr>
        <w:rFonts w:ascii="Symbol" w:hAnsi="Symbol" w:hint="default"/>
      </w:rPr>
    </w:lvl>
    <w:lvl w:ilvl="1" w:tplc="48CAE05E">
      <w:start w:val="1"/>
      <w:numFmt w:val="bullet"/>
      <w:lvlText w:val="o"/>
      <w:lvlJc w:val="left"/>
      <w:pPr>
        <w:ind w:left="1440" w:hanging="360"/>
      </w:pPr>
      <w:rPr>
        <w:rFonts w:ascii="Courier New" w:hAnsi="Courier New" w:hint="default"/>
      </w:rPr>
    </w:lvl>
    <w:lvl w:ilvl="2" w:tplc="0512BE1C">
      <w:start w:val="1"/>
      <w:numFmt w:val="bullet"/>
      <w:lvlText w:val=""/>
      <w:lvlJc w:val="left"/>
      <w:pPr>
        <w:ind w:left="2160" w:hanging="360"/>
      </w:pPr>
      <w:rPr>
        <w:rFonts w:ascii="Wingdings" w:hAnsi="Wingdings" w:hint="default"/>
      </w:rPr>
    </w:lvl>
    <w:lvl w:ilvl="3" w:tplc="B4FCD0EE">
      <w:start w:val="1"/>
      <w:numFmt w:val="bullet"/>
      <w:lvlText w:val=""/>
      <w:lvlJc w:val="left"/>
      <w:pPr>
        <w:ind w:left="2880" w:hanging="360"/>
      </w:pPr>
      <w:rPr>
        <w:rFonts w:ascii="Symbol" w:hAnsi="Symbol" w:hint="default"/>
      </w:rPr>
    </w:lvl>
    <w:lvl w:ilvl="4" w:tplc="E3B07574">
      <w:start w:val="1"/>
      <w:numFmt w:val="bullet"/>
      <w:lvlText w:val="o"/>
      <w:lvlJc w:val="left"/>
      <w:pPr>
        <w:ind w:left="3600" w:hanging="360"/>
      </w:pPr>
      <w:rPr>
        <w:rFonts w:ascii="Courier New" w:hAnsi="Courier New" w:hint="default"/>
      </w:rPr>
    </w:lvl>
    <w:lvl w:ilvl="5" w:tplc="78E6B1B6">
      <w:start w:val="1"/>
      <w:numFmt w:val="bullet"/>
      <w:lvlText w:val=""/>
      <w:lvlJc w:val="left"/>
      <w:pPr>
        <w:ind w:left="4320" w:hanging="360"/>
      </w:pPr>
      <w:rPr>
        <w:rFonts w:ascii="Wingdings" w:hAnsi="Wingdings" w:hint="default"/>
      </w:rPr>
    </w:lvl>
    <w:lvl w:ilvl="6" w:tplc="1D40AB36">
      <w:start w:val="1"/>
      <w:numFmt w:val="bullet"/>
      <w:lvlText w:val=""/>
      <w:lvlJc w:val="left"/>
      <w:pPr>
        <w:ind w:left="5040" w:hanging="360"/>
      </w:pPr>
      <w:rPr>
        <w:rFonts w:ascii="Symbol" w:hAnsi="Symbol" w:hint="default"/>
      </w:rPr>
    </w:lvl>
    <w:lvl w:ilvl="7" w:tplc="EB28FDAE">
      <w:start w:val="1"/>
      <w:numFmt w:val="bullet"/>
      <w:lvlText w:val="o"/>
      <w:lvlJc w:val="left"/>
      <w:pPr>
        <w:ind w:left="5760" w:hanging="360"/>
      </w:pPr>
      <w:rPr>
        <w:rFonts w:ascii="Courier New" w:hAnsi="Courier New" w:hint="default"/>
      </w:rPr>
    </w:lvl>
    <w:lvl w:ilvl="8" w:tplc="8FD438DC">
      <w:start w:val="1"/>
      <w:numFmt w:val="bullet"/>
      <w:lvlText w:val=""/>
      <w:lvlJc w:val="left"/>
      <w:pPr>
        <w:ind w:left="6480" w:hanging="360"/>
      </w:pPr>
      <w:rPr>
        <w:rFonts w:ascii="Wingdings" w:hAnsi="Wingdings" w:hint="default"/>
      </w:rPr>
    </w:lvl>
  </w:abstractNum>
  <w:abstractNum w:abstractNumId="7" w15:restartNumberingAfterBreak="0">
    <w:nsid w:val="44857605"/>
    <w:multiLevelType w:val="hybridMultilevel"/>
    <w:tmpl w:val="FFFFFFFF"/>
    <w:lvl w:ilvl="0" w:tplc="FB348900">
      <w:start w:val="1"/>
      <w:numFmt w:val="bullet"/>
      <w:lvlText w:val=""/>
      <w:lvlJc w:val="left"/>
      <w:pPr>
        <w:ind w:left="720" w:hanging="360"/>
      </w:pPr>
      <w:rPr>
        <w:rFonts w:ascii="Symbol" w:hAnsi="Symbol" w:hint="default"/>
      </w:rPr>
    </w:lvl>
    <w:lvl w:ilvl="1" w:tplc="645A2BB0">
      <w:start w:val="1"/>
      <w:numFmt w:val="bullet"/>
      <w:lvlText w:val="o"/>
      <w:lvlJc w:val="left"/>
      <w:pPr>
        <w:ind w:left="1440" w:hanging="360"/>
      </w:pPr>
      <w:rPr>
        <w:rFonts w:ascii="Courier New" w:hAnsi="Courier New" w:hint="default"/>
      </w:rPr>
    </w:lvl>
    <w:lvl w:ilvl="2" w:tplc="426468D8">
      <w:start w:val="1"/>
      <w:numFmt w:val="bullet"/>
      <w:lvlText w:val=""/>
      <w:lvlJc w:val="left"/>
      <w:pPr>
        <w:ind w:left="2160" w:hanging="360"/>
      </w:pPr>
      <w:rPr>
        <w:rFonts w:ascii="Wingdings" w:hAnsi="Wingdings" w:hint="default"/>
      </w:rPr>
    </w:lvl>
    <w:lvl w:ilvl="3" w:tplc="BE963606">
      <w:start w:val="1"/>
      <w:numFmt w:val="bullet"/>
      <w:lvlText w:val=""/>
      <w:lvlJc w:val="left"/>
      <w:pPr>
        <w:ind w:left="2880" w:hanging="360"/>
      </w:pPr>
      <w:rPr>
        <w:rFonts w:ascii="Symbol" w:hAnsi="Symbol" w:hint="default"/>
      </w:rPr>
    </w:lvl>
    <w:lvl w:ilvl="4" w:tplc="0004F2CC">
      <w:start w:val="1"/>
      <w:numFmt w:val="bullet"/>
      <w:lvlText w:val="o"/>
      <w:lvlJc w:val="left"/>
      <w:pPr>
        <w:ind w:left="3600" w:hanging="360"/>
      </w:pPr>
      <w:rPr>
        <w:rFonts w:ascii="Courier New" w:hAnsi="Courier New" w:hint="default"/>
      </w:rPr>
    </w:lvl>
    <w:lvl w:ilvl="5" w:tplc="3F0C00AE">
      <w:start w:val="1"/>
      <w:numFmt w:val="bullet"/>
      <w:lvlText w:val=""/>
      <w:lvlJc w:val="left"/>
      <w:pPr>
        <w:ind w:left="4320" w:hanging="360"/>
      </w:pPr>
      <w:rPr>
        <w:rFonts w:ascii="Wingdings" w:hAnsi="Wingdings" w:hint="default"/>
      </w:rPr>
    </w:lvl>
    <w:lvl w:ilvl="6" w:tplc="7284A6D2">
      <w:start w:val="1"/>
      <w:numFmt w:val="bullet"/>
      <w:lvlText w:val=""/>
      <w:lvlJc w:val="left"/>
      <w:pPr>
        <w:ind w:left="5040" w:hanging="360"/>
      </w:pPr>
      <w:rPr>
        <w:rFonts w:ascii="Symbol" w:hAnsi="Symbol" w:hint="default"/>
      </w:rPr>
    </w:lvl>
    <w:lvl w:ilvl="7" w:tplc="69D45E50">
      <w:start w:val="1"/>
      <w:numFmt w:val="bullet"/>
      <w:lvlText w:val="o"/>
      <w:lvlJc w:val="left"/>
      <w:pPr>
        <w:ind w:left="5760" w:hanging="360"/>
      </w:pPr>
      <w:rPr>
        <w:rFonts w:ascii="Courier New" w:hAnsi="Courier New" w:hint="default"/>
      </w:rPr>
    </w:lvl>
    <w:lvl w:ilvl="8" w:tplc="C0703CAC">
      <w:start w:val="1"/>
      <w:numFmt w:val="bullet"/>
      <w:lvlText w:val=""/>
      <w:lvlJc w:val="left"/>
      <w:pPr>
        <w:ind w:left="6480" w:hanging="360"/>
      </w:pPr>
      <w:rPr>
        <w:rFonts w:ascii="Wingdings" w:hAnsi="Wingdings" w:hint="default"/>
      </w:rPr>
    </w:lvl>
  </w:abstractNum>
  <w:abstractNum w:abstractNumId="8" w15:restartNumberingAfterBreak="0">
    <w:nsid w:val="5789795A"/>
    <w:multiLevelType w:val="hybridMultilevel"/>
    <w:tmpl w:val="FFFFFFFF"/>
    <w:lvl w:ilvl="0" w:tplc="A5A06790">
      <w:start w:val="1"/>
      <w:numFmt w:val="bullet"/>
      <w:lvlText w:val=""/>
      <w:lvlJc w:val="left"/>
      <w:pPr>
        <w:ind w:left="720" w:hanging="360"/>
      </w:pPr>
      <w:rPr>
        <w:rFonts w:ascii="Symbol" w:hAnsi="Symbol" w:hint="default"/>
      </w:rPr>
    </w:lvl>
    <w:lvl w:ilvl="1" w:tplc="63AADB86">
      <w:start w:val="1"/>
      <w:numFmt w:val="bullet"/>
      <w:lvlText w:val="o"/>
      <w:lvlJc w:val="left"/>
      <w:pPr>
        <w:ind w:left="1440" w:hanging="360"/>
      </w:pPr>
      <w:rPr>
        <w:rFonts w:ascii="Courier New" w:hAnsi="Courier New" w:hint="default"/>
      </w:rPr>
    </w:lvl>
    <w:lvl w:ilvl="2" w:tplc="4602503E">
      <w:start w:val="1"/>
      <w:numFmt w:val="bullet"/>
      <w:lvlText w:val=""/>
      <w:lvlJc w:val="left"/>
      <w:pPr>
        <w:ind w:left="2160" w:hanging="360"/>
      </w:pPr>
      <w:rPr>
        <w:rFonts w:ascii="Wingdings" w:hAnsi="Wingdings" w:hint="default"/>
      </w:rPr>
    </w:lvl>
    <w:lvl w:ilvl="3" w:tplc="D40C545A">
      <w:start w:val="1"/>
      <w:numFmt w:val="bullet"/>
      <w:lvlText w:val=""/>
      <w:lvlJc w:val="left"/>
      <w:pPr>
        <w:ind w:left="2880" w:hanging="360"/>
      </w:pPr>
      <w:rPr>
        <w:rFonts w:ascii="Symbol" w:hAnsi="Symbol" w:hint="default"/>
      </w:rPr>
    </w:lvl>
    <w:lvl w:ilvl="4" w:tplc="685CF398">
      <w:start w:val="1"/>
      <w:numFmt w:val="bullet"/>
      <w:lvlText w:val="o"/>
      <w:lvlJc w:val="left"/>
      <w:pPr>
        <w:ind w:left="3600" w:hanging="360"/>
      </w:pPr>
      <w:rPr>
        <w:rFonts w:ascii="Courier New" w:hAnsi="Courier New" w:hint="default"/>
      </w:rPr>
    </w:lvl>
    <w:lvl w:ilvl="5" w:tplc="CD083DE6">
      <w:start w:val="1"/>
      <w:numFmt w:val="bullet"/>
      <w:lvlText w:val=""/>
      <w:lvlJc w:val="left"/>
      <w:pPr>
        <w:ind w:left="4320" w:hanging="360"/>
      </w:pPr>
      <w:rPr>
        <w:rFonts w:ascii="Wingdings" w:hAnsi="Wingdings" w:hint="default"/>
      </w:rPr>
    </w:lvl>
    <w:lvl w:ilvl="6" w:tplc="21C84028">
      <w:start w:val="1"/>
      <w:numFmt w:val="bullet"/>
      <w:lvlText w:val=""/>
      <w:lvlJc w:val="left"/>
      <w:pPr>
        <w:ind w:left="5040" w:hanging="360"/>
      </w:pPr>
      <w:rPr>
        <w:rFonts w:ascii="Symbol" w:hAnsi="Symbol" w:hint="default"/>
      </w:rPr>
    </w:lvl>
    <w:lvl w:ilvl="7" w:tplc="C9A09EDE">
      <w:start w:val="1"/>
      <w:numFmt w:val="bullet"/>
      <w:lvlText w:val="o"/>
      <w:lvlJc w:val="left"/>
      <w:pPr>
        <w:ind w:left="5760" w:hanging="360"/>
      </w:pPr>
      <w:rPr>
        <w:rFonts w:ascii="Courier New" w:hAnsi="Courier New" w:hint="default"/>
      </w:rPr>
    </w:lvl>
    <w:lvl w:ilvl="8" w:tplc="2E1A1B82">
      <w:start w:val="1"/>
      <w:numFmt w:val="bullet"/>
      <w:lvlText w:val=""/>
      <w:lvlJc w:val="left"/>
      <w:pPr>
        <w:ind w:left="6480" w:hanging="360"/>
      </w:pPr>
      <w:rPr>
        <w:rFonts w:ascii="Wingdings" w:hAnsi="Wingdings" w:hint="default"/>
      </w:rPr>
    </w:lvl>
  </w:abstractNum>
  <w:abstractNum w:abstractNumId="9" w15:restartNumberingAfterBreak="0">
    <w:nsid w:val="5AD907CC"/>
    <w:multiLevelType w:val="hybridMultilevel"/>
    <w:tmpl w:val="FFFFFFFF"/>
    <w:lvl w:ilvl="0" w:tplc="9642E0BA">
      <w:start w:val="1"/>
      <w:numFmt w:val="bullet"/>
      <w:lvlText w:val=""/>
      <w:lvlJc w:val="left"/>
      <w:pPr>
        <w:ind w:left="720" w:hanging="360"/>
      </w:pPr>
      <w:rPr>
        <w:rFonts w:ascii="Symbol" w:hAnsi="Symbol" w:hint="default"/>
      </w:rPr>
    </w:lvl>
    <w:lvl w:ilvl="1" w:tplc="C5DC0456">
      <w:start w:val="1"/>
      <w:numFmt w:val="bullet"/>
      <w:lvlText w:val="o"/>
      <w:lvlJc w:val="left"/>
      <w:pPr>
        <w:ind w:left="1440" w:hanging="360"/>
      </w:pPr>
      <w:rPr>
        <w:rFonts w:ascii="Courier New" w:hAnsi="Courier New" w:hint="default"/>
      </w:rPr>
    </w:lvl>
    <w:lvl w:ilvl="2" w:tplc="C21E86DA">
      <w:start w:val="1"/>
      <w:numFmt w:val="bullet"/>
      <w:lvlText w:val=""/>
      <w:lvlJc w:val="left"/>
      <w:pPr>
        <w:ind w:left="2160" w:hanging="360"/>
      </w:pPr>
      <w:rPr>
        <w:rFonts w:ascii="Wingdings" w:hAnsi="Wingdings" w:hint="default"/>
      </w:rPr>
    </w:lvl>
    <w:lvl w:ilvl="3" w:tplc="D55851E4">
      <w:start w:val="1"/>
      <w:numFmt w:val="bullet"/>
      <w:lvlText w:val=""/>
      <w:lvlJc w:val="left"/>
      <w:pPr>
        <w:ind w:left="2880" w:hanging="360"/>
      </w:pPr>
      <w:rPr>
        <w:rFonts w:ascii="Symbol" w:hAnsi="Symbol" w:hint="default"/>
      </w:rPr>
    </w:lvl>
    <w:lvl w:ilvl="4" w:tplc="180A762A">
      <w:start w:val="1"/>
      <w:numFmt w:val="bullet"/>
      <w:lvlText w:val="o"/>
      <w:lvlJc w:val="left"/>
      <w:pPr>
        <w:ind w:left="3600" w:hanging="360"/>
      </w:pPr>
      <w:rPr>
        <w:rFonts w:ascii="Courier New" w:hAnsi="Courier New" w:hint="default"/>
      </w:rPr>
    </w:lvl>
    <w:lvl w:ilvl="5" w:tplc="B62A0D88">
      <w:start w:val="1"/>
      <w:numFmt w:val="bullet"/>
      <w:lvlText w:val=""/>
      <w:lvlJc w:val="left"/>
      <w:pPr>
        <w:ind w:left="4320" w:hanging="360"/>
      </w:pPr>
      <w:rPr>
        <w:rFonts w:ascii="Wingdings" w:hAnsi="Wingdings" w:hint="default"/>
      </w:rPr>
    </w:lvl>
    <w:lvl w:ilvl="6" w:tplc="91C0F830">
      <w:start w:val="1"/>
      <w:numFmt w:val="bullet"/>
      <w:lvlText w:val=""/>
      <w:lvlJc w:val="left"/>
      <w:pPr>
        <w:ind w:left="5040" w:hanging="360"/>
      </w:pPr>
      <w:rPr>
        <w:rFonts w:ascii="Symbol" w:hAnsi="Symbol" w:hint="default"/>
      </w:rPr>
    </w:lvl>
    <w:lvl w:ilvl="7" w:tplc="CF6A9524">
      <w:start w:val="1"/>
      <w:numFmt w:val="bullet"/>
      <w:lvlText w:val="o"/>
      <w:lvlJc w:val="left"/>
      <w:pPr>
        <w:ind w:left="5760" w:hanging="360"/>
      </w:pPr>
      <w:rPr>
        <w:rFonts w:ascii="Courier New" w:hAnsi="Courier New" w:hint="default"/>
      </w:rPr>
    </w:lvl>
    <w:lvl w:ilvl="8" w:tplc="1316A986">
      <w:start w:val="1"/>
      <w:numFmt w:val="bullet"/>
      <w:lvlText w:val=""/>
      <w:lvlJc w:val="left"/>
      <w:pPr>
        <w:ind w:left="6480" w:hanging="360"/>
      </w:pPr>
      <w:rPr>
        <w:rFonts w:ascii="Wingdings" w:hAnsi="Wingdings" w:hint="default"/>
      </w:rPr>
    </w:lvl>
  </w:abstractNum>
  <w:abstractNum w:abstractNumId="10" w15:restartNumberingAfterBreak="0">
    <w:nsid w:val="62291165"/>
    <w:multiLevelType w:val="hybridMultilevel"/>
    <w:tmpl w:val="FFFFFFFF"/>
    <w:lvl w:ilvl="0" w:tplc="E43ED360">
      <w:start w:val="1"/>
      <w:numFmt w:val="bullet"/>
      <w:lvlText w:val=""/>
      <w:lvlJc w:val="left"/>
      <w:pPr>
        <w:ind w:left="720" w:hanging="360"/>
      </w:pPr>
      <w:rPr>
        <w:rFonts w:ascii="Symbol" w:hAnsi="Symbol" w:hint="default"/>
      </w:rPr>
    </w:lvl>
    <w:lvl w:ilvl="1" w:tplc="A8068BD4">
      <w:start w:val="1"/>
      <w:numFmt w:val="bullet"/>
      <w:lvlText w:val="o"/>
      <w:lvlJc w:val="left"/>
      <w:pPr>
        <w:ind w:left="1440" w:hanging="360"/>
      </w:pPr>
      <w:rPr>
        <w:rFonts w:ascii="Courier New" w:hAnsi="Courier New" w:hint="default"/>
      </w:rPr>
    </w:lvl>
    <w:lvl w:ilvl="2" w:tplc="C52015CC">
      <w:start w:val="1"/>
      <w:numFmt w:val="bullet"/>
      <w:lvlText w:val=""/>
      <w:lvlJc w:val="left"/>
      <w:pPr>
        <w:ind w:left="2160" w:hanging="360"/>
      </w:pPr>
      <w:rPr>
        <w:rFonts w:ascii="Wingdings" w:hAnsi="Wingdings" w:hint="default"/>
      </w:rPr>
    </w:lvl>
    <w:lvl w:ilvl="3" w:tplc="99CA79B4">
      <w:start w:val="1"/>
      <w:numFmt w:val="bullet"/>
      <w:lvlText w:val=""/>
      <w:lvlJc w:val="left"/>
      <w:pPr>
        <w:ind w:left="2880" w:hanging="360"/>
      </w:pPr>
      <w:rPr>
        <w:rFonts w:ascii="Symbol" w:hAnsi="Symbol" w:hint="default"/>
      </w:rPr>
    </w:lvl>
    <w:lvl w:ilvl="4" w:tplc="71BEF91E">
      <w:start w:val="1"/>
      <w:numFmt w:val="bullet"/>
      <w:lvlText w:val="o"/>
      <w:lvlJc w:val="left"/>
      <w:pPr>
        <w:ind w:left="3600" w:hanging="360"/>
      </w:pPr>
      <w:rPr>
        <w:rFonts w:ascii="Courier New" w:hAnsi="Courier New" w:hint="default"/>
      </w:rPr>
    </w:lvl>
    <w:lvl w:ilvl="5" w:tplc="917E0358">
      <w:start w:val="1"/>
      <w:numFmt w:val="bullet"/>
      <w:lvlText w:val=""/>
      <w:lvlJc w:val="left"/>
      <w:pPr>
        <w:ind w:left="4320" w:hanging="360"/>
      </w:pPr>
      <w:rPr>
        <w:rFonts w:ascii="Wingdings" w:hAnsi="Wingdings" w:hint="default"/>
      </w:rPr>
    </w:lvl>
    <w:lvl w:ilvl="6" w:tplc="9F6EB100">
      <w:start w:val="1"/>
      <w:numFmt w:val="bullet"/>
      <w:lvlText w:val=""/>
      <w:lvlJc w:val="left"/>
      <w:pPr>
        <w:ind w:left="5040" w:hanging="360"/>
      </w:pPr>
      <w:rPr>
        <w:rFonts w:ascii="Symbol" w:hAnsi="Symbol" w:hint="default"/>
      </w:rPr>
    </w:lvl>
    <w:lvl w:ilvl="7" w:tplc="CCE85FC0">
      <w:start w:val="1"/>
      <w:numFmt w:val="bullet"/>
      <w:lvlText w:val="o"/>
      <w:lvlJc w:val="left"/>
      <w:pPr>
        <w:ind w:left="5760" w:hanging="360"/>
      </w:pPr>
      <w:rPr>
        <w:rFonts w:ascii="Courier New" w:hAnsi="Courier New" w:hint="default"/>
      </w:rPr>
    </w:lvl>
    <w:lvl w:ilvl="8" w:tplc="A4062976">
      <w:start w:val="1"/>
      <w:numFmt w:val="bullet"/>
      <w:lvlText w:val=""/>
      <w:lvlJc w:val="left"/>
      <w:pPr>
        <w:ind w:left="6480" w:hanging="360"/>
      </w:pPr>
      <w:rPr>
        <w:rFonts w:ascii="Wingdings" w:hAnsi="Wingdings" w:hint="default"/>
      </w:rPr>
    </w:lvl>
  </w:abstractNum>
  <w:abstractNum w:abstractNumId="11" w15:restartNumberingAfterBreak="0">
    <w:nsid w:val="6F8B7E7F"/>
    <w:multiLevelType w:val="hybridMultilevel"/>
    <w:tmpl w:val="FFFFFFFF"/>
    <w:lvl w:ilvl="0" w:tplc="511E7190">
      <w:start w:val="1"/>
      <w:numFmt w:val="bullet"/>
      <w:lvlText w:val=""/>
      <w:lvlJc w:val="left"/>
      <w:pPr>
        <w:ind w:left="720" w:hanging="360"/>
      </w:pPr>
      <w:rPr>
        <w:rFonts w:ascii="Symbol" w:hAnsi="Symbol" w:hint="default"/>
      </w:rPr>
    </w:lvl>
    <w:lvl w:ilvl="1" w:tplc="243A3C46">
      <w:start w:val="1"/>
      <w:numFmt w:val="bullet"/>
      <w:lvlText w:val="o"/>
      <w:lvlJc w:val="left"/>
      <w:pPr>
        <w:ind w:left="1440" w:hanging="360"/>
      </w:pPr>
      <w:rPr>
        <w:rFonts w:ascii="Courier New" w:hAnsi="Courier New" w:hint="default"/>
      </w:rPr>
    </w:lvl>
    <w:lvl w:ilvl="2" w:tplc="9594B690">
      <w:start w:val="1"/>
      <w:numFmt w:val="bullet"/>
      <w:lvlText w:val=""/>
      <w:lvlJc w:val="left"/>
      <w:pPr>
        <w:ind w:left="2160" w:hanging="360"/>
      </w:pPr>
      <w:rPr>
        <w:rFonts w:ascii="Wingdings" w:hAnsi="Wingdings" w:hint="default"/>
      </w:rPr>
    </w:lvl>
    <w:lvl w:ilvl="3" w:tplc="64021262">
      <w:start w:val="1"/>
      <w:numFmt w:val="bullet"/>
      <w:lvlText w:val=""/>
      <w:lvlJc w:val="left"/>
      <w:pPr>
        <w:ind w:left="2880" w:hanging="360"/>
      </w:pPr>
      <w:rPr>
        <w:rFonts w:ascii="Symbol" w:hAnsi="Symbol" w:hint="default"/>
      </w:rPr>
    </w:lvl>
    <w:lvl w:ilvl="4" w:tplc="A1BC2A32">
      <w:start w:val="1"/>
      <w:numFmt w:val="bullet"/>
      <w:lvlText w:val="o"/>
      <w:lvlJc w:val="left"/>
      <w:pPr>
        <w:ind w:left="3600" w:hanging="360"/>
      </w:pPr>
      <w:rPr>
        <w:rFonts w:ascii="Courier New" w:hAnsi="Courier New" w:hint="default"/>
      </w:rPr>
    </w:lvl>
    <w:lvl w:ilvl="5" w:tplc="4560DC26">
      <w:start w:val="1"/>
      <w:numFmt w:val="bullet"/>
      <w:lvlText w:val=""/>
      <w:lvlJc w:val="left"/>
      <w:pPr>
        <w:ind w:left="4320" w:hanging="360"/>
      </w:pPr>
      <w:rPr>
        <w:rFonts w:ascii="Wingdings" w:hAnsi="Wingdings" w:hint="default"/>
      </w:rPr>
    </w:lvl>
    <w:lvl w:ilvl="6" w:tplc="2E7A5982">
      <w:start w:val="1"/>
      <w:numFmt w:val="bullet"/>
      <w:lvlText w:val=""/>
      <w:lvlJc w:val="left"/>
      <w:pPr>
        <w:ind w:left="5040" w:hanging="360"/>
      </w:pPr>
      <w:rPr>
        <w:rFonts w:ascii="Symbol" w:hAnsi="Symbol" w:hint="default"/>
      </w:rPr>
    </w:lvl>
    <w:lvl w:ilvl="7" w:tplc="619AE7B0">
      <w:start w:val="1"/>
      <w:numFmt w:val="bullet"/>
      <w:lvlText w:val="o"/>
      <w:lvlJc w:val="left"/>
      <w:pPr>
        <w:ind w:left="5760" w:hanging="360"/>
      </w:pPr>
      <w:rPr>
        <w:rFonts w:ascii="Courier New" w:hAnsi="Courier New" w:hint="default"/>
      </w:rPr>
    </w:lvl>
    <w:lvl w:ilvl="8" w:tplc="E1BC9C18">
      <w:start w:val="1"/>
      <w:numFmt w:val="bullet"/>
      <w:lvlText w:val=""/>
      <w:lvlJc w:val="left"/>
      <w:pPr>
        <w:ind w:left="6480" w:hanging="360"/>
      </w:pPr>
      <w:rPr>
        <w:rFonts w:ascii="Wingdings" w:hAnsi="Wingdings" w:hint="default"/>
      </w:rPr>
    </w:lvl>
  </w:abstractNum>
  <w:abstractNum w:abstractNumId="12" w15:restartNumberingAfterBreak="0">
    <w:nsid w:val="70AE1E3E"/>
    <w:multiLevelType w:val="hybridMultilevel"/>
    <w:tmpl w:val="198C5ADE"/>
    <w:lvl w:ilvl="0" w:tplc="FFFFFFFF">
      <w:start w:val="1"/>
      <w:numFmt w:val="decimal"/>
      <w:pStyle w:val="HeadingNew1"/>
      <w:lvlText w:val="%1."/>
      <w:lvlJc w:val="left"/>
      <w:pPr>
        <w:ind w:left="720" w:hanging="360"/>
      </w:pPr>
      <w:rPr>
        <w:b/>
        <w:color w:val="auto"/>
      </w:rPr>
    </w:lvl>
    <w:lvl w:ilvl="1" w:tplc="5AA60712">
      <w:start w:val="1"/>
      <w:numFmt w:val="lowerLetter"/>
      <w:lvlText w:val="%2."/>
      <w:lvlJc w:val="left"/>
      <w:pPr>
        <w:ind w:left="1440" w:hanging="360"/>
      </w:pPr>
      <w:rPr>
        <w:b/>
        <w:color w:val="00B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37929"/>
    <w:multiLevelType w:val="hybridMultilevel"/>
    <w:tmpl w:val="FFFFFFFF"/>
    <w:lvl w:ilvl="0" w:tplc="BC2A31CA">
      <w:start w:val="1"/>
      <w:numFmt w:val="bullet"/>
      <w:lvlText w:val=""/>
      <w:lvlJc w:val="left"/>
      <w:pPr>
        <w:ind w:left="720" w:hanging="360"/>
      </w:pPr>
      <w:rPr>
        <w:rFonts w:ascii="Symbol" w:hAnsi="Symbol" w:hint="default"/>
      </w:rPr>
    </w:lvl>
    <w:lvl w:ilvl="1" w:tplc="8D50B0CC">
      <w:start w:val="1"/>
      <w:numFmt w:val="bullet"/>
      <w:lvlText w:val="o"/>
      <w:lvlJc w:val="left"/>
      <w:pPr>
        <w:ind w:left="1440" w:hanging="360"/>
      </w:pPr>
      <w:rPr>
        <w:rFonts w:ascii="Courier New" w:hAnsi="Courier New" w:hint="default"/>
      </w:rPr>
    </w:lvl>
    <w:lvl w:ilvl="2" w:tplc="125CD3A0">
      <w:start w:val="1"/>
      <w:numFmt w:val="bullet"/>
      <w:lvlText w:val=""/>
      <w:lvlJc w:val="left"/>
      <w:pPr>
        <w:ind w:left="2160" w:hanging="360"/>
      </w:pPr>
      <w:rPr>
        <w:rFonts w:ascii="Wingdings" w:hAnsi="Wingdings" w:hint="default"/>
      </w:rPr>
    </w:lvl>
    <w:lvl w:ilvl="3" w:tplc="4EF8F7AC">
      <w:start w:val="1"/>
      <w:numFmt w:val="bullet"/>
      <w:lvlText w:val=""/>
      <w:lvlJc w:val="left"/>
      <w:pPr>
        <w:ind w:left="2880" w:hanging="360"/>
      </w:pPr>
      <w:rPr>
        <w:rFonts w:ascii="Symbol" w:hAnsi="Symbol" w:hint="default"/>
      </w:rPr>
    </w:lvl>
    <w:lvl w:ilvl="4" w:tplc="25A69FF6">
      <w:start w:val="1"/>
      <w:numFmt w:val="bullet"/>
      <w:lvlText w:val="o"/>
      <w:lvlJc w:val="left"/>
      <w:pPr>
        <w:ind w:left="3600" w:hanging="360"/>
      </w:pPr>
      <w:rPr>
        <w:rFonts w:ascii="Courier New" w:hAnsi="Courier New" w:hint="default"/>
      </w:rPr>
    </w:lvl>
    <w:lvl w:ilvl="5" w:tplc="523E72EA">
      <w:start w:val="1"/>
      <w:numFmt w:val="bullet"/>
      <w:lvlText w:val=""/>
      <w:lvlJc w:val="left"/>
      <w:pPr>
        <w:ind w:left="4320" w:hanging="360"/>
      </w:pPr>
      <w:rPr>
        <w:rFonts w:ascii="Wingdings" w:hAnsi="Wingdings" w:hint="default"/>
      </w:rPr>
    </w:lvl>
    <w:lvl w:ilvl="6" w:tplc="F5346B54">
      <w:start w:val="1"/>
      <w:numFmt w:val="bullet"/>
      <w:lvlText w:val=""/>
      <w:lvlJc w:val="left"/>
      <w:pPr>
        <w:ind w:left="5040" w:hanging="360"/>
      </w:pPr>
      <w:rPr>
        <w:rFonts w:ascii="Symbol" w:hAnsi="Symbol" w:hint="default"/>
      </w:rPr>
    </w:lvl>
    <w:lvl w:ilvl="7" w:tplc="12A6D624">
      <w:start w:val="1"/>
      <w:numFmt w:val="bullet"/>
      <w:lvlText w:val="o"/>
      <w:lvlJc w:val="left"/>
      <w:pPr>
        <w:ind w:left="5760" w:hanging="360"/>
      </w:pPr>
      <w:rPr>
        <w:rFonts w:ascii="Courier New" w:hAnsi="Courier New" w:hint="default"/>
      </w:rPr>
    </w:lvl>
    <w:lvl w:ilvl="8" w:tplc="CA8CCFB2">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1"/>
  </w:num>
  <w:num w:numId="5">
    <w:abstractNumId w:val="9"/>
  </w:num>
  <w:num w:numId="6">
    <w:abstractNumId w:val="0"/>
  </w:num>
  <w:num w:numId="7">
    <w:abstractNumId w:val="3"/>
  </w:num>
  <w:num w:numId="8">
    <w:abstractNumId w:val="10"/>
  </w:num>
  <w:num w:numId="9">
    <w:abstractNumId w:val="13"/>
  </w:num>
  <w:num w:numId="10">
    <w:abstractNumId w:val="7"/>
  </w:num>
  <w:num w:numId="11">
    <w:abstractNumId w:val="8"/>
  </w:num>
  <w:num w:numId="12">
    <w:abstractNumId w:val="4"/>
  </w:num>
  <w:num w:numId="13">
    <w:abstractNumId w:val="1"/>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80"/>
    <w:rsid w:val="00000D04"/>
    <w:rsid w:val="00001F13"/>
    <w:rsid w:val="00002113"/>
    <w:rsid w:val="000036D9"/>
    <w:rsid w:val="00004124"/>
    <w:rsid w:val="0000531E"/>
    <w:rsid w:val="00005955"/>
    <w:rsid w:val="00006880"/>
    <w:rsid w:val="000115E1"/>
    <w:rsid w:val="00012062"/>
    <w:rsid w:val="0001261A"/>
    <w:rsid w:val="000126D7"/>
    <w:rsid w:val="000126E0"/>
    <w:rsid w:val="000141B1"/>
    <w:rsid w:val="000146CC"/>
    <w:rsid w:val="00014C2F"/>
    <w:rsid w:val="0001517B"/>
    <w:rsid w:val="00017A4D"/>
    <w:rsid w:val="00020294"/>
    <w:rsid w:val="000218A5"/>
    <w:rsid w:val="00022FDA"/>
    <w:rsid w:val="00031CEA"/>
    <w:rsid w:val="00032245"/>
    <w:rsid w:val="00036D34"/>
    <w:rsid w:val="00036E03"/>
    <w:rsid w:val="00040496"/>
    <w:rsid w:val="0004158B"/>
    <w:rsid w:val="00041AC1"/>
    <w:rsid w:val="00042D09"/>
    <w:rsid w:val="00042E4E"/>
    <w:rsid w:val="00044196"/>
    <w:rsid w:val="0004420C"/>
    <w:rsid w:val="00044389"/>
    <w:rsid w:val="0004710C"/>
    <w:rsid w:val="000477E1"/>
    <w:rsid w:val="0005180C"/>
    <w:rsid w:val="00052BDA"/>
    <w:rsid w:val="00053874"/>
    <w:rsid w:val="00054260"/>
    <w:rsid w:val="000548DF"/>
    <w:rsid w:val="00055D09"/>
    <w:rsid w:val="00056056"/>
    <w:rsid w:val="0005614D"/>
    <w:rsid w:val="00060B8A"/>
    <w:rsid w:val="00060EEF"/>
    <w:rsid w:val="000611E0"/>
    <w:rsid w:val="00062C20"/>
    <w:rsid w:val="000639A1"/>
    <w:rsid w:val="00063D4E"/>
    <w:rsid w:val="00064364"/>
    <w:rsid w:val="00065870"/>
    <w:rsid w:val="00065D7C"/>
    <w:rsid w:val="00066649"/>
    <w:rsid w:val="00066ADA"/>
    <w:rsid w:val="00067054"/>
    <w:rsid w:val="0006707B"/>
    <w:rsid w:val="00070825"/>
    <w:rsid w:val="00070E86"/>
    <w:rsid w:val="0007267F"/>
    <w:rsid w:val="00072BC2"/>
    <w:rsid w:val="00073D91"/>
    <w:rsid w:val="0007417A"/>
    <w:rsid w:val="00075E52"/>
    <w:rsid w:val="00076C32"/>
    <w:rsid w:val="00081616"/>
    <w:rsid w:val="000822D1"/>
    <w:rsid w:val="00082A52"/>
    <w:rsid w:val="00086216"/>
    <w:rsid w:val="00087279"/>
    <w:rsid w:val="000878BA"/>
    <w:rsid w:val="0009232B"/>
    <w:rsid w:val="00094938"/>
    <w:rsid w:val="000951B4"/>
    <w:rsid w:val="00097B88"/>
    <w:rsid w:val="000A03EF"/>
    <w:rsid w:val="000A07E5"/>
    <w:rsid w:val="000A18A8"/>
    <w:rsid w:val="000A2CE9"/>
    <w:rsid w:val="000A3741"/>
    <w:rsid w:val="000A38BD"/>
    <w:rsid w:val="000A3D5A"/>
    <w:rsid w:val="000A4A72"/>
    <w:rsid w:val="000A538F"/>
    <w:rsid w:val="000A568F"/>
    <w:rsid w:val="000A6C22"/>
    <w:rsid w:val="000A74DE"/>
    <w:rsid w:val="000A7B15"/>
    <w:rsid w:val="000B029B"/>
    <w:rsid w:val="000B1E5E"/>
    <w:rsid w:val="000B6375"/>
    <w:rsid w:val="000B6A22"/>
    <w:rsid w:val="000B7605"/>
    <w:rsid w:val="000C041B"/>
    <w:rsid w:val="000C0596"/>
    <w:rsid w:val="000C500F"/>
    <w:rsid w:val="000C6002"/>
    <w:rsid w:val="000C6AC1"/>
    <w:rsid w:val="000D020D"/>
    <w:rsid w:val="000D32A3"/>
    <w:rsid w:val="000D3C09"/>
    <w:rsid w:val="000D6873"/>
    <w:rsid w:val="000D79B4"/>
    <w:rsid w:val="000D7E3B"/>
    <w:rsid w:val="000E0C66"/>
    <w:rsid w:val="000E107C"/>
    <w:rsid w:val="000E6E3C"/>
    <w:rsid w:val="000E75E0"/>
    <w:rsid w:val="000F0179"/>
    <w:rsid w:val="000F1815"/>
    <w:rsid w:val="000F36F9"/>
    <w:rsid w:val="000F47C0"/>
    <w:rsid w:val="000F5133"/>
    <w:rsid w:val="000F5723"/>
    <w:rsid w:val="000F5CE7"/>
    <w:rsid w:val="000F5E08"/>
    <w:rsid w:val="000F5F7F"/>
    <w:rsid w:val="000FECC6"/>
    <w:rsid w:val="00100DB8"/>
    <w:rsid w:val="00100DF6"/>
    <w:rsid w:val="00100E2B"/>
    <w:rsid w:val="001014D3"/>
    <w:rsid w:val="00103352"/>
    <w:rsid w:val="0010474C"/>
    <w:rsid w:val="00105C61"/>
    <w:rsid w:val="00105EF0"/>
    <w:rsid w:val="00107AF0"/>
    <w:rsid w:val="0011179A"/>
    <w:rsid w:val="001121A5"/>
    <w:rsid w:val="00112FF0"/>
    <w:rsid w:val="00113A2C"/>
    <w:rsid w:val="0011449C"/>
    <w:rsid w:val="00114E58"/>
    <w:rsid w:val="00116AA3"/>
    <w:rsid w:val="00117570"/>
    <w:rsid w:val="0011759E"/>
    <w:rsid w:val="001176A6"/>
    <w:rsid w:val="00120140"/>
    <w:rsid w:val="00121D22"/>
    <w:rsid w:val="00123669"/>
    <w:rsid w:val="00125792"/>
    <w:rsid w:val="00125AD8"/>
    <w:rsid w:val="001262B7"/>
    <w:rsid w:val="00126565"/>
    <w:rsid w:val="0013011E"/>
    <w:rsid w:val="0013190A"/>
    <w:rsid w:val="00132E35"/>
    <w:rsid w:val="001338AB"/>
    <w:rsid w:val="0013563E"/>
    <w:rsid w:val="00136028"/>
    <w:rsid w:val="001370A5"/>
    <w:rsid w:val="001372E7"/>
    <w:rsid w:val="0014015D"/>
    <w:rsid w:val="001417C1"/>
    <w:rsid w:val="00143E36"/>
    <w:rsid w:val="00144899"/>
    <w:rsid w:val="00146062"/>
    <w:rsid w:val="0014727E"/>
    <w:rsid w:val="001474BC"/>
    <w:rsid w:val="0015084D"/>
    <w:rsid w:val="001522ED"/>
    <w:rsid w:val="001525CE"/>
    <w:rsid w:val="0015308C"/>
    <w:rsid w:val="00153FE1"/>
    <w:rsid w:val="00154836"/>
    <w:rsid w:val="001570B0"/>
    <w:rsid w:val="00157366"/>
    <w:rsid w:val="00160F43"/>
    <w:rsid w:val="00161FCF"/>
    <w:rsid w:val="00163B44"/>
    <w:rsid w:val="001640BB"/>
    <w:rsid w:val="0016479A"/>
    <w:rsid w:val="00166086"/>
    <w:rsid w:val="0016642C"/>
    <w:rsid w:val="0016704E"/>
    <w:rsid w:val="00167085"/>
    <w:rsid w:val="00170581"/>
    <w:rsid w:val="00171344"/>
    <w:rsid w:val="0017252F"/>
    <w:rsid w:val="00173DB0"/>
    <w:rsid w:val="00173EF6"/>
    <w:rsid w:val="00175342"/>
    <w:rsid w:val="0017567B"/>
    <w:rsid w:val="00180763"/>
    <w:rsid w:val="00180EFC"/>
    <w:rsid w:val="00181F36"/>
    <w:rsid w:val="00181F54"/>
    <w:rsid w:val="0018202F"/>
    <w:rsid w:val="00182BFD"/>
    <w:rsid w:val="0018347C"/>
    <w:rsid w:val="00184E4F"/>
    <w:rsid w:val="00185273"/>
    <w:rsid w:val="00185B1F"/>
    <w:rsid w:val="001864DE"/>
    <w:rsid w:val="00186784"/>
    <w:rsid w:val="00186E55"/>
    <w:rsid w:val="00187A47"/>
    <w:rsid w:val="00187B7D"/>
    <w:rsid w:val="0019136A"/>
    <w:rsid w:val="0019407E"/>
    <w:rsid w:val="001942A0"/>
    <w:rsid w:val="00195ADF"/>
    <w:rsid w:val="001960AB"/>
    <w:rsid w:val="00196697"/>
    <w:rsid w:val="00196BEF"/>
    <w:rsid w:val="001970BC"/>
    <w:rsid w:val="001974EA"/>
    <w:rsid w:val="001A04DB"/>
    <w:rsid w:val="001A057B"/>
    <w:rsid w:val="001A0622"/>
    <w:rsid w:val="001A0731"/>
    <w:rsid w:val="001A09AE"/>
    <w:rsid w:val="001A1577"/>
    <w:rsid w:val="001A33D7"/>
    <w:rsid w:val="001A3BDB"/>
    <w:rsid w:val="001A47F8"/>
    <w:rsid w:val="001B08ED"/>
    <w:rsid w:val="001B2F3F"/>
    <w:rsid w:val="001B3CE3"/>
    <w:rsid w:val="001B41F6"/>
    <w:rsid w:val="001B63E4"/>
    <w:rsid w:val="001B6F22"/>
    <w:rsid w:val="001C27F5"/>
    <w:rsid w:val="001C2D3C"/>
    <w:rsid w:val="001C35E8"/>
    <w:rsid w:val="001C38C8"/>
    <w:rsid w:val="001C3E92"/>
    <w:rsid w:val="001C4C83"/>
    <w:rsid w:val="001C6F19"/>
    <w:rsid w:val="001C6F79"/>
    <w:rsid w:val="001D06AE"/>
    <w:rsid w:val="001D15B9"/>
    <w:rsid w:val="001D30B4"/>
    <w:rsid w:val="001D4A8B"/>
    <w:rsid w:val="001D5806"/>
    <w:rsid w:val="001D590C"/>
    <w:rsid w:val="001D692B"/>
    <w:rsid w:val="001D6E74"/>
    <w:rsid w:val="001D725C"/>
    <w:rsid w:val="001E0611"/>
    <w:rsid w:val="001E181B"/>
    <w:rsid w:val="001E279D"/>
    <w:rsid w:val="001E289A"/>
    <w:rsid w:val="001E347B"/>
    <w:rsid w:val="001E356C"/>
    <w:rsid w:val="001E4054"/>
    <w:rsid w:val="001E4AAD"/>
    <w:rsid w:val="001E5935"/>
    <w:rsid w:val="001E61A9"/>
    <w:rsid w:val="001E7999"/>
    <w:rsid w:val="001E7A2E"/>
    <w:rsid w:val="001F0165"/>
    <w:rsid w:val="001F0746"/>
    <w:rsid w:val="001F1435"/>
    <w:rsid w:val="001F1633"/>
    <w:rsid w:val="001F2AD6"/>
    <w:rsid w:val="001F4E4D"/>
    <w:rsid w:val="001F5C25"/>
    <w:rsid w:val="001F7C54"/>
    <w:rsid w:val="001F7CA2"/>
    <w:rsid w:val="00200324"/>
    <w:rsid w:val="002004DC"/>
    <w:rsid w:val="0020053C"/>
    <w:rsid w:val="00201558"/>
    <w:rsid w:val="002018A5"/>
    <w:rsid w:val="00202077"/>
    <w:rsid w:val="0020538F"/>
    <w:rsid w:val="00207B4F"/>
    <w:rsid w:val="00211F09"/>
    <w:rsid w:val="00212C86"/>
    <w:rsid w:val="00212E24"/>
    <w:rsid w:val="002142EC"/>
    <w:rsid w:val="00214587"/>
    <w:rsid w:val="00214F38"/>
    <w:rsid w:val="00217AB9"/>
    <w:rsid w:val="002235FE"/>
    <w:rsid w:val="00224266"/>
    <w:rsid w:val="00224CED"/>
    <w:rsid w:val="00224D7D"/>
    <w:rsid w:val="00225C16"/>
    <w:rsid w:val="00225D96"/>
    <w:rsid w:val="002269E2"/>
    <w:rsid w:val="0023210B"/>
    <w:rsid w:val="00236288"/>
    <w:rsid w:val="00240319"/>
    <w:rsid w:val="0024067D"/>
    <w:rsid w:val="00241215"/>
    <w:rsid w:val="00245913"/>
    <w:rsid w:val="002460AC"/>
    <w:rsid w:val="0024614A"/>
    <w:rsid w:val="00246B46"/>
    <w:rsid w:val="002475B3"/>
    <w:rsid w:val="0024791A"/>
    <w:rsid w:val="00247F5E"/>
    <w:rsid w:val="00250593"/>
    <w:rsid w:val="00252BFB"/>
    <w:rsid w:val="00253514"/>
    <w:rsid w:val="00254608"/>
    <w:rsid w:val="00256556"/>
    <w:rsid w:val="002616DF"/>
    <w:rsid w:val="00262B8B"/>
    <w:rsid w:val="00262D02"/>
    <w:rsid w:val="00262FA1"/>
    <w:rsid w:val="00262FAC"/>
    <w:rsid w:val="00264A33"/>
    <w:rsid w:val="00265BDE"/>
    <w:rsid w:val="00265F21"/>
    <w:rsid w:val="0026638A"/>
    <w:rsid w:val="002701D7"/>
    <w:rsid w:val="00270264"/>
    <w:rsid w:val="0027171D"/>
    <w:rsid w:val="00274896"/>
    <w:rsid w:val="00274FEB"/>
    <w:rsid w:val="0027562C"/>
    <w:rsid w:val="00275C57"/>
    <w:rsid w:val="002760C5"/>
    <w:rsid w:val="0027665E"/>
    <w:rsid w:val="00276C95"/>
    <w:rsid w:val="00276D63"/>
    <w:rsid w:val="002774EC"/>
    <w:rsid w:val="00277D02"/>
    <w:rsid w:val="002812AA"/>
    <w:rsid w:val="002830FA"/>
    <w:rsid w:val="00283A78"/>
    <w:rsid w:val="00284C81"/>
    <w:rsid w:val="00287471"/>
    <w:rsid w:val="00287A2F"/>
    <w:rsid w:val="0029183C"/>
    <w:rsid w:val="00291D54"/>
    <w:rsid w:val="00291FFE"/>
    <w:rsid w:val="00293A7C"/>
    <w:rsid w:val="0029626D"/>
    <w:rsid w:val="0029768D"/>
    <w:rsid w:val="0029D7B8"/>
    <w:rsid w:val="002A0353"/>
    <w:rsid w:val="002A066D"/>
    <w:rsid w:val="002A071A"/>
    <w:rsid w:val="002A09E2"/>
    <w:rsid w:val="002A0AB7"/>
    <w:rsid w:val="002A0C35"/>
    <w:rsid w:val="002A2573"/>
    <w:rsid w:val="002A377B"/>
    <w:rsid w:val="002A3C6D"/>
    <w:rsid w:val="002A6121"/>
    <w:rsid w:val="002A671E"/>
    <w:rsid w:val="002A6B4A"/>
    <w:rsid w:val="002B0CB7"/>
    <w:rsid w:val="002B0FF0"/>
    <w:rsid w:val="002B2ACD"/>
    <w:rsid w:val="002B2B92"/>
    <w:rsid w:val="002B329D"/>
    <w:rsid w:val="002B3E26"/>
    <w:rsid w:val="002B42D6"/>
    <w:rsid w:val="002B45D6"/>
    <w:rsid w:val="002B4ACE"/>
    <w:rsid w:val="002B526B"/>
    <w:rsid w:val="002C18A2"/>
    <w:rsid w:val="002C2E78"/>
    <w:rsid w:val="002C6471"/>
    <w:rsid w:val="002D090F"/>
    <w:rsid w:val="002D1399"/>
    <w:rsid w:val="002D28DD"/>
    <w:rsid w:val="002D434E"/>
    <w:rsid w:val="002D4434"/>
    <w:rsid w:val="002D70AF"/>
    <w:rsid w:val="002D711F"/>
    <w:rsid w:val="002E3756"/>
    <w:rsid w:val="002E3E79"/>
    <w:rsid w:val="002E452C"/>
    <w:rsid w:val="002E4B91"/>
    <w:rsid w:val="002E4C40"/>
    <w:rsid w:val="002E7A49"/>
    <w:rsid w:val="002E7DF8"/>
    <w:rsid w:val="002F0AA0"/>
    <w:rsid w:val="002F10ED"/>
    <w:rsid w:val="002F1899"/>
    <w:rsid w:val="002F410C"/>
    <w:rsid w:val="002F51CD"/>
    <w:rsid w:val="002F5EB5"/>
    <w:rsid w:val="002F5F2D"/>
    <w:rsid w:val="002F6921"/>
    <w:rsid w:val="002F6B99"/>
    <w:rsid w:val="003002B7"/>
    <w:rsid w:val="003003E6"/>
    <w:rsid w:val="00301D0C"/>
    <w:rsid w:val="003039A6"/>
    <w:rsid w:val="00303AFA"/>
    <w:rsid w:val="00303CDD"/>
    <w:rsid w:val="00303FFD"/>
    <w:rsid w:val="003040D9"/>
    <w:rsid w:val="003047B7"/>
    <w:rsid w:val="003055F3"/>
    <w:rsid w:val="00305A4B"/>
    <w:rsid w:val="003064C8"/>
    <w:rsid w:val="0030672E"/>
    <w:rsid w:val="00310C17"/>
    <w:rsid w:val="003110F2"/>
    <w:rsid w:val="00311214"/>
    <w:rsid w:val="00311398"/>
    <w:rsid w:val="00311CC8"/>
    <w:rsid w:val="0031269B"/>
    <w:rsid w:val="00313AA0"/>
    <w:rsid w:val="00314688"/>
    <w:rsid w:val="00315C3B"/>
    <w:rsid w:val="00317CAC"/>
    <w:rsid w:val="00321C10"/>
    <w:rsid w:val="00321DED"/>
    <w:rsid w:val="00322E11"/>
    <w:rsid w:val="0032344B"/>
    <w:rsid w:val="00324239"/>
    <w:rsid w:val="00324B47"/>
    <w:rsid w:val="00326BB2"/>
    <w:rsid w:val="00330285"/>
    <w:rsid w:val="003307FC"/>
    <w:rsid w:val="00330E1C"/>
    <w:rsid w:val="00332D60"/>
    <w:rsid w:val="00332E4D"/>
    <w:rsid w:val="00333223"/>
    <w:rsid w:val="00335A48"/>
    <w:rsid w:val="00336B49"/>
    <w:rsid w:val="00336BE4"/>
    <w:rsid w:val="00336F05"/>
    <w:rsid w:val="00340DDB"/>
    <w:rsid w:val="00341070"/>
    <w:rsid w:val="0034416F"/>
    <w:rsid w:val="00346632"/>
    <w:rsid w:val="00346C0B"/>
    <w:rsid w:val="00347DBB"/>
    <w:rsid w:val="00347DF5"/>
    <w:rsid w:val="0035007A"/>
    <w:rsid w:val="00354242"/>
    <w:rsid w:val="00356658"/>
    <w:rsid w:val="00356922"/>
    <w:rsid w:val="00356C15"/>
    <w:rsid w:val="00360184"/>
    <w:rsid w:val="0036036D"/>
    <w:rsid w:val="00361809"/>
    <w:rsid w:val="003631A0"/>
    <w:rsid w:val="003665FC"/>
    <w:rsid w:val="0037154A"/>
    <w:rsid w:val="00373380"/>
    <w:rsid w:val="00373D21"/>
    <w:rsid w:val="00374838"/>
    <w:rsid w:val="003750EA"/>
    <w:rsid w:val="00375110"/>
    <w:rsid w:val="0037571A"/>
    <w:rsid w:val="00375992"/>
    <w:rsid w:val="00375CFF"/>
    <w:rsid w:val="003779C8"/>
    <w:rsid w:val="003804E9"/>
    <w:rsid w:val="00381D15"/>
    <w:rsid w:val="0038480F"/>
    <w:rsid w:val="00387298"/>
    <w:rsid w:val="00390570"/>
    <w:rsid w:val="0039089D"/>
    <w:rsid w:val="00391671"/>
    <w:rsid w:val="003919EA"/>
    <w:rsid w:val="00392BC2"/>
    <w:rsid w:val="00392BC5"/>
    <w:rsid w:val="00392CFB"/>
    <w:rsid w:val="0039302F"/>
    <w:rsid w:val="003931BF"/>
    <w:rsid w:val="0039371B"/>
    <w:rsid w:val="003943A2"/>
    <w:rsid w:val="00397622"/>
    <w:rsid w:val="00397822"/>
    <w:rsid w:val="003A03B5"/>
    <w:rsid w:val="003A0BAC"/>
    <w:rsid w:val="003A2CE6"/>
    <w:rsid w:val="003A3124"/>
    <w:rsid w:val="003A3DA4"/>
    <w:rsid w:val="003A4AA6"/>
    <w:rsid w:val="003A66E4"/>
    <w:rsid w:val="003B1746"/>
    <w:rsid w:val="003B258B"/>
    <w:rsid w:val="003B520F"/>
    <w:rsid w:val="003B61F0"/>
    <w:rsid w:val="003B658C"/>
    <w:rsid w:val="003B72AF"/>
    <w:rsid w:val="003C0132"/>
    <w:rsid w:val="003C2591"/>
    <w:rsid w:val="003C29A9"/>
    <w:rsid w:val="003C300A"/>
    <w:rsid w:val="003C4FB1"/>
    <w:rsid w:val="003C5A65"/>
    <w:rsid w:val="003C6994"/>
    <w:rsid w:val="003C6E98"/>
    <w:rsid w:val="003C6F52"/>
    <w:rsid w:val="003D0C26"/>
    <w:rsid w:val="003D17A8"/>
    <w:rsid w:val="003D1A5B"/>
    <w:rsid w:val="003D2EF7"/>
    <w:rsid w:val="003D3129"/>
    <w:rsid w:val="003D33E2"/>
    <w:rsid w:val="003D39E1"/>
    <w:rsid w:val="003D4441"/>
    <w:rsid w:val="003D4B0C"/>
    <w:rsid w:val="003D51D6"/>
    <w:rsid w:val="003D640B"/>
    <w:rsid w:val="003D6B80"/>
    <w:rsid w:val="003E061D"/>
    <w:rsid w:val="003E094A"/>
    <w:rsid w:val="003E283D"/>
    <w:rsid w:val="003E2BDF"/>
    <w:rsid w:val="003E3013"/>
    <w:rsid w:val="003E4F16"/>
    <w:rsid w:val="003E604D"/>
    <w:rsid w:val="003E777C"/>
    <w:rsid w:val="003E7F8A"/>
    <w:rsid w:val="003F03FF"/>
    <w:rsid w:val="003F05F6"/>
    <w:rsid w:val="003F065F"/>
    <w:rsid w:val="003F24E1"/>
    <w:rsid w:val="003F2A56"/>
    <w:rsid w:val="003F36A4"/>
    <w:rsid w:val="003F4118"/>
    <w:rsid w:val="003F4DCA"/>
    <w:rsid w:val="003F5563"/>
    <w:rsid w:val="003F5E32"/>
    <w:rsid w:val="003F6226"/>
    <w:rsid w:val="003F7700"/>
    <w:rsid w:val="003F78CD"/>
    <w:rsid w:val="00401025"/>
    <w:rsid w:val="00401177"/>
    <w:rsid w:val="0040154F"/>
    <w:rsid w:val="00401B66"/>
    <w:rsid w:val="00402D9B"/>
    <w:rsid w:val="00406F99"/>
    <w:rsid w:val="00407B1D"/>
    <w:rsid w:val="00407EB7"/>
    <w:rsid w:val="00410082"/>
    <w:rsid w:val="00410E41"/>
    <w:rsid w:val="00411B52"/>
    <w:rsid w:val="00411D5C"/>
    <w:rsid w:val="0041407C"/>
    <w:rsid w:val="004149FE"/>
    <w:rsid w:val="00414F83"/>
    <w:rsid w:val="0041566D"/>
    <w:rsid w:val="004158E0"/>
    <w:rsid w:val="004208C9"/>
    <w:rsid w:val="00422894"/>
    <w:rsid w:val="004240D3"/>
    <w:rsid w:val="00425484"/>
    <w:rsid w:val="00425B1A"/>
    <w:rsid w:val="00425BD3"/>
    <w:rsid w:val="00426065"/>
    <w:rsid w:val="0042775E"/>
    <w:rsid w:val="00427A36"/>
    <w:rsid w:val="0043039B"/>
    <w:rsid w:val="00433317"/>
    <w:rsid w:val="00434472"/>
    <w:rsid w:val="00434DCA"/>
    <w:rsid w:val="00435C80"/>
    <w:rsid w:val="00437067"/>
    <w:rsid w:val="0043785C"/>
    <w:rsid w:val="00442959"/>
    <w:rsid w:val="00442A62"/>
    <w:rsid w:val="00442D0A"/>
    <w:rsid w:val="0044320F"/>
    <w:rsid w:val="00443BCB"/>
    <w:rsid w:val="00443FE1"/>
    <w:rsid w:val="00445B15"/>
    <w:rsid w:val="0044661D"/>
    <w:rsid w:val="00446E55"/>
    <w:rsid w:val="00447625"/>
    <w:rsid w:val="00447676"/>
    <w:rsid w:val="004523FD"/>
    <w:rsid w:val="004526B5"/>
    <w:rsid w:val="00452760"/>
    <w:rsid w:val="00452982"/>
    <w:rsid w:val="00452BA5"/>
    <w:rsid w:val="00452E6E"/>
    <w:rsid w:val="004552AC"/>
    <w:rsid w:val="0045622F"/>
    <w:rsid w:val="00461565"/>
    <w:rsid w:val="004636ED"/>
    <w:rsid w:val="00464100"/>
    <w:rsid w:val="00465850"/>
    <w:rsid w:val="0046616C"/>
    <w:rsid w:val="004666BD"/>
    <w:rsid w:val="0046670A"/>
    <w:rsid w:val="004669EA"/>
    <w:rsid w:val="00470454"/>
    <w:rsid w:val="0047179F"/>
    <w:rsid w:val="0047347D"/>
    <w:rsid w:val="004746A9"/>
    <w:rsid w:val="00474CF5"/>
    <w:rsid w:val="00475709"/>
    <w:rsid w:val="00475A61"/>
    <w:rsid w:val="00475F97"/>
    <w:rsid w:val="00476227"/>
    <w:rsid w:val="00480365"/>
    <w:rsid w:val="0048141E"/>
    <w:rsid w:val="004816F6"/>
    <w:rsid w:val="0048244F"/>
    <w:rsid w:val="00486B75"/>
    <w:rsid w:val="004904D1"/>
    <w:rsid w:val="004909CE"/>
    <w:rsid w:val="00491359"/>
    <w:rsid w:val="00491CD7"/>
    <w:rsid w:val="00491E68"/>
    <w:rsid w:val="0049314C"/>
    <w:rsid w:val="00493EEA"/>
    <w:rsid w:val="00495EA6"/>
    <w:rsid w:val="00497125"/>
    <w:rsid w:val="004A0104"/>
    <w:rsid w:val="004A25E0"/>
    <w:rsid w:val="004A3715"/>
    <w:rsid w:val="004A42D6"/>
    <w:rsid w:val="004A6FA4"/>
    <w:rsid w:val="004A7B3E"/>
    <w:rsid w:val="004A9B04"/>
    <w:rsid w:val="004B31DD"/>
    <w:rsid w:val="004B3289"/>
    <w:rsid w:val="004B3448"/>
    <w:rsid w:val="004B3B6E"/>
    <w:rsid w:val="004B652C"/>
    <w:rsid w:val="004C0CB1"/>
    <w:rsid w:val="004C1436"/>
    <w:rsid w:val="004C14C9"/>
    <w:rsid w:val="004C3163"/>
    <w:rsid w:val="004C328B"/>
    <w:rsid w:val="004C4D0A"/>
    <w:rsid w:val="004C6F31"/>
    <w:rsid w:val="004D08C3"/>
    <w:rsid w:val="004D1C45"/>
    <w:rsid w:val="004D24A4"/>
    <w:rsid w:val="004D2D6B"/>
    <w:rsid w:val="004D30D4"/>
    <w:rsid w:val="004D3FDB"/>
    <w:rsid w:val="004D5AD3"/>
    <w:rsid w:val="004D5E4B"/>
    <w:rsid w:val="004E0357"/>
    <w:rsid w:val="004E1C70"/>
    <w:rsid w:val="004E1E1B"/>
    <w:rsid w:val="004E1E91"/>
    <w:rsid w:val="004E2269"/>
    <w:rsid w:val="004E2496"/>
    <w:rsid w:val="004E28C8"/>
    <w:rsid w:val="004E3C56"/>
    <w:rsid w:val="004E438D"/>
    <w:rsid w:val="004E4A66"/>
    <w:rsid w:val="004E4E02"/>
    <w:rsid w:val="004E53CD"/>
    <w:rsid w:val="004E6D49"/>
    <w:rsid w:val="004E72F2"/>
    <w:rsid w:val="004E75F9"/>
    <w:rsid w:val="004F345B"/>
    <w:rsid w:val="004F3A4F"/>
    <w:rsid w:val="004F4CD9"/>
    <w:rsid w:val="004F4EE1"/>
    <w:rsid w:val="004F7F9D"/>
    <w:rsid w:val="005001F4"/>
    <w:rsid w:val="005014D5"/>
    <w:rsid w:val="005037F3"/>
    <w:rsid w:val="00503D3B"/>
    <w:rsid w:val="00504F31"/>
    <w:rsid w:val="00504F6F"/>
    <w:rsid w:val="005060E4"/>
    <w:rsid w:val="00506893"/>
    <w:rsid w:val="005071FD"/>
    <w:rsid w:val="00507A9B"/>
    <w:rsid w:val="00507D80"/>
    <w:rsid w:val="005115FD"/>
    <w:rsid w:val="00512E5F"/>
    <w:rsid w:val="00517663"/>
    <w:rsid w:val="00517FD9"/>
    <w:rsid w:val="00520039"/>
    <w:rsid w:val="005213F9"/>
    <w:rsid w:val="00522E04"/>
    <w:rsid w:val="005230C1"/>
    <w:rsid w:val="00525100"/>
    <w:rsid w:val="005301AC"/>
    <w:rsid w:val="005308C7"/>
    <w:rsid w:val="00530988"/>
    <w:rsid w:val="00530EEF"/>
    <w:rsid w:val="00530F99"/>
    <w:rsid w:val="0053103E"/>
    <w:rsid w:val="00531066"/>
    <w:rsid w:val="005332C5"/>
    <w:rsid w:val="00533CE5"/>
    <w:rsid w:val="00535D16"/>
    <w:rsid w:val="00535F16"/>
    <w:rsid w:val="00537735"/>
    <w:rsid w:val="0053788E"/>
    <w:rsid w:val="0054069D"/>
    <w:rsid w:val="00540EED"/>
    <w:rsid w:val="00540F80"/>
    <w:rsid w:val="00541094"/>
    <w:rsid w:val="005415BE"/>
    <w:rsid w:val="00541D4F"/>
    <w:rsid w:val="00541D72"/>
    <w:rsid w:val="00542C05"/>
    <w:rsid w:val="00542F46"/>
    <w:rsid w:val="00543CA5"/>
    <w:rsid w:val="00544163"/>
    <w:rsid w:val="00544867"/>
    <w:rsid w:val="00545808"/>
    <w:rsid w:val="00545A2D"/>
    <w:rsid w:val="005465A7"/>
    <w:rsid w:val="0055218A"/>
    <w:rsid w:val="005542D5"/>
    <w:rsid w:val="0055482C"/>
    <w:rsid w:val="0055505B"/>
    <w:rsid w:val="0055552C"/>
    <w:rsid w:val="00555825"/>
    <w:rsid w:val="0055605A"/>
    <w:rsid w:val="0055688A"/>
    <w:rsid w:val="00557A7C"/>
    <w:rsid w:val="0055E1E3"/>
    <w:rsid w:val="005613AE"/>
    <w:rsid w:val="00561A1C"/>
    <w:rsid w:val="0056214A"/>
    <w:rsid w:val="00562E78"/>
    <w:rsid w:val="005649D4"/>
    <w:rsid w:val="00564E84"/>
    <w:rsid w:val="005659A1"/>
    <w:rsid w:val="00565D12"/>
    <w:rsid w:val="005662F2"/>
    <w:rsid w:val="005666C3"/>
    <w:rsid w:val="0056734F"/>
    <w:rsid w:val="005719C0"/>
    <w:rsid w:val="00574B72"/>
    <w:rsid w:val="00576E2D"/>
    <w:rsid w:val="00577CC9"/>
    <w:rsid w:val="0057E7F8"/>
    <w:rsid w:val="005801EA"/>
    <w:rsid w:val="005812E2"/>
    <w:rsid w:val="0058144A"/>
    <w:rsid w:val="00581CF1"/>
    <w:rsid w:val="00581D9A"/>
    <w:rsid w:val="00581DB3"/>
    <w:rsid w:val="00581E1C"/>
    <w:rsid w:val="00582ECD"/>
    <w:rsid w:val="00583846"/>
    <w:rsid w:val="005838CA"/>
    <w:rsid w:val="00584019"/>
    <w:rsid w:val="005850D6"/>
    <w:rsid w:val="0058580C"/>
    <w:rsid w:val="005871C1"/>
    <w:rsid w:val="005872DF"/>
    <w:rsid w:val="0058737C"/>
    <w:rsid w:val="005898A6"/>
    <w:rsid w:val="0059040C"/>
    <w:rsid w:val="00592FB5"/>
    <w:rsid w:val="005933DC"/>
    <w:rsid w:val="00594C11"/>
    <w:rsid w:val="00597826"/>
    <w:rsid w:val="00597AD6"/>
    <w:rsid w:val="005A0CFA"/>
    <w:rsid w:val="005A1C60"/>
    <w:rsid w:val="005A1D50"/>
    <w:rsid w:val="005A1FA7"/>
    <w:rsid w:val="005A2080"/>
    <w:rsid w:val="005A25AC"/>
    <w:rsid w:val="005A28A0"/>
    <w:rsid w:val="005A2BEB"/>
    <w:rsid w:val="005A3661"/>
    <w:rsid w:val="005A4B3B"/>
    <w:rsid w:val="005A5504"/>
    <w:rsid w:val="005A6969"/>
    <w:rsid w:val="005A6EE3"/>
    <w:rsid w:val="005B005D"/>
    <w:rsid w:val="005B1E5E"/>
    <w:rsid w:val="005B24B7"/>
    <w:rsid w:val="005B4C97"/>
    <w:rsid w:val="005B5045"/>
    <w:rsid w:val="005B52F2"/>
    <w:rsid w:val="005B5A73"/>
    <w:rsid w:val="005B69F9"/>
    <w:rsid w:val="005B76CD"/>
    <w:rsid w:val="005B7967"/>
    <w:rsid w:val="005B7EC1"/>
    <w:rsid w:val="005C002C"/>
    <w:rsid w:val="005C146D"/>
    <w:rsid w:val="005C2312"/>
    <w:rsid w:val="005C3022"/>
    <w:rsid w:val="005C44E7"/>
    <w:rsid w:val="005C4670"/>
    <w:rsid w:val="005C5926"/>
    <w:rsid w:val="005C5E00"/>
    <w:rsid w:val="005C7755"/>
    <w:rsid w:val="005D0E8C"/>
    <w:rsid w:val="005D1083"/>
    <w:rsid w:val="005D2164"/>
    <w:rsid w:val="005D2FAD"/>
    <w:rsid w:val="005D3AF6"/>
    <w:rsid w:val="005D4F59"/>
    <w:rsid w:val="005D5E41"/>
    <w:rsid w:val="005D6BF1"/>
    <w:rsid w:val="005D6CA5"/>
    <w:rsid w:val="005D738C"/>
    <w:rsid w:val="005D7C5A"/>
    <w:rsid w:val="005E07D7"/>
    <w:rsid w:val="005E084F"/>
    <w:rsid w:val="005E0C2D"/>
    <w:rsid w:val="005E25FD"/>
    <w:rsid w:val="005E32DC"/>
    <w:rsid w:val="005E494F"/>
    <w:rsid w:val="005E5050"/>
    <w:rsid w:val="005E6F96"/>
    <w:rsid w:val="005F093F"/>
    <w:rsid w:val="005F0C81"/>
    <w:rsid w:val="005F2C5E"/>
    <w:rsid w:val="005F3678"/>
    <w:rsid w:val="005F411B"/>
    <w:rsid w:val="005F45A7"/>
    <w:rsid w:val="005F492C"/>
    <w:rsid w:val="005F4E84"/>
    <w:rsid w:val="005F4FB6"/>
    <w:rsid w:val="005F50E6"/>
    <w:rsid w:val="005F5F34"/>
    <w:rsid w:val="005F632F"/>
    <w:rsid w:val="005F718A"/>
    <w:rsid w:val="0060019D"/>
    <w:rsid w:val="006009CE"/>
    <w:rsid w:val="00600DC3"/>
    <w:rsid w:val="006038A6"/>
    <w:rsid w:val="006038AC"/>
    <w:rsid w:val="006079E7"/>
    <w:rsid w:val="00607BEF"/>
    <w:rsid w:val="00607EC0"/>
    <w:rsid w:val="00612C05"/>
    <w:rsid w:val="0061438B"/>
    <w:rsid w:val="00614BC8"/>
    <w:rsid w:val="00616256"/>
    <w:rsid w:val="00616AF3"/>
    <w:rsid w:val="00620ADB"/>
    <w:rsid w:val="006218EA"/>
    <w:rsid w:val="00624EE1"/>
    <w:rsid w:val="00624FA0"/>
    <w:rsid w:val="00627B98"/>
    <w:rsid w:val="00627CF8"/>
    <w:rsid w:val="00630393"/>
    <w:rsid w:val="006308CC"/>
    <w:rsid w:val="00631C30"/>
    <w:rsid w:val="0063257C"/>
    <w:rsid w:val="00632724"/>
    <w:rsid w:val="006333A1"/>
    <w:rsid w:val="0063407A"/>
    <w:rsid w:val="00634C60"/>
    <w:rsid w:val="00635FFB"/>
    <w:rsid w:val="006361BA"/>
    <w:rsid w:val="00636B9A"/>
    <w:rsid w:val="0063D374"/>
    <w:rsid w:val="00640763"/>
    <w:rsid w:val="006413BF"/>
    <w:rsid w:val="006423AD"/>
    <w:rsid w:val="00642A39"/>
    <w:rsid w:val="00642D24"/>
    <w:rsid w:val="00644542"/>
    <w:rsid w:val="00644D0B"/>
    <w:rsid w:val="0064524E"/>
    <w:rsid w:val="00645ACE"/>
    <w:rsid w:val="006463CA"/>
    <w:rsid w:val="00646AE5"/>
    <w:rsid w:val="00651EC9"/>
    <w:rsid w:val="00652592"/>
    <w:rsid w:val="00654017"/>
    <w:rsid w:val="006555CE"/>
    <w:rsid w:val="00656C1D"/>
    <w:rsid w:val="00656C5B"/>
    <w:rsid w:val="00656E5A"/>
    <w:rsid w:val="00656EEF"/>
    <w:rsid w:val="00657A31"/>
    <w:rsid w:val="00661B56"/>
    <w:rsid w:val="00661F1A"/>
    <w:rsid w:val="006622AC"/>
    <w:rsid w:val="00662B71"/>
    <w:rsid w:val="00662EE1"/>
    <w:rsid w:val="0066488F"/>
    <w:rsid w:val="006706B5"/>
    <w:rsid w:val="00670D45"/>
    <w:rsid w:val="00671E7D"/>
    <w:rsid w:val="00672049"/>
    <w:rsid w:val="00672BE4"/>
    <w:rsid w:val="00674DE9"/>
    <w:rsid w:val="00675234"/>
    <w:rsid w:val="00675822"/>
    <w:rsid w:val="00675965"/>
    <w:rsid w:val="00676560"/>
    <w:rsid w:val="00676975"/>
    <w:rsid w:val="00676F28"/>
    <w:rsid w:val="00677C9A"/>
    <w:rsid w:val="00677DC9"/>
    <w:rsid w:val="006816A6"/>
    <w:rsid w:val="00681723"/>
    <w:rsid w:val="00681BF6"/>
    <w:rsid w:val="0068542B"/>
    <w:rsid w:val="006902CF"/>
    <w:rsid w:val="006926A8"/>
    <w:rsid w:val="00692CA5"/>
    <w:rsid w:val="00692FC2"/>
    <w:rsid w:val="00692FE5"/>
    <w:rsid w:val="006937F0"/>
    <w:rsid w:val="00693F31"/>
    <w:rsid w:val="00695308"/>
    <w:rsid w:val="0069732A"/>
    <w:rsid w:val="006A141B"/>
    <w:rsid w:val="006A1CC3"/>
    <w:rsid w:val="006A262F"/>
    <w:rsid w:val="006A2BC9"/>
    <w:rsid w:val="006A5DF8"/>
    <w:rsid w:val="006A777D"/>
    <w:rsid w:val="006B09A7"/>
    <w:rsid w:val="006B2D0B"/>
    <w:rsid w:val="006B3669"/>
    <w:rsid w:val="006B4196"/>
    <w:rsid w:val="006B4938"/>
    <w:rsid w:val="006B5B21"/>
    <w:rsid w:val="006B6F54"/>
    <w:rsid w:val="006B71E6"/>
    <w:rsid w:val="006B76A6"/>
    <w:rsid w:val="006B791B"/>
    <w:rsid w:val="006C0018"/>
    <w:rsid w:val="006C02DE"/>
    <w:rsid w:val="006C20BE"/>
    <w:rsid w:val="006C2989"/>
    <w:rsid w:val="006C364E"/>
    <w:rsid w:val="006C587F"/>
    <w:rsid w:val="006C5915"/>
    <w:rsid w:val="006C5A0E"/>
    <w:rsid w:val="006D110A"/>
    <w:rsid w:val="006D16B1"/>
    <w:rsid w:val="006D1A7A"/>
    <w:rsid w:val="006D1BD0"/>
    <w:rsid w:val="006D21E7"/>
    <w:rsid w:val="006D2793"/>
    <w:rsid w:val="006D28B7"/>
    <w:rsid w:val="006D5116"/>
    <w:rsid w:val="006D6C0C"/>
    <w:rsid w:val="006E05F4"/>
    <w:rsid w:val="006E19B9"/>
    <w:rsid w:val="006E2E80"/>
    <w:rsid w:val="006E4680"/>
    <w:rsid w:val="006E4E2B"/>
    <w:rsid w:val="006E6D3B"/>
    <w:rsid w:val="006F12BD"/>
    <w:rsid w:val="006F1E70"/>
    <w:rsid w:val="006F2FBB"/>
    <w:rsid w:val="006F3BDC"/>
    <w:rsid w:val="006F4127"/>
    <w:rsid w:val="006F5974"/>
    <w:rsid w:val="006F5F06"/>
    <w:rsid w:val="0070261B"/>
    <w:rsid w:val="0070314B"/>
    <w:rsid w:val="0070318A"/>
    <w:rsid w:val="00703425"/>
    <w:rsid w:val="00706F06"/>
    <w:rsid w:val="007079DB"/>
    <w:rsid w:val="0071116A"/>
    <w:rsid w:val="007112A6"/>
    <w:rsid w:val="00713A5C"/>
    <w:rsid w:val="00713B66"/>
    <w:rsid w:val="00715076"/>
    <w:rsid w:val="007160B3"/>
    <w:rsid w:val="007209A6"/>
    <w:rsid w:val="007236CE"/>
    <w:rsid w:val="007241DD"/>
    <w:rsid w:val="007249A0"/>
    <w:rsid w:val="007255A7"/>
    <w:rsid w:val="00726558"/>
    <w:rsid w:val="00726C46"/>
    <w:rsid w:val="00727086"/>
    <w:rsid w:val="00727640"/>
    <w:rsid w:val="00730B25"/>
    <w:rsid w:val="00730CFA"/>
    <w:rsid w:val="007312E8"/>
    <w:rsid w:val="00734E80"/>
    <w:rsid w:val="00736A6B"/>
    <w:rsid w:val="007409DD"/>
    <w:rsid w:val="00743B44"/>
    <w:rsid w:val="00743D42"/>
    <w:rsid w:val="00745AE7"/>
    <w:rsid w:val="00747581"/>
    <w:rsid w:val="0075248D"/>
    <w:rsid w:val="007549D8"/>
    <w:rsid w:val="00755FFB"/>
    <w:rsid w:val="00756562"/>
    <w:rsid w:val="00760155"/>
    <w:rsid w:val="0076128D"/>
    <w:rsid w:val="00761E66"/>
    <w:rsid w:val="00763493"/>
    <w:rsid w:val="0076483D"/>
    <w:rsid w:val="00764883"/>
    <w:rsid w:val="0076537C"/>
    <w:rsid w:val="00765F76"/>
    <w:rsid w:val="007674CD"/>
    <w:rsid w:val="00771FEE"/>
    <w:rsid w:val="00773A30"/>
    <w:rsid w:val="00774BB3"/>
    <w:rsid w:val="00776017"/>
    <w:rsid w:val="00776AB2"/>
    <w:rsid w:val="00777848"/>
    <w:rsid w:val="0077A5A1"/>
    <w:rsid w:val="007827D3"/>
    <w:rsid w:val="0078290C"/>
    <w:rsid w:val="007829AB"/>
    <w:rsid w:val="007840C1"/>
    <w:rsid w:val="00784E20"/>
    <w:rsid w:val="00785173"/>
    <w:rsid w:val="00785558"/>
    <w:rsid w:val="00787673"/>
    <w:rsid w:val="00787A58"/>
    <w:rsid w:val="0079036C"/>
    <w:rsid w:val="00790E6F"/>
    <w:rsid w:val="00791244"/>
    <w:rsid w:val="0079133E"/>
    <w:rsid w:val="00791596"/>
    <w:rsid w:val="00791D8E"/>
    <w:rsid w:val="00793F82"/>
    <w:rsid w:val="007940A4"/>
    <w:rsid w:val="007944C5"/>
    <w:rsid w:val="00794798"/>
    <w:rsid w:val="0079508C"/>
    <w:rsid w:val="007957FE"/>
    <w:rsid w:val="00796A3E"/>
    <w:rsid w:val="007A02F7"/>
    <w:rsid w:val="007A0929"/>
    <w:rsid w:val="007A2C88"/>
    <w:rsid w:val="007A38ED"/>
    <w:rsid w:val="007A3B8C"/>
    <w:rsid w:val="007A41B3"/>
    <w:rsid w:val="007A430A"/>
    <w:rsid w:val="007A4422"/>
    <w:rsid w:val="007A4BBE"/>
    <w:rsid w:val="007A5D52"/>
    <w:rsid w:val="007A5E70"/>
    <w:rsid w:val="007A6167"/>
    <w:rsid w:val="007A6547"/>
    <w:rsid w:val="007A7B77"/>
    <w:rsid w:val="007B054B"/>
    <w:rsid w:val="007B3349"/>
    <w:rsid w:val="007B3A50"/>
    <w:rsid w:val="007B3E61"/>
    <w:rsid w:val="007B5287"/>
    <w:rsid w:val="007B6405"/>
    <w:rsid w:val="007B6DD7"/>
    <w:rsid w:val="007C10D9"/>
    <w:rsid w:val="007C1253"/>
    <w:rsid w:val="007C1C51"/>
    <w:rsid w:val="007C29B8"/>
    <w:rsid w:val="007C2C31"/>
    <w:rsid w:val="007C2D93"/>
    <w:rsid w:val="007C3D8D"/>
    <w:rsid w:val="007C4FA3"/>
    <w:rsid w:val="007C5789"/>
    <w:rsid w:val="007C5799"/>
    <w:rsid w:val="007C73C8"/>
    <w:rsid w:val="007D1D2E"/>
    <w:rsid w:val="007D2DAF"/>
    <w:rsid w:val="007D3482"/>
    <w:rsid w:val="007D50A1"/>
    <w:rsid w:val="007D5180"/>
    <w:rsid w:val="007E0DF1"/>
    <w:rsid w:val="007E2D63"/>
    <w:rsid w:val="007E359D"/>
    <w:rsid w:val="007E4332"/>
    <w:rsid w:val="007E4D68"/>
    <w:rsid w:val="007E5DFB"/>
    <w:rsid w:val="007E6238"/>
    <w:rsid w:val="007F0073"/>
    <w:rsid w:val="007F066A"/>
    <w:rsid w:val="007F1608"/>
    <w:rsid w:val="007F1967"/>
    <w:rsid w:val="007F213C"/>
    <w:rsid w:val="007F21C5"/>
    <w:rsid w:val="007F34C4"/>
    <w:rsid w:val="007F3765"/>
    <w:rsid w:val="007F3786"/>
    <w:rsid w:val="007F4884"/>
    <w:rsid w:val="007F4C06"/>
    <w:rsid w:val="007F5609"/>
    <w:rsid w:val="007F56F6"/>
    <w:rsid w:val="007F69FC"/>
    <w:rsid w:val="007F6ECB"/>
    <w:rsid w:val="007F7B5A"/>
    <w:rsid w:val="008019A7"/>
    <w:rsid w:val="00802736"/>
    <w:rsid w:val="00802AC7"/>
    <w:rsid w:val="00802CFD"/>
    <w:rsid w:val="008041B1"/>
    <w:rsid w:val="00804C53"/>
    <w:rsid w:val="00804C67"/>
    <w:rsid w:val="00805EFB"/>
    <w:rsid w:val="0080729C"/>
    <w:rsid w:val="00807CB3"/>
    <w:rsid w:val="00807E21"/>
    <w:rsid w:val="008100B4"/>
    <w:rsid w:val="008107CE"/>
    <w:rsid w:val="00811C79"/>
    <w:rsid w:val="00811E9D"/>
    <w:rsid w:val="00812935"/>
    <w:rsid w:val="00813376"/>
    <w:rsid w:val="00813B80"/>
    <w:rsid w:val="00813F17"/>
    <w:rsid w:val="0081430C"/>
    <w:rsid w:val="0081566C"/>
    <w:rsid w:val="00816391"/>
    <w:rsid w:val="00817A61"/>
    <w:rsid w:val="008206B0"/>
    <w:rsid w:val="00821881"/>
    <w:rsid w:val="00821FCD"/>
    <w:rsid w:val="008230F6"/>
    <w:rsid w:val="00824993"/>
    <w:rsid w:val="008259A4"/>
    <w:rsid w:val="00826051"/>
    <w:rsid w:val="00827191"/>
    <w:rsid w:val="008277EE"/>
    <w:rsid w:val="00827B55"/>
    <w:rsid w:val="008319B5"/>
    <w:rsid w:val="00831F86"/>
    <w:rsid w:val="00833C66"/>
    <w:rsid w:val="0083440F"/>
    <w:rsid w:val="00836BFE"/>
    <w:rsid w:val="0084012B"/>
    <w:rsid w:val="00840CC6"/>
    <w:rsid w:val="0084226A"/>
    <w:rsid w:val="0084281C"/>
    <w:rsid w:val="008449F7"/>
    <w:rsid w:val="008455B0"/>
    <w:rsid w:val="00847032"/>
    <w:rsid w:val="00847930"/>
    <w:rsid w:val="00847FA6"/>
    <w:rsid w:val="008528C7"/>
    <w:rsid w:val="0085353F"/>
    <w:rsid w:val="00854285"/>
    <w:rsid w:val="00854EE1"/>
    <w:rsid w:val="00855764"/>
    <w:rsid w:val="0085584E"/>
    <w:rsid w:val="00855E3D"/>
    <w:rsid w:val="00856027"/>
    <w:rsid w:val="0086079D"/>
    <w:rsid w:val="00861086"/>
    <w:rsid w:val="00861267"/>
    <w:rsid w:val="00864687"/>
    <w:rsid w:val="00866188"/>
    <w:rsid w:val="0087045D"/>
    <w:rsid w:val="00871004"/>
    <w:rsid w:val="00872349"/>
    <w:rsid w:val="0087236F"/>
    <w:rsid w:val="00875FB0"/>
    <w:rsid w:val="00882438"/>
    <w:rsid w:val="00883EF8"/>
    <w:rsid w:val="00884A75"/>
    <w:rsid w:val="008862D1"/>
    <w:rsid w:val="00886402"/>
    <w:rsid w:val="00890564"/>
    <w:rsid w:val="0089082A"/>
    <w:rsid w:val="008926EC"/>
    <w:rsid w:val="00893FCE"/>
    <w:rsid w:val="008954EA"/>
    <w:rsid w:val="00895B46"/>
    <w:rsid w:val="008A2406"/>
    <w:rsid w:val="008A29D4"/>
    <w:rsid w:val="008A3149"/>
    <w:rsid w:val="008A321F"/>
    <w:rsid w:val="008A4C60"/>
    <w:rsid w:val="008A58B1"/>
    <w:rsid w:val="008A6E9C"/>
    <w:rsid w:val="008A7CEC"/>
    <w:rsid w:val="008B230E"/>
    <w:rsid w:val="008B4683"/>
    <w:rsid w:val="008B5ABA"/>
    <w:rsid w:val="008B5F9F"/>
    <w:rsid w:val="008B62C0"/>
    <w:rsid w:val="008B79E9"/>
    <w:rsid w:val="008C00EB"/>
    <w:rsid w:val="008C0645"/>
    <w:rsid w:val="008C2950"/>
    <w:rsid w:val="008C386D"/>
    <w:rsid w:val="008C3E8B"/>
    <w:rsid w:val="008C5EF1"/>
    <w:rsid w:val="008C7EF0"/>
    <w:rsid w:val="008D03E2"/>
    <w:rsid w:val="008D0E5B"/>
    <w:rsid w:val="008D0FDE"/>
    <w:rsid w:val="008D1205"/>
    <w:rsid w:val="008D163A"/>
    <w:rsid w:val="008D1F2C"/>
    <w:rsid w:val="008D257C"/>
    <w:rsid w:val="008D2D48"/>
    <w:rsid w:val="008D2E44"/>
    <w:rsid w:val="008D2FB4"/>
    <w:rsid w:val="008D3CF4"/>
    <w:rsid w:val="008D47BE"/>
    <w:rsid w:val="008D61ED"/>
    <w:rsid w:val="008D737C"/>
    <w:rsid w:val="008E0EA3"/>
    <w:rsid w:val="008E1049"/>
    <w:rsid w:val="008E1545"/>
    <w:rsid w:val="008E1F19"/>
    <w:rsid w:val="008E3259"/>
    <w:rsid w:val="008E4545"/>
    <w:rsid w:val="008F08D7"/>
    <w:rsid w:val="008F12EC"/>
    <w:rsid w:val="008F1F32"/>
    <w:rsid w:val="008F229F"/>
    <w:rsid w:val="008F610B"/>
    <w:rsid w:val="008F636B"/>
    <w:rsid w:val="008F7784"/>
    <w:rsid w:val="008F7EB7"/>
    <w:rsid w:val="00901B0B"/>
    <w:rsid w:val="00901EA7"/>
    <w:rsid w:val="0090210B"/>
    <w:rsid w:val="009028DE"/>
    <w:rsid w:val="00902CBA"/>
    <w:rsid w:val="00904EA1"/>
    <w:rsid w:val="009053B4"/>
    <w:rsid w:val="00905C01"/>
    <w:rsid w:val="00906455"/>
    <w:rsid w:val="00906C9F"/>
    <w:rsid w:val="00907266"/>
    <w:rsid w:val="00907F20"/>
    <w:rsid w:val="00907FB5"/>
    <w:rsid w:val="0091054B"/>
    <w:rsid w:val="009107BB"/>
    <w:rsid w:val="00910909"/>
    <w:rsid w:val="00910FC3"/>
    <w:rsid w:val="00911969"/>
    <w:rsid w:val="009134F8"/>
    <w:rsid w:val="009157E0"/>
    <w:rsid w:val="009159A8"/>
    <w:rsid w:val="00916F94"/>
    <w:rsid w:val="0092283E"/>
    <w:rsid w:val="00923E42"/>
    <w:rsid w:val="00923F09"/>
    <w:rsid w:val="0092403C"/>
    <w:rsid w:val="00924A0D"/>
    <w:rsid w:val="0092657D"/>
    <w:rsid w:val="009267C9"/>
    <w:rsid w:val="00926C27"/>
    <w:rsid w:val="00926E62"/>
    <w:rsid w:val="0093065F"/>
    <w:rsid w:val="00930B91"/>
    <w:rsid w:val="00931030"/>
    <w:rsid w:val="00931067"/>
    <w:rsid w:val="0093144D"/>
    <w:rsid w:val="009330D8"/>
    <w:rsid w:val="00933A37"/>
    <w:rsid w:val="00936F1F"/>
    <w:rsid w:val="0093742F"/>
    <w:rsid w:val="00937DE3"/>
    <w:rsid w:val="00940C97"/>
    <w:rsid w:val="0094304D"/>
    <w:rsid w:val="00943283"/>
    <w:rsid w:val="009434F6"/>
    <w:rsid w:val="00943EA8"/>
    <w:rsid w:val="00944F48"/>
    <w:rsid w:val="0094617B"/>
    <w:rsid w:val="009464FC"/>
    <w:rsid w:val="009468EA"/>
    <w:rsid w:val="00946AE2"/>
    <w:rsid w:val="00946D59"/>
    <w:rsid w:val="00950511"/>
    <w:rsid w:val="00950DC0"/>
    <w:rsid w:val="009542A2"/>
    <w:rsid w:val="00956748"/>
    <w:rsid w:val="0095689C"/>
    <w:rsid w:val="00957505"/>
    <w:rsid w:val="00960F4D"/>
    <w:rsid w:val="0096372A"/>
    <w:rsid w:val="00964544"/>
    <w:rsid w:val="0096714F"/>
    <w:rsid w:val="00970237"/>
    <w:rsid w:val="00970E08"/>
    <w:rsid w:val="00972D4B"/>
    <w:rsid w:val="00973646"/>
    <w:rsid w:val="009745B9"/>
    <w:rsid w:val="00975838"/>
    <w:rsid w:val="009772F9"/>
    <w:rsid w:val="0097759F"/>
    <w:rsid w:val="0098064A"/>
    <w:rsid w:val="009825ED"/>
    <w:rsid w:val="009827B0"/>
    <w:rsid w:val="0098354E"/>
    <w:rsid w:val="00983F1F"/>
    <w:rsid w:val="00985AEE"/>
    <w:rsid w:val="00985EA9"/>
    <w:rsid w:val="00990520"/>
    <w:rsid w:val="00991C2B"/>
    <w:rsid w:val="0099224B"/>
    <w:rsid w:val="009930BC"/>
    <w:rsid w:val="00993140"/>
    <w:rsid w:val="00995053"/>
    <w:rsid w:val="00995327"/>
    <w:rsid w:val="00995D53"/>
    <w:rsid w:val="00995FB2"/>
    <w:rsid w:val="009970AD"/>
    <w:rsid w:val="009A06B7"/>
    <w:rsid w:val="009A1DC4"/>
    <w:rsid w:val="009A20BF"/>
    <w:rsid w:val="009A28EA"/>
    <w:rsid w:val="009A2E26"/>
    <w:rsid w:val="009A3948"/>
    <w:rsid w:val="009A415C"/>
    <w:rsid w:val="009A423E"/>
    <w:rsid w:val="009A556A"/>
    <w:rsid w:val="009A658E"/>
    <w:rsid w:val="009A7D82"/>
    <w:rsid w:val="009B1961"/>
    <w:rsid w:val="009B3CF0"/>
    <w:rsid w:val="009B3DAE"/>
    <w:rsid w:val="009B4344"/>
    <w:rsid w:val="009B4D80"/>
    <w:rsid w:val="009B655E"/>
    <w:rsid w:val="009B66FB"/>
    <w:rsid w:val="009B6E14"/>
    <w:rsid w:val="009B75ED"/>
    <w:rsid w:val="009C0468"/>
    <w:rsid w:val="009C0E05"/>
    <w:rsid w:val="009C1196"/>
    <w:rsid w:val="009C3873"/>
    <w:rsid w:val="009C3C45"/>
    <w:rsid w:val="009C4CA4"/>
    <w:rsid w:val="009C6922"/>
    <w:rsid w:val="009D0059"/>
    <w:rsid w:val="009D0340"/>
    <w:rsid w:val="009D037E"/>
    <w:rsid w:val="009D0F10"/>
    <w:rsid w:val="009D27D9"/>
    <w:rsid w:val="009D2D66"/>
    <w:rsid w:val="009D3D2A"/>
    <w:rsid w:val="009D5FDA"/>
    <w:rsid w:val="009D60B8"/>
    <w:rsid w:val="009D6BA9"/>
    <w:rsid w:val="009D7E97"/>
    <w:rsid w:val="009D7ED7"/>
    <w:rsid w:val="009E047E"/>
    <w:rsid w:val="009E1F87"/>
    <w:rsid w:val="009E3AE5"/>
    <w:rsid w:val="009E3F05"/>
    <w:rsid w:val="009E4AB9"/>
    <w:rsid w:val="009F0697"/>
    <w:rsid w:val="009F06B5"/>
    <w:rsid w:val="009F0BE6"/>
    <w:rsid w:val="009F0C1D"/>
    <w:rsid w:val="009F0C67"/>
    <w:rsid w:val="009F0E50"/>
    <w:rsid w:val="009F1E59"/>
    <w:rsid w:val="009F1E94"/>
    <w:rsid w:val="009F2D33"/>
    <w:rsid w:val="009F3548"/>
    <w:rsid w:val="009F44C6"/>
    <w:rsid w:val="009F4897"/>
    <w:rsid w:val="009F4914"/>
    <w:rsid w:val="009F4BAE"/>
    <w:rsid w:val="009F5326"/>
    <w:rsid w:val="009F5B11"/>
    <w:rsid w:val="009F691F"/>
    <w:rsid w:val="009F7AEE"/>
    <w:rsid w:val="00A005E4"/>
    <w:rsid w:val="00A00F88"/>
    <w:rsid w:val="00A01740"/>
    <w:rsid w:val="00A049A7"/>
    <w:rsid w:val="00A04A27"/>
    <w:rsid w:val="00A063FE"/>
    <w:rsid w:val="00A06E92"/>
    <w:rsid w:val="00A0C8A1"/>
    <w:rsid w:val="00A114BB"/>
    <w:rsid w:val="00A11BAC"/>
    <w:rsid w:val="00A129FD"/>
    <w:rsid w:val="00A12BDB"/>
    <w:rsid w:val="00A14EF6"/>
    <w:rsid w:val="00A14F1C"/>
    <w:rsid w:val="00A15793"/>
    <w:rsid w:val="00A15895"/>
    <w:rsid w:val="00A20F46"/>
    <w:rsid w:val="00A210D1"/>
    <w:rsid w:val="00A22707"/>
    <w:rsid w:val="00A22769"/>
    <w:rsid w:val="00A233BE"/>
    <w:rsid w:val="00A2394B"/>
    <w:rsid w:val="00A23C14"/>
    <w:rsid w:val="00A2593B"/>
    <w:rsid w:val="00A268A3"/>
    <w:rsid w:val="00A276D8"/>
    <w:rsid w:val="00A31B24"/>
    <w:rsid w:val="00A322C2"/>
    <w:rsid w:val="00A322E0"/>
    <w:rsid w:val="00A3233D"/>
    <w:rsid w:val="00A327EB"/>
    <w:rsid w:val="00A32C99"/>
    <w:rsid w:val="00A32E33"/>
    <w:rsid w:val="00A349A6"/>
    <w:rsid w:val="00A34F46"/>
    <w:rsid w:val="00A35C48"/>
    <w:rsid w:val="00A35C4B"/>
    <w:rsid w:val="00A35F71"/>
    <w:rsid w:val="00A3661A"/>
    <w:rsid w:val="00A37C92"/>
    <w:rsid w:val="00A412AF"/>
    <w:rsid w:val="00A41B1D"/>
    <w:rsid w:val="00A42115"/>
    <w:rsid w:val="00A42568"/>
    <w:rsid w:val="00A4300D"/>
    <w:rsid w:val="00A43AEE"/>
    <w:rsid w:val="00A46081"/>
    <w:rsid w:val="00A46E40"/>
    <w:rsid w:val="00A47272"/>
    <w:rsid w:val="00A476DC"/>
    <w:rsid w:val="00A47804"/>
    <w:rsid w:val="00A52903"/>
    <w:rsid w:val="00A538DC"/>
    <w:rsid w:val="00A55FD4"/>
    <w:rsid w:val="00A60F1C"/>
    <w:rsid w:val="00A61C10"/>
    <w:rsid w:val="00A62302"/>
    <w:rsid w:val="00A63ADF"/>
    <w:rsid w:val="00A64240"/>
    <w:rsid w:val="00A642CB"/>
    <w:rsid w:val="00A64E95"/>
    <w:rsid w:val="00A65094"/>
    <w:rsid w:val="00A65C0E"/>
    <w:rsid w:val="00A66777"/>
    <w:rsid w:val="00A67A6C"/>
    <w:rsid w:val="00A72916"/>
    <w:rsid w:val="00A73F2D"/>
    <w:rsid w:val="00A7446B"/>
    <w:rsid w:val="00A745E0"/>
    <w:rsid w:val="00A758C8"/>
    <w:rsid w:val="00A7661F"/>
    <w:rsid w:val="00A8058D"/>
    <w:rsid w:val="00A82765"/>
    <w:rsid w:val="00A832B4"/>
    <w:rsid w:val="00A833BF"/>
    <w:rsid w:val="00A8340A"/>
    <w:rsid w:val="00A83A73"/>
    <w:rsid w:val="00A84BE8"/>
    <w:rsid w:val="00A84FA9"/>
    <w:rsid w:val="00A854BD"/>
    <w:rsid w:val="00A85A10"/>
    <w:rsid w:val="00A86D2B"/>
    <w:rsid w:val="00A87EAC"/>
    <w:rsid w:val="00A90778"/>
    <w:rsid w:val="00A911E2"/>
    <w:rsid w:val="00A9150C"/>
    <w:rsid w:val="00A92E45"/>
    <w:rsid w:val="00A935AE"/>
    <w:rsid w:val="00A9379F"/>
    <w:rsid w:val="00A93FBB"/>
    <w:rsid w:val="00A9643B"/>
    <w:rsid w:val="00AA019F"/>
    <w:rsid w:val="00AA2523"/>
    <w:rsid w:val="00AA2916"/>
    <w:rsid w:val="00AA5434"/>
    <w:rsid w:val="00AA698F"/>
    <w:rsid w:val="00AA741E"/>
    <w:rsid w:val="00AA78EE"/>
    <w:rsid w:val="00AA7C49"/>
    <w:rsid w:val="00AB1471"/>
    <w:rsid w:val="00AB3038"/>
    <w:rsid w:val="00AB3A4A"/>
    <w:rsid w:val="00AB4930"/>
    <w:rsid w:val="00AB5899"/>
    <w:rsid w:val="00AB5B78"/>
    <w:rsid w:val="00AC006E"/>
    <w:rsid w:val="00AC02DB"/>
    <w:rsid w:val="00AC0991"/>
    <w:rsid w:val="00AC1230"/>
    <w:rsid w:val="00AC1427"/>
    <w:rsid w:val="00AC3F20"/>
    <w:rsid w:val="00AC3F96"/>
    <w:rsid w:val="00AC4143"/>
    <w:rsid w:val="00AC4A8F"/>
    <w:rsid w:val="00AC5774"/>
    <w:rsid w:val="00AC5FEA"/>
    <w:rsid w:val="00AC619A"/>
    <w:rsid w:val="00AC644F"/>
    <w:rsid w:val="00AC725E"/>
    <w:rsid w:val="00AC7788"/>
    <w:rsid w:val="00AD063D"/>
    <w:rsid w:val="00AD1107"/>
    <w:rsid w:val="00AD3994"/>
    <w:rsid w:val="00AD45F4"/>
    <w:rsid w:val="00AD6080"/>
    <w:rsid w:val="00AD7867"/>
    <w:rsid w:val="00AE0850"/>
    <w:rsid w:val="00AE17C8"/>
    <w:rsid w:val="00AE2285"/>
    <w:rsid w:val="00AE2F1C"/>
    <w:rsid w:val="00AE373E"/>
    <w:rsid w:val="00AE3E18"/>
    <w:rsid w:val="00AE63F9"/>
    <w:rsid w:val="00AE6AF5"/>
    <w:rsid w:val="00AF06FF"/>
    <w:rsid w:val="00AF1011"/>
    <w:rsid w:val="00AF11BD"/>
    <w:rsid w:val="00AF14C5"/>
    <w:rsid w:val="00AF29F0"/>
    <w:rsid w:val="00AF47B2"/>
    <w:rsid w:val="00AF537D"/>
    <w:rsid w:val="00AF5F64"/>
    <w:rsid w:val="00B00503"/>
    <w:rsid w:val="00B00CEF"/>
    <w:rsid w:val="00B0112E"/>
    <w:rsid w:val="00B0163B"/>
    <w:rsid w:val="00B0344E"/>
    <w:rsid w:val="00B03525"/>
    <w:rsid w:val="00B046E7"/>
    <w:rsid w:val="00B05179"/>
    <w:rsid w:val="00B05CCD"/>
    <w:rsid w:val="00B061DF"/>
    <w:rsid w:val="00B07CD1"/>
    <w:rsid w:val="00B11CED"/>
    <w:rsid w:val="00B16A18"/>
    <w:rsid w:val="00B17608"/>
    <w:rsid w:val="00B203FB"/>
    <w:rsid w:val="00B21DBF"/>
    <w:rsid w:val="00B24792"/>
    <w:rsid w:val="00B2542C"/>
    <w:rsid w:val="00B258F2"/>
    <w:rsid w:val="00B25A53"/>
    <w:rsid w:val="00B27167"/>
    <w:rsid w:val="00B279DA"/>
    <w:rsid w:val="00B3004C"/>
    <w:rsid w:val="00B3095C"/>
    <w:rsid w:val="00B30EC0"/>
    <w:rsid w:val="00B3286C"/>
    <w:rsid w:val="00B32D21"/>
    <w:rsid w:val="00B3300B"/>
    <w:rsid w:val="00B3398E"/>
    <w:rsid w:val="00B3449A"/>
    <w:rsid w:val="00B34701"/>
    <w:rsid w:val="00B418D1"/>
    <w:rsid w:val="00B41FFE"/>
    <w:rsid w:val="00B42C19"/>
    <w:rsid w:val="00B4411B"/>
    <w:rsid w:val="00B445D5"/>
    <w:rsid w:val="00B4531C"/>
    <w:rsid w:val="00B45AE3"/>
    <w:rsid w:val="00B47336"/>
    <w:rsid w:val="00B47C44"/>
    <w:rsid w:val="00B519F7"/>
    <w:rsid w:val="00B521D4"/>
    <w:rsid w:val="00B52AA4"/>
    <w:rsid w:val="00B531B6"/>
    <w:rsid w:val="00B53BF2"/>
    <w:rsid w:val="00B53C72"/>
    <w:rsid w:val="00B5471B"/>
    <w:rsid w:val="00B55615"/>
    <w:rsid w:val="00B55A54"/>
    <w:rsid w:val="00B5691D"/>
    <w:rsid w:val="00B56FCE"/>
    <w:rsid w:val="00B60290"/>
    <w:rsid w:val="00B61938"/>
    <w:rsid w:val="00B61BDF"/>
    <w:rsid w:val="00B63057"/>
    <w:rsid w:val="00B63645"/>
    <w:rsid w:val="00B6383A"/>
    <w:rsid w:val="00B63D8C"/>
    <w:rsid w:val="00B648E1"/>
    <w:rsid w:val="00B667B3"/>
    <w:rsid w:val="00B73BA6"/>
    <w:rsid w:val="00B74EEC"/>
    <w:rsid w:val="00B74F30"/>
    <w:rsid w:val="00B75297"/>
    <w:rsid w:val="00B75C52"/>
    <w:rsid w:val="00B769EE"/>
    <w:rsid w:val="00B7736F"/>
    <w:rsid w:val="00B80B6E"/>
    <w:rsid w:val="00B80E15"/>
    <w:rsid w:val="00B817FD"/>
    <w:rsid w:val="00B819BB"/>
    <w:rsid w:val="00B82CE0"/>
    <w:rsid w:val="00B8377D"/>
    <w:rsid w:val="00B83986"/>
    <w:rsid w:val="00B8454B"/>
    <w:rsid w:val="00B84BD7"/>
    <w:rsid w:val="00B852E9"/>
    <w:rsid w:val="00B86D9E"/>
    <w:rsid w:val="00B87D05"/>
    <w:rsid w:val="00B8AB37"/>
    <w:rsid w:val="00B90CB1"/>
    <w:rsid w:val="00B91401"/>
    <w:rsid w:val="00B91CAC"/>
    <w:rsid w:val="00B921AA"/>
    <w:rsid w:val="00B95808"/>
    <w:rsid w:val="00B97310"/>
    <w:rsid w:val="00BA18CE"/>
    <w:rsid w:val="00BA26E6"/>
    <w:rsid w:val="00BA42A1"/>
    <w:rsid w:val="00BA4F0A"/>
    <w:rsid w:val="00BA587B"/>
    <w:rsid w:val="00BA68D7"/>
    <w:rsid w:val="00BA766E"/>
    <w:rsid w:val="00BB004D"/>
    <w:rsid w:val="00BB00B8"/>
    <w:rsid w:val="00BB08EC"/>
    <w:rsid w:val="00BB0B60"/>
    <w:rsid w:val="00BB1FBE"/>
    <w:rsid w:val="00BB23CD"/>
    <w:rsid w:val="00BB2C19"/>
    <w:rsid w:val="00BB2ECE"/>
    <w:rsid w:val="00BB4919"/>
    <w:rsid w:val="00BB4AD4"/>
    <w:rsid w:val="00BB556B"/>
    <w:rsid w:val="00BBDEED"/>
    <w:rsid w:val="00BC101C"/>
    <w:rsid w:val="00BC18FA"/>
    <w:rsid w:val="00BC1D92"/>
    <w:rsid w:val="00BC1E74"/>
    <w:rsid w:val="00BC4508"/>
    <w:rsid w:val="00BC499D"/>
    <w:rsid w:val="00BC6F1C"/>
    <w:rsid w:val="00BC7796"/>
    <w:rsid w:val="00BC7DD0"/>
    <w:rsid w:val="00BD0374"/>
    <w:rsid w:val="00BD067C"/>
    <w:rsid w:val="00BD15BB"/>
    <w:rsid w:val="00BD31CD"/>
    <w:rsid w:val="00BD47A9"/>
    <w:rsid w:val="00BD55EE"/>
    <w:rsid w:val="00BD6368"/>
    <w:rsid w:val="00BD6EAD"/>
    <w:rsid w:val="00BD75CE"/>
    <w:rsid w:val="00BD7C26"/>
    <w:rsid w:val="00BE0754"/>
    <w:rsid w:val="00BE1522"/>
    <w:rsid w:val="00BE2E45"/>
    <w:rsid w:val="00BE2EA4"/>
    <w:rsid w:val="00BE44C3"/>
    <w:rsid w:val="00BE471E"/>
    <w:rsid w:val="00BE5016"/>
    <w:rsid w:val="00BE6C5D"/>
    <w:rsid w:val="00BF01FB"/>
    <w:rsid w:val="00BF27A1"/>
    <w:rsid w:val="00BF2DFF"/>
    <w:rsid w:val="00BF39C3"/>
    <w:rsid w:val="00BF3EE6"/>
    <w:rsid w:val="00BF4C0F"/>
    <w:rsid w:val="00BF4E16"/>
    <w:rsid w:val="00BF5021"/>
    <w:rsid w:val="00BF6997"/>
    <w:rsid w:val="00BF75DA"/>
    <w:rsid w:val="00BF76C2"/>
    <w:rsid w:val="00C0045B"/>
    <w:rsid w:val="00C01664"/>
    <w:rsid w:val="00C016B4"/>
    <w:rsid w:val="00C024A3"/>
    <w:rsid w:val="00C02D1F"/>
    <w:rsid w:val="00C03458"/>
    <w:rsid w:val="00C037F9"/>
    <w:rsid w:val="00C03B7D"/>
    <w:rsid w:val="00C03FF4"/>
    <w:rsid w:val="00C0766D"/>
    <w:rsid w:val="00C106CE"/>
    <w:rsid w:val="00C10EFA"/>
    <w:rsid w:val="00C12515"/>
    <w:rsid w:val="00C130B3"/>
    <w:rsid w:val="00C1432C"/>
    <w:rsid w:val="00C153B7"/>
    <w:rsid w:val="00C16B9B"/>
    <w:rsid w:val="00C16E5D"/>
    <w:rsid w:val="00C1789A"/>
    <w:rsid w:val="00C20B66"/>
    <w:rsid w:val="00C23A89"/>
    <w:rsid w:val="00C245FE"/>
    <w:rsid w:val="00C247B3"/>
    <w:rsid w:val="00C25057"/>
    <w:rsid w:val="00C25C22"/>
    <w:rsid w:val="00C310FB"/>
    <w:rsid w:val="00C323A9"/>
    <w:rsid w:val="00C330CA"/>
    <w:rsid w:val="00C3336B"/>
    <w:rsid w:val="00C35596"/>
    <w:rsid w:val="00C357FE"/>
    <w:rsid w:val="00C3586C"/>
    <w:rsid w:val="00C35BFE"/>
    <w:rsid w:val="00C36085"/>
    <w:rsid w:val="00C36755"/>
    <w:rsid w:val="00C36DB3"/>
    <w:rsid w:val="00C40687"/>
    <w:rsid w:val="00C40D2B"/>
    <w:rsid w:val="00C414FD"/>
    <w:rsid w:val="00C42094"/>
    <w:rsid w:val="00C4214F"/>
    <w:rsid w:val="00C442F0"/>
    <w:rsid w:val="00C44476"/>
    <w:rsid w:val="00C45676"/>
    <w:rsid w:val="00C50240"/>
    <w:rsid w:val="00C51B09"/>
    <w:rsid w:val="00C53B72"/>
    <w:rsid w:val="00C54495"/>
    <w:rsid w:val="00C54C76"/>
    <w:rsid w:val="00C553C2"/>
    <w:rsid w:val="00C5540A"/>
    <w:rsid w:val="00C55462"/>
    <w:rsid w:val="00C565B9"/>
    <w:rsid w:val="00C600B1"/>
    <w:rsid w:val="00C61BB9"/>
    <w:rsid w:val="00C6353D"/>
    <w:rsid w:val="00C640F5"/>
    <w:rsid w:val="00C66081"/>
    <w:rsid w:val="00C678B8"/>
    <w:rsid w:val="00C71384"/>
    <w:rsid w:val="00C71983"/>
    <w:rsid w:val="00C72CE0"/>
    <w:rsid w:val="00C74151"/>
    <w:rsid w:val="00C745DA"/>
    <w:rsid w:val="00C74B72"/>
    <w:rsid w:val="00C75D2F"/>
    <w:rsid w:val="00C75D43"/>
    <w:rsid w:val="00C75F5D"/>
    <w:rsid w:val="00C809B6"/>
    <w:rsid w:val="00C81F96"/>
    <w:rsid w:val="00C83E0D"/>
    <w:rsid w:val="00C852E1"/>
    <w:rsid w:val="00C86A5A"/>
    <w:rsid w:val="00C8745E"/>
    <w:rsid w:val="00C87652"/>
    <w:rsid w:val="00C92630"/>
    <w:rsid w:val="00C9273B"/>
    <w:rsid w:val="00C93812"/>
    <w:rsid w:val="00C947D1"/>
    <w:rsid w:val="00C968D7"/>
    <w:rsid w:val="00C976E0"/>
    <w:rsid w:val="00CA24D3"/>
    <w:rsid w:val="00CA2EA5"/>
    <w:rsid w:val="00CA3CCE"/>
    <w:rsid w:val="00CA4EED"/>
    <w:rsid w:val="00CA6365"/>
    <w:rsid w:val="00CA6374"/>
    <w:rsid w:val="00CB14D9"/>
    <w:rsid w:val="00CB22A7"/>
    <w:rsid w:val="00CB24AC"/>
    <w:rsid w:val="00CB33FA"/>
    <w:rsid w:val="00CB4019"/>
    <w:rsid w:val="00CB680A"/>
    <w:rsid w:val="00CB69F3"/>
    <w:rsid w:val="00CB6DE3"/>
    <w:rsid w:val="00CC0CF1"/>
    <w:rsid w:val="00CC22C0"/>
    <w:rsid w:val="00CC25EF"/>
    <w:rsid w:val="00CC3124"/>
    <w:rsid w:val="00CC3B0F"/>
    <w:rsid w:val="00CC6241"/>
    <w:rsid w:val="00CC64FD"/>
    <w:rsid w:val="00CD1894"/>
    <w:rsid w:val="00CD1FB5"/>
    <w:rsid w:val="00CD2A77"/>
    <w:rsid w:val="00CD2F3E"/>
    <w:rsid w:val="00CD3D04"/>
    <w:rsid w:val="00CD6A09"/>
    <w:rsid w:val="00CD7B08"/>
    <w:rsid w:val="00CE122F"/>
    <w:rsid w:val="00CE20DD"/>
    <w:rsid w:val="00CE29F1"/>
    <w:rsid w:val="00CE48FE"/>
    <w:rsid w:val="00CE503D"/>
    <w:rsid w:val="00CE697A"/>
    <w:rsid w:val="00CE6AA2"/>
    <w:rsid w:val="00CF09E9"/>
    <w:rsid w:val="00CF1E4D"/>
    <w:rsid w:val="00CF2B38"/>
    <w:rsid w:val="00CF3C6E"/>
    <w:rsid w:val="00CF48AF"/>
    <w:rsid w:val="00CF4CC9"/>
    <w:rsid w:val="00CF58C8"/>
    <w:rsid w:val="00CF590B"/>
    <w:rsid w:val="00CF5998"/>
    <w:rsid w:val="00CF63E9"/>
    <w:rsid w:val="00CF727C"/>
    <w:rsid w:val="00D009FE"/>
    <w:rsid w:val="00D02873"/>
    <w:rsid w:val="00D03A48"/>
    <w:rsid w:val="00D03F80"/>
    <w:rsid w:val="00D04B82"/>
    <w:rsid w:val="00D064CF"/>
    <w:rsid w:val="00D06B50"/>
    <w:rsid w:val="00D0726A"/>
    <w:rsid w:val="00D077B0"/>
    <w:rsid w:val="00D1095D"/>
    <w:rsid w:val="00D10C0D"/>
    <w:rsid w:val="00D121B8"/>
    <w:rsid w:val="00D146E5"/>
    <w:rsid w:val="00D16F03"/>
    <w:rsid w:val="00D176AD"/>
    <w:rsid w:val="00D17C84"/>
    <w:rsid w:val="00D17FC5"/>
    <w:rsid w:val="00D21F13"/>
    <w:rsid w:val="00D22736"/>
    <w:rsid w:val="00D228B4"/>
    <w:rsid w:val="00D265A3"/>
    <w:rsid w:val="00D30438"/>
    <w:rsid w:val="00D30B4D"/>
    <w:rsid w:val="00D31CB6"/>
    <w:rsid w:val="00D32EE9"/>
    <w:rsid w:val="00D335B8"/>
    <w:rsid w:val="00D344F0"/>
    <w:rsid w:val="00D35E12"/>
    <w:rsid w:val="00D3616F"/>
    <w:rsid w:val="00D40BC1"/>
    <w:rsid w:val="00D41314"/>
    <w:rsid w:val="00D41A61"/>
    <w:rsid w:val="00D42718"/>
    <w:rsid w:val="00D42ACE"/>
    <w:rsid w:val="00D42FE1"/>
    <w:rsid w:val="00D4505B"/>
    <w:rsid w:val="00D4527A"/>
    <w:rsid w:val="00D45A2E"/>
    <w:rsid w:val="00D4621D"/>
    <w:rsid w:val="00D478A9"/>
    <w:rsid w:val="00D50C4B"/>
    <w:rsid w:val="00D513A4"/>
    <w:rsid w:val="00D519EA"/>
    <w:rsid w:val="00D520F0"/>
    <w:rsid w:val="00D5263B"/>
    <w:rsid w:val="00D5481F"/>
    <w:rsid w:val="00D54CB6"/>
    <w:rsid w:val="00D55230"/>
    <w:rsid w:val="00D55AC1"/>
    <w:rsid w:val="00D56A39"/>
    <w:rsid w:val="00D575E2"/>
    <w:rsid w:val="00D576E4"/>
    <w:rsid w:val="00D57867"/>
    <w:rsid w:val="00D57976"/>
    <w:rsid w:val="00D605FE"/>
    <w:rsid w:val="00D624AE"/>
    <w:rsid w:val="00D632EC"/>
    <w:rsid w:val="00D661DF"/>
    <w:rsid w:val="00D669D3"/>
    <w:rsid w:val="00D70620"/>
    <w:rsid w:val="00D70770"/>
    <w:rsid w:val="00D712BD"/>
    <w:rsid w:val="00D731CA"/>
    <w:rsid w:val="00D73B66"/>
    <w:rsid w:val="00D7612B"/>
    <w:rsid w:val="00D827AE"/>
    <w:rsid w:val="00D84593"/>
    <w:rsid w:val="00D91461"/>
    <w:rsid w:val="00D93A41"/>
    <w:rsid w:val="00D94153"/>
    <w:rsid w:val="00D94600"/>
    <w:rsid w:val="00D94625"/>
    <w:rsid w:val="00D951D4"/>
    <w:rsid w:val="00D956D6"/>
    <w:rsid w:val="00D9775E"/>
    <w:rsid w:val="00D9796F"/>
    <w:rsid w:val="00D97C67"/>
    <w:rsid w:val="00DA02E3"/>
    <w:rsid w:val="00DA16D2"/>
    <w:rsid w:val="00DA19AD"/>
    <w:rsid w:val="00DA19D9"/>
    <w:rsid w:val="00DA34F0"/>
    <w:rsid w:val="00DA39E6"/>
    <w:rsid w:val="00DA798B"/>
    <w:rsid w:val="00DB1A16"/>
    <w:rsid w:val="00DB2E80"/>
    <w:rsid w:val="00DB421D"/>
    <w:rsid w:val="00DB50EE"/>
    <w:rsid w:val="00DB5D87"/>
    <w:rsid w:val="00DB6711"/>
    <w:rsid w:val="00DB7580"/>
    <w:rsid w:val="00DB781B"/>
    <w:rsid w:val="00DB7AAE"/>
    <w:rsid w:val="00DC1AFA"/>
    <w:rsid w:val="00DC2EAF"/>
    <w:rsid w:val="00DC382B"/>
    <w:rsid w:val="00DC4D5D"/>
    <w:rsid w:val="00DC674B"/>
    <w:rsid w:val="00DC727D"/>
    <w:rsid w:val="00DC7684"/>
    <w:rsid w:val="00DC77ED"/>
    <w:rsid w:val="00DD0124"/>
    <w:rsid w:val="00DD29D2"/>
    <w:rsid w:val="00DD44BD"/>
    <w:rsid w:val="00DD6B2E"/>
    <w:rsid w:val="00DDF2BB"/>
    <w:rsid w:val="00DE0285"/>
    <w:rsid w:val="00DE1615"/>
    <w:rsid w:val="00DE2956"/>
    <w:rsid w:val="00DE33B1"/>
    <w:rsid w:val="00DE47F6"/>
    <w:rsid w:val="00DE63AC"/>
    <w:rsid w:val="00DF0C28"/>
    <w:rsid w:val="00DF171C"/>
    <w:rsid w:val="00DF4697"/>
    <w:rsid w:val="00DF527A"/>
    <w:rsid w:val="00DF6EB4"/>
    <w:rsid w:val="00DF76B9"/>
    <w:rsid w:val="00DF7DBD"/>
    <w:rsid w:val="00E00A43"/>
    <w:rsid w:val="00E037DA"/>
    <w:rsid w:val="00E050FF"/>
    <w:rsid w:val="00E06025"/>
    <w:rsid w:val="00E126A7"/>
    <w:rsid w:val="00E13056"/>
    <w:rsid w:val="00E1350F"/>
    <w:rsid w:val="00E143F6"/>
    <w:rsid w:val="00E15A2E"/>
    <w:rsid w:val="00E204E4"/>
    <w:rsid w:val="00E2126F"/>
    <w:rsid w:val="00E2378E"/>
    <w:rsid w:val="00E25E03"/>
    <w:rsid w:val="00E2670A"/>
    <w:rsid w:val="00E271C1"/>
    <w:rsid w:val="00E274D1"/>
    <w:rsid w:val="00E303CF"/>
    <w:rsid w:val="00E31D2C"/>
    <w:rsid w:val="00E32B1A"/>
    <w:rsid w:val="00E33998"/>
    <w:rsid w:val="00E35BCD"/>
    <w:rsid w:val="00E362F7"/>
    <w:rsid w:val="00E40015"/>
    <w:rsid w:val="00E423F8"/>
    <w:rsid w:val="00E43028"/>
    <w:rsid w:val="00E4380A"/>
    <w:rsid w:val="00E461C2"/>
    <w:rsid w:val="00E52208"/>
    <w:rsid w:val="00E55CD0"/>
    <w:rsid w:val="00E56548"/>
    <w:rsid w:val="00E56FCA"/>
    <w:rsid w:val="00E57BF6"/>
    <w:rsid w:val="00E593E9"/>
    <w:rsid w:val="00E60A28"/>
    <w:rsid w:val="00E62308"/>
    <w:rsid w:val="00E630B7"/>
    <w:rsid w:val="00E649D5"/>
    <w:rsid w:val="00E649EB"/>
    <w:rsid w:val="00E64E02"/>
    <w:rsid w:val="00E65186"/>
    <w:rsid w:val="00E6570C"/>
    <w:rsid w:val="00E65B77"/>
    <w:rsid w:val="00E6606E"/>
    <w:rsid w:val="00E660BD"/>
    <w:rsid w:val="00E66F21"/>
    <w:rsid w:val="00E707F7"/>
    <w:rsid w:val="00E70F9E"/>
    <w:rsid w:val="00E71493"/>
    <w:rsid w:val="00E718F3"/>
    <w:rsid w:val="00E7303C"/>
    <w:rsid w:val="00E75C46"/>
    <w:rsid w:val="00E761D4"/>
    <w:rsid w:val="00E77D45"/>
    <w:rsid w:val="00E803D6"/>
    <w:rsid w:val="00E81ADF"/>
    <w:rsid w:val="00E82C4E"/>
    <w:rsid w:val="00E82D14"/>
    <w:rsid w:val="00E82E34"/>
    <w:rsid w:val="00E8614B"/>
    <w:rsid w:val="00E862E9"/>
    <w:rsid w:val="00E865F0"/>
    <w:rsid w:val="00E86D15"/>
    <w:rsid w:val="00E871D5"/>
    <w:rsid w:val="00E87A44"/>
    <w:rsid w:val="00E9036D"/>
    <w:rsid w:val="00E9055C"/>
    <w:rsid w:val="00E90E61"/>
    <w:rsid w:val="00E91448"/>
    <w:rsid w:val="00E91BEF"/>
    <w:rsid w:val="00E92FFD"/>
    <w:rsid w:val="00E94156"/>
    <w:rsid w:val="00E943DC"/>
    <w:rsid w:val="00E947B3"/>
    <w:rsid w:val="00E94BEB"/>
    <w:rsid w:val="00E95B54"/>
    <w:rsid w:val="00E95D42"/>
    <w:rsid w:val="00E96373"/>
    <w:rsid w:val="00E96843"/>
    <w:rsid w:val="00E97FF6"/>
    <w:rsid w:val="00EA0844"/>
    <w:rsid w:val="00EA09CB"/>
    <w:rsid w:val="00EA09F3"/>
    <w:rsid w:val="00EA0FCF"/>
    <w:rsid w:val="00EA13EE"/>
    <w:rsid w:val="00EA1715"/>
    <w:rsid w:val="00EA1A81"/>
    <w:rsid w:val="00EA1F50"/>
    <w:rsid w:val="00EA1F54"/>
    <w:rsid w:val="00EA6950"/>
    <w:rsid w:val="00EA7056"/>
    <w:rsid w:val="00EA705E"/>
    <w:rsid w:val="00EA7AA6"/>
    <w:rsid w:val="00EB109F"/>
    <w:rsid w:val="00EB18BB"/>
    <w:rsid w:val="00EB42AA"/>
    <w:rsid w:val="00EB5522"/>
    <w:rsid w:val="00EB66D7"/>
    <w:rsid w:val="00EB6999"/>
    <w:rsid w:val="00EB7060"/>
    <w:rsid w:val="00EB7409"/>
    <w:rsid w:val="00EC04F5"/>
    <w:rsid w:val="00EC0A3F"/>
    <w:rsid w:val="00EC1936"/>
    <w:rsid w:val="00EC23F2"/>
    <w:rsid w:val="00EC2CBE"/>
    <w:rsid w:val="00EC35E3"/>
    <w:rsid w:val="00EC3FF8"/>
    <w:rsid w:val="00EC4741"/>
    <w:rsid w:val="00EC4A58"/>
    <w:rsid w:val="00EC562E"/>
    <w:rsid w:val="00EC5983"/>
    <w:rsid w:val="00EC6DBA"/>
    <w:rsid w:val="00ED0D7C"/>
    <w:rsid w:val="00ED21C1"/>
    <w:rsid w:val="00ED24EC"/>
    <w:rsid w:val="00ED2909"/>
    <w:rsid w:val="00ED2AA3"/>
    <w:rsid w:val="00ED45E2"/>
    <w:rsid w:val="00ED4EE5"/>
    <w:rsid w:val="00ED558B"/>
    <w:rsid w:val="00ED627C"/>
    <w:rsid w:val="00ED6B8A"/>
    <w:rsid w:val="00ED6E18"/>
    <w:rsid w:val="00ED6FF1"/>
    <w:rsid w:val="00EE1F29"/>
    <w:rsid w:val="00EE243B"/>
    <w:rsid w:val="00EE3F81"/>
    <w:rsid w:val="00EE40CD"/>
    <w:rsid w:val="00EE4E0A"/>
    <w:rsid w:val="00EE7CB7"/>
    <w:rsid w:val="00EF11F1"/>
    <w:rsid w:val="00EF1B24"/>
    <w:rsid w:val="00EF2AFA"/>
    <w:rsid w:val="00EF3222"/>
    <w:rsid w:val="00EF3312"/>
    <w:rsid w:val="00EF439B"/>
    <w:rsid w:val="00EF4D4E"/>
    <w:rsid w:val="00EF4D74"/>
    <w:rsid w:val="00EF54E2"/>
    <w:rsid w:val="00EF63B3"/>
    <w:rsid w:val="00EF7E01"/>
    <w:rsid w:val="00EF7EC5"/>
    <w:rsid w:val="00F00843"/>
    <w:rsid w:val="00F017B8"/>
    <w:rsid w:val="00F07845"/>
    <w:rsid w:val="00F07AFB"/>
    <w:rsid w:val="00F07B92"/>
    <w:rsid w:val="00F09813"/>
    <w:rsid w:val="00F10C4B"/>
    <w:rsid w:val="00F115CB"/>
    <w:rsid w:val="00F11B50"/>
    <w:rsid w:val="00F1225E"/>
    <w:rsid w:val="00F12B30"/>
    <w:rsid w:val="00F138A9"/>
    <w:rsid w:val="00F148BF"/>
    <w:rsid w:val="00F1587F"/>
    <w:rsid w:val="00F1730F"/>
    <w:rsid w:val="00F20657"/>
    <w:rsid w:val="00F20B8E"/>
    <w:rsid w:val="00F20CBB"/>
    <w:rsid w:val="00F22868"/>
    <w:rsid w:val="00F22D33"/>
    <w:rsid w:val="00F24FFD"/>
    <w:rsid w:val="00F259AE"/>
    <w:rsid w:val="00F26914"/>
    <w:rsid w:val="00F26F64"/>
    <w:rsid w:val="00F30565"/>
    <w:rsid w:val="00F326CD"/>
    <w:rsid w:val="00F332D4"/>
    <w:rsid w:val="00F340CC"/>
    <w:rsid w:val="00F34269"/>
    <w:rsid w:val="00F3531A"/>
    <w:rsid w:val="00F35CD5"/>
    <w:rsid w:val="00F35F7B"/>
    <w:rsid w:val="00F36B3B"/>
    <w:rsid w:val="00F37161"/>
    <w:rsid w:val="00F37586"/>
    <w:rsid w:val="00F37A53"/>
    <w:rsid w:val="00F37D7C"/>
    <w:rsid w:val="00F40AC1"/>
    <w:rsid w:val="00F41AD5"/>
    <w:rsid w:val="00F41D4F"/>
    <w:rsid w:val="00F42CCC"/>
    <w:rsid w:val="00F43D8E"/>
    <w:rsid w:val="00F4560E"/>
    <w:rsid w:val="00F52737"/>
    <w:rsid w:val="00F5404B"/>
    <w:rsid w:val="00F54C45"/>
    <w:rsid w:val="00F55AD2"/>
    <w:rsid w:val="00F57D00"/>
    <w:rsid w:val="00F645D7"/>
    <w:rsid w:val="00F66702"/>
    <w:rsid w:val="00F668D4"/>
    <w:rsid w:val="00F67279"/>
    <w:rsid w:val="00F706A1"/>
    <w:rsid w:val="00F721F7"/>
    <w:rsid w:val="00F72F2B"/>
    <w:rsid w:val="00F73676"/>
    <w:rsid w:val="00F73C29"/>
    <w:rsid w:val="00F73DC3"/>
    <w:rsid w:val="00F746BA"/>
    <w:rsid w:val="00F7475A"/>
    <w:rsid w:val="00F7584A"/>
    <w:rsid w:val="00F77AC9"/>
    <w:rsid w:val="00F804FA"/>
    <w:rsid w:val="00F81487"/>
    <w:rsid w:val="00F8222A"/>
    <w:rsid w:val="00F82F8A"/>
    <w:rsid w:val="00F86ED0"/>
    <w:rsid w:val="00F86FB3"/>
    <w:rsid w:val="00F8737B"/>
    <w:rsid w:val="00F87AAE"/>
    <w:rsid w:val="00F9163B"/>
    <w:rsid w:val="00F92018"/>
    <w:rsid w:val="00F928A5"/>
    <w:rsid w:val="00F93E46"/>
    <w:rsid w:val="00F94381"/>
    <w:rsid w:val="00F95531"/>
    <w:rsid w:val="00F95796"/>
    <w:rsid w:val="00F95818"/>
    <w:rsid w:val="00F958C6"/>
    <w:rsid w:val="00F95B66"/>
    <w:rsid w:val="00F96282"/>
    <w:rsid w:val="00F9748B"/>
    <w:rsid w:val="00FA02D2"/>
    <w:rsid w:val="00FA03CF"/>
    <w:rsid w:val="00FA053B"/>
    <w:rsid w:val="00FA3861"/>
    <w:rsid w:val="00FA3C03"/>
    <w:rsid w:val="00FA47D0"/>
    <w:rsid w:val="00FA4F06"/>
    <w:rsid w:val="00FA55FF"/>
    <w:rsid w:val="00FB15D8"/>
    <w:rsid w:val="00FB2718"/>
    <w:rsid w:val="00FB281E"/>
    <w:rsid w:val="00FB2F30"/>
    <w:rsid w:val="00FB3C8D"/>
    <w:rsid w:val="00FB407D"/>
    <w:rsid w:val="00FB42D8"/>
    <w:rsid w:val="00FB4D40"/>
    <w:rsid w:val="00FB59C6"/>
    <w:rsid w:val="00FB6909"/>
    <w:rsid w:val="00FB77D5"/>
    <w:rsid w:val="00FC0655"/>
    <w:rsid w:val="00FC07AB"/>
    <w:rsid w:val="00FC0FA9"/>
    <w:rsid w:val="00FC1678"/>
    <w:rsid w:val="00FC2707"/>
    <w:rsid w:val="00FC34A2"/>
    <w:rsid w:val="00FC3618"/>
    <w:rsid w:val="00FC3CB2"/>
    <w:rsid w:val="00FC42C3"/>
    <w:rsid w:val="00FC5688"/>
    <w:rsid w:val="00FC5E45"/>
    <w:rsid w:val="00FC73D8"/>
    <w:rsid w:val="00FD03B2"/>
    <w:rsid w:val="00FD08A6"/>
    <w:rsid w:val="00FD0EBF"/>
    <w:rsid w:val="00FD0F2F"/>
    <w:rsid w:val="00FD14A4"/>
    <w:rsid w:val="00FD20CE"/>
    <w:rsid w:val="00FD2442"/>
    <w:rsid w:val="00FD24A7"/>
    <w:rsid w:val="00FD3798"/>
    <w:rsid w:val="00FD3E33"/>
    <w:rsid w:val="00FD402C"/>
    <w:rsid w:val="00FD43D0"/>
    <w:rsid w:val="00FD5219"/>
    <w:rsid w:val="00FD53CD"/>
    <w:rsid w:val="00FE2153"/>
    <w:rsid w:val="00FE22B9"/>
    <w:rsid w:val="00FE465E"/>
    <w:rsid w:val="00FE6F3E"/>
    <w:rsid w:val="00FF6FC2"/>
    <w:rsid w:val="012D472A"/>
    <w:rsid w:val="013BC214"/>
    <w:rsid w:val="015256E8"/>
    <w:rsid w:val="0153DC8E"/>
    <w:rsid w:val="015B2B43"/>
    <w:rsid w:val="015F3BD0"/>
    <w:rsid w:val="015FBE27"/>
    <w:rsid w:val="016A86CE"/>
    <w:rsid w:val="0181947F"/>
    <w:rsid w:val="0188A1D2"/>
    <w:rsid w:val="0196BA56"/>
    <w:rsid w:val="019D7760"/>
    <w:rsid w:val="019F1EB9"/>
    <w:rsid w:val="019F4C66"/>
    <w:rsid w:val="019FCDD7"/>
    <w:rsid w:val="01A2CC73"/>
    <w:rsid w:val="01B601A0"/>
    <w:rsid w:val="01C1A90F"/>
    <w:rsid w:val="01C7DD06"/>
    <w:rsid w:val="01CD194E"/>
    <w:rsid w:val="01D08D01"/>
    <w:rsid w:val="01E28D3D"/>
    <w:rsid w:val="01EB3D1E"/>
    <w:rsid w:val="01EF7D1E"/>
    <w:rsid w:val="01FD0A64"/>
    <w:rsid w:val="024AF2AF"/>
    <w:rsid w:val="0261856F"/>
    <w:rsid w:val="026C9711"/>
    <w:rsid w:val="0271982E"/>
    <w:rsid w:val="027802DF"/>
    <w:rsid w:val="028CC8B4"/>
    <w:rsid w:val="029A814D"/>
    <w:rsid w:val="02A31001"/>
    <w:rsid w:val="02B4725D"/>
    <w:rsid w:val="02B9F6DA"/>
    <w:rsid w:val="02BB9986"/>
    <w:rsid w:val="02C09A89"/>
    <w:rsid w:val="02C2EC0D"/>
    <w:rsid w:val="02C4C30E"/>
    <w:rsid w:val="02EBE4D7"/>
    <w:rsid w:val="02F14AC3"/>
    <w:rsid w:val="02F692C3"/>
    <w:rsid w:val="02FDD3DB"/>
    <w:rsid w:val="0300D01F"/>
    <w:rsid w:val="030AC10D"/>
    <w:rsid w:val="03171791"/>
    <w:rsid w:val="03307590"/>
    <w:rsid w:val="03402966"/>
    <w:rsid w:val="035C6B9F"/>
    <w:rsid w:val="036CDF4F"/>
    <w:rsid w:val="036E902E"/>
    <w:rsid w:val="03971890"/>
    <w:rsid w:val="03A0FF9A"/>
    <w:rsid w:val="03A1C0F9"/>
    <w:rsid w:val="03C341EA"/>
    <w:rsid w:val="03D19EA5"/>
    <w:rsid w:val="03DA7F34"/>
    <w:rsid w:val="03E0128D"/>
    <w:rsid w:val="03F62408"/>
    <w:rsid w:val="04041C16"/>
    <w:rsid w:val="0411C2C9"/>
    <w:rsid w:val="04189DC2"/>
    <w:rsid w:val="0428EF92"/>
    <w:rsid w:val="04311696"/>
    <w:rsid w:val="0454DE49"/>
    <w:rsid w:val="045D1E52"/>
    <w:rsid w:val="0464DDDA"/>
    <w:rsid w:val="047240E8"/>
    <w:rsid w:val="04746DE3"/>
    <w:rsid w:val="0485CE8D"/>
    <w:rsid w:val="048E8246"/>
    <w:rsid w:val="048F9EF7"/>
    <w:rsid w:val="04A5194A"/>
    <w:rsid w:val="04A94E67"/>
    <w:rsid w:val="04AA5CD6"/>
    <w:rsid w:val="04B5C33B"/>
    <w:rsid w:val="04B8A41A"/>
    <w:rsid w:val="04BA4C15"/>
    <w:rsid w:val="04BD6AF5"/>
    <w:rsid w:val="04CA6870"/>
    <w:rsid w:val="04CECD46"/>
    <w:rsid w:val="04CF0D18"/>
    <w:rsid w:val="04D24654"/>
    <w:rsid w:val="04E09889"/>
    <w:rsid w:val="04E90052"/>
    <w:rsid w:val="04EE5C1C"/>
    <w:rsid w:val="04FB7351"/>
    <w:rsid w:val="05149CC5"/>
    <w:rsid w:val="0516578C"/>
    <w:rsid w:val="05188DE3"/>
    <w:rsid w:val="0525956A"/>
    <w:rsid w:val="052760EE"/>
    <w:rsid w:val="0532E519"/>
    <w:rsid w:val="053AD3DF"/>
    <w:rsid w:val="053DEF7A"/>
    <w:rsid w:val="054139C0"/>
    <w:rsid w:val="0545B3A6"/>
    <w:rsid w:val="054F79BF"/>
    <w:rsid w:val="055D8641"/>
    <w:rsid w:val="055FA265"/>
    <w:rsid w:val="056E2173"/>
    <w:rsid w:val="0579313B"/>
    <w:rsid w:val="057A72BD"/>
    <w:rsid w:val="058C1806"/>
    <w:rsid w:val="05970CDD"/>
    <w:rsid w:val="05AEC993"/>
    <w:rsid w:val="05B4E55B"/>
    <w:rsid w:val="05D58094"/>
    <w:rsid w:val="05D7402A"/>
    <w:rsid w:val="05D7B465"/>
    <w:rsid w:val="05EC13CA"/>
    <w:rsid w:val="05F85A47"/>
    <w:rsid w:val="05FA2018"/>
    <w:rsid w:val="05FCE2BB"/>
    <w:rsid w:val="05FF5DA5"/>
    <w:rsid w:val="0600AF7E"/>
    <w:rsid w:val="0612E3B5"/>
    <w:rsid w:val="06146D37"/>
    <w:rsid w:val="0617C775"/>
    <w:rsid w:val="061CA365"/>
    <w:rsid w:val="061E8E1E"/>
    <w:rsid w:val="0630972C"/>
    <w:rsid w:val="06342B86"/>
    <w:rsid w:val="0666FA6F"/>
    <w:rsid w:val="06686229"/>
    <w:rsid w:val="06832B99"/>
    <w:rsid w:val="0688964A"/>
    <w:rsid w:val="068DFD10"/>
    <w:rsid w:val="06B0446F"/>
    <w:rsid w:val="06B34CA7"/>
    <w:rsid w:val="06B50E91"/>
    <w:rsid w:val="06BC4FF2"/>
    <w:rsid w:val="06BE375B"/>
    <w:rsid w:val="06C19542"/>
    <w:rsid w:val="06CAC179"/>
    <w:rsid w:val="06CC45BC"/>
    <w:rsid w:val="06CDFF29"/>
    <w:rsid w:val="06D22125"/>
    <w:rsid w:val="06D73D8C"/>
    <w:rsid w:val="06D9F82C"/>
    <w:rsid w:val="06DB9AB9"/>
    <w:rsid w:val="06E643AE"/>
    <w:rsid w:val="0703317F"/>
    <w:rsid w:val="0703FCDC"/>
    <w:rsid w:val="0704C94E"/>
    <w:rsid w:val="07130A94"/>
    <w:rsid w:val="0720FD3F"/>
    <w:rsid w:val="07237374"/>
    <w:rsid w:val="072DBAAE"/>
    <w:rsid w:val="073161F7"/>
    <w:rsid w:val="075B1659"/>
    <w:rsid w:val="077149B7"/>
    <w:rsid w:val="077DA421"/>
    <w:rsid w:val="077F03A7"/>
    <w:rsid w:val="07819F44"/>
    <w:rsid w:val="0783B7DA"/>
    <w:rsid w:val="078F0189"/>
    <w:rsid w:val="078FF1FF"/>
    <w:rsid w:val="07953836"/>
    <w:rsid w:val="0796AF48"/>
    <w:rsid w:val="079AC169"/>
    <w:rsid w:val="07A7EBC8"/>
    <w:rsid w:val="07A965E0"/>
    <w:rsid w:val="07B0E4BE"/>
    <w:rsid w:val="07B681C9"/>
    <w:rsid w:val="07C05B60"/>
    <w:rsid w:val="07CBF3E9"/>
    <w:rsid w:val="07D6601A"/>
    <w:rsid w:val="07FDB523"/>
    <w:rsid w:val="080EA1CD"/>
    <w:rsid w:val="080EF174"/>
    <w:rsid w:val="08400810"/>
    <w:rsid w:val="084960D1"/>
    <w:rsid w:val="0858C931"/>
    <w:rsid w:val="08591C06"/>
    <w:rsid w:val="085D0D9C"/>
    <w:rsid w:val="08649CD5"/>
    <w:rsid w:val="08658730"/>
    <w:rsid w:val="087A7296"/>
    <w:rsid w:val="0889CD23"/>
    <w:rsid w:val="088EE888"/>
    <w:rsid w:val="08BF4867"/>
    <w:rsid w:val="08CA1074"/>
    <w:rsid w:val="08CAB759"/>
    <w:rsid w:val="08F37404"/>
    <w:rsid w:val="08FB1617"/>
    <w:rsid w:val="090427F6"/>
    <w:rsid w:val="091358AA"/>
    <w:rsid w:val="091A83DE"/>
    <w:rsid w:val="091FA740"/>
    <w:rsid w:val="09224DCE"/>
    <w:rsid w:val="0926630D"/>
    <w:rsid w:val="093079BF"/>
    <w:rsid w:val="0935CF1B"/>
    <w:rsid w:val="09399499"/>
    <w:rsid w:val="09432484"/>
    <w:rsid w:val="095ADACA"/>
    <w:rsid w:val="09641555"/>
    <w:rsid w:val="096A9183"/>
    <w:rsid w:val="096ACED3"/>
    <w:rsid w:val="096E0DCC"/>
    <w:rsid w:val="098295CB"/>
    <w:rsid w:val="098DBE0A"/>
    <w:rsid w:val="09985F9C"/>
    <w:rsid w:val="09CE5F75"/>
    <w:rsid w:val="09E89253"/>
    <w:rsid w:val="09EEEFF1"/>
    <w:rsid w:val="09FA342A"/>
    <w:rsid w:val="09FC9E2B"/>
    <w:rsid w:val="0A03A570"/>
    <w:rsid w:val="0A10B14B"/>
    <w:rsid w:val="0A1860C9"/>
    <w:rsid w:val="0A1ACFFF"/>
    <w:rsid w:val="0A1F450B"/>
    <w:rsid w:val="0A2BE639"/>
    <w:rsid w:val="0A2FC39C"/>
    <w:rsid w:val="0A300B4C"/>
    <w:rsid w:val="0A366EBF"/>
    <w:rsid w:val="0A41A8A5"/>
    <w:rsid w:val="0A47A714"/>
    <w:rsid w:val="0A4C0B43"/>
    <w:rsid w:val="0A4C2E37"/>
    <w:rsid w:val="0A6A2748"/>
    <w:rsid w:val="0A8E29AF"/>
    <w:rsid w:val="0A906CA8"/>
    <w:rsid w:val="0A93F567"/>
    <w:rsid w:val="0A9FC1A6"/>
    <w:rsid w:val="0AA31CF1"/>
    <w:rsid w:val="0AA4D14B"/>
    <w:rsid w:val="0AA825D6"/>
    <w:rsid w:val="0ACB3896"/>
    <w:rsid w:val="0AEF7149"/>
    <w:rsid w:val="0B025AB2"/>
    <w:rsid w:val="0B1E308F"/>
    <w:rsid w:val="0B27CD8C"/>
    <w:rsid w:val="0B2BFE21"/>
    <w:rsid w:val="0B3C3892"/>
    <w:rsid w:val="0B63F34F"/>
    <w:rsid w:val="0B7435BA"/>
    <w:rsid w:val="0B79382C"/>
    <w:rsid w:val="0B794781"/>
    <w:rsid w:val="0B7B915C"/>
    <w:rsid w:val="0B7DE23E"/>
    <w:rsid w:val="0B7ED96B"/>
    <w:rsid w:val="0B921BD9"/>
    <w:rsid w:val="0B925C51"/>
    <w:rsid w:val="0B9D3151"/>
    <w:rsid w:val="0BA0A333"/>
    <w:rsid w:val="0BB76490"/>
    <w:rsid w:val="0BBDD1CC"/>
    <w:rsid w:val="0BC92837"/>
    <w:rsid w:val="0BCE0C3C"/>
    <w:rsid w:val="0BCE9BBA"/>
    <w:rsid w:val="0BE4182D"/>
    <w:rsid w:val="0BFBF23B"/>
    <w:rsid w:val="0BFF2BFD"/>
    <w:rsid w:val="0C0B1409"/>
    <w:rsid w:val="0C10C889"/>
    <w:rsid w:val="0C10CB04"/>
    <w:rsid w:val="0C1AA0C3"/>
    <w:rsid w:val="0C1B84B8"/>
    <w:rsid w:val="0C231EB5"/>
    <w:rsid w:val="0C2323EC"/>
    <w:rsid w:val="0C23D4FE"/>
    <w:rsid w:val="0C5DB92D"/>
    <w:rsid w:val="0C6CC18D"/>
    <w:rsid w:val="0C878494"/>
    <w:rsid w:val="0C95A91D"/>
    <w:rsid w:val="0C98B20A"/>
    <w:rsid w:val="0C998144"/>
    <w:rsid w:val="0C9B4BAD"/>
    <w:rsid w:val="0CC13E66"/>
    <w:rsid w:val="0CC16D3B"/>
    <w:rsid w:val="0CCAE523"/>
    <w:rsid w:val="0CDF0FCD"/>
    <w:rsid w:val="0CEA3C7C"/>
    <w:rsid w:val="0CEE3EDC"/>
    <w:rsid w:val="0D1B19C3"/>
    <w:rsid w:val="0D2CA573"/>
    <w:rsid w:val="0D2D0D5E"/>
    <w:rsid w:val="0D309E60"/>
    <w:rsid w:val="0D390544"/>
    <w:rsid w:val="0D42134C"/>
    <w:rsid w:val="0D4E7538"/>
    <w:rsid w:val="0D4EA4AA"/>
    <w:rsid w:val="0D57CAF5"/>
    <w:rsid w:val="0D597F4F"/>
    <w:rsid w:val="0D5BC38D"/>
    <w:rsid w:val="0D61BFCA"/>
    <w:rsid w:val="0D7B249A"/>
    <w:rsid w:val="0D882A51"/>
    <w:rsid w:val="0D8C06DE"/>
    <w:rsid w:val="0D998960"/>
    <w:rsid w:val="0D9D84D0"/>
    <w:rsid w:val="0DA1A6E4"/>
    <w:rsid w:val="0DA76A98"/>
    <w:rsid w:val="0DE372AF"/>
    <w:rsid w:val="0E03CE59"/>
    <w:rsid w:val="0E089680"/>
    <w:rsid w:val="0E0C957B"/>
    <w:rsid w:val="0E13332B"/>
    <w:rsid w:val="0E13A356"/>
    <w:rsid w:val="0E1BDE65"/>
    <w:rsid w:val="0E218846"/>
    <w:rsid w:val="0E2637FE"/>
    <w:rsid w:val="0E323E23"/>
    <w:rsid w:val="0E33F281"/>
    <w:rsid w:val="0E357216"/>
    <w:rsid w:val="0E3DF513"/>
    <w:rsid w:val="0E438BB8"/>
    <w:rsid w:val="0E461B1E"/>
    <w:rsid w:val="0E7A7CF3"/>
    <w:rsid w:val="0E8FA027"/>
    <w:rsid w:val="0E98B5D7"/>
    <w:rsid w:val="0E9D1B85"/>
    <w:rsid w:val="0EC0D48B"/>
    <w:rsid w:val="0EC30EFF"/>
    <w:rsid w:val="0EC7F71C"/>
    <w:rsid w:val="0EC82419"/>
    <w:rsid w:val="0ECC4654"/>
    <w:rsid w:val="0EDB7EBC"/>
    <w:rsid w:val="0EE50A97"/>
    <w:rsid w:val="0F0A93D3"/>
    <w:rsid w:val="0F217ECE"/>
    <w:rsid w:val="0F2A8517"/>
    <w:rsid w:val="0F2BF706"/>
    <w:rsid w:val="0F36AE6C"/>
    <w:rsid w:val="0F39A374"/>
    <w:rsid w:val="0F3BA860"/>
    <w:rsid w:val="0F4683E1"/>
    <w:rsid w:val="0F56542F"/>
    <w:rsid w:val="0F690283"/>
    <w:rsid w:val="0F6902B6"/>
    <w:rsid w:val="0F695A2A"/>
    <w:rsid w:val="0F6B55FF"/>
    <w:rsid w:val="0F888006"/>
    <w:rsid w:val="0F88F120"/>
    <w:rsid w:val="0F95BD23"/>
    <w:rsid w:val="0F9A4C77"/>
    <w:rsid w:val="0FB601D0"/>
    <w:rsid w:val="0FC48F74"/>
    <w:rsid w:val="0FD4C9D7"/>
    <w:rsid w:val="0FD983E9"/>
    <w:rsid w:val="0FDE3400"/>
    <w:rsid w:val="0FE1522F"/>
    <w:rsid w:val="0FE8AA79"/>
    <w:rsid w:val="0FEE24CA"/>
    <w:rsid w:val="0FFE1D65"/>
    <w:rsid w:val="100E150F"/>
    <w:rsid w:val="100EF066"/>
    <w:rsid w:val="10102C17"/>
    <w:rsid w:val="10150769"/>
    <w:rsid w:val="10181D49"/>
    <w:rsid w:val="101B03DA"/>
    <w:rsid w:val="101CBD79"/>
    <w:rsid w:val="102CF13D"/>
    <w:rsid w:val="1038CD16"/>
    <w:rsid w:val="103B6044"/>
    <w:rsid w:val="10448296"/>
    <w:rsid w:val="10482D81"/>
    <w:rsid w:val="104C16D6"/>
    <w:rsid w:val="104C6AC1"/>
    <w:rsid w:val="10524A21"/>
    <w:rsid w:val="1059C5A5"/>
    <w:rsid w:val="1059FF45"/>
    <w:rsid w:val="106A40FC"/>
    <w:rsid w:val="106D965A"/>
    <w:rsid w:val="107870C7"/>
    <w:rsid w:val="1089CC0D"/>
    <w:rsid w:val="1096AB88"/>
    <w:rsid w:val="10A283D8"/>
    <w:rsid w:val="10A8D06E"/>
    <w:rsid w:val="10C46168"/>
    <w:rsid w:val="10D17436"/>
    <w:rsid w:val="10DA40E1"/>
    <w:rsid w:val="10F5197D"/>
    <w:rsid w:val="1102D382"/>
    <w:rsid w:val="1141DEFD"/>
    <w:rsid w:val="1148200A"/>
    <w:rsid w:val="1162EEF1"/>
    <w:rsid w:val="1178079E"/>
    <w:rsid w:val="117927E0"/>
    <w:rsid w:val="117B1963"/>
    <w:rsid w:val="11820837"/>
    <w:rsid w:val="11871759"/>
    <w:rsid w:val="118A2B2F"/>
    <w:rsid w:val="118A54F5"/>
    <w:rsid w:val="1196706C"/>
    <w:rsid w:val="11A860F6"/>
    <w:rsid w:val="11AFF1D8"/>
    <w:rsid w:val="11B2A3F4"/>
    <w:rsid w:val="11B8EF79"/>
    <w:rsid w:val="11B95757"/>
    <w:rsid w:val="11C1A943"/>
    <w:rsid w:val="11C8DD7B"/>
    <w:rsid w:val="11E38E35"/>
    <w:rsid w:val="11F28820"/>
    <w:rsid w:val="11FD2087"/>
    <w:rsid w:val="11FF3131"/>
    <w:rsid w:val="1201EDA0"/>
    <w:rsid w:val="12154FEE"/>
    <w:rsid w:val="122CBE18"/>
    <w:rsid w:val="122E73B5"/>
    <w:rsid w:val="12365E5F"/>
    <w:rsid w:val="123B27E1"/>
    <w:rsid w:val="123CD4F4"/>
    <w:rsid w:val="123ED0EB"/>
    <w:rsid w:val="1249EB6C"/>
    <w:rsid w:val="126C2E84"/>
    <w:rsid w:val="1281F72C"/>
    <w:rsid w:val="12890C72"/>
    <w:rsid w:val="1289FCD5"/>
    <w:rsid w:val="128C6122"/>
    <w:rsid w:val="12A7E84A"/>
    <w:rsid w:val="12AED21C"/>
    <w:rsid w:val="12C6DFA5"/>
    <w:rsid w:val="12CFAB45"/>
    <w:rsid w:val="12EE97F6"/>
    <w:rsid w:val="12F2C2DD"/>
    <w:rsid w:val="12F7E923"/>
    <w:rsid w:val="1313CBFA"/>
    <w:rsid w:val="131F5E82"/>
    <w:rsid w:val="132C1EF7"/>
    <w:rsid w:val="1339D1DA"/>
    <w:rsid w:val="1347EB1C"/>
    <w:rsid w:val="1349ABA0"/>
    <w:rsid w:val="134C8115"/>
    <w:rsid w:val="134F1756"/>
    <w:rsid w:val="1352CF07"/>
    <w:rsid w:val="1353EDF7"/>
    <w:rsid w:val="13542D9B"/>
    <w:rsid w:val="135662BC"/>
    <w:rsid w:val="135D0992"/>
    <w:rsid w:val="136A837E"/>
    <w:rsid w:val="1380FD3C"/>
    <w:rsid w:val="138506AC"/>
    <w:rsid w:val="138AEF08"/>
    <w:rsid w:val="138BE067"/>
    <w:rsid w:val="138F2FCE"/>
    <w:rsid w:val="139451CB"/>
    <w:rsid w:val="13BC2F6B"/>
    <w:rsid w:val="13BD25C6"/>
    <w:rsid w:val="13C03698"/>
    <w:rsid w:val="13C875C1"/>
    <w:rsid w:val="13CD197A"/>
    <w:rsid w:val="13D25CF0"/>
    <w:rsid w:val="13D9A6EF"/>
    <w:rsid w:val="13E61715"/>
    <w:rsid w:val="13E9FC14"/>
    <w:rsid w:val="13EDE7FC"/>
    <w:rsid w:val="13F7F1B4"/>
    <w:rsid w:val="13FCD7B1"/>
    <w:rsid w:val="1404394C"/>
    <w:rsid w:val="14075810"/>
    <w:rsid w:val="140F5432"/>
    <w:rsid w:val="14270D0F"/>
    <w:rsid w:val="143365FB"/>
    <w:rsid w:val="1436CB2D"/>
    <w:rsid w:val="1442493E"/>
    <w:rsid w:val="14517E88"/>
    <w:rsid w:val="1453774F"/>
    <w:rsid w:val="145E1B92"/>
    <w:rsid w:val="145F55D9"/>
    <w:rsid w:val="14701529"/>
    <w:rsid w:val="1477C7E6"/>
    <w:rsid w:val="1488E9A1"/>
    <w:rsid w:val="148A3BED"/>
    <w:rsid w:val="148B4ADF"/>
    <w:rsid w:val="148DAE2A"/>
    <w:rsid w:val="14949015"/>
    <w:rsid w:val="14A94CE6"/>
    <w:rsid w:val="14B65E1C"/>
    <w:rsid w:val="14BC4F92"/>
    <w:rsid w:val="14C97D08"/>
    <w:rsid w:val="14D3DA41"/>
    <w:rsid w:val="14DE1BF2"/>
    <w:rsid w:val="14E64A43"/>
    <w:rsid w:val="14ECD041"/>
    <w:rsid w:val="14ED9BFF"/>
    <w:rsid w:val="14F459F6"/>
    <w:rsid w:val="14F9727C"/>
    <w:rsid w:val="1502A03E"/>
    <w:rsid w:val="150D36B8"/>
    <w:rsid w:val="151AC888"/>
    <w:rsid w:val="151E053B"/>
    <w:rsid w:val="15241450"/>
    <w:rsid w:val="1528AF98"/>
    <w:rsid w:val="152C91EB"/>
    <w:rsid w:val="152E0F0B"/>
    <w:rsid w:val="153F0B96"/>
    <w:rsid w:val="15555572"/>
    <w:rsid w:val="1559C026"/>
    <w:rsid w:val="156692F5"/>
    <w:rsid w:val="15747B06"/>
    <w:rsid w:val="158D9F03"/>
    <w:rsid w:val="159B55B9"/>
    <w:rsid w:val="159CF4E3"/>
    <w:rsid w:val="15AC772A"/>
    <w:rsid w:val="15C7F446"/>
    <w:rsid w:val="15C89A3F"/>
    <w:rsid w:val="15CA89DD"/>
    <w:rsid w:val="15CAED92"/>
    <w:rsid w:val="15CEE84E"/>
    <w:rsid w:val="15D0BE1E"/>
    <w:rsid w:val="15DEEEC6"/>
    <w:rsid w:val="15EEC9B4"/>
    <w:rsid w:val="1605932F"/>
    <w:rsid w:val="162A3CD7"/>
    <w:rsid w:val="163CA5B6"/>
    <w:rsid w:val="163E7AAC"/>
    <w:rsid w:val="16564512"/>
    <w:rsid w:val="1671D229"/>
    <w:rsid w:val="167D9339"/>
    <w:rsid w:val="1683C0EB"/>
    <w:rsid w:val="16873878"/>
    <w:rsid w:val="16923B6D"/>
    <w:rsid w:val="16948AE7"/>
    <w:rsid w:val="169FBCBF"/>
    <w:rsid w:val="16AE4064"/>
    <w:rsid w:val="16B1451D"/>
    <w:rsid w:val="16C0CB6E"/>
    <w:rsid w:val="16CD3359"/>
    <w:rsid w:val="16CF0AFD"/>
    <w:rsid w:val="16D65B11"/>
    <w:rsid w:val="16D69DC2"/>
    <w:rsid w:val="16D9B055"/>
    <w:rsid w:val="16DA0C37"/>
    <w:rsid w:val="16DA73C6"/>
    <w:rsid w:val="16F650FC"/>
    <w:rsid w:val="16FC66EE"/>
    <w:rsid w:val="1706883E"/>
    <w:rsid w:val="172EDDC1"/>
    <w:rsid w:val="1738D17C"/>
    <w:rsid w:val="173F9017"/>
    <w:rsid w:val="1764BB1F"/>
    <w:rsid w:val="176AD177"/>
    <w:rsid w:val="176F654B"/>
    <w:rsid w:val="178836C7"/>
    <w:rsid w:val="178A6E35"/>
    <w:rsid w:val="17942DDA"/>
    <w:rsid w:val="179E7B50"/>
    <w:rsid w:val="17A14914"/>
    <w:rsid w:val="17A38D56"/>
    <w:rsid w:val="17A4340F"/>
    <w:rsid w:val="17A4CB5B"/>
    <w:rsid w:val="17A7527D"/>
    <w:rsid w:val="17AEA8E8"/>
    <w:rsid w:val="17B2382E"/>
    <w:rsid w:val="17BD283E"/>
    <w:rsid w:val="17D5A4A3"/>
    <w:rsid w:val="17E1F8F3"/>
    <w:rsid w:val="17E417A1"/>
    <w:rsid w:val="17E4F9D6"/>
    <w:rsid w:val="17F15294"/>
    <w:rsid w:val="180D4569"/>
    <w:rsid w:val="18152BB4"/>
    <w:rsid w:val="18284A41"/>
    <w:rsid w:val="1828E00B"/>
    <w:rsid w:val="18352F71"/>
    <w:rsid w:val="183A2C2B"/>
    <w:rsid w:val="1859D233"/>
    <w:rsid w:val="18742267"/>
    <w:rsid w:val="18887934"/>
    <w:rsid w:val="188A45FE"/>
    <w:rsid w:val="188C38B9"/>
    <w:rsid w:val="18983686"/>
    <w:rsid w:val="189CA403"/>
    <w:rsid w:val="189FD830"/>
    <w:rsid w:val="18A11E32"/>
    <w:rsid w:val="18A87E5A"/>
    <w:rsid w:val="18AAC110"/>
    <w:rsid w:val="18D059D8"/>
    <w:rsid w:val="18D81021"/>
    <w:rsid w:val="18DEEE3F"/>
    <w:rsid w:val="18E32317"/>
    <w:rsid w:val="1902FFC3"/>
    <w:rsid w:val="190417D2"/>
    <w:rsid w:val="19219CC9"/>
    <w:rsid w:val="1939283B"/>
    <w:rsid w:val="1939BD15"/>
    <w:rsid w:val="193BE4D6"/>
    <w:rsid w:val="1940DF5F"/>
    <w:rsid w:val="194353C0"/>
    <w:rsid w:val="19509586"/>
    <w:rsid w:val="1952A937"/>
    <w:rsid w:val="197720A3"/>
    <w:rsid w:val="19805139"/>
    <w:rsid w:val="1985B117"/>
    <w:rsid w:val="198E21CE"/>
    <w:rsid w:val="19946C66"/>
    <w:rsid w:val="19A8F5D6"/>
    <w:rsid w:val="19B76098"/>
    <w:rsid w:val="19BA3893"/>
    <w:rsid w:val="19BC21EC"/>
    <w:rsid w:val="19C2BD1F"/>
    <w:rsid w:val="19CC202D"/>
    <w:rsid w:val="19E1F650"/>
    <w:rsid w:val="19EE6298"/>
    <w:rsid w:val="19F6B8FB"/>
    <w:rsid w:val="1A074726"/>
    <w:rsid w:val="1A104844"/>
    <w:rsid w:val="1A10BC09"/>
    <w:rsid w:val="1A1BAA45"/>
    <w:rsid w:val="1A1FAA38"/>
    <w:rsid w:val="1A28FB1E"/>
    <w:rsid w:val="1A2B8946"/>
    <w:rsid w:val="1A395515"/>
    <w:rsid w:val="1A55CA34"/>
    <w:rsid w:val="1A5A9A8C"/>
    <w:rsid w:val="1A7A5AED"/>
    <w:rsid w:val="1A8942C6"/>
    <w:rsid w:val="1A990B68"/>
    <w:rsid w:val="1AA640BA"/>
    <w:rsid w:val="1AAACED0"/>
    <w:rsid w:val="1AAD55AD"/>
    <w:rsid w:val="1AAEF1F3"/>
    <w:rsid w:val="1AB3615B"/>
    <w:rsid w:val="1AB506E3"/>
    <w:rsid w:val="1AB9035D"/>
    <w:rsid w:val="1ABD894C"/>
    <w:rsid w:val="1AC5D11E"/>
    <w:rsid w:val="1ACD986E"/>
    <w:rsid w:val="1AD0700D"/>
    <w:rsid w:val="1AD502E3"/>
    <w:rsid w:val="1ADD58C3"/>
    <w:rsid w:val="1AE3C838"/>
    <w:rsid w:val="1AE675A0"/>
    <w:rsid w:val="1AECE1AC"/>
    <w:rsid w:val="1AF65640"/>
    <w:rsid w:val="1AFEB2ED"/>
    <w:rsid w:val="1B0E7096"/>
    <w:rsid w:val="1B12CA31"/>
    <w:rsid w:val="1B1E29B1"/>
    <w:rsid w:val="1B232BA0"/>
    <w:rsid w:val="1B2D74A8"/>
    <w:rsid w:val="1B3591C4"/>
    <w:rsid w:val="1B3D2B72"/>
    <w:rsid w:val="1B441C87"/>
    <w:rsid w:val="1B5492CC"/>
    <w:rsid w:val="1B5A8EED"/>
    <w:rsid w:val="1B628631"/>
    <w:rsid w:val="1B8C6D75"/>
    <w:rsid w:val="1B8D9C8F"/>
    <w:rsid w:val="1B948680"/>
    <w:rsid w:val="1B97B390"/>
    <w:rsid w:val="1BA8A7A8"/>
    <w:rsid w:val="1BBDF32E"/>
    <w:rsid w:val="1BC13EEF"/>
    <w:rsid w:val="1BD05AF3"/>
    <w:rsid w:val="1BD91A5A"/>
    <w:rsid w:val="1BE5883D"/>
    <w:rsid w:val="1C045609"/>
    <w:rsid w:val="1C04FA20"/>
    <w:rsid w:val="1C0D6980"/>
    <w:rsid w:val="1C14E0DA"/>
    <w:rsid w:val="1C3CDAAC"/>
    <w:rsid w:val="1C4B44DC"/>
    <w:rsid w:val="1C633851"/>
    <w:rsid w:val="1C6443CF"/>
    <w:rsid w:val="1C673B62"/>
    <w:rsid w:val="1C721288"/>
    <w:rsid w:val="1C7B0769"/>
    <w:rsid w:val="1C7DAC6D"/>
    <w:rsid w:val="1C8713A3"/>
    <w:rsid w:val="1CA0ECE5"/>
    <w:rsid w:val="1CA756CB"/>
    <w:rsid w:val="1CCA96FF"/>
    <w:rsid w:val="1CCEF829"/>
    <w:rsid w:val="1CDB877D"/>
    <w:rsid w:val="1CE39269"/>
    <w:rsid w:val="1CEAE3BD"/>
    <w:rsid w:val="1CFE4C16"/>
    <w:rsid w:val="1D0096D3"/>
    <w:rsid w:val="1D0A6BEB"/>
    <w:rsid w:val="1D141187"/>
    <w:rsid w:val="1D17BE87"/>
    <w:rsid w:val="1D1C5781"/>
    <w:rsid w:val="1D1E04DA"/>
    <w:rsid w:val="1D21F9CB"/>
    <w:rsid w:val="1D452426"/>
    <w:rsid w:val="1D4C0E34"/>
    <w:rsid w:val="1D504ACE"/>
    <w:rsid w:val="1D53E06E"/>
    <w:rsid w:val="1D5CA994"/>
    <w:rsid w:val="1D628F52"/>
    <w:rsid w:val="1D6FFE05"/>
    <w:rsid w:val="1D957500"/>
    <w:rsid w:val="1D96C892"/>
    <w:rsid w:val="1D9F10B3"/>
    <w:rsid w:val="1DA25DAD"/>
    <w:rsid w:val="1DA67B56"/>
    <w:rsid w:val="1DB0F8D8"/>
    <w:rsid w:val="1DB1245E"/>
    <w:rsid w:val="1DC36255"/>
    <w:rsid w:val="1DD5BA00"/>
    <w:rsid w:val="1DDC3537"/>
    <w:rsid w:val="1DE06601"/>
    <w:rsid w:val="1DEBEBB0"/>
    <w:rsid w:val="1DF00E1F"/>
    <w:rsid w:val="1DF26CC4"/>
    <w:rsid w:val="1DF7546B"/>
    <w:rsid w:val="1DFD866D"/>
    <w:rsid w:val="1E0270FD"/>
    <w:rsid w:val="1E11BBF7"/>
    <w:rsid w:val="1E11E2A3"/>
    <w:rsid w:val="1E13215E"/>
    <w:rsid w:val="1E1B7B46"/>
    <w:rsid w:val="1E38614E"/>
    <w:rsid w:val="1E38EA90"/>
    <w:rsid w:val="1E49E1FB"/>
    <w:rsid w:val="1E56ED90"/>
    <w:rsid w:val="1E6A7601"/>
    <w:rsid w:val="1E80A071"/>
    <w:rsid w:val="1E864883"/>
    <w:rsid w:val="1E9A94D6"/>
    <w:rsid w:val="1EAFA04D"/>
    <w:rsid w:val="1EB80B8C"/>
    <w:rsid w:val="1EBB01CD"/>
    <w:rsid w:val="1ECF7DA3"/>
    <w:rsid w:val="1EDAA68E"/>
    <w:rsid w:val="1F01B0AC"/>
    <w:rsid w:val="1F03717C"/>
    <w:rsid w:val="1F09BF14"/>
    <w:rsid w:val="1F1D0378"/>
    <w:rsid w:val="1F1F8500"/>
    <w:rsid w:val="1F20B137"/>
    <w:rsid w:val="1F2C319C"/>
    <w:rsid w:val="1F300AF2"/>
    <w:rsid w:val="1F3834ED"/>
    <w:rsid w:val="1F3FAF0B"/>
    <w:rsid w:val="1F4A63B3"/>
    <w:rsid w:val="1F4CF95C"/>
    <w:rsid w:val="1F59A46E"/>
    <w:rsid w:val="1F6DA745"/>
    <w:rsid w:val="1F736FE2"/>
    <w:rsid w:val="1F81DBF2"/>
    <w:rsid w:val="1F956183"/>
    <w:rsid w:val="1F983232"/>
    <w:rsid w:val="1FB1193B"/>
    <w:rsid w:val="1FCE77EE"/>
    <w:rsid w:val="1FD500F9"/>
    <w:rsid w:val="1FD74A7F"/>
    <w:rsid w:val="1FD828BF"/>
    <w:rsid w:val="1FDA5536"/>
    <w:rsid w:val="1FE34AAC"/>
    <w:rsid w:val="1FF592A4"/>
    <w:rsid w:val="20075441"/>
    <w:rsid w:val="200A643F"/>
    <w:rsid w:val="201C08B2"/>
    <w:rsid w:val="202582F6"/>
    <w:rsid w:val="202D1CE0"/>
    <w:rsid w:val="203D1EDD"/>
    <w:rsid w:val="204E06A9"/>
    <w:rsid w:val="205ADCDF"/>
    <w:rsid w:val="206E865A"/>
    <w:rsid w:val="20787236"/>
    <w:rsid w:val="2079FAA1"/>
    <w:rsid w:val="207A01E2"/>
    <w:rsid w:val="207EC7D2"/>
    <w:rsid w:val="20885A45"/>
    <w:rsid w:val="208BCC23"/>
    <w:rsid w:val="2093F49D"/>
    <w:rsid w:val="209D2C9A"/>
    <w:rsid w:val="20A65C80"/>
    <w:rsid w:val="20A8E0EA"/>
    <w:rsid w:val="20AFB2F1"/>
    <w:rsid w:val="20D2C945"/>
    <w:rsid w:val="20D67F73"/>
    <w:rsid w:val="20D6C223"/>
    <w:rsid w:val="211A9D8B"/>
    <w:rsid w:val="211B55DC"/>
    <w:rsid w:val="211E8BF8"/>
    <w:rsid w:val="212462B0"/>
    <w:rsid w:val="21247814"/>
    <w:rsid w:val="213089B1"/>
    <w:rsid w:val="213442BC"/>
    <w:rsid w:val="21372350"/>
    <w:rsid w:val="213E57C6"/>
    <w:rsid w:val="2146A82F"/>
    <w:rsid w:val="2159D4EB"/>
    <w:rsid w:val="21693DE0"/>
    <w:rsid w:val="216CE055"/>
    <w:rsid w:val="217020F9"/>
    <w:rsid w:val="2179C957"/>
    <w:rsid w:val="21874E7F"/>
    <w:rsid w:val="218C6CCB"/>
    <w:rsid w:val="21972A24"/>
    <w:rsid w:val="21A98083"/>
    <w:rsid w:val="21B37A57"/>
    <w:rsid w:val="21BF8D43"/>
    <w:rsid w:val="21C72B8B"/>
    <w:rsid w:val="21CCF46F"/>
    <w:rsid w:val="21CE1D71"/>
    <w:rsid w:val="21DE988C"/>
    <w:rsid w:val="21E2B639"/>
    <w:rsid w:val="21EE00DC"/>
    <w:rsid w:val="21F5BF25"/>
    <w:rsid w:val="21FEF1DD"/>
    <w:rsid w:val="21FF0BD1"/>
    <w:rsid w:val="22130E38"/>
    <w:rsid w:val="2218EC7A"/>
    <w:rsid w:val="223DF6D2"/>
    <w:rsid w:val="2241514F"/>
    <w:rsid w:val="22471383"/>
    <w:rsid w:val="228A52E0"/>
    <w:rsid w:val="22966DBA"/>
    <w:rsid w:val="22A3B486"/>
    <w:rsid w:val="22A96AD1"/>
    <w:rsid w:val="22B63E3B"/>
    <w:rsid w:val="22B88A14"/>
    <w:rsid w:val="22C04C69"/>
    <w:rsid w:val="22CFAF9B"/>
    <w:rsid w:val="22D15517"/>
    <w:rsid w:val="22D6BEB5"/>
    <w:rsid w:val="22FE06C9"/>
    <w:rsid w:val="230143E7"/>
    <w:rsid w:val="230384FE"/>
    <w:rsid w:val="230517E7"/>
    <w:rsid w:val="23184750"/>
    <w:rsid w:val="23252B28"/>
    <w:rsid w:val="2327A06C"/>
    <w:rsid w:val="23282DD0"/>
    <w:rsid w:val="234EC806"/>
    <w:rsid w:val="23656198"/>
    <w:rsid w:val="236A1568"/>
    <w:rsid w:val="237A4753"/>
    <w:rsid w:val="237BDCE9"/>
    <w:rsid w:val="237D745D"/>
    <w:rsid w:val="2382F93C"/>
    <w:rsid w:val="2393D924"/>
    <w:rsid w:val="23A95434"/>
    <w:rsid w:val="23CBE833"/>
    <w:rsid w:val="23D3E2DB"/>
    <w:rsid w:val="23E40C8E"/>
    <w:rsid w:val="23E9C4A8"/>
    <w:rsid w:val="23ED9B94"/>
    <w:rsid w:val="23EEF100"/>
    <w:rsid w:val="23F7BAE2"/>
    <w:rsid w:val="23FD24B2"/>
    <w:rsid w:val="2402343E"/>
    <w:rsid w:val="242F83F2"/>
    <w:rsid w:val="2435AFD5"/>
    <w:rsid w:val="243B6F5B"/>
    <w:rsid w:val="247264AB"/>
    <w:rsid w:val="2480DBDC"/>
    <w:rsid w:val="2486BBBC"/>
    <w:rsid w:val="24D4FBBD"/>
    <w:rsid w:val="24DCD1B8"/>
    <w:rsid w:val="24DF7ADA"/>
    <w:rsid w:val="24EF5389"/>
    <w:rsid w:val="24FA55A2"/>
    <w:rsid w:val="24FF1011"/>
    <w:rsid w:val="2524405E"/>
    <w:rsid w:val="25311DEB"/>
    <w:rsid w:val="2538327F"/>
    <w:rsid w:val="2558D0AD"/>
    <w:rsid w:val="255EDAAC"/>
    <w:rsid w:val="2562768D"/>
    <w:rsid w:val="2584799A"/>
    <w:rsid w:val="2584C9F2"/>
    <w:rsid w:val="25A1827F"/>
    <w:rsid w:val="25A8F4BB"/>
    <w:rsid w:val="25AA272C"/>
    <w:rsid w:val="25B28CAF"/>
    <w:rsid w:val="25BA7DDD"/>
    <w:rsid w:val="25C1D7F5"/>
    <w:rsid w:val="25C61056"/>
    <w:rsid w:val="25DB91B1"/>
    <w:rsid w:val="25E17530"/>
    <w:rsid w:val="2604EDDA"/>
    <w:rsid w:val="2609AE23"/>
    <w:rsid w:val="2631E151"/>
    <w:rsid w:val="26344B0A"/>
    <w:rsid w:val="263D4570"/>
    <w:rsid w:val="26494097"/>
    <w:rsid w:val="26676486"/>
    <w:rsid w:val="266CD0E9"/>
    <w:rsid w:val="2671C068"/>
    <w:rsid w:val="268534D9"/>
    <w:rsid w:val="269A04FD"/>
    <w:rsid w:val="269F5AA3"/>
    <w:rsid w:val="26A6C445"/>
    <w:rsid w:val="26A83A8E"/>
    <w:rsid w:val="26AF5918"/>
    <w:rsid w:val="26BDB081"/>
    <w:rsid w:val="26D0F7D3"/>
    <w:rsid w:val="26D4DA29"/>
    <w:rsid w:val="26F222A8"/>
    <w:rsid w:val="26FC6E0B"/>
    <w:rsid w:val="27057247"/>
    <w:rsid w:val="270D1F42"/>
    <w:rsid w:val="270E47A0"/>
    <w:rsid w:val="27101D9D"/>
    <w:rsid w:val="271620DF"/>
    <w:rsid w:val="272007C4"/>
    <w:rsid w:val="27256A3C"/>
    <w:rsid w:val="27263E6A"/>
    <w:rsid w:val="27271B85"/>
    <w:rsid w:val="274C8956"/>
    <w:rsid w:val="275C4A2E"/>
    <w:rsid w:val="2787B664"/>
    <w:rsid w:val="27930C98"/>
    <w:rsid w:val="27968DBC"/>
    <w:rsid w:val="27989604"/>
    <w:rsid w:val="279C3B3B"/>
    <w:rsid w:val="279C464B"/>
    <w:rsid w:val="27C20B07"/>
    <w:rsid w:val="27C76777"/>
    <w:rsid w:val="27CF7576"/>
    <w:rsid w:val="27D1266A"/>
    <w:rsid w:val="27DF71BD"/>
    <w:rsid w:val="27FBC594"/>
    <w:rsid w:val="2804799D"/>
    <w:rsid w:val="281A3F09"/>
    <w:rsid w:val="2822E5E7"/>
    <w:rsid w:val="28256C5C"/>
    <w:rsid w:val="2831231A"/>
    <w:rsid w:val="2839D780"/>
    <w:rsid w:val="2840D34C"/>
    <w:rsid w:val="2842F06B"/>
    <w:rsid w:val="284D2ED6"/>
    <w:rsid w:val="28520CA0"/>
    <w:rsid w:val="285B4C91"/>
    <w:rsid w:val="2866EB35"/>
    <w:rsid w:val="2870F538"/>
    <w:rsid w:val="287D27D6"/>
    <w:rsid w:val="2884C3C3"/>
    <w:rsid w:val="288D8184"/>
    <w:rsid w:val="28A1C929"/>
    <w:rsid w:val="28B02242"/>
    <w:rsid w:val="28BE8E14"/>
    <w:rsid w:val="28C418FF"/>
    <w:rsid w:val="28C4A929"/>
    <w:rsid w:val="28CB0983"/>
    <w:rsid w:val="28CD685B"/>
    <w:rsid w:val="28D1C5C2"/>
    <w:rsid w:val="28EBF215"/>
    <w:rsid w:val="28F84227"/>
    <w:rsid w:val="29100753"/>
    <w:rsid w:val="2919672E"/>
    <w:rsid w:val="291BD85D"/>
    <w:rsid w:val="2924BF18"/>
    <w:rsid w:val="2940585D"/>
    <w:rsid w:val="2940D2A4"/>
    <w:rsid w:val="29418E8E"/>
    <w:rsid w:val="2957A9DD"/>
    <w:rsid w:val="295EECA3"/>
    <w:rsid w:val="2978C8C2"/>
    <w:rsid w:val="29816491"/>
    <w:rsid w:val="298D1CEF"/>
    <w:rsid w:val="29946BE3"/>
    <w:rsid w:val="29980D18"/>
    <w:rsid w:val="29988F30"/>
    <w:rsid w:val="299D4443"/>
    <w:rsid w:val="29A4C351"/>
    <w:rsid w:val="29B40BF5"/>
    <w:rsid w:val="29C03875"/>
    <w:rsid w:val="29CB8D79"/>
    <w:rsid w:val="29CF22C8"/>
    <w:rsid w:val="29DFB259"/>
    <w:rsid w:val="29FCDE23"/>
    <w:rsid w:val="2A2621C6"/>
    <w:rsid w:val="2A27AB03"/>
    <w:rsid w:val="2A30FFA8"/>
    <w:rsid w:val="2A3B158E"/>
    <w:rsid w:val="2A40359D"/>
    <w:rsid w:val="2A46C85A"/>
    <w:rsid w:val="2A53D1AA"/>
    <w:rsid w:val="2A724840"/>
    <w:rsid w:val="2A751454"/>
    <w:rsid w:val="2A8FCA87"/>
    <w:rsid w:val="2A98AFF0"/>
    <w:rsid w:val="2A9C8849"/>
    <w:rsid w:val="2A9E8334"/>
    <w:rsid w:val="2AA41768"/>
    <w:rsid w:val="2AA455CC"/>
    <w:rsid w:val="2ABF3104"/>
    <w:rsid w:val="2AC6AF28"/>
    <w:rsid w:val="2AC85E15"/>
    <w:rsid w:val="2ACB0697"/>
    <w:rsid w:val="2ADE3D3F"/>
    <w:rsid w:val="2ADE4C9F"/>
    <w:rsid w:val="2AEC7FC0"/>
    <w:rsid w:val="2AEEE10E"/>
    <w:rsid w:val="2AFA8FD5"/>
    <w:rsid w:val="2AFB9D4A"/>
    <w:rsid w:val="2AFC394F"/>
    <w:rsid w:val="2B01AA66"/>
    <w:rsid w:val="2B16A7E5"/>
    <w:rsid w:val="2B17ABE7"/>
    <w:rsid w:val="2B2DA157"/>
    <w:rsid w:val="2B424569"/>
    <w:rsid w:val="2B55F53A"/>
    <w:rsid w:val="2B58D5E2"/>
    <w:rsid w:val="2B67E903"/>
    <w:rsid w:val="2B6AEA0F"/>
    <w:rsid w:val="2B741896"/>
    <w:rsid w:val="2B782BE7"/>
    <w:rsid w:val="2B8465D3"/>
    <w:rsid w:val="2B8D252D"/>
    <w:rsid w:val="2B9A72A8"/>
    <w:rsid w:val="2B9AEC59"/>
    <w:rsid w:val="2BAA19BC"/>
    <w:rsid w:val="2BB563C3"/>
    <w:rsid w:val="2BDF56DD"/>
    <w:rsid w:val="2BF66626"/>
    <w:rsid w:val="2C08C5C1"/>
    <w:rsid w:val="2C167CB7"/>
    <w:rsid w:val="2C285166"/>
    <w:rsid w:val="2C3C05C1"/>
    <w:rsid w:val="2C410386"/>
    <w:rsid w:val="2C456DC3"/>
    <w:rsid w:val="2C49C3CD"/>
    <w:rsid w:val="2C75E0E5"/>
    <w:rsid w:val="2C849FA9"/>
    <w:rsid w:val="2C857287"/>
    <w:rsid w:val="2C997FBD"/>
    <w:rsid w:val="2C9E2258"/>
    <w:rsid w:val="2CA34E8B"/>
    <w:rsid w:val="2CBBA8B1"/>
    <w:rsid w:val="2CC04F27"/>
    <w:rsid w:val="2CD9AE66"/>
    <w:rsid w:val="2CDB9169"/>
    <w:rsid w:val="2CE0C3BA"/>
    <w:rsid w:val="2CEA29E5"/>
    <w:rsid w:val="2CF78033"/>
    <w:rsid w:val="2D09CA42"/>
    <w:rsid w:val="2D0E9445"/>
    <w:rsid w:val="2D26A976"/>
    <w:rsid w:val="2D2CB054"/>
    <w:rsid w:val="2D3BD42F"/>
    <w:rsid w:val="2D4E249A"/>
    <w:rsid w:val="2D7022C0"/>
    <w:rsid w:val="2D736EF6"/>
    <w:rsid w:val="2D7671D4"/>
    <w:rsid w:val="2D7AA226"/>
    <w:rsid w:val="2D8D696B"/>
    <w:rsid w:val="2DA248E3"/>
    <w:rsid w:val="2DA2B9A3"/>
    <w:rsid w:val="2DBDF77E"/>
    <w:rsid w:val="2DEBEA1F"/>
    <w:rsid w:val="2DF53484"/>
    <w:rsid w:val="2DF96161"/>
    <w:rsid w:val="2E0139F1"/>
    <w:rsid w:val="2E0E7045"/>
    <w:rsid w:val="2E0E7FF5"/>
    <w:rsid w:val="2E154F23"/>
    <w:rsid w:val="2E20D176"/>
    <w:rsid w:val="2E226D8A"/>
    <w:rsid w:val="2E2DED60"/>
    <w:rsid w:val="2E3CD7DB"/>
    <w:rsid w:val="2E41A4D8"/>
    <w:rsid w:val="2E554F2F"/>
    <w:rsid w:val="2E5C565D"/>
    <w:rsid w:val="2E6275DF"/>
    <w:rsid w:val="2E652EBC"/>
    <w:rsid w:val="2E751982"/>
    <w:rsid w:val="2E92E2E2"/>
    <w:rsid w:val="2E97A8B7"/>
    <w:rsid w:val="2E9F8C54"/>
    <w:rsid w:val="2EB2D17A"/>
    <w:rsid w:val="2EB595E7"/>
    <w:rsid w:val="2EB7F9EB"/>
    <w:rsid w:val="2EDBB8E5"/>
    <w:rsid w:val="2EE396D4"/>
    <w:rsid w:val="2EE6B3CE"/>
    <w:rsid w:val="2EF50E19"/>
    <w:rsid w:val="2F01A08E"/>
    <w:rsid w:val="2F188E01"/>
    <w:rsid w:val="2F1A8FCA"/>
    <w:rsid w:val="2F1EDB30"/>
    <w:rsid w:val="2F2889EB"/>
    <w:rsid w:val="2F292EDC"/>
    <w:rsid w:val="2F5017CD"/>
    <w:rsid w:val="2F5AE9E1"/>
    <w:rsid w:val="2F648443"/>
    <w:rsid w:val="2F6A15AE"/>
    <w:rsid w:val="2F6A8430"/>
    <w:rsid w:val="2F7C0EFA"/>
    <w:rsid w:val="2F855C6D"/>
    <w:rsid w:val="2F96DC3C"/>
    <w:rsid w:val="2FA2B664"/>
    <w:rsid w:val="2FA55127"/>
    <w:rsid w:val="2FB0073A"/>
    <w:rsid w:val="2FBFE453"/>
    <w:rsid w:val="2FC14499"/>
    <w:rsid w:val="2FC63E00"/>
    <w:rsid w:val="2FC85624"/>
    <w:rsid w:val="2FCB0968"/>
    <w:rsid w:val="2FCCC383"/>
    <w:rsid w:val="2FD00073"/>
    <w:rsid w:val="2FED33CA"/>
    <w:rsid w:val="2FF45DB7"/>
    <w:rsid w:val="2FF8AF61"/>
    <w:rsid w:val="2FFC610E"/>
    <w:rsid w:val="3015F886"/>
    <w:rsid w:val="30267380"/>
    <w:rsid w:val="3044EF87"/>
    <w:rsid w:val="307AC7D7"/>
    <w:rsid w:val="307D7742"/>
    <w:rsid w:val="3084DDB3"/>
    <w:rsid w:val="30871925"/>
    <w:rsid w:val="309DFB2C"/>
    <w:rsid w:val="309FD9C3"/>
    <w:rsid w:val="30A07F3F"/>
    <w:rsid w:val="30A24C39"/>
    <w:rsid w:val="30B132D4"/>
    <w:rsid w:val="30BB5151"/>
    <w:rsid w:val="30C57DA8"/>
    <w:rsid w:val="30D05210"/>
    <w:rsid w:val="30D26B75"/>
    <w:rsid w:val="30DF0BAD"/>
    <w:rsid w:val="30E8F8DD"/>
    <w:rsid w:val="30EB7F9A"/>
    <w:rsid w:val="30EBFE33"/>
    <w:rsid w:val="30EE10BE"/>
    <w:rsid w:val="30F15CB6"/>
    <w:rsid w:val="30F53C72"/>
    <w:rsid w:val="30F8B0BE"/>
    <w:rsid w:val="31022A04"/>
    <w:rsid w:val="310D172E"/>
    <w:rsid w:val="311482F1"/>
    <w:rsid w:val="311775B5"/>
    <w:rsid w:val="311E6F11"/>
    <w:rsid w:val="3123F45D"/>
    <w:rsid w:val="312A51E9"/>
    <w:rsid w:val="312DF4C2"/>
    <w:rsid w:val="3131E61E"/>
    <w:rsid w:val="3131FA0C"/>
    <w:rsid w:val="313EE70C"/>
    <w:rsid w:val="314311EC"/>
    <w:rsid w:val="3159C4FA"/>
    <w:rsid w:val="315B18DB"/>
    <w:rsid w:val="315F8379"/>
    <w:rsid w:val="316C4663"/>
    <w:rsid w:val="316EAB4B"/>
    <w:rsid w:val="31738525"/>
    <w:rsid w:val="317A76E6"/>
    <w:rsid w:val="3184FDCE"/>
    <w:rsid w:val="318A2B2F"/>
    <w:rsid w:val="31A03C54"/>
    <w:rsid w:val="31A3F7D6"/>
    <w:rsid w:val="31A8AC2E"/>
    <w:rsid w:val="31A93527"/>
    <w:rsid w:val="31BAEC24"/>
    <w:rsid w:val="31C9F536"/>
    <w:rsid w:val="31D94672"/>
    <w:rsid w:val="31DBEC14"/>
    <w:rsid w:val="31E0A3DF"/>
    <w:rsid w:val="31EC78E9"/>
    <w:rsid w:val="31F51720"/>
    <w:rsid w:val="321AB333"/>
    <w:rsid w:val="32215DF3"/>
    <w:rsid w:val="32274314"/>
    <w:rsid w:val="323AB5B8"/>
    <w:rsid w:val="323C5A94"/>
    <w:rsid w:val="323EEA7E"/>
    <w:rsid w:val="324067B0"/>
    <w:rsid w:val="3241F54E"/>
    <w:rsid w:val="324311F7"/>
    <w:rsid w:val="324B0B19"/>
    <w:rsid w:val="3255BCC6"/>
    <w:rsid w:val="325A4F8E"/>
    <w:rsid w:val="326546BE"/>
    <w:rsid w:val="3267A8BB"/>
    <w:rsid w:val="3268503B"/>
    <w:rsid w:val="326D5B69"/>
    <w:rsid w:val="328F0BB2"/>
    <w:rsid w:val="32A19198"/>
    <w:rsid w:val="32E42CAF"/>
    <w:rsid w:val="32E6AB3F"/>
    <w:rsid w:val="32F48F25"/>
    <w:rsid w:val="33003BEF"/>
    <w:rsid w:val="330A688F"/>
    <w:rsid w:val="3316A6EC"/>
    <w:rsid w:val="3323C779"/>
    <w:rsid w:val="332444D3"/>
    <w:rsid w:val="3326ED2A"/>
    <w:rsid w:val="33283396"/>
    <w:rsid w:val="3328463A"/>
    <w:rsid w:val="333F8087"/>
    <w:rsid w:val="33868314"/>
    <w:rsid w:val="33926385"/>
    <w:rsid w:val="33A18ED3"/>
    <w:rsid w:val="33A50581"/>
    <w:rsid w:val="33C5B535"/>
    <w:rsid w:val="33D7C744"/>
    <w:rsid w:val="33DBC9A1"/>
    <w:rsid w:val="33EDB231"/>
    <w:rsid w:val="33F2C56E"/>
    <w:rsid w:val="34083C50"/>
    <w:rsid w:val="3412F20E"/>
    <w:rsid w:val="3419412B"/>
    <w:rsid w:val="341A27BC"/>
    <w:rsid w:val="342019C4"/>
    <w:rsid w:val="34280543"/>
    <w:rsid w:val="342B8BA9"/>
    <w:rsid w:val="342BC1FC"/>
    <w:rsid w:val="342EFBE7"/>
    <w:rsid w:val="343E76E5"/>
    <w:rsid w:val="344B5F6E"/>
    <w:rsid w:val="344E07A8"/>
    <w:rsid w:val="3450753C"/>
    <w:rsid w:val="345101C2"/>
    <w:rsid w:val="346CD51E"/>
    <w:rsid w:val="347C47CE"/>
    <w:rsid w:val="348A3ED1"/>
    <w:rsid w:val="3496ABAE"/>
    <w:rsid w:val="349D6B84"/>
    <w:rsid w:val="34A5679D"/>
    <w:rsid w:val="34AF995E"/>
    <w:rsid w:val="34AFAE50"/>
    <w:rsid w:val="34B8D5CE"/>
    <w:rsid w:val="34C4B710"/>
    <w:rsid w:val="34C87CED"/>
    <w:rsid w:val="34CA0BBC"/>
    <w:rsid w:val="34E31893"/>
    <w:rsid w:val="34FBB251"/>
    <w:rsid w:val="3504987A"/>
    <w:rsid w:val="351A7139"/>
    <w:rsid w:val="3529AAE3"/>
    <w:rsid w:val="352A3A0E"/>
    <w:rsid w:val="3535BBBF"/>
    <w:rsid w:val="354B7227"/>
    <w:rsid w:val="3554292B"/>
    <w:rsid w:val="356BFBE6"/>
    <w:rsid w:val="357CF234"/>
    <w:rsid w:val="3592B05C"/>
    <w:rsid w:val="359EE661"/>
    <w:rsid w:val="35A4D965"/>
    <w:rsid w:val="35A5938D"/>
    <w:rsid w:val="35BFCCE2"/>
    <w:rsid w:val="35C2B6D1"/>
    <w:rsid w:val="35DDDC55"/>
    <w:rsid w:val="35E2B5F1"/>
    <w:rsid w:val="35E3515D"/>
    <w:rsid w:val="35F9CD15"/>
    <w:rsid w:val="36028A1E"/>
    <w:rsid w:val="3608CD42"/>
    <w:rsid w:val="3611D8D4"/>
    <w:rsid w:val="3627F1A1"/>
    <w:rsid w:val="362901C4"/>
    <w:rsid w:val="362BCB15"/>
    <w:rsid w:val="3644D7B5"/>
    <w:rsid w:val="3649DC91"/>
    <w:rsid w:val="364FFDE5"/>
    <w:rsid w:val="365EFCC1"/>
    <w:rsid w:val="367CB8BD"/>
    <w:rsid w:val="367E2975"/>
    <w:rsid w:val="3685FBFB"/>
    <w:rsid w:val="36A84F58"/>
    <w:rsid w:val="36A970C5"/>
    <w:rsid w:val="36B2BD95"/>
    <w:rsid w:val="36BDA7F5"/>
    <w:rsid w:val="36D55664"/>
    <w:rsid w:val="36DF1AAD"/>
    <w:rsid w:val="36E57175"/>
    <w:rsid w:val="36EB6945"/>
    <w:rsid w:val="36F05F4D"/>
    <w:rsid w:val="3702EB88"/>
    <w:rsid w:val="370D8FE4"/>
    <w:rsid w:val="370F0ADA"/>
    <w:rsid w:val="3716FD53"/>
    <w:rsid w:val="3726E350"/>
    <w:rsid w:val="3732EE88"/>
    <w:rsid w:val="373E92DC"/>
    <w:rsid w:val="375DD102"/>
    <w:rsid w:val="37657310"/>
    <w:rsid w:val="376AAD91"/>
    <w:rsid w:val="37701D00"/>
    <w:rsid w:val="37779372"/>
    <w:rsid w:val="37917C3A"/>
    <w:rsid w:val="379962F8"/>
    <w:rsid w:val="379B0F83"/>
    <w:rsid w:val="37A80D48"/>
    <w:rsid w:val="37B06D48"/>
    <w:rsid w:val="37B17CBA"/>
    <w:rsid w:val="37B69A08"/>
    <w:rsid w:val="37B8AF59"/>
    <w:rsid w:val="37BDFE1F"/>
    <w:rsid w:val="37BF5775"/>
    <w:rsid w:val="37C2AE12"/>
    <w:rsid w:val="37CAB80C"/>
    <w:rsid w:val="37DE6AC5"/>
    <w:rsid w:val="380C5C90"/>
    <w:rsid w:val="380D4B3F"/>
    <w:rsid w:val="3820D0DC"/>
    <w:rsid w:val="38260DE2"/>
    <w:rsid w:val="382F3F1A"/>
    <w:rsid w:val="382F4CA8"/>
    <w:rsid w:val="38308A3B"/>
    <w:rsid w:val="383B3AB8"/>
    <w:rsid w:val="3847B697"/>
    <w:rsid w:val="384B418C"/>
    <w:rsid w:val="384DFF4F"/>
    <w:rsid w:val="385CAB3E"/>
    <w:rsid w:val="386C8A7B"/>
    <w:rsid w:val="3871535C"/>
    <w:rsid w:val="387BC313"/>
    <w:rsid w:val="38830432"/>
    <w:rsid w:val="38832237"/>
    <w:rsid w:val="38923387"/>
    <w:rsid w:val="38A4DD9A"/>
    <w:rsid w:val="38B59915"/>
    <w:rsid w:val="38C02E4D"/>
    <w:rsid w:val="38C32BC9"/>
    <w:rsid w:val="38DC182B"/>
    <w:rsid w:val="38DE6D8C"/>
    <w:rsid w:val="3900F45A"/>
    <w:rsid w:val="390EE5A8"/>
    <w:rsid w:val="39277AE3"/>
    <w:rsid w:val="39433A64"/>
    <w:rsid w:val="39443CE3"/>
    <w:rsid w:val="395BBDE8"/>
    <w:rsid w:val="396B7BF8"/>
    <w:rsid w:val="398892B6"/>
    <w:rsid w:val="3993DC08"/>
    <w:rsid w:val="399AFA06"/>
    <w:rsid w:val="39A594FA"/>
    <w:rsid w:val="39AE46DD"/>
    <w:rsid w:val="39C573ED"/>
    <w:rsid w:val="39DA5EF1"/>
    <w:rsid w:val="39FF74D2"/>
    <w:rsid w:val="3A0776E2"/>
    <w:rsid w:val="3A088273"/>
    <w:rsid w:val="3A105276"/>
    <w:rsid w:val="3A1A806C"/>
    <w:rsid w:val="3A2EB2C1"/>
    <w:rsid w:val="3A2FDD0B"/>
    <w:rsid w:val="3A353AD9"/>
    <w:rsid w:val="3A3A1F98"/>
    <w:rsid w:val="3A3CDCA5"/>
    <w:rsid w:val="3A3F2FBA"/>
    <w:rsid w:val="3A48FC8D"/>
    <w:rsid w:val="3A578661"/>
    <w:rsid w:val="3A5B35B4"/>
    <w:rsid w:val="3A613AB6"/>
    <w:rsid w:val="3A7D6A67"/>
    <w:rsid w:val="3A8B2404"/>
    <w:rsid w:val="3A8C43F7"/>
    <w:rsid w:val="3A9470B2"/>
    <w:rsid w:val="3A954261"/>
    <w:rsid w:val="3A9E1B99"/>
    <w:rsid w:val="3AA819A3"/>
    <w:rsid w:val="3AB20AD1"/>
    <w:rsid w:val="3ACCCDC9"/>
    <w:rsid w:val="3AD910D6"/>
    <w:rsid w:val="3AF5EE05"/>
    <w:rsid w:val="3AFC3337"/>
    <w:rsid w:val="3AFC449C"/>
    <w:rsid w:val="3AFCF618"/>
    <w:rsid w:val="3B03E80C"/>
    <w:rsid w:val="3B0515B7"/>
    <w:rsid w:val="3B071B8A"/>
    <w:rsid w:val="3B07D3C5"/>
    <w:rsid w:val="3B08379A"/>
    <w:rsid w:val="3B09A865"/>
    <w:rsid w:val="3B0CE112"/>
    <w:rsid w:val="3B28C31F"/>
    <w:rsid w:val="3B344FAE"/>
    <w:rsid w:val="3B34DC5B"/>
    <w:rsid w:val="3B3E0DA6"/>
    <w:rsid w:val="3B463778"/>
    <w:rsid w:val="3B4684D2"/>
    <w:rsid w:val="3B4BECE4"/>
    <w:rsid w:val="3B59BBA2"/>
    <w:rsid w:val="3B5EA750"/>
    <w:rsid w:val="3B7AA65E"/>
    <w:rsid w:val="3B7D4E49"/>
    <w:rsid w:val="3B88AB1A"/>
    <w:rsid w:val="3B8AD29D"/>
    <w:rsid w:val="3B8DD7E2"/>
    <w:rsid w:val="3B95E292"/>
    <w:rsid w:val="3BA40A3C"/>
    <w:rsid w:val="3BA52AFC"/>
    <w:rsid w:val="3BB3394B"/>
    <w:rsid w:val="3BD68852"/>
    <w:rsid w:val="3BE8AC3E"/>
    <w:rsid w:val="3C0BFC70"/>
    <w:rsid w:val="3C11572C"/>
    <w:rsid w:val="3C1A27C9"/>
    <w:rsid w:val="3C268317"/>
    <w:rsid w:val="3C27D4FC"/>
    <w:rsid w:val="3C346538"/>
    <w:rsid w:val="3C3CD8BC"/>
    <w:rsid w:val="3C4BC956"/>
    <w:rsid w:val="3C7DE3BC"/>
    <w:rsid w:val="3C86FB3C"/>
    <w:rsid w:val="3C88BF34"/>
    <w:rsid w:val="3C8E5446"/>
    <w:rsid w:val="3C96E44E"/>
    <w:rsid w:val="3C9D6E60"/>
    <w:rsid w:val="3CA778F7"/>
    <w:rsid w:val="3CBEDCD5"/>
    <w:rsid w:val="3CDA79D1"/>
    <w:rsid w:val="3CE1330D"/>
    <w:rsid w:val="3CED4FD6"/>
    <w:rsid w:val="3D0DA591"/>
    <w:rsid w:val="3D18146F"/>
    <w:rsid w:val="3D31426C"/>
    <w:rsid w:val="3D4F055B"/>
    <w:rsid w:val="3D512AD7"/>
    <w:rsid w:val="3D70643F"/>
    <w:rsid w:val="3D70EA67"/>
    <w:rsid w:val="3D72EC03"/>
    <w:rsid w:val="3D74888E"/>
    <w:rsid w:val="3D7DB750"/>
    <w:rsid w:val="3D8B6A71"/>
    <w:rsid w:val="3D8FE106"/>
    <w:rsid w:val="3DB407C1"/>
    <w:rsid w:val="3DD0B3CA"/>
    <w:rsid w:val="3DD8DA18"/>
    <w:rsid w:val="3DEBA29D"/>
    <w:rsid w:val="3DF583DB"/>
    <w:rsid w:val="3E025F3F"/>
    <w:rsid w:val="3E086F4F"/>
    <w:rsid w:val="3E0EA9E1"/>
    <w:rsid w:val="3E170F32"/>
    <w:rsid w:val="3E20B350"/>
    <w:rsid w:val="3E266264"/>
    <w:rsid w:val="3E375FD7"/>
    <w:rsid w:val="3E376349"/>
    <w:rsid w:val="3E41D1AA"/>
    <w:rsid w:val="3E458DEA"/>
    <w:rsid w:val="3E520624"/>
    <w:rsid w:val="3E547A1D"/>
    <w:rsid w:val="3E60FB85"/>
    <w:rsid w:val="3E69F285"/>
    <w:rsid w:val="3E71C6B1"/>
    <w:rsid w:val="3E799BBA"/>
    <w:rsid w:val="3E8F666B"/>
    <w:rsid w:val="3E909402"/>
    <w:rsid w:val="3E9B73FB"/>
    <w:rsid w:val="3E9D9780"/>
    <w:rsid w:val="3E9E0176"/>
    <w:rsid w:val="3EA37F1B"/>
    <w:rsid w:val="3EA389F8"/>
    <w:rsid w:val="3EAC0906"/>
    <w:rsid w:val="3EB24CB2"/>
    <w:rsid w:val="3EB263B4"/>
    <w:rsid w:val="3EBA9046"/>
    <w:rsid w:val="3EC275A9"/>
    <w:rsid w:val="3EC8507E"/>
    <w:rsid w:val="3ED3E636"/>
    <w:rsid w:val="3ED67AD1"/>
    <w:rsid w:val="3EE417DE"/>
    <w:rsid w:val="3EEFE870"/>
    <w:rsid w:val="3F094C2F"/>
    <w:rsid w:val="3F170F75"/>
    <w:rsid w:val="3F1CE6D9"/>
    <w:rsid w:val="3F25F2D7"/>
    <w:rsid w:val="3F2A8686"/>
    <w:rsid w:val="3F427430"/>
    <w:rsid w:val="3F4AB1B1"/>
    <w:rsid w:val="3F582335"/>
    <w:rsid w:val="3F5E452D"/>
    <w:rsid w:val="3F74618E"/>
    <w:rsid w:val="3F7ECF47"/>
    <w:rsid w:val="3F800F8E"/>
    <w:rsid w:val="3F8ECE10"/>
    <w:rsid w:val="3F9BF8F4"/>
    <w:rsid w:val="3F9C9DD6"/>
    <w:rsid w:val="3F9E185B"/>
    <w:rsid w:val="3FA15574"/>
    <w:rsid w:val="3FA91D63"/>
    <w:rsid w:val="3FB3BA66"/>
    <w:rsid w:val="3FB6B19F"/>
    <w:rsid w:val="3FB8E002"/>
    <w:rsid w:val="3FBA8744"/>
    <w:rsid w:val="3FBBA345"/>
    <w:rsid w:val="3FCC73AA"/>
    <w:rsid w:val="3FCEC2D4"/>
    <w:rsid w:val="3FDCECA9"/>
    <w:rsid w:val="3FF0CE88"/>
    <w:rsid w:val="3FFC6C79"/>
    <w:rsid w:val="401CA171"/>
    <w:rsid w:val="40217B6A"/>
    <w:rsid w:val="4023996C"/>
    <w:rsid w:val="4029C32C"/>
    <w:rsid w:val="40317684"/>
    <w:rsid w:val="40429CDB"/>
    <w:rsid w:val="40436388"/>
    <w:rsid w:val="405071B3"/>
    <w:rsid w:val="40635C5B"/>
    <w:rsid w:val="4067FD3E"/>
    <w:rsid w:val="4096A46F"/>
    <w:rsid w:val="4096AE46"/>
    <w:rsid w:val="40A8FAE1"/>
    <w:rsid w:val="40AE6FA0"/>
    <w:rsid w:val="40AFC44F"/>
    <w:rsid w:val="40B5C2AB"/>
    <w:rsid w:val="40C22B32"/>
    <w:rsid w:val="40C49569"/>
    <w:rsid w:val="40DF865A"/>
    <w:rsid w:val="40E6DFEA"/>
    <w:rsid w:val="40EBB5BF"/>
    <w:rsid w:val="40EC66F6"/>
    <w:rsid w:val="41068A36"/>
    <w:rsid w:val="4106C7F2"/>
    <w:rsid w:val="41101D25"/>
    <w:rsid w:val="41158B1D"/>
    <w:rsid w:val="412F3F03"/>
    <w:rsid w:val="41324435"/>
    <w:rsid w:val="41434C7E"/>
    <w:rsid w:val="414B3128"/>
    <w:rsid w:val="414B6E38"/>
    <w:rsid w:val="41592D06"/>
    <w:rsid w:val="4168616A"/>
    <w:rsid w:val="416CADE1"/>
    <w:rsid w:val="4176EA49"/>
    <w:rsid w:val="4177A7A4"/>
    <w:rsid w:val="41822D7E"/>
    <w:rsid w:val="41858F1A"/>
    <w:rsid w:val="4188979D"/>
    <w:rsid w:val="419DA08A"/>
    <w:rsid w:val="41A5AF82"/>
    <w:rsid w:val="41AE7F96"/>
    <w:rsid w:val="41C8FA27"/>
    <w:rsid w:val="41CA5DCF"/>
    <w:rsid w:val="41CFA04C"/>
    <w:rsid w:val="41D49689"/>
    <w:rsid w:val="41DC75B6"/>
    <w:rsid w:val="41E2C5B0"/>
    <w:rsid w:val="41F14478"/>
    <w:rsid w:val="41F27A26"/>
    <w:rsid w:val="41F29136"/>
    <w:rsid w:val="41F5E8B0"/>
    <w:rsid w:val="4211C6AF"/>
    <w:rsid w:val="421252AD"/>
    <w:rsid w:val="421A274E"/>
    <w:rsid w:val="422378A5"/>
    <w:rsid w:val="422821E8"/>
    <w:rsid w:val="42383A92"/>
    <w:rsid w:val="4241DB4F"/>
    <w:rsid w:val="42468642"/>
    <w:rsid w:val="4246E08F"/>
    <w:rsid w:val="4250C4B7"/>
    <w:rsid w:val="425D0AD5"/>
    <w:rsid w:val="42600CF2"/>
    <w:rsid w:val="4269B70E"/>
    <w:rsid w:val="428AD375"/>
    <w:rsid w:val="42933A62"/>
    <w:rsid w:val="429AB921"/>
    <w:rsid w:val="42AAC593"/>
    <w:rsid w:val="42D27EE0"/>
    <w:rsid w:val="42D5BC31"/>
    <w:rsid w:val="42EE86CF"/>
    <w:rsid w:val="42FEC718"/>
    <w:rsid w:val="43041031"/>
    <w:rsid w:val="4306CCB6"/>
    <w:rsid w:val="4307749E"/>
    <w:rsid w:val="430D4840"/>
    <w:rsid w:val="4311AA07"/>
    <w:rsid w:val="4318FBF8"/>
    <w:rsid w:val="432EE6BD"/>
    <w:rsid w:val="43356600"/>
    <w:rsid w:val="4339DA65"/>
    <w:rsid w:val="4347DFF7"/>
    <w:rsid w:val="43586A3A"/>
    <w:rsid w:val="43611DEC"/>
    <w:rsid w:val="436508E6"/>
    <w:rsid w:val="43728E96"/>
    <w:rsid w:val="4372E58D"/>
    <w:rsid w:val="43832CEA"/>
    <w:rsid w:val="4386C927"/>
    <w:rsid w:val="43B51CF2"/>
    <w:rsid w:val="43BA4C84"/>
    <w:rsid w:val="43C5FE6A"/>
    <w:rsid w:val="43C8F8E4"/>
    <w:rsid w:val="43FC4639"/>
    <w:rsid w:val="440388DC"/>
    <w:rsid w:val="4409AB7A"/>
    <w:rsid w:val="440A1A76"/>
    <w:rsid w:val="442A3E18"/>
    <w:rsid w:val="442CCACE"/>
    <w:rsid w:val="442D2C55"/>
    <w:rsid w:val="4440204F"/>
    <w:rsid w:val="444DD375"/>
    <w:rsid w:val="4459EB0A"/>
    <w:rsid w:val="445F5EFB"/>
    <w:rsid w:val="4468CFC9"/>
    <w:rsid w:val="4470DB55"/>
    <w:rsid w:val="448D7CE2"/>
    <w:rsid w:val="44A3A252"/>
    <w:rsid w:val="44AB8349"/>
    <w:rsid w:val="44C73762"/>
    <w:rsid w:val="44CFDE97"/>
    <w:rsid w:val="44DFF178"/>
    <w:rsid w:val="44F345F5"/>
    <w:rsid w:val="45055474"/>
    <w:rsid w:val="450E1C80"/>
    <w:rsid w:val="4525DABD"/>
    <w:rsid w:val="452A7041"/>
    <w:rsid w:val="4532DCB3"/>
    <w:rsid w:val="4540C887"/>
    <w:rsid w:val="4541C8DC"/>
    <w:rsid w:val="4550E49A"/>
    <w:rsid w:val="4559732E"/>
    <w:rsid w:val="4566F2E5"/>
    <w:rsid w:val="456D1594"/>
    <w:rsid w:val="4571766A"/>
    <w:rsid w:val="457877E4"/>
    <w:rsid w:val="457D7291"/>
    <w:rsid w:val="459CD61C"/>
    <w:rsid w:val="45B8C1EB"/>
    <w:rsid w:val="45BBF5D8"/>
    <w:rsid w:val="45EA8FD7"/>
    <w:rsid w:val="45EE884F"/>
    <w:rsid w:val="45F4A4CE"/>
    <w:rsid w:val="460B673D"/>
    <w:rsid w:val="460F3A9C"/>
    <w:rsid w:val="46187214"/>
    <w:rsid w:val="4622CC4B"/>
    <w:rsid w:val="463FE0F7"/>
    <w:rsid w:val="4643EED6"/>
    <w:rsid w:val="465403C3"/>
    <w:rsid w:val="465C6A98"/>
    <w:rsid w:val="466A2172"/>
    <w:rsid w:val="466F958B"/>
    <w:rsid w:val="4680BFB5"/>
    <w:rsid w:val="46A79DC6"/>
    <w:rsid w:val="46AF0F1A"/>
    <w:rsid w:val="46BEE9AC"/>
    <w:rsid w:val="46CAE0CE"/>
    <w:rsid w:val="46CFE48C"/>
    <w:rsid w:val="46D87A4E"/>
    <w:rsid w:val="46D9A843"/>
    <w:rsid w:val="46E72B0E"/>
    <w:rsid w:val="46F025FE"/>
    <w:rsid w:val="46F59244"/>
    <w:rsid w:val="46F6A87E"/>
    <w:rsid w:val="46FB833D"/>
    <w:rsid w:val="46FEEAEC"/>
    <w:rsid w:val="470EA9EC"/>
    <w:rsid w:val="4712206C"/>
    <w:rsid w:val="471D136A"/>
    <w:rsid w:val="4728B344"/>
    <w:rsid w:val="472D1800"/>
    <w:rsid w:val="47564A29"/>
    <w:rsid w:val="4765AF60"/>
    <w:rsid w:val="4765CA47"/>
    <w:rsid w:val="47784008"/>
    <w:rsid w:val="4787D34F"/>
    <w:rsid w:val="47886AE4"/>
    <w:rsid w:val="47968DC4"/>
    <w:rsid w:val="47A192AF"/>
    <w:rsid w:val="47C586AB"/>
    <w:rsid w:val="47E8A83C"/>
    <w:rsid w:val="47EC5AE3"/>
    <w:rsid w:val="47F779D3"/>
    <w:rsid w:val="47FFD8B5"/>
    <w:rsid w:val="480AEA5B"/>
    <w:rsid w:val="481C4912"/>
    <w:rsid w:val="48255F62"/>
    <w:rsid w:val="48347A39"/>
    <w:rsid w:val="486AF4C4"/>
    <w:rsid w:val="486C27D5"/>
    <w:rsid w:val="486E7685"/>
    <w:rsid w:val="488E1EB1"/>
    <w:rsid w:val="4892A30E"/>
    <w:rsid w:val="48A332B9"/>
    <w:rsid w:val="48ABB085"/>
    <w:rsid w:val="48B1D51C"/>
    <w:rsid w:val="48BE287D"/>
    <w:rsid w:val="48D4646A"/>
    <w:rsid w:val="48D4D15B"/>
    <w:rsid w:val="48DDD1FF"/>
    <w:rsid w:val="48DFE6D1"/>
    <w:rsid w:val="48EA9EFD"/>
    <w:rsid w:val="48F9002F"/>
    <w:rsid w:val="48FBE521"/>
    <w:rsid w:val="4906C2CB"/>
    <w:rsid w:val="4915D558"/>
    <w:rsid w:val="492397C6"/>
    <w:rsid w:val="492B8ADB"/>
    <w:rsid w:val="493718E3"/>
    <w:rsid w:val="493A9D76"/>
    <w:rsid w:val="493E0486"/>
    <w:rsid w:val="4944848C"/>
    <w:rsid w:val="495826F7"/>
    <w:rsid w:val="495A2DAB"/>
    <w:rsid w:val="49B6FD9D"/>
    <w:rsid w:val="49B8D409"/>
    <w:rsid w:val="49DD8562"/>
    <w:rsid w:val="49EB7C60"/>
    <w:rsid w:val="4A038EBA"/>
    <w:rsid w:val="4A0D8EF9"/>
    <w:rsid w:val="4A106512"/>
    <w:rsid w:val="4A114273"/>
    <w:rsid w:val="4A11A5C4"/>
    <w:rsid w:val="4A11B72F"/>
    <w:rsid w:val="4A1609E1"/>
    <w:rsid w:val="4A1EFFDD"/>
    <w:rsid w:val="4A21F983"/>
    <w:rsid w:val="4A39E371"/>
    <w:rsid w:val="4A3BE775"/>
    <w:rsid w:val="4A481D0A"/>
    <w:rsid w:val="4A51095E"/>
    <w:rsid w:val="4A51888C"/>
    <w:rsid w:val="4A547656"/>
    <w:rsid w:val="4A606596"/>
    <w:rsid w:val="4A766BA1"/>
    <w:rsid w:val="4A7C0FC6"/>
    <w:rsid w:val="4A7F6DFF"/>
    <w:rsid w:val="4A8C3403"/>
    <w:rsid w:val="4A9D416F"/>
    <w:rsid w:val="4AA20628"/>
    <w:rsid w:val="4AA22556"/>
    <w:rsid w:val="4AD8C822"/>
    <w:rsid w:val="4AE263B5"/>
    <w:rsid w:val="4AEBDB9E"/>
    <w:rsid w:val="4AF1DF67"/>
    <w:rsid w:val="4AF2B2F1"/>
    <w:rsid w:val="4B0F837F"/>
    <w:rsid w:val="4B14D4A2"/>
    <w:rsid w:val="4B1DA3D2"/>
    <w:rsid w:val="4B2E85A9"/>
    <w:rsid w:val="4B302406"/>
    <w:rsid w:val="4B77DCC4"/>
    <w:rsid w:val="4B89D39A"/>
    <w:rsid w:val="4B8AD311"/>
    <w:rsid w:val="4BA8BA51"/>
    <w:rsid w:val="4BB3FED6"/>
    <w:rsid w:val="4BB79A1C"/>
    <w:rsid w:val="4BBF0A09"/>
    <w:rsid w:val="4BCD591E"/>
    <w:rsid w:val="4BD8E19F"/>
    <w:rsid w:val="4BDBAD6F"/>
    <w:rsid w:val="4C16473A"/>
    <w:rsid w:val="4C182E33"/>
    <w:rsid w:val="4C19A249"/>
    <w:rsid w:val="4C2BD0C8"/>
    <w:rsid w:val="4C3787AE"/>
    <w:rsid w:val="4C38B18E"/>
    <w:rsid w:val="4C4E1DE2"/>
    <w:rsid w:val="4C535D15"/>
    <w:rsid w:val="4C5C6282"/>
    <w:rsid w:val="4C6B4956"/>
    <w:rsid w:val="4C714E05"/>
    <w:rsid w:val="4C75B524"/>
    <w:rsid w:val="4C77D76C"/>
    <w:rsid w:val="4C832631"/>
    <w:rsid w:val="4C94B331"/>
    <w:rsid w:val="4CA913A8"/>
    <w:rsid w:val="4CB1DB65"/>
    <w:rsid w:val="4CBE327B"/>
    <w:rsid w:val="4CBF9D9A"/>
    <w:rsid w:val="4CE07BDD"/>
    <w:rsid w:val="4CE69DB0"/>
    <w:rsid w:val="4CE8417B"/>
    <w:rsid w:val="4CF02811"/>
    <w:rsid w:val="4D05C74E"/>
    <w:rsid w:val="4D0AA5F0"/>
    <w:rsid w:val="4D12B448"/>
    <w:rsid w:val="4D25485C"/>
    <w:rsid w:val="4D306FFA"/>
    <w:rsid w:val="4D4CC448"/>
    <w:rsid w:val="4D50A71E"/>
    <w:rsid w:val="4D5864C8"/>
    <w:rsid w:val="4D5F598E"/>
    <w:rsid w:val="4D6DEAFF"/>
    <w:rsid w:val="4D709FA6"/>
    <w:rsid w:val="4D7593A3"/>
    <w:rsid w:val="4D7C82E0"/>
    <w:rsid w:val="4D84B738"/>
    <w:rsid w:val="4D9F3B1F"/>
    <w:rsid w:val="4DAE3E62"/>
    <w:rsid w:val="4DB30A1A"/>
    <w:rsid w:val="4DB54600"/>
    <w:rsid w:val="4DC7CE15"/>
    <w:rsid w:val="4DDD0074"/>
    <w:rsid w:val="4DE1C114"/>
    <w:rsid w:val="4DE38271"/>
    <w:rsid w:val="4DF12BC1"/>
    <w:rsid w:val="4DF99410"/>
    <w:rsid w:val="4DFBF3C9"/>
    <w:rsid w:val="4E02E942"/>
    <w:rsid w:val="4E123EB4"/>
    <w:rsid w:val="4E18889A"/>
    <w:rsid w:val="4E2264EE"/>
    <w:rsid w:val="4E282AC3"/>
    <w:rsid w:val="4E34F1A7"/>
    <w:rsid w:val="4E506E8D"/>
    <w:rsid w:val="4E586E38"/>
    <w:rsid w:val="4E5BD7EE"/>
    <w:rsid w:val="4E63A099"/>
    <w:rsid w:val="4E730B76"/>
    <w:rsid w:val="4E7DCBD3"/>
    <w:rsid w:val="4E84499C"/>
    <w:rsid w:val="4E84D0CE"/>
    <w:rsid w:val="4EA312A9"/>
    <w:rsid w:val="4EBA99D2"/>
    <w:rsid w:val="4EC2CD27"/>
    <w:rsid w:val="4ECBC9C1"/>
    <w:rsid w:val="4EDDAD41"/>
    <w:rsid w:val="4EE29158"/>
    <w:rsid w:val="4EE9627B"/>
    <w:rsid w:val="4EF2D283"/>
    <w:rsid w:val="4EFEBE3E"/>
    <w:rsid w:val="4F2A4DC4"/>
    <w:rsid w:val="4F30907F"/>
    <w:rsid w:val="4F30AFEA"/>
    <w:rsid w:val="4F36F7F2"/>
    <w:rsid w:val="4F3A62BA"/>
    <w:rsid w:val="4F48A758"/>
    <w:rsid w:val="4F4CEE09"/>
    <w:rsid w:val="4F502286"/>
    <w:rsid w:val="4F5D6061"/>
    <w:rsid w:val="4F6531FF"/>
    <w:rsid w:val="4F724056"/>
    <w:rsid w:val="4F806A07"/>
    <w:rsid w:val="4F9E80CE"/>
    <w:rsid w:val="4FAFA539"/>
    <w:rsid w:val="4FB24C67"/>
    <w:rsid w:val="4FB2C5E9"/>
    <w:rsid w:val="4FBE4BFE"/>
    <w:rsid w:val="4FCED144"/>
    <w:rsid w:val="4FD3FBB3"/>
    <w:rsid w:val="4FDFA82B"/>
    <w:rsid w:val="4FE7BCAF"/>
    <w:rsid w:val="4FF679F2"/>
    <w:rsid w:val="4FFE7C10"/>
    <w:rsid w:val="500EC810"/>
    <w:rsid w:val="50136807"/>
    <w:rsid w:val="502F1A95"/>
    <w:rsid w:val="50527CB7"/>
    <w:rsid w:val="5057EF9E"/>
    <w:rsid w:val="50594AB5"/>
    <w:rsid w:val="505FFB2A"/>
    <w:rsid w:val="50630569"/>
    <w:rsid w:val="507BC3A3"/>
    <w:rsid w:val="5096B451"/>
    <w:rsid w:val="50A2E155"/>
    <w:rsid w:val="50A947B4"/>
    <w:rsid w:val="50AFC0A2"/>
    <w:rsid w:val="50B2CCB6"/>
    <w:rsid w:val="50B76935"/>
    <w:rsid w:val="50C51ECB"/>
    <w:rsid w:val="50C73999"/>
    <w:rsid w:val="50C79CBD"/>
    <w:rsid w:val="50D48449"/>
    <w:rsid w:val="50E12085"/>
    <w:rsid w:val="50E25780"/>
    <w:rsid w:val="510017F3"/>
    <w:rsid w:val="51012D26"/>
    <w:rsid w:val="5107BDAD"/>
    <w:rsid w:val="5109E8D2"/>
    <w:rsid w:val="510E5AEE"/>
    <w:rsid w:val="5112458A"/>
    <w:rsid w:val="5116ECDE"/>
    <w:rsid w:val="5120B0E4"/>
    <w:rsid w:val="5133A2B6"/>
    <w:rsid w:val="51483C3A"/>
    <w:rsid w:val="51549C29"/>
    <w:rsid w:val="5159B8C6"/>
    <w:rsid w:val="516DBE99"/>
    <w:rsid w:val="517037BD"/>
    <w:rsid w:val="519E32A7"/>
    <w:rsid w:val="51A1CE25"/>
    <w:rsid w:val="51C6F007"/>
    <w:rsid w:val="51C8FE80"/>
    <w:rsid w:val="51CBC9EA"/>
    <w:rsid w:val="51D86098"/>
    <w:rsid w:val="51DAE233"/>
    <w:rsid w:val="51FDE941"/>
    <w:rsid w:val="52029EB6"/>
    <w:rsid w:val="520FD8E2"/>
    <w:rsid w:val="5211A364"/>
    <w:rsid w:val="521ED6D6"/>
    <w:rsid w:val="523A5E3C"/>
    <w:rsid w:val="523D251A"/>
    <w:rsid w:val="52558ABE"/>
    <w:rsid w:val="5263328E"/>
    <w:rsid w:val="5275DBCB"/>
    <w:rsid w:val="527D6259"/>
    <w:rsid w:val="52909693"/>
    <w:rsid w:val="529C2C94"/>
    <w:rsid w:val="529CEDB1"/>
    <w:rsid w:val="52A7D3BA"/>
    <w:rsid w:val="52E111F2"/>
    <w:rsid w:val="52EAA798"/>
    <w:rsid w:val="52FCD210"/>
    <w:rsid w:val="5307F6C0"/>
    <w:rsid w:val="530F4F56"/>
    <w:rsid w:val="5337C243"/>
    <w:rsid w:val="5342B8AE"/>
    <w:rsid w:val="5346B21E"/>
    <w:rsid w:val="5359F6D8"/>
    <w:rsid w:val="5361DBFC"/>
    <w:rsid w:val="5370CE08"/>
    <w:rsid w:val="5374EB32"/>
    <w:rsid w:val="539FA5D8"/>
    <w:rsid w:val="53A337A2"/>
    <w:rsid w:val="53B4647A"/>
    <w:rsid w:val="53BB1CF1"/>
    <w:rsid w:val="53C9737D"/>
    <w:rsid w:val="53FDF4C7"/>
    <w:rsid w:val="53FFB1B6"/>
    <w:rsid w:val="540BFCEE"/>
    <w:rsid w:val="541D50B1"/>
    <w:rsid w:val="5422C5B0"/>
    <w:rsid w:val="542D139E"/>
    <w:rsid w:val="5445C980"/>
    <w:rsid w:val="5446F603"/>
    <w:rsid w:val="54696582"/>
    <w:rsid w:val="5470CACB"/>
    <w:rsid w:val="54798A4E"/>
    <w:rsid w:val="54A0CD19"/>
    <w:rsid w:val="54A2B61B"/>
    <w:rsid w:val="54A3B8CD"/>
    <w:rsid w:val="54A6F5EF"/>
    <w:rsid w:val="54B8EE83"/>
    <w:rsid w:val="54D1F8D5"/>
    <w:rsid w:val="54D445EB"/>
    <w:rsid w:val="54DA74D8"/>
    <w:rsid w:val="54E098F8"/>
    <w:rsid w:val="54F50FB8"/>
    <w:rsid w:val="54F72FF3"/>
    <w:rsid w:val="55002DB6"/>
    <w:rsid w:val="5501286F"/>
    <w:rsid w:val="551C52D7"/>
    <w:rsid w:val="5539D6E6"/>
    <w:rsid w:val="55418918"/>
    <w:rsid w:val="55422727"/>
    <w:rsid w:val="5543F48A"/>
    <w:rsid w:val="55475962"/>
    <w:rsid w:val="554FE6B0"/>
    <w:rsid w:val="556446F6"/>
    <w:rsid w:val="556FBDDA"/>
    <w:rsid w:val="5597FBD1"/>
    <w:rsid w:val="55B0A38A"/>
    <w:rsid w:val="55B37007"/>
    <w:rsid w:val="55B385F2"/>
    <w:rsid w:val="55BA6C0D"/>
    <w:rsid w:val="55D829A0"/>
    <w:rsid w:val="55FAC067"/>
    <w:rsid w:val="56084825"/>
    <w:rsid w:val="560A04AC"/>
    <w:rsid w:val="56100E91"/>
    <w:rsid w:val="5610225E"/>
    <w:rsid w:val="5615374B"/>
    <w:rsid w:val="561DD147"/>
    <w:rsid w:val="561E5E83"/>
    <w:rsid w:val="5622547D"/>
    <w:rsid w:val="56248AF7"/>
    <w:rsid w:val="5625027D"/>
    <w:rsid w:val="56573D5B"/>
    <w:rsid w:val="56686B66"/>
    <w:rsid w:val="568A7BAF"/>
    <w:rsid w:val="569426E3"/>
    <w:rsid w:val="569D883D"/>
    <w:rsid w:val="56A63508"/>
    <w:rsid w:val="56AC297F"/>
    <w:rsid w:val="56C26DDC"/>
    <w:rsid w:val="56CB267D"/>
    <w:rsid w:val="56CFBA3E"/>
    <w:rsid w:val="56D25B8F"/>
    <w:rsid w:val="56D48172"/>
    <w:rsid w:val="56E34E7B"/>
    <w:rsid w:val="56EF6118"/>
    <w:rsid w:val="570ED7D8"/>
    <w:rsid w:val="571814E1"/>
    <w:rsid w:val="57353083"/>
    <w:rsid w:val="5737B454"/>
    <w:rsid w:val="5742C3AD"/>
    <w:rsid w:val="57589FE3"/>
    <w:rsid w:val="575ACE1C"/>
    <w:rsid w:val="5762BB3A"/>
    <w:rsid w:val="5763D6A8"/>
    <w:rsid w:val="576AB3E7"/>
    <w:rsid w:val="577174EE"/>
    <w:rsid w:val="5773A6E9"/>
    <w:rsid w:val="577EEEC1"/>
    <w:rsid w:val="57871A15"/>
    <w:rsid w:val="578A240A"/>
    <w:rsid w:val="578C42CA"/>
    <w:rsid w:val="578FD610"/>
    <w:rsid w:val="5795E1A2"/>
    <w:rsid w:val="57A90FE9"/>
    <w:rsid w:val="57CD0C6F"/>
    <w:rsid w:val="57E78736"/>
    <w:rsid w:val="57E8107F"/>
    <w:rsid w:val="57FAA4CB"/>
    <w:rsid w:val="580414C7"/>
    <w:rsid w:val="580EC7FB"/>
    <w:rsid w:val="582BC811"/>
    <w:rsid w:val="582ED60D"/>
    <w:rsid w:val="5831A3A4"/>
    <w:rsid w:val="584213B6"/>
    <w:rsid w:val="5848207B"/>
    <w:rsid w:val="585FCA7B"/>
    <w:rsid w:val="58644E17"/>
    <w:rsid w:val="586DB9CA"/>
    <w:rsid w:val="5885DBAD"/>
    <w:rsid w:val="588AA815"/>
    <w:rsid w:val="58BBAF94"/>
    <w:rsid w:val="58E4E88E"/>
    <w:rsid w:val="58F11627"/>
    <w:rsid w:val="58F1BA2E"/>
    <w:rsid w:val="58F6D795"/>
    <w:rsid w:val="59089BD4"/>
    <w:rsid w:val="590E9AE4"/>
    <w:rsid w:val="593217FC"/>
    <w:rsid w:val="594266CC"/>
    <w:rsid w:val="5944CB66"/>
    <w:rsid w:val="596A3DE6"/>
    <w:rsid w:val="596B3129"/>
    <w:rsid w:val="5993E1AC"/>
    <w:rsid w:val="5995B4C7"/>
    <w:rsid w:val="599A8EB4"/>
    <w:rsid w:val="59BC1B5A"/>
    <w:rsid w:val="59CC1260"/>
    <w:rsid w:val="59D0EEBF"/>
    <w:rsid w:val="59D3310E"/>
    <w:rsid w:val="59DCC444"/>
    <w:rsid w:val="59ED4025"/>
    <w:rsid w:val="59FDE1C3"/>
    <w:rsid w:val="59FE96AF"/>
    <w:rsid w:val="5A23C635"/>
    <w:rsid w:val="5A28E7BC"/>
    <w:rsid w:val="5A2A84CF"/>
    <w:rsid w:val="5A2C5488"/>
    <w:rsid w:val="5A332809"/>
    <w:rsid w:val="5A44ABCF"/>
    <w:rsid w:val="5A620332"/>
    <w:rsid w:val="5A6BE5EE"/>
    <w:rsid w:val="5A7D1D27"/>
    <w:rsid w:val="5A9C35F2"/>
    <w:rsid w:val="5ABA6BD8"/>
    <w:rsid w:val="5AD07EFB"/>
    <w:rsid w:val="5AD7CF2D"/>
    <w:rsid w:val="5AF0521D"/>
    <w:rsid w:val="5AF46379"/>
    <w:rsid w:val="5B0796EA"/>
    <w:rsid w:val="5B0C1193"/>
    <w:rsid w:val="5B14A977"/>
    <w:rsid w:val="5B17BBFD"/>
    <w:rsid w:val="5B21A756"/>
    <w:rsid w:val="5B2A001C"/>
    <w:rsid w:val="5B2CC777"/>
    <w:rsid w:val="5B4563C5"/>
    <w:rsid w:val="5B4FD773"/>
    <w:rsid w:val="5B5653B7"/>
    <w:rsid w:val="5B575FC9"/>
    <w:rsid w:val="5B6C956D"/>
    <w:rsid w:val="5B80F72A"/>
    <w:rsid w:val="5B8C2F08"/>
    <w:rsid w:val="5B91BB22"/>
    <w:rsid w:val="5B9962B7"/>
    <w:rsid w:val="5BA2B4A4"/>
    <w:rsid w:val="5BB6D46D"/>
    <w:rsid w:val="5BB6DCF7"/>
    <w:rsid w:val="5BBF7D2D"/>
    <w:rsid w:val="5BC733C3"/>
    <w:rsid w:val="5BC8E363"/>
    <w:rsid w:val="5BCC2439"/>
    <w:rsid w:val="5BE2D71A"/>
    <w:rsid w:val="5BF4649C"/>
    <w:rsid w:val="5C0B9E75"/>
    <w:rsid w:val="5C12C2FB"/>
    <w:rsid w:val="5C1854DF"/>
    <w:rsid w:val="5C20CCC7"/>
    <w:rsid w:val="5C26C55A"/>
    <w:rsid w:val="5C2819DD"/>
    <w:rsid w:val="5C2B55C6"/>
    <w:rsid w:val="5C31A522"/>
    <w:rsid w:val="5C3BC5C2"/>
    <w:rsid w:val="5C3C8DE7"/>
    <w:rsid w:val="5C40E378"/>
    <w:rsid w:val="5C6BF4E0"/>
    <w:rsid w:val="5C6FD613"/>
    <w:rsid w:val="5C8F75C6"/>
    <w:rsid w:val="5CAB3910"/>
    <w:rsid w:val="5CAF2AA9"/>
    <w:rsid w:val="5CB100F9"/>
    <w:rsid w:val="5CB3E00D"/>
    <w:rsid w:val="5CC13D35"/>
    <w:rsid w:val="5CD3BC3E"/>
    <w:rsid w:val="5CD3D194"/>
    <w:rsid w:val="5CD5F175"/>
    <w:rsid w:val="5CF065EF"/>
    <w:rsid w:val="5CF76DDE"/>
    <w:rsid w:val="5CFE818C"/>
    <w:rsid w:val="5D0CB0AD"/>
    <w:rsid w:val="5D0CD05C"/>
    <w:rsid w:val="5D13D7F1"/>
    <w:rsid w:val="5D1A410F"/>
    <w:rsid w:val="5D2998E0"/>
    <w:rsid w:val="5D3D0629"/>
    <w:rsid w:val="5D4AE1D5"/>
    <w:rsid w:val="5D744633"/>
    <w:rsid w:val="5D8E09E5"/>
    <w:rsid w:val="5D92CAE0"/>
    <w:rsid w:val="5D99F0D7"/>
    <w:rsid w:val="5DA7D3DC"/>
    <w:rsid w:val="5DB6EC1E"/>
    <w:rsid w:val="5DCA21E0"/>
    <w:rsid w:val="5DCC710F"/>
    <w:rsid w:val="5DED6E40"/>
    <w:rsid w:val="5DEF0ED4"/>
    <w:rsid w:val="5DF04051"/>
    <w:rsid w:val="5DF68B8F"/>
    <w:rsid w:val="5DFBB550"/>
    <w:rsid w:val="5DFF8E0B"/>
    <w:rsid w:val="5E106B5E"/>
    <w:rsid w:val="5E24DD03"/>
    <w:rsid w:val="5E280A47"/>
    <w:rsid w:val="5E30905A"/>
    <w:rsid w:val="5E310B8E"/>
    <w:rsid w:val="5E37B552"/>
    <w:rsid w:val="5E3FB23B"/>
    <w:rsid w:val="5E486816"/>
    <w:rsid w:val="5E664AB4"/>
    <w:rsid w:val="5E6B12C7"/>
    <w:rsid w:val="5E741140"/>
    <w:rsid w:val="5E766379"/>
    <w:rsid w:val="5E850C12"/>
    <w:rsid w:val="5E88419D"/>
    <w:rsid w:val="5E8E2AB4"/>
    <w:rsid w:val="5E987B4F"/>
    <w:rsid w:val="5E9BAB5E"/>
    <w:rsid w:val="5E9EE7BC"/>
    <w:rsid w:val="5EA896D0"/>
    <w:rsid w:val="5EAAA2B6"/>
    <w:rsid w:val="5EB0F909"/>
    <w:rsid w:val="5EBDA3F2"/>
    <w:rsid w:val="5EC9C574"/>
    <w:rsid w:val="5ECA1DDE"/>
    <w:rsid w:val="5ED7066D"/>
    <w:rsid w:val="5EDEB6A3"/>
    <w:rsid w:val="5EE1757C"/>
    <w:rsid w:val="5EE79C36"/>
    <w:rsid w:val="5F042E4F"/>
    <w:rsid w:val="5F0CFA85"/>
    <w:rsid w:val="5F16A54E"/>
    <w:rsid w:val="5F1F77D0"/>
    <w:rsid w:val="5F26B9B5"/>
    <w:rsid w:val="5F291E71"/>
    <w:rsid w:val="5F2D97D3"/>
    <w:rsid w:val="5F387664"/>
    <w:rsid w:val="5F391AE6"/>
    <w:rsid w:val="5F39C7CF"/>
    <w:rsid w:val="5F41A521"/>
    <w:rsid w:val="5F4A579D"/>
    <w:rsid w:val="5F8098D9"/>
    <w:rsid w:val="5F959A40"/>
    <w:rsid w:val="5FAB7DB9"/>
    <w:rsid w:val="5FB54B2D"/>
    <w:rsid w:val="5FB6DBE7"/>
    <w:rsid w:val="5FC07654"/>
    <w:rsid w:val="5FD3D0F4"/>
    <w:rsid w:val="5FDD464A"/>
    <w:rsid w:val="5FEA348D"/>
    <w:rsid w:val="6000953B"/>
    <w:rsid w:val="6028B9AA"/>
    <w:rsid w:val="60355A03"/>
    <w:rsid w:val="604F0D68"/>
    <w:rsid w:val="605EB355"/>
    <w:rsid w:val="605F7A63"/>
    <w:rsid w:val="6072641D"/>
    <w:rsid w:val="60770691"/>
    <w:rsid w:val="6088891C"/>
    <w:rsid w:val="60937751"/>
    <w:rsid w:val="60A047EC"/>
    <w:rsid w:val="60A75670"/>
    <w:rsid w:val="60A93D06"/>
    <w:rsid w:val="60AC4A5C"/>
    <w:rsid w:val="60AEA786"/>
    <w:rsid w:val="60BE4309"/>
    <w:rsid w:val="60C45C25"/>
    <w:rsid w:val="60CA654B"/>
    <w:rsid w:val="60CBA940"/>
    <w:rsid w:val="60DBF38D"/>
    <w:rsid w:val="61048E64"/>
    <w:rsid w:val="6109CE6F"/>
    <w:rsid w:val="61424458"/>
    <w:rsid w:val="614C43A7"/>
    <w:rsid w:val="6150BFE1"/>
    <w:rsid w:val="6154A1C6"/>
    <w:rsid w:val="6156ADB0"/>
    <w:rsid w:val="615FB951"/>
    <w:rsid w:val="6162D856"/>
    <w:rsid w:val="617E6FFB"/>
    <w:rsid w:val="618EA7E9"/>
    <w:rsid w:val="61B06634"/>
    <w:rsid w:val="61B1BDF8"/>
    <w:rsid w:val="61B2540E"/>
    <w:rsid w:val="61D26DFC"/>
    <w:rsid w:val="61D80BBC"/>
    <w:rsid w:val="61E0E3E3"/>
    <w:rsid w:val="61EF4735"/>
    <w:rsid w:val="6200197D"/>
    <w:rsid w:val="6207DD99"/>
    <w:rsid w:val="6209FB99"/>
    <w:rsid w:val="6210B23C"/>
    <w:rsid w:val="621494F6"/>
    <w:rsid w:val="62171087"/>
    <w:rsid w:val="62183B8A"/>
    <w:rsid w:val="621C1F8C"/>
    <w:rsid w:val="622205AC"/>
    <w:rsid w:val="622A5C81"/>
    <w:rsid w:val="623220CE"/>
    <w:rsid w:val="626EF950"/>
    <w:rsid w:val="62702A65"/>
    <w:rsid w:val="6272DD02"/>
    <w:rsid w:val="627C3075"/>
    <w:rsid w:val="627DCB77"/>
    <w:rsid w:val="6287B199"/>
    <w:rsid w:val="62A3FF42"/>
    <w:rsid w:val="62BA06E4"/>
    <w:rsid w:val="62C21582"/>
    <w:rsid w:val="62C479E9"/>
    <w:rsid w:val="62E86657"/>
    <w:rsid w:val="62EB4147"/>
    <w:rsid w:val="62F5C6CE"/>
    <w:rsid w:val="62FF1746"/>
    <w:rsid w:val="6301BC71"/>
    <w:rsid w:val="63067CB2"/>
    <w:rsid w:val="63122BAE"/>
    <w:rsid w:val="6317CCAD"/>
    <w:rsid w:val="631B7BE6"/>
    <w:rsid w:val="631BEF4E"/>
    <w:rsid w:val="63221831"/>
    <w:rsid w:val="632D8A59"/>
    <w:rsid w:val="636ED35C"/>
    <w:rsid w:val="63781F2F"/>
    <w:rsid w:val="6383BE02"/>
    <w:rsid w:val="638FA528"/>
    <w:rsid w:val="638FEE26"/>
    <w:rsid w:val="639DE22A"/>
    <w:rsid w:val="63A0D3E6"/>
    <w:rsid w:val="63A6874C"/>
    <w:rsid w:val="63C0F370"/>
    <w:rsid w:val="63C9AD15"/>
    <w:rsid w:val="63CC446E"/>
    <w:rsid w:val="63DD2AE7"/>
    <w:rsid w:val="63E36D27"/>
    <w:rsid w:val="63E4A912"/>
    <w:rsid w:val="63F045F6"/>
    <w:rsid w:val="63F44A58"/>
    <w:rsid w:val="63F926D6"/>
    <w:rsid w:val="63FF9A13"/>
    <w:rsid w:val="6400208F"/>
    <w:rsid w:val="640CE82A"/>
    <w:rsid w:val="6425B543"/>
    <w:rsid w:val="64327EE0"/>
    <w:rsid w:val="6442434B"/>
    <w:rsid w:val="6448015E"/>
    <w:rsid w:val="645976D1"/>
    <w:rsid w:val="6467D812"/>
    <w:rsid w:val="646B3B36"/>
    <w:rsid w:val="646D072E"/>
    <w:rsid w:val="646D76C6"/>
    <w:rsid w:val="6475D1B4"/>
    <w:rsid w:val="64814DB0"/>
    <w:rsid w:val="64878394"/>
    <w:rsid w:val="648DB2C7"/>
    <w:rsid w:val="64A1AFB3"/>
    <w:rsid w:val="64A83386"/>
    <w:rsid w:val="64BCF857"/>
    <w:rsid w:val="64CD79E2"/>
    <w:rsid w:val="64CE0ADD"/>
    <w:rsid w:val="64D06425"/>
    <w:rsid w:val="64D43645"/>
    <w:rsid w:val="64DA75CD"/>
    <w:rsid w:val="64E9BD6F"/>
    <w:rsid w:val="64ED1163"/>
    <w:rsid w:val="64FE4411"/>
    <w:rsid w:val="64FE445C"/>
    <w:rsid w:val="650355D4"/>
    <w:rsid w:val="6516762B"/>
    <w:rsid w:val="65184674"/>
    <w:rsid w:val="6556B5F1"/>
    <w:rsid w:val="656076B4"/>
    <w:rsid w:val="65670F48"/>
    <w:rsid w:val="656EA7F2"/>
    <w:rsid w:val="657F5D0F"/>
    <w:rsid w:val="658A5E09"/>
    <w:rsid w:val="658E409D"/>
    <w:rsid w:val="659D807C"/>
    <w:rsid w:val="65B30CE9"/>
    <w:rsid w:val="65B33728"/>
    <w:rsid w:val="65B49409"/>
    <w:rsid w:val="65CF3FA7"/>
    <w:rsid w:val="65DD9390"/>
    <w:rsid w:val="65F7B416"/>
    <w:rsid w:val="65FB368F"/>
    <w:rsid w:val="65FF5115"/>
    <w:rsid w:val="6600FC1C"/>
    <w:rsid w:val="660B58E6"/>
    <w:rsid w:val="661B21F3"/>
    <w:rsid w:val="66200E6A"/>
    <w:rsid w:val="66281784"/>
    <w:rsid w:val="6640A3F7"/>
    <w:rsid w:val="6645139E"/>
    <w:rsid w:val="6649E289"/>
    <w:rsid w:val="664F8BE2"/>
    <w:rsid w:val="6659F276"/>
    <w:rsid w:val="666A1369"/>
    <w:rsid w:val="666D3253"/>
    <w:rsid w:val="667E00AA"/>
    <w:rsid w:val="668E87D9"/>
    <w:rsid w:val="668F1F7A"/>
    <w:rsid w:val="668F99FF"/>
    <w:rsid w:val="66A19F53"/>
    <w:rsid w:val="66A3B695"/>
    <w:rsid w:val="66AB5AE8"/>
    <w:rsid w:val="66BB5487"/>
    <w:rsid w:val="66C2619D"/>
    <w:rsid w:val="66C4BB60"/>
    <w:rsid w:val="66C666EB"/>
    <w:rsid w:val="66CCA09D"/>
    <w:rsid w:val="66D52F31"/>
    <w:rsid w:val="66E07C54"/>
    <w:rsid w:val="66E1CD06"/>
    <w:rsid w:val="66E25137"/>
    <w:rsid w:val="66E945EF"/>
    <w:rsid w:val="67066EFE"/>
    <w:rsid w:val="6727FBB2"/>
    <w:rsid w:val="673B9433"/>
    <w:rsid w:val="673ECDDB"/>
    <w:rsid w:val="674F3212"/>
    <w:rsid w:val="6754805F"/>
    <w:rsid w:val="677AC3B8"/>
    <w:rsid w:val="678BFF21"/>
    <w:rsid w:val="678FCE27"/>
    <w:rsid w:val="6794980A"/>
    <w:rsid w:val="6795109C"/>
    <w:rsid w:val="67AA975C"/>
    <w:rsid w:val="67B08133"/>
    <w:rsid w:val="67B2F0A9"/>
    <w:rsid w:val="67B89CFF"/>
    <w:rsid w:val="67B91EB2"/>
    <w:rsid w:val="67BAE722"/>
    <w:rsid w:val="67BFB2D0"/>
    <w:rsid w:val="67C2880E"/>
    <w:rsid w:val="67C2C8A0"/>
    <w:rsid w:val="67C75F35"/>
    <w:rsid w:val="67D3B983"/>
    <w:rsid w:val="67DD193B"/>
    <w:rsid w:val="67E56A89"/>
    <w:rsid w:val="67F41EF7"/>
    <w:rsid w:val="68052894"/>
    <w:rsid w:val="681DFA90"/>
    <w:rsid w:val="6828FDB3"/>
    <w:rsid w:val="682D5ADF"/>
    <w:rsid w:val="6832E95C"/>
    <w:rsid w:val="683B2C69"/>
    <w:rsid w:val="683E88BC"/>
    <w:rsid w:val="6848370C"/>
    <w:rsid w:val="68490151"/>
    <w:rsid w:val="6859B719"/>
    <w:rsid w:val="685E9989"/>
    <w:rsid w:val="68646A54"/>
    <w:rsid w:val="6865825A"/>
    <w:rsid w:val="68671AAA"/>
    <w:rsid w:val="686D5D2D"/>
    <w:rsid w:val="6870518C"/>
    <w:rsid w:val="68798C62"/>
    <w:rsid w:val="6883F9B4"/>
    <w:rsid w:val="68856DD8"/>
    <w:rsid w:val="6899D85B"/>
    <w:rsid w:val="689F0C34"/>
    <w:rsid w:val="68DA4C15"/>
    <w:rsid w:val="68E22A96"/>
    <w:rsid w:val="68EEABF2"/>
    <w:rsid w:val="68F79319"/>
    <w:rsid w:val="690BABEF"/>
    <w:rsid w:val="6919993E"/>
    <w:rsid w:val="691B2185"/>
    <w:rsid w:val="691E167E"/>
    <w:rsid w:val="69204DEC"/>
    <w:rsid w:val="6927E549"/>
    <w:rsid w:val="69327871"/>
    <w:rsid w:val="6952B5A3"/>
    <w:rsid w:val="6966BABF"/>
    <w:rsid w:val="6971F0FB"/>
    <w:rsid w:val="6987582A"/>
    <w:rsid w:val="698EE793"/>
    <w:rsid w:val="6990ADFD"/>
    <w:rsid w:val="6995DAC9"/>
    <w:rsid w:val="699DB301"/>
    <w:rsid w:val="69A53BB9"/>
    <w:rsid w:val="69AEE026"/>
    <w:rsid w:val="69B56F4B"/>
    <w:rsid w:val="69BC898C"/>
    <w:rsid w:val="69C65B45"/>
    <w:rsid w:val="69CB15FB"/>
    <w:rsid w:val="69E30C80"/>
    <w:rsid w:val="69E7E91B"/>
    <w:rsid w:val="69F0105A"/>
    <w:rsid w:val="69FC6E5A"/>
    <w:rsid w:val="6A04208D"/>
    <w:rsid w:val="6A0B2357"/>
    <w:rsid w:val="6A106937"/>
    <w:rsid w:val="6A11323B"/>
    <w:rsid w:val="6A1E1477"/>
    <w:rsid w:val="6A2AE70F"/>
    <w:rsid w:val="6A383315"/>
    <w:rsid w:val="6A3F1D7B"/>
    <w:rsid w:val="6A477490"/>
    <w:rsid w:val="6A4975BF"/>
    <w:rsid w:val="6A4A2169"/>
    <w:rsid w:val="6A5359D7"/>
    <w:rsid w:val="6A5E8CE3"/>
    <w:rsid w:val="6A65021E"/>
    <w:rsid w:val="6A67D5B0"/>
    <w:rsid w:val="6A6A534B"/>
    <w:rsid w:val="6A7E00D6"/>
    <w:rsid w:val="6A81B566"/>
    <w:rsid w:val="6A847FC5"/>
    <w:rsid w:val="6A86FA58"/>
    <w:rsid w:val="6A885CC9"/>
    <w:rsid w:val="6A9819B9"/>
    <w:rsid w:val="6A9A902B"/>
    <w:rsid w:val="6AB94558"/>
    <w:rsid w:val="6ABB3440"/>
    <w:rsid w:val="6AC5F115"/>
    <w:rsid w:val="6AE8AB90"/>
    <w:rsid w:val="6AEA07B8"/>
    <w:rsid w:val="6AF0A04F"/>
    <w:rsid w:val="6B12AE6A"/>
    <w:rsid w:val="6B1AA05B"/>
    <w:rsid w:val="6B1CB35C"/>
    <w:rsid w:val="6B241EA6"/>
    <w:rsid w:val="6B2E4581"/>
    <w:rsid w:val="6B3CA2AD"/>
    <w:rsid w:val="6B3F40F6"/>
    <w:rsid w:val="6B4FE17C"/>
    <w:rsid w:val="6B61CAB4"/>
    <w:rsid w:val="6B6244DC"/>
    <w:rsid w:val="6B69D61E"/>
    <w:rsid w:val="6B6A37C8"/>
    <w:rsid w:val="6B81BC68"/>
    <w:rsid w:val="6B81D429"/>
    <w:rsid w:val="6B843221"/>
    <w:rsid w:val="6B9231D3"/>
    <w:rsid w:val="6B93B5B5"/>
    <w:rsid w:val="6B9E234E"/>
    <w:rsid w:val="6BA271D7"/>
    <w:rsid w:val="6BA4E1AD"/>
    <w:rsid w:val="6BAE16A5"/>
    <w:rsid w:val="6BB3DD36"/>
    <w:rsid w:val="6BBAFCCF"/>
    <w:rsid w:val="6BCB5D69"/>
    <w:rsid w:val="6BDE5223"/>
    <w:rsid w:val="6BDFD49B"/>
    <w:rsid w:val="6BE3A4C9"/>
    <w:rsid w:val="6BF30A3B"/>
    <w:rsid w:val="6C071EE9"/>
    <w:rsid w:val="6C08850A"/>
    <w:rsid w:val="6C17C3A0"/>
    <w:rsid w:val="6C263AA1"/>
    <w:rsid w:val="6C2EA770"/>
    <w:rsid w:val="6C6652F1"/>
    <w:rsid w:val="6C82B914"/>
    <w:rsid w:val="6C94FF34"/>
    <w:rsid w:val="6C9D7F5D"/>
    <w:rsid w:val="6CA5C353"/>
    <w:rsid w:val="6CB1952B"/>
    <w:rsid w:val="6CB4190B"/>
    <w:rsid w:val="6CB4DFA4"/>
    <w:rsid w:val="6CBFE8BF"/>
    <w:rsid w:val="6CCEF55D"/>
    <w:rsid w:val="6CD8B19D"/>
    <w:rsid w:val="6CF09154"/>
    <w:rsid w:val="6CFF6ABA"/>
    <w:rsid w:val="6D0B8782"/>
    <w:rsid w:val="6D271197"/>
    <w:rsid w:val="6D398D7A"/>
    <w:rsid w:val="6D433F64"/>
    <w:rsid w:val="6D45DFE7"/>
    <w:rsid w:val="6D5F96C1"/>
    <w:rsid w:val="6D64A29E"/>
    <w:rsid w:val="6D6DD3BE"/>
    <w:rsid w:val="6D70A1E9"/>
    <w:rsid w:val="6D7F2C47"/>
    <w:rsid w:val="6D88CF62"/>
    <w:rsid w:val="6DA2C8D5"/>
    <w:rsid w:val="6DA94ADF"/>
    <w:rsid w:val="6DAED86A"/>
    <w:rsid w:val="6DAF5E85"/>
    <w:rsid w:val="6DB3AF92"/>
    <w:rsid w:val="6DC19917"/>
    <w:rsid w:val="6DC3B5E0"/>
    <w:rsid w:val="6DCDC3DE"/>
    <w:rsid w:val="6DD91E8B"/>
    <w:rsid w:val="6DE0D757"/>
    <w:rsid w:val="6DE21848"/>
    <w:rsid w:val="6E01931C"/>
    <w:rsid w:val="6E13752C"/>
    <w:rsid w:val="6E2532D9"/>
    <w:rsid w:val="6E2AF6C6"/>
    <w:rsid w:val="6E33F95F"/>
    <w:rsid w:val="6E42B8A3"/>
    <w:rsid w:val="6E5A1714"/>
    <w:rsid w:val="6E5BA232"/>
    <w:rsid w:val="6E6D6097"/>
    <w:rsid w:val="6E6E0214"/>
    <w:rsid w:val="6E6E8FE7"/>
    <w:rsid w:val="6E77F87B"/>
    <w:rsid w:val="6E7CC6E3"/>
    <w:rsid w:val="6E8EC94C"/>
    <w:rsid w:val="6E93BB2A"/>
    <w:rsid w:val="6E9FAA4E"/>
    <w:rsid w:val="6EC40D75"/>
    <w:rsid w:val="6ECCF4D6"/>
    <w:rsid w:val="6ED1CE4B"/>
    <w:rsid w:val="6ED35084"/>
    <w:rsid w:val="6EE75763"/>
    <w:rsid w:val="6EF27849"/>
    <w:rsid w:val="6F02FA49"/>
    <w:rsid w:val="6F180D45"/>
    <w:rsid w:val="6F22DA65"/>
    <w:rsid w:val="6F54389D"/>
    <w:rsid w:val="6F6061B4"/>
    <w:rsid w:val="6F69F5CF"/>
    <w:rsid w:val="6F6FFDAE"/>
    <w:rsid w:val="6F852523"/>
    <w:rsid w:val="6F8BC44C"/>
    <w:rsid w:val="6F952F8D"/>
    <w:rsid w:val="6F995D06"/>
    <w:rsid w:val="6F9F68D4"/>
    <w:rsid w:val="6FA1DA6D"/>
    <w:rsid w:val="6FA67F68"/>
    <w:rsid w:val="6FC318A2"/>
    <w:rsid w:val="6FD20695"/>
    <w:rsid w:val="7003B22D"/>
    <w:rsid w:val="700BF706"/>
    <w:rsid w:val="70349107"/>
    <w:rsid w:val="704246A9"/>
    <w:rsid w:val="70481E55"/>
    <w:rsid w:val="704EC2D0"/>
    <w:rsid w:val="70586ABB"/>
    <w:rsid w:val="7059B36C"/>
    <w:rsid w:val="705CC73B"/>
    <w:rsid w:val="705D0E3C"/>
    <w:rsid w:val="7060D881"/>
    <w:rsid w:val="70691B12"/>
    <w:rsid w:val="7071C5BE"/>
    <w:rsid w:val="70754D9E"/>
    <w:rsid w:val="708EACCE"/>
    <w:rsid w:val="708F7919"/>
    <w:rsid w:val="70927EB4"/>
    <w:rsid w:val="7092C305"/>
    <w:rsid w:val="70968CBF"/>
    <w:rsid w:val="70B26AED"/>
    <w:rsid w:val="70B6FA6B"/>
    <w:rsid w:val="70C07974"/>
    <w:rsid w:val="70C07FE3"/>
    <w:rsid w:val="70CC1652"/>
    <w:rsid w:val="70D497B5"/>
    <w:rsid w:val="70ED04C7"/>
    <w:rsid w:val="710BD123"/>
    <w:rsid w:val="7125CA4A"/>
    <w:rsid w:val="714AAAE4"/>
    <w:rsid w:val="716A59A7"/>
    <w:rsid w:val="716B34FD"/>
    <w:rsid w:val="71797026"/>
    <w:rsid w:val="71829BFE"/>
    <w:rsid w:val="718C6C25"/>
    <w:rsid w:val="718D3F6E"/>
    <w:rsid w:val="719E7D94"/>
    <w:rsid w:val="71A27947"/>
    <w:rsid w:val="71B1DF2E"/>
    <w:rsid w:val="71C1D021"/>
    <w:rsid w:val="71DEFD78"/>
    <w:rsid w:val="71E301A8"/>
    <w:rsid w:val="71E593D5"/>
    <w:rsid w:val="71EAE506"/>
    <w:rsid w:val="7200CA69"/>
    <w:rsid w:val="720FCB31"/>
    <w:rsid w:val="721E95C7"/>
    <w:rsid w:val="7232E555"/>
    <w:rsid w:val="72415700"/>
    <w:rsid w:val="725404D0"/>
    <w:rsid w:val="72597650"/>
    <w:rsid w:val="726C8AC4"/>
    <w:rsid w:val="72742ECA"/>
    <w:rsid w:val="7274F6CB"/>
    <w:rsid w:val="727CF6CB"/>
    <w:rsid w:val="728527AE"/>
    <w:rsid w:val="72876D21"/>
    <w:rsid w:val="729766CA"/>
    <w:rsid w:val="729C068C"/>
    <w:rsid w:val="72A20034"/>
    <w:rsid w:val="72A6CBAC"/>
    <w:rsid w:val="72C50DE6"/>
    <w:rsid w:val="72D51F79"/>
    <w:rsid w:val="72DBB3AC"/>
    <w:rsid w:val="72DDB4F2"/>
    <w:rsid w:val="72EB54BA"/>
    <w:rsid w:val="72EEA1BE"/>
    <w:rsid w:val="7313CE6C"/>
    <w:rsid w:val="731B7079"/>
    <w:rsid w:val="7325B72C"/>
    <w:rsid w:val="73368403"/>
    <w:rsid w:val="734BA181"/>
    <w:rsid w:val="735CF592"/>
    <w:rsid w:val="7360CB59"/>
    <w:rsid w:val="73861053"/>
    <w:rsid w:val="738C7C81"/>
    <w:rsid w:val="7391A16A"/>
    <w:rsid w:val="73969CE3"/>
    <w:rsid w:val="73A3A941"/>
    <w:rsid w:val="73B5DEC6"/>
    <w:rsid w:val="73BC5264"/>
    <w:rsid w:val="73C5F0E0"/>
    <w:rsid w:val="73D151F5"/>
    <w:rsid w:val="73D719D0"/>
    <w:rsid w:val="73DDA37C"/>
    <w:rsid w:val="73ECA6D9"/>
    <w:rsid w:val="73F0CECD"/>
    <w:rsid w:val="73F5DE08"/>
    <w:rsid w:val="740209DE"/>
    <w:rsid w:val="7406B63A"/>
    <w:rsid w:val="742390E3"/>
    <w:rsid w:val="742CAA2E"/>
    <w:rsid w:val="742E79A1"/>
    <w:rsid w:val="74467951"/>
    <w:rsid w:val="74537A49"/>
    <w:rsid w:val="745CF945"/>
    <w:rsid w:val="7472101D"/>
    <w:rsid w:val="7474E8DF"/>
    <w:rsid w:val="7477976C"/>
    <w:rsid w:val="74858FAB"/>
    <w:rsid w:val="7487C2DF"/>
    <w:rsid w:val="749117B4"/>
    <w:rsid w:val="7494E40B"/>
    <w:rsid w:val="7495D374"/>
    <w:rsid w:val="7498D78C"/>
    <w:rsid w:val="74C94D8C"/>
    <w:rsid w:val="74D7A4BC"/>
    <w:rsid w:val="74E296DE"/>
    <w:rsid w:val="74EAFE23"/>
    <w:rsid w:val="74F4B312"/>
    <w:rsid w:val="75026330"/>
    <w:rsid w:val="750F4501"/>
    <w:rsid w:val="75255F10"/>
    <w:rsid w:val="754212D6"/>
    <w:rsid w:val="756635A0"/>
    <w:rsid w:val="7574A935"/>
    <w:rsid w:val="75821FA4"/>
    <w:rsid w:val="7582303F"/>
    <w:rsid w:val="7585AB2B"/>
    <w:rsid w:val="75A2783F"/>
    <w:rsid w:val="75A36B13"/>
    <w:rsid w:val="75A6A1F0"/>
    <w:rsid w:val="75BCB7B0"/>
    <w:rsid w:val="75C8746A"/>
    <w:rsid w:val="75DC6CCD"/>
    <w:rsid w:val="75E257C4"/>
    <w:rsid w:val="75EA23AE"/>
    <w:rsid w:val="75FCB99B"/>
    <w:rsid w:val="760152ED"/>
    <w:rsid w:val="76282936"/>
    <w:rsid w:val="763D8DDE"/>
    <w:rsid w:val="764110A7"/>
    <w:rsid w:val="764F3B5D"/>
    <w:rsid w:val="7656F9D3"/>
    <w:rsid w:val="767999D3"/>
    <w:rsid w:val="767B745E"/>
    <w:rsid w:val="7683C176"/>
    <w:rsid w:val="7685079D"/>
    <w:rsid w:val="76A4B33A"/>
    <w:rsid w:val="76ADDF31"/>
    <w:rsid w:val="76B2F947"/>
    <w:rsid w:val="76B86160"/>
    <w:rsid w:val="76C271EF"/>
    <w:rsid w:val="76CF2D22"/>
    <w:rsid w:val="76DE1E29"/>
    <w:rsid w:val="7703DFAD"/>
    <w:rsid w:val="7714F805"/>
    <w:rsid w:val="77171D4B"/>
    <w:rsid w:val="77182C91"/>
    <w:rsid w:val="77406D6C"/>
    <w:rsid w:val="77433000"/>
    <w:rsid w:val="77470CAB"/>
    <w:rsid w:val="7751C852"/>
    <w:rsid w:val="776B4A6F"/>
    <w:rsid w:val="77741F4C"/>
    <w:rsid w:val="777C05C6"/>
    <w:rsid w:val="77841974"/>
    <w:rsid w:val="7795A77C"/>
    <w:rsid w:val="77989C78"/>
    <w:rsid w:val="77BA27D9"/>
    <w:rsid w:val="77C9AC02"/>
    <w:rsid w:val="77CC1115"/>
    <w:rsid w:val="77DC507D"/>
    <w:rsid w:val="77E5926A"/>
    <w:rsid w:val="77EC8593"/>
    <w:rsid w:val="77FE7C43"/>
    <w:rsid w:val="78001D0D"/>
    <w:rsid w:val="781C0F8A"/>
    <w:rsid w:val="7820112F"/>
    <w:rsid w:val="78295EFE"/>
    <w:rsid w:val="785A7DC3"/>
    <w:rsid w:val="786D9F15"/>
    <w:rsid w:val="787B869A"/>
    <w:rsid w:val="78A8EA63"/>
    <w:rsid w:val="78AEC950"/>
    <w:rsid w:val="78B0C34E"/>
    <w:rsid w:val="78B70143"/>
    <w:rsid w:val="78C1E0EB"/>
    <w:rsid w:val="78CA2386"/>
    <w:rsid w:val="78D165A9"/>
    <w:rsid w:val="78ECB4C4"/>
    <w:rsid w:val="78FFCC2C"/>
    <w:rsid w:val="79057767"/>
    <w:rsid w:val="79203BA2"/>
    <w:rsid w:val="7924D371"/>
    <w:rsid w:val="792B8B5D"/>
    <w:rsid w:val="7934798A"/>
    <w:rsid w:val="79381AD6"/>
    <w:rsid w:val="793E0391"/>
    <w:rsid w:val="79495FA5"/>
    <w:rsid w:val="797502DD"/>
    <w:rsid w:val="797CC3FF"/>
    <w:rsid w:val="797E9FC1"/>
    <w:rsid w:val="797F3415"/>
    <w:rsid w:val="7980DFD9"/>
    <w:rsid w:val="79810598"/>
    <w:rsid w:val="798386FE"/>
    <w:rsid w:val="7983EE3D"/>
    <w:rsid w:val="798647BA"/>
    <w:rsid w:val="79982A99"/>
    <w:rsid w:val="79BCCA9E"/>
    <w:rsid w:val="79BD2DC4"/>
    <w:rsid w:val="79CC3163"/>
    <w:rsid w:val="79EDB03D"/>
    <w:rsid w:val="7A0D21D2"/>
    <w:rsid w:val="7A1684BB"/>
    <w:rsid w:val="7A1BA54C"/>
    <w:rsid w:val="7A3474B7"/>
    <w:rsid w:val="7A41CCC8"/>
    <w:rsid w:val="7A51D17D"/>
    <w:rsid w:val="7A5AB0A0"/>
    <w:rsid w:val="7A6B1796"/>
    <w:rsid w:val="7A6FC24E"/>
    <w:rsid w:val="7A8C3F6C"/>
    <w:rsid w:val="7AA370B8"/>
    <w:rsid w:val="7AA7F7AC"/>
    <w:rsid w:val="7AA87803"/>
    <w:rsid w:val="7AAC9F24"/>
    <w:rsid w:val="7AB1EDEB"/>
    <w:rsid w:val="7AB2DDDB"/>
    <w:rsid w:val="7AB651B1"/>
    <w:rsid w:val="7ACF87A0"/>
    <w:rsid w:val="7AD5A3CA"/>
    <w:rsid w:val="7AF255DF"/>
    <w:rsid w:val="7B07D0AB"/>
    <w:rsid w:val="7B12434A"/>
    <w:rsid w:val="7B1A93E2"/>
    <w:rsid w:val="7B22D245"/>
    <w:rsid w:val="7B234365"/>
    <w:rsid w:val="7B2789A6"/>
    <w:rsid w:val="7B37473F"/>
    <w:rsid w:val="7B3AA8FE"/>
    <w:rsid w:val="7B48278B"/>
    <w:rsid w:val="7B4ED9DD"/>
    <w:rsid w:val="7B77EA1B"/>
    <w:rsid w:val="7B7998F8"/>
    <w:rsid w:val="7B7E4CE6"/>
    <w:rsid w:val="7B860BFA"/>
    <w:rsid w:val="7B8D0BCE"/>
    <w:rsid w:val="7B93A80D"/>
    <w:rsid w:val="7B9FEBF4"/>
    <w:rsid w:val="7BA4107A"/>
    <w:rsid w:val="7BB20724"/>
    <w:rsid w:val="7BCC9E1C"/>
    <w:rsid w:val="7C002FE4"/>
    <w:rsid w:val="7C048F3B"/>
    <w:rsid w:val="7C0C10C2"/>
    <w:rsid w:val="7C269A32"/>
    <w:rsid w:val="7C28392C"/>
    <w:rsid w:val="7C38EC2E"/>
    <w:rsid w:val="7C40313A"/>
    <w:rsid w:val="7C48764F"/>
    <w:rsid w:val="7C4C3186"/>
    <w:rsid w:val="7C5DFE05"/>
    <w:rsid w:val="7C6540B7"/>
    <w:rsid w:val="7C8CD3AD"/>
    <w:rsid w:val="7C8E1AC8"/>
    <w:rsid w:val="7C94291A"/>
    <w:rsid w:val="7CA6CC38"/>
    <w:rsid w:val="7CB0BFAD"/>
    <w:rsid w:val="7CC036DA"/>
    <w:rsid w:val="7CC7A7ED"/>
    <w:rsid w:val="7CCAF9DA"/>
    <w:rsid w:val="7CF7DFEA"/>
    <w:rsid w:val="7D133DB8"/>
    <w:rsid w:val="7D34A57F"/>
    <w:rsid w:val="7D420EEA"/>
    <w:rsid w:val="7D4B5739"/>
    <w:rsid w:val="7D4F0BCD"/>
    <w:rsid w:val="7D51EE91"/>
    <w:rsid w:val="7D5484E8"/>
    <w:rsid w:val="7D562C26"/>
    <w:rsid w:val="7D5A5F88"/>
    <w:rsid w:val="7D699BDB"/>
    <w:rsid w:val="7D6C6A49"/>
    <w:rsid w:val="7D6CF7C5"/>
    <w:rsid w:val="7D92A07D"/>
    <w:rsid w:val="7D9AF1EF"/>
    <w:rsid w:val="7DA2806E"/>
    <w:rsid w:val="7DB27E5A"/>
    <w:rsid w:val="7DC043A3"/>
    <w:rsid w:val="7DE9CACC"/>
    <w:rsid w:val="7DEC9F3F"/>
    <w:rsid w:val="7DEF678B"/>
    <w:rsid w:val="7E004B0B"/>
    <w:rsid w:val="7E0B97E6"/>
    <w:rsid w:val="7E15E154"/>
    <w:rsid w:val="7E16EDDD"/>
    <w:rsid w:val="7E250DCC"/>
    <w:rsid w:val="7E3D12A1"/>
    <w:rsid w:val="7E4E95CE"/>
    <w:rsid w:val="7E6BF06C"/>
    <w:rsid w:val="7E6C4E9C"/>
    <w:rsid w:val="7E6D2EF1"/>
    <w:rsid w:val="7E6E2E18"/>
    <w:rsid w:val="7E7D825F"/>
    <w:rsid w:val="7E84D6D2"/>
    <w:rsid w:val="7E8B5AA0"/>
    <w:rsid w:val="7E8D3F91"/>
    <w:rsid w:val="7EAE240C"/>
    <w:rsid w:val="7EC3961D"/>
    <w:rsid w:val="7EC3C147"/>
    <w:rsid w:val="7EC51815"/>
    <w:rsid w:val="7ECA8884"/>
    <w:rsid w:val="7ED52CC8"/>
    <w:rsid w:val="7EDB4336"/>
    <w:rsid w:val="7EDCC66A"/>
    <w:rsid w:val="7EE7C5C8"/>
    <w:rsid w:val="7EEC87F0"/>
    <w:rsid w:val="7EF23DE8"/>
    <w:rsid w:val="7F05F53C"/>
    <w:rsid w:val="7F234A75"/>
    <w:rsid w:val="7F288655"/>
    <w:rsid w:val="7F513D11"/>
    <w:rsid w:val="7F514677"/>
    <w:rsid w:val="7F590C0B"/>
    <w:rsid w:val="7F65E6F1"/>
    <w:rsid w:val="7F6E6E02"/>
    <w:rsid w:val="7F795F8F"/>
    <w:rsid w:val="7F829476"/>
    <w:rsid w:val="7F8C1C14"/>
    <w:rsid w:val="7F92B032"/>
    <w:rsid w:val="7F95598C"/>
    <w:rsid w:val="7F9BD8A5"/>
    <w:rsid w:val="7FAEB348"/>
    <w:rsid w:val="7FB25888"/>
    <w:rsid w:val="7FBCDF7A"/>
    <w:rsid w:val="7FBE1EFE"/>
    <w:rsid w:val="7FC9D429"/>
    <w:rsid w:val="7FD843B6"/>
    <w:rsid w:val="7FDB5EE4"/>
    <w:rsid w:val="7FE064BE"/>
    <w:rsid w:val="7FE87A79"/>
    <w:rsid w:val="7FFCDC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7C62A"/>
  <w15:docId w15:val="{D17BC72E-F60C-0B4E-A306-6297A8B6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2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180"/>
  </w:style>
  <w:style w:type="paragraph" w:styleId="Footer">
    <w:name w:val="footer"/>
    <w:basedOn w:val="Normal"/>
    <w:link w:val="FooterChar"/>
    <w:uiPriority w:val="99"/>
    <w:unhideWhenUsed/>
    <w:rsid w:val="007D5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180"/>
  </w:style>
  <w:style w:type="paragraph" w:styleId="BalloonText">
    <w:name w:val="Balloon Text"/>
    <w:basedOn w:val="Normal"/>
    <w:link w:val="BalloonTextChar"/>
    <w:uiPriority w:val="99"/>
    <w:semiHidden/>
    <w:unhideWhenUsed/>
    <w:rsid w:val="007D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180"/>
    <w:rPr>
      <w:rFonts w:ascii="Tahoma" w:hAnsi="Tahoma" w:cs="Tahoma"/>
      <w:sz w:val="16"/>
      <w:szCs w:val="16"/>
    </w:rPr>
  </w:style>
  <w:style w:type="table" w:styleId="TableGrid">
    <w:name w:val="Table Grid"/>
    <w:basedOn w:val="TableNormal"/>
    <w:uiPriority w:val="59"/>
    <w:rsid w:val="007D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D51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D51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CD2A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D2A77"/>
    <w:pPr>
      <w:outlineLvl w:val="9"/>
    </w:pPr>
    <w:rPr>
      <w:lang w:eastAsia="ja-JP"/>
    </w:rPr>
  </w:style>
  <w:style w:type="paragraph" w:styleId="TOC1">
    <w:name w:val="toc 1"/>
    <w:basedOn w:val="Normal"/>
    <w:next w:val="Normal"/>
    <w:autoRedefine/>
    <w:uiPriority w:val="39"/>
    <w:unhideWhenUsed/>
    <w:rsid w:val="00390570"/>
    <w:pPr>
      <w:spacing w:after="100"/>
    </w:pPr>
  </w:style>
  <w:style w:type="character" w:styleId="Hyperlink">
    <w:name w:val="Hyperlink"/>
    <w:basedOn w:val="DefaultParagraphFont"/>
    <w:uiPriority w:val="99"/>
    <w:unhideWhenUsed/>
    <w:rsid w:val="00390570"/>
    <w:rPr>
      <w:color w:val="0000FF" w:themeColor="hyperlink"/>
      <w:u w:val="single"/>
    </w:rPr>
  </w:style>
  <w:style w:type="character" w:styleId="CommentReference">
    <w:name w:val="annotation reference"/>
    <w:basedOn w:val="DefaultParagraphFont"/>
    <w:uiPriority w:val="99"/>
    <w:semiHidden/>
    <w:unhideWhenUsed/>
    <w:rsid w:val="00452E6E"/>
    <w:rPr>
      <w:sz w:val="16"/>
      <w:szCs w:val="16"/>
    </w:rPr>
  </w:style>
  <w:style w:type="paragraph" w:styleId="CommentText">
    <w:name w:val="annotation text"/>
    <w:basedOn w:val="Normal"/>
    <w:link w:val="CommentTextChar"/>
    <w:uiPriority w:val="99"/>
    <w:unhideWhenUsed/>
    <w:rsid w:val="00452E6E"/>
    <w:pPr>
      <w:spacing w:line="240" w:lineRule="auto"/>
    </w:pPr>
    <w:rPr>
      <w:sz w:val="20"/>
      <w:szCs w:val="20"/>
    </w:rPr>
  </w:style>
  <w:style w:type="character" w:customStyle="1" w:styleId="CommentTextChar">
    <w:name w:val="Comment Text Char"/>
    <w:basedOn w:val="DefaultParagraphFont"/>
    <w:link w:val="CommentText"/>
    <w:uiPriority w:val="99"/>
    <w:rsid w:val="00452E6E"/>
    <w:rPr>
      <w:sz w:val="20"/>
      <w:szCs w:val="20"/>
    </w:rPr>
  </w:style>
  <w:style w:type="paragraph" w:styleId="CommentSubject">
    <w:name w:val="annotation subject"/>
    <w:basedOn w:val="CommentText"/>
    <w:next w:val="CommentText"/>
    <w:link w:val="CommentSubjectChar"/>
    <w:uiPriority w:val="99"/>
    <w:semiHidden/>
    <w:unhideWhenUsed/>
    <w:rsid w:val="00452E6E"/>
    <w:rPr>
      <w:b/>
      <w:bCs/>
    </w:rPr>
  </w:style>
  <w:style w:type="character" w:customStyle="1" w:styleId="CommentSubjectChar">
    <w:name w:val="Comment Subject Char"/>
    <w:basedOn w:val="CommentTextChar"/>
    <w:link w:val="CommentSubject"/>
    <w:uiPriority w:val="99"/>
    <w:semiHidden/>
    <w:rsid w:val="00452E6E"/>
    <w:rPr>
      <w:b/>
      <w:bCs/>
      <w:sz w:val="20"/>
      <w:szCs w:val="20"/>
    </w:rPr>
  </w:style>
  <w:style w:type="character" w:styleId="FollowedHyperlink">
    <w:name w:val="FollowedHyperlink"/>
    <w:basedOn w:val="DefaultParagraphFont"/>
    <w:uiPriority w:val="99"/>
    <w:semiHidden/>
    <w:unhideWhenUsed/>
    <w:rsid w:val="00755FFB"/>
    <w:rPr>
      <w:color w:val="800080" w:themeColor="followedHyperlink"/>
      <w:u w:val="single"/>
    </w:rPr>
  </w:style>
  <w:style w:type="paragraph" w:styleId="ListParagraph">
    <w:name w:val="List Paragraph"/>
    <w:basedOn w:val="Normal"/>
    <w:uiPriority w:val="34"/>
    <w:qFormat/>
    <w:rsid w:val="005A1D50"/>
    <w:pPr>
      <w:ind w:left="720"/>
      <w:contextualSpacing/>
    </w:pPr>
  </w:style>
  <w:style w:type="paragraph" w:customStyle="1" w:styleId="fillin">
    <w:name w:val="fillin"/>
    <w:basedOn w:val="Normal"/>
    <w:rsid w:val="00A9379F"/>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597AD6"/>
    <w:pPr>
      <w:spacing w:after="120" w:line="240" w:lineRule="auto"/>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597AD6"/>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597AD6"/>
    <w:rPr>
      <w:rFonts w:cs="Times New Roman"/>
      <w:vertAlign w:val="superscript"/>
    </w:rPr>
  </w:style>
  <w:style w:type="paragraph" w:styleId="Revision">
    <w:name w:val="Revision"/>
    <w:hidden/>
    <w:uiPriority w:val="99"/>
    <w:semiHidden/>
    <w:rsid w:val="00E57BF6"/>
    <w:pPr>
      <w:spacing w:after="0" w:line="240" w:lineRule="auto"/>
    </w:pPr>
  </w:style>
  <w:style w:type="paragraph" w:styleId="PlainText">
    <w:name w:val="Plain Text"/>
    <w:basedOn w:val="Normal"/>
    <w:link w:val="PlainTextChar"/>
    <w:uiPriority w:val="99"/>
    <w:unhideWhenUsed/>
    <w:rsid w:val="003047B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047B7"/>
    <w:rPr>
      <w:rFonts w:ascii="Calibri" w:hAnsi="Calibri"/>
      <w:szCs w:val="21"/>
    </w:rPr>
  </w:style>
  <w:style w:type="paragraph" w:styleId="NormalWeb">
    <w:name w:val="Normal (Web)"/>
    <w:basedOn w:val="Normal"/>
    <w:uiPriority w:val="99"/>
    <w:unhideWhenUsed/>
    <w:rsid w:val="003047B7"/>
    <w:pPr>
      <w:spacing w:before="100" w:beforeAutospacing="1" w:after="100" w:afterAutospacing="1" w:line="240" w:lineRule="auto"/>
    </w:pPr>
    <w:rPr>
      <w:rFonts w:ascii="Times New Roman" w:hAnsi="Times New Roman" w:cs="Times New Roman"/>
      <w:sz w:val="24"/>
      <w:szCs w:val="24"/>
    </w:rPr>
  </w:style>
  <w:style w:type="paragraph" w:customStyle="1" w:styleId="HeadingNew1">
    <w:name w:val="Heading_New1"/>
    <w:basedOn w:val="Normal"/>
    <w:link w:val="HeadingNew1Char"/>
    <w:qFormat/>
    <w:rsid w:val="00AF14C5"/>
    <w:pPr>
      <w:numPr>
        <w:numId w:val="1"/>
      </w:numPr>
      <w:spacing w:after="120" w:line="240" w:lineRule="auto"/>
      <w:jc w:val="both"/>
    </w:pPr>
    <w:rPr>
      <w:rFonts w:ascii="Arial" w:eastAsia="Times New Roman" w:hAnsi="Arial" w:cs="Arial"/>
      <w:b/>
    </w:rPr>
  </w:style>
  <w:style w:type="character" w:customStyle="1" w:styleId="HeadingNew1Char">
    <w:name w:val="Heading_New1 Char"/>
    <w:basedOn w:val="DefaultParagraphFont"/>
    <w:link w:val="HeadingNew1"/>
    <w:rsid w:val="00AF14C5"/>
    <w:rPr>
      <w:rFonts w:ascii="Arial" w:eastAsia="Times New Roman" w:hAnsi="Arial" w:cs="Arial"/>
      <w:b/>
    </w:rPr>
  </w:style>
  <w:style w:type="paragraph" w:styleId="NoSpacing">
    <w:name w:val="No Spacing"/>
    <w:uiPriority w:val="1"/>
    <w:qFormat/>
    <w:rsid w:val="007E2D63"/>
    <w:pPr>
      <w:spacing w:after="0" w:line="240" w:lineRule="auto"/>
    </w:pPr>
  </w:style>
  <w:style w:type="character" w:customStyle="1" w:styleId="author-7652322">
    <w:name w:val="author-7652322"/>
    <w:basedOn w:val="DefaultParagraphFont"/>
    <w:rsid w:val="00BD15BB"/>
  </w:style>
  <w:style w:type="table" w:customStyle="1" w:styleId="TableGrid1">
    <w:name w:val="Table Grid1"/>
    <w:basedOn w:val="TableNormal"/>
    <w:uiPriority w:val="59"/>
    <w:rsid w:val="0091054B"/>
    <w:pPr>
      <w:spacing w:after="0" w:line="240" w:lineRule="auto"/>
    </w:pPr>
    <w:rPr>
      <w:rFonts w:ascii="Arial" w:eastAsia="Times New Roman"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vAlign w:val="center"/>
      </w:tcPr>
    </w:tblStylePr>
  </w:style>
  <w:style w:type="character" w:customStyle="1" w:styleId="UnresolvedMention">
    <w:name w:val="Unresolved Mention"/>
    <w:basedOn w:val="DefaultParagraphFont"/>
    <w:uiPriority w:val="99"/>
    <w:semiHidden/>
    <w:unhideWhenUsed/>
    <w:rsid w:val="00F721F7"/>
    <w:rPr>
      <w:color w:val="605E5C"/>
      <w:shd w:val="clear" w:color="auto" w:fill="E1DFDD"/>
    </w:rPr>
  </w:style>
  <w:style w:type="paragraph" w:customStyle="1" w:styleId="paragraph">
    <w:name w:val="paragraph"/>
    <w:basedOn w:val="Normal"/>
    <w:rsid w:val="00EC1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1936"/>
  </w:style>
  <w:style w:type="character" w:customStyle="1" w:styleId="eop">
    <w:name w:val="eop"/>
    <w:basedOn w:val="DefaultParagraphFont"/>
    <w:rsid w:val="00EC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552">
      <w:bodyDiv w:val="1"/>
      <w:marLeft w:val="0"/>
      <w:marRight w:val="0"/>
      <w:marTop w:val="0"/>
      <w:marBottom w:val="0"/>
      <w:divBdr>
        <w:top w:val="none" w:sz="0" w:space="0" w:color="auto"/>
        <w:left w:val="none" w:sz="0" w:space="0" w:color="auto"/>
        <w:bottom w:val="none" w:sz="0" w:space="0" w:color="auto"/>
        <w:right w:val="none" w:sz="0" w:space="0" w:color="auto"/>
      </w:divBdr>
    </w:div>
    <w:div w:id="7105924">
      <w:bodyDiv w:val="1"/>
      <w:marLeft w:val="0"/>
      <w:marRight w:val="0"/>
      <w:marTop w:val="0"/>
      <w:marBottom w:val="0"/>
      <w:divBdr>
        <w:top w:val="none" w:sz="0" w:space="0" w:color="auto"/>
        <w:left w:val="none" w:sz="0" w:space="0" w:color="auto"/>
        <w:bottom w:val="none" w:sz="0" w:space="0" w:color="auto"/>
        <w:right w:val="none" w:sz="0" w:space="0" w:color="auto"/>
      </w:divBdr>
    </w:div>
    <w:div w:id="11076706">
      <w:bodyDiv w:val="1"/>
      <w:marLeft w:val="0"/>
      <w:marRight w:val="0"/>
      <w:marTop w:val="0"/>
      <w:marBottom w:val="0"/>
      <w:divBdr>
        <w:top w:val="none" w:sz="0" w:space="0" w:color="auto"/>
        <w:left w:val="none" w:sz="0" w:space="0" w:color="auto"/>
        <w:bottom w:val="none" w:sz="0" w:space="0" w:color="auto"/>
        <w:right w:val="none" w:sz="0" w:space="0" w:color="auto"/>
      </w:divBdr>
    </w:div>
    <w:div w:id="39716274">
      <w:bodyDiv w:val="1"/>
      <w:marLeft w:val="0"/>
      <w:marRight w:val="0"/>
      <w:marTop w:val="0"/>
      <w:marBottom w:val="0"/>
      <w:divBdr>
        <w:top w:val="none" w:sz="0" w:space="0" w:color="auto"/>
        <w:left w:val="none" w:sz="0" w:space="0" w:color="auto"/>
        <w:bottom w:val="none" w:sz="0" w:space="0" w:color="auto"/>
        <w:right w:val="none" w:sz="0" w:space="0" w:color="auto"/>
      </w:divBdr>
    </w:div>
    <w:div w:id="39868294">
      <w:bodyDiv w:val="1"/>
      <w:marLeft w:val="0"/>
      <w:marRight w:val="0"/>
      <w:marTop w:val="0"/>
      <w:marBottom w:val="0"/>
      <w:divBdr>
        <w:top w:val="none" w:sz="0" w:space="0" w:color="auto"/>
        <w:left w:val="none" w:sz="0" w:space="0" w:color="auto"/>
        <w:bottom w:val="none" w:sz="0" w:space="0" w:color="auto"/>
        <w:right w:val="none" w:sz="0" w:space="0" w:color="auto"/>
      </w:divBdr>
    </w:div>
    <w:div w:id="65421647">
      <w:bodyDiv w:val="1"/>
      <w:marLeft w:val="0"/>
      <w:marRight w:val="0"/>
      <w:marTop w:val="0"/>
      <w:marBottom w:val="0"/>
      <w:divBdr>
        <w:top w:val="none" w:sz="0" w:space="0" w:color="auto"/>
        <w:left w:val="none" w:sz="0" w:space="0" w:color="auto"/>
        <w:bottom w:val="none" w:sz="0" w:space="0" w:color="auto"/>
        <w:right w:val="none" w:sz="0" w:space="0" w:color="auto"/>
      </w:divBdr>
    </w:div>
    <w:div w:id="74981721">
      <w:bodyDiv w:val="1"/>
      <w:marLeft w:val="0"/>
      <w:marRight w:val="0"/>
      <w:marTop w:val="0"/>
      <w:marBottom w:val="0"/>
      <w:divBdr>
        <w:top w:val="none" w:sz="0" w:space="0" w:color="auto"/>
        <w:left w:val="none" w:sz="0" w:space="0" w:color="auto"/>
        <w:bottom w:val="none" w:sz="0" w:space="0" w:color="auto"/>
        <w:right w:val="none" w:sz="0" w:space="0" w:color="auto"/>
      </w:divBdr>
    </w:div>
    <w:div w:id="83188781">
      <w:bodyDiv w:val="1"/>
      <w:marLeft w:val="0"/>
      <w:marRight w:val="0"/>
      <w:marTop w:val="0"/>
      <w:marBottom w:val="0"/>
      <w:divBdr>
        <w:top w:val="none" w:sz="0" w:space="0" w:color="auto"/>
        <w:left w:val="none" w:sz="0" w:space="0" w:color="auto"/>
        <w:bottom w:val="none" w:sz="0" w:space="0" w:color="auto"/>
        <w:right w:val="none" w:sz="0" w:space="0" w:color="auto"/>
      </w:divBdr>
    </w:div>
    <w:div w:id="94520592">
      <w:bodyDiv w:val="1"/>
      <w:marLeft w:val="0"/>
      <w:marRight w:val="0"/>
      <w:marTop w:val="0"/>
      <w:marBottom w:val="0"/>
      <w:divBdr>
        <w:top w:val="none" w:sz="0" w:space="0" w:color="auto"/>
        <w:left w:val="none" w:sz="0" w:space="0" w:color="auto"/>
        <w:bottom w:val="none" w:sz="0" w:space="0" w:color="auto"/>
        <w:right w:val="none" w:sz="0" w:space="0" w:color="auto"/>
      </w:divBdr>
    </w:div>
    <w:div w:id="100805308">
      <w:bodyDiv w:val="1"/>
      <w:marLeft w:val="0"/>
      <w:marRight w:val="0"/>
      <w:marTop w:val="0"/>
      <w:marBottom w:val="0"/>
      <w:divBdr>
        <w:top w:val="none" w:sz="0" w:space="0" w:color="auto"/>
        <w:left w:val="none" w:sz="0" w:space="0" w:color="auto"/>
        <w:bottom w:val="none" w:sz="0" w:space="0" w:color="auto"/>
        <w:right w:val="none" w:sz="0" w:space="0" w:color="auto"/>
      </w:divBdr>
    </w:div>
    <w:div w:id="109011615">
      <w:bodyDiv w:val="1"/>
      <w:marLeft w:val="0"/>
      <w:marRight w:val="0"/>
      <w:marTop w:val="0"/>
      <w:marBottom w:val="0"/>
      <w:divBdr>
        <w:top w:val="none" w:sz="0" w:space="0" w:color="auto"/>
        <w:left w:val="none" w:sz="0" w:space="0" w:color="auto"/>
        <w:bottom w:val="none" w:sz="0" w:space="0" w:color="auto"/>
        <w:right w:val="none" w:sz="0" w:space="0" w:color="auto"/>
      </w:divBdr>
    </w:div>
    <w:div w:id="119230993">
      <w:bodyDiv w:val="1"/>
      <w:marLeft w:val="0"/>
      <w:marRight w:val="0"/>
      <w:marTop w:val="0"/>
      <w:marBottom w:val="0"/>
      <w:divBdr>
        <w:top w:val="none" w:sz="0" w:space="0" w:color="auto"/>
        <w:left w:val="none" w:sz="0" w:space="0" w:color="auto"/>
        <w:bottom w:val="none" w:sz="0" w:space="0" w:color="auto"/>
        <w:right w:val="none" w:sz="0" w:space="0" w:color="auto"/>
      </w:divBdr>
    </w:div>
    <w:div w:id="140465261">
      <w:bodyDiv w:val="1"/>
      <w:marLeft w:val="0"/>
      <w:marRight w:val="0"/>
      <w:marTop w:val="0"/>
      <w:marBottom w:val="0"/>
      <w:divBdr>
        <w:top w:val="none" w:sz="0" w:space="0" w:color="auto"/>
        <w:left w:val="none" w:sz="0" w:space="0" w:color="auto"/>
        <w:bottom w:val="none" w:sz="0" w:space="0" w:color="auto"/>
        <w:right w:val="none" w:sz="0" w:space="0" w:color="auto"/>
      </w:divBdr>
    </w:div>
    <w:div w:id="141164671">
      <w:bodyDiv w:val="1"/>
      <w:marLeft w:val="0"/>
      <w:marRight w:val="0"/>
      <w:marTop w:val="0"/>
      <w:marBottom w:val="0"/>
      <w:divBdr>
        <w:top w:val="none" w:sz="0" w:space="0" w:color="auto"/>
        <w:left w:val="none" w:sz="0" w:space="0" w:color="auto"/>
        <w:bottom w:val="none" w:sz="0" w:space="0" w:color="auto"/>
        <w:right w:val="none" w:sz="0" w:space="0" w:color="auto"/>
      </w:divBdr>
    </w:div>
    <w:div w:id="185096672">
      <w:bodyDiv w:val="1"/>
      <w:marLeft w:val="0"/>
      <w:marRight w:val="0"/>
      <w:marTop w:val="0"/>
      <w:marBottom w:val="0"/>
      <w:divBdr>
        <w:top w:val="none" w:sz="0" w:space="0" w:color="auto"/>
        <w:left w:val="none" w:sz="0" w:space="0" w:color="auto"/>
        <w:bottom w:val="none" w:sz="0" w:space="0" w:color="auto"/>
        <w:right w:val="none" w:sz="0" w:space="0" w:color="auto"/>
      </w:divBdr>
    </w:div>
    <w:div w:id="193151634">
      <w:bodyDiv w:val="1"/>
      <w:marLeft w:val="0"/>
      <w:marRight w:val="0"/>
      <w:marTop w:val="0"/>
      <w:marBottom w:val="0"/>
      <w:divBdr>
        <w:top w:val="none" w:sz="0" w:space="0" w:color="auto"/>
        <w:left w:val="none" w:sz="0" w:space="0" w:color="auto"/>
        <w:bottom w:val="none" w:sz="0" w:space="0" w:color="auto"/>
        <w:right w:val="none" w:sz="0" w:space="0" w:color="auto"/>
      </w:divBdr>
    </w:div>
    <w:div w:id="199628408">
      <w:bodyDiv w:val="1"/>
      <w:marLeft w:val="0"/>
      <w:marRight w:val="0"/>
      <w:marTop w:val="0"/>
      <w:marBottom w:val="0"/>
      <w:divBdr>
        <w:top w:val="none" w:sz="0" w:space="0" w:color="auto"/>
        <w:left w:val="none" w:sz="0" w:space="0" w:color="auto"/>
        <w:bottom w:val="none" w:sz="0" w:space="0" w:color="auto"/>
        <w:right w:val="none" w:sz="0" w:space="0" w:color="auto"/>
      </w:divBdr>
    </w:div>
    <w:div w:id="211042477">
      <w:bodyDiv w:val="1"/>
      <w:marLeft w:val="0"/>
      <w:marRight w:val="0"/>
      <w:marTop w:val="0"/>
      <w:marBottom w:val="0"/>
      <w:divBdr>
        <w:top w:val="none" w:sz="0" w:space="0" w:color="auto"/>
        <w:left w:val="none" w:sz="0" w:space="0" w:color="auto"/>
        <w:bottom w:val="none" w:sz="0" w:space="0" w:color="auto"/>
        <w:right w:val="none" w:sz="0" w:space="0" w:color="auto"/>
      </w:divBdr>
    </w:div>
    <w:div w:id="229660755">
      <w:bodyDiv w:val="1"/>
      <w:marLeft w:val="0"/>
      <w:marRight w:val="0"/>
      <w:marTop w:val="0"/>
      <w:marBottom w:val="0"/>
      <w:divBdr>
        <w:top w:val="none" w:sz="0" w:space="0" w:color="auto"/>
        <w:left w:val="none" w:sz="0" w:space="0" w:color="auto"/>
        <w:bottom w:val="none" w:sz="0" w:space="0" w:color="auto"/>
        <w:right w:val="none" w:sz="0" w:space="0" w:color="auto"/>
      </w:divBdr>
    </w:div>
    <w:div w:id="236212588">
      <w:bodyDiv w:val="1"/>
      <w:marLeft w:val="0"/>
      <w:marRight w:val="0"/>
      <w:marTop w:val="0"/>
      <w:marBottom w:val="0"/>
      <w:divBdr>
        <w:top w:val="none" w:sz="0" w:space="0" w:color="auto"/>
        <w:left w:val="none" w:sz="0" w:space="0" w:color="auto"/>
        <w:bottom w:val="none" w:sz="0" w:space="0" w:color="auto"/>
        <w:right w:val="none" w:sz="0" w:space="0" w:color="auto"/>
      </w:divBdr>
    </w:div>
    <w:div w:id="254636491">
      <w:bodyDiv w:val="1"/>
      <w:marLeft w:val="0"/>
      <w:marRight w:val="0"/>
      <w:marTop w:val="0"/>
      <w:marBottom w:val="0"/>
      <w:divBdr>
        <w:top w:val="none" w:sz="0" w:space="0" w:color="auto"/>
        <w:left w:val="none" w:sz="0" w:space="0" w:color="auto"/>
        <w:bottom w:val="none" w:sz="0" w:space="0" w:color="auto"/>
        <w:right w:val="none" w:sz="0" w:space="0" w:color="auto"/>
      </w:divBdr>
    </w:div>
    <w:div w:id="262807015">
      <w:bodyDiv w:val="1"/>
      <w:marLeft w:val="0"/>
      <w:marRight w:val="0"/>
      <w:marTop w:val="0"/>
      <w:marBottom w:val="0"/>
      <w:divBdr>
        <w:top w:val="none" w:sz="0" w:space="0" w:color="auto"/>
        <w:left w:val="none" w:sz="0" w:space="0" w:color="auto"/>
        <w:bottom w:val="none" w:sz="0" w:space="0" w:color="auto"/>
        <w:right w:val="none" w:sz="0" w:space="0" w:color="auto"/>
      </w:divBdr>
    </w:div>
    <w:div w:id="275479044">
      <w:bodyDiv w:val="1"/>
      <w:marLeft w:val="0"/>
      <w:marRight w:val="0"/>
      <w:marTop w:val="0"/>
      <w:marBottom w:val="0"/>
      <w:divBdr>
        <w:top w:val="none" w:sz="0" w:space="0" w:color="auto"/>
        <w:left w:val="none" w:sz="0" w:space="0" w:color="auto"/>
        <w:bottom w:val="none" w:sz="0" w:space="0" w:color="auto"/>
        <w:right w:val="none" w:sz="0" w:space="0" w:color="auto"/>
      </w:divBdr>
    </w:div>
    <w:div w:id="284628811">
      <w:bodyDiv w:val="1"/>
      <w:marLeft w:val="0"/>
      <w:marRight w:val="0"/>
      <w:marTop w:val="0"/>
      <w:marBottom w:val="0"/>
      <w:divBdr>
        <w:top w:val="none" w:sz="0" w:space="0" w:color="auto"/>
        <w:left w:val="none" w:sz="0" w:space="0" w:color="auto"/>
        <w:bottom w:val="none" w:sz="0" w:space="0" w:color="auto"/>
        <w:right w:val="none" w:sz="0" w:space="0" w:color="auto"/>
      </w:divBdr>
    </w:div>
    <w:div w:id="293558686">
      <w:bodyDiv w:val="1"/>
      <w:marLeft w:val="0"/>
      <w:marRight w:val="0"/>
      <w:marTop w:val="0"/>
      <w:marBottom w:val="0"/>
      <w:divBdr>
        <w:top w:val="none" w:sz="0" w:space="0" w:color="auto"/>
        <w:left w:val="none" w:sz="0" w:space="0" w:color="auto"/>
        <w:bottom w:val="none" w:sz="0" w:space="0" w:color="auto"/>
        <w:right w:val="none" w:sz="0" w:space="0" w:color="auto"/>
      </w:divBdr>
    </w:div>
    <w:div w:id="312756516">
      <w:bodyDiv w:val="1"/>
      <w:marLeft w:val="0"/>
      <w:marRight w:val="0"/>
      <w:marTop w:val="0"/>
      <w:marBottom w:val="0"/>
      <w:divBdr>
        <w:top w:val="none" w:sz="0" w:space="0" w:color="auto"/>
        <w:left w:val="none" w:sz="0" w:space="0" w:color="auto"/>
        <w:bottom w:val="none" w:sz="0" w:space="0" w:color="auto"/>
        <w:right w:val="none" w:sz="0" w:space="0" w:color="auto"/>
      </w:divBdr>
    </w:div>
    <w:div w:id="326250508">
      <w:bodyDiv w:val="1"/>
      <w:marLeft w:val="0"/>
      <w:marRight w:val="0"/>
      <w:marTop w:val="0"/>
      <w:marBottom w:val="0"/>
      <w:divBdr>
        <w:top w:val="none" w:sz="0" w:space="0" w:color="auto"/>
        <w:left w:val="none" w:sz="0" w:space="0" w:color="auto"/>
        <w:bottom w:val="none" w:sz="0" w:space="0" w:color="auto"/>
        <w:right w:val="none" w:sz="0" w:space="0" w:color="auto"/>
      </w:divBdr>
    </w:div>
    <w:div w:id="327447122">
      <w:bodyDiv w:val="1"/>
      <w:marLeft w:val="0"/>
      <w:marRight w:val="0"/>
      <w:marTop w:val="0"/>
      <w:marBottom w:val="0"/>
      <w:divBdr>
        <w:top w:val="none" w:sz="0" w:space="0" w:color="auto"/>
        <w:left w:val="none" w:sz="0" w:space="0" w:color="auto"/>
        <w:bottom w:val="none" w:sz="0" w:space="0" w:color="auto"/>
        <w:right w:val="none" w:sz="0" w:space="0" w:color="auto"/>
      </w:divBdr>
    </w:div>
    <w:div w:id="333073441">
      <w:bodyDiv w:val="1"/>
      <w:marLeft w:val="0"/>
      <w:marRight w:val="0"/>
      <w:marTop w:val="0"/>
      <w:marBottom w:val="0"/>
      <w:divBdr>
        <w:top w:val="none" w:sz="0" w:space="0" w:color="auto"/>
        <w:left w:val="none" w:sz="0" w:space="0" w:color="auto"/>
        <w:bottom w:val="none" w:sz="0" w:space="0" w:color="auto"/>
        <w:right w:val="none" w:sz="0" w:space="0" w:color="auto"/>
      </w:divBdr>
    </w:div>
    <w:div w:id="335888282">
      <w:bodyDiv w:val="1"/>
      <w:marLeft w:val="0"/>
      <w:marRight w:val="0"/>
      <w:marTop w:val="0"/>
      <w:marBottom w:val="0"/>
      <w:divBdr>
        <w:top w:val="none" w:sz="0" w:space="0" w:color="auto"/>
        <w:left w:val="none" w:sz="0" w:space="0" w:color="auto"/>
        <w:bottom w:val="none" w:sz="0" w:space="0" w:color="auto"/>
        <w:right w:val="none" w:sz="0" w:space="0" w:color="auto"/>
      </w:divBdr>
    </w:div>
    <w:div w:id="358629624">
      <w:bodyDiv w:val="1"/>
      <w:marLeft w:val="0"/>
      <w:marRight w:val="0"/>
      <w:marTop w:val="0"/>
      <w:marBottom w:val="0"/>
      <w:divBdr>
        <w:top w:val="none" w:sz="0" w:space="0" w:color="auto"/>
        <w:left w:val="none" w:sz="0" w:space="0" w:color="auto"/>
        <w:bottom w:val="none" w:sz="0" w:space="0" w:color="auto"/>
        <w:right w:val="none" w:sz="0" w:space="0" w:color="auto"/>
      </w:divBdr>
    </w:div>
    <w:div w:id="363796454">
      <w:bodyDiv w:val="1"/>
      <w:marLeft w:val="0"/>
      <w:marRight w:val="0"/>
      <w:marTop w:val="0"/>
      <w:marBottom w:val="0"/>
      <w:divBdr>
        <w:top w:val="none" w:sz="0" w:space="0" w:color="auto"/>
        <w:left w:val="none" w:sz="0" w:space="0" w:color="auto"/>
        <w:bottom w:val="none" w:sz="0" w:space="0" w:color="auto"/>
        <w:right w:val="none" w:sz="0" w:space="0" w:color="auto"/>
      </w:divBdr>
    </w:div>
    <w:div w:id="415788563">
      <w:bodyDiv w:val="1"/>
      <w:marLeft w:val="0"/>
      <w:marRight w:val="0"/>
      <w:marTop w:val="0"/>
      <w:marBottom w:val="0"/>
      <w:divBdr>
        <w:top w:val="none" w:sz="0" w:space="0" w:color="auto"/>
        <w:left w:val="none" w:sz="0" w:space="0" w:color="auto"/>
        <w:bottom w:val="none" w:sz="0" w:space="0" w:color="auto"/>
        <w:right w:val="none" w:sz="0" w:space="0" w:color="auto"/>
      </w:divBdr>
    </w:div>
    <w:div w:id="426847194">
      <w:bodyDiv w:val="1"/>
      <w:marLeft w:val="0"/>
      <w:marRight w:val="0"/>
      <w:marTop w:val="0"/>
      <w:marBottom w:val="0"/>
      <w:divBdr>
        <w:top w:val="none" w:sz="0" w:space="0" w:color="auto"/>
        <w:left w:val="none" w:sz="0" w:space="0" w:color="auto"/>
        <w:bottom w:val="none" w:sz="0" w:space="0" w:color="auto"/>
        <w:right w:val="none" w:sz="0" w:space="0" w:color="auto"/>
      </w:divBdr>
    </w:div>
    <w:div w:id="437411672">
      <w:bodyDiv w:val="1"/>
      <w:marLeft w:val="0"/>
      <w:marRight w:val="0"/>
      <w:marTop w:val="0"/>
      <w:marBottom w:val="0"/>
      <w:divBdr>
        <w:top w:val="none" w:sz="0" w:space="0" w:color="auto"/>
        <w:left w:val="none" w:sz="0" w:space="0" w:color="auto"/>
        <w:bottom w:val="none" w:sz="0" w:space="0" w:color="auto"/>
        <w:right w:val="none" w:sz="0" w:space="0" w:color="auto"/>
      </w:divBdr>
    </w:div>
    <w:div w:id="440302759">
      <w:bodyDiv w:val="1"/>
      <w:marLeft w:val="0"/>
      <w:marRight w:val="0"/>
      <w:marTop w:val="0"/>
      <w:marBottom w:val="0"/>
      <w:divBdr>
        <w:top w:val="none" w:sz="0" w:space="0" w:color="auto"/>
        <w:left w:val="none" w:sz="0" w:space="0" w:color="auto"/>
        <w:bottom w:val="none" w:sz="0" w:space="0" w:color="auto"/>
        <w:right w:val="none" w:sz="0" w:space="0" w:color="auto"/>
      </w:divBdr>
    </w:div>
    <w:div w:id="440997582">
      <w:bodyDiv w:val="1"/>
      <w:marLeft w:val="0"/>
      <w:marRight w:val="0"/>
      <w:marTop w:val="0"/>
      <w:marBottom w:val="0"/>
      <w:divBdr>
        <w:top w:val="none" w:sz="0" w:space="0" w:color="auto"/>
        <w:left w:val="none" w:sz="0" w:space="0" w:color="auto"/>
        <w:bottom w:val="none" w:sz="0" w:space="0" w:color="auto"/>
        <w:right w:val="none" w:sz="0" w:space="0" w:color="auto"/>
      </w:divBdr>
    </w:div>
    <w:div w:id="445740219">
      <w:bodyDiv w:val="1"/>
      <w:marLeft w:val="0"/>
      <w:marRight w:val="0"/>
      <w:marTop w:val="0"/>
      <w:marBottom w:val="0"/>
      <w:divBdr>
        <w:top w:val="none" w:sz="0" w:space="0" w:color="auto"/>
        <w:left w:val="none" w:sz="0" w:space="0" w:color="auto"/>
        <w:bottom w:val="none" w:sz="0" w:space="0" w:color="auto"/>
        <w:right w:val="none" w:sz="0" w:space="0" w:color="auto"/>
      </w:divBdr>
    </w:div>
    <w:div w:id="473370523">
      <w:bodyDiv w:val="1"/>
      <w:marLeft w:val="0"/>
      <w:marRight w:val="0"/>
      <w:marTop w:val="0"/>
      <w:marBottom w:val="0"/>
      <w:divBdr>
        <w:top w:val="none" w:sz="0" w:space="0" w:color="auto"/>
        <w:left w:val="none" w:sz="0" w:space="0" w:color="auto"/>
        <w:bottom w:val="none" w:sz="0" w:space="0" w:color="auto"/>
        <w:right w:val="none" w:sz="0" w:space="0" w:color="auto"/>
      </w:divBdr>
    </w:div>
    <w:div w:id="475684212">
      <w:bodyDiv w:val="1"/>
      <w:marLeft w:val="0"/>
      <w:marRight w:val="0"/>
      <w:marTop w:val="0"/>
      <w:marBottom w:val="0"/>
      <w:divBdr>
        <w:top w:val="none" w:sz="0" w:space="0" w:color="auto"/>
        <w:left w:val="none" w:sz="0" w:space="0" w:color="auto"/>
        <w:bottom w:val="none" w:sz="0" w:space="0" w:color="auto"/>
        <w:right w:val="none" w:sz="0" w:space="0" w:color="auto"/>
      </w:divBdr>
    </w:div>
    <w:div w:id="498426474">
      <w:bodyDiv w:val="1"/>
      <w:marLeft w:val="0"/>
      <w:marRight w:val="0"/>
      <w:marTop w:val="0"/>
      <w:marBottom w:val="0"/>
      <w:divBdr>
        <w:top w:val="none" w:sz="0" w:space="0" w:color="auto"/>
        <w:left w:val="none" w:sz="0" w:space="0" w:color="auto"/>
        <w:bottom w:val="none" w:sz="0" w:space="0" w:color="auto"/>
        <w:right w:val="none" w:sz="0" w:space="0" w:color="auto"/>
      </w:divBdr>
    </w:div>
    <w:div w:id="559488186">
      <w:bodyDiv w:val="1"/>
      <w:marLeft w:val="0"/>
      <w:marRight w:val="0"/>
      <w:marTop w:val="0"/>
      <w:marBottom w:val="0"/>
      <w:divBdr>
        <w:top w:val="none" w:sz="0" w:space="0" w:color="auto"/>
        <w:left w:val="none" w:sz="0" w:space="0" w:color="auto"/>
        <w:bottom w:val="none" w:sz="0" w:space="0" w:color="auto"/>
        <w:right w:val="none" w:sz="0" w:space="0" w:color="auto"/>
      </w:divBdr>
    </w:div>
    <w:div w:id="562108847">
      <w:bodyDiv w:val="1"/>
      <w:marLeft w:val="0"/>
      <w:marRight w:val="0"/>
      <w:marTop w:val="0"/>
      <w:marBottom w:val="0"/>
      <w:divBdr>
        <w:top w:val="none" w:sz="0" w:space="0" w:color="auto"/>
        <w:left w:val="none" w:sz="0" w:space="0" w:color="auto"/>
        <w:bottom w:val="none" w:sz="0" w:space="0" w:color="auto"/>
        <w:right w:val="none" w:sz="0" w:space="0" w:color="auto"/>
      </w:divBdr>
    </w:div>
    <w:div w:id="565649202">
      <w:bodyDiv w:val="1"/>
      <w:marLeft w:val="0"/>
      <w:marRight w:val="0"/>
      <w:marTop w:val="0"/>
      <w:marBottom w:val="0"/>
      <w:divBdr>
        <w:top w:val="none" w:sz="0" w:space="0" w:color="auto"/>
        <w:left w:val="none" w:sz="0" w:space="0" w:color="auto"/>
        <w:bottom w:val="none" w:sz="0" w:space="0" w:color="auto"/>
        <w:right w:val="none" w:sz="0" w:space="0" w:color="auto"/>
      </w:divBdr>
    </w:div>
    <w:div w:id="576935561">
      <w:bodyDiv w:val="1"/>
      <w:marLeft w:val="0"/>
      <w:marRight w:val="0"/>
      <w:marTop w:val="0"/>
      <w:marBottom w:val="0"/>
      <w:divBdr>
        <w:top w:val="none" w:sz="0" w:space="0" w:color="auto"/>
        <w:left w:val="none" w:sz="0" w:space="0" w:color="auto"/>
        <w:bottom w:val="none" w:sz="0" w:space="0" w:color="auto"/>
        <w:right w:val="none" w:sz="0" w:space="0" w:color="auto"/>
      </w:divBdr>
    </w:div>
    <w:div w:id="582224954">
      <w:bodyDiv w:val="1"/>
      <w:marLeft w:val="0"/>
      <w:marRight w:val="0"/>
      <w:marTop w:val="0"/>
      <w:marBottom w:val="0"/>
      <w:divBdr>
        <w:top w:val="none" w:sz="0" w:space="0" w:color="auto"/>
        <w:left w:val="none" w:sz="0" w:space="0" w:color="auto"/>
        <w:bottom w:val="none" w:sz="0" w:space="0" w:color="auto"/>
        <w:right w:val="none" w:sz="0" w:space="0" w:color="auto"/>
      </w:divBdr>
    </w:div>
    <w:div w:id="592860859">
      <w:bodyDiv w:val="1"/>
      <w:marLeft w:val="0"/>
      <w:marRight w:val="0"/>
      <w:marTop w:val="0"/>
      <w:marBottom w:val="0"/>
      <w:divBdr>
        <w:top w:val="none" w:sz="0" w:space="0" w:color="auto"/>
        <w:left w:val="none" w:sz="0" w:space="0" w:color="auto"/>
        <w:bottom w:val="none" w:sz="0" w:space="0" w:color="auto"/>
        <w:right w:val="none" w:sz="0" w:space="0" w:color="auto"/>
      </w:divBdr>
    </w:div>
    <w:div w:id="598101689">
      <w:bodyDiv w:val="1"/>
      <w:marLeft w:val="0"/>
      <w:marRight w:val="0"/>
      <w:marTop w:val="0"/>
      <w:marBottom w:val="0"/>
      <w:divBdr>
        <w:top w:val="none" w:sz="0" w:space="0" w:color="auto"/>
        <w:left w:val="none" w:sz="0" w:space="0" w:color="auto"/>
        <w:bottom w:val="none" w:sz="0" w:space="0" w:color="auto"/>
        <w:right w:val="none" w:sz="0" w:space="0" w:color="auto"/>
      </w:divBdr>
    </w:div>
    <w:div w:id="613486174">
      <w:bodyDiv w:val="1"/>
      <w:marLeft w:val="0"/>
      <w:marRight w:val="0"/>
      <w:marTop w:val="0"/>
      <w:marBottom w:val="0"/>
      <w:divBdr>
        <w:top w:val="none" w:sz="0" w:space="0" w:color="auto"/>
        <w:left w:val="none" w:sz="0" w:space="0" w:color="auto"/>
        <w:bottom w:val="none" w:sz="0" w:space="0" w:color="auto"/>
        <w:right w:val="none" w:sz="0" w:space="0" w:color="auto"/>
      </w:divBdr>
    </w:div>
    <w:div w:id="626664171">
      <w:bodyDiv w:val="1"/>
      <w:marLeft w:val="0"/>
      <w:marRight w:val="0"/>
      <w:marTop w:val="0"/>
      <w:marBottom w:val="0"/>
      <w:divBdr>
        <w:top w:val="none" w:sz="0" w:space="0" w:color="auto"/>
        <w:left w:val="none" w:sz="0" w:space="0" w:color="auto"/>
        <w:bottom w:val="none" w:sz="0" w:space="0" w:color="auto"/>
        <w:right w:val="none" w:sz="0" w:space="0" w:color="auto"/>
      </w:divBdr>
    </w:div>
    <w:div w:id="636183319">
      <w:bodyDiv w:val="1"/>
      <w:marLeft w:val="0"/>
      <w:marRight w:val="0"/>
      <w:marTop w:val="0"/>
      <w:marBottom w:val="0"/>
      <w:divBdr>
        <w:top w:val="none" w:sz="0" w:space="0" w:color="auto"/>
        <w:left w:val="none" w:sz="0" w:space="0" w:color="auto"/>
        <w:bottom w:val="none" w:sz="0" w:space="0" w:color="auto"/>
        <w:right w:val="none" w:sz="0" w:space="0" w:color="auto"/>
      </w:divBdr>
    </w:div>
    <w:div w:id="637035855">
      <w:bodyDiv w:val="1"/>
      <w:marLeft w:val="0"/>
      <w:marRight w:val="0"/>
      <w:marTop w:val="0"/>
      <w:marBottom w:val="0"/>
      <w:divBdr>
        <w:top w:val="none" w:sz="0" w:space="0" w:color="auto"/>
        <w:left w:val="none" w:sz="0" w:space="0" w:color="auto"/>
        <w:bottom w:val="none" w:sz="0" w:space="0" w:color="auto"/>
        <w:right w:val="none" w:sz="0" w:space="0" w:color="auto"/>
      </w:divBdr>
    </w:div>
    <w:div w:id="651061419">
      <w:bodyDiv w:val="1"/>
      <w:marLeft w:val="0"/>
      <w:marRight w:val="0"/>
      <w:marTop w:val="0"/>
      <w:marBottom w:val="0"/>
      <w:divBdr>
        <w:top w:val="none" w:sz="0" w:space="0" w:color="auto"/>
        <w:left w:val="none" w:sz="0" w:space="0" w:color="auto"/>
        <w:bottom w:val="none" w:sz="0" w:space="0" w:color="auto"/>
        <w:right w:val="none" w:sz="0" w:space="0" w:color="auto"/>
      </w:divBdr>
    </w:div>
    <w:div w:id="673268688">
      <w:bodyDiv w:val="1"/>
      <w:marLeft w:val="0"/>
      <w:marRight w:val="0"/>
      <w:marTop w:val="0"/>
      <w:marBottom w:val="0"/>
      <w:divBdr>
        <w:top w:val="none" w:sz="0" w:space="0" w:color="auto"/>
        <w:left w:val="none" w:sz="0" w:space="0" w:color="auto"/>
        <w:bottom w:val="none" w:sz="0" w:space="0" w:color="auto"/>
        <w:right w:val="none" w:sz="0" w:space="0" w:color="auto"/>
      </w:divBdr>
    </w:div>
    <w:div w:id="685330266">
      <w:bodyDiv w:val="1"/>
      <w:marLeft w:val="0"/>
      <w:marRight w:val="0"/>
      <w:marTop w:val="0"/>
      <w:marBottom w:val="0"/>
      <w:divBdr>
        <w:top w:val="none" w:sz="0" w:space="0" w:color="auto"/>
        <w:left w:val="none" w:sz="0" w:space="0" w:color="auto"/>
        <w:bottom w:val="none" w:sz="0" w:space="0" w:color="auto"/>
        <w:right w:val="none" w:sz="0" w:space="0" w:color="auto"/>
      </w:divBdr>
    </w:div>
    <w:div w:id="688263756">
      <w:bodyDiv w:val="1"/>
      <w:marLeft w:val="0"/>
      <w:marRight w:val="0"/>
      <w:marTop w:val="0"/>
      <w:marBottom w:val="0"/>
      <w:divBdr>
        <w:top w:val="none" w:sz="0" w:space="0" w:color="auto"/>
        <w:left w:val="none" w:sz="0" w:space="0" w:color="auto"/>
        <w:bottom w:val="none" w:sz="0" w:space="0" w:color="auto"/>
        <w:right w:val="none" w:sz="0" w:space="0" w:color="auto"/>
      </w:divBdr>
    </w:div>
    <w:div w:id="703360776">
      <w:bodyDiv w:val="1"/>
      <w:marLeft w:val="0"/>
      <w:marRight w:val="0"/>
      <w:marTop w:val="0"/>
      <w:marBottom w:val="0"/>
      <w:divBdr>
        <w:top w:val="none" w:sz="0" w:space="0" w:color="auto"/>
        <w:left w:val="none" w:sz="0" w:space="0" w:color="auto"/>
        <w:bottom w:val="none" w:sz="0" w:space="0" w:color="auto"/>
        <w:right w:val="none" w:sz="0" w:space="0" w:color="auto"/>
      </w:divBdr>
    </w:div>
    <w:div w:id="717970266">
      <w:bodyDiv w:val="1"/>
      <w:marLeft w:val="0"/>
      <w:marRight w:val="0"/>
      <w:marTop w:val="0"/>
      <w:marBottom w:val="0"/>
      <w:divBdr>
        <w:top w:val="none" w:sz="0" w:space="0" w:color="auto"/>
        <w:left w:val="none" w:sz="0" w:space="0" w:color="auto"/>
        <w:bottom w:val="none" w:sz="0" w:space="0" w:color="auto"/>
        <w:right w:val="none" w:sz="0" w:space="0" w:color="auto"/>
      </w:divBdr>
    </w:div>
    <w:div w:id="744690392">
      <w:bodyDiv w:val="1"/>
      <w:marLeft w:val="0"/>
      <w:marRight w:val="0"/>
      <w:marTop w:val="0"/>
      <w:marBottom w:val="0"/>
      <w:divBdr>
        <w:top w:val="none" w:sz="0" w:space="0" w:color="auto"/>
        <w:left w:val="none" w:sz="0" w:space="0" w:color="auto"/>
        <w:bottom w:val="none" w:sz="0" w:space="0" w:color="auto"/>
        <w:right w:val="none" w:sz="0" w:space="0" w:color="auto"/>
      </w:divBdr>
    </w:div>
    <w:div w:id="750010297">
      <w:bodyDiv w:val="1"/>
      <w:marLeft w:val="0"/>
      <w:marRight w:val="0"/>
      <w:marTop w:val="0"/>
      <w:marBottom w:val="0"/>
      <w:divBdr>
        <w:top w:val="none" w:sz="0" w:space="0" w:color="auto"/>
        <w:left w:val="none" w:sz="0" w:space="0" w:color="auto"/>
        <w:bottom w:val="none" w:sz="0" w:space="0" w:color="auto"/>
        <w:right w:val="none" w:sz="0" w:space="0" w:color="auto"/>
      </w:divBdr>
    </w:div>
    <w:div w:id="779111125">
      <w:bodyDiv w:val="1"/>
      <w:marLeft w:val="0"/>
      <w:marRight w:val="0"/>
      <w:marTop w:val="0"/>
      <w:marBottom w:val="0"/>
      <w:divBdr>
        <w:top w:val="none" w:sz="0" w:space="0" w:color="auto"/>
        <w:left w:val="none" w:sz="0" w:space="0" w:color="auto"/>
        <w:bottom w:val="none" w:sz="0" w:space="0" w:color="auto"/>
        <w:right w:val="none" w:sz="0" w:space="0" w:color="auto"/>
      </w:divBdr>
    </w:div>
    <w:div w:id="786513160">
      <w:bodyDiv w:val="1"/>
      <w:marLeft w:val="0"/>
      <w:marRight w:val="0"/>
      <w:marTop w:val="0"/>
      <w:marBottom w:val="0"/>
      <w:divBdr>
        <w:top w:val="none" w:sz="0" w:space="0" w:color="auto"/>
        <w:left w:val="none" w:sz="0" w:space="0" w:color="auto"/>
        <w:bottom w:val="none" w:sz="0" w:space="0" w:color="auto"/>
        <w:right w:val="none" w:sz="0" w:space="0" w:color="auto"/>
      </w:divBdr>
    </w:div>
    <w:div w:id="792480806">
      <w:bodyDiv w:val="1"/>
      <w:marLeft w:val="0"/>
      <w:marRight w:val="0"/>
      <w:marTop w:val="0"/>
      <w:marBottom w:val="0"/>
      <w:divBdr>
        <w:top w:val="none" w:sz="0" w:space="0" w:color="auto"/>
        <w:left w:val="none" w:sz="0" w:space="0" w:color="auto"/>
        <w:bottom w:val="none" w:sz="0" w:space="0" w:color="auto"/>
        <w:right w:val="none" w:sz="0" w:space="0" w:color="auto"/>
      </w:divBdr>
    </w:div>
    <w:div w:id="819735081">
      <w:bodyDiv w:val="1"/>
      <w:marLeft w:val="0"/>
      <w:marRight w:val="0"/>
      <w:marTop w:val="0"/>
      <w:marBottom w:val="0"/>
      <w:divBdr>
        <w:top w:val="none" w:sz="0" w:space="0" w:color="auto"/>
        <w:left w:val="none" w:sz="0" w:space="0" w:color="auto"/>
        <w:bottom w:val="none" w:sz="0" w:space="0" w:color="auto"/>
        <w:right w:val="none" w:sz="0" w:space="0" w:color="auto"/>
      </w:divBdr>
    </w:div>
    <w:div w:id="824933984">
      <w:bodyDiv w:val="1"/>
      <w:marLeft w:val="0"/>
      <w:marRight w:val="0"/>
      <w:marTop w:val="0"/>
      <w:marBottom w:val="0"/>
      <w:divBdr>
        <w:top w:val="none" w:sz="0" w:space="0" w:color="auto"/>
        <w:left w:val="none" w:sz="0" w:space="0" w:color="auto"/>
        <w:bottom w:val="none" w:sz="0" w:space="0" w:color="auto"/>
        <w:right w:val="none" w:sz="0" w:space="0" w:color="auto"/>
      </w:divBdr>
    </w:div>
    <w:div w:id="850142926">
      <w:bodyDiv w:val="1"/>
      <w:marLeft w:val="0"/>
      <w:marRight w:val="0"/>
      <w:marTop w:val="0"/>
      <w:marBottom w:val="0"/>
      <w:divBdr>
        <w:top w:val="none" w:sz="0" w:space="0" w:color="auto"/>
        <w:left w:val="none" w:sz="0" w:space="0" w:color="auto"/>
        <w:bottom w:val="none" w:sz="0" w:space="0" w:color="auto"/>
        <w:right w:val="none" w:sz="0" w:space="0" w:color="auto"/>
      </w:divBdr>
    </w:div>
    <w:div w:id="851803918">
      <w:bodyDiv w:val="1"/>
      <w:marLeft w:val="0"/>
      <w:marRight w:val="0"/>
      <w:marTop w:val="0"/>
      <w:marBottom w:val="0"/>
      <w:divBdr>
        <w:top w:val="none" w:sz="0" w:space="0" w:color="auto"/>
        <w:left w:val="none" w:sz="0" w:space="0" w:color="auto"/>
        <w:bottom w:val="none" w:sz="0" w:space="0" w:color="auto"/>
        <w:right w:val="none" w:sz="0" w:space="0" w:color="auto"/>
      </w:divBdr>
    </w:div>
    <w:div w:id="853113395">
      <w:bodyDiv w:val="1"/>
      <w:marLeft w:val="0"/>
      <w:marRight w:val="0"/>
      <w:marTop w:val="0"/>
      <w:marBottom w:val="0"/>
      <w:divBdr>
        <w:top w:val="none" w:sz="0" w:space="0" w:color="auto"/>
        <w:left w:val="none" w:sz="0" w:space="0" w:color="auto"/>
        <w:bottom w:val="none" w:sz="0" w:space="0" w:color="auto"/>
        <w:right w:val="none" w:sz="0" w:space="0" w:color="auto"/>
      </w:divBdr>
    </w:div>
    <w:div w:id="874348147">
      <w:bodyDiv w:val="1"/>
      <w:marLeft w:val="0"/>
      <w:marRight w:val="0"/>
      <w:marTop w:val="0"/>
      <w:marBottom w:val="0"/>
      <w:divBdr>
        <w:top w:val="none" w:sz="0" w:space="0" w:color="auto"/>
        <w:left w:val="none" w:sz="0" w:space="0" w:color="auto"/>
        <w:bottom w:val="none" w:sz="0" w:space="0" w:color="auto"/>
        <w:right w:val="none" w:sz="0" w:space="0" w:color="auto"/>
      </w:divBdr>
    </w:div>
    <w:div w:id="877281138">
      <w:bodyDiv w:val="1"/>
      <w:marLeft w:val="0"/>
      <w:marRight w:val="0"/>
      <w:marTop w:val="0"/>
      <w:marBottom w:val="0"/>
      <w:divBdr>
        <w:top w:val="none" w:sz="0" w:space="0" w:color="auto"/>
        <w:left w:val="none" w:sz="0" w:space="0" w:color="auto"/>
        <w:bottom w:val="none" w:sz="0" w:space="0" w:color="auto"/>
        <w:right w:val="none" w:sz="0" w:space="0" w:color="auto"/>
      </w:divBdr>
    </w:div>
    <w:div w:id="883249716">
      <w:bodyDiv w:val="1"/>
      <w:marLeft w:val="0"/>
      <w:marRight w:val="0"/>
      <w:marTop w:val="0"/>
      <w:marBottom w:val="0"/>
      <w:divBdr>
        <w:top w:val="none" w:sz="0" w:space="0" w:color="auto"/>
        <w:left w:val="none" w:sz="0" w:space="0" w:color="auto"/>
        <w:bottom w:val="none" w:sz="0" w:space="0" w:color="auto"/>
        <w:right w:val="none" w:sz="0" w:space="0" w:color="auto"/>
      </w:divBdr>
    </w:div>
    <w:div w:id="884371875">
      <w:bodyDiv w:val="1"/>
      <w:marLeft w:val="0"/>
      <w:marRight w:val="0"/>
      <w:marTop w:val="0"/>
      <w:marBottom w:val="0"/>
      <w:divBdr>
        <w:top w:val="none" w:sz="0" w:space="0" w:color="auto"/>
        <w:left w:val="none" w:sz="0" w:space="0" w:color="auto"/>
        <w:bottom w:val="none" w:sz="0" w:space="0" w:color="auto"/>
        <w:right w:val="none" w:sz="0" w:space="0" w:color="auto"/>
      </w:divBdr>
    </w:div>
    <w:div w:id="891423427">
      <w:bodyDiv w:val="1"/>
      <w:marLeft w:val="0"/>
      <w:marRight w:val="0"/>
      <w:marTop w:val="0"/>
      <w:marBottom w:val="0"/>
      <w:divBdr>
        <w:top w:val="none" w:sz="0" w:space="0" w:color="auto"/>
        <w:left w:val="none" w:sz="0" w:space="0" w:color="auto"/>
        <w:bottom w:val="none" w:sz="0" w:space="0" w:color="auto"/>
        <w:right w:val="none" w:sz="0" w:space="0" w:color="auto"/>
      </w:divBdr>
    </w:div>
    <w:div w:id="900213925">
      <w:bodyDiv w:val="1"/>
      <w:marLeft w:val="0"/>
      <w:marRight w:val="0"/>
      <w:marTop w:val="0"/>
      <w:marBottom w:val="0"/>
      <w:divBdr>
        <w:top w:val="none" w:sz="0" w:space="0" w:color="auto"/>
        <w:left w:val="none" w:sz="0" w:space="0" w:color="auto"/>
        <w:bottom w:val="none" w:sz="0" w:space="0" w:color="auto"/>
        <w:right w:val="none" w:sz="0" w:space="0" w:color="auto"/>
      </w:divBdr>
    </w:div>
    <w:div w:id="933245584">
      <w:bodyDiv w:val="1"/>
      <w:marLeft w:val="0"/>
      <w:marRight w:val="0"/>
      <w:marTop w:val="0"/>
      <w:marBottom w:val="0"/>
      <w:divBdr>
        <w:top w:val="none" w:sz="0" w:space="0" w:color="auto"/>
        <w:left w:val="none" w:sz="0" w:space="0" w:color="auto"/>
        <w:bottom w:val="none" w:sz="0" w:space="0" w:color="auto"/>
        <w:right w:val="none" w:sz="0" w:space="0" w:color="auto"/>
      </w:divBdr>
    </w:div>
    <w:div w:id="943146372">
      <w:bodyDiv w:val="1"/>
      <w:marLeft w:val="0"/>
      <w:marRight w:val="0"/>
      <w:marTop w:val="0"/>
      <w:marBottom w:val="0"/>
      <w:divBdr>
        <w:top w:val="none" w:sz="0" w:space="0" w:color="auto"/>
        <w:left w:val="none" w:sz="0" w:space="0" w:color="auto"/>
        <w:bottom w:val="none" w:sz="0" w:space="0" w:color="auto"/>
        <w:right w:val="none" w:sz="0" w:space="0" w:color="auto"/>
      </w:divBdr>
    </w:div>
    <w:div w:id="945884920">
      <w:bodyDiv w:val="1"/>
      <w:marLeft w:val="0"/>
      <w:marRight w:val="0"/>
      <w:marTop w:val="0"/>
      <w:marBottom w:val="0"/>
      <w:divBdr>
        <w:top w:val="none" w:sz="0" w:space="0" w:color="auto"/>
        <w:left w:val="none" w:sz="0" w:space="0" w:color="auto"/>
        <w:bottom w:val="none" w:sz="0" w:space="0" w:color="auto"/>
        <w:right w:val="none" w:sz="0" w:space="0" w:color="auto"/>
      </w:divBdr>
    </w:div>
    <w:div w:id="962226207">
      <w:bodyDiv w:val="1"/>
      <w:marLeft w:val="0"/>
      <w:marRight w:val="0"/>
      <w:marTop w:val="0"/>
      <w:marBottom w:val="0"/>
      <w:divBdr>
        <w:top w:val="none" w:sz="0" w:space="0" w:color="auto"/>
        <w:left w:val="none" w:sz="0" w:space="0" w:color="auto"/>
        <w:bottom w:val="none" w:sz="0" w:space="0" w:color="auto"/>
        <w:right w:val="none" w:sz="0" w:space="0" w:color="auto"/>
      </w:divBdr>
    </w:div>
    <w:div w:id="963655646">
      <w:bodyDiv w:val="1"/>
      <w:marLeft w:val="0"/>
      <w:marRight w:val="0"/>
      <w:marTop w:val="0"/>
      <w:marBottom w:val="0"/>
      <w:divBdr>
        <w:top w:val="none" w:sz="0" w:space="0" w:color="auto"/>
        <w:left w:val="none" w:sz="0" w:space="0" w:color="auto"/>
        <w:bottom w:val="none" w:sz="0" w:space="0" w:color="auto"/>
        <w:right w:val="none" w:sz="0" w:space="0" w:color="auto"/>
      </w:divBdr>
      <w:divsChild>
        <w:div w:id="1914781288">
          <w:marLeft w:val="547"/>
          <w:marRight w:val="0"/>
          <w:marTop w:val="120"/>
          <w:marBottom w:val="120"/>
          <w:divBdr>
            <w:top w:val="none" w:sz="0" w:space="0" w:color="auto"/>
            <w:left w:val="none" w:sz="0" w:space="0" w:color="auto"/>
            <w:bottom w:val="none" w:sz="0" w:space="0" w:color="auto"/>
            <w:right w:val="none" w:sz="0" w:space="0" w:color="auto"/>
          </w:divBdr>
        </w:div>
      </w:divsChild>
    </w:div>
    <w:div w:id="978194502">
      <w:bodyDiv w:val="1"/>
      <w:marLeft w:val="0"/>
      <w:marRight w:val="0"/>
      <w:marTop w:val="0"/>
      <w:marBottom w:val="0"/>
      <w:divBdr>
        <w:top w:val="none" w:sz="0" w:space="0" w:color="auto"/>
        <w:left w:val="none" w:sz="0" w:space="0" w:color="auto"/>
        <w:bottom w:val="none" w:sz="0" w:space="0" w:color="auto"/>
        <w:right w:val="none" w:sz="0" w:space="0" w:color="auto"/>
      </w:divBdr>
    </w:div>
    <w:div w:id="981040734">
      <w:bodyDiv w:val="1"/>
      <w:marLeft w:val="0"/>
      <w:marRight w:val="0"/>
      <w:marTop w:val="0"/>
      <w:marBottom w:val="0"/>
      <w:divBdr>
        <w:top w:val="none" w:sz="0" w:space="0" w:color="auto"/>
        <w:left w:val="none" w:sz="0" w:space="0" w:color="auto"/>
        <w:bottom w:val="none" w:sz="0" w:space="0" w:color="auto"/>
        <w:right w:val="none" w:sz="0" w:space="0" w:color="auto"/>
      </w:divBdr>
    </w:div>
    <w:div w:id="981230662">
      <w:bodyDiv w:val="1"/>
      <w:marLeft w:val="0"/>
      <w:marRight w:val="0"/>
      <w:marTop w:val="0"/>
      <w:marBottom w:val="0"/>
      <w:divBdr>
        <w:top w:val="none" w:sz="0" w:space="0" w:color="auto"/>
        <w:left w:val="none" w:sz="0" w:space="0" w:color="auto"/>
        <w:bottom w:val="none" w:sz="0" w:space="0" w:color="auto"/>
        <w:right w:val="none" w:sz="0" w:space="0" w:color="auto"/>
      </w:divBdr>
    </w:div>
    <w:div w:id="986323524">
      <w:bodyDiv w:val="1"/>
      <w:marLeft w:val="0"/>
      <w:marRight w:val="0"/>
      <w:marTop w:val="0"/>
      <w:marBottom w:val="0"/>
      <w:divBdr>
        <w:top w:val="none" w:sz="0" w:space="0" w:color="auto"/>
        <w:left w:val="none" w:sz="0" w:space="0" w:color="auto"/>
        <w:bottom w:val="none" w:sz="0" w:space="0" w:color="auto"/>
        <w:right w:val="none" w:sz="0" w:space="0" w:color="auto"/>
      </w:divBdr>
    </w:div>
    <w:div w:id="986394613">
      <w:bodyDiv w:val="1"/>
      <w:marLeft w:val="0"/>
      <w:marRight w:val="0"/>
      <w:marTop w:val="0"/>
      <w:marBottom w:val="0"/>
      <w:divBdr>
        <w:top w:val="none" w:sz="0" w:space="0" w:color="auto"/>
        <w:left w:val="none" w:sz="0" w:space="0" w:color="auto"/>
        <w:bottom w:val="none" w:sz="0" w:space="0" w:color="auto"/>
        <w:right w:val="none" w:sz="0" w:space="0" w:color="auto"/>
      </w:divBdr>
    </w:div>
    <w:div w:id="997419585">
      <w:bodyDiv w:val="1"/>
      <w:marLeft w:val="0"/>
      <w:marRight w:val="0"/>
      <w:marTop w:val="0"/>
      <w:marBottom w:val="0"/>
      <w:divBdr>
        <w:top w:val="none" w:sz="0" w:space="0" w:color="auto"/>
        <w:left w:val="none" w:sz="0" w:space="0" w:color="auto"/>
        <w:bottom w:val="none" w:sz="0" w:space="0" w:color="auto"/>
        <w:right w:val="none" w:sz="0" w:space="0" w:color="auto"/>
      </w:divBdr>
    </w:div>
    <w:div w:id="1008212694">
      <w:bodyDiv w:val="1"/>
      <w:marLeft w:val="0"/>
      <w:marRight w:val="0"/>
      <w:marTop w:val="0"/>
      <w:marBottom w:val="0"/>
      <w:divBdr>
        <w:top w:val="none" w:sz="0" w:space="0" w:color="auto"/>
        <w:left w:val="none" w:sz="0" w:space="0" w:color="auto"/>
        <w:bottom w:val="none" w:sz="0" w:space="0" w:color="auto"/>
        <w:right w:val="none" w:sz="0" w:space="0" w:color="auto"/>
      </w:divBdr>
    </w:div>
    <w:div w:id="1012144637">
      <w:bodyDiv w:val="1"/>
      <w:marLeft w:val="0"/>
      <w:marRight w:val="0"/>
      <w:marTop w:val="0"/>
      <w:marBottom w:val="0"/>
      <w:divBdr>
        <w:top w:val="none" w:sz="0" w:space="0" w:color="auto"/>
        <w:left w:val="none" w:sz="0" w:space="0" w:color="auto"/>
        <w:bottom w:val="none" w:sz="0" w:space="0" w:color="auto"/>
        <w:right w:val="none" w:sz="0" w:space="0" w:color="auto"/>
      </w:divBdr>
    </w:div>
    <w:div w:id="1019702702">
      <w:bodyDiv w:val="1"/>
      <w:marLeft w:val="0"/>
      <w:marRight w:val="0"/>
      <w:marTop w:val="0"/>
      <w:marBottom w:val="0"/>
      <w:divBdr>
        <w:top w:val="none" w:sz="0" w:space="0" w:color="auto"/>
        <w:left w:val="none" w:sz="0" w:space="0" w:color="auto"/>
        <w:bottom w:val="none" w:sz="0" w:space="0" w:color="auto"/>
        <w:right w:val="none" w:sz="0" w:space="0" w:color="auto"/>
      </w:divBdr>
    </w:div>
    <w:div w:id="1055858714">
      <w:bodyDiv w:val="1"/>
      <w:marLeft w:val="0"/>
      <w:marRight w:val="0"/>
      <w:marTop w:val="0"/>
      <w:marBottom w:val="0"/>
      <w:divBdr>
        <w:top w:val="none" w:sz="0" w:space="0" w:color="auto"/>
        <w:left w:val="none" w:sz="0" w:space="0" w:color="auto"/>
        <w:bottom w:val="none" w:sz="0" w:space="0" w:color="auto"/>
        <w:right w:val="none" w:sz="0" w:space="0" w:color="auto"/>
      </w:divBdr>
    </w:div>
    <w:div w:id="1060178231">
      <w:bodyDiv w:val="1"/>
      <w:marLeft w:val="0"/>
      <w:marRight w:val="0"/>
      <w:marTop w:val="0"/>
      <w:marBottom w:val="0"/>
      <w:divBdr>
        <w:top w:val="none" w:sz="0" w:space="0" w:color="auto"/>
        <w:left w:val="none" w:sz="0" w:space="0" w:color="auto"/>
        <w:bottom w:val="none" w:sz="0" w:space="0" w:color="auto"/>
        <w:right w:val="none" w:sz="0" w:space="0" w:color="auto"/>
      </w:divBdr>
    </w:div>
    <w:div w:id="1084259826">
      <w:bodyDiv w:val="1"/>
      <w:marLeft w:val="0"/>
      <w:marRight w:val="0"/>
      <w:marTop w:val="0"/>
      <w:marBottom w:val="0"/>
      <w:divBdr>
        <w:top w:val="none" w:sz="0" w:space="0" w:color="auto"/>
        <w:left w:val="none" w:sz="0" w:space="0" w:color="auto"/>
        <w:bottom w:val="none" w:sz="0" w:space="0" w:color="auto"/>
        <w:right w:val="none" w:sz="0" w:space="0" w:color="auto"/>
      </w:divBdr>
    </w:div>
    <w:div w:id="1110397849">
      <w:bodyDiv w:val="1"/>
      <w:marLeft w:val="0"/>
      <w:marRight w:val="0"/>
      <w:marTop w:val="0"/>
      <w:marBottom w:val="0"/>
      <w:divBdr>
        <w:top w:val="none" w:sz="0" w:space="0" w:color="auto"/>
        <w:left w:val="none" w:sz="0" w:space="0" w:color="auto"/>
        <w:bottom w:val="none" w:sz="0" w:space="0" w:color="auto"/>
        <w:right w:val="none" w:sz="0" w:space="0" w:color="auto"/>
      </w:divBdr>
    </w:div>
    <w:div w:id="1112094717">
      <w:bodyDiv w:val="1"/>
      <w:marLeft w:val="0"/>
      <w:marRight w:val="0"/>
      <w:marTop w:val="0"/>
      <w:marBottom w:val="0"/>
      <w:divBdr>
        <w:top w:val="none" w:sz="0" w:space="0" w:color="auto"/>
        <w:left w:val="none" w:sz="0" w:space="0" w:color="auto"/>
        <w:bottom w:val="none" w:sz="0" w:space="0" w:color="auto"/>
        <w:right w:val="none" w:sz="0" w:space="0" w:color="auto"/>
      </w:divBdr>
    </w:div>
    <w:div w:id="1122261820">
      <w:bodyDiv w:val="1"/>
      <w:marLeft w:val="0"/>
      <w:marRight w:val="0"/>
      <w:marTop w:val="0"/>
      <w:marBottom w:val="0"/>
      <w:divBdr>
        <w:top w:val="none" w:sz="0" w:space="0" w:color="auto"/>
        <w:left w:val="none" w:sz="0" w:space="0" w:color="auto"/>
        <w:bottom w:val="none" w:sz="0" w:space="0" w:color="auto"/>
        <w:right w:val="none" w:sz="0" w:space="0" w:color="auto"/>
      </w:divBdr>
    </w:div>
    <w:div w:id="1127770766">
      <w:bodyDiv w:val="1"/>
      <w:marLeft w:val="0"/>
      <w:marRight w:val="0"/>
      <w:marTop w:val="0"/>
      <w:marBottom w:val="0"/>
      <w:divBdr>
        <w:top w:val="none" w:sz="0" w:space="0" w:color="auto"/>
        <w:left w:val="none" w:sz="0" w:space="0" w:color="auto"/>
        <w:bottom w:val="none" w:sz="0" w:space="0" w:color="auto"/>
        <w:right w:val="none" w:sz="0" w:space="0" w:color="auto"/>
      </w:divBdr>
    </w:div>
    <w:div w:id="1136221970">
      <w:bodyDiv w:val="1"/>
      <w:marLeft w:val="0"/>
      <w:marRight w:val="0"/>
      <w:marTop w:val="0"/>
      <w:marBottom w:val="0"/>
      <w:divBdr>
        <w:top w:val="none" w:sz="0" w:space="0" w:color="auto"/>
        <w:left w:val="none" w:sz="0" w:space="0" w:color="auto"/>
        <w:bottom w:val="none" w:sz="0" w:space="0" w:color="auto"/>
        <w:right w:val="none" w:sz="0" w:space="0" w:color="auto"/>
      </w:divBdr>
    </w:div>
    <w:div w:id="1151364262">
      <w:bodyDiv w:val="1"/>
      <w:marLeft w:val="0"/>
      <w:marRight w:val="0"/>
      <w:marTop w:val="0"/>
      <w:marBottom w:val="0"/>
      <w:divBdr>
        <w:top w:val="none" w:sz="0" w:space="0" w:color="auto"/>
        <w:left w:val="none" w:sz="0" w:space="0" w:color="auto"/>
        <w:bottom w:val="none" w:sz="0" w:space="0" w:color="auto"/>
        <w:right w:val="none" w:sz="0" w:space="0" w:color="auto"/>
      </w:divBdr>
    </w:div>
    <w:div w:id="1154295566">
      <w:bodyDiv w:val="1"/>
      <w:marLeft w:val="0"/>
      <w:marRight w:val="0"/>
      <w:marTop w:val="0"/>
      <w:marBottom w:val="0"/>
      <w:divBdr>
        <w:top w:val="none" w:sz="0" w:space="0" w:color="auto"/>
        <w:left w:val="none" w:sz="0" w:space="0" w:color="auto"/>
        <w:bottom w:val="none" w:sz="0" w:space="0" w:color="auto"/>
        <w:right w:val="none" w:sz="0" w:space="0" w:color="auto"/>
      </w:divBdr>
    </w:div>
    <w:div w:id="1154949940">
      <w:bodyDiv w:val="1"/>
      <w:marLeft w:val="0"/>
      <w:marRight w:val="0"/>
      <w:marTop w:val="0"/>
      <w:marBottom w:val="0"/>
      <w:divBdr>
        <w:top w:val="none" w:sz="0" w:space="0" w:color="auto"/>
        <w:left w:val="none" w:sz="0" w:space="0" w:color="auto"/>
        <w:bottom w:val="none" w:sz="0" w:space="0" w:color="auto"/>
        <w:right w:val="none" w:sz="0" w:space="0" w:color="auto"/>
      </w:divBdr>
    </w:div>
    <w:div w:id="1159617563">
      <w:bodyDiv w:val="1"/>
      <w:marLeft w:val="0"/>
      <w:marRight w:val="0"/>
      <w:marTop w:val="0"/>
      <w:marBottom w:val="0"/>
      <w:divBdr>
        <w:top w:val="none" w:sz="0" w:space="0" w:color="auto"/>
        <w:left w:val="none" w:sz="0" w:space="0" w:color="auto"/>
        <w:bottom w:val="none" w:sz="0" w:space="0" w:color="auto"/>
        <w:right w:val="none" w:sz="0" w:space="0" w:color="auto"/>
      </w:divBdr>
    </w:div>
    <w:div w:id="1168405625">
      <w:bodyDiv w:val="1"/>
      <w:marLeft w:val="0"/>
      <w:marRight w:val="0"/>
      <w:marTop w:val="0"/>
      <w:marBottom w:val="0"/>
      <w:divBdr>
        <w:top w:val="none" w:sz="0" w:space="0" w:color="auto"/>
        <w:left w:val="none" w:sz="0" w:space="0" w:color="auto"/>
        <w:bottom w:val="none" w:sz="0" w:space="0" w:color="auto"/>
        <w:right w:val="none" w:sz="0" w:space="0" w:color="auto"/>
      </w:divBdr>
    </w:div>
    <w:div w:id="1175653390">
      <w:bodyDiv w:val="1"/>
      <w:marLeft w:val="0"/>
      <w:marRight w:val="0"/>
      <w:marTop w:val="0"/>
      <w:marBottom w:val="0"/>
      <w:divBdr>
        <w:top w:val="none" w:sz="0" w:space="0" w:color="auto"/>
        <w:left w:val="none" w:sz="0" w:space="0" w:color="auto"/>
        <w:bottom w:val="none" w:sz="0" w:space="0" w:color="auto"/>
        <w:right w:val="none" w:sz="0" w:space="0" w:color="auto"/>
      </w:divBdr>
    </w:div>
    <w:div w:id="1205093909">
      <w:bodyDiv w:val="1"/>
      <w:marLeft w:val="0"/>
      <w:marRight w:val="0"/>
      <w:marTop w:val="0"/>
      <w:marBottom w:val="0"/>
      <w:divBdr>
        <w:top w:val="none" w:sz="0" w:space="0" w:color="auto"/>
        <w:left w:val="none" w:sz="0" w:space="0" w:color="auto"/>
        <w:bottom w:val="none" w:sz="0" w:space="0" w:color="auto"/>
        <w:right w:val="none" w:sz="0" w:space="0" w:color="auto"/>
      </w:divBdr>
    </w:div>
    <w:div w:id="1206065984">
      <w:bodyDiv w:val="1"/>
      <w:marLeft w:val="0"/>
      <w:marRight w:val="0"/>
      <w:marTop w:val="0"/>
      <w:marBottom w:val="0"/>
      <w:divBdr>
        <w:top w:val="none" w:sz="0" w:space="0" w:color="auto"/>
        <w:left w:val="none" w:sz="0" w:space="0" w:color="auto"/>
        <w:bottom w:val="none" w:sz="0" w:space="0" w:color="auto"/>
        <w:right w:val="none" w:sz="0" w:space="0" w:color="auto"/>
      </w:divBdr>
    </w:div>
    <w:div w:id="1238588590">
      <w:bodyDiv w:val="1"/>
      <w:marLeft w:val="0"/>
      <w:marRight w:val="0"/>
      <w:marTop w:val="0"/>
      <w:marBottom w:val="0"/>
      <w:divBdr>
        <w:top w:val="none" w:sz="0" w:space="0" w:color="auto"/>
        <w:left w:val="none" w:sz="0" w:space="0" w:color="auto"/>
        <w:bottom w:val="none" w:sz="0" w:space="0" w:color="auto"/>
        <w:right w:val="none" w:sz="0" w:space="0" w:color="auto"/>
      </w:divBdr>
    </w:div>
    <w:div w:id="1243566555">
      <w:bodyDiv w:val="1"/>
      <w:marLeft w:val="0"/>
      <w:marRight w:val="0"/>
      <w:marTop w:val="0"/>
      <w:marBottom w:val="0"/>
      <w:divBdr>
        <w:top w:val="none" w:sz="0" w:space="0" w:color="auto"/>
        <w:left w:val="none" w:sz="0" w:space="0" w:color="auto"/>
        <w:bottom w:val="none" w:sz="0" w:space="0" w:color="auto"/>
        <w:right w:val="none" w:sz="0" w:space="0" w:color="auto"/>
      </w:divBdr>
    </w:div>
    <w:div w:id="1247154085">
      <w:bodyDiv w:val="1"/>
      <w:marLeft w:val="0"/>
      <w:marRight w:val="0"/>
      <w:marTop w:val="0"/>
      <w:marBottom w:val="0"/>
      <w:divBdr>
        <w:top w:val="none" w:sz="0" w:space="0" w:color="auto"/>
        <w:left w:val="none" w:sz="0" w:space="0" w:color="auto"/>
        <w:bottom w:val="none" w:sz="0" w:space="0" w:color="auto"/>
        <w:right w:val="none" w:sz="0" w:space="0" w:color="auto"/>
      </w:divBdr>
    </w:div>
    <w:div w:id="1256867111">
      <w:bodyDiv w:val="1"/>
      <w:marLeft w:val="0"/>
      <w:marRight w:val="0"/>
      <w:marTop w:val="0"/>
      <w:marBottom w:val="0"/>
      <w:divBdr>
        <w:top w:val="none" w:sz="0" w:space="0" w:color="auto"/>
        <w:left w:val="none" w:sz="0" w:space="0" w:color="auto"/>
        <w:bottom w:val="none" w:sz="0" w:space="0" w:color="auto"/>
        <w:right w:val="none" w:sz="0" w:space="0" w:color="auto"/>
      </w:divBdr>
    </w:div>
    <w:div w:id="1257402585">
      <w:bodyDiv w:val="1"/>
      <w:marLeft w:val="0"/>
      <w:marRight w:val="0"/>
      <w:marTop w:val="0"/>
      <w:marBottom w:val="0"/>
      <w:divBdr>
        <w:top w:val="none" w:sz="0" w:space="0" w:color="auto"/>
        <w:left w:val="none" w:sz="0" w:space="0" w:color="auto"/>
        <w:bottom w:val="none" w:sz="0" w:space="0" w:color="auto"/>
        <w:right w:val="none" w:sz="0" w:space="0" w:color="auto"/>
      </w:divBdr>
    </w:div>
    <w:div w:id="1257863207">
      <w:bodyDiv w:val="1"/>
      <w:marLeft w:val="0"/>
      <w:marRight w:val="0"/>
      <w:marTop w:val="0"/>
      <w:marBottom w:val="0"/>
      <w:divBdr>
        <w:top w:val="none" w:sz="0" w:space="0" w:color="auto"/>
        <w:left w:val="none" w:sz="0" w:space="0" w:color="auto"/>
        <w:bottom w:val="none" w:sz="0" w:space="0" w:color="auto"/>
        <w:right w:val="none" w:sz="0" w:space="0" w:color="auto"/>
      </w:divBdr>
    </w:div>
    <w:div w:id="1283461840">
      <w:bodyDiv w:val="1"/>
      <w:marLeft w:val="0"/>
      <w:marRight w:val="0"/>
      <w:marTop w:val="0"/>
      <w:marBottom w:val="0"/>
      <w:divBdr>
        <w:top w:val="none" w:sz="0" w:space="0" w:color="auto"/>
        <w:left w:val="none" w:sz="0" w:space="0" w:color="auto"/>
        <w:bottom w:val="none" w:sz="0" w:space="0" w:color="auto"/>
        <w:right w:val="none" w:sz="0" w:space="0" w:color="auto"/>
      </w:divBdr>
    </w:div>
    <w:div w:id="1296527037">
      <w:bodyDiv w:val="1"/>
      <w:marLeft w:val="0"/>
      <w:marRight w:val="0"/>
      <w:marTop w:val="0"/>
      <w:marBottom w:val="0"/>
      <w:divBdr>
        <w:top w:val="none" w:sz="0" w:space="0" w:color="auto"/>
        <w:left w:val="none" w:sz="0" w:space="0" w:color="auto"/>
        <w:bottom w:val="none" w:sz="0" w:space="0" w:color="auto"/>
        <w:right w:val="none" w:sz="0" w:space="0" w:color="auto"/>
      </w:divBdr>
    </w:div>
    <w:div w:id="1334799801">
      <w:bodyDiv w:val="1"/>
      <w:marLeft w:val="0"/>
      <w:marRight w:val="0"/>
      <w:marTop w:val="0"/>
      <w:marBottom w:val="0"/>
      <w:divBdr>
        <w:top w:val="none" w:sz="0" w:space="0" w:color="auto"/>
        <w:left w:val="none" w:sz="0" w:space="0" w:color="auto"/>
        <w:bottom w:val="none" w:sz="0" w:space="0" w:color="auto"/>
        <w:right w:val="none" w:sz="0" w:space="0" w:color="auto"/>
      </w:divBdr>
    </w:div>
    <w:div w:id="1338272620">
      <w:bodyDiv w:val="1"/>
      <w:marLeft w:val="0"/>
      <w:marRight w:val="0"/>
      <w:marTop w:val="0"/>
      <w:marBottom w:val="0"/>
      <w:divBdr>
        <w:top w:val="none" w:sz="0" w:space="0" w:color="auto"/>
        <w:left w:val="none" w:sz="0" w:space="0" w:color="auto"/>
        <w:bottom w:val="none" w:sz="0" w:space="0" w:color="auto"/>
        <w:right w:val="none" w:sz="0" w:space="0" w:color="auto"/>
      </w:divBdr>
    </w:div>
    <w:div w:id="1347827845">
      <w:bodyDiv w:val="1"/>
      <w:marLeft w:val="0"/>
      <w:marRight w:val="0"/>
      <w:marTop w:val="0"/>
      <w:marBottom w:val="0"/>
      <w:divBdr>
        <w:top w:val="none" w:sz="0" w:space="0" w:color="auto"/>
        <w:left w:val="none" w:sz="0" w:space="0" w:color="auto"/>
        <w:bottom w:val="none" w:sz="0" w:space="0" w:color="auto"/>
        <w:right w:val="none" w:sz="0" w:space="0" w:color="auto"/>
      </w:divBdr>
    </w:div>
    <w:div w:id="1356006801">
      <w:bodyDiv w:val="1"/>
      <w:marLeft w:val="0"/>
      <w:marRight w:val="0"/>
      <w:marTop w:val="0"/>
      <w:marBottom w:val="0"/>
      <w:divBdr>
        <w:top w:val="none" w:sz="0" w:space="0" w:color="auto"/>
        <w:left w:val="none" w:sz="0" w:space="0" w:color="auto"/>
        <w:bottom w:val="none" w:sz="0" w:space="0" w:color="auto"/>
        <w:right w:val="none" w:sz="0" w:space="0" w:color="auto"/>
      </w:divBdr>
    </w:div>
    <w:div w:id="1363627327">
      <w:bodyDiv w:val="1"/>
      <w:marLeft w:val="0"/>
      <w:marRight w:val="0"/>
      <w:marTop w:val="0"/>
      <w:marBottom w:val="0"/>
      <w:divBdr>
        <w:top w:val="none" w:sz="0" w:space="0" w:color="auto"/>
        <w:left w:val="none" w:sz="0" w:space="0" w:color="auto"/>
        <w:bottom w:val="none" w:sz="0" w:space="0" w:color="auto"/>
        <w:right w:val="none" w:sz="0" w:space="0" w:color="auto"/>
      </w:divBdr>
    </w:div>
    <w:div w:id="1371952587">
      <w:bodyDiv w:val="1"/>
      <w:marLeft w:val="0"/>
      <w:marRight w:val="0"/>
      <w:marTop w:val="0"/>
      <w:marBottom w:val="0"/>
      <w:divBdr>
        <w:top w:val="none" w:sz="0" w:space="0" w:color="auto"/>
        <w:left w:val="none" w:sz="0" w:space="0" w:color="auto"/>
        <w:bottom w:val="none" w:sz="0" w:space="0" w:color="auto"/>
        <w:right w:val="none" w:sz="0" w:space="0" w:color="auto"/>
      </w:divBdr>
    </w:div>
    <w:div w:id="1372878379">
      <w:bodyDiv w:val="1"/>
      <w:marLeft w:val="0"/>
      <w:marRight w:val="0"/>
      <w:marTop w:val="0"/>
      <w:marBottom w:val="0"/>
      <w:divBdr>
        <w:top w:val="none" w:sz="0" w:space="0" w:color="auto"/>
        <w:left w:val="none" w:sz="0" w:space="0" w:color="auto"/>
        <w:bottom w:val="none" w:sz="0" w:space="0" w:color="auto"/>
        <w:right w:val="none" w:sz="0" w:space="0" w:color="auto"/>
      </w:divBdr>
    </w:div>
    <w:div w:id="1410076702">
      <w:bodyDiv w:val="1"/>
      <w:marLeft w:val="0"/>
      <w:marRight w:val="0"/>
      <w:marTop w:val="0"/>
      <w:marBottom w:val="0"/>
      <w:divBdr>
        <w:top w:val="none" w:sz="0" w:space="0" w:color="auto"/>
        <w:left w:val="none" w:sz="0" w:space="0" w:color="auto"/>
        <w:bottom w:val="none" w:sz="0" w:space="0" w:color="auto"/>
        <w:right w:val="none" w:sz="0" w:space="0" w:color="auto"/>
      </w:divBdr>
    </w:div>
    <w:div w:id="1414546753">
      <w:bodyDiv w:val="1"/>
      <w:marLeft w:val="0"/>
      <w:marRight w:val="0"/>
      <w:marTop w:val="0"/>
      <w:marBottom w:val="0"/>
      <w:divBdr>
        <w:top w:val="none" w:sz="0" w:space="0" w:color="auto"/>
        <w:left w:val="none" w:sz="0" w:space="0" w:color="auto"/>
        <w:bottom w:val="none" w:sz="0" w:space="0" w:color="auto"/>
        <w:right w:val="none" w:sz="0" w:space="0" w:color="auto"/>
      </w:divBdr>
    </w:div>
    <w:div w:id="1420834690">
      <w:bodyDiv w:val="1"/>
      <w:marLeft w:val="0"/>
      <w:marRight w:val="0"/>
      <w:marTop w:val="0"/>
      <w:marBottom w:val="0"/>
      <w:divBdr>
        <w:top w:val="none" w:sz="0" w:space="0" w:color="auto"/>
        <w:left w:val="none" w:sz="0" w:space="0" w:color="auto"/>
        <w:bottom w:val="none" w:sz="0" w:space="0" w:color="auto"/>
        <w:right w:val="none" w:sz="0" w:space="0" w:color="auto"/>
      </w:divBdr>
    </w:div>
    <w:div w:id="1421101778">
      <w:bodyDiv w:val="1"/>
      <w:marLeft w:val="0"/>
      <w:marRight w:val="0"/>
      <w:marTop w:val="0"/>
      <w:marBottom w:val="0"/>
      <w:divBdr>
        <w:top w:val="none" w:sz="0" w:space="0" w:color="auto"/>
        <w:left w:val="none" w:sz="0" w:space="0" w:color="auto"/>
        <w:bottom w:val="none" w:sz="0" w:space="0" w:color="auto"/>
        <w:right w:val="none" w:sz="0" w:space="0" w:color="auto"/>
      </w:divBdr>
    </w:div>
    <w:div w:id="1425950947">
      <w:bodyDiv w:val="1"/>
      <w:marLeft w:val="0"/>
      <w:marRight w:val="0"/>
      <w:marTop w:val="0"/>
      <w:marBottom w:val="0"/>
      <w:divBdr>
        <w:top w:val="none" w:sz="0" w:space="0" w:color="auto"/>
        <w:left w:val="none" w:sz="0" w:space="0" w:color="auto"/>
        <w:bottom w:val="none" w:sz="0" w:space="0" w:color="auto"/>
        <w:right w:val="none" w:sz="0" w:space="0" w:color="auto"/>
      </w:divBdr>
    </w:div>
    <w:div w:id="1428039489">
      <w:bodyDiv w:val="1"/>
      <w:marLeft w:val="0"/>
      <w:marRight w:val="0"/>
      <w:marTop w:val="0"/>
      <w:marBottom w:val="0"/>
      <w:divBdr>
        <w:top w:val="none" w:sz="0" w:space="0" w:color="auto"/>
        <w:left w:val="none" w:sz="0" w:space="0" w:color="auto"/>
        <w:bottom w:val="none" w:sz="0" w:space="0" w:color="auto"/>
        <w:right w:val="none" w:sz="0" w:space="0" w:color="auto"/>
      </w:divBdr>
    </w:div>
    <w:div w:id="1434472770">
      <w:bodyDiv w:val="1"/>
      <w:marLeft w:val="0"/>
      <w:marRight w:val="0"/>
      <w:marTop w:val="0"/>
      <w:marBottom w:val="0"/>
      <w:divBdr>
        <w:top w:val="none" w:sz="0" w:space="0" w:color="auto"/>
        <w:left w:val="none" w:sz="0" w:space="0" w:color="auto"/>
        <w:bottom w:val="none" w:sz="0" w:space="0" w:color="auto"/>
        <w:right w:val="none" w:sz="0" w:space="0" w:color="auto"/>
      </w:divBdr>
    </w:div>
    <w:div w:id="1451588078">
      <w:bodyDiv w:val="1"/>
      <w:marLeft w:val="0"/>
      <w:marRight w:val="0"/>
      <w:marTop w:val="0"/>
      <w:marBottom w:val="0"/>
      <w:divBdr>
        <w:top w:val="none" w:sz="0" w:space="0" w:color="auto"/>
        <w:left w:val="none" w:sz="0" w:space="0" w:color="auto"/>
        <w:bottom w:val="none" w:sz="0" w:space="0" w:color="auto"/>
        <w:right w:val="none" w:sz="0" w:space="0" w:color="auto"/>
      </w:divBdr>
    </w:div>
    <w:div w:id="1469467413">
      <w:bodyDiv w:val="1"/>
      <w:marLeft w:val="0"/>
      <w:marRight w:val="0"/>
      <w:marTop w:val="0"/>
      <w:marBottom w:val="0"/>
      <w:divBdr>
        <w:top w:val="none" w:sz="0" w:space="0" w:color="auto"/>
        <w:left w:val="none" w:sz="0" w:space="0" w:color="auto"/>
        <w:bottom w:val="none" w:sz="0" w:space="0" w:color="auto"/>
        <w:right w:val="none" w:sz="0" w:space="0" w:color="auto"/>
      </w:divBdr>
    </w:div>
    <w:div w:id="1501462407">
      <w:bodyDiv w:val="1"/>
      <w:marLeft w:val="0"/>
      <w:marRight w:val="0"/>
      <w:marTop w:val="0"/>
      <w:marBottom w:val="0"/>
      <w:divBdr>
        <w:top w:val="none" w:sz="0" w:space="0" w:color="auto"/>
        <w:left w:val="none" w:sz="0" w:space="0" w:color="auto"/>
        <w:bottom w:val="none" w:sz="0" w:space="0" w:color="auto"/>
        <w:right w:val="none" w:sz="0" w:space="0" w:color="auto"/>
      </w:divBdr>
    </w:div>
    <w:div w:id="1509565804">
      <w:bodyDiv w:val="1"/>
      <w:marLeft w:val="0"/>
      <w:marRight w:val="0"/>
      <w:marTop w:val="0"/>
      <w:marBottom w:val="0"/>
      <w:divBdr>
        <w:top w:val="none" w:sz="0" w:space="0" w:color="auto"/>
        <w:left w:val="none" w:sz="0" w:space="0" w:color="auto"/>
        <w:bottom w:val="none" w:sz="0" w:space="0" w:color="auto"/>
        <w:right w:val="none" w:sz="0" w:space="0" w:color="auto"/>
      </w:divBdr>
    </w:div>
    <w:div w:id="1513377793">
      <w:bodyDiv w:val="1"/>
      <w:marLeft w:val="0"/>
      <w:marRight w:val="0"/>
      <w:marTop w:val="0"/>
      <w:marBottom w:val="0"/>
      <w:divBdr>
        <w:top w:val="none" w:sz="0" w:space="0" w:color="auto"/>
        <w:left w:val="none" w:sz="0" w:space="0" w:color="auto"/>
        <w:bottom w:val="none" w:sz="0" w:space="0" w:color="auto"/>
        <w:right w:val="none" w:sz="0" w:space="0" w:color="auto"/>
      </w:divBdr>
    </w:div>
    <w:div w:id="1534803524">
      <w:bodyDiv w:val="1"/>
      <w:marLeft w:val="0"/>
      <w:marRight w:val="0"/>
      <w:marTop w:val="0"/>
      <w:marBottom w:val="0"/>
      <w:divBdr>
        <w:top w:val="none" w:sz="0" w:space="0" w:color="auto"/>
        <w:left w:val="none" w:sz="0" w:space="0" w:color="auto"/>
        <w:bottom w:val="none" w:sz="0" w:space="0" w:color="auto"/>
        <w:right w:val="none" w:sz="0" w:space="0" w:color="auto"/>
      </w:divBdr>
    </w:div>
    <w:div w:id="1552421368">
      <w:bodyDiv w:val="1"/>
      <w:marLeft w:val="0"/>
      <w:marRight w:val="0"/>
      <w:marTop w:val="0"/>
      <w:marBottom w:val="0"/>
      <w:divBdr>
        <w:top w:val="none" w:sz="0" w:space="0" w:color="auto"/>
        <w:left w:val="none" w:sz="0" w:space="0" w:color="auto"/>
        <w:bottom w:val="none" w:sz="0" w:space="0" w:color="auto"/>
        <w:right w:val="none" w:sz="0" w:space="0" w:color="auto"/>
      </w:divBdr>
    </w:div>
    <w:div w:id="1567375682">
      <w:bodyDiv w:val="1"/>
      <w:marLeft w:val="0"/>
      <w:marRight w:val="0"/>
      <w:marTop w:val="0"/>
      <w:marBottom w:val="0"/>
      <w:divBdr>
        <w:top w:val="none" w:sz="0" w:space="0" w:color="auto"/>
        <w:left w:val="none" w:sz="0" w:space="0" w:color="auto"/>
        <w:bottom w:val="none" w:sz="0" w:space="0" w:color="auto"/>
        <w:right w:val="none" w:sz="0" w:space="0" w:color="auto"/>
      </w:divBdr>
    </w:div>
    <w:div w:id="1571427211">
      <w:bodyDiv w:val="1"/>
      <w:marLeft w:val="0"/>
      <w:marRight w:val="0"/>
      <w:marTop w:val="0"/>
      <w:marBottom w:val="0"/>
      <w:divBdr>
        <w:top w:val="none" w:sz="0" w:space="0" w:color="auto"/>
        <w:left w:val="none" w:sz="0" w:space="0" w:color="auto"/>
        <w:bottom w:val="none" w:sz="0" w:space="0" w:color="auto"/>
        <w:right w:val="none" w:sz="0" w:space="0" w:color="auto"/>
      </w:divBdr>
    </w:div>
    <w:div w:id="1573539556">
      <w:bodyDiv w:val="1"/>
      <w:marLeft w:val="0"/>
      <w:marRight w:val="0"/>
      <w:marTop w:val="0"/>
      <w:marBottom w:val="0"/>
      <w:divBdr>
        <w:top w:val="none" w:sz="0" w:space="0" w:color="auto"/>
        <w:left w:val="none" w:sz="0" w:space="0" w:color="auto"/>
        <w:bottom w:val="none" w:sz="0" w:space="0" w:color="auto"/>
        <w:right w:val="none" w:sz="0" w:space="0" w:color="auto"/>
      </w:divBdr>
    </w:div>
    <w:div w:id="1583559900">
      <w:bodyDiv w:val="1"/>
      <w:marLeft w:val="0"/>
      <w:marRight w:val="0"/>
      <w:marTop w:val="0"/>
      <w:marBottom w:val="0"/>
      <w:divBdr>
        <w:top w:val="none" w:sz="0" w:space="0" w:color="auto"/>
        <w:left w:val="none" w:sz="0" w:space="0" w:color="auto"/>
        <w:bottom w:val="none" w:sz="0" w:space="0" w:color="auto"/>
        <w:right w:val="none" w:sz="0" w:space="0" w:color="auto"/>
      </w:divBdr>
    </w:div>
    <w:div w:id="1632981345">
      <w:bodyDiv w:val="1"/>
      <w:marLeft w:val="0"/>
      <w:marRight w:val="0"/>
      <w:marTop w:val="0"/>
      <w:marBottom w:val="0"/>
      <w:divBdr>
        <w:top w:val="none" w:sz="0" w:space="0" w:color="auto"/>
        <w:left w:val="none" w:sz="0" w:space="0" w:color="auto"/>
        <w:bottom w:val="none" w:sz="0" w:space="0" w:color="auto"/>
        <w:right w:val="none" w:sz="0" w:space="0" w:color="auto"/>
      </w:divBdr>
    </w:div>
    <w:div w:id="1639384389">
      <w:bodyDiv w:val="1"/>
      <w:marLeft w:val="0"/>
      <w:marRight w:val="0"/>
      <w:marTop w:val="0"/>
      <w:marBottom w:val="0"/>
      <w:divBdr>
        <w:top w:val="none" w:sz="0" w:space="0" w:color="auto"/>
        <w:left w:val="none" w:sz="0" w:space="0" w:color="auto"/>
        <w:bottom w:val="none" w:sz="0" w:space="0" w:color="auto"/>
        <w:right w:val="none" w:sz="0" w:space="0" w:color="auto"/>
      </w:divBdr>
    </w:div>
    <w:div w:id="1640649602">
      <w:bodyDiv w:val="1"/>
      <w:marLeft w:val="0"/>
      <w:marRight w:val="0"/>
      <w:marTop w:val="0"/>
      <w:marBottom w:val="0"/>
      <w:divBdr>
        <w:top w:val="none" w:sz="0" w:space="0" w:color="auto"/>
        <w:left w:val="none" w:sz="0" w:space="0" w:color="auto"/>
        <w:bottom w:val="none" w:sz="0" w:space="0" w:color="auto"/>
        <w:right w:val="none" w:sz="0" w:space="0" w:color="auto"/>
      </w:divBdr>
    </w:div>
    <w:div w:id="1647583850">
      <w:bodyDiv w:val="1"/>
      <w:marLeft w:val="0"/>
      <w:marRight w:val="0"/>
      <w:marTop w:val="0"/>
      <w:marBottom w:val="0"/>
      <w:divBdr>
        <w:top w:val="none" w:sz="0" w:space="0" w:color="auto"/>
        <w:left w:val="none" w:sz="0" w:space="0" w:color="auto"/>
        <w:bottom w:val="none" w:sz="0" w:space="0" w:color="auto"/>
        <w:right w:val="none" w:sz="0" w:space="0" w:color="auto"/>
      </w:divBdr>
    </w:div>
    <w:div w:id="1656251928">
      <w:bodyDiv w:val="1"/>
      <w:marLeft w:val="0"/>
      <w:marRight w:val="0"/>
      <w:marTop w:val="0"/>
      <w:marBottom w:val="0"/>
      <w:divBdr>
        <w:top w:val="none" w:sz="0" w:space="0" w:color="auto"/>
        <w:left w:val="none" w:sz="0" w:space="0" w:color="auto"/>
        <w:bottom w:val="none" w:sz="0" w:space="0" w:color="auto"/>
        <w:right w:val="none" w:sz="0" w:space="0" w:color="auto"/>
      </w:divBdr>
    </w:div>
    <w:div w:id="1665860946">
      <w:bodyDiv w:val="1"/>
      <w:marLeft w:val="0"/>
      <w:marRight w:val="0"/>
      <w:marTop w:val="0"/>
      <w:marBottom w:val="0"/>
      <w:divBdr>
        <w:top w:val="none" w:sz="0" w:space="0" w:color="auto"/>
        <w:left w:val="none" w:sz="0" w:space="0" w:color="auto"/>
        <w:bottom w:val="none" w:sz="0" w:space="0" w:color="auto"/>
        <w:right w:val="none" w:sz="0" w:space="0" w:color="auto"/>
      </w:divBdr>
    </w:div>
    <w:div w:id="1670937816">
      <w:bodyDiv w:val="1"/>
      <w:marLeft w:val="0"/>
      <w:marRight w:val="0"/>
      <w:marTop w:val="0"/>
      <w:marBottom w:val="0"/>
      <w:divBdr>
        <w:top w:val="none" w:sz="0" w:space="0" w:color="auto"/>
        <w:left w:val="none" w:sz="0" w:space="0" w:color="auto"/>
        <w:bottom w:val="none" w:sz="0" w:space="0" w:color="auto"/>
        <w:right w:val="none" w:sz="0" w:space="0" w:color="auto"/>
      </w:divBdr>
    </w:div>
    <w:div w:id="1690330369">
      <w:bodyDiv w:val="1"/>
      <w:marLeft w:val="0"/>
      <w:marRight w:val="0"/>
      <w:marTop w:val="0"/>
      <w:marBottom w:val="0"/>
      <w:divBdr>
        <w:top w:val="none" w:sz="0" w:space="0" w:color="auto"/>
        <w:left w:val="none" w:sz="0" w:space="0" w:color="auto"/>
        <w:bottom w:val="none" w:sz="0" w:space="0" w:color="auto"/>
        <w:right w:val="none" w:sz="0" w:space="0" w:color="auto"/>
      </w:divBdr>
    </w:div>
    <w:div w:id="1715616320">
      <w:bodyDiv w:val="1"/>
      <w:marLeft w:val="0"/>
      <w:marRight w:val="0"/>
      <w:marTop w:val="0"/>
      <w:marBottom w:val="0"/>
      <w:divBdr>
        <w:top w:val="none" w:sz="0" w:space="0" w:color="auto"/>
        <w:left w:val="none" w:sz="0" w:space="0" w:color="auto"/>
        <w:bottom w:val="none" w:sz="0" w:space="0" w:color="auto"/>
        <w:right w:val="none" w:sz="0" w:space="0" w:color="auto"/>
      </w:divBdr>
    </w:div>
    <w:div w:id="1719281212">
      <w:bodyDiv w:val="1"/>
      <w:marLeft w:val="0"/>
      <w:marRight w:val="0"/>
      <w:marTop w:val="0"/>
      <w:marBottom w:val="0"/>
      <w:divBdr>
        <w:top w:val="none" w:sz="0" w:space="0" w:color="auto"/>
        <w:left w:val="none" w:sz="0" w:space="0" w:color="auto"/>
        <w:bottom w:val="none" w:sz="0" w:space="0" w:color="auto"/>
        <w:right w:val="none" w:sz="0" w:space="0" w:color="auto"/>
      </w:divBdr>
    </w:div>
    <w:div w:id="1738279984">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41370860">
      <w:bodyDiv w:val="1"/>
      <w:marLeft w:val="0"/>
      <w:marRight w:val="0"/>
      <w:marTop w:val="0"/>
      <w:marBottom w:val="0"/>
      <w:divBdr>
        <w:top w:val="none" w:sz="0" w:space="0" w:color="auto"/>
        <w:left w:val="none" w:sz="0" w:space="0" w:color="auto"/>
        <w:bottom w:val="none" w:sz="0" w:space="0" w:color="auto"/>
        <w:right w:val="none" w:sz="0" w:space="0" w:color="auto"/>
      </w:divBdr>
    </w:div>
    <w:div w:id="1746339959">
      <w:bodyDiv w:val="1"/>
      <w:marLeft w:val="0"/>
      <w:marRight w:val="0"/>
      <w:marTop w:val="0"/>
      <w:marBottom w:val="0"/>
      <w:divBdr>
        <w:top w:val="none" w:sz="0" w:space="0" w:color="auto"/>
        <w:left w:val="none" w:sz="0" w:space="0" w:color="auto"/>
        <w:bottom w:val="none" w:sz="0" w:space="0" w:color="auto"/>
        <w:right w:val="none" w:sz="0" w:space="0" w:color="auto"/>
      </w:divBdr>
    </w:div>
    <w:div w:id="1766147134">
      <w:bodyDiv w:val="1"/>
      <w:marLeft w:val="0"/>
      <w:marRight w:val="0"/>
      <w:marTop w:val="0"/>
      <w:marBottom w:val="0"/>
      <w:divBdr>
        <w:top w:val="none" w:sz="0" w:space="0" w:color="auto"/>
        <w:left w:val="none" w:sz="0" w:space="0" w:color="auto"/>
        <w:bottom w:val="none" w:sz="0" w:space="0" w:color="auto"/>
        <w:right w:val="none" w:sz="0" w:space="0" w:color="auto"/>
      </w:divBdr>
    </w:div>
    <w:div w:id="1771508859">
      <w:bodyDiv w:val="1"/>
      <w:marLeft w:val="0"/>
      <w:marRight w:val="0"/>
      <w:marTop w:val="0"/>
      <w:marBottom w:val="0"/>
      <w:divBdr>
        <w:top w:val="none" w:sz="0" w:space="0" w:color="auto"/>
        <w:left w:val="none" w:sz="0" w:space="0" w:color="auto"/>
        <w:bottom w:val="none" w:sz="0" w:space="0" w:color="auto"/>
        <w:right w:val="none" w:sz="0" w:space="0" w:color="auto"/>
      </w:divBdr>
    </w:div>
    <w:div w:id="1800102248">
      <w:bodyDiv w:val="1"/>
      <w:marLeft w:val="0"/>
      <w:marRight w:val="0"/>
      <w:marTop w:val="0"/>
      <w:marBottom w:val="0"/>
      <w:divBdr>
        <w:top w:val="none" w:sz="0" w:space="0" w:color="auto"/>
        <w:left w:val="none" w:sz="0" w:space="0" w:color="auto"/>
        <w:bottom w:val="none" w:sz="0" w:space="0" w:color="auto"/>
        <w:right w:val="none" w:sz="0" w:space="0" w:color="auto"/>
      </w:divBdr>
    </w:div>
    <w:div w:id="1803037863">
      <w:bodyDiv w:val="1"/>
      <w:marLeft w:val="0"/>
      <w:marRight w:val="0"/>
      <w:marTop w:val="0"/>
      <w:marBottom w:val="0"/>
      <w:divBdr>
        <w:top w:val="none" w:sz="0" w:space="0" w:color="auto"/>
        <w:left w:val="none" w:sz="0" w:space="0" w:color="auto"/>
        <w:bottom w:val="none" w:sz="0" w:space="0" w:color="auto"/>
        <w:right w:val="none" w:sz="0" w:space="0" w:color="auto"/>
      </w:divBdr>
    </w:div>
    <w:div w:id="1810201971">
      <w:bodyDiv w:val="1"/>
      <w:marLeft w:val="0"/>
      <w:marRight w:val="0"/>
      <w:marTop w:val="0"/>
      <w:marBottom w:val="0"/>
      <w:divBdr>
        <w:top w:val="none" w:sz="0" w:space="0" w:color="auto"/>
        <w:left w:val="none" w:sz="0" w:space="0" w:color="auto"/>
        <w:bottom w:val="none" w:sz="0" w:space="0" w:color="auto"/>
        <w:right w:val="none" w:sz="0" w:space="0" w:color="auto"/>
      </w:divBdr>
      <w:divsChild>
        <w:div w:id="307827682">
          <w:marLeft w:val="0"/>
          <w:marRight w:val="0"/>
          <w:marTop w:val="0"/>
          <w:marBottom w:val="0"/>
          <w:divBdr>
            <w:top w:val="none" w:sz="0" w:space="0" w:color="auto"/>
            <w:left w:val="none" w:sz="0" w:space="0" w:color="auto"/>
            <w:bottom w:val="none" w:sz="0" w:space="0" w:color="auto"/>
            <w:right w:val="none" w:sz="0" w:space="0" w:color="auto"/>
          </w:divBdr>
        </w:div>
        <w:div w:id="1087385613">
          <w:marLeft w:val="0"/>
          <w:marRight w:val="0"/>
          <w:marTop w:val="0"/>
          <w:marBottom w:val="0"/>
          <w:divBdr>
            <w:top w:val="none" w:sz="0" w:space="0" w:color="auto"/>
            <w:left w:val="none" w:sz="0" w:space="0" w:color="auto"/>
            <w:bottom w:val="none" w:sz="0" w:space="0" w:color="auto"/>
            <w:right w:val="none" w:sz="0" w:space="0" w:color="auto"/>
          </w:divBdr>
        </w:div>
      </w:divsChild>
    </w:div>
    <w:div w:id="1816489100">
      <w:bodyDiv w:val="1"/>
      <w:marLeft w:val="0"/>
      <w:marRight w:val="0"/>
      <w:marTop w:val="0"/>
      <w:marBottom w:val="0"/>
      <w:divBdr>
        <w:top w:val="none" w:sz="0" w:space="0" w:color="auto"/>
        <w:left w:val="none" w:sz="0" w:space="0" w:color="auto"/>
        <w:bottom w:val="none" w:sz="0" w:space="0" w:color="auto"/>
        <w:right w:val="none" w:sz="0" w:space="0" w:color="auto"/>
      </w:divBdr>
    </w:div>
    <w:div w:id="1833325867">
      <w:bodyDiv w:val="1"/>
      <w:marLeft w:val="0"/>
      <w:marRight w:val="0"/>
      <w:marTop w:val="0"/>
      <w:marBottom w:val="0"/>
      <w:divBdr>
        <w:top w:val="none" w:sz="0" w:space="0" w:color="auto"/>
        <w:left w:val="none" w:sz="0" w:space="0" w:color="auto"/>
        <w:bottom w:val="none" w:sz="0" w:space="0" w:color="auto"/>
        <w:right w:val="none" w:sz="0" w:space="0" w:color="auto"/>
      </w:divBdr>
    </w:div>
    <w:div w:id="1841502693">
      <w:bodyDiv w:val="1"/>
      <w:marLeft w:val="0"/>
      <w:marRight w:val="0"/>
      <w:marTop w:val="0"/>
      <w:marBottom w:val="0"/>
      <w:divBdr>
        <w:top w:val="none" w:sz="0" w:space="0" w:color="auto"/>
        <w:left w:val="none" w:sz="0" w:space="0" w:color="auto"/>
        <w:bottom w:val="none" w:sz="0" w:space="0" w:color="auto"/>
        <w:right w:val="none" w:sz="0" w:space="0" w:color="auto"/>
      </w:divBdr>
    </w:div>
    <w:div w:id="1855143307">
      <w:bodyDiv w:val="1"/>
      <w:marLeft w:val="0"/>
      <w:marRight w:val="0"/>
      <w:marTop w:val="0"/>
      <w:marBottom w:val="0"/>
      <w:divBdr>
        <w:top w:val="none" w:sz="0" w:space="0" w:color="auto"/>
        <w:left w:val="none" w:sz="0" w:space="0" w:color="auto"/>
        <w:bottom w:val="none" w:sz="0" w:space="0" w:color="auto"/>
        <w:right w:val="none" w:sz="0" w:space="0" w:color="auto"/>
      </w:divBdr>
    </w:div>
    <w:div w:id="1855534932">
      <w:bodyDiv w:val="1"/>
      <w:marLeft w:val="0"/>
      <w:marRight w:val="0"/>
      <w:marTop w:val="0"/>
      <w:marBottom w:val="0"/>
      <w:divBdr>
        <w:top w:val="none" w:sz="0" w:space="0" w:color="auto"/>
        <w:left w:val="none" w:sz="0" w:space="0" w:color="auto"/>
        <w:bottom w:val="none" w:sz="0" w:space="0" w:color="auto"/>
        <w:right w:val="none" w:sz="0" w:space="0" w:color="auto"/>
      </w:divBdr>
    </w:div>
    <w:div w:id="1859856776">
      <w:bodyDiv w:val="1"/>
      <w:marLeft w:val="0"/>
      <w:marRight w:val="0"/>
      <w:marTop w:val="0"/>
      <w:marBottom w:val="0"/>
      <w:divBdr>
        <w:top w:val="none" w:sz="0" w:space="0" w:color="auto"/>
        <w:left w:val="none" w:sz="0" w:space="0" w:color="auto"/>
        <w:bottom w:val="none" w:sz="0" w:space="0" w:color="auto"/>
        <w:right w:val="none" w:sz="0" w:space="0" w:color="auto"/>
      </w:divBdr>
    </w:div>
    <w:div w:id="1868331291">
      <w:bodyDiv w:val="1"/>
      <w:marLeft w:val="0"/>
      <w:marRight w:val="0"/>
      <w:marTop w:val="0"/>
      <w:marBottom w:val="0"/>
      <w:divBdr>
        <w:top w:val="none" w:sz="0" w:space="0" w:color="auto"/>
        <w:left w:val="none" w:sz="0" w:space="0" w:color="auto"/>
        <w:bottom w:val="none" w:sz="0" w:space="0" w:color="auto"/>
        <w:right w:val="none" w:sz="0" w:space="0" w:color="auto"/>
      </w:divBdr>
    </w:div>
    <w:div w:id="1868442751">
      <w:bodyDiv w:val="1"/>
      <w:marLeft w:val="0"/>
      <w:marRight w:val="0"/>
      <w:marTop w:val="0"/>
      <w:marBottom w:val="0"/>
      <w:divBdr>
        <w:top w:val="none" w:sz="0" w:space="0" w:color="auto"/>
        <w:left w:val="none" w:sz="0" w:space="0" w:color="auto"/>
        <w:bottom w:val="none" w:sz="0" w:space="0" w:color="auto"/>
        <w:right w:val="none" w:sz="0" w:space="0" w:color="auto"/>
      </w:divBdr>
    </w:div>
    <w:div w:id="1876043162">
      <w:bodyDiv w:val="1"/>
      <w:marLeft w:val="0"/>
      <w:marRight w:val="0"/>
      <w:marTop w:val="0"/>
      <w:marBottom w:val="0"/>
      <w:divBdr>
        <w:top w:val="none" w:sz="0" w:space="0" w:color="auto"/>
        <w:left w:val="none" w:sz="0" w:space="0" w:color="auto"/>
        <w:bottom w:val="none" w:sz="0" w:space="0" w:color="auto"/>
        <w:right w:val="none" w:sz="0" w:space="0" w:color="auto"/>
      </w:divBdr>
    </w:div>
    <w:div w:id="1887255006">
      <w:bodyDiv w:val="1"/>
      <w:marLeft w:val="0"/>
      <w:marRight w:val="0"/>
      <w:marTop w:val="0"/>
      <w:marBottom w:val="0"/>
      <w:divBdr>
        <w:top w:val="none" w:sz="0" w:space="0" w:color="auto"/>
        <w:left w:val="none" w:sz="0" w:space="0" w:color="auto"/>
        <w:bottom w:val="none" w:sz="0" w:space="0" w:color="auto"/>
        <w:right w:val="none" w:sz="0" w:space="0" w:color="auto"/>
      </w:divBdr>
    </w:div>
    <w:div w:id="1900702873">
      <w:bodyDiv w:val="1"/>
      <w:marLeft w:val="0"/>
      <w:marRight w:val="0"/>
      <w:marTop w:val="0"/>
      <w:marBottom w:val="0"/>
      <w:divBdr>
        <w:top w:val="none" w:sz="0" w:space="0" w:color="auto"/>
        <w:left w:val="none" w:sz="0" w:space="0" w:color="auto"/>
        <w:bottom w:val="none" w:sz="0" w:space="0" w:color="auto"/>
        <w:right w:val="none" w:sz="0" w:space="0" w:color="auto"/>
      </w:divBdr>
    </w:div>
    <w:div w:id="1914000450">
      <w:bodyDiv w:val="1"/>
      <w:marLeft w:val="0"/>
      <w:marRight w:val="0"/>
      <w:marTop w:val="0"/>
      <w:marBottom w:val="0"/>
      <w:divBdr>
        <w:top w:val="none" w:sz="0" w:space="0" w:color="auto"/>
        <w:left w:val="none" w:sz="0" w:space="0" w:color="auto"/>
        <w:bottom w:val="none" w:sz="0" w:space="0" w:color="auto"/>
        <w:right w:val="none" w:sz="0" w:space="0" w:color="auto"/>
      </w:divBdr>
    </w:div>
    <w:div w:id="1915356879">
      <w:bodyDiv w:val="1"/>
      <w:marLeft w:val="0"/>
      <w:marRight w:val="0"/>
      <w:marTop w:val="0"/>
      <w:marBottom w:val="0"/>
      <w:divBdr>
        <w:top w:val="none" w:sz="0" w:space="0" w:color="auto"/>
        <w:left w:val="none" w:sz="0" w:space="0" w:color="auto"/>
        <w:bottom w:val="none" w:sz="0" w:space="0" w:color="auto"/>
        <w:right w:val="none" w:sz="0" w:space="0" w:color="auto"/>
      </w:divBdr>
    </w:div>
    <w:div w:id="1918054019">
      <w:bodyDiv w:val="1"/>
      <w:marLeft w:val="0"/>
      <w:marRight w:val="0"/>
      <w:marTop w:val="0"/>
      <w:marBottom w:val="0"/>
      <w:divBdr>
        <w:top w:val="none" w:sz="0" w:space="0" w:color="auto"/>
        <w:left w:val="none" w:sz="0" w:space="0" w:color="auto"/>
        <w:bottom w:val="none" w:sz="0" w:space="0" w:color="auto"/>
        <w:right w:val="none" w:sz="0" w:space="0" w:color="auto"/>
      </w:divBdr>
    </w:div>
    <w:div w:id="1920215351">
      <w:bodyDiv w:val="1"/>
      <w:marLeft w:val="0"/>
      <w:marRight w:val="0"/>
      <w:marTop w:val="0"/>
      <w:marBottom w:val="0"/>
      <w:divBdr>
        <w:top w:val="none" w:sz="0" w:space="0" w:color="auto"/>
        <w:left w:val="none" w:sz="0" w:space="0" w:color="auto"/>
        <w:bottom w:val="none" w:sz="0" w:space="0" w:color="auto"/>
        <w:right w:val="none" w:sz="0" w:space="0" w:color="auto"/>
      </w:divBdr>
    </w:div>
    <w:div w:id="1946884125">
      <w:bodyDiv w:val="1"/>
      <w:marLeft w:val="0"/>
      <w:marRight w:val="0"/>
      <w:marTop w:val="0"/>
      <w:marBottom w:val="0"/>
      <w:divBdr>
        <w:top w:val="none" w:sz="0" w:space="0" w:color="auto"/>
        <w:left w:val="none" w:sz="0" w:space="0" w:color="auto"/>
        <w:bottom w:val="none" w:sz="0" w:space="0" w:color="auto"/>
        <w:right w:val="none" w:sz="0" w:space="0" w:color="auto"/>
      </w:divBdr>
    </w:div>
    <w:div w:id="1953634493">
      <w:bodyDiv w:val="1"/>
      <w:marLeft w:val="0"/>
      <w:marRight w:val="0"/>
      <w:marTop w:val="0"/>
      <w:marBottom w:val="0"/>
      <w:divBdr>
        <w:top w:val="none" w:sz="0" w:space="0" w:color="auto"/>
        <w:left w:val="none" w:sz="0" w:space="0" w:color="auto"/>
        <w:bottom w:val="none" w:sz="0" w:space="0" w:color="auto"/>
        <w:right w:val="none" w:sz="0" w:space="0" w:color="auto"/>
      </w:divBdr>
    </w:div>
    <w:div w:id="1959945369">
      <w:bodyDiv w:val="1"/>
      <w:marLeft w:val="0"/>
      <w:marRight w:val="0"/>
      <w:marTop w:val="0"/>
      <w:marBottom w:val="0"/>
      <w:divBdr>
        <w:top w:val="none" w:sz="0" w:space="0" w:color="auto"/>
        <w:left w:val="none" w:sz="0" w:space="0" w:color="auto"/>
        <w:bottom w:val="none" w:sz="0" w:space="0" w:color="auto"/>
        <w:right w:val="none" w:sz="0" w:space="0" w:color="auto"/>
      </w:divBdr>
    </w:div>
    <w:div w:id="1977101616">
      <w:bodyDiv w:val="1"/>
      <w:marLeft w:val="0"/>
      <w:marRight w:val="0"/>
      <w:marTop w:val="0"/>
      <w:marBottom w:val="0"/>
      <w:divBdr>
        <w:top w:val="none" w:sz="0" w:space="0" w:color="auto"/>
        <w:left w:val="none" w:sz="0" w:space="0" w:color="auto"/>
        <w:bottom w:val="none" w:sz="0" w:space="0" w:color="auto"/>
        <w:right w:val="none" w:sz="0" w:space="0" w:color="auto"/>
      </w:divBdr>
    </w:div>
    <w:div w:id="1977294120">
      <w:bodyDiv w:val="1"/>
      <w:marLeft w:val="0"/>
      <w:marRight w:val="0"/>
      <w:marTop w:val="0"/>
      <w:marBottom w:val="0"/>
      <w:divBdr>
        <w:top w:val="none" w:sz="0" w:space="0" w:color="auto"/>
        <w:left w:val="none" w:sz="0" w:space="0" w:color="auto"/>
        <w:bottom w:val="none" w:sz="0" w:space="0" w:color="auto"/>
        <w:right w:val="none" w:sz="0" w:space="0" w:color="auto"/>
      </w:divBdr>
    </w:div>
    <w:div w:id="1980380114">
      <w:bodyDiv w:val="1"/>
      <w:marLeft w:val="0"/>
      <w:marRight w:val="0"/>
      <w:marTop w:val="0"/>
      <w:marBottom w:val="0"/>
      <w:divBdr>
        <w:top w:val="none" w:sz="0" w:space="0" w:color="auto"/>
        <w:left w:val="none" w:sz="0" w:space="0" w:color="auto"/>
        <w:bottom w:val="none" w:sz="0" w:space="0" w:color="auto"/>
        <w:right w:val="none" w:sz="0" w:space="0" w:color="auto"/>
      </w:divBdr>
    </w:div>
    <w:div w:id="1985886700">
      <w:bodyDiv w:val="1"/>
      <w:marLeft w:val="0"/>
      <w:marRight w:val="0"/>
      <w:marTop w:val="0"/>
      <w:marBottom w:val="0"/>
      <w:divBdr>
        <w:top w:val="none" w:sz="0" w:space="0" w:color="auto"/>
        <w:left w:val="none" w:sz="0" w:space="0" w:color="auto"/>
        <w:bottom w:val="none" w:sz="0" w:space="0" w:color="auto"/>
        <w:right w:val="none" w:sz="0" w:space="0" w:color="auto"/>
      </w:divBdr>
    </w:div>
    <w:div w:id="2006470627">
      <w:bodyDiv w:val="1"/>
      <w:marLeft w:val="0"/>
      <w:marRight w:val="0"/>
      <w:marTop w:val="0"/>
      <w:marBottom w:val="0"/>
      <w:divBdr>
        <w:top w:val="none" w:sz="0" w:space="0" w:color="auto"/>
        <w:left w:val="none" w:sz="0" w:space="0" w:color="auto"/>
        <w:bottom w:val="none" w:sz="0" w:space="0" w:color="auto"/>
        <w:right w:val="none" w:sz="0" w:space="0" w:color="auto"/>
      </w:divBdr>
    </w:div>
    <w:div w:id="2023241099">
      <w:bodyDiv w:val="1"/>
      <w:marLeft w:val="0"/>
      <w:marRight w:val="0"/>
      <w:marTop w:val="0"/>
      <w:marBottom w:val="0"/>
      <w:divBdr>
        <w:top w:val="none" w:sz="0" w:space="0" w:color="auto"/>
        <w:left w:val="none" w:sz="0" w:space="0" w:color="auto"/>
        <w:bottom w:val="none" w:sz="0" w:space="0" w:color="auto"/>
        <w:right w:val="none" w:sz="0" w:space="0" w:color="auto"/>
      </w:divBdr>
    </w:div>
    <w:div w:id="2027051974">
      <w:bodyDiv w:val="1"/>
      <w:marLeft w:val="0"/>
      <w:marRight w:val="0"/>
      <w:marTop w:val="0"/>
      <w:marBottom w:val="0"/>
      <w:divBdr>
        <w:top w:val="none" w:sz="0" w:space="0" w:color="auto"/>
        <w:left w:val="none" w:sz="0" w:space="0" w:color="auto"/>
        <w:bottom w:val="none" w:sz="0" w:space="0" w:color="auto"/>
        <w:right w:val="none" w:sz="0" w:space="0" w:color="auto"/>
      </w:divBdr>
    </w:div>
    <w:div w:id="2027753784">
      <w:bodyDiv w:val="1"/>
      <w:marLeft w:val="0"/>
      <w:marRight w:val="0"/>
      <w:marTop w:val="0"/>
      <w:marBottom w:val="0"/>
      <w:divBdr>
        <w:top w:val="none" w:sz="0" w:space="0" w:color="auto"/>
        <w:left w:val="none" w:sz="0" w:space="0" w:color="auto"/>
        <w:bottom w:val="none" w:sz="0" w:space="0" w:color="auto"/>
        <w:right w:val="none" w:sz="0" w:space="0" w:color="auto"/>
      </w:divBdr>
    </w:div>
    <w:div w:id="2043823936">
      <w:bodyDiv w:val="1"/>
      <w:marLeft w:val="0"/>
      <w:marRight w:val="0"/>
      <w:marTop w:val="0"/>
      <w:marBottom w:val="0"/>
      <w:divBdr>
        <w:top w:val="none" w:sz="0" w:space="0" w:color="auto"/>
        <w:left w:val="none" w:sz="0" w:space="0" w:color="auto"/>
        <w:bottom w:val="none" w:sz="0" w:space="0" w:color="auto"/>
        <w:right w:val="none" w:sz="0" w:space="0" w:color="auto"/>
      </w:divBdr>
    </w:div>
    <w:div w:id="2046058696">
      <w:bodyDiv w:val="1"/>
      <w:marLeft w:val="0"/>
      <w:marRight w:val="0"/>
      <w:marTop w:val="0"/>
      <w:marBottom w:val="0"/>
      <w:divBdr>
        <w:top w:val="none" w:sz="0" w:space="0" w:color="auto"/>
        <w:left w:val="none" w:sz="0" w:space="0" w:color="auto"/>
        <w:bottom w:val="none" w:sz="0" w:space="0" w:color="auto"/>
        <w:right w:val="none" w:sz="0" w:space="0" w:color="auto"/>
      </w:divBdr>
    </w:div>
    <w:div w:id="2056344999">
      <w:bodyDiv w:val="1"/>
      <w:marLeft w:val="0"/>
      <w:marRight w:val="0"/>
      <w:marTop w:val="0"/>
      <w:marBottom w:val="0"/>
      <w:divBdr>
        <w:top w:val="none" w:sz="0" w:space="0" w:color="auto"/>
        <w:left w:val="none" w:sz="0" w:space="0" w:color="auto"/>
        <w:bottom w:val="none" w:sz="0" w:space="0" w:color="auto"/>
        <w:right w:val="none" w:sz="0" w:space="0" w:color="auto"/>
      </w:divBdr>
    </w:div>
    <w:div w:id="2097431351">
      <w:bodyDiv w:val="1"/>
      <w:marLeft w:val="0"/>
      <w:marRight w:val="0"/>
      <w:marTop w:val="0"/>
      <w:marBottom w:val="0"/>
      <w:divBdr>
        <w:top w:val="none" w:sz="0" w:space="0" w:color="auto"/>
        <w:left w:val="none" w:sz="0" w:space="0" w:color="auto"/>
        <w:bottom w:val="none" w:sz="0" w:space="0" w:color="auto"/>
        <w:right w:val="none" w:sz="0" w:space="0" w:color="auto"/>
      </w:divBdr>
    </w:div>
    <w:div w:id="2106923177">
      <w:bodyDiv w:val="1"/>
      <w:marLeft w:val="0"/>
      <w:marRight w:val="0"/>
      <w:marTop w:val="0"/>
      <w:marBottom w:val="0"/>
      <w:divBdr>
        <w:top w:val="none" w:sz="0" w:space="0" w:color="auto"/>
        <w:left w:val="none" w:sz="0" w:space="0" w:color="auto"/>
        <w:bottom w:val="none" w:sz="0" w:space="0" w:color="auto"/>
        <w:right w:val="none" w:sz="0" w:space="0" w:color="auto"/>
      </w:divBdr>
    </w:div>
    <w:div w:id="21172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powerinnovation.net/en/custom/funding/view/979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1.safelinks.protection.outlook.com/?url=https%3A%2F%2Fwww.energy.ca.gov%2Ffunding-opportunities%2Fsolicitations&amp;data=01%7C01%7C%7C81a14cec29dd45e6fefb08d823620374%7Cac3a124413f44ef68d1bbaa27148194e%7C0&amp;sdata=YUp5KNuFbf9uJpDJ5upzQFOG6jJIcvGvcluvMflLHOI%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0-06/gfo-19-311-climate-scenarios-and-analytics-support-electricity-secto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powerinnovation.net/en/custom/funding/view/9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2" ma:contentTypeDescription="Create a new document." ma:contentTypeScope="" ma:versionID="e7076746bbdb2b04f3c6c283510f5ed3">
  <xsd:schema xmlns:xsd="http://www.w3.org/2001/XMLSchema" xmlns:xs="http://www.w3.org/2001/XMLSchema" xmlns:p="http://schemas.microsoft.com/office/2006/metadata/properties" xmlns:ns2="92ecc987-d12b-42b1-abee-10b37485ad0a" targetNamespace="http://schemas.microsoft.com/office/2006/metadata/properties" ma:root="true" ma:fieldsID="cea0a2eaf8653a62a0b80633e9f04f47" ns2:_="">
    <xsd:import namespace="92ecc987-d12b-42b1-abee-10b37485a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2C78-E050-446C-A976-81CAA361C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2BDA2-93BB-467C-A12F-A07DAB5F1276}">
  <ds:schemaRefs>
    <ds:schemaRef ds:uri="http://schemas.microsoft.com/sharepoint/v3/contenttype/forms"/>
  </ds:schemaRefs>
</ds:datastoreItem>
</file>

<file path=customXml/itemProps3.xml><?xml version="1.0" encoding="utf-8"?>
<ds:datastoreItem xmlns:ds="http://schemas.openxmlformats.org/officeDocument/2006/customXml" ds:itemID="{A50938D8-B3C5-48C2-BFFF-1878E661A4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C12D94-44A9-42C8-B67F-5EE75B62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7698</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GFO-19-302 Questions and Answers</vt:lpstr>
    </vt:vector>
  </TitlesOfParts>
  <Company>California Energy Commission</Company>
  <LinksUpToDate>false</LinksUpToDate>
  <CharactersWithSpaces>51481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GFO-19-302 Questions and Answers</dc:title>
  <dc:subject/>
  <dc:creator>Mori, Kevin@Energy;Andrea.Hoppe@energy.ca.gov</dc:creator>
  <cp:keywords/>
  <cp:lastModifiedBy>Namjou, Farideh@Energy</cp:lastModifiedBy>
  <cp:revision>3</cp:revision>
  <cp:lastPrinted>2019-12-19T20:07:00Z</cp:lastPrinted>
  <dcterms:created xsi:type="dcterms:W3CDTF">2020-07-29T19:37:00Z</dcterms:created>
  <dcterms:modified xsi:type="dcterms:W3CDTF">2020-07-30T21:20:00Z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ies>
</file>