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5833" w14:textId="77777777" w:rsidR="000F3CFB" w:rsidRPr="00D73356" w:rsidRDefault="00F02CA6" w:rsidP="00D73356">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Attachment </w:t>
      </w:r>
      <w:r w:rsidR="008A7C67">
        <w:rPr>
          <w:rFonts w:ascii="Arial" w:hAnsi="Arial" w:cs="Arial"/>
          <w:b/>
          <w:color w:val="0000FF"/>
          <w:sz w:val="28"/>
          <w:szCs w:val="28"/>
        </w:rPr>
        <w:t>0</w:t>
      </w:r>
      <w:r w:rsidRPr="00D73356">
        <w:rPr>
          <w:rFonts w:ascii="Arial" w:hAnsi="Arial" w:cs="Arial"/>
          <w:b/>
          <w:color w:val="0000FF"/>
          <w:sz w:val="28"/>
          <w:szCs w:val="28"/>
        </w:rPr>
        <w:t>2</w:t>
      </w:r>
    </w:p>
    <w:p w14:paraId="1CD794A4" w14:textId="77777777" w:rsidR="009238F3" w:rsidRPr="00D73356" w:rsidRDefault="000F3CFB" w:rsidP="00D73356">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Exhibit </w:t>
      </w:r>
      <w:r w:rsidR="009760BC" w:rsidRPr="00D73356">
        <w:rPr>
          <w:rFonts w:ascii="Arial" w:hAnsi="Arial" w:cs="Arial"/>
          <w:b/>
          <w:color w:val="0000FF"/>
          <w:sz w:val="28"/>
          <w:szCs w:val="28"/>
        </w:rPr>
        <w:t>A</w:t>
      </w:r>
    </w:p>
    <w:p w14:paraId="156E11A7" w14:textId="77777777" w:rsidR="00002E71" w:rsidRPr="00D73356" w:rsidRDefault="00F02CA6" w:rsidP="00D73356">
      <w:pPr>
        <w:keepLines/>
        <w:widowControl w:val="0"/>
        <w:spacing w:after="120"/>
        <w:jc w:val="center"/>
        <w:rPr>
          <w:rFonts w:ascii="Arial" w:hAnsi="Arial" w:cs="Arial"/>
          <w:b/>
          <w:color w:val="0000FF"/>
          <w:sz w:val="28"/>
          <w:szCs w:val="28"/>
        </w:rPr>
      </w:pPr>
      <w:r w:rsidRPr="00D73356">
        <w:rPr>
          <w:rFonts w:ascii="Arial" w:hAnsi="Arial" w:cs="Arial"/>
          <w:b/>
          <w:color w:val="0000FF"/>
          <w:sz w:val="28"/>
          <w:szCs w:val="28"/>
        </w:rPr>
        <w:t>SCOPE OF WORK</w:t>
      </w:r>
    </w:p>
    <w:p w14:paraId="3AA7DE61"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550AF73E"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 xml:space="preserve">&lt;Insert the Task numbers and Task names for your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668"/>
      </w:tblGrid>
      <w:tr w:rsidR="00CA3D42" w:rsidRPr="00D73356" w14:paraId="790578BB" w14:textId="77777777" w:rsidTr="00002E71">
        <w:trPr>
          <w:tblHeader/>
        </w:trPr>
        <w:tc>
          <w:tcPr>
            <w:tcW w:w="918" w:type="dxa"/>
            <w:tcBorders>
              <w:top w:val="single" w:sz="4" w:space="0" w:color="auto"/>
              <w:left w:val="single" w:sz="4" w:space="0" w:color="auto"/>
              <w:bottom w:val="single" w:sz="4" w:space="0" w:color="auto"/>
              <w:right w:val="single" w:sz="4" w:space="0" w:color="auto"/>
            </w:tcBorders>
            <w:hideMark/>
          </w:tcPr>
          <w:p w14:paraId="20BBF4B8" w14:textId="77777777"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7668" w:type="dxa"/>
            <w:tcBorders>
              <w:top w:val="single" w:sz="4" w:space="0" w:color="auto"/>
              <w:left w:val="single" w:sz="4" w:space="0" w:color="auto"/>
              <w:bottom w:val="single" w:sz="4" w:space="0" w:color="auto"/>
              <w:right w:val="single" w:sz="4" w:space="0" w:color="auto"/>
            </w:tcBorders>
            <w:hideMark/>
          </w:tcPr>
          <w:p w14:paraId="65A7FF99" w14:textId="77777777"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CA3D42" w:rsidRPr="00D73356" w14:paraId="2B63664F"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61F58A34"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1</w:t>
            </w:r>
          </w:p>
        </w:tc>
        <w:tc>
          <w:tcPr>
            <w:tcW w:w="7668" w:type="dxa"/>
            <w:tcBorders>
              <w:top w:val="single" w:sz="4" w:space="0" w:color="auto"/>
              <w:left w:val="single" w:sz="4" w:space="0" w:color="auto"/>
              <w:bottom w:val="single" w:sz="4" w:space="0" w:color="auto"/>
              <w:right w:val="single" w:sz="4" w:space="0" w:color="auto"/>
            </w:tcBorders>
            <w:hideMark/>
          </w:tcPr>
          <w:p w14:paraId="23C3D8DD"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CA3D42" w:rsidRPr="00D73356" w14:paraId="190A61AA"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1F58BE3E"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2</w:t>
            </w:r>
          </w:p>
        </w:tc>
        <w:tc>
          <w:tcPr>
            <w:tcW w:w="7668" w:type="dxa"/>
            <w:tcBorders>
              <w:top w:val="single" w:sz="4" w:space="0" w:color="auto"/>
              <w:left w:val="single" w:sz="4" w:space="0" w:color="auto"/>
              <w:bottom w:val="single" w:sz="4" w:space="0" w:color="auto"/>
              <w:right w:val="single" w:sz="4" w:space="0" w:color="auto"/>
            </w:tcBorders>
            <w:hideMark/>
          </w:tcPr>
          <w:p w14:paraId="2A870653"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78A4A722"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3E51837C"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3</w:t>
            </w:r>
          </w:p>
        </w:tc>
        <w:tc>
          <w:tcPr>
            <w:tcW w:w="7668" w:type="dxa"/>
            <w:tcBorders>
              <w:top w:val="single" w:sz="4" w:space="0" w:color="auto"/>
              <w:left w:val="single" w:sz="4" w:space="0" w:color="auto"/>
              <w:bottom w:val="single" w:sz="4" w:space="0" w:color="auto"/>
              <w:right w:val="single" w:sz="4" w:space="0" w:color="auto"/>
            </w:tcBorders>
            <w:hideMark/>
          </w:tcPr>
          <w:p w14:paraId="582E05E2"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182851E5"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5FACC31A"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14:paraId="01C5B11D"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201B05B2"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5DDA860C"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14:paraId="2355729F"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38D42126"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47B63F87"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14:paraId="35AFEAEC"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bl>
    <w:p w14:paraId="3D08783C"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08F96FF0"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3FA70E88"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6448115E"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3BCF326B"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16CE0299"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7846653F"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47C0E074"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06E55FEF"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289E1636"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3C6ECE8"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117B719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1C91F59F"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4D6FA9FE"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4FD945A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D52AD80"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47D6F56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6D1E324"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26888FE2"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600490A4"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2A2DBE9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37F68179"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769F8B06"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3D0389EF"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4BCF75F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70ED1390"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52147A2A"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61A5695A"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21C78B6C"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010"/>
      </w:tblGrid>
      <w:tr w:rsidR="00002E71" w:rsidRPr="00D73356" w14:paraId="50B31856" w14:textId="77777777" w:rsidTr="00002E71">
        <w:trPr>
          <w:tblHeader/>
        </w:trPr>
        <w:tc>
          <w:tcPr>
            <w:tcW w:w="1368" w:type="dxa"/>
            <w:tcBorders>
              <w:top w:val="single" w:sz="4" w:space="0" w:color="auto"/>
              <w:left w:val="single" w:sz="4" w:space="0" w:color="auto"/>
              <w:bottom w:val="single" w:sz="4" w:space="0" w:color="auto"/>
              <w:right w:val="single" w:sz="4" w:space="0" w:color="auto"/>
            </w:tcBorders>
            <w:hideMark/>
          </w:tcPr>
          <w:p w14:paraId="7F3C6D05"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8010" w:type="dxa"/>
            <w:tcBorders>
              <w:top w:val="single" w:sz="4" w:space="0" w:color="auto"/>
              <w:left w:val="single" w:sz="4" w:space="0" w:color="auto"/>
              <w:bottom w:val="single" w:sz="4" w:space="0" w:color="auto"/>
              <w:right w:val="single" w:sz="4" w:space="0" w:color="auto"/>
            </w:tcBorders>
            <w:vAlign w:val="center"/>
            <w:hideMark/>
          </w:tcPr>
          <w:p w14:paraId="4C2F6143"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002E71" w:rsidRPr="00D73356" w14:paraId="5755D993" w14:textId="77777777" w:rsidTr="00002E71">
        <w:tc>
          <w:tcPr>
            <w:tcW w:w="1368" w:type="dxa"/>
            <w:tcBorders>
              <w:top w:val="single" w:sz="4" w:space="0" w:color="auto"/>
              <w:left w:val="single" w:sz="4" w:space="0" w:color="auto"/>
              <w:bottom w:val="single" w:sz="4" w:space="0" w:color="auto"/>
              <w:right w:val="single" w:sz="4" w:space="0" w:color="auto"/>
            </w:tcBorders>
          </w:tcPr>
          <w:p w14:paraId="01B982A6" w14:textId="77777777" w:rsidR="00002E71"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ARFVTP</w:t>
            </w:r>
          </w:p>
        </w:tc>
        <w:tc>
          <w:tcPr>
            <w:tcW w:w="8010" w:type="dxa"/>
            <w:tcBorders>
              <w:top w:val="single" w:sz="4" w:space="0" w:color="auto"/>
              <w:left w:val="single" w:sz="4" w:space="0" w:color="auto"/>
              <w:bottom w:val="single" w:sz="4" w:space="0" w:color="auto"/>
              <w:right w:val="single" w:sz="4" w:space="0" w:color="auto"/>
            </w:tcBorders>
          </w:tcPr>
          <w:p w14:paraId="44D5C0E5" w14:textId="77777777" w:rsidR="00002E71" w:rsidRPr="00D73356" w:rsidRDefault="007A020E" w:rsidP="00A50B59">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 xml:space="preserve">Alternative and Renewable </w:t>
            </w:r>
            <w:r w:rsidR="00A50B59">
              <w:rPr>
                <w:rFonts w:ascii="Arial" w:hAnsi="Arial" w:cs="Arial"/>
                <w:i w:val="0"/>
                <w:sz w:val="22"/>
                <w:szCs w:val="22"/>
              </w:rPr>
              <w:t xml:space="preserve">Fuel and </w:t>
            </w:r>
            <w:r w:rsidRPr="00D73356">
              <w:rPr>
                <w:rFonts w:ascii="Arial" w:hAnsi="Arial" w:cs="Arial"/>
                <w:i w:val="0"/>
                <w:sz w:val="22"/>
                <w:szCs w:val="22"/>
              </w:rPr>
              <w:t>Vehicle Technology Program</w:t>
            </w:r>
          </w:p>
        </w:tc>
      </w:tr>
      <w:tr w:rsidR="007A020E" w:rsidRPr="00D73356" w14:paraId="000D0FF3" w14:textId="77777777" w:rsidTr="00002E71">
        <w:tc>
          <w:tcPr>
            <w:tcW w:w="1368" w:type="dxa"/>
            <w:tcBorders>
              <w:top w:val="single" w:sz="4" w:space="0" w:color="auto"/>
              <w:left w:val="single" w:sz="4" w:space="0" w:color="auto"/>
              <w:bottom w:val="single" w:sz="4" w:space="0" w:color="auto"/>
              <w:right w:val="single" w:sz="4" w:space="0" w:color="auto"/>
            </w:tcBorders>
            <w:hideMark/>
          </w:tcPr>
          <w:p w14:paraId="1388B8B8"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8010" w:type="dxa"/>
            <w:tcBorders>
              <w:top w:val="single" w:sz="4" w:space="0" w:color="auto"/>
              <w:left w:val="single" w:sz="4" w:space="0" w:color="auto"/>
              <w:bottom w:val="single" w:sz="4" w:space="0" w:color="auto"/>
              <w:right w:val="single" w:sz="4" w:space="0" w:color="auto"/>
            </w:tcBorders>
            <w:hideMark/>
          </w:tcPr>
          <w:p w14:paraId="7F2315ED"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002E71" w:rsidRPr="00D73356" w14:paraId="26A1B5C1" w14:textId="77777777" w:rsidTr="00002E71">
        <w:tc>
          <w:tcPr>
            <w:tcW w:w="1368" w:type="dxa"/>
            <w:tcBorders>
              <w:top w:val="single" w:sz="4" w:space="0" w:color="auto"/>
              <w:left w:val="single" w:sz="4" w:space="0" w:color="auto"/>
              <w:bottom w:val="single" w:sz="4" w:space="0" w:color="auto"/>
              <w:right w:val="single" w:sz="4" w:space="0" w:color="auto"/>
            </w:tcBorders>
            <w:hideMark/>
          </w:tcPr>
          <w:p w14:paraId="102991A8"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8010" w:type="dxa"/>
            <w:tcBorders>
              <w:top w:val="single" w:sz="4" w:space="0" w:color="auto"/>
              <w:left w:val="single" w:sz="4" w:space="0" w:color="auto"/>
              <w:bottom w:val="single" w:sz="4" w:space="0" w:color="auto"/>
              <w:right w:val="single" w:sz="4" w:space="0" w:color="auto"/>
            </w:tcBorders>
            <w:hideMark/>
          </w:tcPr>
          <w:p w14:paraId="25C58C3D"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002E71" w:rsidRPr="00D73356" w14:paraId="00A0550B" w14:textId="77777777" w:rsidTr="00002E71">
        <w:tc>
          <w:tcPr>
            <w:tcW w:w="1368" w:type="dxa"/>
            <w:tcBorders>
              <w:top w:val="single" w:sz="4" w:space="0" w:color="auto"/>
              <w:left w:val="single" w:sz="4" w:space="0" w:color="auto"/>
              <w:bottom w:val="single" w:sz="4" w:space="0" w:color="auto"/>
              <w:right w:val="single" w:sz="4" w:space="0" w:color="auto"/>
            </w:tcBorders>
          </w:tcPr>
          <w:p w14:paraId="24C67A37" w14:textId="77777777"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FTD</w:t>
            </w:r>
          </w:p>
        </w:tc>
        <w:tc>
          <w:tcPr>
            <w:tcW w:w="8010" w:type="dxa"/>
            <w:tcBorders>
              <w:top w:val="single" w:sz="4" w:space="0" w:color="auto"/>
              <w:left w:val="single" w:sz="4" w:space="0" w:color="auto"/>
              <w:bottom w:val="single" w:sz="4" w:space="0" w:color="auto"/>
              <w:right w:val="single" w:sz="4" w:space="0" w:color="auto"/>
            </w:tcBorders>
          </w:tcPr>
          <w:p w14:paraId="6D4B664C" w14:textId="77777777"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7A020E" w:rsidRPr="00D73356" w14:paraId="3C781C31" w14:textId="77777777" w:rsidTr="00002E71">
        <w:tc>
          <w:tcPr>
            <w:tcW w:w="1368" w:type="dxa"/>
            <w:tcBorders>
              <w:top w:val="single" w:sz="4" w:space="0" w:color="auto"/>
              <w:left w:val="single" w:sz="4" w:space="0" w:color="auto"/>
              <w:bottom w:val="single" w:sz="4" w:space="0" w:color="auto"/>
              <w:right w:val="single" w:sz="4" w:space="0" w:color="auto"/>
            </w:tcBorders>
          </w:tcPr>
          <w:p w14:paraId="21EB3BF9"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8010" w:type="dxa"/>
            <w:tcBorders>
              <w:top w:val="single" w:sz="4" w:space="0" w:color="auto"/>
              <w:left w:val="single" w:sz="4" w:space="0" w:color="auto"/>
              <w:bottom w:val="single" w:sz="4" w:space="0" w:color="auto"/>
              <w:right w:val="single" w:sz="4" w:space="0" w:color="auto"/>
            </w:tcBorders>
            <w:hideMark/>
          </w:tcPr>
          <w:p w14:paraId="5868830B" w14:textId="77777777" w:rsidR="007A020E" w:rsidRPr="00D73356" w:rsidRDefault="007A020E" w:rsidP="00D73356">
            <w:pPr>
              <w:pStyle w:val="BodyText"/>
              <w:keepLines/>
              <w:widowControl w:val="0"/>
              <w:spacing w:after="120"/>
              <w:jc w:val="left"/>
              <w:rPr>
                <w:rFonts w:ascii="Arial" w:hAnsi="Arial" w:cs="Arial"/>
                <w:color w:val="0000FF"/>
                <w:sz w:val="22"/>
                <w:szCs w:val="22"/>
              </w:rPr>
            </w:pPr>
          </w:p>
        </w:tc>
      </w:tr>
      <w:tr w:rsidR="00002E71" w:rsidRPr="00D73356" w14:paraId="13B2793A" w14:textId="77777777" w:rsidTr="00002E71">
        <w:tc>
          <w:tcPr>
            <w:tcW w:w="1368" w:type="dxa"/>
            <w:tcBorders>
              <w:top w:val="single" w:sz="4" w:space="0" w:color="auto"/>
              <w:left w:val="single" w:sz="4" w:space="0" w:color="auto"/>
              <w:bottom w:val="single" w:sz="4" w:space="0" w:color="auto"/>
              <w:right w:val="single" w:sz="4" w:space="0" w:color="auto"/>
            </w:tcBorders>
          </w:tcPr>
          <w:p w14:paraId="66DE6834" w14:textId="77777777" w:rsidR="00002E71" w:rsidRPr="00D73356" w:rsidRDefault="00002E71" w:rsidP="00D73356">
            <w:pPr>
              <w:pStyle w:val="BodyText"/>
              <w:keepLines/>
              <w:widowControl w:val="0"/>
              <w:spacing w:after="120"/>
              <w:jc w:val="left"/>
              <w:rPr>
                <w:rFonts w:ascii="Arial" w:hAnsi="Arial" w:cs="Arial"/>
                <w:i w:val="0"/>
                <w:sz w:val="22"/>
                <w:szCs w:val="22"/>
              </w:rPr>
            </w:pPr>
          </w:p>
        </w:tc>
        <w:tc>
          <w:tcPr>
            <w:tcW w:w="8010" w:type="dxa"/>
            <w:tcBorders>
              <w:top w:val="single" w:sz="4" w:space="0" w:color="auto"/>
              <w:left w:val="single" w:sz="4" w:space="0" w:color="auto"/>
              <w:bottom w:val="single" w:sz="4" w:space="0" w:color="auto"/>
              <w:right w:val="single" w:sz="4" w:space="0" w:color="auto"/>
            </w:tcBorders>
            <w:hideMark/>
          </w:tcPr>
          <w:p w14:paraId="7D507C03"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14:paraId="40E15C8B"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20A81C5C"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6C54C36B"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lastRenderedPageBreak/>
        <w:t>Goals of the Agreement:</w:t>
      </w:r>
    </w:p>
    <w:p w14:paraId="0AD9E373"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63F764C1"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24E11FE0"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6B908D18"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2381BED1"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43821D62"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71AE210D"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4036D181" w14:textId="77777777" w:rsidR="009778B8" w:rsidRPr="00D73356" w:rsidRDefault="008A7C67"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Energy Commission</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12101D5B" w14:textId="77777777" w:rsidR="0064101B" w:rsidRPr="00D73356" w:rsidRDefault="009778B8"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 xml:space="preserve"> administrative and technical aspects of this Agreement</w:t>
      </w:r>
      <w:r w:rsidRPr="00D73356">
        <w:rPr>
          <w:rFonts w:ascii="Arial" w:hAnsi="Arial" w:cs="Arial"/>
          <w:i w:val="0"/>
          <w:sz w:val="22"/>
          <w:szCs w:val="22"/>
        </w:rPr>
        <w:t>:</w:t>
      </w:r>
    </w:p>
    <w:p w14:paraId="0F42D738" w14:textId="77777777" w:rsidR="0064101B" w:rsidRPr="00D73356" w:rsidRDefault="009778B8"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12474ACD"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540D4A93"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Match fund documentation (Task 1.6)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1CF2DAC5"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1.7)</w:t>
      </w:r>
    </w:p>
    <w:p w14:paraId="2BBF8A97" w14:textId="77777777" w:rsidR="0064101B" w:rsidRPr="00D73356" w:rsidRDefault="006D277A"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S</w:t>
      </w:r>
      <w:r w:rsidR="0064101B" w:rsidRPr="00D73356">
        <w:rPr>
          <w:rFonts w:ascii="Arial" w:hAnsi="Arial" w:cs="Arial"/>
          <w:i w:val="0"/>
          <w:sz w:val="22"/>
          <w:szCs w:val="22"/>
        </w:rPr>
        <w:t>ubcontracts needed to carry out project (Task 1.8)</w:t>
      </w:r>
    </w:p>
    <w:p w14:paraId="6E348038"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6F27DB7A"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671BD054" w14:textId="77777777" w:rsidR="0064101B" w:rsidRPr="00D73356" w:rsidRDefault="00282393"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64101B" w:rsidRPr="00D73356">
        <w:rPr>
          <w:rFonts w:ascii="Arial" w:hAnsi="Arial" w:cs="Arial"/>
          <w:i w:val="0"/>
          <w:sz w:val="22"/>
          <w:szCs w:val="22"/>
        </w:rPr>
        <w:t>Progress Reports (Task 1.4)</w:t>
      </w:r>
    </w:p>
    <w:p w14:paraId="31140DD8"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6963DD73"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1.5)</w:t>
      </w:r>
    </w:p>
    <w:p w14:paraId="373377A5"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4C81B9E0"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27C4A469"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Match Funds</w:t>
      </w:r>
    </w:p>
    <w:p w14:paraId="3DE42869"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Permits</w:t>
      </w:r>
    </w:p>
    <w:p w14:paraId="74EF1CEF"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1435E008"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Kick-Off Meeting Agenda</w:t>
      </w:r>
    </w:p>
    <w:p w14:paraId="71E05943"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1.2 Critical Project Review (CPR) Meetings</w:t>
      </w:r>
    </w:p>
    <w:p w14:paraId="46CD4EAF"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Energy Commission and the Recipient. </w:t>
      </w:r>
      <w:r w:rsidR="0064101B" w:rsidRPr="00D73356">
        <w:rPr>
          <w:rFonts w:ascii="Arial" w:hAnsi="Arial" w:cs="Arial"/>
          <w:sz w:val="22"/>
          <w:szCs w:val="22"/>
        </w:rPr>
        <w:t>The goal of this task is to determine if the project should continue to receive Energy Commission funding to complete this Agreement and to identify any needed modifications to the tasks, products, schedule or budget.</w:t>
      </w:r>
    </w:p>
    <w:p w14:paraId="4D50666A"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2075DE5B"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Commission </w:t>
      </w:r>
      <w:r w:rsidR="008A7C67">
        <w:rPr>
          <w:rFonts w:ascii="Arial" w:hAnsi="Arial" w:cs="Arial"/>
          <w:color w:val="000000"/>
          <w:sz w:val="22"/>
          <w:szCs w:val="22"/>
        </w:rPr>
        <w:t>Agreement</w:t>
      </w:r>
      <w:r w:rsidR="0064101B" w:rsidRPr="00D73356">
        <w:rPr>
          <w:rFonts w:ascii="Arial" w:hAnsi="Arial" w:cs="Arial"/>
          <w:color w:val="000000"/>
          <w:sz w:val="22"/>
          <w:szCs w:val="22"/>
        </w:rPr>
        <w:t xml:space="preserve"> Officer,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Energy Commission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64101B" w:rsidRPr="00D73356">
        <w:rPr>
          <w:rFonts w:ascii="Arial" w:hAnsi="Arial" w:cs="Arial"/>
          <w:sz w:val="22"/>
          <w:szCs w:val="22"/>
        </w:rPr>
        <w:t xml:space="preserve">Energy </w:t>
      </w:r>
      <w:r w:rsidR="0064101B" w:rsidRPr="00D73356">
        <w:rPr>
          <w:rFonts w:ascii="Arial" w:hAnsi="Arial" w:cs="Arial"/>
          <w:color w:val="000000"/>
          <w:sz w:val="22"/>
          <w:szCs w:val="22"/>
        </w:rPr>
        <w:t>Commission.</w:t>
      </w:r>
    </w:p>
    <w:p w14:paraId="64E00779"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018B9290"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Pr="00D73356">
        <w:rPr>
          <w:rFonts w:ascii="Arial" w:hAnsi="Arial" w:cs="Arial"/>
          <w:sz w:val="22"/>
          <w:szCs w:val="22"/>
        </w:rPr>
        <w:t xml:space="preserve">Energy </w:t>
      </w:r>
      <w:r w:rsidRPr="00D73356">
        <w:rPr>
          <w:rFonts w:ascii="Arial" w:hAnsi="Arial" w:cs="Arial"/>
          <w:color w:val="000000"/>
          <w:sz w:val="22"/>
          <w:szCs w:val="22"/>
        </w:rPr>
        <w:t>Commission, but they may take place at another location.</w:t>
      </w:r>
    </w:p>
    <w:p w14:paraId="62825D7A"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3E48EFE2"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0F2778E3"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78555063"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7BF9E17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C4AB971"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9B8F49A"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678C7589"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1285EE73"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371977E9"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Schedule for written determination</w:t>
      </w:r>
    </w:p>
    <w:p w14:paraId="671A0015"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lastRenderedPageBreak/>
        <w:t>Written determination</w:t>
      </w:r>
    </w:p>
    <w:p w14:paraId="6B8208AF"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7694005B" w14:textId="77777777" w:rsidR="0064101B" w:rsidRPr="00D73356" w:rsidRDefault="0064101B" w:rsidP="00D73356">
      <w:pPr>
        <w:keepLines/>
        <w:widowControl w:val="0"/>
        <w:numPr>
          <w:ilvl w:val="0"/>
          <w:numId w:val="13"/>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26DE9AB9"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44E261D4"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3BCFEBD1"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329676AF" w14:textId="77777777"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Meet with Energy Commission staff to present the findings, conclusions, and recommendations.  The final meeting must be completed during the closeout of this Agreement.</w:t>
      </w:r>
    </w:p>
    <w:p w14:paraId="5153F589"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This meeting will be attended by, at a minimum, the Recipient, the Commission Grants Office Officer, and the </w:t>
      </w:r>
      <w:r w:rsidR="00867039" w:rsidRPr="00D73356">
        <w:rPr>
          <w:rFonts w:ascii="Arial" w:hAnsi="Arial" w:cs="Arial"/>
          <w:sz w:val="22"/>
          <w:szCs w:val="22"/>
        </w:rPr>
        <w:t>Commission Agreement Manager</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867039" w:rsidRPr="00D73356">
        <w:rPr>
          <w:rFonts w:ascii="Arial" w:hAnsi="Arial" w:cs="Arial"/>
          <w:sz w:val="22"/>
          <w:szCs w:val="22"/>
        </w:rPr>
        <w:t>Commission Agreement Manager</w:t>
      </w:r>
      <w:r w:rsidRPr="00D73356">
        <w:rPr>
          <w:rFonts w:ascii="Arial" w:hAnsi="Arial" w:cs="Arial"/>
          <w:sz w:val="22"/>
          <w:szCs w:val="22"/>
        </w:rPr>
        <w:t>.</w:t>
      </w:r>
    </w:p>
    <w:p w14:paraId="1CFF5A12"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867039" w:rsidRPr="00D73356">
        <w:rPr>
          <w:rFonts w:ascii="Arial" w:hAnsi="Arial" w:cs="Arial"/>
          <w:sz w:val="22"/>
          <w:szCs w:val="22"/>
        </w:rPr>
        <w:t>Commission Agreement Manager</w:t>
      </w:r>
      <w:r w:rsidRPr="00D73356">
        <w:rPr>
          <w:rFonts w:ascii="Arial" w:hAnsi="Arial" w:cs="Arial"/>
          <w:sz w:val="22"/>
          <w:szCs w:val="22"/>
        </w:rPr>
        <w:t xml:space="preserve"> will determine the appropriate meeting participants.</w:t>
      </w:r>
    </w:p>
    <w:p w14:paraId="0B2F1B17"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867039" w:rsidRPr="00D73356">
        <w:rPr>
          <w:rFonts w:ascii="Arial" w:hAnsi="Arial" w:cs="Arial"/>
          <w:sz w:val="22"/>
          <w:szCs w:val="22"/>
        </w:rPr>
        <w:t>Commission Agreement Manager</w:t>
      </w:r>
      <w:r w:rsidRPr="00D73356">
        <w:rPr>
          <w:rFonts w:ascii="Arial" w:hAnsi="Arial" w:cs="Arial"/>
          <w:sz w:val="22"/>
          <w:szCs w:val="22"/>
        </w:rPr>
        <w:t xml:space="preserve"> and the Grants Officer about the following Agreement closeout items:</w:t>
      </w:r>
    </w:p>
    <w:p w14:paraId="292EFDD3"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What to do with any equipment purchased with Energy Commission funds (Options)</w:t>
      </w:r>
    </w:p>
    <w:p w14:paraId="0ACC5189"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Energy Commission’s request for specific “generated” data (not already provided in Agreement products)</w:t>
      </w:r>
    </w:p>
    <w:p w14:paraId="5B60ABFE"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26B30418"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“Surviving” Agreement provisions</w:t>
      </w:r>
    </w:p>
    <w:p w14:paraId="3CB0D7DF"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675666F8" w14:textId="77777777"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78B91394"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6F310CA6"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47BF2E1F"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0C5931CF"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1.4 Monthly Progress Reports</w:t>
      </w:r>
    </w:p>
    <w:p w14:paraId="54D87DCE"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105F3D1A"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30B7CC30" w14:textId="77777777" w:rsidR="0064101B" w:rsidRPr="00D73356" w:rsidRDefault="0064101B" w:rsidP="00D73356">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16211AB1" w14:textId="77777777" w:rsidR="0064101B" w:rsidRPr="00D73356" w:rsidRDefault="0064101B" w:rsidP="00D73356">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 xml:space="preserve">Prepare a Monthly Progress Report which summarizes all Agreement activities conducted by the Recipient for the reporting period, including an assessment of the ability to complete the Agreement within the current budget and any anticipated cost overruns.  Each progress report is due to the </w:t>
      </w:r>
      <w:r w:rsidR="00867039" w:rsidRPr="00D73356">
        <w:rPr>
          <w:rFonts w:ascii="Arial" w:hAnsi="Arial" w:cs="Arial"/>
          <w:sz w:val="22"/>
          <w:szCs w:val="22"/>
        </w:rPr>
        <w:t>Commission Agreement Manager</w:t>
      </w:r>
      <w:r w:rsidRPr="00D73356">
        <w:rPr>
          <w:rFonts w:ascii="Arial" w:hAnsi="Arial" w:cs="Arial"/>
          <w:sz w:val="22"/>
          <w:szCs w:val="22"/>
        </w:rPr>
        <w:t xml:space="preserve"> within 10 days of the end of the reporting period. The recommended specifications for each progress report are contained in Section 6 of the Terms and Conditions of this Agreement.</w:t>
      </w:r>
    </w:p>
    <w:p w14:paraId="0F09B632" w14:textId="77777777" w:rsidR="007A5F8A" w:rsidRPr="00D73356" w:rsidRDefault="007A5F8A" w:rsidP="00D73356">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In the first Monthly Progress Report and first invoice, document and verify match expenditures and provide a synopsis of project progress, if match funds have been expended or if work funded with match share has occurred after the notice of proposed award but before execution of the grant agreement. If no match funds have been expended or if no work funded with match share has occurred before execution, then state this in the report. All pre-execution match expenditures must conform to the requirements in the Terms and Conditions of this Agreement.</w:t>
      </w:r>
    </w:p>
    <w:p w14:paraId="029F50FE"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w:t>
      </w:r>
    </w:p>
    <w:p w14:paraId="34F2D5EC"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Monthly Progress Reports</w:t>
      </w:r>
    </w:p>
    <w:p w14:paraId="63059AAC"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1.5 Final Report</w:t>
      </w:r>
    </w:p>
    <w:p w14:paraId="690BA474"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7EB0EC86"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646ED095" w14:textId="77777777" w:rsidR="0064101B" w:rsidRPr="00D73356"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  If the Recipient has obtained confidential status from the Energy Commission and will be preparing a confidential version of the Final Report as well, the Recipient shall perform the following activities for both the public and confidential versions of the Final Report.</w:t>
      </w:r>
    </w:p>
    <w:p w14:paraId="0A44C05F"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0A94A0A1"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02E30919"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Prepare a Final Report 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5AE0B7EE"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Submit one bound copy of the Final Report with the final invoice.</w:t>
      </w:r>
    </w:p>
    <w:p w14:paraId="79FD19F9"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Products:</w:t>
      </w:r>
    </w:p>
    <w:p w14:paraId="7DDA679B"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3EC592C7"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Draft Final Report</w:t>
      </w:r>
    </w:p>
    <w:p w14:paraId="3C9CC4AB"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Final Report</w:t>
      </w:r>
    </w:p>
    <w:p w14:paraId="6531AEEF"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1.6 Identify and Obtain Matching Funds</w:t>
      </w:r>
    </w:p>
    <w:p w14:paraId="3E10E65C"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2962219A" w14:textId="77777777" w:rsidR="0064101B" w:rsidRPr="00D73356" w:rsidRDefault="0064101B" w:rsidP="00D73356">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Energy Commission budget for this task will be zero dollars, the Recipient may utilize match funds for this task. Match funds shall be spent concurrently or in advance of Energy Commission funds for each task during the term of this Agreement. Match funds must be identified in writing and the associated commitments obtained before the Recipient can incur any costs for which the Recipient </w:t>
      </w:r>
      <w:r w:rsidR="002F62E5" w:rsidRPr="00D73356">
        <w:rPr>
          <w:rFonts w:ascii="Arial" w:hAnsi="Arial" w:cs="Arial"/>
          <w:sz w:val="22"/>
          <w:szCs w:val="22"/>
        </w:rPr>
        <w:t>will request reimbursement.</w:t>
      </w:r>
    </w:p>
    <w:p w14:paraId="34AFE40B"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5ACC3E54" w14:textId="77777777" w:rsidR="0064101B" w:rsidRPr="00D73356" w:rsidRDefault="0064101B" w:rsidP="00D73356">
      <w:pPr>
        <w:pStyle w:val="1AutoList1"/>
        <w:keepLines/>
        <w:numPr>
          <w:ilvl w:val="0"/>
          <w:numId w:val="20"/>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867039" w:rsidRPr="00D73356">
        <w:rPr>
          <w:rFonts w:ascii="Arial" w:hAnsi="Arial" w:cs="Arial"/>
          <w:sz w:val="22"/>
          <w:szCs w:val="22"/>
        </w:rPr>
        <w:t>Commission Agreement Manager</w:t>
      </w:r>
      <w:r w:rsidRPr="00D73356">
        <w:rPr>
          <w:rFonts w:ascii="Arial" w:hAnsi="Arial" w:cs="Arial"/>
          <w:sz w:val="22"/>
          <w:szCs w:val="22"/>
        </w:rPr>
        <w:t xml:space="preserve"> at least 2 working days prior to the kick-off meeting.  If no match funds were part of the proposal that led to the Energy Commission awarding this Agreement and none have been identified at the time this Agreement starts, then state such in the letter. If match funds were a part of the proposal that led to the Energy Commission awarding this Agreement, then provide in the letter a list of the match funds that identifies the:</w:t>
      </w:r>
    </w:p>
    <w:p w14:paraId="68800F87" w14:textId="77777777" w:rsidR="0064101B" w:rsidRPr="00D73356" w:rsidRDefault="0064101B" w:rsidP="00D73356">
      <w:pPr>
        <w:keepLines/>
        <w:widowControl w:val="0"/>
        <w:numPr>
          <w:ilvl w:val="1"/>
          <w:numId w:val="21"/>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13E0A748" w14:textId="77777777" w:rsidR="0064101B" w:rsidRPr="00D73356" w:rsidRDefault="0064101B" w:rsidP="00D73356">
      <w:pPr>
        <w:keepLines/>
        <w:widowControl w:val="0"/>
        <w:numPr>
          <w:ilvl w:val="1"/>
          <w:numId w:val="21"/>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  If the in-kind contribution is equipment or other tangible or real property, the Recipient shall identify its owner and provide a contact name, address and telephone number, and the address where the property is located.</w:t>
      </w:r>
    </w:p>
    <w:p w14:paraId="2C7E2496"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7E4E6781"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20E5B7FA"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867039" w:rsidRPr="00D73356">
        <w:rPr>
          <w:rFonts w:ascii="Arial" w:hAnsi="Arial" w:cs="Arial"/>
          <w:sz w:val="22"/>
          <w:szCs w:val="22"/>
        </w:rPr>
        <w:t>Commission Agreement Manager</w:t>
      </w:r>
      <w:r w:rsidRPr="00D73356">
        <w:rPr>
          <w:rFonts w:ascii="Arial" w:hAnsi="Arial" w:cs="Arial"/>
          <w:sz w:val="22"/>
          <w:szCs w:val="22"/>
        </w:rPr>
        <w:t xml:space="preserve"> if during the course of the Agreement additional match funds are received.</w:t>
      </w:r>
    </w:p>
    <w:p w14:paraId="27CFABE4"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lastRenderedPageBreak/>
        <w:t xml:space="preserve">Notify the </w:t>
      </w:r>
      <w:r w:rsidR="00867039" w:rsidRPr="00D73356">
        <w:rPr>
          <w:rFonts w:ascii="Arial" w:hAnsi="Arial" w:cs="Arial"/>
          <w:sz w:val="22"/>
          <w:szCs w:val="22"/>
        </w:rPr>
        <w:t>Commission Agreement Manager</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65021AE6"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1CCED7ED"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463E67EE"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Copy(ies) of each match fund commitment letter(s) (if applicable)</w:t>
      </w:r>
    </w:p>
    <w:p w14:paraId="6325DE37"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3ECACC22"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14:paraId="0505FA43"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1.7 Identify and Obtain Required Permits</w:t>
      </w:r>
    </w:p>
    <w:p w14:paraId="515EA1DF"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3674D76E"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  Although the Energy Commission budget for this task will be zero dollars, the Recipient shall budget match funds for any expected expenditures associated with obtaining permits.  Permits must be identified in writing and obtained before the Recipient can make any expenditure for which a permit is required.</w:t>
      </w:r>
    </w:p>
    <w:p w14:paraId="3B79749F"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3D7BD38D"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867039" w:rsidRPr="00D73356">
        <w:rPr>
          <w:rFonts w:ascii="Arial" w:hAnsi="Arial" w:cs="Arial"/>
          <w:sz w:val="22"/>
          <w:szCs w:val="22"/>
        </w:rPr>
        <w:t>Commission Agreement Manager</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526F8F41" w14:textId="77777777"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1CD791F3" w14:textId="77777777"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Type of permit</w:t>
      </w:r>
    </w:p>
    <w:p w14:paraId="1506C8E2" w14:textId="77777777"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40554305" w14:textId="77777777"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21F8E425"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6455244C"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867039" w:rsidRPr="00D73356">
        <w:rPr>
          <w:rFonts w:ascii="Arial" w:hAnsi="Arial" w:cs="Arial"/>
          <w:sz w:val="22"/>
          <w:szCs w:val="22"/>
        </w:rPr>
        <w:t>Commission Agreement Manager</w:t>
      </w:r>
      <w:r w:rsidRPr="00D73356">
        <w:rPr>
          <w:rFonts w:ascii="Arial" w:hAnsi="Arial" w:cs="Arial"/>
          <w:sz w:val="22"/>
          <w:szCs w:val="22"/>
        </w:rPr>
        <w:t>.</w:t>
      </w:r>
    </w:p>
    <w:p w14:paraId="315E750A"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867039" w:rsidRPr="00D73356">
        <w:rPr>
          <w:rFonts w:ascii="Arial" w:hAnsi="Arial" w:cs="Arial"/>
          <w:sz w:val="22"/>
          <w:szCs w:val="22"/>
        </w:rPr>
        <w:t>Commission Agreement Manager</w:t>
      </w:r>
      <w:r w:rsidRPr="00D73356">
        <w:rPr>
          <w:rFonts w:ascii="Arial" w:hAnsi="Arial" w:cs="Arial"/>
          <w:sz w:val="22"/>
          <w:szCs w:val="22"/>
        </w:rPr>
        <w:t>.</w:t>
      </w:r>
    </w:p>
    <w:p w14:paraId="0FBCDD06"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lastRenderedPageBreak/>
        <w:t xml:space="preserve">If during the course of the Agreement permits are not obtained on time or are denied, notify the </w:t>
      </w:r>
      <w:r w:rsidR="00867039" w:rsidRPr="00D73356">
        <w:rPr>
          <w:rFonts w:ascii="Arial" w:hAnsi="Arial" w:cs="Arial"/>
          <w:sz w:val="22"/>
          <w:szCs w:val="22"/>
        </w:rPr>
        <w:t>Commission Agreement Manager</w:t>
      </w:r>
      <w:r w:rsidRPr="00D73356">
        <w:rPr>
          <w:rFonts w:ascii="Arial" w:hAnsi="Arial" w:cs="Arial"/>
          <w:sz w:val="22"/>
          <w:szCs w:val="22"/>
        </w:rPr>
        <w:t xml:space="preserve"> within 5 working days.  Either of these events may trigger an additional CPR.</w:t>
      </w:r>
    </w:p>
    <w:p w14:paraId="5B77E13B"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21087B2A"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5D69AEDB"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3A65F508"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7475F5D7" w14:textId="77777777" w:rsidR="00474703" w:rsidRDefault="0064101B" w:rsidP="00474703">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6C653350" w14:textId="77777777" w:rsidR="00474703" w:rsidRPr="00474703" w:rsidRDefault="00474703" w:rsidP="00474703">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016E67CC"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1.8 Obtain and Execute Subcontracts </w:t>
      </w:r>
    </w:p>
    <w:p w14:paraId="0390A799" w14:textId="77777777" w:rsidR="0064101B" w:rsidRPr="00D73356" w:rsidRDefault="007A5F8A"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subcontract</w:t>
      </w:r>
      <w:r w:rsidR="002F62E5" w:rsidRPr="00D73356">
        <w:rPr>
          <w:rFonts w:ascii="Arial" w:hAnsi="Arial" w:cs="Arial"/>
          <w:sz w:val="22"/>
          <w:szCs w:val="22"/>
        </w:rPr>
        <w:t>or</w:t>
      </w:r>
      <w:r w:rsidRPr="00D73356">
        <w:rPr>
          <w:rFonts w:ascii="Arial" w:hAnsi="Arial" w:cs="Arial"/>
          <w:sz w:val="22"/>
          <w:szCs w:val="22"/>
        </w:rPr>
        <w:t xml:space="preserve">s required to carry out the tasks under this Agreement consistent with the </w:t>
      </w:r>
      <w:r w:rsidR="002F62E5" w:rsidRPr="00D73356">
        <w:rPr>
          <w:rFonts w:ascii="Arial" w:hAnsi="Arial" w:cs="Arial"/>
          <w:sz w:val="22"/>
          <w:szCs w:val="22"/>
        </w:rPr>
        <w:t>Agreement T</w:t>
      </w:r>
      <w:r w:rsidRPr="00D73356">
        <w:rPr>
          <w:rFonts w:ascii="Arial" w:hAnsi="Arial" w:cs="Arial"/>
          <w:sz w:val="22"/>
          <w:szCs w:val="22"/>
        </w:rPr>
        <w:t xml:space="preserve">erms and </w:t>
      </w:r>
      <w:r w:rsidR="002F62E5" w:rsidRPr="00D73356">
        <w:rPr>
          <w:rFonts w:ascii="Arial" w:hAnsi="Arial" w:cs="Arial"/>
          <w:sz w:val="22"/>
          <w:szCs w:val="22"/>
        </w:rPr>
        <w:t>C</w:t>
      </w:r>
      <w:r w:rsidRPr="00D73356">
        <w:rPr>
          <w:rFonts w:ascii="Arial" w:hAnsi="Arial" w:cs="Arial"/>
          <w:sz w:val="22"/>
          <w:szCs w:val="22"/>
        </w:rPr>
        <w:t xml:space="preserve">onditions and the Recipient’s own procurement policies and procedures. It will also provide the Energy Commission an opportunity to review the subcontracts to ensure that the tasks are consistent with this Agreement, </w:t>
      </w:r>
      <w:r w:rsidR="002F62E5" w:rsidRPr="00D73356">
        <w:rPr>
          <w:rFonts w:ascii="Arial" w:hAnsi="Arial" w:cs="Arial"/>
          <w:sz w:val="22"/>
          <w:szCs w:val="22"/>
        </w:rPr>
        <w:t xml:space="preserve">and </w:t>
      </w:r>
      <w:r w:rsidRPr="00D73356">
        <w:rPr>
          <w:rFonts w:ascii="Arial" w:hAnsi="Arial" w:cs="Arial"/>
          <w:sz w:val="22"/>
          <w:szCs w:val="22"/>
        </w:rPr>
        <w:t>that the budgeted expenditures are reasonable and consistent with applicable cost principles.</w:t>
      </w:r>
    </w:p>
    <w:p w14:paraId="5F7A4BAF"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71B65943"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Manage and coordinate subcontractor activities.</w:t>
      </w:r>
    </w:p>
    <w:p w14:paraId="7B8B5460"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draft of each subcontract required to conduct the work under this Agreement to the Commission Agreement Manager for review.</w:t>
      </w:r>
    </w:p>
    <w:p w14:paraId="2B30DC97"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final copy of the executed subcontract.</w:t>
      </w:r>
    </w:p>
    <w:p w14:paraId="0C8B4E1F" w14:textId="77777777" w:rsidR="00D73356" w:rsidRPr="00F33C00" w:rsidRDefault="007A5F8A" w:rsidP="00F33C00">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 xml:space="preserve">If Recipient decides to add new subcontractors, </w:t>
      </w:r>
      <w:r w:rsidR="002F62E5" w:rsidRPr="00D73356">
        <w:rPr>
          <w:rFonts w:ascii="Arial" w:hAnsi="Arial" w:cs="Arial"/>
          <w:sz w:val="22"/>
          <w:szCs w:val="22"/>
        </w:rPr>
        <w:t xml:space="preserve">then the Recipient </w:t>
      </w:r>
      <w:r w:rsidRPr="00D73356">
        <w:rPr>
          <w:rFonts w:ascii="Arial" w:hAnsi="Arial" w:cs="Arial"/>
          <w:sz w:val="22"/>
          <w:szCs w:val="22"/>
        </w:rPr>
        <w:t xml:space="preserve">shall notify the </w:t>
      </w:r>
      <w:r w:rsidR="002F62E5" w:rsidRPr="00D73356">
        <w:rPr>
          <w:rFonts w:ascii="Arial" w:hAnsi="Arial" w:cs="Arial"/>
          <w:sz w:val="22"/>
          <w:szCs w:val="22"/>
        </w:rPr>
        <w:t>CAM</w:t>
      </w:r>
      <w:r w:rsidRPr="00D73356">
        <w:rPr>
          <w:rFonts w:ascii="Arial" w:hAnsi="Arial" w:cs="Arial"/>
          <w:sz w:val="22"/>
          <w:szCs w:val="22"/>
        </w:rPr>
        <w:t>.</w:t>
      </w:r>
    </w:p>
    <w:p w14:paraId="5740B6C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68AFEC7E" w14:textId="77777777" w:rsidR="00C35003" w:rsidRDefault="00C35003" w:rsidP="00C35003">
      <w:pPr>
        <w:keepLines/>
        <w:widowControl w:val="0"/>
        <w:numPr>
          <w:ilvl w:val="0"/>
          <w:numId w:val="34"/>
        </w:numPr>
        <w:spacing w:after="120"/>
        <w:ind w:left="1440" w:hanging="720"/>
        <w:rPr>
          <w:rFonts w:ascii="Arial" w:hAnsi="Arial" w:cs="Arial"/>
          <w:sz w:val="22"/>
          <w:szCs w:val="22"/>
        </w:rPr>
      </w:pPr>
      <w:r w:rsidRPr="00C35003">
        <w:rPr>
          <w:rFonts w:ascii="Arial" w:hAnsi="Arial" w:cs="Arial"/>
          <w:sz w:val="22"/>
          <w:szCs w:val="22"/>
        </w:rPr>
        <w:t>Letter describing the subcontracts needed, or stating that no subcontracts are required</w:t>
      </w:r>
    </w:p>
    <w:p w14:paraId="40108A92" w14:textId="77777777" w:rsidR="007A5F8A" w:rsidRPr="00D73356" w:rsidRDefault="007A5F8A" w:rsidP="00D73356">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Draft subcontracts</w:t>
      </w:r>
    </w:p>
    <w:p w14:paraId="55A0D2FD" w14:textId="77777777" w:rsidR="00D73356" w:rsidRPr="00F33C00" w:rsidRDefault="007A5F8A" w:rsidP="00F33C00">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Final subcontracts</w:t>
      </w:r>
    </w:p>
    <w:p w14:paraId="15CB067C"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28C47CF8" w14:textId="77777777" w:rsidR="00982F2A" w:rsidRPr="00D73356" w:rsidRDefault="00002E71" w:rsidP="00D73356">
      <w:pPr>
        <w:keepNext/>
        <w:keepLines/>
        <w:widowControl w:val="0"/>
        <w:spacing w:before="120" w:after="120"/>
        <w:rPr>
          <w:rFonts w:ascii="Arial" w:hAnsi="Arial" w:cs="Arial"/>
          <w:b/>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F162DE"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00C01F1B" w:rsidRPr="00D73356">
        <w:rPr>
          <w:rFonts w:ascii="Arial" w:hAnsi="Arial" w:cs="Arial"/>
          <w:b/>
          <w:color w:val="0000FF"/>
          <w:sz w:val="22"/>
          <w:szCs w:val="22"/>
        </w:rPr>
        <w:t xml:space="preserve"> using ALL CAP </w:t>
      </w:r>
      <w:r w:rsidR="00F162DE" w:rsidRPr="00D73356">
        <w:rPr>
          <w:rFonts w:ascii="Arial" w:hAnsi="Arial" w:cs="Arial"/>
          <w:b/>
          <w:color w:val="0000FF"/>
          <w:sz w:val="22"/>
          <w:szCs w:val="22"/>
        </w:rPr>
        <w:t>&gt;</w:t>
      </w:r>
    </w:p>
    <w:p w14:paraId="14FAF93C" w14:textId="77777777" w:rsidR="00982F2A" w:rsidRPr="00D73356" w:rsidRDefault="00982F2A" w:rsidP="00D73356">
      <w:pPr>
        <w:keepLines/>
        <w:widowControl w:val="0"/>
        <w:spacing w:after="120"/>
        <w:rPr>
          <w:rFonts w:ascii="Arial" w:hAnsi="Arial" w:cs="Arial"/>
          <w:sz w:val="22"/>
          <w:szCs w:val="22"/>
        </w:rPr>
      </w:pPr>
      <w:r w:rsidRPr="00D73356">
        <w:rPr>
          <w:rFonts w:ascii="Arial" w:hAnsi="Arial" w:cs="Arial"/>
          <w:sz w:val="22"/>
          <w:szCs w:val="22"/>
        </w:rPr>
        <w:t>The goal of this task is to ...</w:t>
      </w:r>
      <w:r w:rsidR="00F162DE" w:rsidRPr="00D73356">
        <w:rPr>
          <w:rFonts w:ascii="Arial" w:hAnsi="Arial" w:cs="Arial"/>
          <w:sz w:val="22"/>
          <w:szCs w:val="22"/>
        </w:rPr>
        <w:t xml:space="preserve"> </w:t>
      </w:r>
      <w:r w:rsidR="00F162DE" w:rsidRPr="00D73356">
        <w:rPr>
          <w:rFonts w:ascii="Arial" w:hAnsi="Arial" w:cs="Arial"/>
          <w:i/>
          <w:color w:val="0000FF"/>
          <w:sz w:val="22"/>
          <w:szCs w:val="22"/>
        </w:rPr>
        <w:t>&lt;C</w:t>
      </w:r>
      <w:r w:rsidRPr="00D73356">
        <w:rPr>
          <w:rFonts w:ascii="Arial" w:hAnsi="Arial" w:cs="Arial"/>
          <w:i/>
          <w:color w:val="0000FF"/>
          <w:sz w:val="22"/>
          <w:szCs w:val="22"/>
        </w:rPr>
        <w:t>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w:t>
      </w:r>
      <w:r w:rsidRPr="00D73356">
        <w:rPr>
          <w:rFonts w:ascii="Arial" w:hAnsi="Arial" w:cs="Arial"/>
          <w:i/>
          <w:color w:val="0000FF"/>
          <w:sz w:val="22"/>
          <w:szCs w:val="22"/>
        </w:rPr>
        <w:t>&gt;</w:t>
      </w:r>
    </w:p>
    <w:p w14:paraId="7B381CAE"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32B12DA8" w14:textId="77777777" w:rsidR="00982F2A" w:rsidRPr="00D73356" w:rsidRDefault="00F162DE"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523155FB" w14:textId="77777777" w:rsidR="00697CFC" w:rsidRPr="00D73356" w:rsidRDefault="00F162DE"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49BC50C1" w14:textId="77777777"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5872DC65"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Products:</w:t>
      </w:r>
    </w:p>
    <w:p w14:paraId="497DF831" w14:textId="77777777" w:rsidR="006B20EF" w:rsidRPr="00D73356" w:rsidRDefault="00421CA3" w:rsidP="00D73356">
      <w:pPr>
        <w:keepLines/>
        <w:widowControl w:val="0"/>
        <w:spacing w:after="120"/>
        <w:rPr>
          <w:rFonts w:ascii="Arial" w:hAnsi="Arial" w:cs="Arial"/>
          <w:b/>
          <w:i/>
          <w:sz w:val="22"/>
          <w:szCs w:val="22"/>
        </w:rPr>
      </w:pPr>
      <w:r w:rsidRPr="00D73356">
        <w:rPr>
          <w:rFonts w:ascii="Arial" w:hAnsi="Arial" w:cs="Arial"/>
          <w:bCs/>
          <w:i/>
          <w:sz w:val="22"/>
          <w:szCs w:val="22"/>
        </w:rPr>
        <w:t>&lt;</w:t>
      </w:r>
      <w:r w:rsidR="006B20EF" w:rsidRPr="00D73356">
        <w:rPr>
          <w:rFonts w:ascii="Arial" w:hAnsi="Arial" w:cs="Arial"/>
          <w:bCs/>
          <w:i/>
          <w:sz w:val="22"/>
          <w:szCs w:val="22"/>
        </w:rPr>
        <w:t xml:space="preserve">Products incorporate the knowledge and understanding gained by performing the activities, and are </w:t>
      </w:r>
      <w:r w:rsidR="006B20EF" w:rsidRPr="00D73356">
        <w:rPr>
          <w:rFonts w:ascii="Arial" w:hAnsi="Arial" w:cs="Arial"/>
          <w:b/>
          <w:bCs/>
          <w:i/>
          <w:sz w:val="22"/>
          <w:szCs w:val="22"/>
        </w:rPr>
        <w:t>submitted to the Energy Commission</w:t>
      </w:r>
      <w:r w:rsidR="006B20EF" w:rsidRPr="00D73356">
        <w:rPr>
          <w:rFonts w:ascii="Arial" w:hAnsi="Arial" w:cs="Arial"/>
          <w:bCs/>
          <w:i/>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w:t>
      </w:r>
      <w:r w:rsidRPr="00D73356">
        <w:rPr>
          <w:rFonts w:ascii="Arial" w:hAnsi="Arial" w:cs="Arial"/>
          <w:bCs/>
          <w:i/>
          <w:sz w:val="22"/>
          <w:szCs w:val="22"/>
        </w:rPr>
        <w:t xml:space="preserve"> For each product there must be a bullet under “The Recipient Shall:” explaining it in more detail.&gt;</w:t>
      </w:r>
    </w:p>
    <w:p w14:paraId="00A7400E" w14:textId="77777777"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2B50FACE"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CB280A2" w14:textId="77777777"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46FDBD5A"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CAP</w:t>
      </w:r>
      <w:r w:rsidR="00697CFC" w:rsidRPr="00D73356">
        <w:rPr>
          <w:rFonts w:ascii="Arial" w:hAnsi="Arial" w:cs="Arial"/>
          <w:b/>
          <w:color w:val="0000FF"/>
          <w:sz w:val="22"/>
          <w:szCs w:val="22"/>
        </w:rPr>
        <w:t>&gt;</w:t>
      </w:r>
    </w:p>
    <w:p w14:paraId="0F55F679"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6FDD2C16"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12F147AC"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4D5758BE"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2AF440E6"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776A8327"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4C3679EF"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60F0AEF2"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0C74740D"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6A94CD0B"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698B1348" w14:textId="77777777" w:rsidR="00F33C00" w:rsidRDefault="00F33C00" w:rsidP="00F33C00">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TASK </w:t>
      </w:r>
      <w:r>
        <w:rPr>
          <w:rStyle w:val="normaltextrun"/>
          <w:rFonts w:ascii="Arial" w:hAnsi="Arial" w:cs="Arial"/>
          <w:b/>
          <w:bCs/>
          <w:i/>
          <w:iCs/>
          <w:color w:val="0000FF"/>
          <w:sz w:val="22"/>
          <w:szCs w:val="22"/>
        </w:rPr>
        <w:t>&lt;Second to last&gt;</w:t>
      </w:r>
      <w:r>
        <w:rPr>
          <w:rStyle w:val="normaltextrun"/>
          <w:rFonts w:ascii="Arial" w:hAnsi="Arial" w:cs="Arial"/>
          <w:b/>
          <w:bCs/>
          <w:i/>
          <w:iCs/>
          <w:sz w:val="22"/>
          <w:szCs w:val="22"/>
        </w:rPr>
        <w:t> </w:t>
      </w:r>
      <w:r>
        <w:rPr>
          <w:rStyle w:val="normaltextrun"/>
          <w:rFonts w:ascii="Arial" w:hAnsi="Arial" w:cs="Arial"/>
          <w:b/>
          <w:bCs/>
          <w:sz w:val="22"/>
          <w:szCs w:val="22"/>
        </w:rPr>
        <w:t>PROJECT FACT SHEET </w:t>
      </w:r>
      <w:r>
        <w:rPr>
          <w:rStyle w:val="eop"/>
          <w:rFonts w:ascii="Arial" w:hAnsi="Arial" w:cs="Arial"/>
          <w:sz w:val="22"/>
          <w:szCs w:val="22"/>
        </w:rPr>
        <w:t> </w:t>
      </w:r>
    </w:p>
    <w:p w14:paraId="176FADC4" w14:textId="77777777" w:rsidR="00F33C00" w:rsidRDefault="00F33C00" w:rsidP="00F33C00">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goal of this task is to develop an initial and final project fact sheet that describes the CEC-funded project and the benefits resulting from the project for the public and key decision makers. </w:t>
      </w:r>
      <w:r>
        <w:rPr>
          <w:rStyle w:val="eop"/>
          <w:rFonts w:ascii="Arial" w:hAnsi="Arial" w:cs="Arial"/>
          <w:sz w:val="22"/>
          <w:szCs w:val="22"/>
        </w:rPr>
        <w:t> </w:t>
      </w:r>
    </w:p>
    <w:p w14:paraId="3269EE4D" w14:textId="77777777" w:rsidR="00F33C00" w:rsidRDefault="00F33C00" w:rsidP="00F33C00">
      <w:pPr>
        <w:pStyle w:val="paragraph"/>
        <w:spacing w:before="0" w:beforeAutospacing="0" w:after="0" w:afterAutospacing="0"/>
        <w:textAlignment w:val="baseline"/>
        <w:rPr>
          <w:rFonts w:ascii="Arial" w:hAnsi="Arial" w:cs="Arial"/>
          <w:sz w:val="22"/>
          <w:szCs w:val="22"/>
        </w:rPr>
      </w:pPr>
    </w:p>
    <w:p w14:paraId="24E7DF5C" w14:textId="77777777" w:rsidR="00F33C00" w:rsidRDefault="00F33C00" w:rsidP="00F33C00">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The Recipient shall: </w:t>
      </w:r>
      <w:r>
        <w:rPr>
          <w:rStyle w:val="eop"/>
          <w:rFonts w:ascii="Arial" w:hAnsi="Arial" w:cs="Arial"/>
          <w:sz w:val="22"/>
          <w:szCs w:val="22"/>
        </w:rPr>
        <w:t> </w:t>
      </w:r>
    </w:p>
    <w:p w14:paraId="6E7088A9" w14:textId="77777777" w:rsidR="00F33C00" w:rsidRDefault="00F33C00" w:rsidP="00F33C00">
      <w:pPr>
        <w:pStyle w:val="paragraph"/>
        <w:numPr>
          <w:ilvl w:val="0"/>
          <w:numId w:val="39"/>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Prepare an Initial Project Fact Sheet at start of the project that describes the project and the expected benefits. Use the format provided by the CAM. </w:t>
      </w:r>
      <w:r>
        <w:rPr>
          <w:rStyle w:val="eop"/>
          <w:rFonts w:ascii="Arial" w:hAnsi="Arial" w:cs="Arial"/>
          <w:sz w:val="22"/>
          <w:szCs w:val="22"/>
        </w:rPr>
        <w:t> </w:t>
      </w:r>
    </w:p>
    <w:p w14:paraId="6E37BD18" w14:textId="77777777" w:rsidR="00F33C00" w:rsidRDefault="00F33C00" w:rsidP="00F33C00">
      <w:pPr>
        <w:pStyle w:val="paragraph"/>
        <w:numPr>
          <w:ilvl w:val="0"/>
          <w:numId w:val="39"/>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r>
        <w:rPr>
          <w:rStyle w:val="eop"/>
          <w:rFonts w:ascii="Arial" w:hAnsi="Arial" w:cs="Arial"/>
          <w:sz w:val="22"/>
          <w:szCs w:val="22"/>
        </w:rPr>
        <w:t> </w:t>
      </w:r>
    </w:p>
    <w:p w14:paraId="6B5E2BBD" w14:textId="77777777" w:rsidR="00F33C00" w:rsidRPr="00F33C00" w:rsidRDefault="00F33C00" w:rsidP="00F33C00">
      <w:pPr>
        <w:pStyle w:val="paragraph"/>
        <w:numPr>
          <w:ilvl w:val="0"/>
          <w:numId w:val="39"/>
        </w:numPr>
        <w:tabs>
          <w:tab w:val="clear" w:pos="720"/>
        </w:tabs>
        <w:spacing w:before="0" w:beforeAutospacing="0" w:after="0" w:afterAutospacing="0"/>
        <w:ind w:left="1440" w:hanging="720"/>
        <w:textAlignment w:val="baseline"/>
        <w:rPr>
          <w:rStyle w:val="normaltextrun"/>
          <w:rFonts w:ascii="Arial" w:hAnsi="Arial" w:cs="Arial"/>
          <w:sz w:val="22"/>
          <w:szCs w:val="22"/>
        </w:rPr>
      </w:pPr>
      <w:r>
        <w:rPr>
          <w:rStyle w:val="normaltextrun"/>
          <w:rFonts w:ascii="Arial" w:hAnsi="Arial" w:cs="Arial"/>
          <w:sz w:val="22"/>
          <w:szCs w:val="22"/>
        </w:rPr>
        <w:t>Provide at least (6) six High Quality Digital Photographs (minimum resolution of 1300x500 pixels in landscape ratio) from the project. </w:t>
      </w:r>
      <w:r>
        <w:rPr>
          <w:rStyle w:val="eop"/>
          <w:rFonts w:ascii="Arial" w:hAnsi="Arial" w:cs="Arial"/>
          <w:sz w:val="22"/>
          <w:szCs w:val="22"/>
        </w:rPr>
        <w:t> </w:t>
      </w:r>
    </w:p>
    <w:p w14:paraId="16C0F2C4" w14:textId="77777777" w:rsidR="00F33C00" w:rsidRDefault="00F33C00" w:rsidP="00F33C00">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Products: </w:t>
      </w:r>
      <w:r>
        <w:rPr>
          <w:rStyle w:val="eop"/>
          <w:rFonts w:ascii="Arial" w:hAnsi="Arial" w:cs="Arial"/>
          <w:sz w:val="22"/>
          <w:szCs w:val="22"/>
        </w:rPr>
        <w:t> </w:t>
      </w:r>
    </w:p>
    <w:p w14:paraId="032DFB7C" w14:textId="77777777" w:rsidR="00F33C00" w:rsidRDefault="00F33C00" w:rsidP="00F33C00">
      <w:pPr>
        <w:pStyle w:val="paragraph"/>
        <w:numPr>
          <w:ilvl w:val="0"/>
          <w:numId w:val="40"/>
        </w:numPr>
        <w:spacing w:before="0" w:beforeAutospacing="0" w:after="0" w:afterAutospacing="0"/>
        <w:ind w:firstLine="0"/>
        <w:textAlignment w:val="baseline"/>
        <w:rPr>
          <w:rFonts w:ascii="Arial" w:hAnsi="Arial" w:cs="Arial"/>
          <w:sz w:val="22"/>
          <w:szCs w:val="22"/>
        </w:rPr>
      </w:pPr>
      <w:r>
        <w:rPr>
          <w:rStyle w:val="normaltextrun"/>
          <w:rFonts w:ascii="Arial" w:hAnsi="Arial" w:cs="Arial"/>
          <w:i/>
          <w:iCs/>
          <w:color w:val="0000FF"/>
          <w:sz w:val="22"/>
          <w:szCs w:val="22"/>
        </w:rPr>
        <w:lastRenderedPageBreak/>
        <w:t>Initial Project Fact Sheet </w:t>
      </w:r>
      <w:r>
        <w:rPr>
          <w:rStyle w:val="eop"/>
          <w:rFonts w:ascii="Arial" w:hAnsi="Arial" w:cs="Arial"/>
          <w:sz w:val="22"/>
          <w:szCs w:val="22"/>
        </w:rPr>
        <w:t> </w:t>
      </w:r>
    </w:p>
    <w:p w14:paraId="161572F4" w14:textId="77777777" w:rsidR="00F33C00" w:rsidRDefault="00F33C00" w:rsidP="00F33C00">
      <w:pPr>
        <w:pStyle w:val="paragraph"/>
        <w:numPr>
          <w:ilvl w:val="0"/>
          <w:numId w:val="40"/>
        </w:numPr>
        <w:spacing w:before="0" w:beforeAutospacing="0" w:after="0" w:afterAutospacing="0"/>
        <w:ind w:firstLine="0"/>
        <w:textAlignment w:val="baseline"/>
        <w:rPr>
          <w:rFonts w:ascii="Arial" w:hAnsi="Arial" w:cs="Arial"/>
          <w:sz w:val="22"/>
          <w:szCs w:val="22"/>
        </w:rPr>
      </w:pPr>
      <w:r>
        <w:rPr>
          <w:rStyle w:val="normaltextrun"/>
          <w:rFonts w:ascii="Arial" w:hAnsi="Arial" w:cs="Arial"/>
          <w:i/>
          <w:iCs/>
          <w:color w:val="0000FF"/>
          <w:sz w:val="22"/>
          <w:szCs w:val="22"/>
        </w:rPr>
        <w:t>Final Project Fact Sheet </w:t>
      </w:r>
      <w:r>
        <w:rPr>
          <w:rStyle w:val="eop"/>
          <w:rFonts w:ascii="Arial" w:hAnsi="Arial" w:cs="Arial"/>
          <w:sz w:val="22"/>
          <w:szCs w:val="22"/>
        </w:rPr>
        <w:t> </w:t>
      </w:r>
    </w:p>
    <w:p w14:paraId="4FE7C93E" w14:textId="77777777" w:rsidR="00F33C00" w:rsidRPr="00F33C00" w:rsidRDefault="00F33C00" w:rsidP="00F33C00">
      <w:pPr>
        <w:pStyle w:val="paragraph"/>
        <w:numPr>
          <w:ilvl w:val="0"/>
          <w:numId w:val="40"/>
        </w:numPr>
        <w:spacing w:before="0" w:beforeAutospacing="0" w:after="0" w:afterAutospacing="0"/>
        <w:ind w:firstLine="0"/>
        <w:textAlignment w:val="baseline"/>
        <w:rPr>
          <w:rFonts w:ascii="Arial" w:hAnsi="Arial" w:cs="Arial"/>
          <w:sz w:val="22"/>
          <w:szCs w:val="22"/>
        </w:rPr>
      </w:pPr>
      <w:r>
        <w:rPr>
          <w:rStyle w:val="normaltextrun"/>
          <w:rFonts w:ascii="Arial" w:hAnsi="Arial" w:cs="Arial"/>
          <w:i/>
          <w:iCs/>
          <w:color w:val="0000FF"/>
          <w:sz w:val="22"/>
          <w:szCs w:val="22"/>
        </w:rPr>
        <w:t>High Quality Digital Photographs</w:t>
      </w:r>
      <w:r>
        <w:rPr>
          <w:rStyle w:val="eop"/>
          <w:rFonts w:ascii="Arial" w:hAnsi="Arial" w:cs="Arial"/>
          <w:sz w:val="22"/>
          <w:szCs w:val="22"/>
        </w:rPr>
        <w:t> </w:t>
      </w:r>
    </w:p>
    <w:p w14:paraId="0A202EC3"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D73356">
        <w:rPr>
          <w:rFonts w:ascii="Arial" w:hAnsi="Arial" w:cs="Arial"/>
          <w:b/>
          <w:i/>
          <w:sz w:val="22"/>
          <w:szCs w:val="22"/>
        </w:rPr>
        <w:t>&lt;last&gt;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0FAE9D26" w14:textId="3401BC7F" w:rsidR="009830E1" w:rsidRPr="00D7335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Pr="00D73356">
        <w:rPr>
          <w:rFonts w:ascii="Arial" w:hAnsi="Arial" w:cs="Arial"/>
          <w:bCs/>
          <w:sz w:val="22"/>
          <w:szCs w:val="22"/>
        </w:rPr>
        <w:t xml:space="preserve">, to analyze that data for economic and environmental impacts, and to include the data and analysis </w:t>
      </w:r>
      <w:r w:rsidR="00B26870">
        <w:rPr>
          <w:rFonts w:ascii="Arial" w:hAnsi="Arial" w:cs="Arial"/>
          <w:bCs/>
          <w:sz w:val="22"/>
          <w:szCs w:val="22"/>
        </w:rPr>
        <w:t>regular progress reports and</w:t>
      </w:r>
      <w:r w:rsidRPr="00D73356">
        <w:rPr>
          <w:rFonts w:ascii="Arial" w:hAnsi="Arial" w:cs="Arial"/>
          <w:bCs/>
          <w:sz w:val="22"/>
          <w:szCs w:val="22"/>
        </w:rPr>
        <w:t xml:space="preserve"> the Final Report.</w:t>
      </w:r>
    </w:p>
    <w:p w14:paraId="38CF7806"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The Recipient shall:</w:t>
      </w:r>
    </w:p>
    <w:p w14:paraId="0A3C4105" w14:textId="4ECC72C4"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Develop data collection test plan</w:t>
      </w:r>
      <w:r w:rsidR="00EC3810">
        <w:rPr>
          <w:rFonts w:ascii="Arial" w:hAnsi="Arial" w:cs="Arial"/>
          <w:bCs/>
          <w:sz w:val="22"/>
          <w:szCs w:val="22"/>
        </w:rPr>
        <w:t xml:space="preserve"> for deployed charging equipment</w:t>
      </w:r>
      <w:r w:rsidRPr="00D73356">
        <w:rPr>
          <w:rFonts w:ascii="Arial" w:hAnsi="Arial" w:cs="Arial"/>
          <w:bCs/>
          <w:sz w:val="22"/>
          <w:szCs w:val="22"/>
        </w:rPr>
        <w:t>.</w:t>
      </w:r>
    </w:p>
    <w:p w14:paraId="44971131" w14:textId="77777777"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Troubleshoot any issues identified.</w:t>
      </w:r>
    </w:p>
    <w:p w14:paraId="727B5D5D" w14:textId="27D5FF4B"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 xml:space="preserve">Collect </w:t>
      </w:r>
      <w:r w:rsidR="001D622D">
        <w:rPr>
          <w:rFonts w:ascii="Arial" w:hAnsi="Arial" w:cs="Arial"/>
          <w:bCs/>
          <w:sz w:val="22"/>
          <w:szCs w:val="22"/>
        </w:rPr>
        <w:t>a minimum of 12</w:t>
      </w:r>
      <w:r w:rsidRPr="00D73356">
        <w:rPr>
          <w:rFonts w:ascii="Arial" w:hAnsi="Arial" w:cs="Arial"/>
          <w:bCs/>
          <w:sz w:val="22"/>
          <w:szCs w:val="22"/>
        </w:rPr>
        <w:t xml:space="preserve"> months of </w:t>
      </w:r>
      <w:r w:rsidR="00BC4419">
        <w:rPr>
          <w:rFonts w:ascii="Arial" w:hAnsi="Arial" w:cs="Arial"/>
          <w:bCs/>
          <w:sz w:val="22"/>
          <w:szCs w:val="22"/>
        </w:rPr>
        <w:t>data on charging events for the deployed infrastructure</w:t>
      </w:r>
      <w:r w:rsidRPr="00D73356">
        <w:rPr>
          <w:rFonts w:ascii="Arial" w:hAnsi="Arial" w:cs="Arial"/>
          <w:bCs/>
          <w:sz w:val="22"/>
          <w:szCs w:val="22"/>
        </w:rPr>
        <w:t xml:space="preserve"> including, but not limited to:</w:t>
      </w:r>
    </w:p>
    <w:p w14:paraId="01B9AD74" w14:textId="7A3A3039" w:rsidR="009830E1" w:rsidRDefault="00BC4419"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Charge and session duration</w:t>
      </w:r>
    </w:p>
    <w:p w14:paraId="2558FCC9" w14:textId="79EB5A9F" w:rsidR="00BC4419" w:rsidRDefault="00BC4419"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Energy delivered (kWh)</w:t>
      </w:r>
    </w:p>
    <w:p w14:paraId="550076FA" w14:textId="48CB3DF1" w:rsidR="00BC4419" w:rsidRDefault="00BC4419"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Peak power delivered (kW)</w:t>
      </w:r>
    </w:p>
    <w:p w14:paraId="381424E3" w14:textId="021FF401" w:rsidR="00BC4419" w:rsidRDefault="00BC4419"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Applicable price for charging, including but not limited to: electric utility tariff, EVSP service contract, or public charger price</w:t>
      </w:r>
    </w:p>
    <w:p w14:paraId="1EE08496" w14:textId="5E08D7B2" w:rsidR="00BC4419" w:rsidRDefault="00BC4419"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Payment method</w:t>
      </w:r>
    </w:p>
    <w:p w14:paraId="1447A2A1" w14:textId="4AA029AE" w:rsidR="00BC4419" w:rsidRDefault="00BC4419"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Types of vehicles using the charging equipment</w:t>
      </w:r>
    </w:p>
    <w:p w14:paraId="7D6BCF59" w14:textId="361BEB8A" w:rsidR="00BC4419" w:rsidRDefault="00BC4419"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Number of unique vehicles and frequency of “repeat vehicles”</w:t>
      </w:r>
    </w:p>
    <w:p w14:paraId="6827DCEE" w14:textId="08D4B5C5" w:rsidR="00BC4419" w:rsidRPr="00D73356" w:rsidRDefault="00BC4419"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Energy delivered back to grid or facility if a bidirectional charging use case (kWh)</w:t>
      </w:r>
    </w:p>
    <w:p w14:paraId="1A598CDB" w14:textId="3BD04B3D" w:rsidR="00EC3F56" w:rsidRDefault="00EC3F56" w:rsidP="00D73356">
      <w:pPr>
        <w:keepLines/>
        <w:widowControl w:val="0"/>
        <w:numPr>
          <w:ilvl w:val="0"/>
          <w:numId w:val="29"/>
        </w:numPr>
        <w:spacing w:after="120"/>
        <w:ind w:left="1440" w:hanging="720"/>
        <w:rPr>
          <w:rFonts w:ascii="Arial" w:hAnsi="Arial" w:cs="Arial"/>
          <w:bCs/>
          <w:sz w:val="22"/>
          <w:szCs w:val="22"/>
        </w:rPr>
      </w:pPr>
      <w:r>
        <w:rPr>
          <w:rFonts w:ascii="Arial" w:hAnsi="Arial" w:cs="Arial"/>
          <w:bCs/>
          <w:sz w:val="22"/>
          <w:szCs w:val="22"/>
        </w:rPr>
        <w:t>Submit the data described above electronically in a monthly progress report</w:t>
      </w:r>
      <w:r w:rsidR="00542D7D">
        <w:rPr>
          <w:rFonts w:ascii="Arial" w:hAnsi="Arial" w:cs="Arial"/>
          <w:bCs/>
          <w:sz w:val="22"/>
          <w:szCs w:val="22"/>
        </w:rPr>
        <w:t xml:space="preserve"> throughout the duration of the data collection period</w:t>
      </w:r>
      <w:r>
        <w:rPr>
          <w:rFonts w:ascii="Arial" w:hAnsi="Arial" w:cs="Arial"/>
          <w:bCs/>
          <w:sz w:val="22"/>
          <w:szCs w:val="22"/>
        </w:rPr>
        <w:t>.</w:t>
      </w:r>
    </w:p>
    <w:p w14:paraId="740BE0DF" w14:textId="7820B8AC" w:rsidR="00965D3D" w:rsidRDefault="00965D3D" w:rsidP="00D73356">
      <w:pPr>
        <w:keepLines/>
        <w:widowControl w:val="0"/>
        <w:numPr>
          <w:ilvl w:val="0"/>
          <w:numId w:val="29"/>
        </w:numPr>
        <w:spacing w:after="120"/>
        <w:ind w:left="1440" w:hanging="720"/>
        <w:rPr>
          <w:rFonts w:ascii="Arial" w:hAnsi="Arial" w:cs="Arial"/>
          <w:bCs/>
          <w:sz w:val="22"/>
          <w:szCs w:val="22"/>
        </w:rPr>
      </w:pPr>
      <w:r>
        <w:rPr>
          <w:rFonts w:ascii="Arial" w:hAnsi="Arial" w:cs="Arial"/>
          <w:bCs/>
          <w:sz w:val="22"/>
          <w:szCs w:val="22"/>
        </w:rPr>
        <w:t xml:space="preserve">Develop a plan </w:t>
      </w:r>
      <w:r w:rsidR="00FA10BA">
        <w:rPr>
          <w:rFonts w:ascii="Arial" w:hAnsi="Arial" w:cs="Arial"/>
          <w:bCs/>
          <w:sz w:val="22"/>
          <w:szCs w:val="22"/>
        </w:rPr>
        <w:t>to provide other relevant data and information throughout the duration of the funding agreement including, but not limited to:</w:t>
      </w:r>
    </w:p>
    <w:p w14:paraId="7EE24E31" w14:textId="38046D44" w:rsidR="00FA10BA" w:rsidRDefault="00FA10BA" w:rsidP="00FA10BA">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Lessons learned</w:t>
      </w:r>
    </w:p>
    <w:p w14:paraId="1CE08CC4" w14:textId="121201C8" w:rsidR="00FA10BA" w:rsidRDefault="00FA10BA" w:rsidP="00FA10BA">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Best practices (e.g., permitting and installation processes)</w:t>
      </w:r>
    </w:p>
    <w:p w14:paraId="57DB1B7D" w14:textId="767B28CF" w:rsidR="00E315B0" w:rsidRDefault="00E315B0" w:rsidP="00FA10BA">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Job creation</w:t>
      </w:r>
    </w:p>
    <w:p w14:paraId="6DD97E57" w14:textId="1AE95626" w:rsidR="00E315B0" w:rsidRDefault="00E315B0" w:rsidP="00FA10BA">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Economic development</w:t>
      </w:r>
    </w:p>
    <w:p w14:paraId="049AACE0" w14:textId="75278EC1" w:rsidR="00E315B0" w:rsidRDefault="00E315B0" w:rsidP="00FA10BA">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Increased state revenue</w:t>
      </w:r>
    </w:p>
    <w:p w14:paraId="181FBB19" w14:textId="76DB7ACE" w:rsidR="00EC3F56" w:rsidRDefault="00EC3F56" w:rsidP="00D73356">
      <w:pPr>
        <w:keepLines/>
        <w:widowControl w:val="0"/>
        <w:numPr>
          <w:ilvl w:val="0"/>
          <w:numId w:val="29"/>
        </w:numPr>
        <w:spacing w:after="120"/>
        <w:ind w:left="1440" w:hanging="720"/>
        <w:rPr>
          <w:rFonts w:ascii="Arial" w:hAnsi="Arial" w:cs="Arial"/>
          <w:bCs/>
          <w:sz w:val="22"/>
          <w:szCs w:val="22"/>
        </w:rPr>
      </w:pPr>
      <w:r>
        <w:rPr>
          <w:rFonts w:ascii="Arial" w:hAnsi="Arial" w:cs="Arial"/>
          <w:bCs/>
          <w:sz w:val="22"/>
          <w:szCs w:val="22"/>
        </w:rPr>
        <w:t>Submit the data described above electronically in</w:t>
      </w:r>
      <w:r w:rsidR="00542D7D">
        <w:rPr>
          <w:rFonts w:ascii="Arial" w:hAnsi="Arial" w:cs="Arial"/>
          <w:bCs/>
          <w:sz w:val="22"/>
          <w:szCs w:val="22"/>
        </w:rPr>
        <w:t xml:space="preserve"> a quarterly progress report throughout the duration of the agreement.</w:t>
      </w:r>
    </w:p>
    <w:p w14:paraId="168E72D7" w14:textId="566A9994"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 xml:space="preserve">Identify any planned use of renewable energy </w:t>
      </w:r>
      <w:r w:rsidR="00B05D58">
        <w:rPr>
          <w:rFonts w:ascii="Arial" w:hAnsi="Arial" w:cs="Arial"/>
          <w:bCs/>
          <w:sz w:val="22"/>
          <w:szCs w:val="22"/>
        </w:rPr>
        <w:t>in the project</w:t>
      </w:r>
      <w:r w:rsidRPr="00D73356">
        <w:rPr>
          <w:rFonts w:ascii="Arial" w:hAnsi="Arial" w:cs="Arial"/>
          <w:bCs/>
          <w:sz w:val="22"/>
          <w:szCs w:val="22"/>
        </w:rPr>
        <w:t>.</w:t>
      </w:r>
    </w:p>
    <w:p w14:paraId="77C70AD5" w14:textId="77777777"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Compare any project performance and expectations provided in the proposal to Energy Commission with actual project performance and accomplishments.</w:t>
      </w:r>
    </w:p>
    <w:p w14:paraId="29F784D1" w14:textId="77777777" w:rsidR="000D3571" w:rsidRPr="00D73356" w:rsidRDefault="000D357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Collect data, information</w:t>
      </w:r>
      <w:r w:rsidR="00D35B51" w:rsidRPr="00D73356">
        <w:rPr>
          <w:rFonts w:ascii="Arial" w:hAnsi="Arial" w:cs="Arial"/>
          <w:bCs/>
          <w:sz w:val="22"/>
          <w:szCs w:val="22"/>
        </w:rPr>
        <w:t>,</w:t>
      </w:r>
      <w:r w:rsidRPr="00D73356">
        <w:rPr>
          <w:rFonts w:ascii="Arial" w:hAnsi="Arial" w:cs="Arial"/>
          <w:bCs/>
          <w:sz w:val="22"/>
          <w:szCs w:val="22"/>
        </w:rPr>
        <w:t xml:space="preserve"> and analysis described above and include in the Final Report.</w:t>
      </w:r>
    </w:p>
    <w:p w14:paraId="17AF0E16"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lastRenderedPageBreak/>
        <w:t>Products:</w:t>
      </w:r>
    </w:p>
    <w:p w14:paraId="3AA2F72E" w14:textId="2C6F3455" w:rsidR="00CC37D1" w:rsidRDefault="00CC37D1" w:rsidP="00D73356">
      <w:pPr>
        <w:keepLines/>
        <w:widowControl w:val="0"/>
        <w:numPr>
          <w:ilvl w:val="0"/>
          <w:numId w:val="38"/>
        </w:numPr>
        <w:spacing w:after="120"/>
        <w:rPr>
          <w:rFonts w:ascii="Arial" w:hAnsi="Arial" w:cs="Arial"/>
          <w:sz w:val="22"/>
          <w:szCs w:val="22"/>
        </w:rPr>
      </w:pPr>
      <w:r>
        <w:rPr>
          <w:rFonts w:ascii="Arial" w:hAnsi="Arial" w:cs="Arial"/>
          <w:sz w:val="22"/>
          <w:szCs w:val="22"/>
        </w:rPr>
        <w:t>Data collection on charging events will be submitted electronically in a monthly progress report.</w:t>
      </w:r>
    </w:p>
    <w:p w14:paraId="4137600B" w14:textId="29CFE17B" w:rsidR="00300085" w:rsidRPr="00CC37D1" w:rsidRDefault="00300085" w:rsidP="00D73356">
      <w:pPr>
        <w:keepLines/>
        <w:widowControl w:val="0"/>
        <w:numPr>
          <w:ilvl w:val="0"/>
          <w:numId w:val="38"/>
        </w:numPr>
        <w:spacing w:after="120"/>
        <w:rPr>
          <w:rFonts w:ascii="Arial" w:hAnsi="Arial" w:cs="Arial"/>
          <w:sz w:val="22"/>
          <w:szCs w:val="22"/>
        </w:rPr>
      </w:pPr>
      <w:r>
        <w:rPr>
          <w:rFonts w:ascii="Arial" w:hAnsi="Arial" w:cs="Arial"/>
          <w:sz w:val="22"/>
          <w:szCs w:val="22"/>
        </w:rPr>
        <w:t>Data collection on other relevant data and information described above will be submitted electronically in a quarterly progress report.</w:t>
      </w:r>
    </w:p>
    <w:p w14:paraId="31BC1266" w14:textId="2709EB27" w:rsidR="00982F2A" w:rsidRPr="00D73356" w:rsidRDefault="009830E1" w:rsidP="00D73356">
      <w:pPr>
        <w:keepLines/>
        <w:widowControl w:val="0"/>
        <w:numPr>
          <w:ilvl w:val="0"/>
          <w:numId w:val="38"/>
        </w:numPr>
        <w:spacing w:after="120"/>
        <w:rPr>
          <w:rFonts w:ascii="Arial" w:hAnsi="Arial" w:cs="Arial"/>
          <w:sz w:val="22"/>
          <w:szCs w:val="22"/>
        </w:rPr>
      </w:pPr>
      <w:r w:rsidRPr="00D73356">
        <w:rPr>
          <w:rFonts w:ascii="Arial" w:hAnsi="Arial" w:cs="Arial"/>
          <w:bCs/>
          <w:sz w:val="22"/>
          <w:szCs w:val="22"/>
        </w:rPr>
        <w:t>Data collection information and analysis will be included in the Final Report</w:t>
      </w:r>
      <w:r w:rsidR="00300085">
        <w:rPr>
          <w:rFonts w:ascii="Arial" w:hAnsi="Arial" w:cs="Arial"/>
          <w:bCs/>
          <w:sz w:val="22"/>
          <w:szCs w:val="22"/>
        </w:rPr>
        <w:t>.</w:t>
      </w:r>
    </w:p>
    <w:sectPr w:rsidR="00982F2A" w:rsidRPr="00D73356" w:rsidSect="008B16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25955" w14:textId="77777777" w:rsidR="00630AC2" w:rsidRDefault="00630AC2" w:rsidP="00617E4E">
      <w:r>
        <w:separator/>
      </w:r>
    </w:p>
  </w:endnote>
  <w:endnote w:type="continuationSeparator" w:id="0">
    <w:p w14:paraId="1F7E7AD4" w14:textId="77777777" w:rsidR="00630AC2" w:rsidRDefault="00630AC2" w:rsidP="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598E" w14:textId="77777777" w:rsidR="00A102D7" w:rsidRDefault="00A10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78DC" w14:textId="3C48D26A" w:rsidR="00A102D7" w:rsidRDefault="00A102D7" w:rsidP="00A102D7">
    <w:pPr>
      <w:tabs>
        <w:tab w:val="left" w:pos="0"/>
        <w:tab w:val="center" w:pos="5040"/>
        <w:tab w:val="right" w:pos="10080"/>
      </w:tabs>
      <w:rPr>
        <w:rFonts w:ascii="Arial" w:hAnsi="Arial" w:cs="Arial"/>
        <w:b/>
        <w:sz w:val="20"/>
      </w:rPr>
    </w:pPr>
    <w:r>
      <w:rPr>
        <w:rFonts w:ascii="Arial" w:hAnsi="Arial" w:cs="Arial"/>
        <w:sz w:val="20"/>
      </w:rPr>
      <w:t>August 2020</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376D9">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1376D9">
      <w:rPr>
        <w:rFonts w:ascii="Arial" w:hAnsi="Arial" w:cs="Arial"/>
        <w:noProof/>
        <w:sz w:val="20"/>
      </w:rPr>
      <w:t>11</w:t>
    </w:r>
    <w:r>
      <w:rPr>
        <w:rFonts w:ascii="Arial" w:hAnsi="Arial" w:cs="Arial"/>
        <w:sz w:val="20"/>
      </w:rPr>
      <w:fldChar w:fldCharType="end"/>
    </w:r>
    <w:r w:rsidR="001376D9">
      <w:rPr>
        <w:rFonts w:ascii="Arial" w:hAnsi="Arial" w:cs="Arial"/>
        <w:sz w:val="20"/>
      </w:rPr>
      <w:tab/>
      <w:t>GFO-20</w:t>
    </w:r>
    <w:r>
      <w:rPr>
        <w:rFonts w:ascii="Arial" w:hAnsi="Arial" w:cs="Arial"/>
        <w:sz w:val="20"/>
      </w:rPr>
      <w:t>-605</w:t>
    </w:r>
    <w:r>
      <w:rPr>
        <w:rFonts w:ascii="Arial" w:hAnsi="Arial" w:cs="Arial"/>
        <w:sz w:val="20"/>
      </w:rPr>
      <w:tab/>
    </w:r>
    <w:r>
      <w:rPr>
        <w:rFonts w:ascii="Arial" w:hAnsi="Arial" w:cs="Arial"/>
        <w:sz w:val="20"/>
      </w:rPr>
      <w:tab/>
      <w:t>BESTFIT Innovative Charging Solutions</w:t>
    </w:r>
  </w:p>
  <w:p w14:paraId="70A464C4" w14:textId="3C10333D" w:rsidR="006E5EDD" w:rsidRPr="00A102D7" w:rsidRDefault="00A102D7" w:rsidP="00A102D7">
    <w:pPr>
      <w:tabs>
        <w:tab w:val="left" w:pos="0"/>
        <w:tab w:val="center" w:pos="5040"/>
        <w:tab w:val="right" w:pos="10080"/>
      </w:tabs>
      <w:rPr>
        <w:rFonts w:ascii="Arial" w:hAnsi="Arial" w:cs="Arial"/>
        <w:b/>
        <w:sz w:val="20"/>
      </w:rPr>
    </w:pPr>
    <w:r>
      <w:rPr>
        <w:rFonts w:ascii="Arial" w:hAnsi="Arial" w:cs="Arial"/>
        <w:sz w:val="20"/>
      </w:rPr>
      <w:tab/>
    </w:r>
    <w:bookmarkStart w:id="0" w:name="_GoBack"/>
    <w:bookmarkEnd w:id="0"/>
    <w:r>
      <w:rPr>
        <w:rFonts w:ascii="Arial" w:hAnsi="Arial" w:cs="Arial"/>
        <w:sz w:val="20"/>
      </w:rPr>
      <w:tab/>
      <w:t>BESTFIT Innovative Charging Solution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9A9A" w14:textId="77777777" w:rsidR="00A102D7" w:rsidRDefault="00A1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E0B66" w14:textId="77777777" w:rsidR="00630AC2" w:rsidRDefault="00630AC2" w:rsidP="00617E4E">
      <w:r>
        <w:separator/>
      </w:r>
    </w:p>
  </w:footnote>
  <w:footnote w:type="continuationSeparator" w:id="0">
    <w:p w14:paraId="0C750506" w14:textId="77777777" w:rsidR="00630AC2" w:rsidRDefault="00630AC2" w:rsidP="006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FE1C" w14:textId="77777777" w:rsidR="00A102D7" w:rsidRDefault="00A10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9045" w14:textId="77777777" w:rsidR="00401E48" w:rsidRPr="00697CFC" w:rsidRDefault="00401E48" w:rsidP="00697CFC">
    <w:pPr>
      <w:pStyle w:val="Header"/>
      <w:tabs>
        <w:tab w:val="clear" w:pos="8640"/>
        <w:tab w:val="right" w:pos="9360"/>
      </w:tabs>
      <w:rPr>
        <w:rFonts w:ascii="Arial" w:hAnsi="Arial" w:cs="Arial"/>
        <w:i/>
        <w:color w:val="0000FF"/>
        <w:sz w:val="20"/>
      </w:rPr>
    </w:pPr>
    <w:r w:rsidRPr="00697CFC">
      <w:rPr>
        <w:rFonts w:ascii="Arial" w:hAnsi="Arial" w:cs="Arial"/>
        <w:i/>
        <w:color w:val="0000FF"/>
        <w:sz w:val="20"/>
      </w:rPr>
      <w:t>&lt;Insert Recipient/Applicant Name&gt;</w:t>
    </w:r>
    <w:r w:rsidRPr="00697CFC">
      <w:rPr>
        <w:rFonts w:ascii="Arial" w:hAnsi="Arial" w:cs="Arial"/>
        <w:i/>
        <w:color w:val="0000FF"/>
        <w:sz w:val="20"/>
      </w:rPr>
      <w:tab/>
    </w:r>
    <w:r w:rsidRPr="00697CFC">
      <w:rPr>
        <w:rFonts w:ascii="Arial" w:hAnsi="Arial" w:cs="Arial"/>
        <w:i/>
        <w:color w:val="0000FF"/>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AB17" w14:textId="77777777" w:rsidR="00A102D7" w:rsidRDefault="00A10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FC70DE"/>
    <w:multiLevelType w:val="hybridMultilevel"/>
    <w:tmpl w:val="A56A5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865B64"/>
    <w:multiLevelType w:val="multilevel"/>
    <w:tmpl w:val="9DD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6A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418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8437422"/>
    <w:multiLevelType w:val="hybridMultilevel"/>
    <w:tmpl w:val="37F2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A575F"/>
    <w:multiLevelType w:val="multilevel"/>
    <w:tmpl w:val="2C20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C13271"/>
    <w:multiLevelType w:val="hybridMultilevel"/>
    <w:tmpl w:val="A4EA4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1"/>
  </w:num>
  <w:num w:numId="2">
    <w:abstractNumId w:val="31"/>
  </w:num>
  <w:num w:numId="3">
    <w:abstractNumId w:val="22"/>
  </w:num>
  <w:num w:numId="4">
    <w:abstractNumId w:val="13"/>
  </w:num>
  <w:num w:numId="5">
    <w:abstractNumId w:val="12"/>
  </w:num>
  <w:num w:numId="6">
    <w:abstractNumId w:val="36"/>
  </w:num>
  <w:num w:numId="7">
    <w:abstractNumId w:val="27"/>
  </w:num>
  <w:num w:numId="8">
    <w:abstractNumId w:val="7"/>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33"/>
  </w:num>
  <w:num w:numId="29">
    <w:abstractNumId w:val="32"/>
  </w:num>
  <w:num w:numId="30">
    <w:abstractNumId w:val="17"/>
  </w:num>
  <w:num w:numId="31">
    <w:abstractNumId w:val="15"/>
  </w:num>
  <w:num w:numId="32">
    <w:abstractNumId w:val="0"/>
  </w:num>
  <w:num w:numId="33">
    <w:abstractNumId w:val="18"/>
  </w:num>
  <w:num w:numId="34">
    <w:abstractNumId w:val="28"/>
  </w:num>
  <w:num w:numId="35">
    <w:abstractNumId w:val="23"/>
  </w:num>
  <w:num w:numId="36">
    <w:abstractNumId w:val="37"/>
  </w:num>
  <w:num w:numId="37">
    <w:abstractNumId w:val="25"/>
  </w:num>
  <w:num w:numId="38">
    <w:abstractNumId w:val="3"/>
  </w:num>
  <w:num w:numId="39">
    <w:abstractNumId w:val="10"/>
  </w:num>
  <w:num w:numId="4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2A"/>
    <w:rsid w:val="00002E71"/>
    <w:rsid w:val="00007F1F"/>
    <w:rsid w:val="00014C15"/>
    <w:rsid w:val="000164D5"/>
    <w:rsid w:val="00022781"/>
    <w:rsid w:val="0003634A"/>
    <w:rsid w:val="0005477D"/>
    <w:rsid w:val="00055D5E"/>
    <w:rsid w:val="000A512B"/>
    <w:rsid w:val="000A7B65"/>
    <w:rsid w:val="000B7397"/>
    <w:rsid w:val="000C6607"/>
    <w:rsid w:val="000D3571"/>
    <w:rsid w:val="000F3CFB"/>
    <w:rsid w:val="00124BE8"/>
    <w:rsid w:val="00132B71"/>
    <w:rsid w:val="001376D9"/>
    <w:rsid w:val="00157EBB"/>
    <w:rsid w:val="0018046E"/>
    <w:rsid w:val="001812BB"/>
    <w:rsid w:val="0019381F"/>
    <w:rsid w:val="001954A7"/>
    <w:rsid w:val="001C285A"/>
    <w:rsid w:val="001C4C99"/>
    <w:rsid w:val="001D622D"/>
    <w:rsid w:val="001F36D3"/>
    <w:rsid w:val="001F54AC"/>
    <w:rsid w:val="00216F92"/>
    <w:rsid w:val="00222ED6"/>
    <w:rsid w:val="0023362B"/>
    <w:rsid w:val="00257D2B"/>
    <w:rsid w:val="002773CD"/>
    <w:rsid w:val="00280069"/>
    <w:rsid w:val="002807CA"/>
    <w:rsid w:val="0028140D"/>
    <w:rsid w:val="00282393"/>
    <w:rsid w:val="00283D63"/>
    <w:rsid w:val="00285C26"/>
    <w:rsid w:val="002A4D52"/>
    <w:rsid w:val="002C1BC2"/>
    <w:rsid w:val="002D2B89"/>
    <w:rsid w:val="002D667F"/>
    <w:rsid w:val="002F62E5"/>
    <w:rsid w:val="00300085"/>
    <w:rsid w:val="00336148"/>
    <w:rsid w:val="00354D5B"/>
    <w:rsid w:val="003665C0"/>
    <w:rsid w:val="003A2FE8"/>
    <w:rsid w:val="003B5D94"/>
    <w:rsid w:val="003C342E"/>
    <w:rsid w:val="003D65F1"/>
    <w:rsid w:val="003D719B"/>
    <w:rsid w:val="003F0F4D"/>
    <w:rsid w:val="003F164B"/>
    <w:rsid w:val="003F1AA0"/>
    <w:rsid w:val="00401E48"/>
    <w:rsid w:val="0040499F"/>
    <w:rsid w:val="0041351F"/>
    <w:rsid w:val="004169B1"/>
    <w:rsid w:val="00421CA3"/>
    <w:rsid w:val="00434318"/>
    <w:rsid w:val="0043532B"/>
    <w:rsid w:val="004430DA"/>
    <w:rsid w:val="00447EA3"/>
    <w:rsid w:val="00447FAB"/>
    <w:rsid w:val="00460768"/>
    <w:rsid w:val="00461406"/>
    <w:rsid w:val="00465E7F"/>
    <w:rsid w:val="00474703"/>
    <w:rsid w:val="00474C46"/>
    <w:rsid w:val="0047628F"/>
    <w:rsid w:val="00483E9F"/>
    <w:rsid w:val="00492FD6"/>
    <w:rsid w:val="00497FA3"/>
    <w:rsid w:val="004A1526"/>
    <w:rsid w:val="004B277E"/>
    <w:rsid w:val="004B72F0"/>
    <w:rsid w:val="004C4584"/>
    <w:rsid w:val="004D424C"/>
    <w:rsid w:val="004D5099"/>
    <w:rsid w:val="004F0A73"/>
    <w:rsid w:val="005003C8"/>
    <w:rsid w:val="0052296E"/>
    <w:rsid w:val="0053237A"/>
    <w:rsid w:val="00537097"/>
    <w:rsid w:val="00542D7D"/>
    <w:rsid w:val="00550C84"/>
    <w:rsid w:val="0055218E"/>
    <w:rsid w:val="00554F9F"/>
    <w:rsid w:val="00572C17"/>
    <w:rsid w:val="00582938"/>
    <w:rsid w:val="00582B47"/>
    <w:rsid w:val="0059132E"/>
    <w:rsid w:val="005926FF"/>
    <w:rsid w:val="00594D52"/>
    <w:rsid w:val="00596483"/>
    <w:rsid w:val="005A2035"/>
    <w:rsid w:val="005B2F35"/>
    <w:rsid w:val="005D24FA"/>
    <w:rsid w:val="005E3CFB"/>
    <w:rsid w:val="005F632B"/>
    <w:rsid w:val="00600224"/>
    <w:rsid w:val="00617E4E"/>
    <w:rsid w:val="006242FC"/>
    <w:rsid w:val="006246DE"/>
    <w:rsid w:val="00625B22"/>
    <w:rsid w:val="00630AC2"/>
    <w:rsid w:val="0064101B"/>
    <w:rsid w:val="00644B2F"/>
    <w:rsid w:val="006459D4"/>
    <w:rsid w:val="00654487"/>
    <w:rsid w:val="00670869"/>
    <w:rsid w:val="00672741"/>
    <w:rsid w:val="00674248"/>
    <w:rsid w:val="00674B7E"/>
    <w:rsid w:val="00697CFC"/>
    <w:rsid w:val="006B17EC"/>
    <w:rsid w:val="006B20EF"/>
    <w:rsid w:val="006B7002"/>
    <w:rsid w:val="006D277A"/>
    <w:rsid w:val="006D5DA1"/>
    <w:rsid w:val="006E24E2"/>
    <w:rsid w:val="006E5EDD"/>
    <w:rsid w:val="006F1874"/>
    <w:rsid w:val="006F4682"/>
    <w:rsid w:val="007037ED"/>
    <w:rsid w:val="00741043"/>
    <w:rsid w:val="00741C85"/>
    <w:rsid w:val="007502AE"/>
    <w:rsid w:val="007722DF"/>
    <w:rsid w:val="00790D90"/>
    <w:rsid w:val="007A020E"/>
    <w:rsid w:val="007A5F8A"/>
    <w:rsid w:val="007C6E08"/>
    <w:rsid w:val="007D2F39"/>
    <w:rsid w:val="007E0A1E"/>
    <w:rsid w:val="007E2B3F"/>
    <w:rsid w:val="00807A4C"/>
    <w:rsid w:val="00821FE1"/>
    <w:rsid w:val="00827795"/>
    <w:rsid w:val="0085711C"/>
    <w:rsid w:val="00861C24"/>
    <w:rsid w:val="008656F8"/>
    <w:rsid w:val="00867039"/>
    <w:rsid w:val="008778D8"/>
    <w:rsid w:val="008945A0"/>
    <w:rsid w:val="008A487B"/>
    <w:rsid w:val="008A6177"/>
    <w:rsid w:val="008A7C67"/>
    <w:rsid w:val="008B16DA"/>
    <w:rsid w:val="008C133B"/>
    <w:rsid w:val="008C2475"/>
    <w:rsid w:val="008F4A28"/>
    <w:rsid w:val="008F7D67"/>
    <w:rsid w:val="00911C05"/>
    <w:rsid w:val="00912A92"/>
    <w:rsid w:val="00916E4E"/>
    <w:rsid w:val="00922D17"/>
    <w:rsid w:val="009238F3"/>
    <w:rsid w:val="009248B9"/>
    <w:rsid w:val="0093510E"/>
    <w:rsid w:val="009400CB"/>
    <w:rsid w:val="00953DE9"/>
    <w:rsid w:val="009545EA"/>
    <w:rsid w:val="00965D3D"/>
    <w:rsid w:val="0096689A"/>
    <w:rsid w:val="00967FCC"/>
    <w:rsid w:val="00970FE7"/>
    <w:rsid w:val="009760BC"/>
    <w:rsid w:val="009778B8"/>
    <w:rsid w:val="00982F2A"/>
    <w:rsid w:val="009830E1"/>
    <w:rsid w:val="009A11AB"/>
    <w:rsid w:val="009A5849"/>
    <w:rsid w:val="009B3BA2"/>
    <w:rsid w:val="009C559F"/>
    <w:rsid w:val="009C7BBE"/>
    <w:rsid w:val="009D213A"/>
    <w:rsid w:val="00A0057C"/>
    <w:rsid w:val="00A102D7"/>
    <w:rsid w:val="00A16392"/>
    <w:rsid w:val="00A413B5"/>
    <w:rsid w:val="00A50B59"/>
    <w:rsid w:val="00A56056"/>
    <w:rsid w:val="00A750D2"/>
    <w:rsid w:val="00A8172F"/>
    <w:rsid w:val="00A8744D"/>
    <w:rsid w:val="00A96CAF"/>
    <w:rsid w:val="00AD0657"/>
    <w:rsid w:val="00AD5CFB"/>
    <w:rsid w:val="00AF2719"/>
    <w:rsid w:val="00AF654A"/>
    <w:rsid w:val="00B041B2"/>
    <w:rsid w:val="00B05D58"/>
    <w:rsid w:val="00B2426E"/>
    <w:rsid w:val="00B2627C"/>
    <w:rsid w:val="00B264B6"/>
    <w:rsid w:val="00B26870"/>
    <w:rsid w:val="00B30685"/>
    <w:rsid w:val="00B31B73"/>
    <w:rsid w:val="00B33210"/>
    <w:rsid w:val="00B352EE"/>
    <w:rsid w:val="00B417B8"/>
    <w:rsid w:val="00B43BD5"/>
    <w:rsid w:val="00B47BD9"/>
    <w:rsid w:val="00B60F54"/>
    <w:rsid w:val="00B7278B"/>
    <w:rsid w:val="00B83597"/>
    <w:rsid w:val="00B935DE"/>
    <w:rsid w:val="00BA78A3"/>
    <w:rsid w:val="00BB53DB"/>
    <w:rsid w:val="00BC12A3"/>
    <w:rsid w:val="00BC2CC8"/>
    <w:rsid w:val="00BC3A6A"/>
    <w:rsid w:val="00BC43D7"/>
    <w:rsid w:val="00BC4419"/>
    <w:rsid w:val="00BE0D3C"/>
    <w:rsid w:val="00C01F1B"/>
    <w:rsid w:val="00C07593"/>
    <w:rsid w:val="00C1059E"/>
    <w:rsid w:val="00C10A72"/>
    <w:rsid w:val="00C124FF"/>
    <w:rsid w:val="00C35003"/>
    <w:rsid w:val="00C46A4A"/>
    <w:rsid w:val="00C543EF"/>
    <w:rsid w:val="00C56BC2"/>
    <w:rsid w:val="00C65C53"/>
    <w:rsid w:val="00C7307D"/>
    <w:rsid w:val="00C74DA9"/>
    <w:rsid w:val="00C952C9"/>
    <w:rsid w:val="00CA3D42"/>
    <w:rsid w:val="00CA5A82"/>
    <w:rsid w:val="00CC37D1"/>
    <w:rsid w:val="00CC7461"/>
    <w:rsid w:val="00CD0279"/>
    <w:rsid w:val="00CD088A"/>
    <w:rsid w:val="00CE0408"/>
    <w:rsid w:val="00CF557A"/>
    <w:rsid w:val="00CF6918"/>
    <w:rsid w:val="00D058C3"/>
    <w:rsid w:val="00D06A5A"/>
    <w:rsid w:val="00D12ADF"/>
    <w:rsid w:val="00D30547"/>
    <w:rsid w:val="00D3261C"/>
    <w:rsid w:val="00D35B51"/>
    <w:rsid w:val="00D36146"/>
    <w:rsid w:val="00D50BC9"/>
    <w:rsid w:val="00D56A71"/>
    <w:rsid w:val="00D61D99"/>
    <w:rsid w:val="00D73356"/>
    <w:rsid w:val="00DA29A4"/>
    <w:rsid w:val="00DA5CD6"/>
    <w:rsid w:val="00DC13B5"/>
    <w:rsid w:val="00DE3012"/>
    <w:rsid w:val="00DE6787"/>
    <w:rsid w:val="00E315B0"/>
    <w:rsid w:val="00E32482"/>
    <w:rsid w:val="00E37217"/>
    <w:rsid w:val="00E56EF5"/>
    <w:rsid w:val="00E6304A"/>
    <w:rsid w:val="00EA3F2E"/>
    <w:rsid w:val="00EB581A"/>
    <w:rsid w:val="00EC0638"/>
    <w:rsid w:val="00EC3810"/>
    <w:rsid w:val="00EC3F56"/>
    <w:rsid w:val="00ED1955"/>
    <w:rsid w:val="00ED2F77"/>
    <w:rsid w:val="00ED467B"/>
    <w:rsid w:val="00F02CA6"/>
    <w:rsid w:val="00F06AF7"/>
    <w:rsid w:val="00F162DE"/>
    <w:rsid w:val="00F325FB"/>
    <w:rsid w:val="00F33C00"/>
    <w:rsid w:val="00F4408B"/>
    <w:rsid w:val="00F46587"/>
    <w:rsid w:val="00F56DF0"/>
    <w:rsid w:val="00F602BA"/>
    <w:rsid w:val="00F706CB"/>
    <w:rsid w:val="00F72190"/>
    <w:rsid w:val="00F82930"/>
    <w:rsid w:val="00F85980"/>
    <w:rsid w:val="00F86103"/>
    <w:rsid w:val="00F86280"/>
    <w:rsid w:val="00F94167"/>
    <w:rsid w:val="00F95280"/>
    <w:rsid w:val="00FA10BA"/>
    <w:rsid w:val="00FA20E5"/>
    <w:rsid w:val="00FA501F"/>
    <w:rsid w:val="00FB7028"/>
    <w:rsid w:val="00FD48BF"/>
    <w:rsid w:val="00FE22AA"/>
    <w:rsid w:val="00FF2A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3EF11"/>
  <w15:docId w15:val="{7E9974A3-A639-DA4C-8041-103F6D28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2A"/>
    <w:rPr>
      <w:rFonts w:ascii="Times New Roman" w:eastAsia="Times New Roman" w:hAnsi="Times New Roman"/>
      <w:sz w:val="24"/>
      <w:lang w:val="en-US" w:eastAsia="en-US"/>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lang w:val="en-US" w:eastAsia="en-US"/>
    </w:rPr>
  </w:style>
  <w:style w:type="paragraph" w:customStyle="1" w:styleId="Technical4">
    <w:name w:val="Technical 4"/>
    <w:rsid w:val="00982F2A"/>
    <w:pPr>
      <w:tabs>
        <w:tab w:val="left" w:pos="-720"/>
      </w:tabs>
      <w:suppressAutoHyphens/>
    </w:pPr>
    <w:rPr>
      <w:rFonts w:ascii="Courier New" w:eastAsia="Times New Roman" w:hAnsi="Courier New"/>
      <w:b/>
      <w:sz w:val="24"/>
      <w:lang w:val="en-US" w:eastAsia="en-US"/>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lang w:val="en-US" w:eastAsia="en-US"/>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6"/>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F33C00"/>
    <w:pPr>
      <w:spacing w:before="100" w:beforeAutospacing="1" w:after="100" w:afterAutospacing="1"/>
    </w:pPr>
    <w:rPr>
      <w:szCs w:val="24"/>
    </w:rPr>
  </w:style>
  <w:style w:type="character" w:customStyle="1" w:styleId="normaltextrun">
    <w:name w:val="normaltextrun"/>
    <w:basedOn w:val="DefaultParagraphFont"/>
    <w:rsid w:val="00F33C00"/>
  </w:style>
  <w:style w:type="character" w:customStyle="1" w:styleId="eop">
    <w:name w:val="eop"/>
    <w:basedOn w:val="DefaultParagraphFont"/>
    <w:rsid w:val="00F3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1679581722">
      <w:bodyDiv w:val="1"/>
      <w:marLeft w:val="0"/>
      <w:marRight w:val="0"/>
      <w:marTop w:val="0"/>
      <w:marBottom w:val="0"/>
      <w:divBdr>
        <w:top w:val="none" w:sz="0" w:space="0" w:color="auto"/>
        <w:left w:val="none" w:sz="0" w:space="0" w:color="auto"/>
        <w:bottom w:val="none" w:sz="0" w:space="0" w:color="auto"/>
        <w:right w:val="none" w:sz="0" w:space="0" w:color="auto"/>
      </w:divBdr>
      <w:divsChild>
        <w:div w:id="485366553">
          <w:marLeft w:val="0"/>
          <w:marRight w:val="0"/>
          <w:marTop w:val="0"/>
          <w:marBottom w:val="0"/>
          <w:divBdr>
            <w:top w:val="none" w:sz="0" w:space="0" w:color="auto"/>
            <w:left w:val="none" w:sz="0" w:space="0" w:color="auto"/>
            <w:bottom w:val="none" w:sz="0" w:space="0" w:color="auto"/>
            <w:right w:val="none" w:sz="0" w:space="0" w:color="auto"/>
          </w:divBdr>
        </w:div>
        <w:div w:id="192424610">
          <w:marLeft w:val="0"/>
          <w:marRight w:val="0"/>
          <w:marTop w:val="0"/>
          <w:marBottom w:val="0"/>
          <w:divBdr>
            <w:top w:val="none" w:sz="0" w:space="0" w:color="auto"/>
            <w:left w:val="none" w:sz="0" w:space="0" w:color="auto"/>
            <w:bottom w:val="none" w:sz="0" w:space="0" w:color="auto"/>
            <w:right w:val="none" w:sz="0" w:space="0" w:color="auto"/>
          </w:divBdr>
        </w:div>
        <w:div w:id="597249332">
          <w:marLeft w:val="0"/>
          <w:marRight w:val="0"/>
          <w:marTop w:val="0"/>
          <w:marBottom w:val="0"/>
          <w:divBdr>
            <w:top w:val="none" w:sz="0" w:space="0" w:color="auto"/>
            <w:left w:val="none" w:sz="0" w:space="0" w:color="auto"/>
            <w:bottom w:val="none" w:sz="0" w:space="0" w:color="auto"/>
            <w:right w:val="none" w:sz="0" w:space="0" w:color="auto"/>
          </w:divBdr>
        </w:div>
        <w:div w:id="1443113903">
          <w:marLeft w:val="0"/>
          <w:marRight w:val="0"/>
          <w:marTop w:val="0"/>
          <w:marBottom w:val="0"/>
          <w:divBdr>
            <w:top w:val="none" w:sz="0" w:space="0" w:color="auto"/>
            <w:left w:val="none" w:sz="0" w:space="0" w:color="auto"/>
            <w:bottom w:val="none" w:sz="0" w:space="0" w:color="auto"/>
            <w:right w:val="none" w:sz="0" w:space="0" w:color="auto"/>
          </w:divBdr>
        </w:div>
      </w:divsChild>
    </w:div>
    <w:div w:id="17344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f980a7f3c498caf942a21d4f8c9e9a5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8599078561bc4a08c8bafe0515035a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0A7B6-564F-483C-8ABA-7DFDD655671A}">
  <ds:schemaRefs>
    <ds:schemaRef ds:uri="http://schemas.microsoft.com/sharepoint/v3/contenttype/forms"/>
  </ds:schemaRefs>
</ds:datastoreItem>
</file>

<file path=customXml/itemProps2.xml><?xml version="1.0" encoding="utf-8"?>
<ds:datastoreItem xmlns:ds="http://schemas.openxmlformats.org/officeDocument/2006/customXml" ds:itemID="{9325F52D-8841-464B-B9C5-92FD05394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B35BA-9564-44A3-A78C-8FC9E7CA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F2A11-1C03-4B3D-B256-CFC7810D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Butler II</dc:creator>
  <cp:lastModifiedBy>Sutton, Marissa@Energy</cp:lastModifiedBy>
  <cp:revision>19</cp:revision>
  <cp:lastPrinted>2013-04-19T22:34:00Z</cp:lastPrinted>
  <dcterms:created xsi:type="dcterms:W3CDTF">2020-06-25T18:17:00Z</dcterms:created>
  <dcterms:modified xsi:type="dcterms:W3CDTF">2020-08-05T18:28:00Z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