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5AD8D3" w14:textId="54A1CE9A" w:rsidR="00725919" w:rsidRPr="00F91EB0" w:rsidRDefault="00A23B34" w:rsidP="00F838CA">
      <w:pPr>
        <w:jc w:val="center"/>
        <w:rPr>
          <w:rFonts w:ascii="Arial" w:hAnsi="Arial" w:cs="Arial"/>
          <w:b/>
          <w:bCs/>
          <w:sz w:val="22"/>
          <w:szCs w:val="22"/>
        </w:rPr>
      </w:pPr>
      <w:bookmarkStart w:id="0" w:name="_GoBack"/>
      <w:r w:rsidRPr="00F91EB0">
        <w:rPr>
          <w:rFonts w:ascii="Arial" w:hAnsi="Arial" w:cs="Arial"/>
          <w:noProof/>
          <w:sz w:val="22"/>
          <w:szCs w:val="22"/>
        </w:rPr>
        <w:drawing>
          <wp:anchor distT="0" distB="0" distL="114300" distR="114300" simplePos="0" relativeHeight="251659264" behindDoc="1" locked="0" layoutInCell="1" allowOverlap="1" wp14:anchorId="00596B5B" wp14:editId="017830BE">
            <wp:simplePos x="0" y="0"/>
            <wp:positionH relativeFrom="column">
              <wp:posOffset>-1143000</wp:posOffset>
            </wp:positionH>
            <wp:positionV relativeFrom="paragraph">
              <wp:posOffset>-1504950</wp:posOffset>
            </wp:positionV>
            <wp:extent cx="7781925" cy="10155555"/>
            <wp:effectExtent l="0" t="0" r="9525" b="0"/>
            <wp:wrapNone/>
            <wp:docPr id="8" name="Picture 8" descr="California Energy Commission Logo"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 CEC - letterhead-28.jpg"/>
                    <pic:cNvPicPr/>
                  </pic:nvPicPr>
                  <pic:blipFill>
                    <a:blip r:embed="rId10"/>
                    <a:stretch>
                      <a:fillRect/>
                    </a:stretch>
                  </pic:blipFill>
                  <pic:spPr>
                    <a:xfrm>
                      <a:off x="0" y="0"/>
                      <a:ext cx="7781925" cy="10155555"/>
                    </a:xfrm>
                    <a:prstGeom prst="rect">
                      <a:avLst/>
                    </a:prstGeom>
                  </pic:spPr>
                </pic:pic>
              </a:graphicData>
            </a:graphic>
            <wp14:sizeRelH relativeFrom="page">
              <wp14:pctWidth>0</wp14:pctWidth>
            </wp14:sizeRelH>
            <wp14:sizeRelV relativeFrom="page">
              <wp14:pctHeight>0</wp14:pctHeight>
            </wp14:sizeRelV>
          </wp:anchor>
        </w:drawing>
      </w:r>
      <w:bookmarkEnd w:id="0"/>
      <w:r w:rsidR="00725919" w:rsidRPr="00F91EB0">
        <w:rPr>
          <w:rFonts w:ascii="Arial" w:hAnsi="Arial" w:cs="Arial"/>
          <w:b/>
          <w:bCs/>
          <w:sz w:val="22"/>
          <w:szCs w:val="22"/>
        </w:rPr>
        <w:t>GFO</w:t>
      </w:r>
      <w:r w:rsidR="00314E71" w:rsidRPr="00F91EB0">
        <w:rPr>
          <w:rFonts w:ascii="Arial" w:hAnsi="Arial" w:cs="Arial"/>
          <w:b/>
          <w:bCs/>
          <w:sz w:val="22"/>
          <w:szCs w:val="22"/>
        </w:rPr>
        <w:t>-19-3</w:t>
      </w:r>
      <w:r w:rsidR="00571E61">
        <w:rPr>
          <w:rFonts w:ascii="Arial" w:hAnsi="Arial" w:cs="Arial"/>
          <w:b/>
          <w:bCs/>
          <w:sz w:val="22"/>
          <w:szCs w:val="22"/>
        </w:rPr>
        <w:t>11</w:t>
      </w:r>
    </w:p>
    <w:p w14:paraId="643CC614" w14:textId="612CEA16" w:rsidR="00725919" w:rsidRPr="00F91EB0" w:rsidRDefault="00571E61" w:rsidP="00EA4C3D">
      <w:pPr>
        <w:spacing w:after="120"/>
        <w:jc w:val="center"/>
        <w:rPr>
          <w:rFonts w:ascii="Arial" w:hAnsi="Arial" w:cs="Arial"/>
          <w:b/>
          <w:bCs/>
          <w:sz w:val="22"/>
          <w:szCs w:val="22"/>
        </w:rPr>
      </w:pPr>
      <w:r>
        <w:rPr>
          <w:rFonts w:ascii="Arial" w:hAnsi="Arial" w:cs="Arial"/>
          <w:b/>
          <w:bCs/>
          <w:sz w:val="22"/>
          <w:szCs w:val="22"/>
        </w:rPr>
        <w:t>Climate Scenarios and Analytics to Support Electricity Sector Vulnerability Assessment and Resilient Planning</w:t>
      </w:r>
    </w:p>
    <w:p w14:paraId="0A87ECA6" w14:textId="77777777" w:rsidR="00E60F1A" w:rsidRPr="00F91EB0" w:rsidRDefault="00E60F1A" w:rsidP="00F838CA">
      <w:pPr>
        <w:pStyle w:val="Default"/>
        <w:jc w:val="center"/>
        <w:rPr>
          <w:b/>
          <w:bCs/>
          <w:color w:val="auto"/>
          <w:sz w:val="22"/>
          <w:szCs w:val="22"/>
        </w:rPr>
      </w:pPr>
      <w:r w:rsidRPr="00F91EB0">
        <w:rPr>
          <w:b/>
          <w:bCs/>
          <w:color w:val="auto"/>
          <w:sz w:val="22"/>
          <w:szCs w:val="22"/>
        </w:rPr>
        <w:t xml:space="preserve">Addendum </w:t>
      </w:r>
      <w:r w:rsidR="00F91EB0">
        <w:rPr>
          <w:b/>
          <w:bCs/>
          <w:color w:val="auto"/>
          <w:sz w:val="22"/>
          <w:szCs w:val="22"/>
        </w:rPr>
        <w:t>1</w:t>
      </w:r>
    </w:p>
    <w:p w14:paraId="1B8E47B1" w14:textId="5684289F" w:rsidR="001814B7" w:rsidRPr="00F91EB0" w:rsidRDefault="008B3568" w:rsidP="00F838CA">
      <w:pPr>
        <w:pStyle w:val="Default"/>
        <w:jc w:val="center"/>
        <w:rPr>
          <w:b/>
          <w:bCs/>
          <w:color w:val="auto"/>
          <w:sz w:val="22"/>
          <w:szCs w:val="22"/>
        </w:rPr>
      </w:pPr>
      <w:r>
        <w:rPr>
          <w:b/>
          <w:bCs/>
          <w:color w:val="auto"/>
          <w:sz w:val="22"/>
          <w:szCs w:val="22"/>
        </w:rPr>
        <w:t>August</w:t>
      </w:r>
      <w:r w:rsidR="003F7584" w:rsidRPr="2F01316F">
        <w:rPr>
          <w:b/>
          <w:bCs/>
          <w:color w:val="auto"/>
          <w:sz w:val="22"/>
          <w:szCs w:val="22"/>
        </w:rPr>
        <w:t xml:space="preserve"> </w:t>
      </w:r>
      <w:r w:rsidR="0046666D">
        <w:rPr>
          <w:b/>
          <w:bCs/>
          <w:color w:val="auto"/>
          <w:sz w:val="22"/>
          <w:szCs w:val="22"/>
        </w:rPr>
        <w:t>3</w:t>
      </w:r>
      <w:r w:rsidR="003A6F01" w:rsidRPr="2F01316F">
        <w:rPr>
          <w:b/>
          <w:bCs/>
          <w:color w:val="auto"/>
          <w:sz w:val="22"/>
          <w:szCs w:val="22"/>
        </w:rPr>
        <w:t xml:space="preserve">, </w:t>
      </w:r>
      <w:r w:rsidR="00314E71" w:rsidRPr="2F01316F">
        <w:rPr>
          <w:b/>
          <w:bCs/>
          <w:color w:val="auto"/>
          <w:sz w:val="22"/>
          <w:szCs w:val="22"/>
        </w:rPr>
        <w:t>2020</w:t>
      </w:r>
    </w:p>
    <w:p w14:paraId="3C610B4C" w14:textId="77777777" w:rsidR="001814B7" w:rsidRPr="00F91EB0" w:rsidRDefault="001814B7" w:rsidP="00F838CA">
      <w:pPr>
        <w:pStyle w:val="Default"/>
        <w:jc w:val="center"/>
        <w:rPr>
          <w:b/>
          <w:bCs/>
          <w:color w:val="auto"/>
          <w:sz w:val="22"/>
          <w:szCs w:val="22"/>
        </w:rPr>
      </w:pPr>
    </w:p>
    <w:p w14:paraId="71FB2CB6" w14:textId="77777777" w:rsidR="00EA4C3D" w:rsidRPr="00F91EB0" w:rsidRDefault="00725919" w:rsidP="00F838CA">
      <w:pPr>
        <w:pStyle w:val="Default"/>
        <w:jc w:val="center"/>
        <w:rPr>
          <w:color w:val="auto"/>
          <w:sz w:val="22"/>
          <w:szCs w:val="22"/>
        </w:rPr>
      </w:pPr>
      <w:r w:rsidRPr="00F91EB0">
        <w:rPr>
          <w:color w:val="auto"/>
          <w:sz w:val="22"/>
          <w:szCs w:val="22"/>
        </w:rPr>
        <w:t xml:space="preserve">The purpose of this addendum </w:t>
      </w:r>
      <w:r w:rsidR="00DC0C3C" w:rsidRPr="00F91EB0">
        <w:rPr>
          <w:color w:val="auto"/>
          <w:sz w:val="22"/>
          <w:szCs w:val="22"/>
        </w:rPr>
        <w:t xml:space="preserve">is </w:t>
      </w:r>
      <w:r w:rsidR="00B858D0" w:rsidRPr="00F91EB0">
        <w:rPr>
          <w:color w:val="auto"/>
          <w:sz w:val="22"/>
          <w:szCs w:val="22"/>
        </w:rPr>
        <w:t xml:space="preserve">to </w:t>
      </w:r>
      <w:r w:rsidR="00846E83" w:rsidRPr="00F91EB0">
        <w:rPr>
          <w:color w:val="auto"/>
          <w:sz w:val="22"/>
          <w:szCs w:val="22"/>
        </w:rPr>
        <w:t>make the following revisions</w:t>
      </w:r>
      <w:r w:rsidR="00E60F1A" w:rsidRPr="00F91EB0">
        <w:rPr>
          <w:color w:val="auto"/>
          <w:sz w:val="22"/>
          <w:szCs w:val="22"/>
        </w:rPr>
        <w:t xml:space="preserve"> to </w:t>
      </w:r>
      <w:r w:rsidR="00EA4C3D" w:rsidRPr="00F91EB0">
        <w:rPr>
          <w:color w:val="auto"/>
          <w:sz w:val="22"/>
          <w:szCs w:val="22"/>
        </w:rPr>
        <w:t>the</w:t>
      </w:r>
    </w:p>
    <w:p w14:paraId="4BEF349B" w14:textId="77777777" w:rsidR="00AC4127" w:rsidRDefault="00314E71" w:rsidP="00D66386">
      <w:pPr>
        <w:pStyle w:val="Default"/>
        <w:jc w:val="center"/>
        <w:rPr>
          <w:color w:val="auto"/>
          <w:sz w:val="22"/>
          <w:szCs w:val="22"/>
        </w:rPr>
      </w:pPr>
      <w:r w:rsidRPr="00F91EB0">
        <w:rPr>
          <w:color w:val="auto"/>
          <w:sz w:val="22"/>
          <w:szCs w:val="22"/>
        </w:rPr>
        <w:t>Solicitation Manual</w:t>
      </w:r>
    </w:p>
    <w:p w14:paraId="32C20D21" w14:textId="77777777" w:rsidR="00D66386" w:rsidRPr="00F91EB0" w:rsidRDefault="00D66386" w:rsidP="00D66386">
      <w:pPr>
        <w:pStyle w:val="Default"/>
        <w:jc w:val="center"/>
        <w:rPr>
          <w:b/>
          <w:bCs/>
          <w:color w:val="auto"/>
          <w:sz w:val="22"/>
          <w:szCs w:val="22"/>
          <w:u w:val="single"/>
        </w:rPr>
      </w:pPr>
    </w:p>
    <w:p w14:paraId="597E7744" w14:textId="77777777" w:rsidR="00784667" w:rsidRPr="00F91EB0" w:rsidRDefault="00314E71" w:rsidP="00F838CA">
      <w:pPr>
        <w:pStyle w:val="Default"/>
        <w:spacing w:after="360"/>
        <w:rPr>
          <w:b/>
          <w:bCs/>
          <w:color w:val="auto"/>
          <w:sz w:val="22"/>
          <w:szCs w:val="22"/>
        </w:rPr>
      </w:pPr>
      <w:r w:rsidRPr="2F01316F">
        <w:rPr>
          <w:b/>
          <w:bCs/>
          <w:color w:val="auto"/>
          <w:sz w:val="22"/>
          <w:szCs w:val="22"/>
        </w:rPr>
        <w:t>Solicitation Manual</w:t>
      </w:r>
    </w:p>
    <w:p w14:paraId="042EA284" w14:textId="5995E906" w:rsidR="7896B704" w:rsidRDefault="7896B704" w:rsidP="2F01316F">
      <w:pPr>
        <w:pStyle w:val="ListParagraph"/>
        <w:numPr>
          <w:ilvl w:val="0"/>
          <w:numId w:val="5"/>
        </w:numPr>
        <w:rPr>
          <w:color w:val="000000" w:themeColor="text1"/>
          <w:sz w:val="22"/>
          <w:szCs w:val="22"/>
        </w:rPr>
      </w:pPr>
      <w:r w:rsidRPr="2F01316F">
        <w:rPr>
          <w:rFonts w:ascii="Arial" w:eastAsia="Calibri" w:hAnsi="Arial" w:cs="Arial"/>
          <w:b/>
          <w:bCs/>
          <w:color w:val="000000" w:themeColor="text1"/>
          <w:sz w:val="22"/>
          <w:szCs w:val="22"/>
        </w:rPr>
        <w:t xml:space="preserve">Page 2, Section I </w:t>
      </w:r>
      <w:r w:rsidRPr="2F01316F">
        <w:rPr>
          <w:rFonts w:ascii="Arial" w:eastAsia="Calibri" w:hAnsi="Arial" w:cs="Arial"/>
          <w:color w:val="000000" w:themeColor="text1"/>
          <w:sz w:val="22"/>
          <w:szCs w:val="22"/>
        </w:rPr>
        <w:t>Under “</w:t>
      </w:r>
      <w:r w:rsidR="0046666D">
        <w:rPr>
          <w:rFonts w:ascii="Arial" w:eastAsia="Calibri" w:hAnsi="Arial" w:cs="Arial"/>
          <w:color w:val="000000" w:themeColor="text1"/>
          <w:sz w:val="22"/>
          <w:szCs w:val="22"/>
        </w:rPr>
        <w:t>I</w:t>
      </w:r>
      <w:r w:rsidRPr="2F01316F">
        <w:rPr>
          <w:rFonts w:ascii="Arial" w:eastAsia="Calibri" w:hAnsi="Arial" w:cs="Arial"/>
          <w:color w:val="000000" w:themeColor="text1"/>
          <w:sz w:val="22"/>
          <w:szCs w:val="22"/>
        </w:rPr>
        <w:t>ntroduction”</w:t>
      </w:r>
    </w:p>
    <w:p w14:paraId="11627F8E" w14:textId="4E7C564E" w:rsidR="46795F00" w:rsidRDefault="46795F00" w:rsidP="2F01316F">
      <w:pPr>
        <w:rPr>
          <w:rFonts w:ascii="Arial" w:eastAsia="Calibri" w:hAnsi="Arial" w:cs="Arial"/>
          <w:color w:val="000000" w:themeColor="text1"/>
          <w:sz w:val="22"/>
          <w:szCs w:val="22"/>
        </w:rPr>
      </w:pPr>
      <w:r w:rsidRPr="2F01316F">
        <w:rPr>
          <w:rFonts w:ascii="Arial" w:eastAsia="Calibri" w:hAnsi="Arial" w:cs="Arial"/>
          <w:color w:val="000000" w:themeColor="text1"/>
          <w:sz w:val="22"/>
          <w:szCs w:val="22"/>
        </w:rPr>
        <w:t xml:space="preserve"> </w:t>
      </w:r>
    </w:p>
    <w:p w14:paraId="04824054" w14:textId="62661842" w:rsidR="46795F00" w:rsidRDefault="46795F00" w:rsidP="0045727C">
      <w:pPr>
        <w:ind w:firstLine="360"/>
        <w:rPr>
          <w:rFonts w:ascii="Arial" w:eastAsia="Calibri" w:hAnsi="Arial" w:cs="Arial"/>
          <w:color w:val="000000" w:themeColor="text1"/>
          <w:sz w:val="22"/>
          <w:szCs w:val="22"/>
        </w:rPr>
      </w:pPr>
      <w:r w:rsidRPr="2F01316F">
        <w:rPr>
          <w:rFonts w:ascii="Arial" w:eastAsia="Calibri" w:hAnsi="Arial" w:cs="Arial"/>
          <w:color w:val="000000" w:themeColor="text1"/>
          <w:sz w:val="22"/>
          <w:szCs w:val="22"/>
        </w:rPr>
        <w:t>Added clarification regarding requirements for signatures on application materials</w:t>
      </w:r>
      <w:r w:rsidR="47887BE2" w:rsidRPr="2F01316F">
        <w:rPr>
          <w:rFonts w:ascii="Arial" w:eastAsia="Calibri" w:hAnsi="Arial" w:cs="Arial"/>
          <w:color w:val="000000" w:themeColor="text1"/>
          <w:sz w:val="22"/>
          <w:szCs w:val="22"/>
        </w:rPr>
        <w:t>.</w:t>
      </w:r>
    </w:p>
    <w:p w14:paraId="7320FB33" w14:textId="282D26C6" w:rsidR="2F01316F" w:rsidRDefault="2F01316F" w:rsidP="2F01316F">
      <w:pPr>
        <w:jc w:val="center"/>
        <w:rPr>
          <w:rFonts w:ascii="Arial" w:eastAsia="Arial" w:hAnsi="Arial" w:cs="Arial"/>
          <w:b/>
          <w:bCs/>
          <w:sz w:val="22"/>
          <w:szCs w:val="22"/>
          <w:highlight w:val="yellow"/>
        </w:rPr>
      </w:pPr>
    </w:p>
    <w:p w14:paraId="4D5A589C" w14:textId="3B2ACE1D" w:rsidR="76F11EA1" w:rsidRPr="00F86F2F" w:rsidRDefault="76F11EA1" w:rsidP="2F01316F">
      <w:pPr>
        <w:ind w:left="720"/>
        <w:jc w:val="center"/>
        <w:rPr>
          <w:rFonts w:ascii="Arial" w:eastAsia="Arial" w:hAnsi="Arial" w:cs="Arial"/>
          <w:b/>
          <w:bCs/>
          <w:sz w:val="22"/>
          <w:szCs w:val="22"/>
          <w:highlight w:val="yellow"/>
          <w:u w:val="single"/>
        </w:rPr>
      </w:pPr>
      <w:r w:rsidRPr="00F86F2F">
        <w:rPr>
          <w:rFonts w:ascii="Arial" w:eastAsia="Arial" w:hAnsi="Arial" w:cs="Arial"/>
          <w:b/>
          <w:bCs/>
          <w:sz w:val="22"/>
          <w:szCs w:val="22"/>
          <w:highlight w:val="yellow"/>
          <w:u w:val="single"/>
        </w:rPr>
        <w:t>NOTE ABOUT SIGNATURES</w:t>
      </w:r>
    </w:p>
    <w:p w14:paraId="0B7268F5" w14:textId="3D9F2990" w:rsidR="76F11EA1" w:rsidRDefault="76F11EA1" w:rsidP="2F01316F">
      <w:pPr>
        <w:ind w:left="720"/>
        <w:jc w:val="both"/>
        <w:rPr>
          <w:rFonts w:ascii="Arial" w:eastAsia="Arial" w:hAnsi="Arial" w:cs="Arial"/>
          <w:sz w:val="22"/>
          <w:szCs w:val="22"/>
          <w:highlight w:val="yellow"/>
        </w:rPr>
      </w:pPr>
      <w:r w:rsidRPr="00F86F2F">
        <w:rPr>
          <w:rFonts w:ascii="Arial" w:eastAsia="Arial" w:hAnsi="Arial" w:cs="Arial"/>
          <w:b/>
          <w:bCs/>
          <w:sz w:val="22"/>
          <w:szCs w:val="22"/>
          <w:highlight w:val="yellow"/>
          <w:u w:val="single"/>
        </w:rPr>
        <w:t xml:space="preserve">The CEC may have waived the requirement for a signature on application materials for this solicitation. If a notice, regarding CEC’s waiver of the signature requirement appears here: </w:t>
      </w:r>
      <w:hyperlink r:id="rId11">
        <w:r w:rsidRPr="00F86F2F">
          <w:rPr>
            <w:rStyle w:val="Hyperlink"/>
            <w:rFonts w:ascii="Arial" w:eastAsia="Arial" w:hAnsi="Arial" w:cs="Arial"/>
            <w:b/>
            <w:bCs/>
            <w:color w:val="0000FF"/>
            <w:sz w:val="22"/>
            <w:szCs w:val="22"/>
            <w:highlight w:val="yellow"/>
          </w:rPr>
          <w:t>https://www.energy.ca.gov/funding-opportunities/solicitations</w:t>
        </w:r>
      </w:hyperlink>
      <w:r w:rsidRPr="00F86F2F">
        <w:rPr>
          <w:rFonts w:ascii="Arial" w:eastAsia="Arial" w:hAnsi="Arial" w:cs="Arial"/>
          <w:b/>
          <w:bCs/>
          <w:sz w:val="22"/>
          <w:szCs w:val="22"/>
          <w:highlight w:val="yellow"/>
          <w:u w:val="single"/>
        </w:rPr>
        <w:t>, the waiver applies to this solicitation. In the event of a conflict between the notice and any language in this solicitation regarding signatures, the notice will govern.</w:t>
      </w:r>
    </w:p>
    <w:p w14:paraId="297F7C03" w14:textId="2189A7B1" w:rsidR="2F01316F" w:rsidRDefault="2F01316F" w:rsidP="2F01316F">
      <w:pPr>
        <w:ind w:firstLine="720"/>
        <w:rPr>
          <w:rFonts w:ascii="Arial" w:eastAsia="Calibri" w:hAnsi="Arial" w:cs="Arial"/>
          <w:b/>
          <w:bCs/>
          <w:color w:val="000000" w:themeColor="text1"/>
          <w:sz w:val="22"/>
          <w:szCs w:val="22"/>
        </w:rPr>
      </w:pPr>
    </w:p>
    <w:p w14:paraId="63B24218" w14:textId="42384EC7" w:rsidR="00D66386" w:rsidRPr="00F91EB0" w:rsidRDefault="00D66386" w:rsidP="00D66386">
      <w:pPr>
        <w:pStyle w:val="ListParagraph"/>
        <w:numPr>
          <w:ilvl w:val="0"/>
          <w:numId w:val="5"/>
        </w:numPr>
        <w:rPr>
          <w:rFonts w:ascii="Arial" w:eastAsia="Calibri" w:hAnsi="Arial" w:cs="Arial"/>
          <w:color w:val="000000"/>
          <w:sz w:val="22"/>
          <w:szCs w:val="22"/>
        </w:rPr>
      </w:pPr>
      <w:r w:rsidRPr="2F01316F">
        <w:rPr>
          <w:rFonts w:ascii="Arial" w:eastAsia="Calibri" w:hAnsi="Arial" w:cs="Arial"/>
          <w:b/>
          <w:bCs/>
          <w:color w:val="000000" w:themeColor="text1"/>
          <w:sz w:val="22"/>
          <w:szCs w:val="22"/>
        </w:rPr>
        <w:t xml:space="preserve">Page </w:t>
      </w:r>
      <w:r w:rsidR="00571E61" w:rsidRPr="2F01316F">
        <w:rPr>
          <w:rFonts w:ascii="Arial" w:eastAsia="Calibri" w:hAnsi="Arial" w:cs="Arial"/>
          <w:b/>
          <w:bCs/>
          <w:color w:val="000000" w:themeColor="text1"/>
          <w:sz w:val="22"/>
          <w:szCs w:val="22"/>
        </w:rPr>
        <w:t>28</w:t>
      </w:r>
      <w:r w:rsidRPr="2F01316F">
        <w:rPr>
          <w:rFonts w:ascii="Arial" w:eastAsia="Calibri" w:hAnsi="Arial" w:cs="Arial"/>
          <w:b/>
          <w:bCs/>
          <w:color w:val="000000" w:themeColor="text1"/>
          <w:sz w:val="22"/>
          <w:szCs w:val="22"/>
        </w:rPr>
        <w:t>, Section I</w:t>
      </w:r>
      <w:r w:rsidR="00571E61" w:rsidRPr="2F01316F">
        <w:rPr>
          <w:rFonts w:ascii="Arial" w:eastAsia="Calibri" w:hAnsi="Arial" w:cs="Arial"/>
          <w:b/>
          <w:bCs/>
          <w:color w:val="000000" w:themeColor="text1"/>
          <w:sz w:val="22"/>
          <w:szCs w:val="22"/>
        </w:rPr>
        <w:t>II</w:t>
      </w:r>
      <w:r w:rsidRPr="2F01316F">
        <w:rPr>
          <w:rFonts w:ascii="Arial" w:eastAsia="Calibri" w:hAnsi="Arial" w:cs="Arial"/>
          <w:b/>
          <w:bCs/>
          <w:color w:val="000000" w:themeColor="text1"/>
          <w:sz w:val="22"/>
          <w:szCs w:val="22"/>
        </w:rPr>
        <w:t>.</w:t>
      </w:r>
      <w:r w:rsidR="00571E61" w:rsidRPr="2F01316F">
        <w:rPr>
          <w:rFonts w:ascii="Arial" w:eastAsia="Calibri" w:hAnsi="Arial" w:cs="Arial"/>
          <w:b/>
          <w:bCs/>
          <w:color w:val="000000" w:themeColor="text1"/>
          <w:sz w:val="22"/>
          <w:szCs w:val="22"/>
        </w:rPr>
        <w:t>D</w:t>
      </w:r>
      <w:r w:rsidRPr="2F01316F">
        <w:rPr>
          <w:rFonts w:ascii="Arial" w:eastAsia="Calibri" w:hAnsi="Arial" w:cs="Arial"/>
          <w:b/>
          <w:bCs/>
          <w:color w:val="000000" w:themeColor="text1"/>
          <w:sz w:val="22"/>
          <w:szCs w:val="22"/>
        </w:rPr>
        <w:t>.</w:t>
      </w:r>
      <w:r w:rsidR="00AA21F0" w:rsidRPr="2F01316F">
        <w:rPr>
          <w:rFonts w:ascii="Arial" w:eastAsia="Calibri" w:hAnsi="Arial" w:cs="Arial"/>
          <w:b/>
          <w:bCs/>
          <w:color w:val="000000" w:themeColor="text1"/>
          <w:sz w:val="22"/>
          <w:szCs w:val="22"/>
        </w:rPr>
        <w:t>3</w:t>
      </w:r>
      <w:r w:rsidRPr="2F01316F">
        <w:rPr>
          <w:rFonts w:ascii="Arial" w:eastAsia="Calibri" w:hAnsi="Arial" w:cs="Arial"/>
          <w:b/>
          <w:bCs/>
          <w:color w:val="000000" w:themeColor="text1"/>
          <w:sz w:val="22"/>
          <w:szCs w:val="22"/>
        </w:rPr>
        <w:t xml:space="preserve"> </w:t>
      </w:r>
      <w:r w:rsidRPr="2F01316F">
        <w:rPr>
          <w:rFonts w:ascii="Arial" w:eastAsia="Calibri" w:hAnsi="Arial" w:cs="Arial"/>
          <w:color w:val="000000" w:themeColor="text1"/>
          <w:sz w:val="22"/>
          <w:szCs w:val="22"/>
        </w:rPr>
        <w:t>Under “P</w:t>
      </w:r>
      <w:r w:rsidR="00AA21F0" w:rsidRPr="2F01316F">
        <w:rPr>
          <w:rFonts w:ascii="Arial" w:eastAsia="Calibri" w:hAnsi="Arial" w:cs="Arial"/>
          <w:color w:val="000000" w:themeColor="text1"/>
          <w:sz w:val="22"/>
          <w:szCs w:val="22"/>
        </w:rPr>
        <w:t>roject Readiness</w:t>
      </w:r>
      <w:r w:rsidRPr="2F01316F">
        <w:rPr>
          <w:rFonts w:ascii="Arial" w:eastAsia="Calibri" w:hAnsi="Arial" w:cs="Arial"/>
          <w:color w:val="000000" w:themeColor="text1"/>
          <w:sz w:val="22"/>
          <w:szCs w:val="22"/>
        </w:rPr>
        <w:t xml:space="preserve">” </w:t>
      </w:r>
    </w:p>
    <w:p w14:paraId="489E7D1E" w14:textId="77777777" w:rsidR="00D66386" w:rsidRPr="00F91EB0" w:rsidRDefault="00D66386" w:rsidP="00D66386">
      <w:pPr>
        <w:pStyle w:val="ListParagraph"/>
        <w:ind w:left="360"/>
        <w:rPr>
          <w:rFonts w:ascii="Arial" w:eastAsia="Calibri" w:hAnsi="Arial" w:cs="Arial"/>
          <w:color w:val="000000"/>
          <w:sz w:val="22"/>
          <w:szCs w:val="22"/>
        </w:rPr>
      </w:pPr>
    </w:p>
    <w:p w14:paraId="0332BF0B" w14:textId="357EFFC7" w:rsidR="00D66386" w:rsidRDefault="00AA21F0" w:rsidP="00D66386">
      <w:pPr>
        <w:pStyle w:val="ListParagraph"/>
        <w:ind w:left="360"/>
        <w:rPr>
          <w:rFonts w:ascii="Arial" w:eastAsia="Calibri" w:hAnsi="Arial" w:cs="Arial"/>
          <w:color w:val="000000"/>
          <w:sz w:val="22"/>
          <w:szCs w:val="22"/>
        </w:rPr>
      </w:pPr>
      <w:r>
        <w:rPr>
          <w:rFonts w:ascii="Arial" w:eastAsia="Calibri" w:hAnsi="Arial" w:cs="Arial"/>
          <w:color w:val="000000"/>
          <w:sz w:val="22"/>
          <w:szCs w:val="22"/>
        </w:rPr>
        <w:t>Corrected section reference</w:t>
      </w:r>
      <w:r w:rsidR="00D66386" w:rsidRPr="00F91EB0">
        <w:rPr>
          <w:rFonts w:ascii="Arial" w:eastAsia="Calibri" w:hAnsi="Arial" w:cs="Arial"/>
          <w:color w:val="000000"/>
          <w:sz w:val="22"/>
          <w:szCs w:val="22"/>
        </w:rPr>
        <w:t>.</w:t>
      </w:r>
    </w:p>
    <w:p w14:paraId="4CD7C5FD" w14:textId="77777777" w:rsidR="00D66386" w:rsidRPr="00F91EB0" w:rsidRDefault="00D66386" w:rsidP="00D66386">
      <w:pPr>
        <w:pStyle w:val="ListParagraph"/>
        <w:ind w:left="360"/>
        <w:rPr>
          <w:rFonts w:ascii="Arial" w:eastAsia="Calibri" w:hAnsi="Arial" w:cs="Arial"/>
          <w:color w:val="000000"/>
          <w:sz w:val="22"/>
          <w:szCs w:val="22"/>
        </w:rPr>
      </w:pPr>
    </w:p>
    <w:p w14:paraId="27D3B943" w14:textId="5E0863B0" w:rsidR="00D56C5D" w:rsidRPr="0045727C" w:rsidRDefault="00D66386" w:rsidP="0045727C">
      <w:pPr>
        <w:jc w:val="center"/>
        <w:rPr>
          <w:rFonts w:ascii="Arial" w:eastAsia="Calibri" w:hAnsi="Arial" w:cs="Arial"/>
          <w:color w:val="000000"/>
          <w:sz w:val="22"/>
          <w:szCs w:val="22"/>
        </w:rPr>
      </w:pPr>
      <w:r w:rsidRPr="00D66386">
        <w:rPr>
          <w:rFonts w:ascii="Arial" w:eastAsia="Calibri" w:hAnsi="Arial" w:cs="Arial"/>
          <w:color w:val="000000"/>
          <w:sz w:val="22"/>
          <w:szCs w:val="22"/>
        </w:rPr>
        <w:t>“</w:t>
      </w:r>
      <w:r w:rsidR="00AA21F0" w:rsidRPr="00AA21F0">
        <w:rPr>
          <w:rFonts w:ascii="Arial" w:eastAsia="Calibri" w:hAnsi="Arial" w:cs="Arial"/>
          <w:strike/>
          <w:color w:val="000000"/>
          <w:sz w:val="22"/>
          <w:szCs w:val="22"/>
        </w:rPr>
        <w:t xml:space="preserve">(see Section I.D) </w:t>
      </w:r>
      <w:r w:rsidR="00AA21F0" w:rsidRPr="00AA21F0">
        <w:rPr>
          <w:rFonts w:ascii="Arial" w:eastAsia="Calibri" w:hAnsi="Arial" w:cs="Arial"/>
          <w:b/>
          <w:bCs/>
          <w:color w:val="000000"/>
          <w:sz w:val="22"/>
          <w:szCs w:val="22"/>
          <w:u w:val="single"/>
        </w:rPr>
        <w:t>(see Section I.E)</w:t>
      </w:r>
      <w:r w:rsidR="00AA21F0" w:rsidRPr="00AA21F0">
        <w:rPr>
          <w:rFonts w:ascii="Arial" w:eastAsia="Calibri" w:hAnsi="Arial" w:cs="Arial"/>
          <w:color w:val="000000"/>
          <w:sz w:val="22"/>
          <w:szCs w:val="22"/>
        </w:rPr>
        <w:t>.</w:t>
      </w:r>
      <w:r w:rsidRPr="00AA21F0">
        <w:rPr>
          <w:rFonts w:ascii="Arial" w:eastAsia="Calibri" w:hAnsi="Arial" w:cs="Arial"/>
          <w:color w:val="000000"/>
          <w:sz w:val="22"/>
          <w:szCs w:val="22"/>
        </w:rPr>
        <w:t>”</w:t>
      </w:r>
    </w:p>
    <w:p w14:paraId="0076F511" w14:textId="0C5A690D" w:rsidR="00375263" w:rsidRPr="00F91EB0" w:rsidRDefault="00571E61" w:rsidP="0045727C">
      <w:pPr>
        <w:spacing w:before="600"/>
        <w:rPr>
          <w:rFonts w:ascii="Arial" w:hAnsi="Arial" w:cs="Arial"/>
          <w:b/>
          <w:sz w:val="22"/>
          <w:szCs w:val="22"/>
        </w:rPr>
      </w:pPr>
      <w:r>
        <w:rPr>
          <w:rFonts w:ascii="Arial" w:hAnsi="Arial" w:cs="Arial"/>
          <w:b/>
          <w:sz w:val="22"/>
          <w:szCs w:val="22"/>
        </w:rPr>
        <w:t xml:space="preserve">Brad </w:t>
      </w:r>
      <w:proofErr w:type="spellStart"/>
      <w:r>
        <w:rPr>
          <w:rFonts w:ascii="Arial" w:hAnsi="Arial" w:cs="Arial"/>
          <w:b/>
          <w:sz w:val="22"/>
          <w:szCs w:val="22"/>
        </w:rPr>
        <w:t>Worster</w:t>
      </w:r>
      <w:proofErr w:type="spellEnd"/>
    </w:p>
    <w:p w14:paraId="6EA449B7" w14:textId="77777777" w:rsidR="00D56C5D" w:rsidRPr="00F91EB0" w:rsidRDefault="00D56C5D" w:rsidP="00375263">
      <w:pPr>
        <w:rPr>
          <w:rFonts w:ascii="Arial" w:hAnsi="Arial" w:cs="Arial"/>
          <w:sz w:val="22"/>
          <w:szCs w:val="22"/>
        </w:rPr>
      </w:pPr>
      <w:r w:rsidRPr="00F91EB0">
        <w:rPr>
          <w:rFonts w:ascii="Arial" w:hAnsi="Arial" w:cs="Arial"/>
          <w:b/>
          <w:sz w:val="22"/>
          <w:szCs w:val="22"/>
        </w:rPr>
        <w:t>Commission Agreement Officer</w:t>
      </w:r>
    </w:p>
    <w:p w14:paraId="2FACE8B2" w14:textId="77777777" w:rsidR="00375263" w:rsidRPr="00F91EB0" w:rsidRDefault="00375263" w:rsidP="00375263">
      <w:pPr>
        <w:rPr>
          <w:rFonts w:ascii="Arial" w:hAnsi="Arial" w:cs="Arial"/>
          <w:sz w:val="22"/>
          <w:szCs w:val="22"/>
        </w:rPr>
      </w:pPr>
    </w:p>
    <w:p w14:paraId="1767B362" w14:textId="675FD1FA" w:rsidR="00A23B34" w:rsidRPr="00F91EB0" w:rsidRDefault="00A23B34" w:rsidP="003A6F01">
      <w:pPr>
        <w:jc w:val="both"/>
        <w:rPr>
          <w:rFonts w:ascii="Arial" w:eastAsia="Calibri" w:hAnsi="Arial" w:cs="Arial"/>
          <w:color w:val="000000"/>
          <w:sz w:val="22"/>
          <w:szCs w:val="22"/>
        </w:rPr>
      </w:pPr>
    </w:p>
    <w:sectPr w:rsidR="00A23B34" w:rsidRPr="00F91EB0" w:rsidSect="009E6C35">
      <w:headerReference w:type="default" r:id="rId12"/>
      <w:pgSz w:w="12240" w:h="15840"/>
      <w:pgMar w:top="225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A20E20" w14:textId="77777777" w:rsidR="00792EB5" w:rsidRDefault="00792EB5" w:rsidP="00F86D2B">
      <w:r>
        <w:separator/>
      </w:r>
    </w:p>
  </w:endnote>
  <w:endnote w:type="continuationSeparator" w:id="0">
    <w:p w14:paraId="53829BFF" w14:textId="77777777" w:rsidR="00792EB5" w:rsidRDefault="00792EB5" w:rsidP="00F8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CB0ECD" w14:textId="77777777" w:rsidR="00792EB5" w:rsidRDefault="00792EB5" w:rsidP="00F86D2B">
      <w:r>
        <w:separator/>
      </w:r>
    </w:p>
  </w:footnote>
  <w:footnote w:type="continuationSeparator" w:id="0">
    <w:p w14:paraId="66DF35F9" w14:textId="77777777" w:rsidR="00792EB5" w:rsidRDefault="00792EB5" w:rsidP="00F86D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14D0F" w14:textId="77777777" w:rsidR="00725919" w:rsidRDefault="00725919">
    <w:pPr>
      <w:pStyle w:val="Header"/>
    </w:pPr>
    <w:r>
      <w:rPr>
        <w:noProof/>
      </w:rPr>
      <w:drawing>
        <wp:anchor distT="0" distB="0" distL="114300" distR="114300" simplePos="0" relativeHeight="251660288" behindDoc="1" locked="0" layoutInCell="1" allowOverlap="1" wp14:anchorId="3C2EA9A3" wp14:editId="652E9845">
          <wp:simplePos x="0" y="0"/>
          <wp:positionH relativeFrom="column">
            <wp:posOffset>-1143000</wp:posOffset>
          </wp:positionH>
          <wp:positionV relativeFrom="paragraph">
            <wp:posOffset>-448733</wp:posOffset>
          </wp:positionV>
          <wp:extent cx="7782102" cy="10070058"/>
          <wp:effectExtent l="0" t="0" r="9525" b="7620"/>
          <wp:wrapNone/>
          <wp:docPr id="2" name="Picture 2" descr="California Energy Commission website address: energy.ca.gov and address: 1516 9th Street, Sacramento, CA 95814&#10;"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 CEC - letterhead-28.jpg"/>
                  <pic:cNvPicPr/>
                </pic:nvPicPr>
                <pic:blipFill>
                  <a:blip r:embed="rId1"/>
                  <a:stretch>
                    <a:fillRect/>
                  </a:stretch>
                </pic:blipFill>
                <pic:spPr>
                  <a:xfrm>
                    <a:off x="0" y="0"/>
                    <a:ext cx="7782102" cy="100700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567BF"/>
    <w:multiLevelType w:val="hybridMultilevel"/>
    <w:tmpl w:val="8A6849AA"/>
    <w:lvl w:ilvl="0" w:tplc="3DEA96E2">
      <w:start w:val="1"/>
      <w:numFmt w:val="decimal"/>
      <w:lvlText w:val="%1."/>
      <w:lvlJc w:val="left"/>
      <w:pPr>
        <w:ind w:left="360" w:hanging="360"/>
      </w:pPr>
      <w:rPr>
        <w:rFonts w:ascii="Arial" w:eastAsia="Calibri" w:hAnsi="Arial" w:cs="Arial"/>
        <w:b/>
        <w:strike w:val="0"/>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721053"/>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9E0B9A"/>
    <w:multiLevelType w:val="hybridMultilevel"/>
    <w:tmpl w:val="4920AA1C"/>
    <w:lvl w:ilvl="0" w:tplc="917262B2">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803A0"/>
    <w:multiLevelType w:val="hybridMultilevel"/>
    <w:tmpl w:val="9AD68E22"/>
    <w:lvl w:ilvl="0" w:tplc="4AF4DC0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E90671"/>
    <w:multiLevelType w:val="hybridMultilevel"/>
    <w:tmpl w:val="7A98B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014DD4"/>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D464EE"/>
    <w:multiLevelType w:val="hybridMultilevel"/>
    <w:tmpl w:val="28709C82"/>
    <w:lvl w:ilvl="0" w:tplc="8D6AB2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0372B8"/>
    <w:multiLevelType w:val="hybridMultilevel"/>
    <w:tmpl w:val="240899D6"/>
    <w:lvl w:ilvl="0" w:tplc="36F81DD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C912AA1"/>
    <w:multiLevelType w:val="hybridMultilevel"/>
    <w:tmpl w:val="5C221146"/>
    <w:lvl w:ilvl="0" w:tplc="EBE074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15C7F23"/>
    <w:multiLevelType w:val="hybridMultilevel"/>
    <w:tmpl w:val="4E5C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57196C"/>
    <w:multiLevelType w:val="hybridMultilevel"/>
    <w:tmpl w:val="0214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014D53"/>
    <w:multiLevelType w:val="hybridMultilevel"/>
    <w:tmpl w:val="3A94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CE4423"/>
    <w:multiLevelType w:val="multilevel"/>
    <w:tmpl w:val="2344659A"/>
    <w:styleLink w:val="RFP2"/>
    <w:lvl w:ilvl="0">
      <w:start w:val="1"/>
      <w:numFmt w:val="upperLetter"/>
      <w:lvlText w:val="%1."/>
      <w:lvlJc w:val="left"/>
      <w:pPr>
        <w:ind w:left="720" w:hanging="720"/>
      </w:pPr>
      <w:rPr>
        <w:rFonts w:ascii="Arial" w:hAnsi="Arial" w:cs="Times New Roman" w:hint="default"/>
        <w:b w:val="0"/>
        <w:i w:val="0"/>
        <w:sz w:val="24"/>
      </w:rPr>
    </w:lvl>
    <w:lvl w:ilvl="1">
      <w:start w:val="1"/>
      <w:numFmt w:val="decimal"/>
      <w:lvlText w:val="%2."/>
      <w:lvlJc w:val="left"/>
      <w:pPr>
        <w:ind w:left="1080" w:hanging="720"/>
      </w:pPr>
      <w:rPr>
        <w:rFonts w:cs="Times New Roman" w:hint="default"/>
      </w:rPr>
    </w:lvl>
    <w:lvl w:ilvl="2">
      <w:start w:val="1"/>
      <w:numFmt w:val="lowerRoman"/>
      <w:lvlText w:val="%3)"/>
      <w:lvlJc w:val="left"/>
      <w:pPr>
        <w:ind w:left="1440" w:hanging="72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3" w15:restartNumberingAfterBreak="0">
    <w:nsid w:val="3E9A5B10"/>
    <w:multiLevelType w:val="hybridMultilevel"/>
    <w:tmpl w:val="5DC01C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93D1AF9"/>
    <w:multiLevelType w:val="hybridMultilevel"/>
    <w:tmpl w:val="CB4EF7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B741C38"/>
    <w:multiLevelType w:val="hybridMultilevel"/>
    <w:tmpl w:val="6974F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0AE1E3E"/>
    <w:multiLevelType w:val="hybridMultilevel"/>
    <w:tmpl w:val="2AE60D46"/>
    <w:lvl w:ilvl="0" w:tplc="83D4DC2E">
      <w:start w:val="1"/>
      <w:numFmt w:val="decimal"/>
      <w:pStyle w:val="HeadingNew1"/>
      <w:lvlText w:val="%1."/>
      <w:lvlJc w:val="left"/>
      <w:pPr>
        <w:ind w:left="720" w:hanging="360"/>
      </w:pPr>
      <w:rPr>
        <w:rFonts w:hint="default"/>
        <w:b/>
        <w:color w:val="auto"/>
      </w:rPr>
    </w:lvl>
    <w:lvl w:ilvl="1" w:tplc="CA40A27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B3209C"/>
    <w:multiLevelType w:val="hybridMultilevel"/>
    <w:tmpl w:val="CB0032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7E67F6"/>
    <w:multiLevelType w:val="hybridMultilevel"/>
    <w:tmpl w:val="EE107156"/>
    <w:lvl w:ilvl="0" w:tplc="7280394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A415A36"/>
    <w:multiLevelType w:val="hybridMultilevel"/>
    <w:tmpl w:val="0736E91A"/>
    <w:lvl w:ilvl="0" w:tplc="3DEA96E2">
      <w:start w:val="1"/>
      <w:numFmt w:val="decimal"/>
      <w:lvlText w:val="%1."/>
      <w:lvlJc w:val="left"/>
      <w:pPr>
        <w:ind w:left="360" w:hanging="360"/>
      </w:pPr>
      <w:rPr>
        <w:rFonts w:ascii="Arial" w:eastAsia="Calibri" w:hAnsi="Arial" w:cs="Arial"/>
        <w:b/>
        <w:strike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F203C81"/>
    <w:multiLevelType w:val="hybridMultilevel"/>
    <w:tmpl w:val="5F4AE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246A3D"/>
    <w:multiLevelType w:val="hybridMultilevel"/>
    <w:tmpl w:val="687E242E"/>
    <w:lvl w:ilvl="0" w:tplc="4FE8D31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11"/>
  </w:num>
  <w:num w:numId="3">
    <w:abstractNumId w:val="9"/>
  </w:num>
  <w:num w:numId="4">
    <w:abstractNumId w:val="4"/>
  </w:num>
  <w:num w:numId="5">
    <w:abstractNumId w:val="0"/>
  </w:num>
  <w:num w:numId="6">
    <w:abstractNumId w:val="5"/>
  </w:num>
  <w:num w:numId="7">
    <w:abstractNumId w:val="1"/>
  </w:num>
  <w:num w:numId="8">
    <w:abstractNumId w:val="21"/>
  </w:num>
  <w:num w:numId="9">
    <w:abstractNumId w:val="8"/>
  </w:num>
  <w:num w:numId="10">
    <w:abstractNumId w:val="18"/>
  </w:num>
  <w:num w:numId="11">
    <w:abstractNumId w:val="3"/>
  </w:num>
  <w:num w:numId="12">
    <w:abstractNumId w:val="12"/>
  </w:num>
  <w:num w:numId="13">
    <w:abstractNumId w:val="20"/>
  </w:num>
  <w:num w:numId="14">
    <w:abstractNumId w:val="10"/>
  </w:num>
  <w:num w:numId="15">
    <w:abstractNumId w:val="15"/>
  </w:num>
  <w:num w:numId="16">
    <w:abstractNumId w:val="6"/>
  </w:num>
  <w:num w:numId="17">
    <w:abstractNumId w:val="17"/>
  </w:num>
  <w:num w:numId="18">
    <w:abstractNumId w:val="7"/>
  </w:num>
  <w:num w:numId="19">
    <w:abstractNumId w:val="14"/>
  </w:num>
  <w:num w:numId="20">
    <w:abstractNumId w:val="16"/>
  </w:num>
  <w:num w:numId="21">
    <w:abstractNumId w:val="19"/>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D2B"/>
    <w:rsid w:val="000166D4"/>
    <w:rsid w:val="00020C68"/>
    <w:rsid w:val="000240A8"/>
    <w:rsid w:val="00025F3F"/>
    <w:rsid w:val="0003286C"/>
    <w:rsid w:val="00052AF9"/>
    <w:rsid w:val="000557AC"/>
    <w:rsid w:val="00074323"/>
    <w:rsid w:val="0008392D"/>
    <w:rsid w:val="00085170"/>
    <w:rsid w:val="0008682F"/>
    <w:rsid w:val="00092251"/>
    <w:rsid w:val="00097429"/>
    <w:rsid w:val="000A6839"/>
    <w:rsid w:val="000C7172"/>
    <w:rsid w:val="000D7B8C"/>
    <w:rsid w:val="000E648E"/>
    <w:rsid w:val="000F2DD6"/>
    <w:rsid w:val="001010A3"/>
    <w:rsid w:val="001066B7"/>
    <w:rsid w:val="001124D0"/>
    <w:rsid w:val="001124F3"/>
    <w:rsid w:val="00144E08"/>
    <w:rsid w:val="0014731B"/>
    <w:rsid w:val="00166DD8"/>
    <w:rsid w:val="00175F52"/>
    <w:rsid w:val="001814B7"/>
    <w:rsid w:val="001A4EF8"/>
    <w:rsid w:val="001B4AC9"/>
    <w:rsid w:val="001C7BD2"/>
    <w:rsid w:val="001F07F0"/>
    <w:rsid w:val="002008F5"/>
    <w:rsid w:val="0020161D"/>
    <w:rsid w:val="0021682E"/>
    <w:rsid w:val="0022351C"/>
    <w:rsid w:val="002340F4"/>
    <w:rsid w:val="00235EEE"/>
    <w:rsid w:val="00241100"/>
    <w:rsid w:val="002442B9"/>
    <w:rsid w:val="00257EBB"/>
    <w:rsid w:val="00276A10"/>
    <w:rsid w:val="002A43D8"/>
    <w:rsid w:val="002D1ACF"/>
    <w:rsid w:val="00300FB1"/>
    <w:rsid w:val="003013E1"/>
    <w:rsid w:val="003018F0"/>
    <w:rsid w:val="00303EAF"/>
    <w:rsid w:val="00314118"/>
    <w:rsid w:val="00314E71"/>
    <w:rsid w:val="003658A6"/>
    <w:rsid w:val="00375263"/>
    <w:rsid w:val="003A6F01"/>
    <w:rsid w:val="003C3415"/>
    <w:rsid w:val="003C4CED"/>
    <w:rsid w:val="003F7584"/>
    <w:rsid w:val="00412C5B"/>
    <w:rsid w:val="00413B58"/>
    <w:rsid w:val="00415DE9"/>
    <w:rsid w:val="004209B7"/>
    <w:rsid w:val="00426DA5"/>
    <w:rsid w:val="004312EA"/>
    <w:rsid w:val="0045727C"/>
    <w:rsid w:val="0046666D"/>
    <w:rsid w:val="004744AA"/>
    <w:rsid w:val="00481B52"/>
    <w:rsid w:val="00483440"/>
    <w:rsid w:val="00484A38"/>
    <w:rsid w:val="0049307E"/>
    <w:rsid w:val="00494FD8"/>
    <w:rsid w:val="004970A6"/>
    <w:rsid w:val="004C05AA"/>
    <w:rsid w:val="004D3E3B"/>
    <w:rsid w:val="004E4C4C"/>
    <w:rsid w:val="00524EA9"/>
    <w:rsid w:val="005466F5"/>
    <w:rsid w:val="0056132C"/>
    <w:rsid w:val="00571E61"/>
    <w:rsid w:val="00577D95"/>
    <w:rsid w:val="0058742B"/>
    <w:rsid w:val="005C2301"/>
    <w:rsid w:val="005C61C4"/>
    <w:rsid w:val="005D41F5"/>
    <w:rsid w:val="005E1090"/>
    <w:rsid w:val="005F52B3"/>
    <w:rsid w:val="00602A67"/>
    <w:rsid w:val="00613E1C"/>
    <w:rsid w:val="00617058"/>
    <w:rsid w:val="00637040"/>
    <w:rsid w:val="006429C0"/>
    <w:rsid w:val="00645213"/>
    <w:rsid w:val="006650E4"/>
    <w:rsid w:val="0069775E"/>
    <w:rsid w:val="006A43CC"/>
    <w:rsid w:val="006B00F0"/>
    <w:rsid w:val="006B461E"/>
    <w:rsid w:val="006D3827"/>
    <w:rsid w:val="006F2E32"/>
    <w:rsid w:val="006F6EDA"/>
    <w:rsid w:val="007211FC"/>
    <w:rsid w:val="00721EBF"/>
    <w:rsid w:val="00725919"/>
    <w:rsid w:val="007261B9"/>
    <w:rsid w:val="00751C0F"/>
    <w:rsid w:val="0077265A"/>
    <w:rsid w:val="00782B4D"/>
    <w:rsid w:val="00784667"/>
    <w:rsid w:val="00792EB5"/>
    <w:rsid w:val="00795FD7"/>
    <w:rsid w:val="007A0E33"/>
    <w:rsid w:val="007A41AE"/>
    <w:rsid w:val="007D3D39"/>
    <w:rsid w:val="007D748C"/>
    <w:rsid w:val="007F0606"/>
    <w:rsid w:val="0080748E"/>
    <w:rsid w:val="00823D4C"/>
    <w:rsid w:val="00824A2E"/>
    <w:rsid w:val="008350A2"/>
    <w:rsid w:val="008372CB"/>
    <w:rsid w:val="008376F6"/>
    <w:rsid w:val="00846E83"/>
    <w:rsid w:val="00865F9D"/>
    <w:rsid w:val="00891290"/>
    <w:rsid w:val="008A62B2"/>
    <w:rsid w:val="008B3568"/>
    <w:rsid w:val="008B5D08"/>
    <w:rsid w:val="008C0BC4"/>
    <w:rsid w:val="008C18E6"/>
    <w:rsid w:val="008E1433"/>
    <w:rsid w:val="008E3926"/>
    <w:rsid w:val="008E7852"/>
    <w:rsid w:val="009250ED"/>
    <w:rsid w:val="00937F54"/>
    <w:rsid w:val="0094326B"/>
    <w:rsid w:val="00943B92"/>
    <w:rsid w:val="00951DD4"/>
    <w:rsid w:val="00976B57"/>
    <w:rsid w:val="009814AA"/>
    <w:rsid w:val="0098372D"/>
    <w:rsid w:val="009859E5"/>
    <w:rsid w:val="00985EB2"/>
    <w:rsid w:val="009862C4"/>
    <w:rsid w:val="00995940"/>
    <w:rsid w:val="009B168B"/>
    <w:rsid w:val="009B3455"/>
    <w:rsid w:val="009B6254"/>
    <w:rsid w:val="009D71E1"/>
    <w:rsid w:val="009E6C35"/>
    <w:rsid w:val="00A039DC"/>
    <w:rsid w:val="00A03C3A"/>
    <w:rsid w:val="00A10F67"/>
    <w:rsid w:val="00A16DC6"/>
    <w:rsid w:val="00A23B34"/>
    <w:rsid w:val="00A25C4E"/>
    <w:rsid w:val="00A25E47"/>
    <w:rsid w:val="00A3384C"/>
    <w:rsid w:val="00A36CF5"/>
    <w:rsid w:val="00A8200F"/>
    <w:rsid w:val="00A91BD9"/>
    <w:rsid w:val="00A97991"/>
    <w:rsid w:val="00AA176A"/>
    <w:rsid w:val="00AA21F0"/>
    <w:rsid w:val="00AC14BE"/>
    <w:rsid w:val="00AC4127"/>
    <w:rsid w:val="00AD21FC"/>
    <w:rsid w:val="00AE3967"/>
    <w:rsid w:val="00B00EF7"/>
    <w:rsid w:val="00B04A76"/>
    <w:rsid w:val="00B246A5"/>
    <w:rsid w:val="00B555C7"/>
    <w:rsid w:val="00B575E0"/>
    <w:rsid w:val="00B66F2D"/>
    <w:rsid w:val="00B75281"/>
    <w:rsid w:val="00B80E72"/>
    <w:rsid w:val="00B82967"/>
    <w:rsid w:val="00B8348B"/>
    <w:rsid w:val="00B858D0"/>
    <w:rsid w:val="00B924C1"/>
    <w:rsid w:val="00BB5DCD"/>
    <w:rsid w:val="00BD4F28"/>
    <w:rsid w:val="00BD7A2F"/>
    <w:rsid w:val="00BE4A01"/>
    <w:rsid w:val="00C21FE2"/>
    <w:rsid w:val="00C23FC2"/>
    <w:rsid w:val="00C30755"/>
    <w:rsid w:val="00C44A33"/>
    <w:rsid w:val="00C50088"/>
    <w:rsid w:val="00C51D85"/>
    <w:rsid w:val="00C606FA"/>
    <w:rsid w:val="00C6277F"/>
    <w:rsid w:val="00C64C49"/>
    <w:rsid w:val="00C67037"/>
    <w:rsid w:val="00C70FBB"/>
    <w:rsid w:val="00C87E22"/>
    <w:rsid w:val="00C95BE0"/>
    <w:rsid w:val="00C96BDD"/>
    <w:rsid w:val="00CA4072"/>
    <w:rsid w:val="00CE01BF"/>
    <w:rsid w:val="00CE1140"/>
    <w:rsid w:val="00CE5C20"/>
    <w:rsid w:val="00D021CA"/>
    <w:rsid w:val="00D02E15"/>
    <w:rsid w:val="00D568AD"/>
    <w:rsid w:val="00D56C5D"/>
    <w:rsid w:val="00D66386"/>
    <w:rsid w:val="00DC0C3C"/>
    <w:rsid w:val="00DC6F8B"/>
    <w:rsid w:val="00DF7417"/>
    <w:rsid w:val="00E569B3"/>
    <w:rsid w:val="00E60F1A"/>
    <w:rsid w:val="00E65943"/>
    <w:rsid w:val="00E851F7"/>
    <w:rsid w:val="00E9425D"/>
    <w:rsid w:val="00EA4C3D"/>
    <w:rsid w:val="00EB67A3"/>
    <w:rsid w:val="00EC7349"/>
    <w:rsid w:val="00EF1ABB"/>
    <w:rsid w:val="00EF2707"/>
    <w:rsid w:val="00F175F3"/>
    <w:rsid w:val="00F81C53"/>
    <w:rsid w:val="00F838CA"/>
    <w:rsid w:val="00F86D2B"/>
    <w:rsid w:val="00F86F2F"/>
    <w:rsid w:val="00F90F6B"/>
    <w:rsid w:val="00F91EB0"/>
    <w:rsid w:val="00F947AC"/>
    <w:rsid w:val="00FA46F9"/>
    <w:rsid w:val="00FC12A9"/>
    <w:rsid w:val="00FD5A99"/>
    <w:rsid w:val="00FD7644"/>
    <w:rsid w:val="00FF118B"/>
    <w:rsid w:val="10809066"/>
    <w:rsid w:val="1C05F018"/>
    <w:rsid w:val="2F01316F"/>
    <w:rsid w:val="46795F00"/>
    <w:rsid w:val="47887BE2"/>
    <w:rsid w:val="5955F239"/>
    <w:rsid w:val="6F98A23C"/>
    <w:rsid w:val="7417D96D"/>
    <w:rsid w:val="7419938F"/>
    <w:rsid w:val="76F11EA1"/>
    <w:rsid w:val="7896B704"/>
    <w:rsid w:val="791AC4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54C6BC"/>
  <w14:defaultImageDpi w14:val="300"/>
  <w15:docId w15:val="{2F9576EC-DBD6-47D3-A9B3-286C60F6C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725919"/>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725919"/>
    <w:pPr>
      <w:ind w:left="720"/>
      <w:contextualSpacing/>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C87E22"/>
    <w:pPr>
      <w:spacing w:after="120"/>
    </w:pPr>
  </w:style>
  <w:style w:type="character" w:customStyle="1" w:styleId="BodyTextChar">
    <w:name w:val="Body Text Char"/>
    <w:basedOn w:val="DefaultParagraphFont"/>
    <w:link w:val="BodyText"/>
    <w:uiPriority w:val="99"/>
    <w:semiHidden/>
    <w:rsid w:val="00C87E22"/>
  </w:style>
  <w:style w:type="numbering" w:customStyle="1" w:styleId="RFP2">
    <w:name w:val="RFP2"/>
    <w:rsid w:val="00C87E22"/>
    <w:pPr>
      <w:numPr>
        <w:numId w:val="12"/>
      </w:numPr>
    </w:p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0E648E"/>
    <w:pPr>
      <w:spacing w:after="120"/>
    </w:pPr>
    <w:rPr>
      <w:rFonts w:ascii="Arial" w:eastAsia="Times New Roman" w:hAnsi="Arial" w:cs="Arial"/>
      <w:sz w:val="20"/>
      <w:szCs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rsid w:val="000E648E"/>
    <w:rPr>
      <w:rFonts w:ascii="Arial" w:eastAsia="Times New Roman" w:hAnsi="Arial" w:cs="Arial"/>
      <w:sz w:val="20"/>
      <w:szCs w:val="20"/>
    </w:rPr>
  </w:style>
  <w:style w:type="character" w:styleId="FootnoteReference">
    <w:name w:val="footnote reference"/>
    <w:aliases w:val="0 PIER Footnote Reference,o,fr,Style 3,o1,o2,o3,o4,o5,o6,o11,o21,o7,o + Times New Roman"/>
    <w:basedOn w:val="DefaultParagraphFont"/>
    <w:uiPriority w:val="99"/>
    <w:qFormat/>
    <w:rsid w:val="000E648E"/>
    <w:rPr>
      <w:rFonts w:cs="Times New Roman"/>
      <w:vertAlign w:val="superscript"/>
    </w:rPr>
  </w:style>
  <w:style w:type="paragraph" w:customStyle="1" w:styleId="HeadingNew1">
    <w:name w:val="Heading_New1"/>
    <w:basedOn w:val="Normal"/>
    <w:qFormat/>
    <w:rsid w:val="008A62B2"/>
    <w:pPr>
      <w:numPr>
        <w:numId w:val="20"/>
      </w:numPr>
      <w:spacing w:after="120"/>
      <w:jc w:val="both"/>
    </w:pPr>
    <w:rPr>
      <w:rFonts w:ascii="Arial" w:eastAsia="Times New Roman" w:hAnsi="Arial" w:cs="Arial"/>
      <w:b/>
      <w:sz w:val="22"/>
      <w:szCs w:val="22"/>
    </w:rPr>
  </w:style>
  <w:style w:type="paragraph" w:styleId="CommentText">
    <w:name w:val="annotation text"/>
    <w:basedOn w:val="Normal"/>
    <w:link w:val="CommentTextChar"/>
    <w:uiPriority w:val="99"/>
    <w:semiHidden/>
    <w:unhideWhenUsed/>
    <w:rsid w:val="005466F5"/>
    <w:rPr>
      <w:sz w:val="20"/>
      <w:szCs w:val="20"/>
    </w:rPr>
  </w:style>
  <w:style w:type="character" w:customStyle="1" w:styleId="CommentTextChar">
    <w:name w:val="Comment Text Char"/>
    <w:basedOn w:val="DefaultParagraphFont"/>
    <w:link w:val="CommentText"/>
    <w:uiPriority w:val="99"/>
    <w:semiHidden/>
    <w:rsid w:val="005466F5"/>
    <w:rPr>
      <w:sz w:val="20"/>
      <w:szCs w:val="20"/>
    </w:rPr>
  </w:style>
  <w:style w:type="paragraph" w:styleId="CommentSubject">
    <w:name w:val="annotation subject"/>
    <w:basedOn w:val="CommentText"/>
    <w:next w:val="CommentText"/>
    <w:link w:val="CommentSubjectChar"/>
    <w:uiPriority w:val="99"/>
    <w:semiHidden/>
    <w:unhideWhenUsed/>
    <w:rsid w:val="005466F5"/>
    <w:pPr>
      <w:spacing w:after="12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5466F5"/>
    <w:rPr>
      <w:rFonts w:ascii="Arial" w:eastAsia="Times New Roman"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392804">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nergy.ca.gov/funding-opportunities/solicitations" TargetMode="Externa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1DC9A153AAEEE45BACE06E01F8272AC" ma:contentTypeVersion="10" ma:contentTypeDescription="Create a new document." ma:contentTypeScope="" ma:versionID="4f4c0bd2869575f8767e2e57fd82cfb5">
  <xsd:schema xmlns:xsd="http://www.w3.org/2001/XMLSchema" xmlns:xs="http://www.w3.org/2001/XMLSchema" xmlns:p="http://schemas.microsoft.com/office/2006/metadata/properties" xmlns:ns2="785685f2-c2e1-4352-89aa-3faca8eaba52" xmlns:ns3="5067c814-4b34-462c-a21d-c185ff6548d2" targetNamespace="http://schemas.microsoft.com/office/2006/metadata/properties" ma:root="true" ma:fieldsID="d3cdc1bb5f0fc0a4d0822122e72b0d22" ns2:_="" ns3:_="">
    <xsd:import namespace="785685f2-c2e1-4352-89aa-3faca8eaba52"/>
    <xsd:import namespace="5067c814-4b34-462c-a21d-c185ff6548d2"/>
    <xsd:element name="properties">
      <xsd:complexType>
        <xsd:sequence>
          <xsd:element name="documentManagement">
            <xsd:complexType>
              <xsd:all>
                <xsd:element ref="ns2:MediaServiceMetadata" minOccurs="0"/>
                <xsd:element ref="ns2:MediaServiceFastMetadata" minOccurs="0"/>
                <xsd:element ref="ns2:Date"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5685f2-c2e1-4352-89aa-3faca8eaba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ate" ma:index="10" nillable="true" ma:displayName="Date" ma:format="DateOnly" ma:internalName="Date">
      <xsd:simpleType>
        <xsd:restriction base="dms:DateTime"/>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e xmlns="785685f2-c2e1-4352-89aa-3faca8eaba52" xsi:nil="true"/>
  </documentManagement>
</p:properties>
</file>

<file path=customXml/itemProps1.xml><?xml version="1.0" encoding="utf-8"?>
<ds:datastoreItem xmlns:ds="http://schemas.openxmlformats.org/officeDocument/2006/customXml" ds:itemID="{D4633D50-7E08-405D-B856-78182607DA86}">
  <ds:schemaRefs>
    <ds:schemaRef ds:uri="http://schemas.microsoft.com/sharepoint/v3/contenttype/forms"/>
  </ds:schemaRefs>
</ds:datastoreItem>
</file>

<file path=customXml/itemProps2.xml><?xml version="1.0" encoding="utf-8"?>
<ds:datastoreItem xmlns:ds="http://schemas.openxmlformats.org/officeDocument/2006/customXml" ds:itemID="{DCDD9F3A-98C4-4960-B685-902B2DBE2A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5685f2-c2e1-4352-89aa-3faca8eaba52"/>
    <ds:schemaRef ds:uri="5067c814-4b34-462c-a21d-c185ff654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469B3E-0958-487C-A5ED-099E155CB193}">
  <ds:schemaRefs>
    <ds:schemaRef ds:uri="http://schemas.microsoft.com/office/2006/metadata/properties"/>
    <ds:schemaRef ds:uri="http://schemas.microsoft.com/office/infopath/2007/PartnerControls"/>
    <ds:schemaRef ds:uri="785685f2-c2e1-4352-89aa-3faca8eaba52"/>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160</Words>
  <Characters>914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Wobschall Design</Company>
  <LinksUpToDate>false</LinksUpToDate>
  <CharactersWithSpaces>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Bailey Wobschall</dc:creator>
  <cp:lastModifiedBy>Kidd, Kevin@Energy</cp:lastModifiedBy>
  <cp:revision>6</cp:revision>
  <cp:lastPrinted>2020-02-10T23:52:00Z</cp:lastPrinted>
  <dcterms:created xsi:type="dcterms:W3CDTF">2020-07-22T17:52:00Z</dcterms:created>
  <dcterms:modified xsi:type="dcterms:W3CDTF">2020-08-03T16:21:00Z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0x01010061DC9A153AAEEE45BACE06E01F8272AC</vt:lpwstr>
  </property>
</Properties>
</file>