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2A7FA" w14:textId="0B108343" w:rsidR="00DC6FF2" w:rsidRPr="008F5691" w:rsidRDefault="00716E75" w:rsidP="00DC6FF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28"/>
          <w:szCs w:val="28"/>
        </w:rPr>
      </w:pPr>
      <w:r w:rsidRPr="00716E75">
        <w:rPr>
          <w:rFonts w:ascii="Tahoma" w:hAnsi="Tahoma" w:cs="Tahoma"/>
          <w:b/>
          <w:bCs/>
          <w:sz w:val="28"/>
          <w:szCs w:val="28"/>
          <w:u w:val="single"/>
        </w:rPr>
        <w:t>REVISED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="00DC6FF2" w:rsidRPr="008F5691">
        <w:rPr>
          <w:rFonts w:ascii="Tahoma" w:hAnsi="Tahoma" w:cs="Tahoma"/>
          <w:b/>
          <w:bCs/>
          <w:sz w:val="28"/>
          <w:szCs w:val="28"/>
        </w:rPr>
        <w:t>NOTICE OF PROPOSED AWARD</w:t>
      </w:r>
      <w:r w:rsidR="00383710">
        <w:rPr>
          <w:rFonts w:ascii="Tahoma" w:hAnsi="Tahoma" w:cs="Tahoma"/>
          <w:b/>
          <w:bCs/>
          <w:sz w:val="28"/>
          <w:szCs w:val="28"/>
        </w:rPr>
        <w:t xml:space="preserve"> (NOPA)</w:t>
      </w:r>
    </w:p>
    <w:p w14:paraId="63B30B64" w14:textId="77777777" w:rsidR="00DC6FF2" w:rsidRPr="00FF1EE4" w:rsidRDefault="00DC6FF2" w:rsidP="00DC6FF2">
      <w:pPr>
        <w:autoSpaceDE w:val="0"/>
        <w:autoSpaceDN w:val="0"/>
        <w:adjustRightInd w:val="0"/>
        <w:jc w:val="center"/>
        <w:rPr>
          <w:rFonts w:ascii="Tahoma" w:hAnsi="Tahoma" w:cs="Tahoma"/>
          <w:b/>
        </w:rPr>
      </w:pPr>
    </w:p>
    <w:p w14:paraId="66C8F8E8" w14:textId="4F8ED3FA" w:rsidR="00DC6FF2" w:rsidRPr="00FF1EE4" w:rsidRDefault="00280EDE" w:rsidP="00DC6FF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FF1EE4">
        <w:rPr>
          <w:rFonts w:ascii="Tahoma" w:hAnsi="Tahoma" w:cs="Tahoma"/>
          <w:b/>
          <w:bCs/>
        </w:rPr>
        <w:t>Developing non-Lithium Ion Energy Storage Technologies to Support California’s Clean Energy Goals</w:t>
      </w:r>
    </w:p>
    <w:p w14:paraId="4701C69B" w14:textId="173EF9E0" w:rsidR="00DC6FF2" w:rsidRPr="00FF1EE4" w:rsidRDefault="00DC6FF2" w:rsidP="00DC6FF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FF1EE4">
        <w:rPr>
          <w:rFonts w:ascii="Tahoma" w:hAnsi="Tahoma" w:cs="Tahoma"/>
          <w:b/>
          <w:bCs/>
        </w:rPr>
        <w:t xml:space="preserve"> </w:t>
      </w:r>
      <w:r w:rsidR="00280EDE" w:rsidRPr="00FF1EE4">
        <w:rPr>
          <w:rFonts w:ascii="Tahoma" w:hAnsi="Tahoma" w:cs="Tahoma"/>
          <w:b/>
          <w:bCs/>
        </w:rPr>
        <w:t>GFO-19-305</w:t>
      </w:r>
    </w:p>
    <w:p w14:paraId="2A2CF87C" w14:textId="6CFA9DAB" w:rsidR="00DC6FF2" w:rsidRPr="0078594F" w:rsidRDefault="00DE79EB" w:rsidP="00DC6FF2">
      <w:pPr>
        <w:pStyle w:val="Default"/>
        <w:jc w:val="center"/>
        <w:rPr>
          <w:rFonts w:ascii="Tahoma" w:hAnsi="Tahoma" w:cs="Tahoma"/>
          <w:b/>
          <w:bCs/>
          <w:color w:val="auto"/>
          <w:u w:val="single"/>
        </w:rPr>
      </w:pPr>
      <w:r>
        <w:rPr>
          <w:rFonts w:ascii="Tahoma" w:hAnsi="Tahoma" w:cs="Tahoma"/>
          <w:b/>
          <w:bCs/>
          <w:color w:val="auto"/>
          <w:u w:val="single"/>
        </w:rPr>
        <w:t xml:space="preserve">September </w:t>
      </w:r>
      <w:r w:rsidR="00FD3EA0">
        <w:rPr>
          <w:rFonts w:ascii="Tahoma" w:hAnsi="Tahoma" w:cs="Tahoma"/>
          <w:b/>
          <w:bCs/>
          <w:color w:val="auto"/>
          <w:u w:val="single"/>
        </w:rPr>
        <w:t>2</w:t>
      </w:r>
      <w:r w:rsidR="0034583F">
        <w:rPr>
          <w:rFonts w:ascii="Tahoma" w:hAnsi="Tahoma" w:cs="Tahoma"/>
          <w:b/>
          <w:bCs/>
          <w:color w:val="auto"/>
          <w:u w:val="single"/>
        </w:rPr>
        <w:t>4</w:t>
      </w:r>
      <w:r w:rsidR="00280EDE" w:rsidRPr="0078594F">
        <w:rPr>
          <w:rFonts w:ascii="Tahoma" w:hAnsi="Tahoma" w:cs="Tahoma"/>
          <w:b/>
          <w:bCs/>
          <w:color w:val="auto"/>
          <w:u w:val="single"/>
        </w:rPr>
        <w:t>, 2020</w:t>
      </w:r>
    </w:p>
    <w:p w14:paraId="1A456E2A" w14:textId="77777777" w:rsidR="00DC6FF2" w:rsidRPr="00FF1EE4" w:rsidRDefault="00DC6FF2" w:rsidP="00DC6FF2">
      <w:pPr>
        <w:pStyle w:val="Default"/>
        <w:rPr>
          <w:rFonts w:ascii="Tahoma" w:hAnsi="Tahoma" w:cs="Tahoma"/>
          <w:color w:val="auto"/>
        </w:rPr>
      </w:pPr>
    </w:p>
    <w:p w14:paraId="749FEED0" w14:textId="3AF65B75" w:rsidR="00DC6FF2" w:rsidRPr="00FF1EE4" w:rsidRDefault="00DC6FF2" w:rsidP="00DC6FF2">
      <w:pPr>
        <w:rPr>
          <w:rFonts w:ascii="Tahoma" w:hAnsi="Tahoma" w:cs="Tahoma"/>
        </w:rPr>
      </w:pPr>
      <w:r w:rsidRPr="00FF1EE4">
        <w:rPr>
          <w:rFonts w:ascii="Tahoma" w:hAnsi="Tahoma" w:cs="Tahoma"/>
        </w:rPr>
        <w:t xml:space="preserve">On </w:t>
      </w:r>
      <w:r w:rsidR="006D53A7" w:rsidRPr="00FF1EE4">
        <w:rPr>
          <w:rFonts w:ascii="Tahoma" w:hAnsi="Tahoma" w:cs="Tahoma"/>
        </w:rPr>
        <w:t>December 19, 2019</w:t>
      </w:r>
      <w:r w:rsidRPr="00FF1EE4">
        <w:rPr>
          <w:rFonts w:ascii="Tahoma" w:hAnsi="Tahoma" w:cs="Tahoma"/>
        </w:rPr>
        <w:t xml:space="preserve">, the California Energy Commission (CEC) released a competitive solicitation to fund </w:t>
      </w:r>
      <w:r w:rsidR="006D53A7" w:rsidRPr="00FF1EE4">
        <w:rPr>
          <w:rFonts w:ascii="Tahoma" w:hAnsi="Tahoma" w:cs="Tahoma"/>
        </w:rPr>
        <w:t>the development and field testing of emerging energy storage technologies for the purpose of raising the Technology Readiness Level (TRL) and accelerating market penetration</w:t>
      </w:r>
      <w:r w:rsidRPr="00FF1EE4">
        <w:rPr>
          <w:rFonts w:ascii="Tahoma" w:hAnsi="Tahoma" w:cs="Tahoma"/>
        </w:rPr>
        <w:t>. Up to $</w:t>
      </w:r>
      <w:r w:rsidR="006D53A7" w:rsidRPr="00FF1EE4">
        <w:rPr>
          <w:rFonts w:ascii="Tahoma" w:hAnsi="Tahoma" w:cs="Tahoma"/>
        </w:rPr>
        <w:t xml:space="preserve">11,000,000 </w:t>
      </w:r>
      <w:r w:rsidRPr="00FF1EE4">
        <w:rPr>
          <w:rFonts w:ascii="Tahoma" w:hAnsi="Tahoma" w:cs="Tahoma"/>
        </w:rPr>
        <w:t>in Electric Program Investment Charge</w:t>
      </w:r>
      <w:r w:rsidR="006D53A7" w:rsidRPr="00FF1EE4">
        <w:rPr>
          <w:rFonts w:ascii="Tahoma" w:hAnsi="Tahoma" w:cs="Tahoma"/>
        </w:rPr>
        <w:t xml:space="preserve"> </w:t>
      </w:r>
      <w:r w:rsidRPr="00FF1EE4">
        <w:rPr>
          <w:rFonts w:ascii="Tahoma" w:hAnsi="Tahoma" w:cs="Tahoma"/>
        </w:rPr>
        <w:t>funding is available to fund applications in:</w:t>
      </w:r>
    </w:p>
    <w:p w14:paraId="36998C30" w14:textId="77777777" w:rsidR="00DC6FF2" w:rsidRPr="00FF1EE4" w:rsidRDefault="00DC6FF2" w:rsidP="00DC6FF2">
      <w:pPr>
        <w:rPr>
          <w:rFonts w:ascii="Tahoma" w:hAnsi="Tahoma" w:cs="Tahoma"/>
        </w:rPr>
      </w:pPr>
    </w:p>
    <w:p w14:paraId="16EA0321" w14:textId="2D01BA07" w:rsidR="00DC6FF2" w:rsidRPr="00FF1EE4" w:rsidRDefault="00DC6FF2" w:rsidP="006D53A7">
      <w:pPr>
        <w:numPr>
          <w:ilvl w:val="0"/>
          <w:numId w:val="1"/>
        </w:numPr>
        <w:rPr>
          <w:rFonts w:ascii="Tahoma" w:hAnsi="Tahoma" w:cs="Tahoma"/>
        </w:rPr>
      </w:pPr>
      <w:r w:rsidRPr="00FF1EE4">
        <w:rPr>
          <w:rFonts w:ascii="Tahoma" w:hAnsi="Tahoma" w:cs="Tahoma"/>
        </w:rPr>
        <w:t xml:space="preserve">Group </w:t>
      </w:r>
      <w:r w:rsidR="006D53A7" w:rsidRPr="00FF1EE4">
        <w:rPr>
          <w:rFonts w:ascii="Tahoma" w:hAnsi="Tahoma" w:cs="Tahoma"/>
        </w:rPr>
        <w:t>1</w:t>
      </w:r>
      <w:r w:rsidRPr="00FF1EE4">
        <w:rPr>
          <w:rFonts w:ascii="Tahoma" w:hAnsi="Tahoma" w:cs="Tahoma"/>
        </w:rPr>
        <w:t xml:space="preserve">: </w:t>
      </w:r>
      <w:r w:rsidR="006D53A7" w:rsidRPr="00FF1EE4">
        <w:rPr>
          <w:rFonts w:ascii="Tahoma" w:hAnsi="Tahoma" w:cs="Tahoma"/>
        </w:rPr>
        <w:t>Develop and validate new and emerging non-Lithium ion energy storage technologies that focus on customer side of the meter applications.</w:t>
      </w:r>
    </w:p>
    <w:p w14:paraId="2A86B3ED" w14:textId="364A6042" w:rsidR="00DC6FF2" w:rsidRPr="00FF1EE4" w:rsidRDefault="00DC6FF2" w:rsidP="006D53A7">
      <w:pPr>
        <w:numPr>
          <w:ilvl w:val="0"/>
          <w:numId w:val="1"/>
        </w:numPr>
        <w:rPr>
          <w:rFonts w:ascii="Tahoma" w:hAnsi="Tahoma" w:cs="Tahoma"/>
        </w:rPr>
      </w:pPr>
      <w:r w:rsidRPr="00FF1EE4">
        <w:rPr>
          <w:rFonts w:ascii="Tahoma" w:hAnsi="Tahoma" w:cs="Tahoma"/>
        </w:rPr>
        <w:t xml:space="preserve">Group </w:t>
      </w:r>
      <w:r w:rsidR="006D53A7" w:rsidRPr="00FF1EE4">
        <w:rPr>
          <w:rFonts w:ascii="Tahoma" w:hAnsi="Tahoma" w:cs="Tahoma"/>
        </w:rPr>
        <w:t>2</w:t>
      </w:r>
      <w:r w:rsidRPr="00FF1EE4">
        <w:rPr>
          <w:rFonts w:ascii="Tahoma" w:hAnsi="Tahoma" w:cs="Tahoma"/>
        </w:rPr>
        <w:t xml:space="preserve">: </w:t>
      </w:r>
      <w:r w:rsidR="006D53A7" w:rsidRPr="00FF1EE4">
        <w:rPr>
          <w:rFonts w:ascii="Tahoma" w:hAnsi="Tahoma" w:cs="Tahoma"/>
        </w:rPr>
        <w:t>Develop and validate green electrolytic hydrogen storage systems in customer side of the meter applications with an electricity-in and electricity-out capability.</w:t>
      </w:r>
    </w:p>
    <w:p w14:paraId="0CB141A6" w14:textId="77777777" w:rsidR="00DC6FF2" w:rsidRPr="00FF1EE4" w:rsidRDefault="00DC6FF2" w:rsidP="00DC6FF2">
      <w:pPr>
        <w:ind w:left="720"/>
        <w:rPr>
          <w:rFonts w:ascii="Tahoma" w:hAnsi="Tahoma" w:cs="Tahoma"/>
        </w:rPr>
      </w:pPr>
    </w:p>
    <w:p w14:paraId="073039C7" w14:textId="59DC4110" w:rsidR="00DC6FF2" w:rsidRPr="00DE79EB" w:rsidRDefault="00DC6FF2" w:rsidP="00DC6FF2">
      <w:pPr>
        <w:rPr>
          <w:rFonts w:ascii="Tahoma" w:hAnsi="Tahoma" w:cs="Tahoma"/>
        </w:rPr>
      </w:pPr>
      <w:r w:rsidRPr="00FF1EE4">
        <w:rPr>
          <w:rFonts w:ascii="Tahoma" w:hAnsi="Tahoma" w:cs="Tahoma"/>
        </w:rPr>
        <w:t xml:space="preserve">The CEC received </w:t>
      </w:r>
      <w:r w:rsidR="00FD3EA0" w:rsidRPr="00FF1EE4">
        <w:rPr>
          <w:rFonts w:ascii="Tahoma" w:hAnsi="Tahoma" w:cs="Tahoma"/>
        </w:rPr>
        <w:t>thirty-seven</w:t>
      </w:r>
      <w:r w:rsidR="006D53A7" w:rsidRPr="00FF1EE4">
        <w:rPr>
          <w:rFonts w:ascii="Tahoma" w:hAnsi="Tahoma" w:cs="Tahoma"/>
        </w:rPr>
        <w:t xml:space="preserve"> (37)</w:t>
      </w:r>
      <w:r w:rsidRPr="00FF1EE4">
        <w:rPr>
          <w:rFonts w:ascii="Tahoma" w:hAnsi="Tahoma" w:cs="Tahoma"/>
        </w:rPr>
        <w:t xml:space="preserve"> proposals by the due date, </w:t>
      </w:r>
      <w:r w:rsidR="006D53A7" w:rsidRPr="00FF1EE4">
        <w:rPr>
          <w:rFonts w:ascii="Tahoma" w:hAnsi="Tahoma" w:cs="Tahoma"/>
        </w:rPr>
        <w:t>February 24, 2020</w:t>
      </w:r>
      <w:r w:rsidRPr="00FF1EE4">
        <w:rPr>
          <w:rFonts w:ascii="Tahoma" w:hAnsi="Tahoma" w:cs="Tahoma"/>
        </w:rPr>
        <w:t>. Each proposal was screened, reviewed, evaluated, and scored using the solicitation criteria.</w:t>
      </w:r>
      <w:r w:rsidR="0078594F">
        <w:rPr>
          <w:rFonts w:ascii="Tahoma" w:hAnsi="Tahoma" w:cs="Tahoma"/>
        </w:rPr>
        <w:t xml:space="preserve"> Following rereview of submitted materials this </w:t>
      </w:r>
      <w:r w:rsidR="0078594F" w:rsidRPr="0078594F">
        <w:rPr>
          <w:rFonts w:ascii="Tahoma" w:hAnsi="Tahoma" w:cs="Tahoma"/>
        </w:rPr>
        <w:t xml:space="preserve">Notice of Proposed Awards (NOPA) </w:t>
      </w:r>
      <w:r w:rsidR="0078594F">
        <w:rPr>
          <w:rFonts w:ascii="Tahoma" w:hAnsi="Tahoma" w:cs="Tahoma"/>
        </w:rPr>
        <w:t>is revised.</w:t>
      </w:r>
      <w:r w:rsidRPr="00FF1EE4">
        <w:rPr>
          <w:rFonts w:ascii="Tahoma" w:hAnsi="Tahoma" w:cs="Tahoma"/>
        </w:rPr>
        <w:t xml:space="preserve"> </w:t>
      </w:r>
      <w:proofErr w:type="gramStart"/>
      <w:r w:rsidR="0078594F" w:rsidRPr="00DE79EB">
        <w:rPr>
          <w:rFonts w:ascii="Tahoma" w:hAnsi="Tahoma" w:cs="Tahoma"/>
        </w:rPr>
        <w:t>Thirty</w:t>
      </w:r>
      <w:r w:rsidR="0000280C" w:rsidRPr="00DE79EB">
        <w:rPr>
          <w:rFonts w:ascii="Tahoma" w:hAnsi="Tahoma" w:cs="Tahoma"/>
        </w:rPr>
        <w:t xml:space="preserve"> (</w:t>
      </w:r>
      <w:r w:rsidR="0078594F" w:rsidRPr="00DE79EB">
        <w:rPr>
          <w:rFonts w:ascii="Tahoma" w:hAnsi="Tahoma" w:cs="Tahoma"/>
        </w:rPr>
        <w:t>30</w:t>
      </w:r>
      <w:r w:rsidR="0000280C" w:rsidRPr="00DE79EB">
        <w:rPr>
          <w:rFonts w:ascii="Tahoma" w:hAnsi="Tahoma" w:cs="Tahoma"/>
        </w:rPr>
        <w:t>)</w:t>
      </w:r>
      <w:proofErr w:type="gramEnd"/>
      <w:r w:rsidRPr="00DE79EB">
        <w:rPr>
          <w:rFonts w:ascii="Tahoma" w:hAnsi="Tahoma" w:cs="Tahoma"/>
        </w:rPr>
        <w:t xml:space="preserve"> proposals passed</w:t>
      </w:r>
      <w:r w:rsidR="00870C48" w:rsidRPr="00DE79EB">
        <w:rPr>
          <w:rFonts w:ascii="Tahoma" w:hAnsi="Tahoma" w:cs="Tahoma"/>
        </w:rPr>
        <w:t>, seven (7) proposals did not attain sufficient points to pass</w:t>
      </w:r>
      <w:r w:rsidRPr="00DE79EB">
        <w:rPr>
          <w:rFonts w:ascii="Tahoma" w:hAnsi="Tahoma" w:cs="Tahoma"/>
        </w:rPr>
        <w:t>.</w:t>
      </w:r>
      <w:r w:rsidR="0078594F" w:rsidRPr="00DE79EB">
        <w:rPr>
          <w:rFonts w:ascii="Tahoma" w:hAnsi="Tahoma" w:cs="Tahoma"/>
        </w:rPr>
        <w:t xml:space="preserve"> </w:t>
      </w:r>
    </w:p>
    <w:p w14:paraId="60252ACF" w14:textId="77777777" w:rsidR="00DC6FF2" w:rsidRPr="00FF1EE4" w:rsidRDefault="00DC6FF2" w:rsidP="00DC6FF2">
      <w:pPr>
        <w:rPr>
          <w:rFonts w:ascii="Tahoma" w:hAnsi="Tahoma" w:cs="Tahoma"/>
        </w:rPr>
      </w:pPr>
    </w:p>
    <w:p w14:paraId="0CE824CA" w14:textId="55ED5EF3" w:rsidR="00DC6FF2" w:rsidRPr="00FF1EE4" w:rsidRDefault="00DC6FF2" w:rsidP="00DC6FF2">
      <w:pPr>
        <w:autoSpaceDE w:val="0"/>
        <w:autoSpaceDN w:val="0"/>
        <w:adjustRightInd w:val="0"/>
        <w:rPr>
          <w:rFonts w:ascii="Tahoma" w:hAnsi="Tahoma" w:cs="Tahoma"/>
        </w:rPr>
      </w:pPr>
      <w:r w:rsidRPr="44DC525F">
        <w:rPr>
          <w:rFonts w:ascii="Tahoma" w:hAnsi="Tahoma" w:cs="Tahoma"/>
        </w:rPr>
        <w:t xml:space="preserve">The attached </w:t>
      </w:r>
      <w:r w:rsidR="0078594F" w:rsidRPr="44DC525F">
        <w:rPr>
          <w:rFonts w:ascii="Tahoma" w:hAnsi="Tahoma" w:cs="Tahoma"/>
        </w:rPr>
        <w:t xml:space="preserve">revised NOPA </w:t>
      </w:r>
      <w:r w:rsidRPr="44DC525F">
        <w:rPr>
          <w:rFonts w:ascii="Tahoma" w:hAnsi="Tahoma" w:cs="Tahoma"/>
        </w:rPr>
        <w:t xml:space="preserve">identifies each applicant selected and recommended for funding by CEC staff and includes the recommended funding amount and score. The total amount recommended is </w:t>
      </w:r>
      <w:r w:rsidRPr="44DC525F">
        <w:rPr>
          <w:rFonts w:ascii="Tahoma" w:hAnsi="Tahoma" w:cs="Tahoma"/>
          <w:b/>
          <w:bCs/>
          <w:u w:val="single"/>
        </w:rPr>
        <w:t>$</w:t>
      </w:r>
      <w:r w:rsidR="00DE79EB" w:rsidRPr="44DC525F">
        <w:rPr>
          <w:rFonts w:ascii="Tahoma" w:hAnsi="Tahoma" w:cs="Tahoma"/>
          <w:b/>
          <w:bCs/>
          <w:u w:val="single"/>
        </w:rPr>
        <w:t>12,653,125</w:t>
      </w:r>
      <w:r w:rsidRPr="44DC525F">
        <w:rPr>
          <w:rFonts w:ascii="Tahoma" w:hAnsi="Tahoma" w:cs="Tahoma"/>
        </w:rPr>
        <w:t>.</w:t>
      </w:r>
      <w:r w:rsidR="0078594F" w:rsidRPr="44DC525F">
        <w:rPr>
          <w:rFonts w:ascii="Tahoma" w:hAnsi="Tahoma" w:cs="Tahoma"/>
          <w:b/>
          <w:bCs/>
        </w:rPr>
        <w:t xml:space="preserve"> </w:t>
      </w:r>
      <w:r w:rsidR="0078594F" w:rsidRPr="44DC525F">
        <w:rPr>
          <w:rFonts w:ascii="Tahoma" w:hAnsi="Tahoma" w:cs="Tahoma"/>
          <w:b/>
          <w:bCs/>
          <w:u w:val="single"/>
        </w:rPr>
        <w:t>The changes</w:t>
      </w:r>
      <w:r w:rsidR="00DE79EB" w:rsidRPr="44DC525F">
        <w:rPr>
          <w:rFonts w:ascii="Tahoma" w:hAnsi="Tahoma" w:cs="Tahoma"/>
          <w:b/>
          <w:bCs/>
          <w:u w:val="single"/>
        </w:rPr>
        <w:t xml:space="preserve"> under this revised NOPA </w:t>
      </w:r>
      <w:r w:rsidR="00C30E93" w:rsidRPr="44DC525F">
        <w:rPr>
          <w:rFonts w:ascii="Tahoma" w:hAnsi="Tahoma" w:cs="Tahoma"/>
          <w:b/>
          <w:bCs/>
          <w:u w:val="single"/>
        </w:rPr>
        <w:t xml:space="preserve">are to award an additional project </w:t>
      </w:r>
      <w:r w:rsidR="00DE79EB" w:rsidRPr="44DC525F">
        <w:rPr>
          <w:rFonts w:ascii="Tahoma" w:hAnsi="Tahoma" w:cs="Tahoma"/>
          <w:b/>
          <w:bCs/>
          <w:u w:val="single"/>
        </w:rPr>
        <w:t>in Group 2</w:t>
      </w:r>
      <w:r w:rsidR="0078594F" w:rsidRPr="44DC525F">
        <w:rPr>
          <w:rFonts w:ascii="Tahoma" w:hAnsi="Tahoma" w:cs="Tahoma"/>
          <w:b/>
          <w:bCs/>
          <w:u w:val="single"/>
        </w:rPr>
        <w:t>.</w:t>
      </w:r>
    </w:p>
    <w:p w14:paraId="40D807D7" w14:textId="77777777" w:rsidR="00DC6FF2" w:rsidRPr="00D72329" w:rsidRDefault="00DC6FF2" w:rsidP="00DC6FF2">
      <w:pPr>
        <w:autoSpaceDE w:val="0"/>
        <w:autoSpaceDN w:val="0"/>
        <w:adjustRightInd w:val="0"/>
        <w:rPr>
          <w:rFonts w:ascii="Tahoma" w:hAnsi="Tahoma" w:cs="Tahoma"/>
          <w:color w:val="000000"/>
        </w:rPr>
      </w:pPr>
    </w:p>
    <w:p w14:paraId="3AB18E42" w14:textId="77777777" w:rsidR="00DC6FF2" w:rsidRPr="00D72329" w:rsidRDefault="00DC6FF2" w:rsidP="00DC6FF2">
      <w:pPr>
        <w:autoSpaceDE w:val="0"/>
        <w:autoSpaceDN w:val="0"/>
        <w:adjustRightInd w:val="0"/>
        <w:rPr>
          <w:rFonts w:ascii="Tahoma" w:hAnsi="Tahoma" w:cs="Tahoma"/>
          <w:color w:val="000000"/>
        </w:rPr>
      </w:pPr>
      <w:r w:rsidRPr="00D72329">
        <w:rPr>
          <w:rFonts w:ascii="Tahoma" w:hAnsi="Tahoma" w:cs="Tahoma"/>
          <w:color w:val="000000"/>
        </w:rPr>
        <w:t xml:space="preserve">Funding of proposed projects from this solicitation is contingent upon the approval of these projects at a publicly noticed CEC business meeting and execution of a grant agreement. </w:t>
      </w:r>
      <w:r w:rsidRPr="00D72329">
        <w:rPr>
          <w:rFonts w:ascii="Tahoma" w:hAnsi="Tahoma" w:cs="Tahoma"/>
        </w:rPr>
        <w:t>If the CEC is unable to timely negotiate and execute a funding agreement with an applicant, the commission, at its sole discretion, reserves the right to cancel or otherwise modify the pending award, and award the funds to another applicant.</w:t>
      </w:r>
    </w:p>
    <w:p w14:paraId="48AB5AEF" w14:textId="77777777" w:rsidR="00DC6FF2" w:rsidRPr="00D72329" w:rsidRDefault="00DC6FF2" w:rsidP="00DC6FF2">
      <w:pPr>
        <w:autoSpaceDE w:val="0"/>
        <w:autoSpaceDN w:val="0"/>
        <w:adjustRightInd w:val="0"/>
        <w:rPr>
          <w:rFonts w:ascii="Tahoma" w:hAnsi="Tahoma" w:cs="Tahoma"/>
          <w:color w:val="000000"/>
        </w:rPr>
      </w:pPr>
    </w:p>
    <w:p w14:paraId="70CC5E4F" w14:textId="77777777" w:rsidR="00DC6FF2" w:rsidRPr="00D72329" w:rsidRDefault="00DC6FF2" w:rsidP="00DC6FF2">
      <w:pPr>
        <w:autoSpaceDE w:val="0"/>
        <w:autoSpaceDN w:val="0"/>
        <w:adjustRightInd w:val="0"/>
        <w:rPr>
          <w:rFonts w:ascii="Tahoma" w:hAnsi="Tahoma" w:cs="Tahoma"/>
        </w:rPr>
      </w:pPr>
      <w:r w:rsidRPr="00D72329">
        <w:rPr>
          <w:rFonts w:ascii="Tahoma" w:hAnsi="Tahoma" w:cs="Tahoma"/>
        </w:rPr>
        <w:t xml:space="preserve">In addition, the CEC reserves the right to: 1) add to, remove, or shift funding between the different groups if there are insufficient passing proposals in one </w:t>
      </w:r>
      <w:r w:rsidRPr="00D72329">
        <w:rPr>
          <w:rFonts w:ascii="Tahoma" w:hAnsi="Tahoma" w:cs="Tahoma"/>
        </w:rPr>
        <w:lastRenderedPageBreak/>
        <w:t>group; and 2) negotiate with successful applicants to modify the project scope, schedule, or level of funding.</w:t>
      </w:r>
    </w:p>
    <w:p w14:paraId="6B4AF495" w14:textId="77777777" w:rsidR="00DC6FF2" w:rsidRPr="00D72329" w:rsidRDefault="00DC6FF2" w:rsidP="00DC6FF2">
      <w:pPr>
        <w:autoSpaceDE w:val="0"/>
        <w:autoSpaceDN w:val="0"/>
        <w:adjustRightInd w:val="0"/>
        <w:rPr>
          <w:rFonts w:ascii="Tahoma" w:hAnsi="Tahoma" w:cs="Tahoma"/>
          <w:color w:val="000000"/>
        </w:rPr>
      </w:pPr>
    </w:p>
    <w:p w14:paraId="3595E9F2" w14:textId="77777777" w:rsidR="00DC6FF2" w:rsidRPr="00DC6FF2" w:rsidRDefault="00DC6FF2" w:rsidP="00DC6FF2">
      <w:pPr>
        <w:autoSpaceDE w:val="0"/>
        <w:autoSpaceDN w:val="0"/>
        <w:adjustRightInd w:val="0"/>
        <w:rPr>
          <w:rFonts w:ascii="Tahoma" w:hAnsi="Tahoma" w:cs="Tahoma"/>
        </w:rPr>
      </w:pPr>
      <w:r w:rsidRPr="00D72329">
        <w:rPr>
          <w:rFonts w:ascii="Tahoma" w:hAnsi="Tahoma" w:cs="Tahoma"/>
          <w:color w:val="000000"/>
        </w:rPr>
        <w:t xml:space="preserve">This notice is posted on the </w:t>
      </w:r>
      <w:hyperlink r:id="rId11" w:history="1">
        <w:r w:rsidRPr="00D72329">
          <w:rPr>
            <w:rStyle w:val="Hyperlink"/>
            <w:rFonts w:ascii="Tahoma" w:hAnsi="Tahoma" w:cs="Tahoma"/>
          </w:rPr>
          <w:t>CEC’s website</w:t>
        </w:r>
      </w:hyperlink>
      <w:r w:rsidRPr="00D72329">
        <w:rPr>
          <w:rFonts w:ascii="Tahoma" w:hAnsi="Tahoma" w:cs="Tahoma"/>
          <w:color w:val="000000"/>
        </w:rPr>
        <w:t xml:space="preserve"> at </w:t>
      </w:r>
      <w:r w:rsidRPr="00D72329">
        <w:rPr>
          <w:rFonts w:ascii="Tahoma" w:hAnsi="Tahoma" w:cs="Tahoma"/>
        </w:rPr>
        <w:t>www.energy.ca.gov/contracts/</w:t>
      </w:r>
      <w:r w:rsidRPr="00DC6FF2">
        <w:rPr>
          <w:rFonts w:ascii="Tahoma" w:hAnsi="Tahoma" w:cs="Tahoma"/>
        </w:rPr>
        <w:t>.</w:t>
      </w:r>
    </w:p>
    <w:p w14:paraId="5C89BD79" w14:textId="1F238C1D" w:rsidR="00DC6FF2" w:rsidRPr="00D72329" w:rsidRDefault="00DC6FF2" w:rsidP="00DC6FF2">
      <w:pPr>
        <w:rPr>
          <w:rFonts w:ascii="Tahoma" w:hAnsi="Tahoma" w:cs="Tahoma"/>
        </w:rPr>
      </w:pPr>
      <w:r w:rsidRPr="00D72329">
        <w:rPr>
          <w:rFonts w:ascii="Tahoma" w:hAnsi="Tahoma" w:cs="Tahoma"/>
          <w:color w:val="000000"/>
        </w:rPr>
        <w:t xml:space="preserve">For </w:t>
      </w:r>
      <w:r w:rsidRPr="00FF1EE4">
        <w:rPr>
          <w:rFonts w:ascii="Tahoma" w:hAnsi="Tahoma" w:cs="Tahoma"/>
        </w:rPr>
        <w:t xml:space="preserve">information, please contact </w:t>
      </w:r>
      <w:r w:rsidR="0000280C" w:rsidRPr="00FF1EE4">
        <w:rPr>
          <w:rFonts w:ascii="Tahoma" w:hAnsi="Tahoma" w:cs="Tahoma"/>
        </w:rPr>
        <w:t>Angela Hockaday</w:t>
      </w:r>
      <w:r w:rsidRPr="00FF1EE4">
        <w:rPr>
          <w:rFonts w:ascii="Tahoma" w:hAnsi="Tahoma" w:cs="Tahoma"/>
        </w:rPr>
        <w:t xml:space="preserve"> Commission Agreement Officer, at </w:t>
      </w:r>
      <w:r w:rsidR="0000280C" w:rsidRPr="00FF1EE4">
        <w:rPr>
          <w:rFonts w:ascii="Tahoma" w:hAnsi="Tahoma" w:cs="Tahoma"/>
        </w:rPr>
        <w:t>(916) 654-5186</w:t>
      </w:r>
      <w:r w:rsidRPr="00FF1EE4">
        <w:rPr>
          <w:rFonts w:ascii="Tahoma" w:hAnsi="Tahoma" w:cs="Tahoma"/>
        </w:rPr>
        <w:t xml:space="preserve">, or </w:t>
      </w:r>
      <w:hyperlink r:id="rId12" w:history="1">
        <w:r w:rsidR="00553027" w:rsidRPr="00E64169">
          <w:rPr>
            <w:rStyle w:val="Hyperlink"/>
            <w:rFonts w:ascii="Tahoma" w:hAnsi="Tahoma" w:cs="Tahoma"/>
          </w:rPr>
          <w:t>Angela.Hockaday@energy.ca.gov</w:t>
        </w:r>
      </w:hyperlink>
      <w:r w:rsidR="00553027">
        <w:rPr>
          <w:rFonts w:ascii="Tahoma" w:hAnsi="Tahoma" w:cs="Tahoma"/>
        </w:rPr>
        <w:t>.</w:t>
      </w:r>
    </w:p>
    <w:p w14:paraId="2B36C039" w14:textId="77777777" w:rsidR="00DC6FF2" w:rsidRDefault="00DC6FF2" w:rsidP="00DC6FF2">
      <w:pPr>
        <w:rPr>
          <w:rFonts w:ascii="Tahoma" w:hAnsi="Tahoma" w:cs="Tahoma"/>
        </w:rPr>
      </w:pPr>
    </w:p>
    <w:p w14:paraId="6E790872" w14:textId="77777777" w:rsidR="00AF686D" w:rsidRPr="00AF686D" w:rsidRDefault="00AF686D" w:rsidP="00AF686D">
      <w:pPr>
        <w:rPr>
          <w:rFonts w:ascii="Tahoma" w:hAnsi="Tahoma" w:cs="Tahoma"/>
        </w:rPr>
      </w:pPr>
      <w:r w:rsidRPr="00AF686D">
        <w:rPr>
          <w:rFonts w:ascii="Tahoma" w:hAnsi="Tahoma" w:cs="Tahoma"/>
        </w:rPr>
        <w:t>Attachment:</w:t>
      </w:r>
    </w:p>
    <w:p w14:paraId="3445F108" w14:textId="48AB2FFB" w:rsidR="00AF686D" w:rsidRDefault="00AF686D" w:rsidP="00AF686D">
      <w:pPr>
        <w:rPr>
          <w:rFonts w:ascii="Tahoma" w:hAnsi="Tahoma" w:cs="Tahoma"/>
        </w:rPr>
      </w:pPr>
      <w:r w:rsidRPr="00AF686D">
        <w:rPr>
          <w:rFonts w:ascii="Tahoma" w:hAnsi="Tahoma" w:cs="Tahoma"/>
        </w:rPr>
        <w:t xml:space="preserve">To access the embedded attachment double click on the Excel icon to view the </w:t>
      </w:r>
      <w:r w:rsidR="00FD3EA0" w:rsidRPr="00FD3EA0">
        <w:rPr>
          <w:rFonts w:ascii="Tahoma" w:hAnsi="Tahoma" w:cs="Tahoma"/>
        </w:rPr>
        <w:t>GFO-19-305</w:t>
      </w:r>
      <w:r w:rsidRPr="00FD3EA0">
        <w:rPr>
          <w:rFonts w:ascii="Tahoma" w:hAnsi="Tahoma" w:cs="Tahoma"/>
        </w:rPr>
        <w:t xml:space="preserve"> </w:t>
      </w:r>
      <w:r w:rsidRPr="00AF686D">
        <w:rPr>
          <w:rFonts w:ascii="Tahoma" w:hAnsi="Tahoma" w:cs="Tahoma"/>
        </w:rPr>
        <w:t>NOPA results tables.</w:t>
      </w:r>
    </w:p>
    <w:p w14:paraId="3B367598" w14:textId="05A3261D" w:rsidR="003F75F2" w:rsidRDefault="003F75F2" w:rsidP="00AF686D">
      <w:pPr>
        <w:rPr>
          <w:rFonts w:ascii="Tahoma" w:hAnsi="Tahoma" w:cs="Tahoma"/>
        </w:rPr>
      </w:pPr>
    </w:p>
    <w:bookmarkStart w:id="0" w:name="_GoBack"/>
    <w:bookmarkStart w:id="1" w:name="_MON_1662459286"/>
    <w:bookmarkEnd w:id="1"/>
    <w:p w14:paraId="5EF9DB95" w14:textId="56FEE675" w:rsidR="00FD3EA0" w:rsidRDefault="00832A23" w:rsidP="00AF686D">
      <w:pPr>
        <w:rPr>
          <w:rFonts w:ascii="Tahoma" w:hAnsi="Tahoma" w:cs="Tahoma"/>
        </w:rPr>
      </w:pPr>
      <w:r>
        <w:rPr>
          <w:rFonts w:ascii="Tahoma" w:hAnsi="Tahoma" w:cs="Tahoma"/>
        </w:rPr>
        <w:object w:dxaOrig="1376" w:dyaOrig="893" w14:anchorId="7904B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To access the embedded attachment double click on the Excel icon to view the GFO-19-305 NOPA results tables." style="width:68.85pt;height:44.45pt" o:ole="">
            <v:imagedata r:id="rId1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12" ShapeID="_x0000_i1027" DrawAspect="Icon" ObjectID="_1662461896" r:id="rId14"/>
        </w:object>
      </w:r>
      <w:bookmarkEnd w:id="0"/>
    </w:p>
    <w:sectPr w:rsidR="00FD3EA0" w:rsidSect="00DC6FF2">
      <w:headerReference w:type="first" r:id="rId15"/>
      <w:pgSz w:w="12240" w:h="15840" w:code="1"/>
      <w:pgMar w:top="2246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B2D888" w14:textId="77777777" w:rsidR="00EA424C" w:rsidRDefault="00EA424C" w:rsidP="00F86D2B">
      <w:r>
        <w:separator/>
      </w:r>
    </w:p>
  </w:endnote>
  <w:endnote w:type="continuationSeparator" w:id="0">
    <w:p w14:paraId="3E7D1F24" w14:textId="77777777" w:rsidR="00EA424C" w:rsidRDefault="00EA424C" w:rsidP="00F8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QOOQJ+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717F6" w14:textId="77777777" w:rsidR="00EA424C" w:rsidRDefault="00EA424C" w:rsidP="00F86D2B">
      <w:r>
        <w:separator/>
      </w:r>
    </w:p>
  </w:footnote>
  <w:footnote w:type="continuationSeparator" w:id="0">
    <w:p w14:paraId="7B50FB05" w14:textId="77777777" w:rsidR="00EA424C" w:rsidRDefault="00EA424C" w:rsidP="00F86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EA4DA" w14:textId="77777777" w:rsidR="00E210F6" w:rsidRDefault="00E210F6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DC13974" wp14:editId="28C61014">
          <wp:simplePos x="0" y="0"/>
          <wp:positionH relativeFrom="page">
            <wp:align>left</wp:align>
          </wp:positionH>
          <wp:positionV relativeFrom="paragraph">
            <wp:posOffset>-476250</wp:posOffset>
          </wp:positionV>
          <wp:extent cx="7781544" cy="10067544"/>
          <wp:effectExtent l="0" t="0" r="0" b="0"/>
          <wp:wrapNone/>
          <wp:docPr id="12" name="Picture 12" descr="Logos of California Energy Commission, state of California, California Natural Resources Agency" title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- CEC - letterhead-2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1544" cy="10067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01BB0"/>
    <w:multiLevelType w:val="hybridMultilevel"/>
    <w:tmpl w:val="B1301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2B"/>
    <w:rsid w:val="0000280C"/>
    <w:rsid w:val="00027125"/>
    <w:rsid w:val="000557AC"/>
    <w:rsid w:val="0014731B"/>
    <w:rsid w:val="001F62F3"/>
    <w:rsid w:val="00280EDE"/>
    <w:rsid w:val="002A5F7A"/>
    <w:rsid w:val="00300FB1"/>
    <w:rsid w:val="00301046"/>
    <w:rsid w:val="0034583F"/>
    <w:rsid w:val="00383710"/>
    <w:rsid w:val="00390954"/>
    <w:rsid w:val="003E0D2D"/>
    <w:rsid w:val="003F75F2"/>
    <w:rsid w:val="00415DE9"/>
    <w:rsid w:val="00430859"/>
    <w:rsid w:val="00437D5F"/>
    <w:rsid w:val="004417BD"/>
    <w:rsid w:val="004504D5"/>
    <w:rsid w:val="004A3220"/>
    <w:rsid w:val="004A4C18"/>
    <w:rsid w:val="00517B11"/>
    <w:rsid w:val="00524EA9"/>
    <w:rsid w:val="00553027"/>
    <w:rsid w:val="00577D95"/>
    <w:rsid w:val="006D3827"/>
    <w:rsid w:val="006D53A7"/>
    <w:rsid w:val="006F23CE"/>
    <w:rsid w:val="007134AE"/>
    <w:rsid w:val="00715E45"/>
    <w:rsid w:val="00716E75"/>
    <w:rsid w:val="007211FC"/>
    <w:rsid w:val="00751C0F"/>
    <w:rsid w:val="0077265A"/>
    <w:rsid w:val="00784070"/>
    <w:rsid w:val="0078594F"/>
    <w:rsid w:val="00832A23"/>
    <w:rsid w:val="00870C48"/>
    <w:rsid w:val="00891290"/>
    <w:rsid w:val="008E1433"/>
    <w:rsid w:val="008E3926"/>
    <w:rsid w:val="008E7852"/>
    <w:rsid w:val="00964C69"/>
    <w:rsid w:val="009E0BE0"/>
    <w:rsid w:val="009E6C35"/>
    <w:rsid w:val="009E754B"/>
    <w:rsid w:val="00A17202"/>
    <w:rsid w:val="00A3384C"/>
    <w:rsid w:val="00A36CF5"/>
    <w:rsid w:val="00A37ED8"/>
    <w:rsid w:val="00A415E3"/>
    <w:rsid w:val="00A73089"/>
    <w:rsid w:val="00A967E5"/>
    <w:rsid w:val="00AD21FC"/>
    <w:rsid w:val="00AE05B9"/>
    <w:rsid w:val="00AF686D"/>
    <w:rsid w:val="00B80E72"/>
    <w:rsid w:val="00BA1317"/>
    <w:rsid w:val="00BB5DCD"/>
    <w:rsid w:val="00BD094C"/>
    <w:rsid w:val="00C0488D"/>
    <w:rsid w:val="00C30E93"/>
    <w:rsid w:val="00C67037"/>
    <w:rsid w:val="00C96BDD"/>
    <w:rsid w:val="00D32C3D"/>
    <w:rsid w:val="00D43B83"/>
    <w:rsid w:val="00DC6FF2"/>
    <w:rsid w:val="00DE79EB"/>
    <w:rsid w:val="00E210F6"/>
    <w:rsid w:val="00E67680"/>
    <w:rsid w:val="00E71974"/>
    <w:rsid w:val="00EA424C"/>
    <w:rsid w:val="00EA7BDE"/>
    <w:rsid w:val="00EE237B"/>
    <w:rsid w:val="00F10DFF"/>
    <w:rsid w:val="00F37E8C"/>
    <w:rsid w:val="00F56EB8"/>
    <w:rsid w:val="00F806D0"/>
    <w:rsid w:val="00F86D2B"/>
    <w:rsid w:val="00F90F6B"/>
    <w:rsid w:val="00F947AC"/>
    <w:rsid w:val="00F967DF"/>
    <w:rsid w:val="00FA75C7"/>
    <w:rsid w:val="00FD3EA0"/>
    <w:rsid w:val="00FF1EE4"/>
    <w:rsid w:val="44DC525F"/>
    <w:rsid w:val="75B59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2987950"/>
  <w14:defaultImageDpi w14:val="300"/>
  <w15:docId w15:val="{0EAF2D6A-BE04-424E-9E68-FF1094E7A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2B"/>
  </w:style>
  <w:style w:type="paragraph" w:styleId="Footer">
    <w:name w:val="footer"/>
    <w:basedOn w:val="Normal"/>
    <w:link w:val="Foot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2B"/>
  </w:style>
  <w:style w:type="paragraph" w:styleId="BalloonText">
    <w:name w:val="Balloon Text"/>
    <w:basedOn w:val="Normal"/>
    <w:link w:val="BalloonTextChar"/>
    <w:uiPriority w:val="99"/>
    <w:semiHidden/>
    <w:unhideWhenUsed/>
    <w:rsid w:val="00F86D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D2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BDD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1"/>
    <w:qFormat/>
    <w:rsid w:val="00524EA9"/>
    <w:pPr>
      <w:spacing w:after="280" w:line="288" w:lineRule="auto"/>
    </w:pPr>
    <w:rPr>
      <w:rFonts w:asciiTheme="majorHAnsi" w:eastAsiaTheme="minorHAnsi" w:hAnsiTheme="majorHAnsi"/>
      <w:color w:val="4F81BD" w:themeColor="accent1"/>
      <w:sz w:val="26"/>
      <w:szCs w:val="22"/>
    </w:rPr>
  </w:style>
  <w:style w:type="character" w:customStyle="1" w:styleId="DateChar">
    <w:name w:val="Date Char"/>
    <w:basedOn w:val="DefaultParagraphFont"/>
    <w:link w:val="Date"/>
    <w:uiPriority w:val="1"/>
    <w:rsid w:val="00524EA9"/>
    <w:rPr>
      <w:rFonts w:asciiTheme="majorHAnsi" w:eastAsiaTheme="minorHAnsi" w:hAnsiTheme="majorHAnsi"/>
      <w:color w:val="4F81BD" w:themeColor="accent1"/>
      <w:sz w:val="26"/>
      <w:szCs w:val="22"/>
    </w:rPr>
  </w:style>
  <w:style w:type="paragraph" w:customStyle="1" w:styleId="ContactInfo">
    <w:name w:val="Contact Info"/>
    <w:basedOn w:val="Normal"/>
    <w:uiPriority w:val="2"/>
    <w:qFormat/>
    <w:rsid w:val="00524EA9"/>
    <w:pPr>
      <w:spacing w:after="220" w:line="288" w:lineRule="auto"/>
      <w:contextualSpacing/>
    </w:pPr>
    <w:rPr>
      <w:rFonts w:eastAsiaTheme="minorHAnsi"/>
      <w:color w:val="3071C3" w:themeColor="text2" w:themeTint="BF"/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4"/>
    <w:unhideWhenUsed/>
    <w:qFormat/>
    <w:rsid w:val="00524EA9"/>
    <w:pPr>
      <w:spacing w:before="320" w:after="1000"/>
      <w:contextualSpacing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4"/>
    <w:rsid w:val="00524EA9"/>
    <w:rPr>
      <w:rFonts w:eastAsiaTheme="minorHAnsi"/>
      <w:color w:val="3071C3" w:themeColor="text2" w:themeTint="BF"/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524EA9"/>
    <w:pPr>
      <w:spacing w:after="220" w:line="288" w:lineRule="auto"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7"/>
    <w:rsid w:val="00524EA9"/>
    <w:rPr>
      <w:rFonts w:eastAsiaTheme="minorHAnsi"/>
      <w:color w:val="3071C3" w:themeColor="text2" w:themeTint="BF"/>
      <w:sz w:val="22"/>
      <w:szCs w:val="22"/>
    </w:rPr>
  </w:style>
  <w:style w:type="paragraph" w:customStyle="1" w:styleId="Default">
    <w:name w:val="Default"/>
    <w:rsid w:val="00DC6FF2"/>
    <w:pPr>
      <w:widowControl w:val="0"/>
      <w:autoSpaceDE w:val="0"/>
      <w:autoSpaceDN w:val="0"/>
      <w:adjustRightInd w:val="0"/>
    </w:pPr>
    <w:rPr>
      <w:rFonts w:ascii="XQOOQJ+Arial-BoldMT" w:eastAsia="Times New Roman" w:hAnsi="XQOOQJ+Arial-BoldMT" w:cs="XQOOQJ+Arial-BoldM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715E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E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E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E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E45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30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gela.Hockaday@energy.ca.gov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ergy.ca.gov/contract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5038410C6DC543B8D3FBA4ACC89650" ma:contentTypeVersion="7" ma:contentTypeDescription="Create a new document." ma:contentTypeScope="" ma:versionID="cb91edb90b30841997d1680ba6267f64">
  <xsd:schema xmlns:xsd="http://www.w3.org/2001/XMLSchema" xmlns:xs="http://www.w3.org/2001/XMLSchema" xmlns:p="http://schemas.microsoft.com/office/2006/metadata/properties" xmlns:ns1="http://schemas.microsoft.com/sharepoint/v3" xmlns:ns3="35712952-2fc6-4f4f-a924-f4d6513303be" xmlns:ns4="5bfaec93-3092-4921-8232-75eb7714f09e" targetNamespace="http://schemas.microsoft.com/office/2006/metadata/properties" ma:root="true" ma:fieldsID="ebd2af8c26e84a967b4f138e492a2b76" ns1:_="" ns3:_="" ns4:_="">
    <xsd:import namespace="http://schemas.microsoft.com/sharepoint/v3"/>
    <xsd:import namespace="35712952-2fc6-4f4f-a924-f4d6513303be"/>
    <xsd:import namespace="5bfaec93-3092-4921-8232-75eb7714f09e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12952-2fc6-4f4f-a924-f4d6513303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aec93-3092-4921-8232-75eb7714f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5C435-1464-4B1C-AEAD-1B34D4725E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574F5D-306E-4283-A030-BDBD0F1DAE6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0EB0653-3548-4A71-A6A7-6DA25BE9D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5712952-2fc6-4f4f-a924-f4d6513303be"/>
    <ds:schemaRef ds:uri="5bfaec93-3092-4921-8232-75eb7714f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862E7D-73ED-49DD-8AB5-849263425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Wobschall Design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Wobschall</dc:creator>
  <cp:keywords/>
  <dc:description/>
  <cp:lastModifiedBy>Hockaday, Angela@Energy</cp:lastModifiedBy>
  <cp:revision>6</cp:revision>
  <cp:lastPrinted>2020-03-11T21:07:00Z</cp:lastPrinted>
  <dcterms:created xsi:type="dcterms:W3CDTF">2020-09-21T22:34:00Z</dcterms:created>
  <dcterms:modified xsi:type="dcterms:W3CDTF">2020-09-24T21:12:00Z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0x010100E35038410C6DC543B8D3FBA4ACC89650</vt:lpwstr>
  </property>
</Properties>
</file>