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CE61" w14:textId="64BCC0DF" w:rsidR="002B3958" w:rsidRDefault="002B3958" w:rsidP="00832FB4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</w:p>
    <w:p w14:paraId="10E35807" w14:textId="667B86AF" w:rsidR="00832FB4" w:rsidRPr="00440490" w:rsidRDefault="006D33A8" w:rsidP="00832FB4">
      <w:pPr>
        <w:jc w:val="center"/>
        <w:rPr>
          <w:rFonts w:ascii="Tahoma" w:hAnsi="Tahoma" w:cs="Tahoma"/>
          <w:b/>
          <w:sz w:val="32"/>
          <w:szCs w:val="32"/>
        </w:rPr>
      </w:pPr>
      <w:r w:rsidRPr="00440490">
        <w:rPr>
          <w:rFonts w:ascii="Tahoma" w:hAnsi="Tahoma" w:cs="Tahoma"/>
          <w:b/>
          <w:sz w:val="32"/>
          <w:szCs w:val="32"/>
        </w:rPr>
        <w:t>NOTICE OF PRO</w:t>
      </w:r>
      <w:r w:rsidR="001362A4" w:rsidRPr="00440490">
        <w:rPr>
          <w:rFonts w:ascii="Tahoma" w:hAnsi="Tahoma" w:cs="Tahoma"/>
          <w:b/>
          <w:sz w:val="32"/>
          <w:szCs w:val="32"/>
        </w:rPr>
        <w:t>P</w:t>
      </w:r>
      <w:r w:rsidRPr="00440490">
        <w:rPr>
          <w:rFonts w:ascii="Tahoma" w:hAnsi="Tahoma" w:cs="Tahoma"/>
          <w:b/>
          <w:sz w:val="32"/>
          <w:szCs w:val="32"/>
        </w:rPr>
        <w:t>OSED AWARD</w:t>
      </w:r>
      <w:r w:rsidR="00400D81">
        <w:rPr>
          <w:rFonts w:ascii="Tahoma" w:hAnsi="Tahoma" w:cs="Tahoma"/>
          <w:b/>
          <w:sz w:val="32"/>
          <w:szCs w:val="32"/>
        </w:rPr>
        <w:t>S</w:t>
      </w:r>
    </w:p>
    <w:p w14:paraId="52892638" w14:textId="5BC970E7" w:rsidR="00832FB4" w:rsidRPr="00440490" w:rsidRDefault="00832FB4" w:rsidP="31B3C7B6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Grant Solicitation, GFO-19-60</w:t>
      </w:r>
      <w:r w:rsidR="51A433D9" w:rsidRPr="31B3C7B6">
        <w:rPr>
          <w:rFonts w:ascii="Tahoma" w:hAnsi="Tahoma" w:cs="Tahoma"/>
          <w:b/>
          <w:bCs/>
          <w:color w:val="auto"/>
          <w:sz w:val="28"/>
          <w:szCs w:val="28"/>
        </w:rPr>
        <w:t>2</w:t>
      </w:r>
    </w:p>
    <w:p w14:paraId="25439C0E" w14:textId="0A8E8AE3" w:rsidR="51A433D9" w:rsidRDefault="51A433D9" w:rsidP="31B3C7B6">
      <w:pPr>
        <w:pStyle w:val="Default"/>
        <w:spacing w:line="259" w:lineRule="auto"/>
        <w:jc w:val="center"/>
      </w:pPr>
      <w:r w:rsidRPr="31B3C7B6">
        <w:rPr>
          <w:rFonts w:ascii="Tahoma" w:hAnsi="Tahoma" w:cs="Tahoma"/>
          <w:b/>
          <w:bCs/>
          <w:color w:val="auto"/>
          <w:sz w:val="28"/>
          <w:szCs w:val="28"/>
        </w:rPr>
        <w:t>Hydrogen Refueling Infrastructure</w:t>
      </w:r>
    </w:p>
    <w:p w14:paraId="0A37501D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b/>
          <w:color w:val="auto"/>
          <w:sz w:val="28"/>
          <w:szCs w:val="28"/>
        </w:rPr>
      </w:pPr>
    </w:p>
    <w:p w14:paraId="5FC99E5C" w14:textId="7E53FF8C" w:rsidR="00832FB4" w:rsidRPr="00440490" w:rsidRDefault="172663D2" w:rsidP="31B3C7B6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689CD9B0">
        <w:rPr>
          <w:rFonts w:ascii="Tahoma" w:hAnsi="Tahoma" w:cs="Tahoma"/>
          <w:b/>
          <w:bCs/>
          <w:color w:val="auto"/>
        </w:rPr>
        <w:t xml:space="preserve">September </w:t>
      </w:r>
      <w:r w:rsidR="061F5A0C" w:rsidRPr="689CD9B0">
        <w:rPr>
          <w:rFonts w:ascii="Tahoma" w:hAnsi="Tahoma" w:cs="Tahoma"/>
          <w:b/>
          <w:bCs/>
          <w:color w:val="auto"/>
        </w:rPr>
        <w:t>4</w:t>
      </w:r>
      <w:r w:rsidR="1306088D" w:rsidRPr="689CD9B0">
        <w:rPr>
          <w:rFonts w:ascii="Tahoma" w:hAnsi="Tahoma" w:cs="Tahoma"/>
          <w:b/>
          <w:bCs/>
          <w:color w:val="auto"/>
        </w:rPr>
        <w:t>, 20</w:t>
      </w:r>
      <w:r w:rsidR="3A99D04C" w:rsidRPr="689CD9B0">
        <w:rPr>
          <w:rFonts w:ascii="Tahoma" w:hAnsi="Tahoma" w:cs="Tahoma"/>
          <w:b/>
          <w:bCs/>
          <w:color w:val="auto"/>
        </w:rPr>
        <w:t>20</w:t>
      </w:r>
    </w:p>
    <w:p w14:paraId="5DAB6C7B" w14:textId="77777777" w:rsidR="00832FB4" w:rsidRPr="00440490" w:rsidRDefault="00832FB4" w:rsidP="00832FB4">
      <w:pPr>
        <w:pStyle w:val="Default"/>
        <w:jc w:val="center"/>
        <w:rPr>
          <w:rFonts w:ascii="Tahoma" w:hAnsi="Tahoma" w:cs="Tahoma"/>
          <w:color w:val="auto"/>
          <w:sz w:val="28"/>
          <w:szCs w:val="28"/>
        </w:rPr>
      </w:pPr>
    </w:p>
    <w:p w14:paraId="3D19C49E" w14:textId="0C726823" w:rsidR="00832FB4" w:rsidRDefault="00832FB4" w:rsidP="57446761">
      <w:pPr>
        <w:pStyle w:val="Default"/>
        <w:rPr>
          <w:rFonts w:ascii="Tahoma" w:hAnsi="Tahoma" w:cs="Tahoma"/>
        </w:rPr>
      </w:pPr>
      <w:r w:rsidRPr="57446761">
        <w:rPr>
          <w:rFonts w:ascii="Tahoma" w:hAnsi="Tahoma" w:cs="Tahoma"/>
        </w:rPr>
        <w:t xml:space="preserve">On </w:t>
      </w:r>
      <w:r w:rsidR="00DD50F6" w:rsidRPr="57446761">
        <w:rPr>
          <w:rFonts w:ascii="Tahoma" w:hAnsi="Tahoma" w:cs="Tahoma"/>
        </w:rPr>
        <w:t>December 26</w:t>
      </w:r>
      <w:r w:rsidRPr="57446761">
        <w:rPr>
          <w:rFonts w:ascii="Tahoma" w:hAnsi="Tahoma" w:cs="Tahoma"/>
        </w:rPr>
        <w:t>, 2019, the California Energy Commission (CEC) released a grant solicitation and application package entitled “</w:t>
      </w:r>
      <w:r w:rsidR="00DD50F6" w:rsidRPr="57446761">
        <w:rPr>
          <w:rFonts w:ascii="Tahoma" w:hAnsi="Tahoma" w:cs="Tahoma"/>
        </w:rPr>
        <w:t>Hydrogen Refueling Infrastructure</w:t>
      </w:r>
      <w:r w:rsidRPr="57446761">
        <w:rPr>
          <w:rFonts w:ascii="Tahoma" w:hAnsi="Tahoma" w:cs="Tahoma"/>
        </w:rPr>
        <w:t xml:space="preserve">.” This grant solicitation </w:t>
      </w:r>
      <w:r w:rsidR="009114A3">
        <w:rPr>
          <w:rFonts w:ascii="Tahoma" w:hAnsi="Tahoma" w:cs="Tahoma"/>
        </w:rPr>
        <w:t>was</w:t>
      </w:r>
      <w:r w:rsidRPr="57446761">
        <w:rPr>
          <w:rFonts w:ascii="Tahoma" w:hAnsi="Tahoma" w:cs="Tahoma"/>
        </w:rPr>
        <w:t xml:space="preserve"> an offer to fund </w:t>
      </w:r>
      <w:r w:rsidR="00E23705" w:rsidRPr="57446761">
        <w:rPr>
          <w:rFonts w:ascii="Tahoma" w:hAnsi="Tahoma" w:cs="Tahoma"/>
        </w:rPr>
        <w:t>publicly accessible hydrogen refueling stations that serve California’s light-duty and commercial fuel cell electric vehicles (FCEVs).</w:t>
      </w:r>
      <w:r w:rsidR="006D33A8" w:rsidRPr="57446761">
        <w:rPr>
          <w:rFonts w:ascii="Tahoma" w:hAnsi="Tahoma" w:cs="Tahoma"/>
        </w:rPr>
        <w:t xml:space="preserve"> The grant solicitation announced the availability of up to $1</w:t>
      </w:r>
      <w:r w:rsidR="00DD50F6" w:rsidRPr="57446761">
        <w:rPr>
          <w:rFonts w:ascii="Tahoma" w:hAnsi="Tahoma" w:cs="Tahoma"/>
        </w:rPr>
        <w:t>1</w:t>
      </w:r>
      <w:r w:rsidR="007A5560" w:rsidRPr="57446761">
        <w:rPr>
          <w:rFonts w:ascii="Tahoma" w:hAnsi="Tahoma" w:cs="Tahoma"/>
        </w:rPr>
        <w:t>5</w:t>
      </w:r>
      <w:r w:rsidR="006D33A8" w:rsidRPr="57446761">
        <w:rPr>
          <w:rFonts w:ascii="Tahoma" w:hAnsi="Tahoma" w:cs="Tahoma"/>
        </w:rPr>
        <w:t>.</w:t>
      </w:r>
      <w:r w:rsidR="007A5560" w:rsidRPr="57446761">
        <w:rPr>
          <w:rFonts w:ascii="Tahoma" w:hAnsi="Tahoma" w:cs="Tahoma"/>
        </w:rPr>
        <w:t>7</w:t>
      </w:r>
      <w:r w:rsidR="006D33A8" w:rsidRPr="57446761">
        <w:rPr>
          <w:rFonts w:ascii="Tahoma" w:hAnsi="Tahoma" w:cs="Tahoma"/>
        </w:rPr>
        <w:t xml:space="preserve"> million</w:t>
      </w:r>
      <w:r w:rsidR="00E23705" w:rsidRPr="57446761">
        <w:rPr>
          <w:rFonts w:ascii="Tahoma" w:hAnsi="Tahoma" w:cs="Tahoma"/>
        </w:rPr>
        <w:t>, of which $</w:t>
      </w:r>
      <w:r w:rsidR="7FFB74F3" w:rsidRPr="57446761">
        <w:rPr>
          <w:rFonts w:ascii="Tahoma" w:hAnsi="Tahoma" w:cs="Tahoma"/>
        </w:rPr>
        <w:t>50</w:t>
      </w:r>
      <w:r w:rsidR="00E23705" w:rsidRPr="57446761">
        <w:rPr>
          <w:rFonts w:ascii="Tahoma" w:hAnsi="Tahoma" w:cs="Tahoma"/>
        </w:rPr>
        <w:t>.7 million is currently available</w:t>
      </w:r>
      <w:r w:rsidR="40929DA7" w:rsidRPr="57446761">
        <w:rPr>
          <w:rFonts w:ascii="Tahoma" w:hAnsi="Tahoma" w:cs="Tahoma"/>
        </w:rPr>
        <w:t>, to fund agreements resulting from this solicitation</w:t>
      </w:r>
      <w:r w:rsidR="196AEF6D" w:rsidRPr="57446761">
        <w:rPr>
          <w:rFonts w:ascii="Tahoma" w:hAnsi="Tahoma" w:cs="Tahoma"/>
        </w:rPr>
        <w:t xml:space="preserve">. </w:t>
      </w:r>
      <w:r w:rsidR="003101CB" w:rsidRPr="2855B062">
        <w:rPr>
          <w:rFonts w:ascii="Tahoma" w:hAnsi="Tahoma" w:cs="Tahoma"/>
        </w:rPr>
        <w:t>The CEC, at its sole discretion, reserves the right to increase or reduce the amount of funds available under this solicitation.</w:t>
      </w:r>
    </w:p>
    <w:p w14:paraId="58FA7400" w14:textId="05978C16" w:rsidR="57446761" w:rsidRDefault="57446761" w:rsidP="57446761">
      <w:pPr>
        <w:pStyle w:val="Default"/>
        <w:rPr>
          <w:rFonts w:ascii="Tahoma" w:hAnsi="Tahoma" w:cs="Tahoma"/>
        </w:rPr>
      </w:pPr>
    </w:p>
    <w:p w14:paraId="5AB3D7E0" w14:textId="123D7101" w:rsidR="00DE4DBA" w:rsidRDefault="00DA59CF" w:rsidP="00BC5B5A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Currently</w:t>
      </w:r>
      <w:r w:rsidR="410CBAE5" w:rsidRPr="2855B062">
        <w:rPr>
          <w:rFonts w:ascii="Tahoma" w:hAnsi="Tahoma" w:cs="Tahoma"/>
        </w:rPr>
        <w:t xml:space="preserve"> available funding includes $45.7 mil</w:t>
      </w:r>
      <w:r w:rsidR="00751151" w:rsidRPr="2855B062">
        <w:rPr>
          <w:rFonts w:ascii="Tahoma" w:hAnsi="Tahoma" w:cs="Tahoma"/>
        </w:rPr>
        <w:t>l</w:t>
      </w:r>
      <w:r w:rsidR="410CBAE5" w:rsidRPr="2855B062">
        <w:rPr>
          <w:rFonts w:ascii="Tahoma" w:hAnsi="Tahoma" w:cs="Tahoma"/>
        </w:rPr>
        <w:t xml:space="preserve">ion from </w:t>
      </w:r>
      <w:r>
        <w:rPr>
          <w:rFonts w:ascii="Tahoma" w:hAnsi="Tahoma" w:cs="Tahoma"/>
        </w:rPr>
        <w:t xml:space="preserve">the </w:t>
      </w:r>
      <w:r w:rsidR="410CBAE5" w:rsidRPr="2855B062">
        <w:rPr>
          <w:rFonts w:ascii="Tahoma" w:hAnsi="Tahoma" w:cs="Tahoma"/>
        </w:rPr>
        <w:t xml:space="preserve">Clean Transportation Program and $5 million in Volkswagen </w:t>
      </w:r>
      <w:r w:rsidR="553AADBF" w:rsidRPr="00F34A37">
        <w:rPr>
          <w:rFonts w:ascii="Tahoma" w:hAnsi="Tahoma" w:cs="Tahoma"/>
        </w:rPr>
        <w:t>Environmental</w:t>
      </w:r>
      <w:r w:rsidR="553AADBF" w:rsidRPr="2855B062">
        <w:rPr>
          <w:rFonts w:ascii="Tahoma" w:hAnsi="Tahoma" w:cs="Tahoma"/>
        </w:rPr>
        <w:t xml:space="preserve"> </w:t>
      </w:r>
      <w:r w:rsidR="410CBAE5" w:rsidRPr="2855B062">
        <w:rPr>
          <w:rFonts w:ascii="Tahoma" w:hAnsi="Tahoma" w:cs="Tahoma"/>
        </w:rPr>
        <w:t>Mitigation Trust Funds per agreement</w:t>
      </w:r>
      <w:r w:rsidR="684B389A" w:rsidRPr="2855B062">
        <w:rPr>
          <w:rFonts w:ascii="Tahoma" w:hAnsi="Tahoma" w:cs="Tahoma"/>
        </w:rPr>
        <w:t>s</w:t>
      </w:r>
      <w:r w:rsidR="410CBAE5" w:rsidRPr="2855B062">
        <w:rPr>
          <w:rFonts w:ascii="Tahoma" w:hAnsi="Tahoma" w:cs="Tahoma"/>
        </w:rPr>
        <w:t xml:space="preserve"> between the Calif</w:t>
      </w:r>
      <w:r w:rsidR="624C4D36" w:rsidRPr="2855B062">
        <w:rPr>
          <w:rFonts w:ascii="Tahoma" w:hAnsi="Tahoma" w:cs="Tahoma"/>
        </w:rPr>
        <w:t>ornia Air Resources Board</w:t>
      </w:r>
      <w:r w:rsidR="00F36516">
        <w:rPr>
          <w:rFonts w:ascii="Tahoma" w:hAnsi="Tahoma" w:cs="Tahoma"/>
        </w:rPr>
        <w:t xml:space="preserve"> and</w:t>
      </w:r>
      <w:r w:rsidR="624C4D36" w:rsidRPr="2855B062">
        <w:rPr>
          <w:rFonts w:ascii="Tahoma" w:hAnsi="Tahoma" w:cs="Tahoma"/>
        </w:rPr>
        <w:t xml:space="preserve"> the Bay Area Air Quality Management District</w:t>
      </w:r>
      <w:r w:rsidR="00F36516">
        <w:rPr>
          <w:rFonts w:ascii="Tahoma" w:hAnsi="Tahoma" w:cs="Tahoma"/>
        </w:rPr>
        <w:t xml:space="preserve"> (BAAQMD)</w:t>
      </w:r>
      <w:r w:rsidR="624C4D36" w:rsidRPr="2855B062">
        <w:rPr>
          <w:rFonts w:ascii="Tahoma" w:hAnsi="Tahoma" w:cs="Tahoma"/>
        </w:rPr>
        <w:t xml:space="preserve">, and </w:t>
      </w:r>
      <w:r w:rsidR="00F36516">
        <w:rPr>
          <w:rFonts w:ascii="Tahoma" w:hAnsi="Tahoma" w:cs="Tahoma"/>
        </w:rPr>
        <w:t xml:space="preserve">BAAQMD and </w:t>
      </w:r>
      <w:r w:rsidR="624C4D36" w:rsidRPr="2855B062">
        <w:rPr>
          <w:rFonts w:ascii="Tahoma" w:hAnsi="Tahoma" w:cs="Tahoma"/>
        </w:rPr>
        <w:t xml:space="preserve">the CEC. </w:t>
      </w:r>
    </w:p>
    <w:p w14:paraId="5352B156" w14:textId="77777777" w:rsidR="00772C5B" w:rsidRDefault="00772C5B" w:rsidP="00BC5B5A">
      <w:pPr>
        <w:pStyle w:val="Default"/>
        <w:rPr>
          <w:rFonts w:ascii="Tahoma" w:hAnsi="Tahoma" w:cs="Tahoma"/>
        </w:rPr>
      </w:pPr>
    </w:p>
    <w:p w14:paraId="7475874F" w14:textId="27C3B4A0" w:rsidR="006D33A8" w:rsidRPr="0089430B" w:rsidRDefault="1306088D" w:rsidP="2855B062">
      <w:pPr>
        <w:pStyle w:val="Default"/>
        <w:rPr>
          <w:rFonts w:ascii="Tahoma" w:eastAsia="Tahoma" w:hAnsi="Tahoma" w:cs="Tahoma"/>
          <w:color w:val="000000" w:themeColor="text1"/>
        </w:rPr>
      </w:pPr>
      <w:r w:rsidRPr="2855B062">
        <w:rPr>
          <w:rFonts w:ascii="Tahoma" w:hAnsi="Tahoma" w:cs="Tahoma"/>
          <w:color w:val="auto"/>
        </w:rPr>
        <w:t>The attached table, “</w:t>
      </w:r>
      <w:r w:rsidR="28360F40" w:rsidRPr="2855B062">
        <w:rPr>
          <w:rFonts w:ascii="Tahoma" w:hAnsi="Tahoma" w:cs="Tahoma"/>
          <w:color w:val="auto"/>
        </w:rPr>
        <w:t>Notice of Proposed Award</w:t>
      </w:r>
      <w:r w:rsidR="3D337E20" w:rsidRPr="2855B062">
        <w:rPr>
          <w:rFonts w:ascii="Tahoma" w:hAnsi="Tahoma" w:cs="Tahoma"/>
          <w:color w:val="auto"/>
        </w:rPr>
        <w:t>s</w:t>
      </w:r>
      <w:r w:rsidR="0C13408D" w:rsidRPr="2855B062">
        <w:rPr>
          <w:rFonts w:ascii="Tahoma" w:hAnsi="Tahoma" w:cs="Tahoma"/>
          <w:color w:val="auto"/>
        </w:rPr>
        <w:t>,</w:t>
      </w:r>
      <w:r w:rsidRPr="2855B062">
        <w:rPr>
          <w:rFonts w:ascii="Tahoma" w:hAnsi="Tahoma" w:cs="Tahoma"/>
          <w:color w:val="auto"/>
        </w:rPr>
        <w:t>”</w:t>
      </w:r>
      <w:r w:rsidR="28360F40" w:rsidRPr="2855B062">
        <w:rPr>
          <w:rFonts w:ascii="Tahoma" w:hAnsi="Tahoma" w:cs="Tahoma"/>
          <w:color w:val="auto"/>
        </w:rPr>
        <w:t xml:space="preserve"> identifies each applicant selected and recommended for funding by </w:t>
      </w:r>
      <w:r w:rsidR="0C96F6A1" w:rsidRPr="2855B062">
        <w:rPr>
          <w:rFonts w:ascii="Tahoma" w:hAnsi="Tahoma" w:cs="Tahoma"/>
          <w:color w:val="auto"/>
        </w:rPr>
        <w:t>CEC</w:t>
      </w:r>
      <w:r w:rsidR="28360F40" w:rsidRPr="2855B062">
        <w:rPr>
          <w:rFonts w:ascii="Tahoma" w:hAnsi="Tahoma" w:cs="Tahoma"/>
        </w:rPr>
        <w:t xml:space="preserve"> staff and includes the amount of recommended funding and score.</w:t>
      </w:r>
      <w:r w:rsidR="3668AA6B" w:rsidRPr="2855B062">
        <w:rPr>
          <w:rFonts w:ascii="Tahoma" w:hAnsi="Tahoma" w:cs="Tahoma"/>
        </w:rPr>
        <w:t xml:space="preserve"> </w:t>
      </w:r>
      <w:r w:rsidR="5D64E8EE" w:rsidRPr="2855B062">
        <w:rPr>
          <w:rFonts w:ascii="Tahoma" w:hAnsi="Tahoma" w:cs="Tahoma"/>
        </w:rPr>
        <w:t xml:space="preserve">With </w:t>
      </w:r>
      <w:r w:rsidR="00405084">
        <w:rPr>
          <w:rFonts w:ascii="Tahoma" w:hAnsi="Tahoma" w:cs="Tahoma"/>
        </w:rPr>
        <w:t xml:space="preserve">the currently </w:t>
      </w:r>
      <w:r w:rsidR="5D64E8EE" w:rsidRPr="2855B062">
        <w:rPr>
          <w:rFonts w:ascii="Tahoma" w:hAnsi="Tahoma" w:cs="Tahoma"/>
        </w:rPr>
        <w:t xml:space="preserve">available funding, </w:t>
      </w:r>
      <w:r w:rsidR="00405084">
        <w:rPr>
          <w:rFonts w:ascii="Tahoma" w:hAnsi="Tahoma" w:cs="Tahoma"/>
        </w:rPr>
        <w:t>this NOPA recommends</w:t>
      </w:r>
      <w:r w:rsidR="41425D0B" w:rsidRPr="2855B062">
        <w:rPr>
          <w:rFonts w:ascii="Tahoma" w:hAnsi="Tahoma" w:cs="Tahoma"/>
        </w:rPr>
        <w:t xml:space="preserve"> </w:t>
      </w:r>
      <w:proofErr w:type="gramStart"/>
      <w:r w:rsidR="41425D0B" w:rsidRPr="2855B062">
        <w:rPr>
          <w:rFonts w:ascii="Tahoma" w:hAnsi="Tahoma" w:cs="Tahoma"/>
        </w:rPr>
        <w:t>to</w:t>
      </w:r>
      <w:r w:rsidR="7EFF23D9" w:rsidRPr="2855B062">
        <w:rPr>
          <w:rFonts w:ascii="Tahoma" w:hAnsi="Tahoma" w:cs="Tahoma"/>
        </w:rPr>
        <w:t xml:space="preserve"> </w:t>
      </w:r>
      <w:r w:rsidR="5D64E8EE" w:rsidRPr="2855B062">
        <w:rPr>
          <w:rFonts w:ascii="Tahoma" w:hAnsi="Tahoma" w:cs="Tahoma"/>
        </w:rPr>
        <w:t>fund</w:t>
      </w:r>
      <w:proofErr w:type="gramEnd"/>
      <w:r w:rsidR="5D64E8EE" w:rsidRPr="2855B062">
        <w:rPr>
          <w:rFonts w:ascii="Tahoma" w:hAnsi="Tahoma" w:cs="Tahoma"/>
        </w:rPr>
        <w:t xml:space="preserve"> the initial batch </w:t>
      </w:r>
      <w:r w:rsidR="1EA00919" w:rsidRPr="2855B062">
        <w:rPr>
          <w:rFonts w:ascii="Tahoma" w:hAnsi="Tahoma" w:cs="Tahoma"/>
        </w:rPr>
        <w:t xml:space="preserve">of stations </w:t>
      </w:r>
      <w:r w:rsidR="5D64E8EE" w:rsidRPr="2855B062">
        <w:rPr>
          <w:rFonts w:ascii="Tahoma" w:hAnsi="Tahoma" w:cs="Tahoma"/>
        </w:rPr>
        <w:t>for each of the three awardees, totaling</w:t>
      </w:r>
      <w:r w:rsidR="162EDF3D" w:rsidRPr="2855B062">
        <w:rPr>
          <w:rFonts w:ascii="Tahoma" w:hAnsi="Tahoma" w:cs="Tahoma"/>
        </w:rPr>
        <w:t xml:space="preserve"> up to</w:t>
      </w:r>
      <w:r w:rsidR="5D64E8EE" w:rsidRPr="2855B062">
        <w:rPr>
          <w:rFonts w:ascii="Tahoma" w:hAnsi="Tahoma" w:cs="Tahoma"/>
        </w:rPr>
        <w:t xml:space="preserve"> $</w:t>
      </w:r>
      <w:r w:rsidR="6F3EE78A" w:rsidRPr="2855B062">
        <w:rPr>
          <w:rFonts w:ascii="Tahoma" w:hAnsi="Tahoma" w:cs="Tahoma"/>
        </w:rPr>
        <w:t>39.1 million</w:t>
      </w:r>
      <w:r w:rsidR="5D64E8EE" w:rsidRPr="2855B062">
        <w:rPr>
          <w:rFonts w:ascii="Tahoma" w:hAnsi="Tahoma" w:cs="Tahoma"/>
        </w:rPr>
        <w:t xml:space="preserve"> for </w:t>
      </w:r>
      <w:r w:rsidR="78C901D0" w:rsidRPr="2855B062">
        <w:rPr>
          <w:rFonts w:ascii="Tahoma" w:hAnsi="Tahoma" w:cs="Tahoma"/>
        </w:rPr>
        <w:t>up to 36</w:t>
      </w:r>
      <w:r w:rsidR="5D64E8EE" w:rsidRPr="2855B062">
        <w:rPr>
          <w:rFonts w:ascii="Tahoma" w:hAnsi="Tahoma" w:cs="Tahoma"/>
        </w:rPr>
        <w:t xml:space="preserve"> stations. </w:t>
      </w:r>
    </w:p>
    <w:p w14:paraId="0B03F8C8" w14:textId="512E8FBE" w:rsidR="006D33A8" w:rsidRPr="0089430B" w:rsidRDefault="006D33A8" w:rsidP="2855B062">
      <w:pPr>
        <w:pStyle w:val="Default"/>
        <w:rPr>
          <w:rFonts w:ascii="Tahoma" w:hAnsi="Tahoma" w:cs="Tahoma"/>
        </w:rPr>
      </w:pPr>
    </w:p>
    <w:p w14:paraId="76217F4B" w14:textId="1D3B8891" w:rsidR="006D33A8" w:rsidRDefault="5D64E8EE" w:rsidP="006D33A8">
      <w:pPr>
        <w:pStyle w:val="Default"/>
        <w:rPr>
          <w:rFonts w:ascii="Tahoma" w:hAnsi="Tahoma" w:cs="Tahoma"/>
        </w:rPr>
      </w:pPr>
      <w:r w:rsidRPr="2855B062">
        <w:rPr>
          <w:rFonts w:ascii="Tahoma" w:hAnsi="Tahoma" w:cs="Tahoma"/>
        </w:rPr>
        <w:t xml:space="preserve">Subsequent batches </w:t>
      </w:r>
      <w:r w:rsidR="5A2D11B2" w:rsidRPr="2855B062">
        <w:rPr>
          <w:rFonts w:ascii="Tahoma" w:hAnsi="Tahoma" w:cs="Tahoma"/>
        </w:rPr>
        <w:t xml:space="preserve">of stations </w:t>
      </w:r>
      <w:r w:rsidR="15302DA7" w:rsidRPr="2855B062">
        <w:rPr>
          <w:rFonts w:ascii="Tahoma" w:hAnsi="Tahoma" w:cs="Tahoma"/>
        </w:rPr>
        <w:t xml:space="preserve">for each awardee </w:t>
      </w:r>
      <w:r w:rsidR="4966B731" w:rsidRPr="2855B062">
        <w:rPr>
          <w:rFonts w:ascii="Tahoma" w:hAnsi="Tahoma" w:cs="Tahoma"/>
        </w:rPr>
        <w:t xml:space="preserve">may </w:t>
      </w:r>
      <w:r w:rsidRPr="2855B062">
        <w:rPr>
          <w:rFonts w:ascii="Tahoma" w:hAnsi="Tahoma" w:cs="Tahoma"/>
        </w:rPr>
        <w:t xml:space="preserve">be </w:t>
      </w:r>
      <w:r w:rsidR="3E4068B0" w:rsidRPr="2855B062">
        <w:rPr>
          <w:rFonts w:ascii="Tahoma" w:hAnsi="Tahoma" w:cs="Tahoma"/>
        </w:rPr>
        <w:t xml:space="preserve">approved </w:t>
      </w:r>
      <w:r w:rsidR="4508F9B9" w:rsidRPr="2855B062">
        <w:rPr>
          <w:rFonts w:ascii="Tahoma" w:hAnsi="Tahoma" w:cs="Tahoma"/>
        </w:rPr>
        <w:t xml:space="preserve">on a first-come, first-served basis </w:t>
      </w:r>
      <w:r w:rsidR="34915A48" w:rsidRPr="2855B062">
        <w:rPr>
          <w:rFonts w:ascii="Tahoma" w:hAnsi="Tahoma" w:cs="Tahoma"/>
        </w:rPr>
        <w:t>upon</w:t>
      </w:r>
      <w:r w:rsidR="3C98F004" w:rsidRPr="2855B062">
        <w:rPr>
          <w:rFonts w:ascii="Tahoma" w:hAnsi="Tahoma" w:cs="Tahoma"/>
        </w:rPr>
        <w:t xml:space="preserve"> awardees</w:t>
      </w:r>
      <w:r w:rsidR="12D7A3D3" w:rsidRPr="2855B062">
        <w:rPr>
          <w:rFonts w:ascii="Tahoma" w:hAnsi="Tahoma" w:cs="Tahoma"/>
        </w:rPr>
        <w:t>’</w:t>
      </w:r>
      <w:r w:rsidR="3C98F004" w:rsidRPr="2855B062">
        <w:rPr>
          <w:rFonts w:ascii="Tahoma" w:hAnsi="Tahoma" w:cs="Tahoma"/>
        </w:rPr>
        <w:t xml:space="preserve"> </w:t>
      </w:r>
      <w:r w:rsidR="0B383D56" w:rsidRPr="2855B062">
        <w:rPr>
          <w:rFonts w:ascii="Tahoma" w:hAnsi="Tahoma" w:cs="Tahoma"/>
        </w:rPr>
        <w:t>meeting</w:t>
      </w:r>
      <w:r w:rsidR="3C98F004" w:rsidRPr="2855B062">
        <w:rPr>
          <w:rFonts w:ascii="Tahoma" w:hAnsi="Tahoma" w:cs="Tahoma"/>
        </w:rPr>
        <w:t xml:space="preserve"> </w:t>
      </w:r>
      <w:r w:rsidR="3B7CB873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 xml:space="preserve">requirements and </w:t>
      </w:r>
      <w:r w:rsidR="3F6E92A9" w:rsidRPr="2855B062">
        <w:rPr>
          <w:rFonts w:ascii="Tahoma" w:hAnsi="Tahoma" w:cs="Tahoma"/>
        </w:rPr>
        <w:t xml:space="preserve">completing </w:t>
      </w:r>
      <w:r w:rsidR="00404D19" w:rsidRPr="2855B062">
        <w:rPr>
          <w:rFonts w:ascii="Tahoma" w:hAnsi="Tahoma" w:cs="Tahoma"/>
        </w:rPr>
        <w:t xml:space="preserve">the </w:t>
      </w:r>
      <w:r w:rsidR="3C98F004" w:rsidRPr="2855B062">
        <w:rPr>
          <w:rFonts w:ascii="Tahoma" w:hAnsi="Tahoma" w:cs="Tahoma"/>
        </w:rPr>
        <w:t>milestones specified in GFO-19-602, and</w:t>
      </w:r>
      <w:r w:rsidR="33F2C83B" w:rsidRPr="2855B062">
        <w:rPr>
          <w:rFonts w:ascii="Tahoma" w:hAnsi="Tahoma" w:cs="Tahoma"/>
        </w:rPr>
        <w:t xml:space="preserve"> subject to future Clean Transportation Program appropriations and Investment Plan funding allocations.</w:t>
      </w:r>
    </w:p>
    <w:p w14:paraId="6A05A809" w14:textId="6AE5316D" w:rsidR="006D33A8" w:rsidRPr="0089430B" w:rsidRDefault="006D33A8" w:rsidP="006D33A8">
      <w:pPr>
        <w:pStyle w:val="Default"/>
        <w:rPr>
          <w:rFonts w:ascii="Tahoma" w:hAnsi="Tahoma" w:cs="Tahoma"/>
        </w:rPr>
      </w:pPr>
    </w:p>
    <w:p w14:paraId="1B8A6680" w14:textId="506AFA12" w:rsidR="007C1AF1" w:rsidRPr="0089430B" w:rsidRDefault="00DE1B88" w:rsidP="006D33A8">
      <w:pPr>
        <w:pStyle w:val="Default"/>
        <w:rPr>
          <w:rFonts w:ascii="Tahoma" w:hAnsi="Tahoma" w:cs="Tahoma"/>
          <w:szCs w:val="22"/>
        </w:rPr>
      </w:pPr>
      <w:r>
        <w:rPr>
          <w:rFonts w:ascii="Tahoma" w:hAnsi="Tahoma" w:cs="Tahoma"/>
          <w:color w:val="auto"/>
        </w:rPr>
        <w:t xml:space="preserve">The </w:t>
      </w:r>
      <w:r w:rsidR="006D33A8" w:rsidRPr="0089430B">
        <w:rPr>
          <w:rFonts w:ascii="Tahoma" w:hAnsi="Tahoma" w:cs="Tahoma"/>
          <w:color w:val="auto"/>
        </w:rPr>
        <w:t xml:space="preserve">proposed </w:t>
      </w:r>
      <w:r>
        <w:rPr>
          <w:rFonts w:ascii="Tahoma" w:hAnsi="Tahoma" w:cs="Tahoma"/>
          <w:color w:val="auto"/>
        </w:rPr>
        <w:t>awards</w:t>
      </w:r>
      <w:r w:rsidR="006D33A8" w:rsidRPr="0089430B">
        <w:rPr>
          <w:rFonts w:ascii="Tahoma" w:hAnsi="Tahoma" w:cs="Tahoma"/>
          <w:color w:val="auto"/>
        </w:rPr>
        <w:t xml:space="preserve"> resulting from this solicitation </w:t>
      </w:r>
      <w:r w:rsidR="00841AA3">
        <w:rPr>
          <w:rFonts w:ascii="Tahoma" w:hAnsi="Tahoma" w:cs="Tahoma"/>
          <w:color w:val="auto"/>
        </w:rPr>
        <w:t>are</w:t>
      </w:r>
      <w:r w:rsidR="006D33A8" w:rsidRPr="0089430B">
        <w:rPr>
          <w:rFonts w:ascii="Tahoma" w:hAnsi="Tahoma" w:cs="Tahoma"/>
          <w:color w:val="auto"/>
        </w:rPr>
        <w:t xml:space="preserve"> contingent upon approval </w:t>
      </w:r>
      <w:r w:rsidR="006D33A8" w:rsidRPr="0089430B">
        <w:rPr>
          <w:rFonts w:ascii="Tahoma" w:hAnsi="Tahoma" w:cs="Tahoma"/>
        </w:rPr>
        <w:t xml:space="preserve">at a publicly noticed </w:t>
      </w:r>
      <w:r w:rsidR="00344188" w:rsidRPr="0089430B">
        <w:rPr>
          <w:rFonts w:ascii="Tahoma" w:hAnsi="Tahoma" w:cs="Tahoma"/>
        </w:rPr>
        <w:t>CEC</w:t>
      </w:r>
      <w:r w:rsidR="006D33A8" w:rsidRPr="0089430B">
        <w:rPr>
          <w:rFonts w:ascii="Tahoma" w:hAnsi="Tahoma" w:cs="Tahoma"/>
        </w:rPr>
        <w:t xml:space="preserve"> Business Meeting and execution of a grant agreement. </w:t>
      </w:r>
      <w:r w:rsidR="006D33A8" w:rsidRPr="0089430B">
        <w:rPr>
          <w:rFonts w:ascii="Tahoma" w:hAnsi="Tahoma" w:cs="Tahoma"/>
          <w:szCs w:val="22"/>
        </w:rPr>
        <w:t xml:space="preserve">The </w:t>
      </w:r>
      <w:r w:rsidR="00344188" w:rsidRPr="0089430B">
        <w:rPr>
          <w:rFonts w:ascii="Tahoma" w:hAnsi="Tahoma" w:cs="Tahoma"/>
          <w:szCs w:val="22"/>
        </w:rPr>
        <w:t>CEC</w:t>
      </w:r>
      <w:r w:rsidR="006D33A8" w:rsidRPr="0089430B">
        <w:rPr>
          <w:rFonts w:ascii="Tahoma" w:hAnsi="Tahoma" w:cs="Tahoma"/>
          <w:szCs w:val="22"/>
        </w:rPr>
        <w:t xml:space="preserve"> reserves the right to negotiate with applicants to modify the project scope, the level of funding, or both. If the </w:t>
      </w:r>
      <w:r w:rsidR="00344188" w:rsidRPr="0089430B">
        <w:rPr>
          <w:rFonts w:ascii="Tahoma" w:hAnsi="Tahoma" w:cs="Tahoma"/>
          <w:szCs w:val="22"/>
        </w:rPr>
        <w:t>CEC</w:t>
      </w:r>
      <w:r w:rsidR="006D33A8" w:rsidRPr="0089430B">
        <w:rPr>
          <w:rFonts w:ascii="Tahoma" w:hAnsi="Tahoma" w:cs="Tahoma"/>
          <w:szCs w:val="22"/>
        </w:rPr>
        <w:t xml:space="preserve"> is unable to successfully negotiate and execute a funding agreement with an applicant, the </w:t>
      </w:r>
      <w:r w:rsidR="00344188" w:rsidRPr="0089430B">
        <w:rPr>
          <w:rFonts w:ascii="Tahoma" w:hAnsi="Tahoma" w:cs="Tahoma"/>
          <w:szCs w:val="22"/>
        </w:rPr>
        <w:t>CEC</w:t>
      </w:r>
      <w:r w:rsidR="006D33A8" w:rsidRPr="0089430B">
        <w:rPr>
          <w:rFonts w:ascii="Tahoma" w:hAnsi="Tahoma" w:cs="Tahoma"/>
          <w:szCs w:val="22"/>
        </w:rPr>
        <w:t>, at its sole discretion, reserves the right to cancel the pending award and fund the next eligible application.</w:t>
      </w:r>
    </w:p>
    <w:p w14:paraId="5A39BBE3" w14:textId="77777777" w:rsidR="007C1AF1" w:rsidRPr="0089430B" w:rsidRDefault="007C1AF1" w:rsidP="006D33A8">
      <w:pPr>
        <w:pStyle w:val="Default"/>
        <w:rPr>
          <w:rFonts w:ascii="Tahoma" w:hAnsi="Tahoma" w:cs="Tahoma"/>
          <w:szCs w:val="22"/>
        </w:rPr>
      </w:pPr>
    </w:p>
    <w:p w14:paraId="41C8F396" w14:textId="77777777" w:rsidR="007C1AF1" w:rsidRPr="0089430B" w:rsidRDefault="007C1AF1" w:rsidP="006D33A8">
      <w:pPr>
        <w:pStyle w:val="Default"/>
        <w:rPr>
          <w:rFonts w:ascii="Tahoma" w:hAnsi="Tahoma" w:cs="Tahoma"/>
          <w:szCs w:val="22"/>
          <w:highlight w:val="yellow"/>
        </w:rPr>
      </w:pPr>
    </w:p>
    <w:p w14:paraId="11B7EEDF" w14:textId="4DAB42D5" w:rsidR="006D33A8" w:rsidRPr="0089430B" w:rsidRDefault="006D33A8" w:rsidP="006D33A8">
      <w:pPr>
        <w:pStyle w:val="Default"/>
        <w:rPr>
          <w:rFonts w:ascii="Tahoma" w:hAnsi="Tahoma" w:cs="Tahoma"/>
        </w:rPr>
      </w:pPr>
      <w:r w:rsidRPr="0089430B">
        <w:rPr>
          <w:rFonts w:ascii="Tahoma" w:hAnsi="Tahoma" w:cs="Tahoma"/>
          <w:color w:val="auto"/>
        </w:rPr>
        <w:t xml:space="preserve">This notice is being mailed to all parties who submitted an application to this solicitation and is also posted on the </w:t>
      </w:r>
      <w:r w:rsidR="00344188" w:rsidRPr="0089430B">
        <w:rPr>
          <w:rFonts w:ascii="Tahoma" w:hAnsi="Tahoma" w:cs="Tahoma"/>
          <w:color w:val="auto"/>
        </w:rPr>
        <w:t>CEC</w:t>
      </w:r>
      <w:r w:rsidRPr="0089430B">
        <w:rPr>
          <w:rFonts w:ascii="Tahoma" w:hAnsi="Tahoma" w:cs="Tahoma"/>
          <w:color w:val="auto"/>
        </w:rPr>
        <w:t xml:space="preserve">’s website at: </w:t>
      </w:r>
      <w:hyperlink r:id="rId11" w:history="1">
        <w:r w:rsidRPr="0089430B">
          <w:rPr>
            <w:rStyle w:val="Hyperlink"/>
            <w:rFonts w:ascii="Tahoma" w:hAnsi="Tahoma" w:cs="Tahoma"/>
          </w:rPr>
          <w:t>http://www.energy.ca.gov/contracts/index.html</w:t>
        </w:r>
      </w:hyperlink>
      <w:r w:rsidRPr="0089430B">
        <w:rPr>
          <w:rFonts w:ascii="Tahoma" w:hAnsi="Tahoma" w:cs="Tahoma"/>
          <w:color w:val="auto"/>
        </w:rPr>
        <w:t>.</w:t>
      </w:r>
    </w:p>
    <w:p w14:paraId="72A3D3EC" w14:textId="77777777" w:rsidR="005C7525" w:rsidRPr="0089430B" w:rsidRDefault="005C7525" w:rsidP="00832FB4">
      <w:pPr>
        <w:pStyle w:val="Default"/>
        <w:rPr>
          <w:rFonts w:ascii="Tahoma" w:hAnsi="Tahoma" w:cs="Tahoma"/>
        </w:rPr>
      </w:pPr>
    </w:p>
    <w:p w14:paraId="736D4749" w14:textId="2CD0D1DB" w:rsidR="00832FB4" w:rsidRDefault="00832FB4" w:rsidP="00832FB4">
      <w:pPr>
        <w:pStyle w:val="Default"/>
        <w:rPr>
          <w:rFonts w:ascii="Tahoma" w:hAnsi="Tahoma" w:cs="Tahoma"/>
        </w:rPr>
      </w:pPr>
      <w:r w:rsidRPr="0089430B">
        <w:rPr>
          <w:rFonts w:ascii="Tahoma" w:hAnsi="Tahoma" w:cs="Tahoma"/>
        </w:rPr>
        <w:t>Questions and debriefing requests should be directed to:</w:t>
      </w:r>
    </w:p>
    <w:p w14:paraId="620F95EC" w14:textId="77777777" w:rsidR="00DD50F6" w:rsidRPr="0089430B" w:rsidRDefault="00DD50F6" w:rsidP="00832FB4">
      <w:pPr>
        <w:pStyle w:val="Default"/>
        <w:rPr>
          <w:rFonts w:ascii="Tahoma" w:hAnsi="Tahoma" w:cs="Tahoma"/>
          <w:color w:val="auto"/>
        </w:rPr>
      </w:pPr>
    </w:p>
    <w:p w14:paraId="63AF3AB2" w14:textId="1B283132" w:rsidR="00832FB4" w:rsidRPr="0089430B" w:rsidRDefault="666362DE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>Phil Dyer</w:t>
      </w:r>
      <w:r w:rsidR="00832FB4" w:rsidRPr="31B3C7B6">
        <w:rPr>
          <w:rFonts w:ascii="Tahoma" w:hAnsi="Tahoma" w:cs="Tahoma"/>
        </w:rPr>
        <w:t>, Commission Agreement Officer</w:t>
      </w:r>
    </w:p>
    <w:p w14:paraId="7FE7714C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California Energy Commission</w:t>
      </w:r>
    </w:p>
    <w:p w14:paraId="74077E4B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1516 Ninth Street, MS-18</w:t>
      </w:r>
    </w:p>
    <w:p w14:paraId="5A88DE03" w14:textId="77777777" w:rsidR="00677A8F" w:rsidRPr="0089430B" w:rsidRDefault="00677A8F" w:rsidP="00DD50F6">
      <w:pPr>
        <w:jc w:val="center"/>
        <w:rPr>
          <w:rFonts w:ascii="Tahoma" w:hAnsi="Tahoma" w:cs="Tahoma"/>
        </w:rPr>
      </w:pPr>
      <w:r w:rsidRPr="0089430B">
        <w:rPr>
          <w:rFonts w:ascii="Tahoma" w:hAnsi="Tahoma" w:cs="Tahoma"/>
        </w:rPr>
        <w:t>Sacramento, CA  95814</w:t>
      </w:r>
    </w:p>
    <w:p w14:paraId="7D4D9026" w14:textId="5987A8D0" w:rsidR="00832FB4" w:rsidRPr="0089430B" w:rsidRDefault="00832FB4" w:rsidP="00DD50F6">
      <w:pPr>
        <w:jc w:val="center"/>
        <w:rPr>
          <w:rFonts w:ascii="Tahoma" w:hAnsi="Tahoma" w:cs="Tahoma"/>
        </w:rPr>
      </w:pPr>
      <w:r w:rsidRPr="31B3C7B6">
        <w:rPr>
          <w:rFonts w:ascii="Tahoma" w:hAnsi="Tahoma" w:cs="Tahoma"/>
        </w:rPr>
        <w:t>(916) 654-4</w:t>
      </w:r>
      <w:r w:rsidR="365F019D" w:rsidRPr="31B3C7B6">
        <w:rPr>
          <w:rFonts w:ascii="Tahoma" w:hAnsi="Tahoma" w:cs="Tahoma"/>
        </w:rPr>
        <w:t>651</w:t>
      </w:r>
    </w:p>
    <w:p w14:paraId="15B82C0F" w14:textId="0B008DC3" w:rsidR="009E6C35" w:rsidRPr="0089430B" w:rsidRDefault="00832FB4" w:rsidP="00DD50F6">
      <w:pPr>
        <w:jc w:val="center"/>
        <w:rPr>
          <w:rStyle w:val="Hyperlink"/>
          <w:rFonts w:ascii="Tahoma" w:hAnsi="Tahoma" w:cs="Tahoma"/>
        </w:rPr>
      </w:pPr>
      <w:r w:rsidRPr="31B3C7B6">
        <w:rPr>
          <w:rFonts w:ascii="Tahoma" w:hAnsi="Tahoma" w:cs="Tahoma"/>
        </w:rPr>
        <w:t xml:space="preserve">E-mail: </w:t>
      </w:r>
      <w:hyperlink r:id="rId12">
        <w:r w:rsidR="03DDFEDA" w:rsidRPr="31B3C7B6">
          <w:rPr>
            <w:rStyle w:val="Hyperlink"/>
            <w:rFonts w:ascii="Tahoma" w:hAnsi="Tahoma" w:cs="Tahoma"/>
          </w:rPr>
          <w:t>Phil.Dy</w:t>
        </w:r>
        <w:r w:rsidRPr="31B3C7B6">
          <w:rPr>
            <w:rStyle w:val="Hyperlink"/>
            <w:rFonts w:ascii="Tahoma" w:hAnsi="Tahoma" w:cs="Tahoma"/>
          </w:rPr>
          <w:t>er@energy.ca.gov</w:t>
        </w:r>
      </w:hyperlink>
    </w:p>
    <w:sectPr w:rsidR="009E6C35" w:rsidRPr="0089430B" w:rsidSect="00E67A59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C19A" w14:textId="77777777" w:rsidR="00AD71F1" w:rsidRDefault="00AD71F1" w:rsidP="00F86D2B">
      <w:r>
        <w:separator/>
      </w:r>
    </w:p>
  </w:endnote>
  <w:endnote w:type="continuationSeparator" w:id="0">
    <w:p w14:paraId="023C556D" w14:textId="77777777" w:rsidR="00AD71F1" w:rsidRDefault="00AD71F1" w:rsidP="00F86D2B">
      <w:r>
        <w:continuationSeparator/>
      </w:r>
    </w:p>
  </w:endnote>
  <w:endnote w:type="continuationNotice" w:id="1">
    <w:p w14:paraId="7D78D0E6" w14:textId="77777777" w:rsidR="00AD71F1" w:rsidRDefault="00AD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90D5" w14:textId="6452C0B7" w:rsidR="00E67A59" w:rsidRDefault="00E67A59" w:rsidP="00E67A59">
    <w:pPr>
      <w:pStyle w:val="Footer"/>
      <w:tabs>
        <w:tab w:val="clear" w:pos="4320"/>
        <w:tab w:val="clear" w:pos="8640"/>
        <w:tab w:val="left" w:pos="3450"/>
      </w:tabs>
      <w:ind w:left="-1440"/>
    </w:pPr>
    <w:r>
      <w:tab/>
    </w:r>
    <w:r>
      <w:rPr>
        <w:noProof/>
      </w:rPr>
      <w:drawing>
        <wp:inline distT="0" distB="0" distL="0" distR="0" wp14:anchorId="55B82603" wp14:editId="0D1753C7">
          <wp:extent cx="7767722" cy="1256030"/>
          <wp:effectExtent l="0" t="0" r="5080" b="1270"/>
          <wp:docPr id="2" name="Picture 2" descr="1516 9th Street, Sacramento, Ca. 95814" title="1516 9th Street, Sacramento, Ca.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tm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7037" cy="128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8FC1" w14:textId="77777777" w:rsidR="00AD71F1" w:rsidRDefault="00AD71F1" w:rsidP="00F86D2B">
      <w:r>
        <w:separator/>
      </w:r>
    </w:p>
  </w:footnote>
  <w:footnote w:type="continuationSeparator" w:id="0">
    <w:p w14:paraId="3D7F703A" w14:textId="77777777" w:rsidR="00AD71F1" w:rsidRDefault="00AD71F1" w:rsidP="00F86D2B">
      <w:r>
        <w:continuationSeparator/>
      </w:r>
    </w:p>
  </w:footnote>
  <w:footnote w:type="continuationNotice" w:id="1">
    <w:p w14:paraId="10FEE82F" w14:textId="77777777" w:rsidR="00AD71F1" w:rsidRDefault="00AD7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59909" w14:textId="718125E8" w:rsidR="002B3958" w:rsidRDefault="002B3958">
    <w:pPr>
      <w:pStyle w:val="Header"/>
    </w:pPr>
  </w:p>
  <w:p w14:paraId="30A170E6" w14:textId="77777777" w:rsidR="002B3958" w:rsidRDefault="002B3958">
    <w:pPr>
      <w:pStyle w:val="Header"/>
      <w:rPr>
        <w:rFonts w:ascii="Tahoma" w:hAnsi="Tahoma" w:cs="Tahoma"/>
      </w:rPr>
    </w:pPr>
  </w:p>
  <w:p w14:paraId="70C325DA" w14:textId="77777777" w:rsidR="002B3958" w:rsidRDefault="002B3958">
    <w:pPr>
      <w:pStyle w:val="Header"/>
      <w:rPr>
        <w:rFonts w:ascii="Tahoma" w:hAnsi="Tahoma" w:cs="Tahoma"/>
      </w:rPr>
    </w:pPr>
  </w:p>
  <w:p w14:paraId="75540CC4" w14:textId="77777777" w:rsidR="002B3958" w:rsidRDefault="002B3958">
    <w:pPr>
      <w:pStyle w:val="Header"/>
      <w:rPr>
        <w:rFonts w:ascii="Tahoma" w:hAnsi="Tahoma" w:cs="Tahoma"/>
      </w:rPr>
    </w:pPr>
  </w:p>
  <w:p w14:paraId="02982740" w14:textId="09900673" w:rsidR="002B3958" w:rsidRPr="002B3958" w:rsidRDefault="002B3958">
    <w:pPr>
      <w:pStyle w:val="Header"/>
      <w:rPr>
        <w:rFonts w:ascii="Tahoma" w:hAnsi="Tahoma" w:cs="Tahoma"/>
      </w:rPr>
    </w:pPr>
    <w:r w:rsidRPr="002B3958">
      <w:rPr>
        <w:rFonts w:ascii="Tahoma" w:hAnsi="Tahoma" w:cs="Tahoma"/>
      </w:rPr>
      <w:t>NOPA GFO-19-602</w:t>
    </w:r>
  </w:p>
  <w:p w14:paraId="07A2E5E6" w14:textId="5A41FD35" w:rsidR="002B3958" w:rsidRPr="002B3958" w:rsidRDefault="00B409A8">
    <w:pPr>
      <w:pStyle w:val="Header"/>
      <w:rPr>
        <w:rFonts w:ascii="Tahoma" w:hAnsi="Tahoma" w:cs="Tahoma"/>
      </w:rPr>
    </w:pPr>
    <w:r>
      <w:rPr>
        <w:rFonts w:ascii="Tahoma" w:hAnsi="Tahoma" w:cs="Tahoma"/>
      </w:rPr>
      <w:t>September</w:t>
    </w:r>
    <w:r w:rsidR="002B3958" w:rsidRPr="002B3958">
      <w:rPr>
        <w:rFonts w:ascii="Tahoma" w:hAnsi="Tahoma" w:cs="Tahoma"/>
      </w:rPr>
      <w:t xml:space="preserve"> </w:t>
    </w:r>
    <w:r w:rsidR="00C11EA6">
      <w:rPr>
        <w:rFonts w:ascii="Tahoma" w:hAnsi="Tahoma" w:cs="Tahoma"/>
      </w:rPr>
      <w:t>4</w:t>
    </w:r>
    <w:r w:rsidR="002B3958" w:rsidRPr="002B3958">
      <w:rPr>
        <w:rFonts w:ascii="Tahoma" w:hAnsi="Tahoma" w:cs="Tahoma"/>
      </w:rPr>
      <w:t>, 2020</w:t>
    </w:r>
  </w:p>
  <w:p w14:paraId="4CFC510B" w14:textId="2F5A8799" w:rsidR="002B3958" w:rsidRPr="002B3958" w:rsidRDefault="002B3958">
    <w:pPr>
      <w:pStyle w:val="Header"/>
      <w:rPr>
        <w:rFonts w:ascii="Tahoma" w:hAnsi="Tahoma" w:cs="Tahoma"/>
      </w:rPr>
    </w:pPr>
    <w:r w:rsidRPr="002B3958">
      <w:rPr>
        <w:rFonts w:ascii="Tahoma" w:hAnsi="Tahoma" w:cs="Tahoma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9256" w14:textId="52223738" w:rsidR="00FC670C" w:rsidRDefault="689CD9B0" w:rsidP="00E67A59">
    <w:pPr>
      <w:pStyle w:val="Header"/>
      <w:tabs>
        <w:tab w:val="clear" w:pos="4320"/>
        <w:tab w:val="clear" w:pos="8640"/>
      </w:tabs>
      <w:ind w:hanging="1440"/>
    </w:pPr>
    <w:r>
      <w:rPr>
        <w:noProof/>
      </w:rPr>
      <w:drawing>
        <wp:inline distT="0" distB="0" distL="0" distR="0" wp14:anchorId="05AD5309" wp14:editId="061F5A0C">
          <wp:extent cx="7696198" cy="1153499"/>
          <wp:effectExtent l="0" t="0" r="0" b="8890"/>
          <wp:docPr id="11" name="Picture 1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198" cy="115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79A9"/>
    <w:multiLevelType w:val="hybridMultilevel"/>
    <w:tmpl w:val="337E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2588"/>
    <w:rsid w:val="00015D5B"/>
    <w:rsid w:val="00027125"/>
    <w:rsid w:val="000557AC"/>
    <w:rsid w:val="00057AFE"/>
    <w:rsid w:val="0007198B"/>
    <w:rsid w:val="00075721"/>
    <w:rsid w:val="00080508"/>
    <w:rsid w:val="0008668B"/>
    <w:rsid w:val="00095995"/>
    <w:rsid w:val="00095A85"/>
    <w:rsid w:val="000B5E18"/>
    <w:rsid w:val="000C2780"/>
    <w:rsid w:val="000D7B2B"/>
    <w:rsid w:val="000E22A2"/>
    <w:rsid w:val="000E50D8"/>
    <w:rsid w:val="001362A4"/>
    <w:rsid w:val="0014016C"/>
    <w:rsid w:val="001439CC"/>
    <w:rsid w:val="0014529B"/>
    <w:rsid w:val="0014731B"/>
    <w:rsid w:val="00173A79"/>
    <w:rsid w:val="0017593D"/>
    <w:rsid w:val="00196BC1"/>
    <w:rsid w:val="001B5351"/>
    <w:rsid w:val="001C028A"/>
    <w:rsid w:val="001E0D1D"/>
    <w:rsid w:val="001E6F01"/>
    <w:rsid w:val="001F62F3"/>
    <w:rsid w:val="002134C8"/>
    <w:rsid w:val="002255C6"/>
    <w:rsid w:val="00255DB3"/>
    <w:rsid w:val="00256C4A"/>
    <w:rsid w:val="0026070E"/>
    <w:rsid w:val="00274E6C"/>
    <w:rsid w:val="002846CC"/>
    <w:rsid w:val="00290B84"/>
    <w:rsid w:val="002A5F7A"/>
    <w:rsid w:val="002B0CC2"/>
    <w:rsid w:val="002B3958"/>
    <w:rsid w:val="002B4182"/>
    <w:rsid w:val="002B7090"/>
    <w:rsid w:val="002B72D4"/>
    <w:rsid w:val="002D0887"/>
    <w:rsid w:val="002D2E2E"/>
    <w:rsid w:val="002E56B2"/>
    <w:rsid w:val="002F54C1"/>
    <w:rsid w:val="002F624E"/>
    <w:rsid w:val="00300FB1"/>
    <w:rsid w:val="003101CB"/>
    <w:rsid w:val="0031150C"/>
    <w:rsid w:val="00312751"/>
    <w:rsid w:val="00313DCC"/>
    <w:rsid w:val="00330636"/>
    <w:rsid w:val="00330A4A"/>
    <w:rsid w:val="0033207F"/>
    <w:rsid w:val="00344188"/>
    <w:rsid w:val="00355F66"/>
    <w:rsid w:val="00361EA6"/>
    <w:rsid w:val="00373844"/>
    <w:rsid w:val="00380913"/>
    <w:rsid w:val="00396049"/>
    <w:rsid w:val="003A4B6D"/>
    <w:rsid w:val="003E0D2D"/>
    <w:rsid w:val="003F4BAA"/>
    <w:rsid w:val="003F7A20"/>
    <w:rsid w:val="00400D81"/>
    <w:rsid w:val="0040431F"/>
    <w:rsid w:val="00404D19"/>
    <w:rsid w:val="00405084"/>
    <w:rsid w:val="004071D7"/>
    <w:rsid w:val="0041597A"/>
    <w:rsid w:val="00415DE9"/>
    <w:rsid w:val="00416863"/>
    <w:rsid w:val="0042194C"/>
    <w:rsid w:val="004235B9"/>
    <w:rsid w:val="00430859"/>
    <w:rsid w:val="00431287"/>
    <w:rsid w:val="004348F5"/>
    <w:rsid w:val="00434B3E"/>
    <w:rsid w:val="0043763F"/>
    <w:rsid w:val="00437D5F"/>
    <w:rsid w:val="00440490"/>
    <w:rsid w:val="004504D5"/>
    <w:rsid w:val="004718C3"/>
    <w:rsid w:val="00472FA8"/>
    <w:rsid w:val="00485700"/>
    <w:rsid w:val="004A4C18"/>
    <w:rsid w:val="004B560A"/>
    <w:rsid w:val="004D043D"/>
    <w:rsid w:val="004E1B19"/>
    <w:rsid w:val="004F40FE"/>
    <w:rsid w:val="00501C3A"/>
    <w:rsid w:val="00517471"/>
    <w:rsid w:val="00517A18"/>
    <w:rsid w:val="00524EA9"/>
    <w:rsid w:val="00537201"/>
    <w:rsid w:val="00557098"/>
    <w:rsid w:val="00577D95"/>
    <w:rsid w:val="005804E7"/>
    <w:rsid w:val="00583229"/>
    <w:rsid w:val="0058715C"/>
    <w:rsid w:val="00597876"/>
    <w:rsid w:val="005B3BC0"/>
    <w:rsid w:val="005C0498"/>
    <w:rsid w:val="005C3B73"/>
    <w:rsid w:val="005C7525"/>
    <w:rsid w:val="005D0363"/>
    <w:rsid w:val="005E24CC"/>
    <w:rsid w:val="005E79B1"/>
    <w:rsid w:val="00605D6A"/>
    <w:rsid w:val="0060605B"/>
    <w:rsid w:val="00612681"/>
    <w:rsid w:val="00642282"/>
    <w:rsid w:val="00664F5F"/>
    <w:rsid w:val="006779BC"/>
    <w:rsid w:val="00677A8F"/>
    <w:rsid w:val="00697D8D"/>
    <w:rsid w:val="006A794A"/>
    <w:rsid w:val="006C2CF1"/>
    <w:rsid w:val="006D33A8"/>
    <w:rsid w:val="006D3827"/>
    <w:rsid w:val="006D59E9"/>
    <w:rsid w:val="006E0EE0"/>
    <w:rsid w:val="007134AE"/>
    <w:rsid w:val="007211FC"/>
    <w:rsid w:val="0073017F"/>
    <w:rsid w:val="007506CC"/>
    <w:rsid w:val="00751151"/>
    <w:rsid w:val="00751C0F"/>
    <w:rsid w:val="0077265A"/>
    <w:rsid w:val="00772C5B"/>
    <w:rsid w:val="00776FB4"/>
    <w:rsid w:val="0078557F"/>
    <w:rsid w:val="007A5560"/>
    <w:rsid w:val="007C1AF1"/>
    <w:rsid w:val="007C2B67"/>
    <w:rsid w:val="007E7572"/>
    <w:rsid w:val="007F41E1"/>
    <w:rsid w:val="008034FD"/>
    <w:rsid w:val="00832FB4"/>
    <w:rsid w:val="00840019"/>
    <w:rsid w:val="00841AA3"/>
    <w:rsid w:val="00846AC9"/>
    <w:rsid w:val="00854D20"/>
    <w:rsid w:val="00866DDF"/>
    <w:rsid w:val="00882CAF"/>
    <w:rsid w:val="00887D20"/>
    <w:rsid w:val="00891290"/>
    <w:rsid w:val="0089430B"/>
    <w:rsid w:val="008A6196"/>
    <w:rsid w:val="008A6FB0"/>
    <w:rsid w:val="008B637F"/>
    <w:rsid w:val="008E1433"/>
    <w:rsid w:val="008E3926"/>
    <w:rsid w:val="008E7852"/>
    <w:rsid w:val="00906AC1"/>
    <w:rsid w:val="009114A3"/>
    <w:rsid w:val="00927789"/>
    <w:rsid w:val="00927DA5"/>
    <w:rsid w:val="00931C48"/>
    <w:rsid w:val="00933B77"/>
    <w:rsid w:val="00954418"/>
    <w:rsid w:val="009648CD"/>
    <w:rsid w:val="00965D06"/>
    <w:rsid w:val="00965F73"/>
    <w:rsid w:val="00973139"/>
    <w:rsid w:val="009A078C"/>
    <w:rsid w:val="009A0D64"/>
    <w:rsid w:val="009A33BF"/>
    <w:rsid w:val="009B4A5E"/>
    <w:rsid w:val="009D2344"/>
    <w:rsid w:val="009E6C35"/>
    <w:rsid w:val="009E754B"/>
    <w:rsid w:val="009F04C4"/>
    <w:rsid w:val="009F1820"/>
    <w:rsid w:val="00A0499B"/>
    <w:rsid w:val="00A10EF9"/>
    <w:rsid w:val="00A17202"/>
    <w:rsid w:val="00A24A54"/>
    <w:rsid w:val="00A25229"/>
    <w:rsid w:val="00A30ED1"/>
    <w:rsid w:val="00A3384C"/>
    <w:rsid w:val="00A36CF5"/>
    <w:rsid w:val="00A420E2"/>
    <w:rsid w:val="00A47C32"/>
    <w:rsid w:val="00A511B1"/>
    <w:rsid w:val="00A51D9F"/>
    <w:rsid w:val="00A544ED"/>
    <w:rsid w:val="00A73089"/>
    <w:rsid w:val="00A80E8C"/>
    <w:rsid w:val="00A83A0E"/>
    <w:rsid w:val="00A97E71"/>
    <w:rsid w:val="00AC559B"/>
    <w:rsid w:val="00AD21FC"/>
    <w:rsid w:val="00AD71F1"/>
    <w:rsid w:val="00AE05B9"/>
    <w:rsid w:val="00AF08EE"/>
    <w:rsid w:val="00AF64BB"/>
    <w:rsid w:val="00B13E4F"/>
    <w:rsid w:val="00B409A8"/>
    <w:rsid w:val="00B41C19"/>
    <w:rsid w:val="00B80E72"/>
    <w:rsid w:val="00B843B9"/>
    <w:rsid w:val="00B943CA"/>
    <w:rsid w:val="00BA1317"/>
    <w:rsid w:val="00BA731C"/>
    <w:rsid w:val="00BB00C9"/>
    <w:rsid w:val="00BB5DCD"/>
    <w:rsid w:val="00BC0891"/>
    <w:rsid w:val="00BC2E10"/>
    <w:rsid w:val="00BC5B5A"/>
    <w:rsid w:val="00BD1093"/>
    <w:rsid w:val="00BE34B4"/>
    <w:rsid w:val="00C00452"/>
    <w:rsid w:val="00C11EA6"/>
    <w:rsid w:val="00C5581A"/>
    <w:rsid w:val="00C67037"/>
    <w:rsid w:val="00C7703E"/>
    <w:rsid w:val="00C96BDD"/>
    <w:rsid w:val="00CA65EE"/>
    <w:rsid w:val="00CB0311"/>
    <w:rsid w:val="00CB1E96"/>
    <w:rsid w:val="00CC45D5"/>
    <w:rsid w:val="00CC499D"/>
    <w:rsid w:val="00CC6CCC"/>
    <w:rsid w:val="00CD17AA"/>
    <w:rsid w:val="00CE5018"/>
    <w:rsid w:val="00CE70FE"/>
    <w:rsid w:val="00D118C7"/>
    <w:rsid w:val="00D14C77"/>
    <w:rsid w:val="00D265E9"/>
    <w:rsid w:val="00D32838"/>
    <w:rsid w:val="00D32C3D"/>
    <w:rsid w:val="00D3663E"/>
    <w:rsid w:val="00D43B83"/>
    <w:rsid w:val="00D43F77"/>
    <w:rsid w:val="00D45672"/>
    <w:rsid w:val="00D6314A"/>
    <w:rsid w:val="00D81E82"/>
    <w:rsid w:val="00DA40B3"/>
    <w:rsid w:val="00DA59CF"/>
    <w:rsid w:val="00DC489E"/>
    <w:rsid w:val="00DD50F6"/>
    <w:rsid w:val="00DE1B88"/>
    <w:rsid w:val="00DE4DBA"/>
    <w:rsid w:val="00E02D55"/>
    <w:rsid w:val="00E10E0B"/>
    <w:rsid w:val="00E15509"/>
    <w:rsid w:val="00E210F6"/>
    <w:rsid w:val="00E23705"/>
    <w:rsid w:val="00E67A59"/>
    <w:rsid w:val="00E8770C"/>
    <w:rsid w:val="00E93F49"/>
    <w:rsid w:val="00EA0EBC"/>
    <w:rsid w:val="00EA1C12"/>
    <w:rsid w:val="00EA7BDE"/>
    <w:rsid w:val="00EB419D"/>
    <w:rsid w:val="00EB6153"/>
    <w:rsid w:val="00EE0907"/>
    <w:rsid w:val="00F10DFF"/>
    <w:rsid w:val="00F34A37"/>
    <w:rsid w:val="00F36516"/>
    <w:rsid w:val="00F436D5"/>
    <w:rsid w:val="00F47899"/>
    <w:rsid w:val="00F55204"/>
    <w:rsid w:val="00F64C61"/>
    <w:rsid w:val="00F73981"/>
    <w:rsid w:val="00F75DE5"/>
    <w:rsid w:val="00F76851"/>
    <w:rsid w:val="00F76BA5"/>
    <w:rsid w:val="00F81653"/>
    <w:rsid w:val="00F84E45"/>
    <w:rsid w:val="00F84FE0"/>
    <w:rsid w:val="00F86D2B"/>
    <w:rsid w:val="00F90F6B"/>
    <w:rsid w:val="00F93DC4"/>
    <w:rsid w:val="00F947AC"/>
    <w:rsid w:val="00F967DF"/>
    <w:rsid w:val="00FC244E"/>
    <w:rsid w:val="00FC30AB"/>
    <w:rsid w:val="00FC4395"/>
    <w:rsid w:val="00FC670C"/>
    <w:rsid w:val="00FD077B"/>
    <w:rsid w:val="00FD0A57"/>
    <w:rsid w:val="00FD5BBF"/>
    <w:rsid w:val="00FD67E7"/>
    <w:rsid w:val="00FD7561"/>
    <w:rsid w:val="00FE57A9"/>
    <w:rsid w:val="00FF6E62"/>
    <w:rsid w:val="01524CA7"/>
    <w:rsid w:val="030698B3"/>
    <w:rsid w:val="035962D6"/>
    <w:rsid w:val="0399352B"/>
    <w:rsid w:val="03DDFEDA"/>
    <w:rsid w:val="049DD9DE"/>
    <w:rsid w:val="05AC924F"/>
    <w:rsid w:val="060419E2"/>
    <w:rsid w:val="061F5A0C"/>
    <w:rsid w:val="069F6A65"/>
    <w:rsid w:val="079B399A"/>
    <w:rsid w:val="0897E5A7"/>
    <w:rsid w:val="08A078FE"/>
    <w:rsid w:val="08C48D66"/>
    <w:rsid w:val="09176153"/>
    <w:rsid w:val="09B6F028"/>
    <w:rsid w:val="09BFCD49"/>
    <w:rsid w:val="09DF894F"/>
    <w:rsid w:val="0A918AAF"/>
    <w:rsid w:val="0ABCDA53"/>
    <w:rsid w:val="0ADBAC79"/>
    <w:rsid w:val="0B383D56"/>
    <w:rsid w:val="0C13408D"/>
    <w:rsid w:val="0C93EAD4"/>
    <w:rsid w:val="0C96F6A1"/>
    <w:rsid w:val="0CC19E34"/>
    <w:rsid w:val="0E134804"/>
    <w:rsid w:val="0F664B85"/>
    <w:rsid w:val="0FB5007F"/>
    <w:rsid w:val="10BE1B4E"/>
    <w:rsid w:val="123E1A73"/>
    <w:rsid w:val="12D7A3D3"/>
    <w:rsid w:val="1306088D"/>
    <w:rsid w:val="134534A1"/>
    <w:rsid w:val="14B6F52C"/>
    <w:rsid w:val="14BD84A1"/>
    <w:rsid w:val="15302DA7"/>
    <w:rsid w:val="155173BE"/>
    <w:rsid w:val="1555093B"/>
    <w:rsid w:val="162EDF3D"/>
    <w:rsid w:val="1642CF75"/>
    <w:rsid w:val="165926B5"/>
    <w:rsid w:val="172663D2"/>
    <w:rsid w:val="18392ACB"/>
    <w:rsid w:val="196AEF6D"/>
    <w:rsid w:val="1B7441ED"/>
    <w:rsid w:val="1B92DA43"/>
    <w:rsid w:val="1CAD618A"/>
    <w:rsid w:val="1CED4A5D"/>
    <w:rsid w:val="1DE13EC4"/>
    <w:rsid w:val="1E6B59B1"/>
    <w:rsid w:val="1EA00919"/>
    <w:rsid w:val="1F7FF67A"/>
    <w:rsid w:val="205A04BE"/>
    <w:rsid w:val="2080B35D"/>
    <w:rsid w:val="20D1FFCF"/>
    <w:rsid w:val="219A8783"/>
    <w:rsid w:val="21DAD9BF"/>
    <w:rsid w:val="21ECBCE2"/>
    <w:rsid w:val="22A7D737"/>
    <w:rsid w:val="22DB3577"/>
    <w:rsid w:val="234DECAA"/>
    <w:rsid w:val="23B48625"/>
    <w:rsid w:val="2400B3F2"/>
    <w:rsid w:val="24B55D0B"/>
    <w:rsid w:val="251E1BFC"/>
    <w:rsid w:val="2553DA21"/>
    <w:rsid w:val="262D1F52"/>
    <w:rsid w:val="266EA21F"/>
    <w:rsid w:val="28360F40"/>
    <w:rsid w:val="2855B062"/>
    <w:rsid w:val="291D7652"/>
    <w:rsid w:val="2A0650B5"/>
    <w:rsid w:val="2A97D51A"/>
    <w:rsid w:val="2ABF48AE"/>
    <w:rsid w:val="2AF94924"/>
    <w:rsid w:val="2B272FF0"/>
    <w:rsid w:val="2B2B7AC1"/>
    <w:rsid w:val="2C261742"/>
    <w:rsid w:val="2CE1C938"/>
    <w:rsid w:val="2D604277"/>
    <w:rsid w:val="2D6ADFAD"/>
    <w:rsid w:val="2DA61687"/>
    <w:rsid w:val="2ECDBC9F"/>
    <w:rsid w:val="2F0CA2B8"/>
    <w:rsid w:val="2F0DECC7"/>
    <w:rsid w:val="2F5B3544"/>
    <w:rsid w:val="2F8181C9"/>
    <w:rsid w:val="313B0BB5"/>
    <w:rsid w:val="31B3C7B6"/>
    <w:rsid w:val="31B70B65"/>
    <w:rsid w:val="31B86941"/>
    <w:rsid w:val="32FE27BE"/>
    <w:rsid w:val="33F2C83B"/>
    <w:rsid w:val="3415A0E8"/>
    <w:rsid w:val="342A4B4A"/>
    <w:rsid w:val="34900D26"/>
    <w:rsid w:val="34915A48"/>
    <w:rsid w:val="350EADD9"/>
    <w:rsid w:val="35655DB4"/>
    <w:rsid w:val="35681FF5"/>
    <w:rsid w:val="35FFAEE4"/>
    <w:rsid w:val="365F019D"/>
    <w:rsid w:val="3668AA6B"/>
    <w:rsid w:val="371D1CB7"/>
    <w:rsid w:val="37541D29"/>
    <w:rsid w:val="38CD320A"/>
    <w:rsid w:val="3920EA10"/>
    <w:rsid w:val="39276B40"/>
    <w:rsid w:val="393EFCC6"/>
    <w:rsid w:val="3A99D04C"/>
    <w:rsid w:val="3AE27613"/>
    <w:rsid w:val="3B05B013"/>
    <w:rsid w:val="3B4305AE"/>
    <w:rsid w:val="3B7CB873"/>
    <w:rsid w:val="3C6CB4F6"/>
    <w:rsid w:val="3C98F004"/>
    <w:rsid w:val="3CCDD555"/>
    <w:rsid w:val="3CF0F49F"/>
    <w:rsid w:val="3D337E20"/>
    <w:rsid w:val="3D75DD97"/>
    <w:rsid w:val="3DF039A8"/>
    <w:rsid w:val="3E2D35DD"/>
    <w:rsid w:val="3E4068B0"/>
    <w:rsid w:val="3F6E92A9"/>
    <w:rsid w:val="3F8FA171"/>
    <w:rsid w:val="4068F6FB"/>
    <w:rsid w:val="40929DA7"/>
    <w:rsid w:val="40ABF2EB"/>
    <w:rsid w:val="410CBAE5"/>
    <w:rsid w:val="412EFD53"/>
    <w:rsid w:val="41425D0B"/>
    <w:rsid w:val="41964F06"/>
    <w:rsid w:val="423DB445"/>
    <w:rsid w:val="431D8F09"/>
    <w:rsid w:val="434F7CDC"/>
    <w:rsid w:val="45088D54"/>
    <w:rsid w:val="4508F9B9"/>
    <w:rsid w:val="456D7B24"/>
    <w:rsid w:val="4790E0EF"/>
    <w:rsid w:val="48C20402"/>
    <w:rsid w:val="4966B731"/>
    <w:rsid w:val="4A0B6909"/>
    <w:rsid w:val="4B5528FA"/>
    <w:rsid w:val="4B5C605D"/>
    <w:rsid w:val="4BF38D30"/>
    <w:rsid w:val="4C6AB463"/>
    <w:rsid w:val="4C7D505C"/>
    <w:rsid w:val="4CC84FF2"/>
    <w:rsid w:val="4D4AB296"/>
    <w:rsid w:val="4D85945D"/>
    <w:rsid w:val="4E5E7904"/>
    <w:rsid w:val="4E606BA9"/>
    <w:rsid w:val="4F1A0CAE"/>
    <w:rsid w:val="4F225B01"/>
    <w:rsid w:val="5009D676"/>
    <w:rsid w:val="5022A86D"/>
    <w:rsid w:val="5045E2A0"/>
    <w:rsid w:val="5184E5FD"/>
    <w:rsid w:val="518A448C"/>
    <w:rsid w:val="51A433D9"/>
    <w:rsid w:val="51B7AC7D"/>
    <w:rsid w:val="52FC3810"/>
    <w:rsid w:val="5483ACF2"/>
    <w:rsid w:val="54A732B9"/>
    <w:rsid w:val="54F148A9"/>
    <w:rsid w:val="553AADBF"/>
    <w:rsid w:val="56C73539"/>
    <w:rsid w:val="57446761"/>
    <w:rsid w:val="57737CDD"/>
    <w:rsid w:val="58748D90"/>
    <w:rsid w:val="5A2219EB"/>
    <w:rsid w:val="5A2D11B2"/>
    <w:rsid w:val="5A562413"/>
    <w:rsid w:val="5AA435DA"/>
    <w:rsid w:val="5AB7FC4A"/>
    <w:rsid w:val="5B5DE022"/>
    <w:rsid w:val="5BDA3046"/>
    <w:rsid w:val="5BF7C3EF"/>
    <w:rsid w:val="5C723E29"/>
    <w:rsid w:val="5D28BFA0"/>
    <w:rsid w:val="5D365ED9"/>
    <w:rsid w:val="5D64E8EE"/>
    <w:rsid w:val="5E2D227D"/>
    <w:rsid w:val="5E5C0E36"/>
    <w:rsid w:val="5F088ED5"/>
    <w:rsid w:val="605CC0DA"/>
    <w:rsid w:val="61EFD376"/>
    <w:rsid w:val="624C4D36"/>
    <w:rsid w:val="644C80BF"/>
    <w:rsid w:val="64C0D063"/>
    <w:rsid w:val="64EAC758"/>
    <w:rsid w:val="652E43E1"/>
    <w:rsid w:val="666362DE"/>
    <w:rsid w:val="66FCAA86"/>
    <w:rsid w:val="67400DC5"/>
    <w:rsid w:val="67F2AC12"/>
    <w:rsid w:val="684B389A"/>
    <w:rsid w:val="689CD9B0"/>
    <w:rsid w:val="690386E3"/>
    <w:rsid w:val="6967E739"/>
    <w:rsid w:val="6A14FDBE"/>
    <w:rsid w:val="6A21070A"/>
    <w:rsid w:val="6A4D5B7F"/>
    <w:rsid w:val="6AAF6C76"/>
    <w:rsid w:val="6B328837"/>
    <w:rsid w:val="6B431E45"/>
    <w:rsid w:val="6B8DCC5A"/>
    <w:rsid w:val="6BCB372F"/>
    <w:rsid w:val="6DB4C47D"/>
    <w:rsid w:val="6F3EE78A"/>
    <w:rsid w:val="703FCB2A"/>
    <w:rsid w:val="711EFBC9"/>
    <w:rsid w:val="71D16E49"/>
    <w:rsid w:val="73856F13"/>
    <w:rsid w:val="73B6B2D6"/>
    <w:rsid w:val="74505C31"/>
    <w:rsid w:val="771B2EAF"/>
    <w:rsid w:val="784369CC"/>
    <w:rsid w:val="78697117"/>
    <w:rsid w:val="78C901D0"/>
    <w:rsid w:val="79C37712"/>
    <w:rsid w:val="7A34AFC5"/>
    <w:rsid w:val="7A867359"/>
    <w:rsid w:val="7AB62898"/>
    <w:rsid w:val="7B38B3B5"/>
    <w:rsid w:val="7C3B8F1F"/>
    <w:rsid w:val="7C94640C"/>
    <w:rsid w:val="7CCC6275"/>
    <w:rsid w:val="7E5A36D4"/>
    <w:rsid w:val="7E5ABE03"/>
    <w:rsid w:val="7EFF23D9"/>
    <w:rsid w:val="7F31EA03"/>
    <w:rsid w:val="7FA06696"/>
    <w:rsid w:val="7F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4D22D58C"/>
  <w14:defaultImageDpi w14:val="330"/>
  <w15:docId w15:val="{23C7E9A0-890F-448D-B0AC-1A7BCE3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EE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Default">
    <w:name w:val="Default"/>
    <w:rsid w:val="00AF08E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AF08EE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">
    <w:name w:val="Table Titles"/>
    <w:basedOn w:val="Normal"/>
    <w:next w:val="Normal"/>
    <w:qFormat/>
    <w:rsid w:val="00AF08EE"/>
    <w:pPr>
      <w:spacing w:before="120" w:after="240"/>
      <w:jc w:val="center"/>
    </w:pPr>
    <w:rPr>
      <w:rFonts w:ascii="Arial" w:eastAsia="Calibri" w:hAnsi="Arial" w:cs="Times New Roman"/>
      <w:b/>
      <w:sz w:val="20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50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Kelley, Spencer@Energy</DisplayName>
        <AccountId>25</AccountId>
        <AccountType/>
      </UserInfo>
      <UserInfo>
        <DisplayName>Wenzel, Mark@Energy</DisplayName>
        <AccountId>58</AccountId>
        <AccountType/>
      </UserInfo>
      <UserInfo>
        <DisplayName>Cazel, Phil@Energy</DisplayName>
        <AccountId>49</AccountId>
        <AccountType/>
      </UserInfo>
      <UserInfo>
        <DisplayName>Dyer, Phil@Energy</DisplayName>
        <AccountId>130</AccountId>
        <AccountType/>
      </UserInfo>
      <UserInfo>
        <DisplayName>Crowell, Miki@Energy</DisplayName>
        <AccountId>51</AccountId>
        <AccountType/>
      </UserInfo>
      <UserInfo>
        <DisplayName>Berner, Jane@Energy</DisplayName>
        <AccountId>35</AccountId>
        <AccountType/>
      </UserInfo>
      <UserInfo>
        <DisplayName>Johnson, Mark@Energy</DisplayName>
        <AccountId>53</AccountId>
        <AccountType/>
      </UserInfo>
      <UserInfo>
        <DisplayName>Serrato, Sebastian@Energy</DisplayName>
        <AccountId>52</AccountId>
        <AccountType/>
      </UserInfo>
      <UserInfo>
        <DisplayName>Baronas, Jean@Energy</DisplayName>
        <AccountId>79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f980a7f3c498caf942a21d4f8c9e9a5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88599078561bc4a08c8bafe0515035a0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3B6B-EDAE-41AF-8396-A0EBF25B5BAF}">
  <ds:schemaRefs>
    <ds:schemaRef ds:uri="http://purl.org/dc/elements/1.1/"/>
    <ds:schemaRef ds:uri="785685f2-c2e1-4352-89aa-3faca8eaba52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67c814-4b34-462c-a21d-c185ff6548d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234747-54A7-4B6E-8102-4D22AE0D4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CB86F-C31A-45D9-AB24-2EA00A0F9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D41FE-46BB-443A-89FB-162FFBDF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2</cp:revision>
  <cp:lastPrinted>2020-01-10T16:57:00Z</cp:lastPrinted>
  <dcterms:created xsi:type="dcterms:W3CDTF">2020-09-04T20:47:00Z</dcterms:created>
  <dcterms:modified xsi:type="dcterms:W3CDTF">2020-09-04T20:47:00Z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21799900</vt:r8>
  </property>
  <property fmtid="{D5CDD505-2E9C-101B-9397-08002B2CF9AE}" pid="4" name="ComplianceAssetId">
    <vt:lpwstr/>
  </property>
</Properties>
</file>