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647065" w14:textId="77777777" w:rsidR="009452DC" w:rsidRPr="000C449B" w:rsidRDefault="009452DC" w:rsidP="00534C12">
      <w:pPr>
        <w:spacing w:before="1440"/>
        <w:ind w:left="720"/>
        <w:rPr>
          <w:sz w:val="30"/>
          <w:szCs w:val="30"/>
        </w:rPr>
      </w:pPr>
      <w:r w:rsidRPr="000C449B">
        <w:rPr>
          <w:noProof/>
          <w:color w:val="2B579A"/>
          <w:sz w:val="30"/>
          <w:szCs w:val="30"/>
          <w:shd w:val="clear" w:color="auto" w:fill="E6E6E6"/>
        </w:rPr>
        <w:drawing>
          <wp:anchor distT="0" distB="0" distL="114300" distR="114300" simplePos="0" relativeHeight="251658240" behindDoc="1" locked="0" layoutInCell="1" allowOverlap="1" wp14:anchorId="37647176" wp14:editId="37647177">
            <wp:simplePos x="0" y="0"/>
            <wp:positionH relativeFrom="page">
              <wp:align>right</wp:align>
            </wp:positionH>
            <wp:positionV relativeFrom="paragraph">
              <wp:posOffset>-870585</wp:posOffset>
            </wp:positionV>
            <wp:extent cx="7772400" cy="9992240"/>
            <wp:effectExtent l="0" t="0" r="0" b="9525"/>
            <wp:wrapNone/>
            <wp:docPr id="7" name="Picture 7" descr="California Energy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019 - CEC Staff Report Cover-1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772400" cy="9992240"/>
                    </a:xfrm>
                    <a:prstGeom prst="rect">
                      <a:avLst/>
                    </a:prstGeom>
                  </pic:spPr>
                </pic:pic>
              </a:graphicData>
            </a:graphic>
          </wp:anchor>
        </w:drawing>
      </w:r>
      <w:r w:rsidRPr="000C449B">
        <w:rPr>
          <w:sz w:val="30"/>
          <w:szCs w:val="30"/>
        </w:rPr>
        <w:t>Energy Research and Development Division</w:t>
      </w:r>
    </w:p>
    <w:p w14:paraId="37647066" w14:textId="1F7FD5B7" w:rsidR="009452DC" w:rsidRPr="000C449B" w:rsidRDefault="00516597" w:rsidP="009452DC">
      <w:pPr>
        <w:spacing w:after="0" w:line="240" w:lineRule="auto"/>
        <w:ind w:left="720"/>
        <w:rPr>
          <w:rFonts w:cs="Arial"/>
          <w:b/>
          <w:sz w:val="40"/>
          <w:szCs w:val="40"/>
        </w:rPr>
      </w:pPr>
      <w:r w:rsidRPr="000C449B">
        <w:rPr>
          <w:rFonts w:cs="Arial"/>
          <w:b/>
          <w:sz w:val="40"/>
          <w:szCs w:val="40"/>
        </w:rPr>
        <w:t>Questions and Answers</w:t>
      </w:r>
    </w:p>
    <w:p w14:paraId="06369D48" w14:textId="783C97CA" w:rsidR="00516597" w:rsidRPr="000C449B" w:rsidRDefault="00516597" w:rsidP="009452DC">
      <w:pPr>
        <w:spacing w:after="0" w:line="240" w:lineRule="auto"/>
        <w:ind w:left="720"/>
        <w:rPr>
          <w:rFonts w:cs="Arial"/>
          <w:b/>
          <w:sz w:val="40"/>
          <w:szCs w:val="40"/>
        </w:rPr>
      </w:pPr>
    </w:p>
    <w:p w14:paraId="479808E8" w14:textId="77777777" w:rsidR="00516597" w:rsidRPr="000C449B" w:rsidRDefault="00516597" w:rsidP="009452DC">
      <w:pPr>
        <w:spacing w:after="0" w:line="240" w:lineRule="auto"/>
        <w:ind w:left="720"/>
        <w:rPr>
          <w:rFonts w:cs="Arial"/>
          <w:b/>
          <w:sz w:val="40"/>
          <w:szCs w:val="40"/>
        </w:rPr>
      </w:pPr>
    </w:p>
    <w:p w14:paraId="66A9CB49" w14:textId="77777777" w:rsidR="00516597" w:rsidRPr="000C449B" w:rsidRDefault="00516597" w:rsidP="00516597">
      <w:pPr>
        <w:spacing w:after="0"/>
        <w:ind w:left="720" w:right="720"/>
        <w:rPr>
          <w:rStyle w:val="CoverPageTitle"/>
          <w:rFonts w:cs="Arial"/>
          <w:color w:val="1F497D" w:themeColor="text2"/>
        </w:rPr>
      </w:pPr>
      <w:r w:rsidRPr="000C449B">
        <w:rPr>
          <w:rStyle w:val="CoverPageTitle"/>
          <w:rFonts w:cs="Arial"/>
          <w:color w:val="1F497D" w:themeColor="text2"/>
        </w:rPr>
        <w:t>GFO-20-301</w:t>
      </w:r>
    </w:p>
    <w:p w14:paraId="010CA5B5" w14:textId="1FA62238" w:rsidR="00516597" w:rsidRPr="000C449B" w:rsidRDefault="00516597" w:rsidP="00516597">
      <w:pPr>
        <w:spacing w:line="240" w:lineRule="auto"/>
        <w:ind w:left="720"/>
        <w:rPr>
          <w:rFonts w:cs="LucidaBright"/>
          <w:color w:val="1F497D" w:themeColor="text2"/>
          <w:sz w:val="32"/>
          <w:szCs w:val="32"/>
        </w:rPr>
      </w:pPr>
      <w:r w:rsidRPr="000C449B">
        <w:rPr>
          <w:rFonts w:cs="Arial"/>
          <w:color w:val="1F497D" w:themeColor="text2"/>
          <w:sz w:val="32"/>
          <w:szCs w:val="32"/>
        </w:rPr>
        <w:t>BRIDGE 2020: Bringing Rapid Innovation Development to Green Energy</w:t>
      </w:r>
    </w:p>
    <w:p w14:paraId="3DA64CA7" w14:textId="77777777" w:rsidR="00516597" w:rsidRPr="000C449B" w:rsidRDefault="00516597" w:rsidP="00516597">
      <w:pPr>
        <w:spacing w:after="0"/>
        <w:ind w:left="720" w:right="720"/>
        <w:rPr>
          <w:rStyle w:val="CoverPageTitle"/>
          <w:rFonts w:cs="Arial"/>
          <w:color w:val="1F497D" w:themeColor="text2"/>
        </w:rPr>
      </w:pPr>
      <w:r w:rsidRPr="000C449B">
        <w:rPr>
          <w:rStyle w:val="CoverPageTitle"/>
          <w:rFonts w:cs="Arial"/>
          <w:color w:val="1F497D" w:themeColor="text2"/>
        </w:rPr>
        <w:t>GFO-20-302</w:t>
      </w:r>
    </w:p>
    <w:p w14:paraId="37647067" w14:textId="01074BE4" w:rsidR="009452DC" w:rsidRPr="000C449B" w:rsidRDefault="00516597" w:rsidP="00516597">
      <w:pPr>
        <w:spacing w:after="0"/>
        <w:ind w:left="720" w:right="720"/>
        <w:rPr>
          <w:rStyle w:val="CoverPageTitle"/>
          <w:rFonts w:cs="Arial"/>
          <w:color w:val="1F497D" w:themeColor="text2"/>
        </w:rPr>
      </w:pPr>
      <w:r w:rsidRPr="000C449B">
        <w:rPr>
          <w:rFonts w:cs="Arial"/>
          <w:color w:val="1F497D" w:themeColor="text2"/>
          <w:sz w:val="32"/>
          <w:szCs w:val="32"/>
        </w:rPr>
        <w:t>RAMP 2020:</w:t>
      </w:r>
      <w:r w:rsidRPr="000C449B">
        <w:t xml:space="preserve"> </w:t>
      </w:r>
      <w:r w:rsidRPr="000C449B">
        <w:rPr>
          <w:rFonts w:cs="Arial"/>
          <w:color w:val="1F497D" w:themeColor="text2"/>
          <w:sz w:val="32"/>
          <w:szCs w:val="32"/>
        </w:rPr>
        <w:t>Realizing Accelerated Manufacturing and Production for Clean Energy Technologies</w:t>
      </w:r>
    </w:p>
    <w:p w14:paraId="3764706B" w14:textId="77777777" w:rsidR="003876BC" w:rsidRPr="000C449B" w:rsidRDefault="003876BC">
      <w:pPr>
        <w:tabs>
          <w:tab w:val="clear" w:pos="360"/>
        </w:tabs>
        <w:suppressAutoHyphens w:val="0"/>
        <w:spacing w:after="200" w:line="276" w:lineRule="auto"/>
        <w:rPr>
          <w:rFonts w:cs="Arial"/>
          <w:b/>
          <w:color w:val="1F497D" w:themeColor="text2"/>
        </w:rPr>
      </w:pPr>
      <w:r w:rsidRPr="000C449B">
        <w:rPr>
          <w:rFonts w:cs="Arial"/>
          <w:b/>
          <w:color w:val="1F497D" w:themeColor="text2"/>
        </w:rPr>
        <w:br w:type="page"/>
      </w:r>
    </w:p>
    <w:p w14:paraId="37647083" w14:textId="77777777" w:rsidR="00422107" w:rsidRPr="000C449B" w:rsidRDefault="00422107" w:rsidP="00884518">
      <w:pPr>
        <w:sectPr w:rsidR="00422107" w:rsidRPr="000C449B">
          <w:pgSz w:w="12240" w:h="15840"/>
          <w:pgMar w:top="1440" w:right="1440" w:bottom="1440" w:left="1440" w:header="720" w:footer="720" w:gutter="0"/>
          <w:cols w:space="720"/>
          <w:docGrid w:linePitch="360"/>
        </w:sectPr>
      </w:pPr>
    </w:p>
    <w:p w14:paraId="3764709A" w14:textId="3D547FF6" w:rsidR="00BB3925" w:rsidRPr="000C449B" w:rsidRDefault="00BB3925" w:rsidP="00104E01">
      <w:pPr>
        <w:pStyle w:val="SectionTitle"/>
      </w:pPr>
      <w:bookmarkStart w:id="0" w:name="_Toc50537909"/>
      <w:r w:rsidRPr="000C449B">
        <w:lastRenderedPageBreak/>
        <w:t>TABLE OF CONTENTS</w:t>
      </w:r>
      <w:bookmarkEnd w:id="0"/>
      <w:r w:rsidRPr="000C449B">
        <w:t xml:space="preserve"> </w:t>
      </w:r>
    </w:p>
    <w:sdt>
      <w:sdtPr>
        <w:rPr>
          <w:rFonts w:ascii="Palatino Linotype" w:eastAsia="Times New Roman" w:hAnsi="Palatino Linotype" w:cs="LucidaBright"/>
          <w:b/>
          <w:noProof/>
          <w:color w:val="000000"/>
          <w:sz w:val="22"/>
          <w:szCs w:val="20"/>
          <w:shd w:val="clear" w:color="auto" w:fill="E6E6E6"/>
        </w:rPr>
        <w:id w:val="1598759533"/>
        <w:docPartObj>
          <w:docPartGallery w:val="Table of Contents"/>
          <w:docPartUnique/>
        </w:docPartObj>
      </w:sdtPr>
      <w:sdtEndPr>
        <w:rPr>
          <w:rFonts w:ascii="Tahoma" w:eastAsia="SimSun" w:hAnsi="Tahoma" w:cs="Times New Roman"/>
          <w:b w:val="0"/>
          <w:noProof w:val="0"/>
          <w:color w:val="auto"/>
          <w:sz w:val="24"/>
        </w:rPr>
      </w:sdtEndPr>
      <w:sdtContent>
        <w:p w14:paraId="3764709B" w14:textId="77777777" w:rsidR="0060236E" w:rsidRPr="000C449B" w:rsidRDefault="0060236E" w:rsidP="0060236E">
          <w:pPr>
            <w:tabs>
              <w:tab w:val="clear" w:pos="360"/>
            </w:tabs>
            <w:suppressAutoHyphens w:val="0"/>
            <w:autoSpaceDE w:val="0"/>
            <w:autoSpaceDN w:val="0"/>
            <w:adjustRightInd w:val="0"/>
            <w:jc w:val="right"/>
            <w:textAlignment w:val="center"/>
            <w:rPr>
              <w:rFonts w:eastAsia="Times New Roman" w:cs="LucidaBright"/>
              <w:bCs/>
              <w:color w:val="000000"/>
              <w:szCs w:val="20"/>
            </w:rPr>
          </w:pPr>
          <w:r w:rsidRPr="000C449B">
            <w:rPr>
              <w:rFonts w:eastAsia="Times New Roman" w:cs="LucidaBright"/>
              <w:bCs/>
              <w:color w:val="000000"/>
              <w:szCs w:val="20"/>
            </w:rPr>
            <w:t>Page</w:t>
          </w:r>
        </w:p>
        <w:p w14:paraId="036CD8DD" w14:textId="3739C15B" w:rsidR="004370D3" w:rsidRPr="000C449B" w:rsidRDefault="0060236E">
          <w:pPr>
            <w:pStyle w:val="TOC1"/>
            <w:rPr>
              <w:rFonts w:asciiTheme="minorHAnsi" w:eastAsiaTheme="minorEastAsia" w:hAnsiTheme="minorHAnsi" w:cstheme="minorBidi"/>
              <w:sz w:val="22"/>
              <w:szCs w:val="22"/>
            </w:rPr>
          </w:pPr>
          <w:r w:rsidRPr="000C449B">
            <w:rPr>
              <w:color w:val="2B579A"/>
              <w:shd w:val="clear" w:color="auto" w:fill="E6E6E6"/>
            </w:rPr>
            <w:fldChar w:fldCharType="begin"/>
          </w:r>
          <w:r w:rsidRPr="000C449B">
            <w:instrText xml:space="preserve"> TOC \o "2-3" \t "Heading 1,1,Section Title,1" </w:instrText>
          </w:r>
          <w:r w:rsidRPr="000C449B">
            <w:rPr>
              <w:color w:val="2B579A"/>
              <w:shd w:val="clear" w:color="auto" w:fill="E6E6E6"/>
            </w:rPr>
            <w:fldChar w:fldCharType="separate"/>
          </w:r>
          <w:r w:rsidR="004370D3" w:rsidRPr="000C449B">
            <w:t>TABLE OF CONTENTS</w:t>
          </w:r>
          <w:r w:rsidR="004370D3" w:rsidRPr="000C449B">
            <w:tab/>
          </w:r>
          <w:r w:rsidR="004370D3" w:rsidRPr="000C449B">
            <w:fldChar w:fldCharType="begin"/>
          </w:r>
          <w:r w:rsidR="004370D3" w:rsidRPr="000C449B">
            <w:instrText xml:space="preserve"> PAGEREF _Toc50537909 \h </w:instrText>
          </w:r>
          <w:r w:rsidR="004370D3" w:rsidRPr="000C449B">
            <w:fldChar w:fldCharType="separate"/>
          </w:r>
          <w:r w:rsidR="004370D3" w:rsidRPr="000C449B">
            <w:t>1</w:t>
          </w:r>
          <w:r w:rsidR="004370D3" w:rsidRPr="000C449B">
            <w:fldChar w:fldCharType="end"/>
          </w:r>
        </w:p>
        <w:p w14:paraId="01C8578D" w14:textId="7FF20694" w:rsidR="004370D3" w:rsidRPr="000C449B" w:rsidRDefault="004370D3">
          <w:pPr>
            <w:pStyle w:val="TOC1"/>
            <w:rPr>
              <w:rFonts w:asciiTheme="minorHAnsi" w:eastAsiaTheme="minorEastAsia" w:hAnsiTheme="minorHAnsi" w:cstheme="minorBidi"/>
              <w:sz w:val="22"/>
              <w:szCs w:val="22"/>
            </w:rPr>
          </w:pPr>
          <w:r w:rsidRPr="000C449B">
            <w:t xml:space="preserve">GENERAL INFORMATION </w:t>
          </w:r>
          <w:r w:rsidRPr="000C449B">
            <w:tab/>
          </w:r>
          <w:r w:rsidRPr="000C449B">
            <w:fldChar w:fldCharType="begin"/>
          </w:r>
          <w:r w:rsidRPr="000C449B">
            <w:instrText xml:space="preserve"> PAGEREF _Toc50537910 \h </w:instrText>
          </w:r>
          <w:r w:rsidRPr="000C449B">
            <w:fldChar w:fldCharType="separate"/>
          </w:r>
          <w:r w:rsidRPr="000C449B">
            <w:t>3</w:t>
          </w:r>
          <w:r w:rsidRPr="000C449B">
            <w:fldChar w:fldCharType="end"/>
          </w:r>
        </w:p>
        <w:p w14:paraId="7DD377B6" w14:textId="7303B42C" w:rsidR="004370D3" w:rsidRPr="000C449B" w:rsidRDefault="004370D3">
          <w:pPr>
            <w:pStyle w:val="TOC2"/>
            <w:tabs>
              <w:tab w:val="right" w:leader="dot" w:pos="9350"/>
            </w:tabs>
            <w:rPr>
              <w:rFonts w:asciiTheme="minorHAnsi" w:eastAsiaTheme="minorEastAsia" w:hAnsiTheme="minorHAnsi" w:cstheme="minorBidi"/>
              <w:noProof/>
              <w:sz w:val="22"/>
              <w:szCs w:val="22"/>
            </w:rPr>
          </w:pPr>
          <w:r w:rsidRPr="000C449B">
            <w:rPr>
              <w:noProof/>
            </w:rPr>
            <w:t>Empower Innovation</w:t>
          </w:r>
          <w:r w:rsidRPr="000C449B">
            <w:rPr>
              <w:noProof/>
            </w:rPr>
            <w:tab/>
          </w:r>
          <w:r w:rsidRPr="000C449B">
            <w:rPr>
              <w:noProof/>
            </w:rPr>
            <w:fldChar w:fldCharType="begin"/>
          </w:r>
          <w:r w:rsidRPr="000C449B">
            <w:rPr>
              <w:noProof/>
            </w:rPr>
            <w:instrText xml:space="preserve"> PAGEREF _Toc50537911 \h </w:instrText>
          </w:r>
          <w:r w:rsidRPr="000C449B">
            <w:rPr>
              <w:noProof/>
            </w:rPr>
          </w:r>
          <w:r w:rsidRPr="000C449B">
            <w:rPr>
              <w:noProof/>
            </w:rPr>
            <w:fldChar w:fldCharType="separate"/>
          </w:r>
          <w:r w:rsidRPr="000C449B">
            <w:rPr>
              <w:noProof/>
            </w:rPr>
            <w:t>5</w:t>
          </w:r>
          <w:r w:rsidRPr="000C449B">
            <w:rPr>
              <w:noProof/>
            </w:rPr>
            <w:fldChar w:fldCharType="end"/>
          </w:r>
        </w:p>
        <w:p w14:paraId="34A489DD" w14:textId="4FF555E7" w:rsidR="004370D3" w:rsidRPr="000C449B" w:rsidRDefault="004370D3">
          <w:pPr>
            <w:pStyle w:val="TOC1"/>
            <w:rPr>
              <w:rFonts w:asciiTheme="minorHAnsi" w:eastAsiaTheme="minorEastAsia" w:hAnsiTheme="minorHAnsi" w:cstheme="minorBidi"/>
              <w:sz w:val="22"/>
              <w:szCs w:val="22"/>
            </w:rPr>
          </w:pPr>
          <w:r w:rsidRPr="000C449B">
            <w:t>ADMINISTRATIVE</w:t>
          </w:r>
          <w:r w:rsidRPr="000C449B">
            <w:tab/>
          </w:r>
          <w:r w:rsidRPr="000C449B">
            <w:fldChar w:fldCharType="begin"/>
          </w:r>
          <w:r w:rsidRPr="000C449B">
            <w:instrText xml:space="preserve"> PAGEREF _Toc50537912 \h </w:instrText>
          </w:r>
          <w:r w:rsidRPr="000C449B">
            <w:fldChar w:fldCharType="separate"/>
          </w:r>
          <w:r w:rsidRPr="000C449B">
            <w:t>7</w:t>
          </w:r>
          <w:r w:rsidRPr="000C449B">
            <w:fldChar w:fldCharType="end"/>
          </w:r>
        </w:p>
        <w:p w14:paraId="2749C0B9" w14:textId="49C8864E" w:rsidR="004370D3" w:rsidRPr="000C449B" w:rsidRDefault="004370D3">
          <w:pPr>
            <w:pStyle w:val="TOC1"/>
            <w:rPr>
              <w:rFonts w:asciiTheme="minorHAnsi" w:eastAsiaTheme="minorEastAsia" w:hAnsiTheme="minorHAnsi" w:cstheme="minorBidi"/>
              <w:sz w:val="22"/>
              <w:szCs w:val="22"/>
            </w:rPr>
          </w:pPr>
          <w:r w:rsidRPr="000C449B">
            <w:t>SCORING</w:t>
          </w:r>
          <w:r w:rsidRPr="000C449B">
            <w:tab/>
          </w:r>
          <w:r w:rsidRPr="000C449B">
            <w:fldChar w:fldCharType="begin"/>
          </w:r>
          <w:r w:rsidRPr="000C449B">
            <w:instrText xml:space="preserve"> PAGEREF _Toc50537913 \h </w:instrText>
          </w:r>
          <w:r w:rsidRPr="000C449B">
            <w:fldChar w:fldCharType="separate"/>
          </w:r>
          <w:r w:rsidRPr="000C449B">
            <w:t>12</w:t>
          </w:r>
          <w:r w:rsidRPr="000C449B">
            <w:fldChar w:fldCharType="end"/>
          </w:r>
        </w:p>
        <w:p w14:paraId="53734017" w14:textId="2A4C0FB7" w:rsidR="004370D3" w:rsidRPr="000C449B" w:rsidRDefault="004370D3">
          <w:pPr>
            <w:pStyle w:val="TOC1"/>
            <w:rPr>
              <w:rFonts w:asciiTheme="minorHAnsi" w:eastAsiaTheme="minorEastAsia" w:hAnsiTheme="minorHAnsi" w:cstheme="minorBidi"/>
              <w:sz w:val="22"/>
              <w:szCs w:val="22"/>
            </w:rPr>
          </w:pPr>
          <w:r w:rsidRPr="000C449B">
            <w:t>APPLICANT ELIGIBILITY</w:t>
          </w:r>
          <w:r w:rsidRPr="000C449B">
            <w:tab/>
          </w:r>
          <w:r w:rsidRPr="000C449B">
            <w:fldChar w:fldCharType="begin"/>
          </w:r>
          <w:r w:rsidRPr="000C449B">
            <w:instrText xml:space="preserve"> PAGEREF _Toc50537914 \h </w:instrText>
          </w:r>
          <w:r w:rsidRPr="000C449B">
            <w:fldChar w:fldCharType="separate"/>
          </w:r>
          <w:r w:rsidRPr="000C449B">
            <w:t>14</w:t>
          </w:r>
          <w:r w:rsidRPr="000C449B">
            <w:fldChar w:fldCharType="end"/>
          </w:r>
        </w:p>
        <w:p w14:paraId="076E85C1" w14:textId="4F81D3B2" w:rsidR="004370D3" w:rsidRPr="000C449B" w:rsidRDefault="004370D3">
          <w:pPr>
            <w:pStyle w:val="TOC2"/>
            <w:tabs>
              <w:tab w:val="right" w:leader="dot" w:pos="9350"/>
            </w:tabs>
            <w:rPr>
              <w:rFonts w:asciiTheme="minorHAnsi" w:eastAsiaTheme="minorEastAsia" w:hAnsiTheme="minorHAnsi" w:cstheme="minorBidi"/>
              <w:noProof/>
              <w:sz w:val="22"/>
              <w:szCs w:val="22"/>
            </w:rPr>
          </w:pPr>
          <w:r w:rsidRPr="000C449B">
            <w:rPr>
              <w:noProof/>
            </w:rPr>
            <w:t>California Companies</w:t>
          </w:r>
          <w:r w:rsidRPr="000C449B">
            <w:rPr>
              <w:noProof/>
            </w:rPr>
            <w:tab/>
          </w:r>
          <w:r w:rsidRPr="000C449B">
            <w:rPr>
              <w:noProof/>
            </w:rPr>
            <w:fldChar w:fldCharType="begin"/>
          </w:r>
          <w:r w:rsidRPr="000C449B">
            <w:rPr>
              <w:noProof/>
            </w:rPr>
            <w:instrText xml:space="preserve"> PAGEREF _Toc50537915 \h </w:instrText>
          </w:r>
          <w:r w:rsidRPr="000C449B">
            <w:rPr>
              <w:noProof/>
            </w:rPr>
          </w:r>
          <w:r w:rsidRPr="000C449B">
            <w:rPr>
              <w:noProof/>
            </w:rPr>
            <w:fldChar w:fldCharType="separate"/>
          </w:r>
          <w:r w:rsidRPr="000C449B">
            <w:rPr>
              <w:noProof/>
            </w:rPr>
            <w:t>14</w:t>
          </w:r>
          <w:r w:rsidRPr="000C449B">
            <w:rPr>
              <w:noProof/>
            </w:rPr>
            <w:fldChar w:fldCharType="end"/>
          </w:r>
        </w:p>
        <w:p w14:paraId="360DF6F5" w14:textId="18CA8429" w:rsidR="004370D3" w:rsidRPr="000C449B" w:rsidRDefault="004370D3">
          <w:pPr>
            <w:pStyle w:val="TOC2"/>
            <w:tabs>
              <w:tab w:val="right" w:leader="dot" w:pos="9350"/>
            </w:tabs>
            <w:rPr>
              <w:rFonts w:asciiTheme="minorHAnsi" w:eastAsiaTheme="minorEastAsia" w:hAnsiTheme="minorHAnsi" w:cstheme="minorBidi"/>
              <w:noProof/>
              <w:sz w:val="22"/>
              <w:szCs w:val="22"/>
            </w:rPr>
          </w:pPr>
          <w:r w:rsidRPr="000C449B">
            <w:rPr>
              <w:noProof/>
            </w:rPr>
            <w:t>Intellectual Property</w:t>
          </w:r>
          <w:r w:rsidRPr="000C449B">
            <w:rPr>
              <w:noProof/>
            </w:rPr>
            <w:tab/>
          </w:r>
          <w:r w:rsidRPr="000C449B">
            <w:rPr>
              <w:noProof/>
            </w:rPr>
            <w:fldChar w:fldCharType="begin"/>
          </w:r>
          <w:r w:rsidRPr="000C449B">
            <w:rPr>
              <w:noProof/>
            </w:rPr>
            <w:instrText xml:space="preserve"> PAGEREF _Toc50537916 \h </w:instrText>
          </w:r>
          <w:r w:rsidRPr="000C449B">
            <w:rPr>
              <w:noProof/>
            </w:rPr>
          </w:r>
          <w:r w:rsidRPr="000C449B">
            <w:rPr>
              <w:noProof/>
            </w:rPr>
            <w:fldChar w:fldCharType="separate"/>
          </w:r>
          <w:r w:rsidRPr="000C449B">
            <w:rPr>
              <w:noProof/>
            </w:rPr>
            <w:t>14</w:t>
          </w:r>
          <w:r w:rsidRPr="000C449B">
            <w:rPr>
              <w:noProof/>
            </w:rPr>
            <w:fldChar w:fldCharType="end"/>
          </w:r>
        </w:p>
        <w:p w14:paraId="50C7F789" w14:textId="1285D16F" w:rsidR="004370D3" w:rsidRPr="000C449B" w:rsidRDefault="004370D3">
          <w:pPr>
            <w:pStyle w:val="TOC2"/>
            <w:tabs>
              <w:tab w:val="right" w:leader="dot" w:pos="9350"/>
            </w:tabs>
            <w:rPr>
              <w:rFonts w:asciiTheme="minorHAnsi" w:eastAsiaTheme="minorEastAsia" w:hAnsiTheme="minorHAnsi" w:cstheme="minorBidi"/>
              <w:noProof/>
              <w:sz w:val="22"/>
              <w:szCs w:val="22"/>
            </w:rPr>
          </w:pPr>
          <w:r w:rsidRPr="000C449B">
            <w:rPr>
              <w:noProof/>
            </w:rPr>
            <w:t>Dual Submissions</w:t>
          </w:r>
          <w:r w:rsidRPr="000C449B">
            <w:rPr>
              <w:noProof/>
            </w:rPr>
            <w:tab/>
          </w:r>
          <w:r w:rsidRPr="000C449B">
            <w:rPr>
              <w:noProof/>
            </w:rPr>
            <w:fldChar w:fldCharType="begin"/>
          </w:r>
          <w:r w:rsidRPr="000C449B">
            <w:rPr>
              <w:noProof/>
            </w:rPr>
            <w:instrText xml:space="preserve"> PAGEREF _Toc50537917 \h </w:instrText>
          </w:r>
          <w:r w:rsidRPr="000C449B">
            <w:rPr>
              <w:noProof/>
            </w:rPr>
          </w:r>
          <w:r w:rsidRPr="000C449B">
            <w:rPr>
              <w:noProof/>
            </w:rPr>
            <w:fldChar w:fldCharType="separate"/>
          </w:r>
          <w:r w:rsidRPr="000C449B">
            <w:rPr>
              <w:noProof/>
            </w:rPr>
            <w:t>16</w:t>
          </w:r>
          <w:r w:rsidRPr="000C449B">
            <w:rPr>
              <w:noProof/>
            </w:rPr>
            <w:fldChar w:fldCharType="end"/>
          </w:r>
        </w:p>
        <w:p w14:paraId="22701724" w14:textId="75E83A8D" w:rsidR="004370D3" w:rsidRPr="000C449B" w:rsidRDefault="004370D3">
          <w:pPr>
            <w:pStyle w:val="TOC1"/>
            <w:rPr>
              <w:rFonts w:asciiTheme="minorHAnsi" w:eastAsiaTheme="minorEastAsia" w:hAnsiTheme="minorHAnsi" w:cstheme="minorBidi"/>
              <w:sz w:val="22"/>
              <w:szCs w:val="22"/>
            </w:rPr>
          </w:pPr>
          <w:r w:rsidRPr="000C449B">
            <w:t>TRL/MRL/CRL</w:t>
          </w:r>
          <w:r w:rsidRPr="000C449B">
            <w:tab/>
          </w:r>
          <w:r w:rsidRPr="000C449B">
            <w:fldChar w:fldCharType="begin"/>
          </w:r>
          <w:r w:rsidRPr="000C449B">
            <w:instrText xml:space="preserve"> PAGEREF _Toc50537918 \h </w:instrText>
          </w:r>
          <w:r w:rsidRPr="000C449B">
            <w:fldChar w:fldCharType="separate"/>
          </w:r>
          <w:r w:rsidRPr="000C449B">
            <w:t>18</w:t>
          </w:r>
          <w:r w:rsidRPr="000C449B">
            <w:fldChar w:fldCharType="end"/>
          </w:r>
        </w:p>
        <w:p w14:paraId="413487C9" w14:textId="1450A9BD" w:rsidR="004370D3" w:rsidRPr="000C449B" w:rsidRDefault="004370D3">
          <w:pPr>
            <w:pStyle w:val="TOC1"/>
            <w:rPr>
              <w:rFonts w:asciiTheme="minorHAnsi" w:eastAsiaTheme="minorEastAsia" w:hAnsiTheme="minorHAnsi" w:cstheme="minorBidi"/>
              <w:sz w:val="22"/>
              <w:szCs w:val="22"/>
            </w:rPr>
          </w:pPr>
          <w:r w:rsidRPr="000C449B">
            <w:t>BRIDGE SOLICITATION SPECIFIC</w:t>
          </w:r>
          <w:r w:rsidRPr="000C449B">
            <w:tab/>
          </w:r>
          <w:r w:rsidRPr="000C449B">
            <w:fldChar w:fldCharType="begin"/>
          </w:r>
          <w:r w:rsidRPr="000C449B">
            <w:instrText xml:space="preserve"> PAGEREF _Toc50537919 \h </w:instrText>
          </w:r>
          <w:r w:rsidRPr="000C449B">
            <w:fldChar w:fldCharType="separate"/>
          </w:r>
          <w:r w:rsidRPr="000C449B">
            <w:t>22</w:t>
          </w:r>
          <w:r w:rsidRPr="000C449B">
            <w:fldChar w:fldCharType="end"/>
          </w:r>
        </w:p>
        <w:p w14:paraId="1749FD58" w14:textId="1CF4CF16" w:rsidR="004370D3" w:rsidRPr="000C449B" w:rsidRDefault="004370D3">
          <w:pPr>
            <w:pStyle w:val="TOC2"/>
            <w:tabs>
              <w:tab w:val="right" w:leader="dot" w:pos="9350"/>
            </w:tabs>
            <w:rPr>
              <w:rFonts w:asciiTheme="minorHAnsi" w:eastAsiaTheme="minorEastAsia" w:hAnsiTheme="minorHAnsi" w:cstheme="minorBidi"/>
              <w:noProof/>
              <w:sz w:val="22"/>
              <w:szCs w:val="22"/>
            </w:rPr>
          </w:pPr>
          <w:r w:rsidRPr="000C449B">
            <w:rPr>
              <w:noProof/>
            </w:rPr>
            <w:t>Letter of Investment Requirement</w:t>
          </w:r>
          <w:r w:rsidRPr="000C449B">
            <w:rPr>
              <w:noProof/>
            </w:rPr>
            <w:tab/>
          </w:r>
          <w:r w:rsidRPr="000C449B">
            <w:rPr>
              <w:noProof/>
            </w:rPr>
            <w:fldChar w:fldCharType="begin"/>
          </w:r>
          <w:r w:rsidRPr="000C449B">
            <w:rPr>
              <w:noProof/>
            </w:rPr>
            <w:instrText xml:space="preserve"> PAGEREF _Toc50537920 \h </w:instrText>
          </w:r>
          <w:r w:rsidRPr="000C449B">
            <w:rPr>
              <w:noProof/>
            </w:rPr>
          </w:r>
          <w:r w:rsidRPr="000C449B">
            <w:rPr>
              <w:noProof/>
            </w:rPr>
            <w:fldChar w:fldCharType="separate"/>
          </w:r>
          <w:r w:rsidRPr="000C449B">
            <w:rPr>
              <w:noProof/>
            </w:rPr>
            <w:t>22</w:t>
          </w:r>
          <w:r w:rsidRPr="000C449B">
            <w:rPr>
              <w:noProof/>
            </w:rPr>
            <w:fldChar w:fldCharType="end"/>
          </w:r>
        </w:p>
        <w:p w14:paraId="0C88CBD9" w14:textId="661197B9" w:rsidR="004370D3" w:rsidRPr="000C449B" w:rsidRDefault="004370D3">
          <w:pPr>
            <w:pStyle w:val="TOC2"/>
            <w:tabs>
              <w:tab w:val="right" w:leader="dot" w:pos="9350"/>
            </w:tabs>
            <w:rPr>
              <w:rFonts w:asciiTheme="minorHAnsi" w:eastAsiaTheme="minorEastAsia" w:hAnsiTheme="minorHAnsi" w:cstheme="minorBidi"/>
              <w:noProof/>
              <w:sz w:val="22"/>
              <w:szCs w:val="22"/>
            </w:rPr>
          </w:pPr>
          <w:r w:rsidRPr="000C449B">
            <w:rPr>
              <w:noProof/>
            </w:rPr>
            <w:t>Match Funding Requirement</w:t>
          </w:r>
          <w:r w:rsidRPr="000C449B">
            <w:rPr>
              <w:noProof/>
            </w:rPr>
            <w:tab/>
          </w:r>
          <w:r w:rsidRPr="000C449B">
            <w:rPr>
              <w:noProof/>
            </w:rPr>
            <w:fldChar w:fldCharType="begin"/>
          </w:r>
          <w:r w:rsidRPr="000C449B">
            <w:rPr>
              <w:noProof/>
            </w:rPr>
            <w:instrText xml:space="preserve"> PAGEREF _Toc50537921 \h </w:instrText>
          </w:r>
          <w:r w:rsidRPr="000C449B">
            <w:rPr>
              <w:noProof/>
            </w:rPr>
          </w:r>
          <w:r w:rsidRPr="000C449B">
            <w:rPr>
              <w:noProof/>
            </w:rPr>
            <w:fldChar w:fldCharType="separate"/>
          </w:r>
          <w:r w:rsidRPr="000C449B">
            <w:rPr>
              <w:noProof/>
            </w:rPr>
            <w:t>26</w:t>
          </w:r>
          <w:r w:rsidRPr="000C449B">
            <w:rPr>
              <w:noProof/>
            </w:rPr>
            <w:fldChar w:fldCharType="end"/>
          </w:r>
        </w:p>
        <w:p w14:paraId="7701041E" w14:textId="0CFFB7D2" w:rsidR="004370D3" w:rsidRPr="000C449B" w:rsidRDefault="004370D3">
          <w:pPr>
            <w:pStyle w:val="TOC2"/>
            <w:tabs>
              <w:tab w:val="right" w:leader="dot" w:pos="9350"/>
            </w:tabs>
            <w:rPr>
              <w:rFonts w:asciiTheme="minorHAnsi" w:eastAsiaTheme="minorEastAsia" w:hAnsiTheme="minorHAnsi" w:cstheme="minorBidi"/>
              <w:noProof/>
              <w:sz w:val="22"/>
              <w:szCs w:val="22"/>
            </w:rPr>
          </w:pPr>
          <w:r w:rsidRPr="000C449B">
            <w:rPr>
              <w:noProof/>
            </w:rPr>
            <w:t>Multiple Applications Rounds</w:t>
          </w:r>
          <w:r w:rsidRPr="000C449B">
            <w:rPr>
              <w:noProof/>
            </w:rPr>
            <w:tab/>
          </w:r>
          <w:r w:rsidRPr="000C449B">
            <w:rPr>
              <w:noProof/>
            </w:rPr>
            <w:fldChar w:fldCharType="begin"/>
          </w:r>
          <w:r w:rsidRPr="000C449B">
            <w:rPr>
              <w:noProof/>
            </w:rPr>
            <w:instrText xml:space="preserve"> PAGEREF _Toc50537922 \h </w:instrText>
          </w:r>
          <w:r w:rsidRPr="000C449B">
            <w:rPr>
              <w:noProof/>
            </w:rPr>
          </w:r>
          <w:r w:rsidRPr="000C449B">
            <w:rPr>
              <w:noProof/>
            </w:rPr>
            <w:fldChar w:fldCharType="separate"/>
          </w:r>
          <w:r w:rsidRPr="000C449B">
            <w:rPr>
              <w:noProof/>
            </w:rPr>
            <w:t>31</w:t>
          </w:r>
          <w:r w:rsidRPr="000C449B">
            <w:rPr>
              <w:noProof/>
            </w:rPr>
            <w:fldChar w:fldCharType="end"/>
          </w:r>
        </w:p>
        <w:p w14:paraId="7D07ED41" w14:textId="4CFAD14D" w:rsidR="004370D3" w:rsidRPr="000C449B" w:rsidRDefault="004370D3">
          <w:pPr>
            <w:pStyle w:val="TOC2"/>
            <w:tabs>
              <w:tab w:val="right" w:leader="dot" w:pos="9350"/>
            </w:tabs>
            <w:rPr>
              <w:rFonts w:asciiTheme="minorHAnsi" w:eastAsiaTheme="minorEastAsia" w:hAnsiTheme="minorHAnsi" w:cstheme="minorBidi"/>
              <w:noProof/>
              <w:sz w:val="22"/>
              <w:szCs w:val="22"/>
            </w:rPr>
          </w:pPr>
          <w:r w:rsidRPr="000C449B">
            <w:rPr>
              <w:noProof/>
            </w:rPr>
            <w:t>Prior Funding Requirement</w:t>
          </w:r>
          <w:r w:rsidRPr="000C449B">
            <w:rPr>
              <w:noProof/>
            </w:rPr>
            <w:tab/>
          </w:r>
          <w:r w:rsidRPr="000C449B">
            <w:rPr>
              <w:noProof/>
            </w:rPr>
            <w:fldChar w:fldCharType="begin"/>
          </w:r>
          <w:r w:rsidRPr="000C449B">
            <w:rPr>
              <w:noProof/>
            </w:rPr>
            <w:instrText xml:space="preserve"> PAGEREF _Toc50537923 \h </w:instrText>
          </w:r>
          <w:r w:rsidRPr="000C449B">
            <w:rPr>
              <w:noProof/>
            </w:rPr>
          </w:r>
          <w:r w:rsidRPr="000C449B">
            <w:rPr>
              <w:noProof/>
            </w:rPr>
            <w:fldChar w:fldCharType="separate"/>
          </w:r>
          <w:r w:rsidRPr="000C449B">
            <w:rPr>
              <w:noProof/>
            </w:rPr>
            <w:t>33</w:t>
          </w:r>
          <w:r w:rsidRPr="000C449B">
            <w:rPr>
              <w:noProof/>
            </w:rPr>
            <w:fldChar w:fldCharType="end"/>
          </w:r>
        </w:p>
        <w:p w14:paraId="3425C848" w14:textId="6C5FCDCD" w:rsidR="004370D3" w:rsidRPr="000C449B" w:rsidRDefault="004370D3">
          <w:pPr>
            <w:pStyle w:val="TOC2"/>
            <w:tabs>
              <w:tab w:val="right" w:leader="dot" w:pos="9350"/>
            </w:tabs>
            <w:rPr>
              <w:rFonts w:asciiTheme="minorHAnsi" w:eastAsiaTheme="minorEastAsia" w:hAnsiTheme="minorHAnsi" w:cstheme="minorBidi"/>
              <w:noProof/>
              <w:sz w:val="22"/>
              <w:szCs w:val="22"/>
            </w:rPr>
          </w:pPr>
          <w:r w:rsidRPr="000C449B">
            <w:rPr>
              <w:noProof/>
            </w:rPr>
            <w:t>Previous Project Evaluation Form</w:t>
          </w:r>
          <w:r w:rsidRPr="000C449B">
            <w:rPr>
              <w:noProof/>
            </w:rPr>
            <w:tab/>
          </w:r>
          <w:r w:rsidRPr="000C449B">
            <w:rPr>
              <w:noProof/>
            </w:rPr>
            <w:fldChar w:fldCharType="begin"/>
          </w:r>
          <w:r w:rsidRPr="000C449B">
            <w:rPr>
              <w:noProof/>
            </w:rPr>
            <w:instrText xml:space="preserve"> PAGEREF _Toc50537924 \h </w:instrText>
          </w:r>
          <w:r w:rsidRPr="000C449B">
            <w:rPr>
              <w:noProof/>
            </w:rPr>
          </w:r>
          <w:r w:rsidRPr="000C449B">
            <w:rPr>
              <w:noProof/>
            </w:rPr>
            <w:fldChar w:fldCharType="separate"/>
          </w:r>
          <w:r w:rsidRPr="000C449B">
            <w:rPr>
              <w:noProof/>
            </w:rPr>
            <w:t>42</w:t>
          </w:r>
          <w:r w:rsidRPr="000C449B">
            <w:rPr>
              <w:noProof/>
            </w:rPr>
            <w:fldChar w:fldCharType="end"/>
          </w:r>
        </w:p>
        <w:p w14:paraId="28813AC3" w14:textId="7802AD92" w:rsidR="004370D3" w:rsidRPr="000C449B" w:rsidRDefault="004370D3">
          <w:pPr>
            <w:pStyle w:val="TOC2"/>
            <w:tabs>
              <w:tab w:val="right" w:leader="dot" w:pos="9350"/>
            </w:tabs>
            <w:rPr>
              <w:rFonts w:asciiTheme="minorHAnsi" w:eastAsiaTheme="minorEastAsia" w:hAnsiTheme="minorHAnsi" w:cstheme="minorBidi"/>
              <w:noProof/>
              <w:sz w:val="22"/>
              <w:szCs w:val="22"/>
            </w:rPr>
          </w:pPr>
          <w:r w:rsidRPr="000C449B">
            <w:rPr>
              <w:noProof/>
            </w:rPr>
            <w:t>Applicant Eligibility</w:t>
          </w:r>
          <w:r w:rsidRPr="000C449B">
            <w:rPr>
              <w:noProof/>
            </w:rPr>
            <w:tab/>
          </w:r>
          <w:r w:rsidRPr="000C449B">
            <w:rPr>
              <w:noProof/>
            </w:rPr>
            <w:fldChar w:fldCharType="begin"/>
          </w:r>
          <w:r w:rsidRPr="000C449B">
            <w:rPr>
              <w:noProof/>
            </w:rPr>
            <w:instrText xml:space="preserve"> PAGEREF _Toc50537925 \h </w:instrText>
          </w:r>
          <w:r w:rsidRPr="000C449B">
            <w:rPr>
              <w:noProof/>
            </w:rPr>
          </w:r>
          <w:r w:rsidRPr="000C449B">
            <w:rPr>
              <w:noProof/>
            </w:rPr>
            <w:fldChar w:fldCharType="separate"/>
          </w:r>
          <w:r w:rsidRPr="000C449B">
            <w:rPr>
              <w:noProof/>
            </w:rPr>
            <w:t>44</w:t>
          </w:r>
          <w:r w:rsidRPr="000C449B">
            <w:rPr>
              <w:noProof/>
            </w:rPr>
            <w:fldChar w:fldCharType="end"/>
          </w:r>
        </w:p>
        <w:p w14:paraId="00B8250F" w14:textId="6D08FB64" w:rsidR="004370D3" w:rsidRPr="000C449B" w:rsidRDefault="004370D3">
          <w:pPr>
            <w:pStyle w:val="TOC2"/>
            <w:tabs>
              <w:tab w:val="right" w:leader="dot" w:pos="9350"/>
            </w:tabs>
            <w:rPr>
              <w:rFonts w:asciiTheme="minorHAnsi" w:eastAsiaTheme="minorEastAsia" w:hAnsiTheme="minorHAnsi" w:cstheme="minorBidi"/>
              <w:noProof/>
              <w:sz w:val="22"/>
              <w:szCs w:val="22"/>
            </w:rPr>
          </w:pPr>
          <w:r w:rsidRPr="000C449B">
            <w:rPr>
              <w:noProof/>
            </w:rPr>
            <w:t>Project Eligibility</w:t>
          </w:r>
          <w:r w:rsidRPr="000C449B">
            <w:rPr>
              <w:noProof/>
            </w:rPr>
            <w:tab/>
          </w:r>
          <w:r w:rsidRPr="000C449B">
            <w:rPr>
              <w:noProof/>
            </w:rPr>
            <w:fldChar w:fldCharType="begin"/>
          </w:r>
          <w:r w:rsidRPr="000C449B">
            <w:rPr>
              <w:noProof/>
            </w:rPr>
            <w:instrText xml:space="preserve"> PAGEREF _Toc50537926 \h </w:instrText>
          </w:r>
          <w:r w:rsidRPr="000C449B">
            <w:rPr>
              <w:noProof/>
            </w:rPr>
          </w:r>
          <w:r w:rsidRPr="000C449B">
            <w:rPr>
              <w:noProof/>
            </w:rPr>
            <w:fldChar w:fldCharType="separate"/>
          </w:r>
          <w:r w:rsidRPr="000C449B">
            <w:rPr>
              <w:noProof/>
            </w:rPr>
            <w:t>46</w:t>
          </w:r>
          <w:r w:rsidRPr="000C449B">
            <w:rPr>
              <w:noProof/>
            </w:rPr>
            <w:fldChar w:fldCharType="end"/>
          </w:r>
        </w:p>
        <w:p w14:paraId="3372583D" w14:textId="2579EB54" w:rsidR="004370D3" w:rsidRPr="000C449B" w:rsidRDefault="004370D3">
          <w:pPr>
            <w:pStyle w:val="TOC1"/>
            <w:rPr>
              <w:rFonts w:asciiTheme="minorHAnsi" w:eastAsiaTheme="minorEastAsia" w:hAnsiTheme="minorHAnsi" w:cstheme="minorBidi"/>
              <w:sz w:val="22"/>
              <w:szCs w:val="22"/>
            </w:rPr>
          </w:pPr>
          <w:r w:rsidRPr="000C449B">
            <w:t>RAMP SOLICITATION SPECIFIC</w:t>
          </w:r>
          <w:r w:rsidRPr="000C449B">
            <w:tab/>
          </w:r>
          <w:r w:rsidRPr="000C449B">
            <w:fldChar w:fldCharType="begin"/>
          </w:r>
          <w:r w:rsidRPr="000C449B">
            <w:instrText xml:space="preserve"> PAGEREF _Toc50537927 \h </w:instrText>
          </w:r>
          <w:r w:rsidRPr="000C449B">
            <w:fldChar w:fldCharType="separate"/>
          </w:r>
          <w:r w:rsidRPr="000C449B">
            <w:t>49</w:t>
          </w:r>
          <w:r w:rsidRPr="000C449B">
            <w:fldChar w:fldCharType="end"/>
          </w:r>
        </w:p>
        <w:p w14:paraId="44AFE0F2" w14:textId="37C39159" w:rsidR="004370D3" w:rsidRPr="000C449B" w:rsidRDefault="004370D3">
          <w:pPr>
            <w:pStyle w:val="TOC2"/>
            <w:tabs>
              <w:tab w:val="right" w:leader="dot" w:pos="9350"/>
            </w:tabs>
            <w:rPr>
              <w:rFonts w:asciiTheme="minorHAnsi" w:eastAsiaTheme="minorEastAsia" w:hAnsiTheme="minorHAnsi" w:cstheme="minorBidi"/>
              <w:noProof/>
              <w:sz w:val="22"/>
              <w:szCs w:val="22"/>
            </w:rPr>
          </w:pPr>
          <w:r w:rsidRPr="000C449B">
            <w:rPr>
              <w:noProof/>
            </w:rPr>
            <w:t>Funding</w:t>
          </w:r>
          <w:r w:rsidRPr="000C449B">
            <w:rPr>
              <w:noProof/>
            </w:rPr>
            <w:tab/>
          </w:r>
          <w:r w:rsidRPr="000C449B">
            <w:rPr>
              <w:noProof/>
            </w:rPr>
            <w:fldChar w:fldCharType="begin"/>
          </w:r>
          <w:r w:rsidRPr="000C449B">
            <w:rPr>
              <w:noProof/>
            </w:rPr>
            <w:instrText xml:space="preserve"> PAGEREF _Toc50537928 \h </w:instrText>
          </w:r>
          <w:r w:rsidRPr="000C449B">
            <w:rPr>
              <w:noProof/>
            </w:rPr>
          </w:r>
          <w:r w:rsidRPr="000C449B">
            <w:rPr>
              <w:noProof/>
            </w:rPr>
            <w:fldChar w:fldCharType="separate"/>
          </w:r>
          <w:r w:rsidRPr="000C449B">
            <w:rPr>
              <w:noProof/>
            </w:rPr>
            <w:t>49</w:t>
          </w:r>
          <w:r w:rsidRPr="000C449B">
            <w:rPr>
              <w:noProof/>
            </w:rPr>
            <w:fldChar w:fldCharType="end"/>
          </w:r>
        </w:p>
        <w:p w14:paraId="2A557F84" w14:textId="22E2B06C" w:rsidR="004370D3" w:rsidRPr="000C449B" w:rsidRDefault="004370D3">
          <w:pPr>
            <w:pStyle w:val="TOC2"/>
            <w:tabs>
              <w:tab w:val="right" w:leader="dot" w:pos="9350"/>
            </w:tabs>
            <w:rPr>
              <w:rFonts w:asciiTheme="minorHAnsi" w:eastAsiaTheme="minorEastAsia" w:hAnsiTheme="minorHAnsi" w:cstheme="minorBidi"/>
              <w:noProof/>
              <w:sz w:val="22"/>
              <w:szCs w:val="22"/>
            </w:rPr>
          </w:pPr>
          <w:r w:rsidRPr="000C449B">
            <w:rPr>
              <w:noProof/>
            </w:rPr>
            <w:t>Types of Manufacturing</w:t>
          </w:r>
          <w:r w:rsidRPr="000C449B">
            <w:rPr>
              <w:noProof/>
            </w:rPr>
            <w:tab/>
          </w:r>
          <w:r w:rsidRPr="000C449B">
            <w:rPr>
              <w:noProof/>
            </w:rPr>
            <w:fldChar w:fldCharType="begin"/>
          </w:r>
          <w:r w:rsidRPr="000C449B">
            <w:rPr>
              <w:noProof/>
            </w:rPr>
            <w:instrText xml:space="preserve"> PAGEREF _Toc50537929 \h </w:instrText>
          </w:r>
          <w:r w:rsidRPr="000C449B">
            <w:rPr>
              <w:noProof/>
            </w:rPr>
          </w:r>
          <w:r w:rsidRPr="000C449B">
            <w:rPr>
              <w:noProof/>
            </w:rPr>
            <w:fldChar w:fldCharType="separate"/>
          </w:r>
          <w:r w:rsidRPr="000C449B">
            <w:rPr>
              <w:noProof/>
            </w:rPr>
            <w:t>50</w:t>
          </w:r>
          <w:r w:rsidRPr="000C449B">
            <w:rPr>
              <w:noProof/>
            </w:rPr>
            <w:fldChar w:fldCharType="end"/>
          </w:r>
        </w:p>
        <w:p w14:paraId="2D09B3C9" w14:textId="46CC06D0" w:rsidR="004370D3" w:rsidRPr="000C449B" w:rsidRDefault="004370D3">
          <w:pPr>
            <w:pStyle w:val="TOC2"/>
            <w:tabs>
              <w:tab w:val="right" w:leader="dot" w:pos="9350"/>
            </w:tabs>
            <w:rPr>
              <w:rFonts w:asciiTheme="minorHAnsi" w:eastAsiaTheme="minorEastAsia" w:hAnsiTheme="minorHAnsi" w:cstheme="minorBidi"/>
              <w:noProof/>
              <w:sz w:val="22"/>
              <w:szCs w:val="22"/>
            </w:rPr>
          </w:pPr>
          <w:r w:rsidRPr="000C449B">
            <w:rPr>
              <w:noProof/>
            </w:rPr>
            <w:t>Applicant Eligibility</w:t>
          </w:r>
          <w:r w:rsidRPr="000C449B">
            <w:rPr>
              <w:noProof/>
            </w:rPr>
            <w:tab/>
          </w:r>
          <w:r w:rsidRPr="000C449B">
            <w:rPr>
              <w:noProof/>
            </w:rPr>
            <w:fldChar w:fldCharType="begin"/>
          </w:r>
          <w:r w:rsidRPr="000C449B">
            <w:rPr>
              <w:noProof/>
            </w:rPr>
            <w:instrText xml:space="preserve"> PAGEREF _Toc50537930 \h </w:instrText>
          </w:r>
          <w:r w:rsidRPr="000C449B">
            <w:rPr>
              <w:noProof/>
            </w:rPr>
          </w:r>
          <w:r w:rsidRPr="000C449B">
            <w:rPr>
              <w:noProof/>
            </w:rPr>
            <w:fldChar w:fldCharType="separate"/>
          </w:r>
          <w:r w:rsidRPr="000C449B">
            <w:rPr>
              <w:noProof/>
            </w:rPr>
            <w:t>52</w:t>
          </w:r>
          <w:r w:rsidRPr="000C449B">
            <w:rPr>
              <w:noProof/>
            </w:rPr>
            <w:fldChar w:fldCharType="end"/>
          </w:r>
        </w:p>
        <w:p w14:paraId="6842EEC6" w14:textId="7C564D4C" w:rsidR="004370D3" w:rsidRPr="000C449B" w:rsidRDefault="004370D3">
          <w:pPr>
            <w:pStyle w:val="TOC2"/>
            <w:tabs>
              <w:tab w:val="right" w:leader="dot" w:pos="9350"/>
            </w:tabs>
            <w:rPr>
              <w:rFonts w:asciiTheme="minorHAnsi" w:eastAsiaTheme="minorEastAsia" w:hAnsiTheme="minorHAnsi" w:cstheme="minorBidi"/>
              <w:noProof/>
              <w:sz w:val="22"/>
              <w:szCs w:val="22"/>
            </w:rPr>
          </w:pPr>
          <w:r w:rsidRPr="000C449B">
            <w:rPr>
              <w:noProof/>
            </w:rPr>
            <w:t>Existing Companies</w:t>
          </w:r>
          <w:r w:rsidRPr="000C449B">
            <w:rPr>
              <w:noProof/>
            </w:rPr>
            <w:tab/>
          </w:r>
          <w:r w:rsidRPr="000C449B">
            <w:rPr>
              <w:noProof/>
            </w:rPr>
            <w:fldChar w:fldCharType="begin"/>
          </w:r>
          <w:r w:rsidRPr="000C449B">
            <w:rPr>
              <w:noProof/>
            </w:rPr>
            <w:instrText xml:space="preserve"> PAGEREF _Toc50537931 \h </w:instrText>
          </w:r>
          <w:r w:rsidRPr="000C449B">
            <w:rPr>
              <w:noProof/>
            </w:rPr>
          </w:r>
          <w:r w:rsidRPr="000C449B">
            <w:rPr>
              <w:noProof/>
            </w:rPr>
            <w:fldChar w:fldCharType="separate"/>
          </w:r>
          <w:r w:rsidRPr="000C449B">
            <w:rPr>
              <w:noProof/>
            </w:rPr>
            <w:t>54</w:t>
          </w:r>
          <w:r w:rsidRPr="000C449B">
            <w:rPr>
              <w:noProof/>
            </w:rPr>
            <w:fldChar w:fldCharType="end"/>
          </w:r>
        </w:p>
        <w:p w14:paraId="6ACF0A14" w14:textId="5B98EEBC" w:rsidR="004370D3" w:rsidRPr="000C449B" w:rsidRDefault="004370D3">
          <w:pPr>
            <w:pStyle w:val="TOC2"/>
            <w:tabs>
              <w:tab w:val="right" w:leader="dot" w:pos="9350"/>
            </w:tabs>
            <w:rPr>
              <w:rFonts w:asciiTheme="minorHAnsi" w:eastAsiaTheme="minorEastAsia" w:hAnsiTheme="minorHAnsi" w:cstheme="minorBidi"/>
              <w:noProof/>
              <w:sz w:val="22"/>
              <w:szCs w:val="22"/>
            </w:rPr>
          </w:pPr>
          <w:r w:rsidRPr="000C449B">
            <w:rPr>
              <w:noProof/>
            </w:rPr>
            <w:t>Project Eligibility</w:t>
          </w:r>
          <w:r w:rsidRPr="000C449B">
            <w:rPr>
              <w:noProof/>
            </w:rPr>
            <w:tab/>
          </w:r>
          <w:r w:rsidRPr="000C449B">
            <w:rPr>
              <w:noProof/>
            </w:rPr>
            <w:fldChar w:fldCharType="begin"/>
          </w:r>
          <w:r w:rsidRPr="000C449B">
            <w:rPr>
              <w:noProof/>
            </w:rPr>
            <w:instrText xml:space="preserve"> PAGEREF _Toc50537932 \h </w:instrText>
          </w:r>
          <w:r w:rsidRPr="000C449B">
            <w:rPr>
              <w:noProof/>
            </w:rPr>
          </w:r>
          <w:r w:rsidRPr="000C449B">
            <w:rPr>
              <w:noProof/>
            </w:rPr>
            <w:fldChar w:fldCharType="separate"/>
          </w:r>
          <w:r w:rsidRPr="000C449B">
            <w:rPr>
              <w:noProof/>
            </w:rPr>
            <w:t>55</w:t>
          </w:r>
          <w:r w:rsidRPr="000C449B">
            <w:rPr>
              <w:noProof/>
            </w:rPr>
            <w:fldChar w:fldCharType="end"/>
          </w:r>
        </w:p>
        <w:p w14:paraId="23C28D8A" w14:textId="4CC3B3C4" w:rsidR="004370D3" w:rsidRPr="000C449B" w:rsidRDefault="004370D3">
          <w:pPr>
            <w:pStyle w:val="TOC1"/>
            <w:rPr>
              <w:rFonts w:asciiTheme="minorHAnsi" w:eastAsiaTheme="minorEastAsia" w:hAnsiTheme="minorHAnsi" w:cstheme="minorBidi"/>
              <w:sz w:val="22"/>
              <w:szCs w:val="22"/>
            </w:rPr>
          </w:pPr>
          <w:r w:rsidRPr="000C449B">
            <w:t>TECHNOLOGY ELIGIBILITY</w:t>
          </w:r>
          <w:r w:rsidRPr="000C449B">
            <w:tab/>
          </w:r>
          <w:r w:rsidRPr="000C449B">
            <w:fldChar w:fldCharType="begin"/>
          </w:r>
          <w:r w:rsidRPr="000C449B">
            <w:instrText xml:space="preserve"> PAGEREF _Toc50537933 \h </w:instrText>
          </w:r>
          <w:r w:rsidRPr="000C449B">
            <w:fldChar w:fldCharType="separate"/>
          </w:r>
          <w:r w:rsidRPr="000C449B">
            <w:t>58</w:t>
          </w:r>
          <w:r w:rsidRPr="000C449B">
            <w:fldChar w:fldCharType="end"/>
          </w:r>
        </w:p>
        <w:p w14:paraId="79BCACBD" w14:textId="738FB361" w:rsidR="004370D3" w:rsidRPr="000C449B" w:rsidRDefault="004370D3">
          <w:pPr>
            <w:pStyle w:val="TOC2"/>
            <w:tabs>
              <w:tab w:val="right" w:leader="dot" w:pos="9350"/>
            </w:tabs>
            <w:rPr>
              <w:rFonts w:asciiTheme="minorHAnsi" w:eastAsiaTheme="minorEastAsia" w:hAnsiTheme="minorHAnsi" w:cstheme="minorBidi"/>
              <w:noProof/>
              <w:sz w:val="22"/>
              <w:szCs w:val="22"/>
            </w:rPr>
          </w:pPr>
          <w:r w:rsidRPr="000C449B">
            <w:rPr>
              <w:noProof/>
            </w:rPr>
            <w:t>Energy Efficiency</w:t>
          </w:r>
          <w:r w:rsidRPr="000C449B">
            <w:rPr>
              <w:noProof/>
            </w:rPr>
            <w:tab/>
          </w:r>
          <w:r w:rsidRPr="000C449B">
            <w:rPr>
              <w:noProof/>
            </w:rPr>
            <w:fldChar w:fldCharType="begin"/>
          </w:r>
          <w:r w:rsidRPr="000C449B">
            <w:rPr>
              <w:noProof/>
            </w:rPr>
            <w:instrText xml:space="preserve"> PAGEREF _Toc50537934 \h </w:instrText>
          </w:r>
          <w:r w:rsidRPr="000C449B">
            <w:rPr>
              <w:noProof/>
            </w:rPr>
          </w:r>
          <w:r w:rsidRPr="000C449B">
            <w:rPr>
              <w:noProof/>
            </w:rPr>
            <w:fldChar w:fldCharType="separate"/>
          </w:r>
          <w:r w:rsidRPr="000C449B">
            <w:rPr>
              <w:noProof/>
            </w:rPr>
            <w:t>59</w:t>
          </w:r>
          <w:r w:rsidRPr="000C449B">
            <w:rPr>
              <w:noProof/>
            </w:rPr>
            <w:fldChar w:fldCharType="end"/>
          </w:r>
        </w:p>
        <w:p w14:paraId="563BC50C" w14:textId="1F09C7FD" w:rsidR="004370D3" w:rsidRPr="000C449B" w:rsidRDefault="004370D3">
          <w:pPr>
            <w:pStyle w:val="TOC2"/>
            <w:tabs>
              <w:tab w:val="right" w:leader="dot" w:pos="9350"/>
            </w:tabs>
            <w:rPr>
              <w:rFonts w:asciiTheme="minorHAnsi" w:eastAsiaTheme="minorEastAsia" w:hAnsiTheme="minorHAnsi" w:cstheme="minorBidi"/>
              <w:noProof/>
              <w:sz w:val="22"/>
              <w:szCs w:val="22"/>
            </w:rPr>
          </w:pPr>
          <w:r w:rsidRPr="000C449B">
            <w:rPr>
              <w:noProof/>
            </w:rPr>
            <w:t>Energy Storage</w:t>
          </w:r>
          <w:r w:rsidRPr="000C449B">
            <w:rPr>
              <w:noProof/>
            </w:rPr>
            <w:tab/>
          </w:r>
          <w:r w:rsidRPr="000C449B">
            <w:rPr>
              <w:noProof/>
            </w:rPr>
            <w:fldChar w:fldCharType="begin"/>
          </w:r>
          <w:r w:rsidRPr="000C449B">
            <w:rPr>
              <w:noProof/>
            </w:rPr>
            <w:instrText xml:space="preserve"> PAGEREF _Toc50537935 \h </w:instrText>
          </w:r>
          <w:r w:rsidRPr="000C449B">
            <w:rPr>
              <w:noProof/>
            </w:rPr>
          </w:r>
          <w:r w:rsidRPr="000C449B">
            <w:rPr>
              <w:noProof/>
            </w:rPr>
            <w:fldChar w:fldCharType="separate"/>
          </w:r>
          <w:r w:rsidRPr="000C449B">
            <w:rPr>
              <w:noProof/>
            </w:rPr>
            <w:t>61</w:t>
          </w:r>
          <w:r w:rsidRPr="000C449B">
            <w:rPr>
              <w:noProof/>
            </w:rPr>
            <w:fldChar w:fldCharType="end"/>
          </w:r>
        </w:p>
        <w:p w14:paraId="4E0336E6" w14:textId="7E558F09" w:rsidR="004370D3" w:rsidRPr="000C449B" w:rsidRDefault="004370D3">
          <w:pPr>
            <w:pStyle w:val="TOC2"/>
            <w:tabs>
              <w:tab w:val="right" w:leader="dot" w:pos="9350"/>
            </w:tabs>
            <w:rPr>
              <w:rFonts w:asciiTheme="minorHAnsi" w:eastAsiaTheme="minorEastAsia" w:hAnsiTheme="minorHAnsi" w:cstheme="minorBidi"/>
              <w:noProof/>
              <w:sz w:val="22"/>
              <w:szCs w:val="22"/>
            </w:rPr>
          </w:pPr>
          <w:r w:rsidRPr="000C449B">
            <w:rPr>
              <w:noProof/>
            </w:rPr>
            <w:t>Artificial Intelligence/Machine Learning/Advanced Sensing</w:t>
          </w:r>
          <w:r w:rsidRPr="000C449B">
            <w:rPr>
              <w:noProof/>
            </w:rPr>
            <w:tab/>
          </w:r>
          <w:r w:rsidRPr="000C449B">
            <w:rPr>
              <w:noProof/>
            </w:rPr>
            <w:fldChar w:fldCharType="begin"/>
          </w:r>
          <w:r w:rsidRPr="000C449B">
            <w:rPr>
              <w:noProof/>
            </w:rPr>
            <w:instrText xml:space="preserve"> PAGEREF _Toc50537936 \h </w:instrText>
          </w:r>
          <w:r w:rsidRPr="000C449B">
            <w:rPr>
              <w:noProof/>
            </w:rPr>
          </w:r>
          <w:r w:rsidRPr="000C449B">
            <w:rPr>
              <w:noProof/>
            </w:rPr>
            <w:fldChar w:fldCharType="separate"/>
          </w:r>
          <w:r w:rsidRPr="000C449B">
            <w:rPr>
              <w:noProof/>
            </w:rPr>
            <w:t>65</w:t>
          </w:r>
          <w:r w:rsidRPr="000C449B">
            <w:rPr>
              <w:noProof/>
            </w:rPr>
            <w:fldChar w:fldCharType="end"/>
          </w:r>
        </w:p>
        <w:p w14:paraId="6C5DF1B7" w14:textId="1BF0A2D2" w:rsidR="004370D3" w:rsidRPr="000C449B" w:rsidRDefault="004370D3">
          <w:pPr>
            <w:pStyle w:val="TOC2"/>
            <w:tabs>
              <w:tab w:val="right" w:leader="dot" w:pos="9350"/>
            </w:tabs>
            <w:rPr>
              <w:rFonts w:asciiTheme="minorHAnsi" w:eastAsiaTheme="minorEastAsia" w:hAnsiTheme="minorHAnsi" w:cstheme="minorBidi"/>
              <w:noProof/>
              <w:sz w:val="22"/>
              <w:szCs w:val="22"/>
            </w:rPr>
          </w:pPr>
          <w:r w:rsidRPr="000C449B">
            <w:rPr>
              <w:noProof/>
            </w:rPr>
            <w:t>Power Electronics/Power Conditioning</w:t>
          </w:r>
          <w:r w:rsidRPr="000C449B">
            <w:rPr>
              <w:noProof/>
            </w:rPr>
            <w:tab/>
          </w:r>
          <w:r w:rsidRPr="000C449B">
            <w:rPr>
              <w:noProof/>
            </w:rPr>
            <w:fldChar w:fldCharType="begin"/>
          </w:r>
          <w:r w:rsidRPr="000C449B">
            <w:rPr>
              <w:noProof/>
            </w:rPr>
            <w:instrText xml:space="preserve"> PAGEREF _Toc50537937 \h </w:instrText>
          </w:r>
          <w:r w:rsidRPr="000C449B">
            <w:rPr>
              <w:noProof/>
            </w:rPr>
          </w:r>
          <w:r w:rsidRPr="000C449B">
            <w:rPr>
              <w:noProof/>
            </w:rPr>
            <w:fldChar w:fldCharType="separate"/>
          </w:r>
          <w:r w:rsidRPr="000C449B">
            <w:rPr>
              <w:noProof/>
            </w:rPr>
            <w:t>67</w:t>
          </w:r>
          <w:r w:rsidRPr="000C449B">
            <w:rPr>
              <w:noProof/>
            </w:rPr>
            <w:fldChar w:fldCharType="end"/>
          </w:r>
        </w:p>
        <w:p w14:paraId="376470C3" w14:textId="6D021AB7" w:rsidR="00BB3925" w:rsidRPr="000C449B" w:rsidRDefault="00EB5CBF" w:rsidP="004370D3">
          <w:pPr>
            <w:pStyle w:val="TOC2"/>
            <w:tabs>
              <w:tab w:val="right" w:leader="dot" w:pos="9350"/>
            </w:tabs>
          </w:pPr>
          <w:r w:rsidRPr="000C449B">
            <w:rPr>
              <w:noProof/>
            </w:rPr>
            <w:lastRenderedPageBreak/>
            <w:t>Zero- &amp; Negative- Carbon Generation</w:t>
          </w:r>
          <w:r w:rsidRPr="000C449B">
            <w:rPr>
              <w:noProof/>
            </w:rPr>
            <w:tab/>
          </w:r>
          <w:r w:rsidR="004370D3" w:rsidRPr="000C449B">
            <w:rPr>
              <w:noProof/>
            </w:rPr>
            <w:fldChar w:fldCharType="begin"/>
          </w:r>
          <w:r w:rsidR="004370D3" w:rsidRPr="000C449B">
            <w:rPr>
              <w:noProof/>
            </w:rPr>
            <w:instrText xml:space="preserve"> PAGEREF _Toc50537938 \h </w:instrText>
          </w:r>
          <w:r w:rsidR="004370D3" w:rsidRPr="000C449B">
            <w:rPr>
              <w:noProof/>
            </w:rPr>
          </w:r>
          <w:r w:rsidR="004370D3" w:rsidRPr="000C449B">
            <w:rPr>
              <w:noProof/>
            </w:rPr>
            <w:fldChar w:fldCharType="separate"/>
          </w:r>
          <w:r w:rsidR="004370D3" w:rsidRPr="000C449B">
            <w:rPr>
              <w:noProof/>
            </w:rPr>
            <w:t>69</w:t>
          </w:r>
          <w:r w:rsidR="004370D3" w:rsidRPr="000C449B">
            <w:rPr>
              <w:noProof/>
            </w:rPr>
            <w:fldChar w:fldCharType="end"/>
          </w:r>
          <w:r w:rsidR="0060236E" w:rsidRPr="000C449B">
            <w:rPr>
              <w:color w:val="2B579A"/>
              <w:shd w:val="clear" w:color="auto" w:fill="E6E6E6"/>
            </w:rPr>
            <w:fldChar w:fldCharType="end"/>
          </w:r>
        </w:p>
      </w:sdtContent>
    </w:sdt>
    <w:p w14:paraId="49618101" w14:textId="1D2ED964" w:rsidR="00DE70E3" w:rsidRPr="000C449B" w:rsidRDefault="007A7068" w:rsidP="004E5FBC">
      <w:pPr>
        <w:pStyle w:val="Heading1"/>
      </w:pPr>
      <w:bookmarkStart w:id="1" w:name="_Toc50537910"/>
      <w:r w:rsidRPr="000C449B">
        <w:lastRenderedPageBreak/>
        <w:t>G</w:t>
      </w:r>
      <w:r w:rsidR="00AC0F86" w:rsidRPr="000C449B">
        <w:t>ENERAL INFORMATION</w:t>
      </w:r>
      <w:r w:rsidR="00B31DC6" w:rsidRPr="000C449B">
        <w:t xml:space="preserve"> </w:t>
      </w:r>
      <w:bookmarkEnd w:id="1"/>
    </w:p>
    <w:p w14:paraId="6D60D262" w14:textId="72BCEBC9" w:rsidR="007A7068" w:rsidRPr="000C449B" w:rsidRDefault="007A7068" w:rsidP="00B46075">
      <w:pPr>
        <w:pStyle w:val="ListParagraph"/>
        <w:numPr>
          <w:ilvl w:val="0"/>
          <w:numId w:val="3"/>
        </w:numPr>
      </w:pPr>
      <w:r w:rsidRPr="000C449B">
        <w:rPr>
          <w:b/>
        </w:rPr>
        <w:t xml:space="preserve">QUESTION: </w:t>
      </w:r>
      <w:r w:rsidRPr="000C449B">
        <w:t xml:space="preserve">Will the </w:t>
      </w:r>
      <w:r w:rsidR="00DE70E3" w:rsidRPr="000C449B">
        <w:t>Joint W</w:t>
      </w:r>
      <w:r w:rsidRPr="000C449B">
        <w:t xml:space="preserve">orkshop </w:t>
      </w:r>
      <w:r w:rsidR="00DE70E3" w:rsidRPr="000C449B">
        <w:t>PowerPoint P</w:t>
      </w:r>
      <w:r w:rsidRPr="000C449B">
        <w:t xml:space="preserve">resentation </w:t>
      </w:r>
      <w:r w:rsidR="00DE70E3" w:rsidRPr="000C449B">
        <w:t xml:space="preserve">and recording </w:t>
      </w:r>
      <w:r w:rsidRPr="000C449B">
        <w:t>be avail</w:t>
      </w:r>
      <w:r w:rsidR="00BE6389" w:rsidRPr="000C449B">
        <w:t>able</w:t>
      </w:r>
      <w:r w:rsidR="00DE70E3" w:rsidRPr="000C449B">
        <w:t xml:space="preserve"> for the public</w:t>
      </w:r>
      <w:r w:rsidR="00BE6389" w:rsidRPr="000C449B">
        <w:t>?</w:t>
      </w:r>
    </w:p>
    <w:p w14:paraId="3EBD3E67" w14:textId="7D0FDCD1" w:rsidR="007A7068" w:rsidRPr="000C449B" w:rsidRDefault="007A7068" w:rsidP="007A7068">
      <w:pPr>
        <w:pStyle w:val="ListParagraph"/>
        <w:numPr>
          <w:ilvl w:val="0"/>
          <w:numId w:val="0"/>
        </w:numPr>
        <w:ind w:left="720"/>
      </w:pPr>
    </w:p>
    <w:p w14:paraId="6497313D" w14:textId="5C2B29C1" w:rsidR="007A7068" w:rsidRPr="000C449B" w:rsidRDefault="007A7068" w:rsidP="53D16D72">
      <w:pPr>
        <w:ind w:left="720"/>
        <w:rPr>
          <w:b/>
        </w:rPr>
      </w:pPr>
      <w:r w:rsidRPr="000C449B">
        <w:rPr>
          <w:b/>
        </w:rPr>
        <w:t>RESPONSE:</w:t>
      </w:r>
      <w:r w:rsidR="4060790D" w:rsidRPr="000C449B">
        <w:rPr>
          <w:b/>
        </w:rPr>
        <w:t xml:space="preserve"> </w:t>
      </w:r>
      <w:r w:rsidR="4060790D" w:rsidRPr="000C449B">
        <w:t xml:space="preserve">Yes, all materials </w:t>
      </w:r>
      <w:r w:rsidR="003B0D82" w:rsidRPr="000C449B">
        <w:t>for the solicitations, including</w:t>
      </w:r>
      <w:r w:rsidR="004A26B9" w:rsidRPr="000C449B">
        <w:t xml:space="preserve"> information </w:t>
      </w:r>
      <w:r w:rsidR="4060790D" w:rsidRPr="000C449B">
        <w:t xml:space="preserve">from the </w:t>
      </w:r>
      <w:r w:rsidR="003B0D82" w:rsidRPr="000C449B">
        <w:t xml:space="preserve">Joint </w:t>
      </w:r>
      <w:r w:rsidR="4060790D" w:rsidRPr="000C449B">
        <w:t xml:space="preserve">Pre-Application Workshop </w:t>
      </w:r>
      <w:r w:rsidR="006D6C93" w:rsidRPr="000C449B">
        <w:t xml:space="preserve">for GFO-20-301 – BRIDGE 2020 Solicitation and GFO-20-302 – RAMP 2020 Solicitation, </w:t>
      </w:r>
      <w:r w:rsidR="4060790D" w:rsidRPr="000C449B">
        <w:t xml:space="preserve">such as the presentation slides, presentation recording, attendee list and questions </w:t>
      </w:r>
      <w:r w:rsidR="002A1AD1" w:rsidRPr="000C449B">
        <w:t>&amp;</w:t>
      </w:r>
      <w:r w:rsidR="4060790D" w:rsidRPr="000C449B">
        <w:t xml:space="preserve"> answers</w:t>
      </w:r>
      <w:r w:rsidR="006D6C93" w:rsidRPr="000C449B">
        <w:t>,</w:t>
      </w:r>
      <w:r w:rsidR="4060790D" w:rsidRPr="000C449B">
        <w:t xml:space="preserve"> will be posted on the solicitation page</w:t>
      </w:r>
      <w:r w:rsidR="00AC63D9" w:rsidRPr="000C449B">
        <w:t>s</w:t>
      </w:r>
      <w:r w:rsidR="4060790D" w:rsidRPr="000C449B">
        <w:t xml:space="preserve"> on the CEC’s website located here: </w:t>
      </w:r>
    </w:p>
    <w:p w14:paraId="4DDA1AA3" w14:textId="479564F1" w:rsidR="00AC63D9" w:rsidRPr="000C449B" w:rsidRDefault="003F12A8" w:rsidP="53D16D72">
      <w:pPr>
        <w:ind w:left="720"/>
        <w:rPr>
          <w:rStyle w:val="Hyperlink"/>
          <w:rFonts w:ascii="Tahoma" w:eastAsia="Tahoma" w:hAnsi="Tahoma" w:cs="Tahoma"/>
          <w:sz w:val="24"/>
        </w:rPr>
      </w:pPr>
      <w:bookmarkStart w:id="2" w:name="_Hlk51924165"/>
      <w:r w:rsidRPr="000C449B">
        <w:rPr>
          <w:rStyle w:val="Hyperlink"/>
          <w:rFonts w:ascii="Tahoma" w:eastAsia="Tahoma" w:hAnsi="Tahoma" w:cs="Tahoma"/>
          <w:color w:val="auto"/>
          <w:sz w:val="24"/>
          <w:u w:val="none"/>
        </w:rPr>
        <w:t>BRIDGE</w:t>
      </w:r>
      <w:r w:rsidR="00FE73BD" w:rsidRPr="000C449B">
        <w:rPr>
          <w:rStyle w:val="Hyperlink"/>
          <w:rFonts w:ascii="Tahoma" w:eastAsia="Tahoma" w:hAnsi="Tahoma" w:cs="Tahoma"/>
          <w:color w:val="auto"/>
          <w:sz w:val="24"/>
          <w:u w:val="none"/>
        </w:rPr>
        <w:t xml:space="preserve"> page</w:t>
      </w:r>
      <w:r w:rsidRPr="000C449B">
        <w:rPr>
          <w:rStyle w:val="Hyperlink"/>
          <w:rFonts w:ascii="Tahoma" w:eastAsia="Tahoma" w:hAnsi="Tahoma" w:cs="Tahoma"/>
          <w:color w:val="auto"/>
          <w:sz w:val="24"/>
          <w:u w:val="none"/>
        </w:rPr>
        <w:t xml:space="preserve">: </w:t>
      </w:r>
      <w:hyperlink r:id="rId12" w:tooltip="BRIDGE Page" w:history="1">
        <w:r w:rsidRPr="000C449B">
          <w:rPr>
            <w:color w:val="0000FF"/>
            <w:u w:val="single"/>
          </w:rPr>
          <w:t>https://www.energy.ca.gov/solicitations/2020-07/gfo-20-301-bringing-rapid-innovation-development-green-energy-bridge-2020</w:t>
        </w:r>
      </w:hyperlink>
    </w:p>
    <w:p w14:paraId="3E893BC8" w14:textId="393F4D28" w:rsidR="00855C5A" w:rsidRPr="000C449B" w:rsidRDefault="003F12A8" w:rsidP="53D16D72">
      <w:pPr>
        <w:ind w:left="720"/>
      </w:pPr>
      <w:r w:rsidRPr="000C449B">
        <w:t>RAMP</w:t>
      </w:r>
      <w:r w:rsidR="00FE73BD" w:rsidRPr="000C449B">
        <w:t xml:space="preserve"> page</w:t>
      </w:r>
      <w:r w:rsidRPr="000C449B">
        <w:t xml:space="preserve">: </w:t>
      </w:r>
      <w:hyperlink r:id="rId13" w:tooltip="RAMP Page" w:history="1">
        <w:r w:rsidR="006634DA" w:rsidRPr="000C449B">
          <w:rPr>
            <w:rStyle w:val="Hyperlink"/>
            <w:rFonts w:ascii="Tahoma" w:hAnsi="Tahoma"/>
            <w:sz w:val="24"/>
          </w:rPr>
          <w:t>https://www.energy.ca.gov/solicitations/2020-07/gfo-20-302-realizing-accelerated-manufacturing-and-production-clean-energy</w:t>
        </w:r>
      </w:hyperlink>
    </w:p>
    <w:bookmarkEnd w:id="2"/>
    <w:p w14:paraId="120D4165" w14:textId="21926D7A" w:rsidR="007A7068" w:rsidRPr="000C449B" w:rsidRDefault="007A7068" w:rsidP="007A7068">
      <w:pPr>
        <w:pStyle w:val="ListParagraph"/>
        <w:numPr>
          <w:ilvl w:val="0"/>
          <w:numId w:val="0"/>
        </w:numPr>
        <w:ind w:left="720"/>
        <w:rPr>
          <w:b/>
        </w:rPr>
      </w:pPr>
    </w:p>
    <w:p w14:paraId="4A5AE3A9" w14:textId="0F097A16" w:rsidR="007A7068" w:rsidRPr="000C449B" w:rsidRDefault="007A7068" w:rsidP="00B46075">
      <w:pPr>
        <w:pStyle w:val="ListParagraph"/>
        <w:numPr>
          <w:ilvl w:val="0"/>
          <w:numId w:val="3"/>
        </w:numPr>
      </w:pPr>
      <w:r w:rsidRPr="000C449B">
        <w:rPr>
          <w:b/>
        </w:rPr>
        <w:t>QUESTION:</w:t>
      </w:r>
      <w:r w:rsidR="00BE6389" w:rsidRPr="000C449B">
        <w:rPr>
          <w:b/>
        </w:rPr>
        <w:t xml:space="preserve"> </w:t>
      </w:r>
      <w:r w:rsidR="00BE6389" w:rsidRPr="000C449B">
        <w:t>Where will the most relevant updates and documents for the BRIDGE 2020 Solicitation and the RAMP 2020 Soli</w:t>
      </w:r>
      <w:r w:rsidR="00DE70E3" w:rsidRPr="000C449B">
        <w:t>citation be located?</w:t>
      </w:r>
    </w:p>
    <w:p w14:paraId="1BDCB180" w14:textId="77777777" w:rsidR="007A7068" w:rsidRPr="000C449B" w:rsidRDefault="007A7068" w:rsidP="007A7068">
      <w:pPr>
        <w:pStyle w:val="ListParagraph"/>
        <w:numPr>
          <w:ilvl w:val="0"/>
          <w:numId w:val="0"/>
        </w:numPr>
        <w:ind w:left="720"/>
      </w:pPr>
    </w:p>
    <w:p w14:paraId="7C922C93" w14:textId="4B450F81" w:rsidR="007A7068" w:rsidRPr="000C449B" w:rsidRDefault="007A7068" w:rsidP="007A7068">
      <w:pPr>
        <w:pStyle w:val="ListParagraph"/>
        <w:numPr>
          <w:ilvl w:val="0"/>
          <w:numId w:val="0"/>
        </w:numPr>
        <w:ind w:left="720"/>
      </w:pPr>
      <w:r w:rsidRPr="000C449B">
        <w:rPr>
          <w:b/>
        </w:rPr>
        <w:t>RESPONSE:</w:t>
      </w:r>
      <w:r w:rsidR="002F5084" w:rsidRPr="000C449B">
        <w:t xml:space="preserve"> </w:t>
      </w:r>
      <w:r w:rsidR="00FE73BD" w:rsidRPr="000C449B">
        <w:t>All materials for each solicitation will be available through the below links</w:t>
      </w:r>
      <w:r w:rsidR="002F5084" w:rsidRPr="000C449B">
        <w:t>:</w:t>
      </w:r>
    </w:p>
    <w:p w14:paraId="1E5B8D3B" w14:textId="1FFEC5A4" w:rsidR="3BC7FB94" w:rsidRPr="000C449B" w:rsidRDefault="3BC7FB94" w:rsidP="00D36638">
      <w:pPr>
        <w:tabs>
          <w:tab w:val="clear" w:pos="360"/>
          <w:tab w:val="left" w:pos="720"/>
        </w:tabs>
        <w:ind w:left="720"/>
        <w:rPr>
          <w:b/>
          <w:lang w:val="fr-FR"/>
        </w:rPr>
      </w:pPr>
      <w:r w:rsidRPr="000C449B">
        <w:rPr>
          <w:lang w:val="fr-FR"/>
        </w:rPr>
        <w:t xml:space="preserve">BRIDGE page: </w:t>
      </w:r>
      <w:hyperlink r:id="rId14" w:tooltip="BRIDGE Page">
        <w:r w:rsidRPr="000C449B">
          <w:rPr>
            <w:rStyle w:val="Hyperlink"/>
            <w:rFonts w:ascii="Tahoma" w:eastAsia="Tahoma" w:hAnsi="Tahoma" w:cs="Tahoma"/>
            <w:sz w:val="24"/>
            <w:lang w:val="fr-FR"/>
          </w:rPr>
          <w:t>https://www.energy.ca.gov/solicitations/2020-07/gfo-20-301-bringing-rapid-innovation-development-green-energy-bridge-2020</w:t>
        </w:r>
      </w:hyperlink>
    </w:p>
    <w:p w14:paraId="11E1E029" w14:textId="01154FF3" w:rsidR="007A7068" w:rsidRPr="000C449B" w:rsidRDefault="3BC7FB94" w:rsidP="001004D3">
      <w:pPr>
        <w:ind w:left="720"/>
        <w:rPr>
          <w:rStyle w:val="Hyperlink"/>
          <w:rFonts w:ascii="Tahoma" w:hAnsi="Tahoma" w:cs="Tahoma"/>
          <w:sz w:val="24"/>
          <w:lang w:val="fr-FR"/>
        </w:rPr>
      </w:pPr>
      <w:r w:rsidRPr="000C449B">
        <w:rPr>
          <w:rFonts w:cs="Tahoma"/>
          <w:lang w:val="fr-FR"/>
        </w:rPr>
        <w:t>RAMP Page:</w:t>
      </w:r>
      <w:r w:rsidR="59C95B1A" w:rsidRPr="000C449B">
        <w:rPr>
          <w:rFonts w:cs="Tahoma"/>
          <w:lang w:val="fr-FR"/>
        </w:rPr>
        <w:t xml:space="preserve"> </w:t>
      </w:r>
      <w:hyperlink r:id="rId15" w:tooltip="RAMP Page">
        <w:r w:rsidR="59C95B1A" w:rsidRPr="000C449B">
          <w:rPr>
            <w:rStyle w:val="Hyperlink"/>
            <w:rFonts w:ascii="Tahoma" w:hAnsi="Tahoma" w:cs="Tahoma"/>
            <w:sz w:val="24"/>
            <w:lang w:val="fr-FR"/>
          </w:rPr>
          <w:t>https://</w:t>
        </w:r>
        <w:r w:rsidR="59C95B1A" w:rsidRPr="001004D3">
          <w:rPr>
            <w:rStyle w:val="Hyperlink"/>
            <w:rFonts w:ascii="Tahoma" w:hAnsi="Tahoma"/>
            <w:sz w:val="24"/>
          </w:rPr>
          <w:t>www</w:t>
        </w:r>
        <w:r w:rsidR="59C95B1A" w:rsidRPr="000C449B">
          <w:rPr>
            <w:rStyle w:val="Hyperlink"/>
            <w:rFonts w:ascii="Tahoma" w:hAnsi="Tahoma" w:cs="Tahoma"/>
            <w:sz w:val="24"/>
            <w:lang w:val="fr-FR"/>
          </w:rPr>
          <w:t>.energy.ca.gov/solicitations/2020-07/gfo-20-302-realizing-accelerated-manufacturing-and-production-clean-energy</w:t>
        </w:r>
      </w:hyperlink>
    </w:p>
    <w:p w14:paraId="26094A43" w14:textId="77777777" w:rsidR="00D36638" w:rsidRPr="000C449B" w:rsidRDefault="00D36638" w:rsidP="00D36638">
      <w:pPr>
        <w:tabs>
          <w:tab w:val="clear" w:pos="360"/>
          <w:tab w:val="left" w:pos="720"/>
        </w:tabs>
        <w:ind w:left="720"/>
        <w:rPr>
          <w:rFonts w:cs="Tahoma"/>
          <w:lang w:val="fr-FR"/>
        </w:rPr>
      </w:pPr>
    </w:p>
    <w:p w14:paraId="0EC502A2" w14:textId="19F279EE" w:rsidR="007A7068" w:rsidRPr="000C449B" w:rsidRDefault="007A7068" w:rsidP="00B46075">
      <w:pPr>
        <w:pStyle w:val="ListParagraph"/>
        <w:numPr>
          <w:ilvl w:val="0"/>
          <w:numId w:val="3"/>
        </w:numPr>
      </w:pPr>
      <w:r w:rsidRPr="000C449B">
        <w:rPr>
          <w:b/>
        </w:rPr>
        <w:t>QUESTION:</w:t>
      </w:r>
      <w:r w:rsidR="00DE70E3" w:rsidRPr="000C449B">
        <w:t xml:space="preserve"> How many people attended the Joint Workshop for these solicitations?</w:t>
      </w:r>
    </w:p>
    <w:p w14:paraId="3702C4D0" w14:textId="77777777" w:rsidR="007A7068" w:rsidRPr="000C449B" w:rsidRDefault="007A7068" w:rsidP="007A7068">
      <w:pPr>
        <w:pStyle w:val="ListParagraph"/>
        <w:numPr>
          <w:ilvl w:val="0"/>
          <w:numId w:val="0"/>
        </w:numPr>
        <w:ind w:left="720"/>
      </w:pPr>
    </w:p>
    <w:p w14:paraId="00452FBD" w14:textId="71EA0700" w:rsidR="007A7068" w:rsidRPr="000C449B" w:rsidRDefault="007A7068" w:rsidP="007A7068">
      <w:pPr>
        <w:pStyle w:val="ListParagraph"/>
        <w:numPr>
          <w:ilvl w:val="0"/>
          <w:numId w:val="0"/>
        </w:numPr>
        <w:ind w:left="720"/>
        <w:rPr>
          <w:b/>
        </w:rPr>
      </w:pPr>
      <w:r w:rsidRPr="000C449B">
        <w:rPr>
          <w:b/>
        </w:rPr>
        <w:t>RESPONSE:</w:t>
      </w:r>
      <w:r w:rsidR="1B0066AA" w:rsidRPr="000C449B">
        <w:rPr>
          <w:b/>
        </w:rPr>
        <w:t xml:space="preserve"> </w:t>
      </w:r>
      <w:r w:rsidR="007A6DE0" w:rsidRPr="000C449B">
        <w:t>181</w:t>
      </w:r>
      <w:r w:rsidR="002F5084" w:rsidRPr="000C449B">
        <w:t xml:space="preserve"> </w:t>
      </w:r>
      <w:r w:rsidR="00217EAA" w:rsidRPr="000C449B">
        <w:t>people attended the Joint Workshop for these solicitations.</w:t>
      </w:r>
      <w:r w:rsidR="007968CF" w:rsidRPr="000C449B">
        <w:t xml:space="preserve"> The attendee list is available here: </w:t>
      </w:r>
      <w:hyperlink r:id="rId16" w:tooltip="Attendee List" w:history="1">
        <w:r w:rsidR="007968CF" w:rsidRPr="000C449B">
          <w:rPr>
            <w:rStyle w:val="Hyperlink"/>
            <w:rFonts w:ascii="Tahoma" w:hAnsi="Tahoma"/>
            <w:sz w:val="24"/>
          </w:rPr>
          <w:t>https://www.energy.ca.gov/media/4304</w:t>
        </w:r>
      </w:hyperlink>
      <w:r w:rsidR="007968CF" w:rsidRPr="000C449B">
        <w:t xml:space="preserve"> </w:t>
      </w:r>
    </w:p>
    <w:p w14:paraId="2B5493D2" w14:textId="47556981" w:rsidR="007A7068" w:rsidRPr="000C449B" w:rsidRDefault="007A7068" w:rsidP="007A7068">
      <w:pPr>
        <w:pStyle w:val="ListParagraph"/>
        <w:numPr>
          <w:ilvl w:val="0"/>
          <w:numId w:val="0"/>
        </w:numPr>
        <w:ind w:left="720"/>
        <w:rPr>
          <w:b/>
        </w:rPr>
      </w:pPr>
    </w:p>
    <w:p w14:paraId="249CEDED" w14:textId="3C9DF6EB" w:rsidR="00EC781E" w:rsidRPr="000C449B" w:rsidRDefault="00EC781E" w:rsidP="00B46075">
      <w:pPr>
        <w:pStyle w:val="ListParagraph"/>
        <w:numPr>
          <w:ilvl w:val="0"/>
          <w:numId w:val="3"/>
        </w:numPr>
      </w:pPr>
      <w:r w:rsidRPr="000C449B">
        <w:rPr>
          <w:b/>
          <w:bCs/>
        </w:rPr>
        <w:t>QUESTION:</w:t>
      </w:r>
      <w:r w:rsidRPr="000C449B">
        <w:t xml:space="preserve"> Where and when will the announcement of the BRIDGE and RAMP awardees be posted?</w:t>
      </w:r>
    </w:p>
    <w:p w14:paraId="336065B4" w14:textId="77777777" w:rsidR="00EC781E" w:rsidRPr="000C449B" w:rsidRDefault="00EC781E" w:rsidP="00EC781E">
      <w:pPr>
        <w:pStyle w:val="ListParagraph"/>
        <w:numPr>
          <w:ilvl w:val="0"/>
          <w:numId w:val="0"/>
        </w:numPr>
        <w:ind w:left="720"/>
      </w:pPr>
    </w:p>
    <w:p w14:paraId="142A849B" w14:textId="6E64F344" w:rsidR="00BA1900" w:rsidRPr="000C449B" w:rsidRDefault="00EC781E" w:rsidP="00BA1900">
      <w:pPr>
        <w:pStyle w:val="ListParagraph"/>
        <w:numPr>
          <w:ilvl w:val="0"/>
          <w:numId w:val="0"/>
        </w:numPr>
        <w:ind w:left="720"/>
      </w:pPr>
      <w:r w:rsidRPr="000C449B">
        <w:rPr>
          <w:b/>
        </w:rPr>
        <w:lastRenderedPageBreak/>
        <w:t>RESPONSE:</w:t>
      </w:r>
      <w:r w:rsidRPr="000C449B">
        <w:t xml:space="preserve"> </w:t>
      </w:r>
      <w:r w:rsidR="02DAA543" w:rsidRPr="000C449B">
        <w:t xml:space="preserve">The notice of proposed awards </w:t>
      </w:r>
      <w:r w:rsidR="00217EAA" w:rsidRPr="000C449B">
        <w:t>(NOPA)</w:t>
      </w:r>
      <w:r w:rsidR="02DAA543" w:rsidRPr="000C449B">
        <w:t xml:space="preserve"> is expected to be posted on the following dates:</w:t>
      </w:r>
    </w:p>
    <w:p w14:paraId="37495AF7" w14:textId="29DEB973" w:rsidR="00006D71" w:rsidRPr="000C449B" w:rsidRDefault="02DAA543" w:rsidP="00006D71">
      <w:pPr>
        <w:ind w:left="720"/>
      </w:pPr>
      <w:r w:rsidRPr="000C449B">
        <w:t xml:space="preserve">BRIDGE 2020: </w:t>
      </w:r>
      <w:r w:rsidR="006F234F" w:rsidRPr="000C449B">
        <w:t xml:space="preserve">Week of </w:t>
      </w:r>
      <w:r w:rsidR="00F5091E">
        <w:t>November 30, 2020</w:t>
      </w:r>
    </w:p>
    <w:p w14:paraId="342CA906" w14:textId="3176AEDA" w:rsidR="57DFFC5D" w:rsidRPr="000C449B" w:rsidRDefault="59514C6F" w:rsidP="00F740B8">
      <w:pPr>
        <w:tabs>
          <w:tab w:val="clear" w:pos="360"/>
          <w:tab w:val="left" w:pos="720"/>
        </w:tabs>
        <w:ind w:left="720"/>
        <w:rPr>
          <w:b/>
        </w:rPr>
      </w:pPr>
      <w:r w:rsidRPr="000C449B">
        <w:t>URL where NOPA will be found:</w:t>
      </w:r>
      <w:r w:rsidR="79FB6D73" w:rsidRPr="000C449B">
        <w:t xml:space="preserve"> </w:t>
      </w:r>
      <w:hyperlink r:id="rId17" w:tooltip="URL where NOPA will be found">
        <w:r w:rsidR="79FB6D73" w:rsidRPr="000C449B">
          <w:rPr>
            <w:rStyle w:val="Hyperlink"/>
            <w:rFonts w:ascii="Tahoma" w:eastAsia="Tahoma" w:hAnsi="Tahoma" w:cs="Tahoma"/>
            <w:sz w:val="24"/>
          </w:rPr>
          <w:t>https://www.energy.ca.gov/solicitations/2020-07/gfo-20-301-bringing-rapid-innovation-development-green-energy-bridge-2020</w:t>
        </w:r>
      </w:hyperlink>
    </w:p>
    <w:p w14:paraId="581A9663" w14:textId="5558EEA2" w:rsidR="001F593E" w:rsidRPr="000C449B" w:rsidRDefault="02DAA543" w:rsidP="1D5B7F89">
      <w:pPr>
        <w:ind w:left="720"/>
      </w:pPr>
      <w:r w:rsidRPr="000C449B">
        <w:t xml:space="preserve">RAMP 2020: </w:t>
      </w:r>
      <w:r w:rsidR="3AACA197" w:rsidRPr="000C449B">
        <w:t xml:space="preserve">Week of </w:t>
      </w:r>
      <w:r w:rsidR="00720671">
        <w:t>December 28,</w:t>
      </w:r>
      <w:r w:rsidR="006326BB">
        <w:t xml:space="preserve"> </w:t>
      </w:r>
      <w:r w:rsidR="00720671">
        <w:t>2020</w:t>
      </w:r>
    </w:p>
    <w:p w14:paraId="536D7B17" w14:textId="56F217D9" w:rsidR="02DAA543" w:rsidRPr="000C449B" w:rsidRDefault="59514C6F" w:rsidP="1D5B7F89">
      <w:pPr>
        <w:ind w:left="720"/>
        <w:rPr>
          <w:rStyle w:val="Hyperlink"/>
          <w:rFonts w:ascii="Tahoma" w:hAnsi="Tahoma" w:cs="Tahoma"/>
          <w:sz w:val="24"/>
        </w:rPr>
      </w:pPr>
      <w:r w:rsidRPr="000C449B">
        <w:t>URL where NOPA will be found</w:t>
      </w:r>
      <w:r w:rsidRPr="000C449B">
        <w:rPr>
          <w:rFonts w:cs="Tahoma"/>
        </w:rPr>
        <w:t>:</w:t>
      </w:r>
      <w:r w:rsidR="354BED9B" w:rsidRPr="000C449B">
        <w:rPr>
          <w:rFonts w:cs="Tahoma"/>
        </w:rPr>
        <w:t xml:space="preserve"> </w:t>
      </w:r>
      <w:hyperlink r:id="rId18" w:tooltip="URL where NOPA will be found">
        <w:r w:rsidR="354BED9B" w:rsidRPr="000C449B">
          <w:rPr>
            <w:rStyle w:val="Hyperlink"/>
            <w:rFonts w:ascii="Tahoma" w:hAnsi="Tahoma" w:cs="Tahoma"/>
            <w:sz w:val="24"/>
          </w:rPr>
          <w:t>https://www.energy.ca.gov/solicitations/2020-07/gfo-20-302-realizing-accelerated-manufacturing-and-production-clean-energy</w:t>
        </w:r>
      </w:hyperlink>
    </w:p>
    <w:p w14:paraId="66D0A82C" w14:textId="77777777" w:rsidR="00AE11FA" w:rsidRPr="000C449B" w:rsidRDefault="00AE11FA" w:rsidP="1D5B7F89">
      <w:pPr>
        <w:ind w:left="720"/>
      </w:pPr>
    </w:p>
    <w:p w14:paraId="794526C5" w14:textId="4CEE780D" w:rsidR="007A7068" w:rsidRPr="000C449B" w:rsidRDefault="007A7068" w:rsidP="00B46075">
      <w:pPr>
        <w:pStyle w:val="ListParagraph"/>
        <w:numPr>
          <w:ilvl w:val="0"/>
          <w:numId w:val="3"/>
        </w:numPr>
      </w:pPr>
      <w:r w:rsidRPr="000C449B">
        <w:rPr>
          <w:b/>
        </w:rPr>
        <w:t>QUESTION:</w:t>
      </w:r>
      <w:r w:rsidR="00DE70E3" w:rsidRPr="000C449B">
        <w:t xml:space="preserve"> Have similar grant funding opportunities been issued before? If so, how have they changed?</w:t>
      </w:r>
    </w:p>
    <w:p w14:paraId="6CED4DD9" w14:textId="77777777" w:rsidR="007A7068" w:rsidRPr="000C449B" w:rsidRDefault="007A7068" w:rsidP="007A7068">
      <w:pPr>
        <w:pStyle w:val="ListParagraph"/>
        <w:numPr>
          <w:ilvl w:val="0"/>
          <w:numId w:val="0"/>
        </w:numPr>
        <w:ind w:left="720"/>
      </w:pPr>
    </w:p>
    <w:p w14:paraId="16FF75CC" w14:textId="46307599" w:rsidR="00EC781E" w:rsidRPr="000C449B" w:rsidRDefault="007A7068" w:rsidP="007A7068">
      <w:pPr>
        <w:pStyle w:val="ListParagraph"/>
        <w:numPr>
          <w:ilvl w:val="0"/>
          <w:numId w:val="0"/>
        </w:numPr>
        <w:ind w:left="720"/>
      </w:pPr>
      <w:r w:rsidRPr="000C449B">
        <w:rPr>
          <w:b/>
        </w:rPr>
        <w:t>RESPONSE:</w:t>
      </w:r>
      <w:r w:rsidR="33AC7877" w:rsidRPr="000C449B">
        <w:t xml:space="preserve"> </w:t>
      </w:r>
      <w:r w:rsidR="00E92632" w:rsidRPr="000C449B">
        <w:t>Both funding</w:t>
      </w:r>
      <w:r w:rsidR="0E53B4CB" w:rsidRPr="000C449B">
        <w:t xml:space="preserve"> opportunities have been issued before. </w:t>
      </w:r>
      <w:r w:rsidR="7835FD8E" w:rsidRPr="000C449B">
        <w:t>The main difference</w:t>
      </w:r>
      <w:r w:rsidR="000E3B74" w:rsidRPr="000C449B">
        <w:t xml:space="preserve"> is within the</w:t>
      </w:r>
      <w:r w:rsidR="00A92184" w:rsidRPr="000C449B">
        <w:t xml:space="preserve"> </w:t>
      </w:r>
      <w:r w:rsidR="7835FD8E" w:rsidRPr="000C449B">
        <w:t>BR</w:t>
      </w:r>
      <w:r w:rsidR="00A92184" w:rsidRPr="000C449B">
        <w:t>ID</w:t>
      </w:r>
      <w:r w:rsidR="7835FD8E" w:rsidRPr="000C449B">
        <w:t>GE</w:t>
      </w:r>
      <w:r w:rsidR="00A92184" w:rsidRPr="000C449B">
        <w:t xml:space="preserve"> 2020 Solicitation</w:t>
      </w:r>
      <w:r w:rsidR="000E3B74" w:rsidRPr="000C449B">
        <w:t>, which now has a</w:t>
      </w:r>
      <w:r w:rsidR="7835FD8E" w:rsidRPr="000C449B">
        <w:t xml:space="preserve"> </w:t>
      </w:r>
      <w:r w:rsidR="007431FC" w:rsidRPr="000C449B">
        <w:t>L</w:t>
      </w:r>
      <w:r w:rsidR="009B23B5" w:rsidRPr="000C449B">
        <w:t xml:space="preserve">etter of </w:t>
      </w:r>
      <w:r w:rsidR="007431FC" w:rsidRPr="000C449B">
        <w:t>Private Investment Requirement</w:t>
      </w:r>
      <w:r w:rsidR="7835FD8E" w:rsidRPr="000C449B">
        <w:t>.</w:t>
      </w:r>
      <w:r w:rsidR="007431FC" w:rsidRPr="000C449B">
        <w:t xml:space="preserve"> </w:t>
      </w:r>
      <w:r w:rsidR="001F4D44" w:rsidRPr="000C449B">
        <w:t xml:space="preserve">Both </w:t>
      </w:r>
      <w:r w:rsidR="00BD7265" w:rsidRPr="000C449B">
        <w:t xml:space="preserve">solicitations also expanded the </w:t>
      </w:r>
      <w:r w:rsidR="4D1D2634" w:rsidRPr="000C449B">
        <w:t>list of eligible technologies.</w:t>
      </w:r>
    </w:p>
    <w:p w14:paraId="7B003476" w14:textId="23249DBB" w:rsidR="1B608FA3" w:rsidRPr="000C449B" w:rsidRDefault="1B608FA3" w:rsidP="1B608FA3">
      <w:pPr>
        <w:ind w:left="360"/>
      </w:pPr>
    </w:p>
    <w:p w14:paraId="594F5730" w14:textId="6ECE0239" w:rsidR="00EC781E" w:rsidRPr="000C449B" w:rsidRDefault="00EC781E" w:rsidP="00B46075">
      <w:pPr>
        <w:pStyle w:val="ListParagraph"/>
        <w:numPr>
          <w:ilvl w:val="0"/>
          <w:numId w:val="3"/>
        </w:numPr>
        <w:rPr>
          <w:b/>
        </w:rPr>
      </w:pPr>
      <w:r w:rsidRPr="000C449B">
        <w:rPr>
          <w:b/>
        </w:rPr>
        <w:t xml:space="preserve">QUESTION: </w:t>
      </w:r>
      <w:r w:rsidRPr="000C449B">
        <w:t>Will these solicitations be released again next year?</w:t>
      </w:r>
    </w:p>
    <w:p w14:paraId="70384967" w14:textId="3A64E8A2" w:rsidR="00EC781E" w:rsidRPr="000C449B" w:rsidRDefault="00EC781E" w:rsidP="00EC781E">
      <w:pPr>
        <w:pStyle w:val="ListParagraph"/>
        <w:numPr>
          <w:ilvl w:val="0"/>
          <w:numId w:val="0"/>
        </w:numPr>
        <w:ind w:left="720"/>
        <w:rPr>
          <w:b/>
        </w:rPr>
      </w:pPr>
    </w:p>
    <w:p w14:paraId="55481554" w14:textId="60686640" w:rsidR="00EC781E" w:rsidRPr="000C449B" w:rsidRDefault="00EC781E" w:rsidP="00EC781E">
      <w:pPr>
        <w:pStyle w:val="ListParagraph"/>
        <w:numPr>
          <w:ilvl w:val="0"/>
          <w:numId w:val="0"/>
        </w:numPr>
        <w:ind w:left="720"/>
        <w:rPr>
          <w:b/>
        </w:rPr>
      </w:pPr>
      <w:r w:rsidRPr="000C449B">
        <w:rPr>
          <w:b/>
        </w:rPr>
        <w:t>RESPONSE:</w:t>
      </w:r>
      <w:r w:rsidR="1F772374" w:rsidRPr="000C449B">
        <w:t xml:space="preserve"> </w:t>
      </w:r>
      <w:r w:rsidR="00254DC4" w:rsidRPr="000C449B">
        <w:t>T</w:t>
      </w:r>
      <w:r w:rsidR="00395951" w:rsidRPr="000C449B">
        <w:t xml:space="preserve">he CEC </w:t>
      </w:r>
      <w:r w:rsidR="00BD7265" w:rsidRPr="000C449B">
        <w:t xml:space="preserve">anticipates </w:t>
      </w:r>
      <w:r w:rsidR="003B77F4" w:rsidRPr="000C449B">
        <w:t>releasing</w:t>
      </w:r>
      <w:r w:rsidR="1F772374" w:rsidRPr="000C449B">
        <w:t xml:space="preserve"> solicitations </w:t>
      </w:r>
      <w:proofErr w:type="gramStart"/>
      <w:r w:rsidR="00BD7265" w:rsidRPr="000C449B">
        <w:t>similar to</w:t>
      </w:r>
      <w:proofErr w:type="gramEnd"/>
      <w:r w:rsidR="1F772374" w:rsidRPr="000C449B">
        <w:t xml:space="preserve"> these again next year. However</w:t>
      </w:r>
      <w:r w:rsidR="6300D6FB" w:rsidRPr="000C449B">
        <w:t>,</w:t>
      </w:r>
      <w:r w:rsidR="00076EA9" w:rsidRPr="000C449B">
        <w:t xml:space="preserve"> this is contingent upon </w:t>
      </w:r>
      <w:r w:rsidR="007B0B69" w:rsidRPr="000C449B">
        <w:t xml:space="preserve">CPUC approval </w:t>
      </w:r>
      <w:r w:rsidR="002113FF" w:rsidRPr="000C449B">
        <w:t xml:space="preserve">of </w:t>
      </w:r>
      <w:r w:rsidR="009A1346" w:rsidRPr="000C449B">
        <w:t xml:space="preserve">the CEC proposed investment initiatives </w:t>
      </w:r>
      <w:r w:rsidR="00DE70D4">
        <w:t>for the 2021 collection period.</w:t>
      </w:r>
    </w:p>
    <w:p w14:paraId="2FBF0A40" w14:textId="77777777" w:rsidR="007A7068" w:rsidRPr="000C449B" w:rsidRDefault="007A7068" w:rsidP="007A7068">
      <w:pPr>
        <w:pStyle w:val="ListParagraph"/>
        <w:numPr>
          <w:ilvl w:val="0"/>
          <w:numId w:val="0"/>
        </w:numPr>
        <w:ind w:left="720"/>
        <w:rPr>
          <w:b/>
        </w:rPr>
      </w:pPr>
    </w:p>
    <w:p w14:paraId="666BFD6E" w14:textId="1BD16298" w:rsidR="007A7068" w:rsidRPr="000C449B" w:rsidRDefault="007A7068" w:rsidP="00B46075">
      <w:pPr>
        <w:pStyle w:val="ListParagraph"/>
        <w:numPr>
          <w:ilvl w:val="0"/>
          <w:numId w:val="3"/>
        </w:numPr>
      </w:pPr>
      <w:r w:rsidRPr="000C449B">
        <w:rPr>
          <w:b/>
        </w:rPr>
        <w:t>QUESTION:</w:t>
      </w:r>
      <w:r w:rsidR="004E1BDA" w:rsidRPr="000C449B">
        <w:rPr>
          <w:b/>
        </w:rPr>
        <w:t xml:space="preserve"> </w:t>
      </w:r>
      <w:r w:rsidR="004E1BDA" w:rsidRPr="000C449B">
        <w:t xml:space="preserve">Is the funding received from these </w:t>
      </w:r>
      <w:r w:rsidR="00D77F10" w:rsidRPr="000C449B">
        <w:t>solicitations’</w:t>
      </w:r>
      <w:r w:rsidR="004E1BDA" w:rsidRPr="000C449B">
        <w:t xml:space="preserve"> federal funds or state funds?</w:t>
      </w:r>
    </w:p>
    <w:p w14:paraId="57E6514E" w14:textId="77777777" w:rsidR="007A7068" w:rsidRPr="000C449B" w:rsidRDefault="007A7068" w:rsidP="007A7068">
      <w:pPr>
        <w:pStyle w:val="ListParagraph"/>
        <w:numPr>
          <w:ilvl w:val="0"/>
          <w:numId w:val="0"/>
        </w:numPr>
        <w:ind w:left="720"/>
      </w:pPr>
    </w:p>
    <w:p w14:paraId="39CA1034" w14:textId="20974ED8" w:rsidR="007A7068" w:rsidRPr="000C449B" w:rsidRDefault="007A7068" w:rsidP="007A7068">
      <w:pPr>
        <w:pStyle w:val="ListParagraph"/>
        <w:numPr>
          <w:ilvl w:val="0"/>
          <w:numId w:val="0"/>
        </w:numPr>
        <w:ind w:left="720"/>
        <w:rPr>
          <w:b/>
        </w:rPr>
      </w:pPr>
      <w:r w:rsidRPr="000C449B">
        <w:rPr>
          <w:b/>
        </w:rPr>
        <w:t>RESPONSE:</w:t>
      </w:r>
      <w:r w:rsidR="11E37082" w:rsidRPr="000C449B">
        <w:t xml:space="preserve"> </w:t>
      </w:r>
      <w:r w:rsidR="006367AD" w:rsidRPr="000C449B">
        <w:t>Funding aw</w:t>
      </w:r>
      <w:r w:rsidR="00944401" w:rsidRPr="000C449B">
        <w:t xml:space="preserve">arded from these solicitations comes from state funds. </w:t>
      </w:r>
      <w:r w:rsidR="005314CA" w:rsidRPr="000C449B">
        <w:t>Funds awarded</w:t>
      </w:r>
      <w:r w:rsidR="11E37082" w:rsidRPr="000C449B">
        <w:t xml:space="preserve"> from </w:t>
      </w:r>
      <w:r w:rsidR="005314CA" w:rsidRPr="000C449B">
        <w:t>th</w:t>
      </w:r>
      <w:r w:rsidR="00CC2AC7" w:rsidRPr="000C449B">
        <w:t>ese</w:t>
      </w:r>
      <w:r w:rsidR="005314CA" w:rsidRPr="000C449B">
        <w:t xml:space="preserve"> solicitation</w:t>
      </w:r>
      <w:r w:rsidR="00CC2AC7" w:rsidRPr="000C449B">
        <w:t>s</w:t>
      </w:r>
      <w:r w:rsidR="11E37082" w:rsidRPr="000C449B">
        <w:t xml:space="preserve"> are </w:t>
      </w:r>
      <w:r w:rsidR="005314CA" w:rsidRPr="000C449B">
        <w:t>funded by</w:t>
      </w:r>
      <w:r w:rsidR="11E37082" w:rsidRPr="000C449B">
        <w:t xml:space="preserve"> the </w:t>
      </w:r>
      <w:r w:rsidR="11E37082" w:rsidRPr="000C449B">
        <w:rPr>
          <w:rFonts w:cs="Tahoma"/>
          <w:szCs w:val="24"/>
        </w:rPr>
        <w:t>Electric Program Investment Charge</w:t>
      </w:r>
      <w:r w:rsidR="11E37082" w:rsidRPr="000C449B">
        <w:t xml:space="preserve"> (EPIC</w:t>
      </w:r>
      <w:r w:rsidR="005314CA" w:rsidRPr="000C449B">
        <w:t>)</w:t>
      </w:r>
      <w:r w:rsidR="00B97FDB" w:rsidRPr="000C449B">
        <w:t xml:space="preserve"> program</w:t>
      </w:r>
      <w:r w:rsidR="005314CA" w:rsidRPr="000C449B">
        <w:t xml:space="preserve">. EPIC funds are collected </w:t>
      </w:r>
      <w:r w:rsidR="00855F49" w:rsidRPr="000C449B">
        <w:t>through a</w:t>
      </w:r>
      <w:r w:rsidR="00450572" w:rsidRPr="000C449B">
        <w:t xml:space="preserve"> </w:t>
      </w:r>
      <w:r w:rsidR="00855F49" w:rsidRPr="000C449B">
        <w:t xml:space="preserve">surcharge </w:t>
      </w:r>
      <w:r w:rsidR="00B47DEB" w:rsidRPr="000C449B">
        <w:t>to</w:t>
      </w:r>
      <w:r w:rsidR="005314CA" w:rsidRPr="000C449B">
        <w:t xml:space="preserve"> electricity ratepayers of California’s three largest investor-owned utilities (IOUs) </w:t>
      </w:r>
      <w:r w:rsidR="0072352A" w:rsidRPr="000C449B">
        <w:t>– Pacific</w:t>
      </w:r>
      <w:r w:rsidR="005314CA" w:rsidRPr="000C449B">
        <w:t xml:space="preserve"> Gas and Electric Company, San Diego Gas and Electric Company, and Southern California Edison Company. </w:t>
      </w:r>
    </w:p>
    <w:p w14:paraId="420E05AB" w14:textId="77777777" w:rsidR="007A7068" w:rsidRPr="000C449B" w:rsidRDefault="007A7068" w:rsidP="007A7068">
      <w:pPr>
        <w:pStyle w:val="ListParagraph"/>
        <w:numPr>
          <w:ilvl w:val="0"/>
          <w:numId w:val="0"/>
        </w:numPr>
        <w:ind w:left="720"/>
        <w:rPr>
          <w:b/>
        </w:rPr>
      </w:pPr>
    </w:p>
    <w:p w14:paraId="17DC5FD4" w14:textId="31ACA7AA" w:rsidR="007A7068" w:rsidRPr="000C449B" w:rsidRDefault="007A7068" w:rsidP="00B46075">
      <w:pPr>
        <w:pStyle w:val="ListParagraph"/>
        <w:numPr>
          <w:ilvl w:val="0"/>
          <w:numId w:val="3"/>
        </w:numPr>
      </w:pPr>
      <w:r w:rsidRPr="000C449B">
        <w:rPr>
          <w:b/>
        </w:rPr>
        <w:t>QUESTION:</w:t>
      </w:r>
      <w:r w:rsidR="00DE70E3" w:rsidRPr="000C449B">
        <w:t xml:space="preserve"> </w:t>
      </w:r>
      <w:r w:rsidR="004E1BDA" w:rsidRPr="000C449B">
        <w:t xml:space="preserve">Is this program only for companies in </w:t>
      </w:r>
      <w:r w:rsidR="00EC781E" w:rsidRPr="000C449B">
        <w:t>California</w:t>
      </w:r>
      <w:r w:rsidR="004E5FBC" w:rsidRPr="000C449B">
        <w:t>?</w:t>
      </w:r>
    </w:p>
    <w:p w14:paraId="7C54FFAF" w14:textId="77777777" w:rsidR="007A7068" w:rsidRPr="000C449B" w:rsidRDefault="007A7068" w:rsidP="007A7068">
      <w:pPr>
        <w:pStyle w:val="ListParagraph"/>
        <w:numPr>
          <w:ilvl w:val="0"/>
          <w:numId w:val="0"/>
        </w:numPr>
        <w:ind w:left="720"/>
      </w:pPr>
    </w:p>
    <w:p w14:paraId="610E3B8A" w14:textId="5A9FB1AC" w:rsidR="00940D2B" w:rsidRPr="000C449B" w:rsidRDefault="007A7068" w:rsidP="00940D2B">
      <w:pPr>
        <w:pStyle w:val="ListParagraph"/>
        <w:numPr>
          <w:ilvl w:val="0"/>
          <w:numId w:val="0"/>
        </w:numPr>
        <w:ind w:left="720"/>
        <w:rPr>
          <w:rFonts w:eastAsia="SimSun" w:cs="Times New Roman"/>
          <w:szCs w:val="24"/>
        </w:rPr>
      </w:pPr>
      <w:r w:rsidRPr="000C449B">
        <w:rPr>
          <w:b/>
        </w:rPr>
        <w:lastRenderedPageBreak/>
        <w:t>RESPONSE:</w:t>
      </w:r>
      <w:r w:rsidR="00DE70E3" w:rsidRPr="000C449B">
        <w:t xml:space="preserve"> </w:t>
      </w:r>
      <w:r w:rsidR="00E571B7" w:rsidRPr="000C449B">
        <w:t>Applicants</w:t>
      </w:r>
      <w:r w:rsidR="00D93326" w:rsidRPr="000C449B">
        <w:t xml:space="preserve"> are not required to be located in </w:t>
      </w:r>
      <w:r w:rsidR="00691FF9" w:rsidRPr="000C449B">
        <w:t>California;</w:t>
      </w:r>
      <w:r w:rsidR="00E571B7" w:rsidRPr="000C449B">
        <w:t xml:space="preserve"> however</w:t>
      </w:r>
      <w:r w:rsidR="00A85FFD" w:rsidRPr="000C449B">
        <w:t>,</w:t>
      </w:r>
      <w:r w:rsidR="00D93326" w:rsidRPr="000C449B">
        <w:t xml:space="preserve"> </w:t>
      </w:r>
      <w:r w:rsidR="00E7074F" w:rsidRPr="000C449B">
        <w:t>a</w:t>
      </w:r>
      <w:r w:rsidR="00940D2B" w:rsidRPr="000C449B">
        <w:rPr>
          <w:rFonts w:eastAsia="SimSun" w:cs="Times New Roman"/>
          <w:szCs w:val="24"/>
        </w:rPr>
        <w:t>ll corporations, limited liability companies (LLCs), limited partnerships (LPs) and limited liability partnerships (LLPs) that conduct intrastate business in California are required to be registered and in good standing with the California Secretary of State prior to its project being recommended for appro</w:t>
      </w:r>
      <w:r w:rsidR="00EA34BB">
        <w:rPr>
          <w:rFonts w:eastAsia="SimSun" w:cs="Times New Roman"/>
          <w:szCs w:val="24"/>
        </w:rPr>
        <w:t>val at an CEC Business Meeting.</w:t>
      </w:r>
    </w:p>
    <w:p w14:paraId="1C648FE4" w14:textId="08E1BC24" w:rsidR="008E2E18" w:rsidRPr="000C449B" w:rsidRDefault="008E2E18" w:rsidP="00940D2B">
      <w:pPr>
        <w:pStyle w:val="ListParagraph"/>
        <w:numPr>
          <w:ilvl w:val="0"/>
          <w:numId w:val="0"/>
        </w:numPr>
        <w:ind w:left="720"/>
        <w:rPr>
          <w:bCs/>
        </w:rPr>
      </w:pPr>
      <w:r w:rsidRPr="000C449B">
        <w:rPr>
          <w:bCs/>
        </w:rPr>
        <w:t xml:space="preserve">Please </w:t>
      </w:r>
      <w:r w:rsidR="00E12C11" w:rsidRPr="000C449B">
        <w:rPr>
          <w:bCs/>
        </w:rPr>
        <w:t xml:space="preserve">also </w:t>
      </w:r>
      <w:r w:rsidRPr="000C449B">
        <w:rPr>
          <w:bCs/>
        </w:rPr>
        <w:t xml:space="preserve">note, for the </w:t>
      </w:r>
      <w:r w:rsidR="00B33789" w:rsidRPr="000C449B">
        <w:rPr>
          <w:bCs/>
        </w:rPr>
        <w:t>BRIDGE</w:t>
      </w:r>
      <w:r w:rsidRPr="000C449B">
        <w:rPr>
          <w:bCs/>
        </w:rPr>
        <w:t xml:space="preserve"> solicitation, applicants must demonstrate in their response, clear intentions and a viable path to commercializing their technology in California.</w:t>
      </w:r>
    </w:p>
    <w:p w14:paraId="7D6B64B0" w14:textId="26004962" w:rsidR="003217A4" w:rsidRPr="000C449B" w:rsidRDefault="003217A4" w:rsidP="00940D2B">
      <w:pPr>
        <w:pStyle w:val="ListParagraph"/>
        <w:numPr>
          <w:ilvl w:val="0"/>
          <w:numId w:val="0"/>
        </w:numPr>
        <w:ind w:left="720"/>
        <w:rPr>
          <w:bCs/>
        </w:rPr>
      </w:pPr>
      <w:r w:rsidRPr="000C449B">
        <w:rPr>
          <w:bCs/>
        </w:rPr>
        <w:t xml:space="preserve">Please </w:t>
      </w:r>
      <w:r w:rsidR="00E12C11" w:rsidRPr="000C449B">
        <w:rPr>
          <w:bCs/>
        </w:rPr>
        <w:t xml:space="preserve">also </w:t>
      </w:r>
      <w:r w:rsidRPr="000C449B">
        <w:rPr>
          <w:bCs/>
        </w:rPr>
        <w:t>note</w:t>
      </w:r>
      <w:r w:rsidR="008E2E18" w:rsidRPr="000C449B">
        <w:rPr>
          <w:bCs/>
        </w:rPr>
        <w:t xml:space="preserve">, for the </w:t>
      </w:r>
      <w:r w:rsidR="00B33789" w:rsidRPr="000C449B">
        <w:rPr>
          <w:bCs/>
        </w:rPr>
        <w:t>RAMP</w:t>
      </w:r>
      <w:r w:rsidR="008E2E18" w:rsidRPr="000C449B">
        <w:rPr>
          <w:bCs/>
        </w:rPr>
        <w:t xml:space="preserve"> solicitation,</w:t>
      </w:r>
      <w:r w:rsidRPr="000C449B">
        <w:rPr>
          <w:bCs/>
        </w:rPr>
        <w:t xml:space="preserve"> that </w:t>
      </w:r>
      <w:r w:rsidRPr="000C449B">
        <w:rPr>
          <w:rFonts w:eastAsia="SimSun" w:cs="Times New Roman"/>
        </w:rPr>
        <w:t xml:space="preserve">any direct manufacturing activities and any pilot production lines that are established </w:t>
      </w:r>
      <w:proofErr w:type="gramStart"/>
      <w:r w:rsidRPr="000C449B">
        <w:rPr>
          <w:rFonts w:eastAsia="SimSun" w:cs="Times New Roman"/>
        </w:rPr>
        <w:t>as a result of</w:t>
      </w:r>
      <w:proofErr w:type="gramEnd"/>
      <w:r w:rsidRPr="000C449B">
        <w:rPr>
          <w:rFonts w:eastAsia="SimSun" w:cs="Times New Roman"/>
        </w:rPr>
        <w:t xml:space="preserve"> activities funded under </w:t>
      </w:r>
      <w:r w:rsidR="00B33789" w:rsidRPr="000C449B">
        <w:rPr>
          <w:rFonts w:eastAsia="SimSun" w:cs="Times New Roman"/>
        </w:rPr>
        <w:t>RAMP</w:t>
      </w:r>
      <w:r w:rsidRPr="000C449B">
        <w:rPr>
          <w:rFonts w:eastAsia="SimSun" w:cs="Times New Roman"/>
        </w:rPr>
        <w:t xml:space="preserve"> must be located in California.</w:t>
      </w:r>
    </w:p>
    <w:p w14:paraId="097E9420" w14:textId="7B31C90A" w:rsidR="007A7068" w:rsidRPr="000C449B" w:rsidRDefault="009B2D6A" w:rsidP="00DE70E3">
      <w:pPr>
        <w:pStyle w:val="ListParagraph"/>
        <w:numPr>
          <w:ilvl w:val="0"/>
          <w:numId w:val="0"/>
        </w:numPr>
        <w:ind w:left="720"/>
      </w:pPr>
      <w:r w:rsidRPr="000C449B">
        <w:t xml:space="preserve">Please </w:t>
      </w:r>
      <w:r w:rsidR="003217A4" w:rsidRPr="000C449B">
        <w:t xml:space="preserve">also </w:t>
      </w:r>
      <w:r w:rsidRPr="000C449B">
        <w:t>note, in both solicitations there is a scoring criterion which awards points based on</w:t>
      </w:r>
      <w:r w:rsidR="00202BD2" w:rsidRPr="000C449B">
        <w:t xml:space="preserve"> funds spent in California. </w:t>
      </w:r>
      <w:r w:rsidR="009125D0" w:rsidRPr="000C449B">
        <w:t xml:space="preserve">The more funds that are spent outside of California, the fewer points </w:t>
      </w:r>
      <w:r w:rsidR="00691FF9" w:rsidRPr="000C449B">
        <w:t>an applicant will receive under this criterion. Please see Section IV of both solicitations for more detail</w:t>
      </w:r>
      <w:r w:rsidR="0074650D" w:rsidRPr="000C449B">
        <w:t>s</w:t>
      </w:r>
      <w:r w:rsidR="00691FF9" w:rsidRPr="000C449B">
        <w:t>.</w:t>
      </w:r>
    </w:p>
    <w:p w14:paraId="59867A85" w14:textId="4331C0CB" w:rsidR="006957F9" w:rsidRPr="000C449B" w:rsidRDefault="006957F9" w:rsidP="00DE70E3">
      <w:pPr>
        <w:pStyle w:val="ListParagraph"/>
        <w:numPr>
          <w:ilvl w:val="0"/>
          <w:numId w:val="0"/>
        </w:numPr>
        <w:ind w:left="720"/>
      </w:pPr>
    </w:p>
    <w:p w14:paraId="07F90516" w14:textId="77777777" w:rsidR="00627E14" w:rsidRPr="000C449B" w:rsidRDefault="006957F9" w:rsidP="00B46075">
      <w:pPr>
        <w:pStyle w:val="ListParagraph"/>
        <w:numPr>
          <w:ilvl w:val="0"/>
          <w:numId w:val="3"/>
        </w:numPr>
      </w:pPr>
      <w:r w:rsidRPr="000C449B">
        <w:rPr>
          <w:b/>
        </w:rPr>
        <w:t>QUESTION:</w:t>
      </w:r>
      <w:r w:rsidRPr="000C449B">
        <w:t xml:space="preserve"> </w:t>
      </w:r>
      <w:r w:rsidR="00A6263B" w:rsidRPr="000C449B">
        <w:t>Will the CEC be releasing company names</w:t>
      </w:r>
      <w:r w:rsidR="00627E14" w:rsidRPr="000C449B">
        <w:t xml:space="preserve"> with the specific questions asked? Or will it be blacked out before being released to the public?</w:t>
      </w:r>
    </w:p>
    <w:p w14:paraId="515774DA" w14:textId="4B90AAE6" w:rsidR="006957F9" w:rsidRPr="000C449B" w:rsidRDefault="00627E14" w:rsidP="00627E14">
      <w:pPr>
        <w:pStyle w:val="ListParagraph"/>
        <w:numPr>
          <w:ilvl w:val="0"/>
          <w:numId w:val="0"/>
        </w:numPr>
        <w:ind w:left="720"/>
      </w:pPr>
      <w:r w:rsidRPr="000C449B">
        <w:t xml:space="preserve"> </w:t>
      </w:r>
    </w:p>
    <w:p w14:paraId="36D46DBE" w14:textId="0D5948CC" w:rsidR="006957F9" w:rsidRPr="000C449B" w:rsidRDefault="006957F9" w:rsidP="00DE70E3">
      <w:pPr>
        <w:pStyle w:val="ListParagraph"/>
        <w:numPr>
          <w:ilvl w:val="0"/>
          <w:numId w:val="0"/>
        </w:numPr>
        <w:ind w:left="720"/>
      </w:pPr>
      <w:r w:rsidRPr="000C449B">
        <w:rPr>
          <w:b/>
        </w:rPr>
        <w:t>RESPONSE:</w:t>
      </w:r>
      <w:r w:rsidRPr="000C449B">
        <w:t xml:space="preserve"> </w:t>
      </w:r>
      <w:r w:rsidR="0021524D" w:rsidRPr="000C449B">
        <w:t xml:space="preserve">Questions are not identified </w:t>
      </w:r>
      <w:r w:rsidR="00F82469" w:rsidRPr="000C449B">
        <w:t xml:space="preserve">by </w:t>
      </w:r>
      <w:r w:rsidR="00C33201" w:rsidRPr="000C449B">
        <w:t>entity/individual who asked them.</w:t>
      </w:r>
      <w:r w:rsidR="525759B2" w:rsidRPr="000C449B">
        <w:t xml:space="preserve"> </w:t>
      </w:r>
      <w:r w:rsidR="00C33201" w:rsidRPr="000C449B">
        <w:t>I</w:t>
      </w:r>
      <w:r w:rsidR="525759B2" w:rsidRPr="000C449B">
        <w:t xml:space="preserve">n some </w:t>
      </w:r>
      <w:r w:rsidR="00C33201" w:rsidRPr="000C449B">
        <w:t>cases,</w:t>
      </w:r>
      <w:r w:rsidR="525759B2" w:rsidRPr="000C449B">
        <w:t xml:space="preserve"> question</w:t>
      </w:r>
      <w:r w:rsidR="00C33201" w:rsidRPr="000C449B">
        <w:t>s</w:t>
      </w:r>
      <w:r w:rsidR="525759B2" w:rsidRPr="000C449B">
        <w:t xml:space="preserve"> </w:t>
      </w:r>
      <w:r w:rsidR="00C33201" w:rsidRPr="000C449B">
        <w:t>may be</w:t>
      </w:r>
      <w:r w:rsidR="525759B2" w:rsidRPr="000C449B">
        <w:t xml:space="preserve"> edited for clarity.</w:t>
      </w:r>
    </w:p>
    <w:p w14:paraId="48BE0512" w14:textId="77777777" w:rsidR="006957F9" w:rsidRPr="000C449B" w:rsidRDefault="006957F9" w:rsidP="00DE70E3">
      <w:pPr>
        <w:pStyle w:val="ListParagraph"/>
        <w:numPr>
          <w:ilvl w:val="0"/>
          <w:numId w:val="0"/>
        </w:numPr>
        <w:ind w:left="720"/>
      </w:pPr>
    </w:p>
    <w:p w14:paraId="35FDB88F" w14:textId="45BDF339" w:rsidR="006957F9" w:rsidRPr="000C449B" w:rsidRDefault="006957F9" w:rsidP="00B46075">
      <w:pPr>
        <w:pStyle w:val="ListParagraph"/>
        <w:numPr>
          <w:ilvl w:val="0"/>
          <w:numId w:val="3"/>
        </w:numPr>
      </w:pPr>
      <w:r w:rsidRPr="000C449B">
        <w:rPr>
          <w:b/>
        </w:rPr>
        <w:t>QUESTION:</w:t>
      </w:r>
      <w:r w:rsidRPr="000C449B">
        <w:t xml:space="preserve"> </w:t>
      </w:r>
      <w:r w:rsidR="00627E14" w:rsidRPr="000C449B">
        <w:t>What does the CEC look for in a project? What does a successful proposal look like?</w:t>
      </w:r>
    </w:p>
    <w:p w14:paraId="619E0DCE" w14:textId="77777777" w:rsidR="006957F9" w:rsidRPr="000C449B" w:rsidRDefault="006957F9" w:rsidP="006957F9">
      <w:pPr>
        <w:pStyle w:val="ListParagraph"/>
        <w:numPr>
          <w:ilvl w:val="0"/>
          <w:numId w:val="0"/>
        </w:numPr>
        <w:ind w:left="720"/>
      </w:pPr>
    </w:p>
    <w:p w14:paraId="7EE1C2DE" w14:textId="6B4D114E" w:rsidR="006957F9" w:rsidRPr="000C449B" w:rsidRDefault="006957F9" w:rsidP="00AC0F86">
      <w:pPr>
        <w:pStyle w:val="ListParagraph"/>
        <w:numPr>
          <w:ilvl w:val="0"/>
          <w:numId w:val="0"/>
        </w:numPr>
        <w:ind w:left="720"/>
      </w:pPr>
      <w:r w:rsidRPr="000C449B">
        <w:rPr>
          <w:b/>
        </w:rPr>
        <w:t>RESPONSE:</w:t>
      </w:r>
      <w:r w:rsidRPr="000C449B">
        <w:t xml:space="preserve"> </w:t>
      </w:r>
      <w:r w:rsidR="00951C4D" w:rsidRPr="000C449B">
        <w:t>Under b</w:t>
      </w:r>
      <w:r w:rsidR="00401381" w:rsidRPr="000C449B">
        <w:t>oth</w:t>
      </w:r>
      <w:r w:rsidR="6CCE8B40" w:rsidRPr="000C449B">
        <w:t xml:space="preserve"> </w:t>
      </w:r>
      <w:r w:rsidR="00401381" w:rsidRPr="000C449B">
        <w:t>solicitations</w:t>
      </w:r>
      <w:r w:rsidR="00951C4D" w:rsidRPr="000C449B">
        <w:t xml:space="preserve"> the CEC will follow</w:t>
      </w:r>
      <w:r w:rsidR="6CCE8B40" w:rsidRPr="000C449B">
        <w:t xml:space="preserve"> the </w:t>
      </w:r>
      <w:r w:rsidR="002C7FA9" w:rsidRPr="000C449B">
        <w:t xml:space="preserve">application </w:t>
      </w:r>
      <w:r w:rsidR="002E2CB3" w:rsidRPr="000C449B">
        <w:t>evaluation process</w:t>
      </w:r>
      <w:r w:rsidR="006B2F12" w:rsidRPr="000C449B">
        <w:t xml:space="preserve"> described in Section IV of the </w:t>
      </w:r>
      <w:r w:rsidR="005530C1" w:rsidRPr="000C449B">
        <w:t>s</w:t>
      </w:r>
      <w:r w:rsidR="006B2F12" w:rsidRPr="000C449B">
        <w:t xml:space="preserve">olicitation </w:t>
      </w:r>
      <w:r w:rsidR="005530C1" w:rsidRPr="000C449B">
        <w:t>m</w:t>
      </w:r>
      <w:r w:rsidR="006B2F12" w:rsidRPr="000C449B">
        <w:t xml:space="preserve">anuals.  If </w:t>
      </w:r>
      <w:r w:rsidR="003B3C51" w:rsidRPr="000C449B">
        <w:t xml:space="preserve">an </w:t>
      </w:r>
      <w:r w:rsidR="006B2F12" w:rsidRPr="000C449B">
        <w:t>application pass</w:t>
      </w:r>
      <w:r w:rsidR="003B3C51" w:rsidRPr="000C449B">
        <w:t>es</w:t>
      </w:r>
      <w:r w:rsidR="006B2F12" w:rsidRPr="000C449B">
        <w:t xml:space="preserve"> </w:t>
      </w:r>
      <w:r w:rsidR="00D56F7D" w:rsidRPr="000C449B">
        <w:t>“Stage One: Application Screening”</w:t>
      </w:r>
      <w:r w:rsidR="003B3C51" w:rsidRPr="000C449B">
        <w:t xml:space="preserve">, it will then be scored </w:t>
      </w:r>
      <w:r w:rsidR="008F70BD" w:rsidRPr="000C449B">
        <w:t xml:space="preserve">in “Stage Two: Application Scoring” </w:t>
      </w:r>
      <w:r w:rsidR="003B3C51" w:rsidRPr="000C449B">
        <w:t xml:space="preserve">according to the </w:t>
      </w:r>
      <w:r w:rsidR="6CCE8B40" w:rsidRPr="000C449B">
        <w:t xml:space="preserve">scoring criteria found </w:t>
      </w:r>
      <w:r w:rsidR="00733589" w:rsidRPr="000C449B">
        <w:t>in Section I</w:t>
      </w:r>
      <w:r w:rsidR="004359A3" w:rsidRPr="000C449B">
        <w:t>V</w:t>
      </w:r>
      <w:r w:rsidR="00E0394F" w:rsidRPr="000C449B">
        <w:t xml:space="preserve">.F. </w:t>
      </w:r>
      <w:r w:rsidR="6CCE8B40" w:rsidRPr="000C449B">
        <w:t xml:space="preserve"> </w:t>
      </w:r>
      <w:r w:rsidR="00CB09BA" w:rsidRPr="000C449B">
        <w:t xml:space="preserve">Applications will then be ranked according to score and </w:t>
      </w:r>
      <w:r w:rsidR="007912E1" w:rsidRPr="000C449B">
        <w:t>t</w:t>
      </w:r>
      <w:r w:rsidR="6CCE8B40" w:rsidRPr="000C449B">
        <w:t xml:space="preserve">he highest scoring applications will </w:t>
      </w:r>
      <w:r w:rsidR="007912E1" w:rsidRPr="000C449B">
        <w:t xml:space="preserve">be </w:t>
      </w:r>
      <w:r w:rsidR="00AC2257" w:rsidRPr="000C449B">
        <w:t>proposed for award</w:t>
      </w:r>
      <w:r w:rsidR="6CCE8B40" w:rsidRPr="000C449B">
        <w:t xml:space="preserve"> based on the amount of available</w:t>
      </w:r>
      <w:r w:rsidR="578C6AD8" w:rsidRPr="000C449B">
        <w:t xml:space="preserve"> funding.</w:t>
      </w:r>
      <w:r w:rsidR="00401381" w:rsidRPr="000C449B">
        <w:t xml:space="preserve"> </w:t>
      </w:r>
      <w:r w:rsidR="00685009" w:rsidRPr="000C449B">
        <w:t>In summary, the CEC is looking for innovative</w:t>
      </w:r>
      <w:r w:rsidR="0060420C" w:rsidRPr="000C449B">
        <w:t xml:space="preserve"> clean energy technologies</w:t>
      </w:r>
      <w:r w:rsidR="00685009" w:rsidRPr="000C449B">
        <w:t xml:space="preserve"> </w:t>
      </w:r>
      <w:r w:rsidR="00073553" w:rsidRPr="000C449B">
        <w:t>that have promising technical and market potential</w:t>
      </w:r>
      <w:r w:rsidR="002069B5" w:rsidRPr="000C449B">
        <w:t xml:space="preserve">, </w:t>
      </w:r>
      <w:r w:rsidR="00C808E2" w:rsidRPr="000C449B">
        <w:t xml:space="preserve">a clear understanding of the challenges </w:t>
      </w:r>
      <w:r w:rsidR="00FE1453" w:rsidRPr="000C449B">
        <w:t xml:space="preserve">that need to be overcome to advance the </w:t>
      </w:r>
      <w:r w:rsidR="007819CC" w:rsidRPr="000C449B">
        <w:t xml:space="preserve">technology, a clear plan to </w:t>
      </w:r>
      <w:r w:rsidR="00ED3BFF" w:rsidRPr="000C449B">
        <w:t xml:space="preserve">use EPIC funds to address those challenges, and a complete team capable of successfully </w:t>
      </w:r>
      <w:r w:rsidR="004F08B5" w:rsidRPr="000C449B">
        <w:t>executing the project.</w:t>
      </w:r>
    </w:p>
    <w:p w14:paraId="020CA9D7" w14:textId="1D2153F1" w:rsidR="00F5023C" w:rsidRPr="000C449B" w:rsidRDefault="00F5023C" w:rsidP="0048568E">
      <w:pPr>
        <w:pStyle w:val="Heading2"/>
        <w:keepNext/>
        <w:keepLines/>
        <w:widowControl/>
      </w:pPr>
      <w:bookmarkStart w:id="3" w:name="_Toc50537911"/>
      <w:r w:rsidRPr="000C449B">
        <w:lastRenderedPageBreak/>
        <w:t>Empower Innovation</w:t>
      </w:r>
      <w:bookmarkEnd w:id="3"/>
    </w:p>
    <w:p w14:paraId="20C83BA6" w14:textId="4F27B07D" w:rsidR="00F5023C" w:rsidRPr="000C449B" w:rsidRDefault="00F5023C" w:rsidP="0048568E">
      <w:pPr>
        <w:pStyle w:val="ListParagraph"/>
        <w:keepNext/>
        <w:keepLines/>
        <w:numPr>
          <w:ilvl w:val="0"/>
          <w:numId w:val="3"/>
        </w:numPr>
      </w:pPr>
      <w:r w:rsidRPr="000C449B">
        <w:rPr>
          <w:b/>
        </w:rPr>
        <w:t>QUESTION:</w:t>
      </w:r>
      <w:r w:rsidRPr="000C449B">
        <w:t xml:space="preserve"> </w:t>
      </w:r>
      <w:r w:rsidR="00975B78" w:rsidRPr="000C449B">
        <w:t>If an applicant</w:t>
      </w:r>
      <w:r w:rsidR="0057359D" w:rsidRPr="000C449B">
        <w:t xml:space="preserve"> is </w:t>
      </w:r>
      <w:r w:rsidRPr="000C449B">
        <w:t>looking for potential partners to apply for these solicitations, does the CEC provide “matchmaking” for applicants?</w:t>
      </w:r>
    </w:p>
    <w:p w14:paraId="3CA515F6" w14:textId="77777777" w:rsidR="00F5023C" w:rsidRPr="000C449B" w:rsidRDefault="00F5023C" w:rsidP="00F5023C">
      <w:pPr>
        <w:pStyle w:val="ListParagraph"/>
        <w:numPr>
          <w:ilvl w:val="0"/>
          <w:numId w:val="0"/>
        </w:numPr>
        <w:ind w:left="720"/>
      </w:pPr>
    </w:p>
    <w:p w14:paraId="24486339" w14:textId="1DA728AD" w:rsidR="00F5023C" w:rsidRPr="000C449B" w:rsidRDefault="00F5023C" w:rsidP="00F5023C">
      <w:pPr>
        <w:pStyle w:val="ListParagraph"/>
        <w:numPr>
          <w:ilvl w:val="0"/>
          <w:numId w:val="0"/>
        </w:numPr>
        <w:ind w:left="720"/>
        <w:rPr>
          <w:rFonts w:cs="Tahoma"/>
        </w:rPr>
      </w:pPr>
      <w:r w:rsidRPr="000C449B">
        <w:rPr>
          <w:rFonts w:cs="Tahoma"/>
          <w:b/>
        </w:rPr>
        <w:t>RESPONSE:</w:t>
      </w:r>
      <w:r w:rsidRPr="000C449B">
        <w:rPr>
          <w:rFonts w:cs="Tahoma"/>
        </w:rPr>
        <w:t xml:space="preserve"> </w:t>
      </w:r>
      <w:r w:rsidR="57FB2E7D" w:rsidRPr="000C449B">
        <w:rPr>
          <w:rFonts w:cs="Tahoma"/>
        </w:rPr>
        <w:t xml:space="preserve">The </w:t>
      </w:r>
      <w:r w:rsidR="00976F7B" w:rsidRPr="000C449B">
        <w:rPr>
          <w:rFonts w:cs="Tahoma"/>
        </w:rPr>
        <w:t>CEC</w:t>
      </w:r>
      <w:r w:rsidR="57FB2E7D" w:rsidRPr="000C449B">
        <w:rPr>
          <w:rFonts w:cs="Tahoma"/>
        </w:rPr>
        <w:t xml:space="preserve"> provides multiple ways to find partners for funding opportunities.</w:t>
      </w:r>
    </w:p>
    <w:p w14:paraId="23DC02BE" w14:textId="6785C97A" w:rsidR="56DA9CA1" w:rsidRPr="000C449B" w:rsidRDefault="425B63FA" w:rsidP="5605184A">
      <w:pPr>
        <w:pStyle w:val="ListParagraph"/>
        <w:numPr>
          <w:ilvl w:val="1"/>
          <w:numId w:val="2"/>
        </w:numPr>
        <w:rPr>
          <w:rFonts w:cs="Tahoma"/>
        </w:rPr>
      </w:pPr>
      <w:r w:rsidRPr="000C449B">
        <w:rPr>
          <w:rFonts w:cs="Tahoma"/>
        </w:rPr>
        <w:t xml:space="preserve">Network online </w:t>
      </w:r>
      <w:r w:rsidRPr="000C449B">
        <w:rPr>
          <w:rFonts w:cs="Tahoma"/>
          <w:szCs w:val="24"/>
        </w:rPr>
        <w:t xml:space="preserve">on </w:t>
      </w:r>
      <w:r w:rsidRPr="000C449B">
        <w:t>Empower Innovation</w:t>
      </w:r>
      <w:r w:rsidRPr="000C449B">
        <w:rPr>
          <w:rFonts w:cs="Tahoma"/>
          <w:szCs w:val="24"/>
        </w:rPr>
        <w:t xml:space="preserve"> </w:t>
      </w:r>
      <w:r w:rsidR="006D78A1" w:rsidRPr="000C449B">
        <w:rPr>
          <w:rFonts w:cs="Tahoma"/>
          <w:szCs w:val="24"/>
        </w:rPr>
        <w:t>(</w:t>
      </w:r>
      <w:hyperlink r:id="rId19" w:tooltip="Empower Innovation" w:history="1">
        <w:r w:rsidR="006D78A1" w:rsidRPr="000C449B">
          <w:rPr>
            <w:rStyle w:val="Hyperlink"/>
            <w:rFonts w:ascii="Tahoma" w:hAnsi="Tahoma" w:cs="Tahoma"/>
            <w:sz w:val="24"/>
            <w:szCs w:val="24"/>
          </w:rPr>
          <w:t>http://empowerinnovation.fund/</w:t>
        </w:r>
      </w:hyperlink>
      <w:r w:rsidR="006D78A1" w:rsidRPr="000C449B">
        <w:rPr>
          <w:rFonts w:cs="Tahoma"/>
          <w:szCs w:val="24"/>
        </w:rPr>
        <w:t>)</w:t>
      </w:r>
      <w:r w:rsidRPr="000C449B">
        <w:rPr>
          <w:rFonts w:cs="Tahoma"/>
          <w:szCs w:val="24"/>
        </w:rPr>
        <w:t xml:space="preserve"> – an online</w:t>
      </w:r>
      <w:r w:rsidRPr="000C449B">
        <w:rPr>
          <w:rFonts w:cs="Tahoma"/>
        </w:rPr>
        <w:t xml:space="preserve"> </w:t>
      </w:r>
      <w:r w:rsidR="00995DDC" w:rsidRPr="000C449B">
        <w:rPr>
          <w:rFonts w:cs="Tahoma"/>
        </w:rPr>
        <w:t>platform</w:t>
      </w:r>
      <w:r w:rsidRPr="000C449B">
        <w:rPr>
          <w:rFonts w:cs="Tahoma"/>
        </w:rPr>
        <w:t xml:space="preserve"> designed specifically for the cleantech community. </w:t>
      </w:r>
      <w:r w:rsidR="2180BD2C" w:rsidRPr="000C449B">
        <w:rPr>
          <w:rFonts w:cs="Tahoma"/>
        </w:rPr>
        <w:t>Use the ‘Find a Partner’ feature to announce your interest in a specific funding opportunity and view other interested parties in a trusted envi</w:t>
      </w:r>
      <w:r w:rsidR="0C532D6F" w:rsidRPr="000C449B">
        <w:rPr>
          <w:rFonts w:cs="Tahoma"/>
        </w:rPr>
        <w:t xml:space="preserve">ronment. </w:t>
      </w:r>
    </w:p>
    <w:p w14:paraId="081347EB" w14:textId="2244308D" w:rsidR="00F5023C" w:rsidRPr="000C449B" w:rsidRDefault="00D65025" w:rsidP="00D55D02">
      <w:pPr>
        <w:pStyle w:val="ListParagraph"/>
        <w:numPr>
          <w:ilvl w:val="1"/>
          <w:numId w:val="2"/>
        </w:numPr>
        <w:rPr>
          <w:rStyle w:val="Hyperlink"/>
          <w:rFonts w:ascii="Tahoma" w:hAnsi="Tahoma"/>
          <w:color w:val="auto"/>
          <w:sz w:val="24"/>
          <w:u w:val="none"/>
        </w:rPr>
      </w:pPr>
      <w:r w:rsidRPr="000C449B">
        <w:rPr>
          <w:rFonts w:cs="Tahoma"/>
        </w:rPr>
        <w:t>A list o</w:t>
      </w:r>
      <w:r w:rsidR="000A2A0E" w:rsidRPr="000C449B">
        <w:rPr>
          <w:rFonts w:cs="Tahoma"/>
        </w:rPr>
        <w:t xml:space="preserve">f </w:t>
      </w:r>
      <w:r w:rsidR="00C010B5" w:rsidRPr="000C449B">
        <w:rPr>
          <w:rFonts w:cs="Tahoma"/>
        </w:rPr>
        <w:t xml:space="preserve">pre-bid workshop attendees and </w:t>
      </w:r>
      <w:r w:rsidR="00612FBD" w:rsidRPr="000C449B">
        <w:rPr>
          <w:rFonts w:cs="Tahoma"/>
        </w:rPr>
        <w:t>e-mail contact information</w:t>
      </w:r>
      <w:r w:rsidR="00591497" w:rsidRPr="000C449B">
        <w:rPr>
          <w:rFonts w:cs="Tahoma"/>
        </w:rPr>
        <w:t xml:space="preserve"> can be foun</w:t>
      </w:r>
      <w:r w:rsidR="00172EEE" w:rsidRPr="000C449B">
        <w:rPr>
          <w:rFonts w:cs="Tahoma"/>
        </w:rPr>
        <w:t xml:space="preserve">d through the following links: </w:t>
      </w:r>
    </w:p>
    <w:p w14:paraId="13A793F5" w14:textId="23CB47A0" w:rsidR="00172EEE" w:rsidRPr="000C449B" w:rsidRDefault="00172EEE" w:rsidP="00172EEE">
      <w:pPr>
        <w:ind w:left="720"/>
      </w:pPr>
      <w:r w:rsidRPr="000C449B">
        <w:t xml:space="preserve">BRIDGE page: </w:t>
      </w:r>
      <w:hyperlink r:id="rId20" w:tooltip="BRIDGE Page" w:history="1">
        <w:r w:rsidRPr="000C449B">
          <w:rPr>
            <w:rStyle w:val="Hyperlink"/>
            <w:rFonts w:ascii="Tahoma" w:hAnsi="Tahoma"/>
            <w:sz w:val="24"/>
          </w:rPr>
          <w:t>https://www.energy.ca.gov/solicitations/2020-07/gfo-20-301-bringing-rapid-innovation-development-green-energy-bridge-2020</w:t>
        </w:r>
      </w:hyperlink>
    </w:p>
    <w:p w14:paraId="05201060" w14:textId="3D5A346B" w:rsidR="008412C8" w:rsidRPr="000C449B" w:rsidRDefault="00172EEE" w:rsidP="00172EEE">
      <w:pPr>
        <w:ind w:left="720"/>
      </w:pPr>
      <w:r w:rsidRPr="000C449B">
        <w:t xml:space="preserve">RAMP page: </w:t>
      </w:r>
      <w:hyperlink r:id="rId21" w:tooltip="RAMP Page" w:history="1">
        <w:r w:rsidRPr="000C449B">
          <w:rPr>
            <w:rStyle w:val="Hyperlink"/>
            <w:rFonts w:ascii="Tahoma" w:hAnsi="Tahoma"/>
            <w:sz w:val="24"/>
          </w:rPr>
          <w:t>https://www.energy.ca.gov/solicitations/2020-07/gfo-20-302-realizing-accelerated-manufacturing-and-production-clean-energy</w:t>
        </w:r>
      </w:hyperlink>
    </w:p>
    <w:p w14:paraId="2A824B12" w14:textId="77777777" w:rsidR="00D55D02" w:rsidRPr="000C449B" w:rsidRDefault="00D55D02" w:rsidP="00D55D02">
      <w:pPr>
        <w:pStyle w:val="ListParagraph"/>
        <w:numPr>
          <w:ilvl w:val="0"/>
          <w:numId w:val="0"/>
        </w:numPr>
        <w:ind w:left="1440"/>
      </w:pPr>
    </w:p>
    <w:p w14:paraId="0C22BC64" w14:textId="77777777" w:rsidR="00C664B9" w:rsidRPr="000C449B" w:rsidRDefault="00C664B9" w:rsidP="00C664B9">
      <w:pPr>
        <w:pStyle w:val="ListParagraph"/>
        <w:numPr>
          <w:ilvl w:val="0"/>
          <w:numId w:val="3"/>
        </w:numPr>
      </w:pPr>
      <w:r w:rsidRPr="000C449B">
        <w:rPr>
          <w:b/>
        </w:rPr>
        <w:t>QUESTION:</w:t>
      </w:r>
      <w:r w:rsidRPr="000C449B">
        <w:t xml:space="preserve"> Does the CEC help applicants get match funds?</w:t>
      </w:r>
    </w:p>
    <w:p w14:paraId="2BA1F4D6" w14:textId="77777777" w:rsidR="00C664B9" w:rsidRPr="000C449B" w:rsidRDefault="00C664B9" w:rsidP="00C664B9">
      <w:pPr>
        <w:pStyle w:val="ListParagraph"/>
        <w:numPr>
          <w:ilvl w:val="0"/>
          <w:numId w:val="0"/>
        </w:numPr>
        <w:ind w:left="720"/>
      </w:pPr>
    </w:p>
    <w:p w14:paraId="7F3A8B88" w14:textId="468810E9" w:rsidR="00C664B9" w:rsidRPr="000C449B" w:rsidRDefault="00C664B9" w:rsidP="00C664B9">
      <w:pPr>
        <w:pStyle w:val="ListParagraph"/>
        <w:numPr>
          <w:ilvl w:val="0"/>
          <w:numId w:val="0"/>
        </w:numPr>
        <w:ind w:left="720"/>
      </w:pPr>
      <w:r w:rsidRPr="000C449B">
        <w:rPr>
          <w:b/>
        </w:rPr>
        <w:t>RESPONSE:</w:t>
      </w:r>
      <w:r w:rsidRPr="000C449B">
        <w:t xml:space="preserve"> The CEC </w:t>
      </w:r>
      <w:r w:rsidR="00BC102F" w:rsidRPr="000C449B">
        <w:t>does not help applicant</w:t>
      </w:r>
      <w:r w:rsidR="00F328D4" w:rsidRPr="000C449B">
        <w:t>s</w:t>
      </w:r>
      <w:r w:rsidR="00BC102F" w:rsidRPr="000C449B">
        <w:t xml:space="preserve"> directly get match funds. If an applicant is looking for a potential partner that can </w:t>
      </w:r>
      <w:r w:rsidR="00596982" w:rsidRPr="000C449B">
        <w:t>help support the match fund requirements, the CEC encourages the applicant to join the Empower</w:t>
      </w:r>
      <w:r w:rsidR="00D55D02" w:rsidRPr="000C449B">
        <w:t xml:space="preserve"> </w:t>
      </w:r>
      <w:r w:rsidR="00596982" w:rsidRPr="000C449B">
        <w:t>Innovation network</w:t>
      </w:r>
      <w:r w:rsidR="003056F9" w:rsidRPr="000C449B">
        <w:t xml:space="preserve">. </w:t>
      </w:r>
      <w:r w:rsidR="00481034" w:rsidRPr="000C449B">
        <w:t>Please refer to Question #</w:t>
      </w:r>
      <w:r w:rsidR="00D55D02" w:rsidRPr="000C449B">
        <w:t>11</w:t>
      </w:r>
      <w:r w:rsidR="00481034" w:rsidRPr="000C449B">
        <w:t xml:space="preserve">. </w:t>
      </w:r>
    </w:p>
    <w:p w14:paraId="3D20F3C4" w14:textId="77777777" w:rsidR="00C664B9" w:rsidRPr="000C449B" w:rsidRDefault="00C664B9" w:rsidP="00C664B9">
      <w:pPr>
        <w:pStyle w:val="ListParagraph"/>
        <w:numPr>
          <w:ilvl w:val="0"/>
          <w:numId w:val="0"/>
        </w:numPr>
        <w:ind w:left="720"/>
      </w:pPr>
    </w:p>
    <w:p w14:paraId="26AE7E27" w14:textId="657F413B" w:rsidR="00627E14" w:rsidRPr="000C449B" w:rsidRDefault="00627E14" w:rsidP="00B46075">
      <w:pPr>
        <w:pStyle w:val="ListParagraph"/>
        <w:numPr>
          <w:ilvl w:val="0"/>
          <w:numId w:val="3"/>
        </w:numPr>
      </w:pPr>
      <w:r w:rsidRPr="000C449B">
        <w:rPr>
          <w:b/>
        </w:rPr>
        <w:t>QUESTION:</w:t>
      </w:r>
      <w:r w:rsidRPr="000C449B">
        <w:t xml:space="preserve"> Is there any</w:t>
      </w:r>
      <w:r w:rsidR="0057359D" w:rsidRPr="000C449B">
        <w:t xml:space="preserve"> </w:t>
      </w:r>
      <w:r w:rsidRPr="000C449B">
        <w:t>way a consulting firm</w:t>
      </w:r>
      <w:r w:rsidR="0057359D" w:rsidRPr="000C449B">
        <w:t xml:space="preserve"> or accounting firm</w:t>
      </w:r>
      <w:r w:rsidRPr="000C449B">
        <w:t xml:space="preserve"> c</w:t>
      </w:r>
      <w:r w:rsidR="0057359D" w:rsidRPr="000C449B">
        <w:t>an receive funding</w:t>
      </w:r>
      <w:r w:rsidRPr="000C449B">
        <w:t xml:space="preserve"> from this </w:t>
      </w:r>
      <w:r w:rsidR="00355793" w:rsidRPr="000C449B">
        <w:t>program,</w:t>
      </w:r>
      <w:r w:rsidRPr="000C449B">
        <w:t xml:space="preserve"> or should </w:t>
      </w:r>
      <w:r w:rsidR="0057359D" w:rsidRPr="000C449B">
        <w:t>the</w:t>
      </w:r>
      <w:r w:rsidRPr="000C449B">
        <w:t xml:space="preserve"> applicant be a start</w:t>
      </w:r>
      <w:r w:rsidR="0057359D" w:rsidRPr="000C449B">
        <w:t>-</w:t>
      </w:r>
      <w:r w:rsidRPr="000C449B">
        <w:t xml:space="preserve">up company to </w:t>
      </w:r>
      <w:r w:rsidR="0057359D" w:rsidRPr="000C449B">
        <w:t>be eligible for this</w:t>
      </w:r>
      <w:r w:rsidRPr="000C449B">
        <w:t xml:space="preserve"> opportunity?</w:t>
      </w:r>
    </w:p>
    <w:p w14:paraId="0F2A5B8A" w14:textId="77777777" w:rsidR="00627E14" w:rsidRPr="000C449B" w:rsidRDefault="00627E14" w:rsidP="00627E14">
      <w:pPr>
        <w:pStyle w:val="ListParagraph"/>
        <w:numPr>
          <w:ilvl w:val="0"/>
          <w:numId w:val="0"/>
        </w:numPr>
        <w:ind w:left="720"/>
      </w:pPr>
    </w:p>
    <w:p w14:paraId="6706678A" w14:textId="37CC79D0" w:rsidR="00627E14" w:rsidRPr="000C449B" w:rsidRDefault="00627E14" w:rsidP="00627E14">
      <w:pPr>
        <w:pStyle w:val="ListParagraph"/>
        <w:numPr>
          <w:ilvl w:val="0"/>
          <w:numId w:val="0"/>
        </w:numPr>
        <w:ind w:left="720"/>
      </w:pPr>
      <w:r w:rsidRPr="000C449B">
        <w:rPr>
          <w:b/>
          <w:bCs/>
        </w:rPr>
        <w:t>RESPONSE:</w:t>
      </w:r>
      <w:r w:rsidRPr="000C449B">
        <w:t xml:space="preserve"> </w:t>
      </w:r>
      <w:r w:rsidR="00280CD7" w:rsidRPr="000C449B">
        <w:t xml:space="preserve">For </w:t>
      </w:r>
      <w:r w:rsidR="00492872" w:rsidRPr="000C449B">
        <w:t>both</w:t>
      </w:r>
      <w:r w:rsidR="00280CD7" w:rsidRPr="000C449B">
        <w:t xml:space="preserve"> solicitation</w:t>
      </w:r>
      <w:r w:rsidR="00492872" w:rsidRPr="000C449B">
        <w:t>s</w:t>
      </w:r>
      <w:r w:rsidR="00280CD7" w:rsidRPr="000C449B">
        <w:t>, t</w:t>
      </w:r>
      <w:r w:rsidR="59BD2B25" w:rsidRPr="000C449B">
        <w:t>he prime applicant must be</w:t>
      </w:r>
      <w:r w:rsidR="00BA0825" w:rsidRPr="000C449B">
        <w:t xml:space="preserve"> a private, for-profit entity </w:t>
      </w:r>
      <w:r w:rsidR="009F1F4F" w:rsidRPr="000C449B">
        <w:t xml:space="preserve">or </w:t>
      </w:r>
      <w:r w:rsidR="00BA0825" w:rsidRPr="000C449B">
        <w:t xml:space="preserve">individual </w:t>
      </w:r>
      <w:r w:rsidR="00D435F8" w:rsidRPr="000C449B">
        <w:t>with</w:t>
      </w:r>
      <w:r w:rsidR="00B94113" w:rsidRPr="000C449B">
        <w:t xml:space="preserve"> </w:t>
      </w:r>
      <w:r w:rsidR="1C658DFC" w:rsidRPr="000C449B">
        <w:t>the rights to commercialize</w:t>
      </w:r>
      <w:r w:rsidR="26BCC652" w:rsidRPr="000C449B">
        <w:t xml:space="preserve"> </w:t>
      </w:r>
      <w:r w:rsidR="1C658DFC" w:rsidRPr="000C449B">
        <w:t>the</w:t>
      </w:r>
      <w:r w:rsidR="26BCC652" w:rsidRPr="000C449B">
        <w:t xml:space="preserve"> </w:t>
      </w:r>
      <w:r w:rsidR="1C658DFC" w:rsidRPr="000C449B">
        <w:t xml:space="preserve">intellectual property </w:t>
      </w:r>
      <w:r w:rsidR="7715E455" w:rsidRPr="000C449B">
        <w:t xml:space="preserve">being advanced under the proposed project. </w:t>
      </w:r>
      <w:r w:rsidR="00AF239B" w:rsidRPr="000C449B">
        <w:t xml:space="preserve">If a consulting or accounting firm meets </w:t>
      </w:r>
      <w:r w:rsidR="002E602A" w:rsidRPr="000C449B">
        <w:t xml:space="preserve">that requirement then it may apply.  If a consulting or accounting firm does not meet that requirement then it </w:t>
      </w:r>
      <w:r w:rsidR="00AB3EB7" w:rsidRPr="000C449B">
        <w:t>still may participate a</w:t>
      </w:r>
      <w:r w:rsidR="00DB328A" w:rsidRPr="000C449B">
        <w:t xml:space="preserve">nd received funds as a subcontractor.  </w:t>
      </w:r>
      <w:r w:rsidR="7715E455" w:rsidRPr="000C449B">
        <w:t>The prime applicant should have</w:t>
      </w:r>
      <w:r w:rsidR="26BCC652" w:rsidRPr="000C449B">
        <w:t xml:space="preserve"> </w:t>
      </w:r>
      <w:r w:rsidR="00B94113" w:rsidRPr="000C449B">
        <w:t>clear</w:t>
      </w:r>
      <w:r w:rsidR="00D435F8" w:rsidRPr="000C449B">
        <w:t xml:space="preserve"> </w:t>
      </w:r>
      <w:r w:rsidR="00B94113" w:rsidRPr="000C449B">
        <w:t>intentions, and a path forward for commercializing the technology</w:t>
      </w:r>
      <w:r w:rsidR="00355793" w:rsidRPr="000C449B">
        <w:t>.</w:t>
      </w:r>
      <w:r w:rsidR="00777C46" w:rsidRPr="000C449B">
        <w:t xml:space="preserve"> The CEC encourages </w:t>
      </w:r>
      <w:r w:rsidR="001F4C3C" w:rsidRPr="000C449B">
        <w:t>potential partners to join the Empower Innovation network</w:t>
      </w:r>
      <w:r w:rsidR="005B1965" w:rsidRPr="000C449B">
        <w:t>. Please refer to Question #11.</w:t>
      </w:r>
    </w:p>
    <w:p w14:paraId="7BBF11FD" w14:textId="77777777" w:rsidR="00627E14" w:rsidRPr="000C449B" w:rsidRDefault="00627E14" w:rsidP="00627E14">
      <w:pPr>
        <w:pStyle w:val="ListParagraph"/>
        <w:numPr>
          <w:ilvl w:val="0"/>
          <w:numId w:val="0"/>
        </w:numPr>
        <w:ind w:left="720"/>
      </w:pPr>
    </w:p>
    <w:p w14:paraId="6C221696" w14:textId="1FE3AEAA" w:rsidR="00627E14" w:rsidRPr="000C449B" w:rsidRDefault="00627E14" w:rsidP="00B46075">
      <w:pPr>
        <w:pStyle w:val="ListParagraph"/>
        <w:numPr>
          <w:ilvl w:val="0"/>
          <w:numId w:val="3"/>
        </w:numPr>
      </w:pPr>
      <w:r w:rsidRPr="000C449B">
        <w:rPr>
          <w:b/>
        </w:rPr>
        <w:t>QUESTION:</w:t>
      </w:r>
      <w:r w:rsidRPr="000C449B">
        <w:t xml:space="preserve"> </w:t>
      </w:r>
      <w:r w:rsidR="0057359D" w:rsidRPr="000C449B">
        <w:t>How can the CEC help applicants in</w:t>
      </w:r>
      <w:r w:rsidRPr="000C449B">
        <w:t xml:space="preserve"> facilitating </w:t>
      </w:r>
      <w:r w:rsidR="00947FE0" w:rsidRPr="000C449B">
        <w:t xml:space="preserve">a </w:t>
      </w:r>
      <w:r w:rsidRPr="000C449B">
        <w:t>test site under</w:t>
      </w:r>
      <w:r w:rsidR="0057359D" w:rsidRPr="000C449B">
        <w:t xml:space="preserve"> the</w:t>
      </w:r>
      <w:r w:rsidRPr="000C449B">
        <w:t xml:space="preserve"> EPIC program?</w:t>
      </w:r>
    </w:p>
    <w:p w14:paraId="72C9661C" w14:textId="77777777" w:rsidR="00627E14" w:rsidRPr="000C449B" w:rsidRDefault="00627E14" w:rsidP="00627E14">
      <w:pPr>
        <w:pStyle w:val="ListParagraph"/>
        <w:numPr>
          <w:ilvl w:val="0"/>
          <w:numId w:val="0"/>
        </w:numPr>
        <w:ind w:left="720"/>
      </w:pPr>
    </w:p>
    <w:p w14:paraId="335F367C" w14:textId="7A141FB2" w:rsidR="00627E14" w:rsidRPr="000C449B" w:rsidRDefault="00627E14" w:rsidP="00627E14">
      <w:pPr>
        <w:pStyle w:val="ListParagraph"/>
        <w:numPr>
          <w:ilvl w:val="0"/>
          <w:numId w:val="0"/>
        </w:numPr>
        <w:ind w:left="720"/>
      </w:pPr>
      <w:r w:rsidRPr="000C449B">
        <w:rPr>
          <w:b/>
        </w:rPr>
        <w:t>RESPONSE:</w:t>
      </w:r>
      <w:r w:rsidRPr="000C449B">
        <w:t xml:space="preserve"> </w:t>
      </w:r>
      <w:r w:rsidR="008E610E" w:rsidRPr="000C449B">
        <w:t xml:space="preserve">The CEC does not provide </w:t>
      </w:r>
      <w:r w:rsidR="008B1057" w:rsidRPr="000C449B">
        <w:t>test sites for applicants</w:t>
      </w:r>
      <w:r w:rsidR="00B30C2D" w:rsidRPr="000C449B">
        <w:t xml:space="preserve">. </w:t>
      </w:r>
      <w:r w:rsidR="00082FC6" w:rsidRPr="000C449B">
        <w:t xml:space="preserve">Applicants looking for a potential partner </w:t>
      </w:r>
      <w:r w:rsidR="00A313AB" w:rsidRPr="000C449B">
        <w:t xml:space="preserve">for test sites are encouraged </w:t>
      </w:r>
      <w:r w:rsidR="00082FC6" w:rsidRPr="000C449B">
        <w:t>to join the Empower Innovation network. Please refer to Question #11.</w:t>
      </w:r>
    </w:p>
    <w:p w14:paraId="09793E8E" w14:textId="77777777" w:rsidR="00627E14" w:rsidRPr="000C449B" w:rsidRDefault="00627E14" w:rsidP="00627E14">
      <w:pPr>
        <w:pStyle w:val="ListParagraph"/>
        <w:numPr>
          <w:ilvl w:val="0"/>
          <w:numId w:val="0"/>
        </w:numPr>
        <w:ind w:left="720"/>
      </w:pPr>
    </w:p>
    <w:p w14:paraId="66BABD6A" w14:textId="069BDB84" w:rsidR="00F5023C" w:rsidRPr="000C449B" w:rsidRDefault="00F5023C" w:rsidP="00B46075">
      <w:pPr>
        <w:pStyle w:val="ListParagraph"/>
        <w:numPr>
          <w:ilvl w:val="0"/>
          <w:numId w:val="3"/>
        </w:numPr>
      </w:pPr>
      <w:r w:rsidRPr="000C449B">
        <w:rPr>
          <w:b/>
        </w:rPr>
        <w:t>QUESTION:</w:t>
      </w:r>
      <w:r w:rsidRPr="000C449B">
        <w:t xml:space="preserve"> How </w:t>
      </w:r>
      <w:r w:rsidR="0057359D" w:rsidRPr="000C449B">
        <w:t xml:space="preserve">does the Empower Innovation </w:t>
      </w:r>
      <w:r w:rsidRPr="000C449B">
        <w:t xml:space="preserve">website function </w:t>
      </w:r>
      <w:r w:rsidR="0057359D" w:rsidRPr="000C449B">
        <w:t>to</w:t>
      </w:r>
      <w:r w:rsidRPr="000C449B">
        <w:t xml:space="preserve"> link </w:t>
      </w:r>
      <w:r w:rsidR="0057359D" w:rsidRPr="000C449B">
        <w:t>potential investors to projects?</w:t>
      </w:r>
    </w:p>
    <w:p w14:paraId="25016A72" w14:textId="77777777" w:rsidR="00F5023C" w:rsidRPr="000C449B" w:rsidRDefault="00F5023C" w:rsidP="00F5023C">
      <w:pPr>
        <w:pStyle w:val="ListParagraph"/>
        <w:numPr>
          <w:ilvl w:val="0"/>
          <w:numId w:val="0"/>
        </w:numPr>
        <w:ind w:left="720"/>
      </w:pPr>
    </w:p>
    <w:p w14:paraId="425D5036" w14:textId="1DD93730" w:rsidR="00F5023C" w:rsidRPr="000C449B" w:rsidRDefault="00F5023C" w:rsidP="00B6270C">
      <w:pPr>
        <w:pStyle w:val="ListParagraph"/>
        <w:numPr>
          <w:ilvl w:val="0"/>
          <w:numId w:val="0"/>
        </w:numPr>
        <w:ind w:left="720"/>
      </w:pPr>
      <w:r w:rsidRPr="000C449B">
        <w:rPr>
          <w:b/>
        </w:rPr>
        <w:t>RESPONSE:</w:t>
      </w:r>
      <w:r w:rsidRPr="000C449B">
        <w:t xml:space="preserve"> </w:t>
      </w:r>
      <w:r w:rsidR="00B6270C" w:rsidRPr="000C449B">
        <w:t xml:space="preserve">The Empower Innovation platform provides a </w:t>
      </w:r>
      <w:r w:rsidR="00DA485E" w:rsidRPr="000C449B">
        <w:t xml:space="preserve">space where various stakeholders, including investors, can form project teams around </w:t>
      </w:r>
      <w:r w:rsidR="00B2496D" w:rsidRPr="000C449B">
        <w:t xml:space="preserve">funding opportunities. Registered users can express interest in particular funding opportunities and view </w:t>
      </w:r>
      <w:r w:rsidR="00183CF3" w:rsidRPr="000C449B">
        <w:t xml:space="preserve">other users who have also expressed interest </w:t>
      </w:r>
      <w:r w:rsidR="006A5EC0" w:rsidRPr="000C449B">
        <w:t xml:space="preserve">in the same opportunity. </w:t>
      </w:r>
      <w:r w:rsidR="00367CE4" w:rsidRPr="000C449B">
        <w:t xml:space="preserve"> Empower Innovation</w:t>
      </w:r>
      <w:r w:rsidR="00837717" w:rsidRPr="000C449B">
        <w:t xml:space="preserve"> has dedicated pages for both the BRIDGE and RAMP solicitations</w:t>
      </w:r>
      <w:r w:rsidR="00367CE4" w:rsidRPr="000C449B">
        <w:t>:</w:t>
      </w:r>
    </w:p>
    <w:p w14:paraId="6749FAAF" w14:textId="641816E9" w:rsidR="00367CE4" w:rsidRPr="000C449B" w:rsidRDefault="00367CE4" w:rsidP="00B6270C">
      <w:pPr>
        <w:pStyle w:val="ListParagraph"/>
        <w:numPr>
          <w:ilvl w:val="0"/>
          <w:numId w:val="0"/>
        </w:numPr>
        <w:ind w:left="720"/>
        <w:rPr>
          <w:rFonts w:cs="Tahoma"/>
          <w:szCs w:val="24"/>
        </w:rPr>
      </w:pPr>
      <w:r w:rsidRPr="000C449B">
        <w:rPr>
          <w:rFonts w:cs="Tahoma"/>
          <w:szCs w:val="24"/>
        </w:rPr>
        <w:t xml:space="preserve">BRIDGE: </w:t>
      </w:r>
      <w:hyperlink r:id="rId22" w:tooltip="Empower Innovation" w:history="1">
        <w:r w:rsidR="00E26BB0" w:rsidRPr="000C449B">
          <w:rPr>
            <w:rStyle w:val="Hyperlink"/>
            <w:rFonts w:ascii="Tahoma" w:hAnsi="Tahoma" w:cs="Tahoma"/>
            <w:sz w:val="24"/>
            <w:szCs w:val="24"/>
          </w:rPr>
          <w:t>https://www.empowerinnovation.net/en/custom/funding/view/9731</w:t>
        </w:r>
      </w:hyperlink>
      <w:r w:rsidR="00E26BB0" w:rsidRPr="000C449B">
        <w:rPr>
          <w:rFonts w:cs="Tahoma"/>
          <w:szCs w:val="24"/>
        </w:rPr>
        <w:t xml:space="preserve"> </w:t>
      </w:r>
    </w:p>
    <w:p w14:paraId="0F6C7F06" w14:textId="5CA999A2" w:rsidR="00E26BB0" w:rsidRPr="000C449B" w:rsidRDefault="00E26BB0" w:rsidP="00B6270C">
      <w:pPr>
        <w:pStyle w:val="ListParagraph"/>
        <w:numPr>
          <w:ilvl w:val="0"/>
          <w:numId w:val="0"/>
        </w:numPr>
        <w:ind w:left="720"/>
        <w:rPr>
          <w:rFonts w:cs="Tahoma"/>
          <w:bCs/>
          <w:szCs w:val="24"/>
        </w:rPr>
      </w:pPr>
      <w:r w:rsidRPr="000C449B">
        <w:rPr>
          <w:rFonts w:cs="Tahoma"/>
          <w:szCs w:val="24"/>
        </w:rPr>
        <w:t xml:space="preserve">RAMP: </w:t>
      </w:r>
      <w:hyperlink r:id="rId23" w:tooltip="Empower Innovation" w:history="1">
        <w:r w:rsidRPr="000C449B">
          <w:rPr>
            <w:rStyle w:val="Hyperlink"/>
            <w:rFonts w:ascii="Tahoma" w:hAnsi="Tahoma" w:cs="Tahoma"/>
            <w:sz w:val="24"/>
            <w:szCs w:val="24"/>
          </w:rPr>
          <w:t>https://www.empowerinnovation.net/en/custom/funding/view/9733</w:t>
        </w:r>
      </w:hyperlink>
    </w:p>
    <w:p w14:paraId="521DACCD" w14:textId="577B1E92" w:rsidR="00F5023C" w:rsidRPr="000C449B" w:rsidRDefault="00F5023C" w:rsidP="00F5023C">
      <w:pPr>
        <w:pStyle w:val="ListParagraph"/>
        <w:numPr>
          <w:ilvl w:val="0"/>
          <w:numId w:val="0"/>
        </w:numPr>
        <w:ind w:left="720"/>
      </w:pPr>
    </w:p>
    <w:p w14:paraId="17A1CFB9" w14:textId="057C56E0" w:rsidR="007A7068" w:rsidRPr="000C449B" w:rsidRDefault="0012097C" w:rsidP="004E5FBC">
      <w:pPr>
        <w:pStyle w:val="Heading1"/>
      </w:pPr>
      <w:bookmarkStart w:id="4" w:name="_Toc50537912"/>
      <w:r w:rsidRPr="000C449B">
        <w:lastRenderedPageBreak/>
        <w:t>ADMINISTRATIVE</w:t>
      </w:r>
      <w:bookmarkEnd w:id="4"/>
    </w:p>
    <w:p w14:paraId="56F48660" w14:textId="560EB608" w:rsidR="00DE70E3" w:rsidRPr="000C449B" w:rsidRDefault="00DE70E3" w:rsidP="00B46075">
      <w:pPr>
        <w:pStyle w:val="ListParagraph"/>
        <w:numPr>
          <w:ilvl w:val="0"/>
          <w:numId w:val="3"/>
        </w:numPr>
      </w:pPr>
      <w:r w:rsidRPr="000C449B">
        <w:rPr>
          <w:b/>
        </w:rPr>
        <w:t>QUESTION:</w:t>
      </w:r>
      <w:r w:rsidRPr="000C449B">
        <w:t xml:space="preserve"> </w:t>
      </w:r>
      <w:r w:rsidR="004E1BDA" w:rsidRPr="000C449B">
        <w:t>Are th</w:t>
      </w:r>
      <w:r w:rsidR="00C94D84" w:rsidRPr="000C449B">
        <w:t>ese solicitations</w:t>
      </w:r>
      <w:r w:rsidR="00F669F4" w:rsidRPr="000C449B">
        <w:t xml:space="preserve"> </w:t>
      </w:r>
      <w:r w:rsidR="004E1BDA" w:rsidRPr="000C449B">
        <w:t>award</w:t>
      </w:r>
      <w:r w:rsidR="00F669F4" w:rsidRPr="000C449B">
        <w:t>ing</w:t>
      </w:r>
      <w:r w:rsidR="004E1BDA" w:rsidRPr="000C449B">
        <w:t xml:space="preserve"> fund</w:t>
      </w:r>
      <w:r w:rsidR="00F669F4" w:rsidRPr="000C449B">
        <w:t>s</w:t>
      </w:r>
      <w:r w:rsidR="004E1BDA" w:rsidRPr="000C449B">
        <w:t xml:space="preserve"> provided </w:t>
      </w:r>
      <w:r w:rsidR="00F669F4" w:rsidRPr="000C449B">
        <w:t>like</w:t>
      </w:r>
      <w:r w:rsidR="004E1BDA" w:rsidRPr="000C449B">
        <w:t xml:space="preserve"> up-front grants?  Or are </w:t>
      </w:r>
      <w:r w:rsidR="00F669F4" w:rsidRPr="000C449B">
        <w:t>funds</w:t>
      </w:r>
      <w:r w:rsidR="004E1BDA" w:rsidRPr="000C449B">
        <w:t xml:space="preserve"> provided as reimbursement upon invoicing</w:t>
      </w:r>
      <w:r w:rsidR="00EC781E" w:rsidRPr="000C449B">
        <w:t xml:space="preserve"> and funds spent</w:t>
      </w:r>
      <w:r w:rsidR="004E1BDA" w:rsidRPr="000C449B">
        <w:t xml:space="preserve">?  </w:t>
      </w:r>
      <w:r w:rsidR="006B445D" w:rsidRPr="000C449B">
        <w:t>For example, d</w:t>
      </w:r>
      <w:r w:rsidR="004E1BDA" w:rsidRPr="000C449B">
        <w:t xml:space="preserve">o small businesses/startups need a lot of </w:t>
      </w:r>
      <w:r w:rsidR="00032357" w:rsidRPr="000C449B">
        <w:t>“</w:t>
      </w:r>
      <w:r w:rsidR="004E1BDA" w:rsidRPr="000C449B">
        <w:t>cash</w:t>
      </w:r>
      <w:r w:rsidR="00032357" w:rsidRPr="000C449B">
        <w:t>-</w:t>
      </w:r>
      <w:r w:rsidR="004E1BDA" w:rsidRPr="000C449B">
        <w:t>on</w:t>
      </w:r>
      <w:r w:rsidR="00032357" w:rsidRPr="000C449B">
        <w:t>-</w:t>
      </w:r>
      <w:r w:rsidR="004E1BDA" w:rsidRPr="000C449B">
        <w:t>hand</w:t>
      </w:r>
      <w:r w:rsidR="00032357" w:rsidRPr="000C449B">
        <w:t>”</w:t>
      </w:r>
      <w:r w:rsidR="004E1BDA" w:rsidRPr="000C449B">
        <w:t xml:space="preserve"> to execute the grant awards?</w:t>
      </w:r>
    </w:p>
    <w:p w14:paraId="7DD3FE91" w14:textId="77777777" w:rsidR="00DE70E3" w:rsidRPr="000C449B" w:rsidRDefault="00DE70E3" w:rsidP="00DE70E3">
      <w:pPr>
        <w:pStyle w:val="ListParagraph"/>
        <w:numPr>
          <w:ilvl w:val="0"/>
          <w:numId w:val="0"/>
        </w:numPr>
        <w:ind w:left="720"/>
      </w:pPr>
    </w:p>
    <w:p w14:paraId="7647F215" w14:textId="304266AB" w:rsidR="004E1BDA" w:rsidRPr="000C449B" w:rsidRDefault="00DE70E3" w:rsidP="004E1BDA">
      <w:pPr>
        <w:pStyle w:val="ListParagraph"/>
        <w:numPr>
          <w:ilvl w:val="0"/>
          <w:numId w:val="0"/>
        </w:numPr>
        <w:ind w:left="720"/>
      </w:pPr>
      <w:r w:rsidRPr="000C449B">
        <w:rPr>
          <w:b/>
        </w:rPr>
        <w:t>RESPONSE:</w:t>
      </w:r>
      <w:r w:rsidRPr="000C449B">
        <w:t xml:space="preserve"> </w:t>
      </w:r>
      <w:r w:rsidR="002E725B" w:rsidRPr="000C449B">
        <w:t xml:space="preserve">For </w:t>
      </w:r>
      <w:r w:rsidR="00F50C75" w:rsidRPr="000C449B">
        <w:t>both</w:t>
      </w:r>
      <w:r w:rsidR="002E725B" w:rsidRPr="000C449B">
        <w:t xml:space="preserve"> solicitations the grant funds throughout the agreement term are paid out on a reimbursement basis, so the </w:t>
      </w:r>
      <w:r w:rsidR="008A0DFD" w:rsidRPr="000C449B">
        <w:t>R</w:t>
      </w:r>
      <w:r w:rsidR="002E725B" w:rsidRPr="000C449B">
        <w:t xml:space="preserve">ecipient </w:t>
      </w:r>
      <w:r w:rsidR="00056772" w:rsidRPr="000C449B">
        <w:t>must</w:t>
      </w:r>
      <w:r w:rsidR="002E725B" w:rsidRPr="000C449B">
        <w:t xml:space="preserve"> incur the </w:t>
      </w:r>
      <w:r w:rsidR="00B26AA9" w:rsidRPr="000C449B">
        <w:t xml:space="preserve">project </w:t>
      </w:r>
      <w:r w:rsidR="002E725B" w:rsidRPr="000C449B">
        <w:t xml:space="preserve">cost and then </w:t>
      </w:r>
      <w:r w:rsidR="00351CCB" w:rsidRPr="000C449B">
        <w:t xml:space="preserve">submit an </w:t>
      </w:r>
      <w:r w:rsidR="002E725B" w:rsidRPr="000C449B">
        <w:t>invoice</w:t>
      </w:r>
      <w:r w:rsidR="00351CCB" w:rsidRPr="000C449B">
        <w:t xml:space="preserve"> to</w:t>
      </w:r>
      <w:r w:rsidR="002E725B" w:rsidRPr="000C449B">
        <w:t xml:space="preserve"> the </w:t>
      </w:r>
      <w:r w:rsidR="008B6EFC" w:rsidRPr="000C449B">
        <w:t>CEC</w:t>
      </w:r>
      <w:r w:rsidR="002E725B" w:rsidRPr="000C449B">
        <w:t xml:space="preserve">. The </w:t>
      </w:r>
      <w:r w:rsidR="008B6EFC" w:rsidRPr="000C449B">
        <w:t>CEC</w:t>
      </w:r>
      <w:r w:rsidR="002E725B" w:rsidRPr="000C449B">
        <w:t xml:space="preserve"> reimburses the </w:t>
      </w:r>
      <w:r w:rsidR="008A0DFD" w:rsidRPr="000C449B">
        <w:t>R</w:t>
      </w:r>
      <w:r w:rsidR="002E725B" w:rsidRPr="000C449B">
        <w:t xml:space="preserve">ecipient if the </w:t>
      </w:r>
      <w:r w:rsidR="00603AB9" w:rsidRPr="000C449B">
        <w:t xml:space="preserve">invoiced </w:t>
      </w:r>
      <w:r w:rsidR="002E725B" w:rsidRPr="000C449B">
        <w:t xml:space="preserve">costs are allowable under the agreement budget and the terms and conditions.  See Section 8 of the terms and conditions for more </w:t>
      </w:r>
      <w:r w:rsidR="00747385" w:rsidRPr="000C449B">
        <w:t xml:space="preserve">detailed </w:t>
      </w:r>
      <w:r w:rsidR="002E725B" w:rsidRPr="000C449B">
        <w:t xml:space="preserve">information: </w:t>
      </w:r>
      <w:hyperlink r:id="rId24" w:tooltip="Terms and Conditions" w:history="1">
        <w:r w:rsidR="001565FD" w:rsidRPr="000C449B">
          <w:rPr>
            <w:rFonts w:eastAsia="SimSun" w:cs="Times New Roman"/>
            <w:color w:val="0000FF"/>
            <w:szCs w:val="24"/>
            <w:u w:val="single"/>
          </w:rPr>
          <w:t>https://www.energy.ca.gov/sites/default/files/2020-02/EPIC_Standard_Contract_Terms_ada.pdf</w:t>
        </w:r>
      </w:hyperlink>
      <w:r w:rsidR="00516876" w:rsidRPr="000C449B">
        <w:rPr>
          <w:rFonts w:eastAsia="SimSun" w:cs="Times New Roman"/>
          <w:szCs w:val="24"/>
        </w:rPr>
        <w:t xml:space="preserve"> </w:t>
      </w:r>
      <w:r w:rsidR="337AE440" w:rsidRPr="000C449B">
        <w:t>.</w:t>
      </w:r>
      <w:r w:rsidR="00E92632" w:rsidRPr="000C449B">
        <w:t xml:space="preserve"> </w:t>
      </w:r>
    </w:p>
    <w:p w14:paraId="5C033A57" w14:textId="77777777" w:rsidR="004E1BDA" w:rsidRPr="000C449B" w:rsidRDefault="004E1BDA" w:rsidP="00EC781E"/>
    <w:p w14:paraId="6F6B903B" w14:textId="75BC3B40" w:rsidR="00DE70E3" w:rsidRPr="000C449B" w:rsidRDefault="00DE70E3" w:rsidP="00B46075">
      <w:pPr>
        <w:pStyle w:val="ListParagraph"/>
        <w:numPr>
          <w:ilvl w:val="0"/>
          <w:numId w:val="3"/>
        </w:numPr>
      </w:pPr>
      <w:r w:rsidRPr="000C449B">
        <w:rPr>
          <w:b/>
        </w:rPr>
        <w:t>QUESTION:</w:t>
      </w:r>
      <w:r w:rsidRPr="000C449B">
        <w:t xml:space="preserve"> </w:t>
      </w:r>
      <w:r w:rsidR="004E1BDA" w:rsidRPr="000C449B">
        <w:t xml:space="preserve">What is the </w:t>
      </w:r>
      <w:r w:rsidR="00946C52" w:rsidRPr="000C449B">
        <w:t>CEC</w:t>
      </w:r>
      <w:r w:rsidR="004E1BDA" w:rsidRPr="000C449B">
        <w:t xml:space="preserve">’s process to releasing funds to the </w:t>
      </w:r>
      <w:r w:rsidR="00946C52" w:rsidRPr="000C449B">
        <w:t>R</w:t>
      </w:r>
      <w:r w:rsidR="004E1BDA" w:rsidRPr="000C449B">
        <w:t>ecipient?</w:t>
      </w:r>
      <w:r w:rsidR="00EC781E" w:rsidRPr="000C449B">
        <w:t xml:space="preserve"> What is the cycle time (how many days) between invoice and reimbursement of funds?</w:t>
      </w:r>
    </w:p>
    <w:p w14:paraId="0C892744" w14:textId="77777777" w:rsidR="00DE70E3" w:rsidRPr="000C449B" w:rsidRDefault="00DE70E3" w:rsidP="00DE70E3">
      <w:pPr>
        <w:pStyle w:val="ListParagraph"/>
        <w:numPr>
          <w:ilvl w:val="0"/>
          <w:numId w:val="0"/>
        </w:numPr>
        <w:ind w:left="720"/>
      </w:pPr>
    </w:p>
    <w:p w14:paraId="04B40AB0" w14:textId="01BCC53A" w:rsidR="00DE70E3" w:rsidRPr="000C449B" w:rsidRDefault="00DE70E3" w:rsidP="00DE70E3">
      <w:pPr>
        <w:pStyle w:val="ListParagraph"/>
        <w:numPr>
          <w:ilvl w:val="0"/>
          <w:numId w:val="0"/>
        </w:numPr>
        <w:ind w:left="720"/>
      </w:pPr>
      <w:r w:rsidRPr="000C449B">
        <w:rPr>
          <w:b/>
        </w:rPr>
        <w:t>RESPONSE:</w:t>
      </w:r>
      <w:r w:rsidRPr="000C449B">
        <w:t xml:space="preserve"> </w:t>
      </w:r>
      <w:r w:rsidR="0092596D" w:rsidRPr="000C449B">
        <w:t>Grant funds are paid out on a reimbursement basis.</w:t>
      </w:r>
      <w:r w:rsidR="00F30EC6" w:rsidRPr="000C449B">
        <w:t xml:space="preserve"> </w:t>
      </w:r>
      <w:r w:rsidR="00B26AA9" w:rsidRPr="000C449B">
        <w:t>T</w:t>
      </w:r>
      <w:r w:rsidR="00F30EC6" w:rsidRPr="000C449B">
        <w:t>he Recipient must incur the</w:t>
      </w:r>
      <w:r w:rsidR="00A9630E" w:rsidRPr="000C449B">
        <w:t xml:space="preserve"> </w:t>
      </w:r>
      <w:r w:rsidR="00CB2FFE" w:rsidRPr="000C449B">
        <w:t xml:space="preserve">project cost and </w:t>
      </w:r>
      <w:r w:rsidR="00B26AA9" w:rsidRPr="000C449B">
        <w:t xml:space="preserve">then submit an </w:t>
      </w:r>
      <w:r w:rsidR="00CB2FFE" w:rsidRPr="000C449B">
        <w:t xml:space="preserve">invoice </w:t>
      </w:r>
      <w:r w:rsidR="00B26AA9" w:rsidRPr="000C449B">
        <w:t xml:space="preserve">to </w:t>
      </w:r>
      <w:r w:rsidR="00CB2FFE" w:rsidRPr="000C449B">
        <w:t xml:space="preserve">the CEC. </w:t>
      </w:r>
      <w:r w:rsidR="00A00D4D" w:rsidRPr="000C449B">
        <w:t xml:space="preserve">Once the CEC receives the invoice, the CEC will start the review and approval </w:t>
      </w:r>
      <w:r w:rsidR="00F82420" w:rsidRPr="000C449B">
        <w:t>for the invoice, which can take up to</w:t>
      </w:r>
      <w:r w:rsidR="00FE4581" w:rsidRPr="000C449B">
        <w:t xml:space="preserve"> 30 calendar days. </w:t>
      </w:r>
      <w:r w:rsidR="005E24AB" w:rsidRPr="000C449B">
        <w:t>After CEC approval, the invoiced amount will be sent to the</w:t>
      </w:r>
      <w:r w:rsidR="00237651" w:rsidRPr="000C449B">
        <w:t xml:space="preserve"> </w:t>
      </w:r>
      <w:r w:rsidR="00EA7B5F" w:rsidRPr="000C449B">
        <w:t>California</w:t>
      </w:r>
      <w:r w:rsidR="00237651" w:rsidRPr="000C449B">
        <w:t xml:space="preserve"> State Controller’s Office</w:t>
      </w:r>
      <w:r w:rsidR="00EA7B5F" w:rsidRPr="000C449B">
        <w:t xml:space="preserve"> for review and approval, which can take up to 15 </w:t>
      </w:r>
      <w:r w:rsidR="00685594" w:rsidRPr="000C449B">
        <w:t>business days. A physical check will then be sent out to the Recipien</w:t>
      </w:r>
      <w:r w:rsidR="00A47448" w:rsidRPr="000C449B">
        <w:t xml:space="preserve">t. </w:t>
      </w:r>
      <w:r w:rsidR="00F714E7" w:rsidRPr="000C449B">
        <w:t xml:space="preserve">In total, </w:t>
      </w:r>
      <w:r w:rsidR="00D22E39" w:rsidRPr="000C449B">
        <w:t xml:space="preserve">from the time the CEC receives the </w:t>
      </w:r>
      <w:r w:rsidR="007E02AF" w:rsidRPr="000C449B">
        <w:t xml:space="preserve">invoice to the time the check is sent to the Recipient will usually take between </w:t>
      </w:r>
      <w:r w:rsidR="0049335A" w:rsidRPr="000C449B">
        <w:t>45</w:t>
      </w:r>
      <w:r w:rsidR="007E02AF" w:rsidRPr="000C449B">
        <w:t xml:space="preserve"> and </w:t>
      </w:r>
      <w:r w:rsidR="004C19F6" w:rsidRPr="000C449B">
        <w:t>60</w:t>
      </w:r>
      <w:r w:rsidR="007E02AF" w:rsidRPr="000C449B">
        <w:t xml:space="preserve"> days.</w:t>
      </w:r>
    </w:p>
    <w:p w14:paraId="573A9C8D" w14:textId="77777777" w:rsidR="00DE70E3" w:rsidRPr="000C449B" w:rsidRDefault="00DE70E3" w:rsidP="00DE70E3">
      <w:pPr>
        <w:pStyle w:val="ListParagraph"/>
        <w:numPr>
          <w:ilvl w:val="0"/>
          <w:numId w:val="0"/>
        </w:numPr>
        <w:ind w:left="720"/>
      </w:pPr>
    </w:p>
    <w:p w14:paraId="7E94AB54" w14:textId="565FD1BF" w:rsidR="00DE70E3" w:rsidRPr="000C449B" w:rsidRDefault="00DE70E3" w:rsidP="00B46075">
      <w:pPr>
        <w:pStyle w:val="ListParagraph"/>
        <w:numPr>
          <w:ilvl w:val="0"/>
          <w:numId w:val="3"/>
        </w:numPr>
      </w:pPr>
      <w:r w:rsidRPr="000C449B">
        <w:rPr>
          <w:b/>
        </w:rPr>
        <w:t>QUESTION:</w:t>
      </w:r>
      <w:r w:rsidRPr="000C449B">
        <w:t xml:space="preserve"> </w:t>
      </w:r>
      <w:r w:rsidR="004E1BDA" w:rsidRPr="000C449B">
        <w:t>What is the typical or suggested time length for agreement under these solicitations?</w:t>
      </w:r>
    </w:p>
    <w:p w14:paraId="287DBB1D" w14:textId="77777777" w:rsidR="00DE70E3" w:rsidRPr="000C449B" w:rsidRDefault="00DE70E3" w:rsidP="00DE70E3">
      <w:pPr>
        <w:pStyle w:val="ListParagraph"/>
        <w:numPr>
          <w:ilvl w:val="0"/>
          <w:numId w:val="0"/>
        </w:numPr>
        <w:ind w:left="720"/>
      </w:pPr>
    </w:p>
    <w:p w14:paraId="7A801C47" w14:textId="77A4EF42" w:rsidR="00DE70E3" w:rsidRPr="000C449B" w:rsidRDefault="00DE70E3" w:rsidP="00DE70E3">
      <w:pPr>
        <w:pStyle w:val="ListParagraph"/>
        <w:numPr>
          <w:ilvl w:val="0"/>
          <w:numId w:val="0"/>
        </w:numPr>
        <w:ind w:left="720"/>
      </w:pPr>
      <w:r w:rsidRPr="000C449B">
        <w:rPr>
          <w:b/>
        </w:rPr>
        <w:t>RESPONSE:</w:t>
      </w:r>
      <w:r w:rsidRPr="000C449B">
        <w:t xml:space="preserve"> </w:t>
      </w:r>
      <w:r w:rsidR="0095641B" w:rsidRPr="000C449B">
        <w:t>E</w:t>
      </w:r>
      <w:r w:rsidR="00A767E4" w:rsidRPr="000C449B">
        <w:t xml:space="preserve">ach project can vary and </w:t>
      </w:r>
      <w:r w:rsidR="006378A5" w:rsidRPr="000C449B">
        <w:t>have</w:t>
      </w:r>
      <w:r w:rsidR="00A767E4" w:rsidRPr="000C449B">
        <w:t xml:space="preserve"> different timeframes to achieve the goals of the solicitatio</w:t>
      </w:r>
      <w:r w:rsidR="00C11F46" w:rsidRPr="000C449B">
        <w:t xml:space="preserve">n and the individual project. </w:t>
      </w:r>
      <w:r w:rsidR="00483BEE" w:rsidRPr="000C449B">
        <w:t>Typically</w:t>
      </w:r>
      <w:r w:rsidR="000278D0" w:rsidRPr="000C449B">
        <w:t xml:space="preserve">, a project can be anywhere from </w:t>
      </w:r>
      <w:r w:rsidR="5EE6A57D" w:rsidRPr="000C449B">
        <w:t>18 months to 4 years.</w:t>
      </w:r>
      <w:r w:rsidR="000278D0" w:rsidRPr="000C449B">
        <w:t xml:space="preserve"> </w:t>
      </w:r>
      <w:r w:rsidR="005544A7" w:rsidRPr="000C449B">
        <w:t>Please see</w:t>
      </w:r>
      <w:r w:rsidR="0048487E" w:rsidRPr="000C449B">
        <w:t xml:space="preserve"> Section I.</w:t>
      </w:r>
      <w:r w:rsidR="000C712E" w:rsidRPr="000C449B">
        <w:t>E.</w:t>
      </w:r>
      <w:r w:rsidR="0048487E" w:rsidRPr="000C449B">
        <w:t xml:space="preserve"> “Key Activities Schedule” of both solicitation manuals</w:t>
      </w:r>
      <w:r w:rsidR="005544A7" w:rsidRPr="000C449B">
        <w:t xml:space="preserve"> for the </w:t>
      </w:r>
      <w:r w:rsidR="002D2741" w:rsidRPr="000C449B">
        <w:t xml:space="preserve">anticipated start and end </w:t>
      </w:r>
      <w:r w:rsidR="00483BEE" w:rsidRPr="000C449B">
        <w:t>dates</w:t>
      </w:r>
      <w:r w:rsidR="0048487E" w:rsidRPr="000C449B">
        <w:t xml:space="preserve"> </w:t>
      </w:r>
      <w:r w:rsidR="00902D49" w:rsidRPr="000C449B">
        <w:t>for agreements resulting from these solicitations.</w:t>
      </w:r>
      <w:r w:rsidR="0048487E" w:rsidRPr="000C449B">
        <w:t xml:space="preserve"> </w:t>
      </w:r>
    </w:p>
    <w:p w14:paraId="3FB63D5A" w14:textId="7015CEB9" w:rsidR="00DE70E3" w:rsidRPr="000C449B" w:rsidRDefault="00DE70E3" w:rsidP="00DE70E3"/>
    <w:p w14:paraId="4FF18822" w14:textId="30371506" w:rsidR="00DE70E3" w:rsidRPr="000C449B" w:rsidRDefault="00DE70E3" w:rsidP="00B46075">
      <w:pPr>
        <w:pStyle w:val="ListParagraph"/>
        <w:numPr>
          <w:ilvl w:val="0"/>
          <w:numId w:val="3"/>
        </w:numPr>
      </w:pPr>
      <w:r w:rsidRPr="000C449B">
        <w:rPr>
          <w:b/>
        </w:rPr>
        <w:lastRenderedPageBreak/>
        <w:t>QUESTION:</w:t>
      </w:r>
      <w:r w:rsidRPr="000C449B">
        <w:t xml:space="preserve"> </w:t>
      </w:r>
      <w:r w:rsidR="004E1BDA" w:rsidRPr="000C449B">
        <w:t xml:space="preserve">Does the </w:t>
      </w:r>
      <w:r w:rsidR="00946C52" w:rsidRPr="000C449B">
        <w:t>R</w:t>
      </w:r>
      <w:r w:rsidR="004E1BDA" w:rsidRPr="000C449B">
        <w:t>ecipient have the right to keep certain findings, inventions, and other information related to work done during the grant period from being released to the public and to deem such confidential and proprietary? If so, how is this process managed by the CEC to ensure confidentiality?</w:t>
      </w:r>
    </w:p>
    <w:p w14:paraId="00006150" w14:textId="77777777" w:rsidR="00DE70E3" w:rsidRPr="000C449B" w:rsidRDefault="00DE70E3" w:rsidP="00DE70E3">
      <w:pPr>
        <w:pStyle w:val="ListParagraph"/>
        <w:numPr>
          <w:ilvl w:val="0"/>
          <w:numId w:val="0"/>
        </w:numPr>
        <w:ind w:left="720"/>
      </w:pPr>
    </w:p>
    <w:p w14:paraId="43362434" w14:textId="1B375DEB" w:rsidR="00A92810" w:rsidRPr="000C449B" w:rsidRDefault="00DE70E3" w:rsidP="00A92810">
      <w:pPr>
        <w:pStyle w:val="ListParagraph"/>
        <w:numPr>
          <w:ilvl w:val="0"/>
          <w:numId w:val="0"/>
        </w:numPr>
        <w:ind w:left="720"/>
      </w:pPr>
      <w:r w:rsidRPr="000C449B">
        <w:rPr>
          <w:b/>
        </w:rPr>
        <w:t>RESPONSE:</w:t>
      </w:r>
      <w:r w:rsidRPr="000C449B">
        <w:t xml:space="preserve"> </w:t>
      </w:r>
      <w:r w:rsidR="00A92810" w:rsidRPr="000C449B">
        <w:t xml:space="preserve"> The grant agreement’s Scope of Work determines what deliverables are provided to the </w:t>
      </w:r>
      <w:r w:rsidR="00F51923" w:rsidRPr="000C449B">
        <w:t>CEC</w:t>
      </w:r>
      <w:r w:rsidR="00A92810" w:rsidRPr="000C449B">
        <w:t xml:space="preserve"> during the term of the agreement. These deliverables are </w:t>
      </w:r>
      <w:r w:rsidR="00CF2F99" w:rsidRPr="000C449B">
        <w:t xml:space="preserve">typically </w:t>
      </w:r>
      <w:proofErr w:type="gramStart"/>
      <w:r w:rsidR="00265B6B" w:rsidRPr="000C449B">
        <w:t>reports</w:t>
      </w:r>
      <w:proofErr w:type="gramEnd"/>
      <w:r w:rsidR="00265B6B" w:rsidRPr="000C449B">
        <w:t xml:space="preserve"> and </w:t>
      </w:r>
      <w:r w:rsidR="00E01196" w:rsidRPr="000C449B">
        <w:t xml:space="preserve">are not to include the actual intellectual property/technology being developed.  </w:t>
      </w:r>
      <w:r w:rsidR="00330312" w:rsidRPr="000C449B">
        <w:t>I</w:t>
      </w:r>
      <w:r w:rsidR="00A92810" w:rsidRPr="000C449B">
        <w:t xml:space="preserve">f a request </w:t>
      </w:r>
      <w:r w:rsidR="00330312" w:rsidRPr="000C449B">
        <w:t xml:space="preserve">for a deliverable </w:t>
      </w:r>
      <w:r w:rsidR="00A92810" w:rsidRPr="000C449B">
        <w:t xml:space="preserve">comes to the </w:t>
      </w:r>
      <w:r w:rsidR="00F51923" w:rsidRPr="000C449B">
        <w:t>CEC</w:t>
      </w:r>
      <w:r w:rsidR="00330312" w:rsidRPr="000C449B">
        <w:t>,</w:t>
      </w:r>
      <w:r w:rsidR="0089251F" w:rsidRPr="000C449B">
        <w:t xml:space="preserve"> </w:t>
      </w:r>
      <w:r w:rsidR="005D3DF0" w:rsidRPr="000C449B">
        <w:t xml:space="preserve">the CEC </w:t>
      </w:r>
      <w:r w:rsidR="00943701" w:rsidRPr="000C449B">
        <w:t xml:space="preserve">is </w:t>
      </w:r>
      <w:r w:rsidR="008362C3" w:rsidRPr="000C449B">
        <w:t>usually required by law to disclose the deliverable</w:t>
      </w:r>
      <w:r w:rsidR="00A92810" w:rsidRPr="000C449B">
        <w:t xml:space="preserve">.  </w:t>
      </w:r>
      <w:r w:rsidR="00C60B5C" w:rsidRPr="000C449B">
        <w:t>Because of this</w:t>
      </w:r>
      <w:r w:rsidR="00DA1F2D" w:rsidRPr="000C449B">
        <w:t>,</w:t>
      </w:r>
      <w:r w:rsidR="00A92810" w:rsidRPr="000C449B">
        <w:t xml:space="preserve"> </w:t>
      </w:r>
      <w:r w:rsidR="00F51923" w:rsidRPr="000C449B">
        <w:t>CEC</w:t>
      </w:r>
      <w:r w:rsidR="00A92810" w:rsidRPr="000C449B">
        <w:t xml:space="preserve"> staff </w:t>
      </w:r>
      <w:r w:rsidR="00C60B5C" w:rsidRPr="000C449B">
        <w:t>prefers</w:t>
      </w:r>
      <w:r w:rsidR="009F0A40" w:rsidRPr="000C449B">
        <w:t xml:space="preserve"> </w:t>
      </w:r>
      <w:r w:rsidR="00A92810" w:rsidRPr="000C449B">
        <w:t xml:space="preserve">the information in the deliverables </w:t>
      </w:r>
      <w:r w:rsidR="00E7560D" w:rsidRPr="000C449B">
        <w:t>not</w:t>
      </w:r>
      <w:r w:rsidR="00CC0B6F" w:rsidRPr="000C449B">
        <w:t xml:space="preserve"> include or</w:t>
      </w:r>
      <w:r w:rsidR="00A92810" w:rsidRPr="000C449B">
        <w:t xml:space="preserve"> discuss findings, inventions, etc. in a way that could affect the competitive advantage</w:t>
      </w:r>
      <w:r w:rsidR="00765F16" w:rsidRPr="000C449B">
        <w:t xml:space="preserve"> of</w:t>
      </w:r>
      <w:r w:rsidR="00A92810" w:rsidRPr="000C449B">
        <w:t xml:space="preserve"> the </w:t>
      </w:r>
      <w:r w:rsidR="00722C54" w:rsidRPr="000C449B">
        <w:t>R</w:t>
      </w:r>
      <w:r w:rsidR="00A92810" w:rsidRPr="000C449B">
        <w:t>ecipient</w:t>
      </w:r>
      <w:r w:rsidR="00E8428F" w:rsidRPr="000C449B">
        <w:t xml:space="preserve"> or otherwise disclose information t</w:t>
      </w:r>
      <w:r w:rsidR="005074CE" w:rsidRPr="000C449B">
        <w:t>hat is confidential</w:t>
      </w:r>
      <w:r w:rsidR="00A92810" w:rsidRPr="000C449B">
        <w:t>. Deliverables should be described in the Scope of Work with th</w:t>
      </w:r>
      <w:r w:rsidR="00A268FA" w:rsidRPr="000C449B">
        <w:t>ese</w:t>
      </w:r>
      <w:r w:rsidR="00A92810" w:rsidRPr="000C449B">
        <w:t xml:space="preserve"> intent</w:t>
      </w:r>
      <w:r w:rsidR="00A268FA" w:rsidRPr="000C449B">
        <w:t>ion</w:t>
      </w:r>
      <w:r w:rsidR="000A3BD6" w:rsidRPr="000C449B">
        <w:t>s</w:t>
      </w:r>
      <w:r w:rsidR="00A92810" w:rsidRPr="000C449B">
        <w:t xml:space="preserve"> in mind. </w:t>
      </w:r>
    </w:p>
    <w:p w14:paraId="29A1EF30" w14:textId="74446298" w:rsidR="00DE70E3" w:rsidRPr="000C449B" w:rsidRDefault="00A92810" w:rsidP="00DE70E3">
      <w:pPr>
        <w:pStyle w:val="ListParagraph"/>
        <w:numPr>
          <w:ilvl w:val="0"/>
          <w:numId w:val="0"/>
        </w:numPr>
        <w:ind w:left="720"/>
      </w:pPr>
      <w:r w:rsidRPr="000C449B">
        <w:t xml:space="preserve">Further, if the </w:t>
      </w:r>
      <w:r w:rsidR="00722C54" w:rsidRPr="000C449B">
        <w:t>R</w:t>
      </w:r>
      <w:r w:rsidRPr="000C449B">
        <w:t xml:space="preserve">ecipient believes that certain deliverables will have confidential information included, and the </w:t>
      </w:r>
      <w:r w:rsidR="005D301B" w:rsidRPr="000C449B">
        <w:t>R</w:t>
      </w:r>
      <w:r w:rsidRPr="000C449B">
        <w:t xml:space="preserve">ecipient believes </w:t>
      </w:r>
      <w:r w:rsidR="00660229" w:rsidRPr="000C449B">
        <w:t>it</w:t>
      </w:r>
      <w:r w:rsidRPr="000C449B">
        <w:t xml:space="preserve"> ha</w:t>
      </w:r>
      <w:r w:rsidR="00660229" w:rsidRPr="000C449B">
        <w:t>s</w:t>
      </w:r>
      <w:r w:rsidRPr="000C449B">
        <w:t xml:space="preserve"> a legal basis to keep that information confidential, the </w:t>
      </w:r>
      <w:r w:rsidR="005D301B" w:rsidRPr="000C449B">
        <w:t>R</w:t>
      </w:r>
      <w:r w:rsidRPr="000C449B">
        <w:t>ecipient</w:t>
      </w:r>
      <w:r w:rsidR="00F72D5B" w:rsidRPr="000C449B">
        <w:t xml:space="preserve"> </w:t>
      </w:r>
      <w:r w:rsidRPr="000C449B">
        <w:t xml:space="preserve">will be given </w:t>
      </w:r>
      <w:r w:rsidR="009A4AD4" w:rsidRPr="000C449B">
        <w:t>the</w:t>
      </w:r>
      <w:r w:rsidRPr="000C449B">
        <w:t xml:space="preserve"> chance to assert that basis prior to execution of the grant agreement</w:t>
      </w:r>
      <w:r w:rsidR="0009202C" w:rsidRPr="000C449B">
        <w:t>.</w:t>
      </w:r>
    </w:p>
    <w:p w14:paraId="0FA88B37" w14:textId="4461D5F6" w:rsidR="00DE70E3" w:rsidRPr="000C449B" w:rsidRDefault="00DE70E3" w:rsidP="00DE70E3"/>
    <w:p w14:paraId="402F44DA" w14:textId="13573D63" w:rsidR="00946C52" w:rsidRPr="000C449B" w:rsidRDefault="00946C52" w:rsidP="00B46075">
      <w:pPr>
        <w:pStyle w:val="ListParagraph"/>
        <w:numPr>
          <w:ilvl w:val="0"/>
          <w:numId w:val="3"/>
        </w:numPr>
      </w:pPr>
      <w:r w:rsidRPr="000C449B">
        <w:rPr>
          <w:b/>
        </w:rPr>
        <w:t>QUESTION:</w:t>
      </w:r>
      <w:r w:rsidRPr="000C449B">
        <w:t xml:space="preserve"> How can an applicant check that the proposed idea will be receptive to the CEC before submitting a full application?</w:t>
      </w:r>
    </w:p>
    <w:p w14:paraId="7071263A" w14:textId="77777777" w:rsidR="00946C52" w:rsidRPr="000C449B" w:rsidRDefault="00946C52" w:rsidP="00946C52">
      <w:pPr>
        <w:pStyle w:val="ListParagraph"/>
        <w:numPr>
          <w:ilvl w:val="0"/>
          <w:numId w:val="0"/>
        </w:numPr>
        <w:ind w:left="720"/>
      </w:pPr>
    </w:p>
    <w:p w14:paraId="3FD46067" w14:textId="3AFC2BC9" w:rsidR="00946C52" w:rsidRPr="000C449B" w:rsidRDefault="00946C52" w:rsidP="00946C52">
      <w:pPr>
        <w:pStyle w:val="ListParagraph"/>
        <w:numPr>
          <w:ilvl w:val="0"/>
          <w:numId w:val="0"/>
        </w:numPr>
        <w:ind w:left="720"/>
      </w:pPr>
      <w:r w:rsidRPr="000C449B">
        <w:rPr>
          <w:b/>
          <w:bCs/>
        </w:rPr>
        <w:t>RESPONSE:</w:t>
      </w:r>
      <w:r w:rsidRPr="000C449B">
        <w:t xml:space="preserve"> </w:t>
      </w:r>
      <w:r w:rsidR="00A02203" w:rsidRPr="000C449B">
        <w:t xml:space="preserve">The </w:t>
      </w:r>
      <w:r w:rsidR="008A0DFD" w:rsidRPr="000C449B">
        <w:t>CEC</w:t>
      </w:r>
      <w:r w:rsidR="00A02203" w:rsidRPr="000C449B">
        <w:t xml:space="preserve"> released </w:t>
      </w:r>
      <w:r w:rsidR="00017A53" w:rsidRPr="000C449B">
        <w:t xml:space="preserve">an addendum to both solicitations </w:t>
      </w:r>
      <w:r w:rsidR="008C68F0" w:rsidRPr="000C449B">
        <w:t xml:space="preserve">expanding the list of </w:t>
      </w:r>
      <w:r w:rsidR="00377192" w:rsidRPr="000C449B">
        <w:t xml:space="preserve">eligible technology topics. </w:t>
      </w:r>
      <w:r w:rsidR="00DE2105" w:rsidRPr="000C449B">
        <w:t xml:space="preserve">Please see the revised </w:t>
      </w:r>
      <w:r w:rsidR="004450DF" w:rsidRPr="000C449B">
        <w:t>allowable technology tables</w:t>
      </w:r>
      <w:r w:rsidR="005A26B2" w:rsidRPr="000C449B">
        <w:t xml:space="preserve"> listed in the solicitation manuals</w:t>
      </w:r>
      <w:r w:rsidR="002F7AB4" w:rsidRPr="000C449B">
        <w:t>.</w:t>
      </w:r>
      <w:r w:rsidR="007077CD" w:rsidRPr="000C449B">
        <w:t xml:space="preserve"> </w:t>
      </w:r>
      <w:r w:rsidR="00E27134" w:rsidRPr="000C449B">
        <w:t xml:space="preserve">Because this is a competitive solicitation, CEC </w:t>
      </w:r>
      <w:r w:rsidR="005A26B2" w:rsidRPr="000C449B">
        <w:t xml:space="preserve">staff </w:t>
      </w:r>
      <w:r w:rsidR="00E27134" w:rsidRPr="000C449B">
        <w:t xml:space="preserve">cannot provide any review or comment on a proposed </w:t>
      </w:r>
      <w:r w:rsidR="00830B59" w:rsidRPr="000C449B">
        <w:t xml:space="preserve">technology or </w:t>
      </w:r>
      <w:r w:rsidR="00660F99" w:rsidRPr="000C449B">
        <w:t xml:space="preserve">idea that might be included in an </w:t>
      </w:r>
      <w:r w:rsidR="00E27134" w:rsidRPr="000C449B">
        <w:t>application. Applicants should make their case in the</w:t>
      </w:r>
      <w:r w:rsidR="00660F99" w:rsidRPr="000C449B">
        <w:t>ir</w:t>
      </w:r>
      <w:r w:rsidR="00E27134" w:rsidRPr="000C449B">
        <w:t xml:space="preserve"> proposal</w:t>
      </w:r>
      <w:r w:rsidR="00660F99" w:rsidRPr="000C449B">
        <w:t>s, paying particular attention to</w:t>
      </w:r>
      <w:r w:rsidR="00E27134" w:rsidRPr="000C449B">
        <w:t xml:space="preserve"> the</w:t>
      </w:r>
      <w:r w:rsidR="005A26B2" w:rsidRPr="000C449B">
        <w:t xml:space="preserve"> scoring</w:t>
      </w:r>
      <w:r w:rsidR="00E27134" w:rsidRPr="000C449B">
        <w:t xml:space="preserve"> criteria listed in </w:t>
      </w:r>
      <w:r w:rsidR="00F60967" w:rsidRPr="000C449B">
        <w:t xml:space="preserve">Section IV </w:t>
      </w:r>
      <w:r w:rsidR="002F26D6" w:rsidRPr="000C449B">
        <w:t>o</w:t>
      </w:r>
      <w:r w:rsidR="00E6590C" w:rsidRPr="000C449B">
        <w:t>f each solicitation manual.</w:t>
      </w:r>
    </w:p>
    <w:p w14:paraId="2F8D9DC1" w14:textId="77777777" w:rsidR="00946C52" w:rsidRPr="000C449B" w:rsidRDefault="00946C52" w:rsidP="00946C52">
      <w:pPr>
        <w:pStyle w:val="ListParagraph"/>
        <w:numPr>
          <w:ilvl w:val="0"/>
          <w:numId w:val="0"/>
        </w:numPr>
        <w:ind w:left="720"/>
      </w:pPr>
    </w:p>
    <w:p w14:paraId="33487BF6" w14:textId="09254557" w:rsidR="00DE70E3" w:rsidRPr="000C449B" w:rsidRDefault="00DE70E3" w:rsidP="00B46075">
      <w:pPr>
        <w:pStyle w:val="ListParagraph"/>
        <w:numPr>
          <w:ilvl w:val="0"/>
          <w:numId w:val="3"/>
        </w:numPr>
      </w:pPr>
      <w:r w:rsidRPr="000C449B">
        <w:rPr>
          <w:b/>
        </w:rPr>
        <w:t>QUESTION:</w:t>
      </w:r>
      <w:r w:rsidRPr="000C449B">
        <w:t xml:space="preserve"> </w:t>
      </w:r>
      <w:r w:rsidR="00EC781E" w:rsidRPr="000C449B">
        <w:t>Both solicitations stated that</w:t>
      </w:r>
      <w:r w:rsidR="006957F9" w:rsidRPr="000C449B">
        <w:t xml:space="preserve"> applications are due in Windows XP (.doc) format, since this is older technology/software, will </w:t>
      </w:r>
      <w:r w:rsidR="00902C7A" w:rsidRPr="000C449B">
        <w:t>the CEC</w:t>
      </w:r>
      <w:r w:rsidR="006957F9" w:rsidRPr="000C449B">
        <w:t xml:space="preserve"> accept in newer version MS office 365 WORD (.docx)?</w:t>
      </w:r>
    </w:p>
    <w:p w14:paraId="7EC86082" w14:textId="77777777" w:rsidR="00DE70E3" w:rsidRPr="000C449B" w:rsidRDefault="00DE70E3" w:rsidP="00DE70E3">
      <w:pPr>
        <w:pStyle w:val="ListParagraph"/>
        <w:numPr>
          <w:ilvl w:val="0"/>
          <w:numId w:val="0"/>
        </w:numPr>
        <w:ind w:left="720"/>
      </w:pPr>
    </w:p>
    <w:p w14:paraId="785A179B" w14:textId="7728A245" w:rsidR="00DE70E3" w:rsidRPr="000C449B" w:rsidRDefault="00DE70E3" w:rsidP="00902C7A">
      <w:pPr>
        <w:pStyle w:val="ListParagraph"/>
        <w:numPr>
          <w:ilvl w:val="0"/>
          <w:numId w:val="0"/>
        </w:numPr>
        <w:ind w:left="720"/>
      </w:pPr>
      <w:r w:rsidRPr="000C449B">
        <w:rPr>
          <w:b/>
        </w:rPr>
        <w:t>RESPONSE:</w:t>
      </w:r>
      <w:r w:rsidRPr="000C449B">
        <w:t xml:space="preserve"> </w:t>
      </w:r>
      <w:r w:rsidR="00B42FFE" w:rsidRPr="000C449B">
        <w:t xml:space="preserve">Yes, the CEC will accept Microsoft Office </w:t>
      </w:r>
      <w:r w:rsidR="003629C3" w:rsidRPr="000C449B">
        <w:t>365</w:t>
      </w:r>
      <w:r w:rsidR="00902C7A" w:rsidRPr="000C449B">
        <w:t xml:space="preserve"> Word (.docx). </w:t>
      </w:r>
    </w:p>
    <w:p w14:paraId="45B03743" w14:textId="77777777" w:rsidR="006957F9" w:rsidRPr="000C449B" w:rsidRDefault="006957F9" w:rsidP="006957F9">
      <w:pPr>
        <w:pStyle w:val="ListParagraph"/>
        <w:numPr>
          <w:ilvl w:val="0"/>
          <w:numId w:val="0"/>
        </w:numPr>
        <w:ind w:left="720"/>
      </w:pPr>
    </w:p>
    <w:p w14:paraId="79F18210" w14:textId="7D31D7AB" w:rsidR="006957F9" w:rsidRPr="000C449B" w:rsidRDefault="006957F9" w:rsidP="00B46075">
      <w:pPr>
        <w:pStyle w:val="ListParagraph"/>
        <w:numPr>
          <w:ilvl w:val="0"/>
          <w:numId w:val="3"/>
        </w:numPr>
      </w:pPr>
      <w:r w:rsidRPr="000C449B">
        <w:rPr>
          <w:b/>
        </w:rPr>
        <w:t>QUESTION:</w:t>
      </w:r>
      <w:r w:rsidRPr="000C449B">
        <w:t xml:space="preserve"> How does the Scope of Work relate to the Budget Form?</w:t>
      </w:r>
    </w:p>
    <w:p w14:paraId="411794A0" w14:textId="77777777" w:rsidR="006957F9" w:rsidRPr="000C449B" w:rsidRDefault="006957F9" w:rsidP="006957F9">
      <w:pPr>
        <w:pStyle w:val="ListParagraph"/>
        <w:numPr>
          <w:ilvl w:val="0"/>
          <w:numId w:val="0"/>
        </w:numPr>
        <w:ind w:left="720"/>
      </w:pPr>
    </w:p>
    <w:p w14:paraId="40AD9EDC" w14:textId="0C1BAEBF" w:rsidR="006957F9" w:rsidRPr="000C449B" w:rsidRDefault="006957F9" w:rsidP="006957F9">
      <w:pPr>
        <w:pStyle w:val="ListParagraph"/>
        <w:numPr>
          <w:ilvl w:val="0"/>
          <w:numId w:val="0"/>
        </w:numPr>
        <w:ind w:left="720"/>
      </w:pPr>
      <w:r w:rsidRPr="000C449B">
        <w:rPr>
          <w:b/>
        </w:rPr>
        <w:lastRenderedPageBreak/>
        <w:t>RESPONSE:</w:t>
      </w:r>
      <w:r w:rsidRPr="000C449B">
        <w:t xml:space="preserve"> </w:t>
      </w:r>
      <w:r w:rsidR="0089404D" w:rsidRPr="000C449B">
        <w:t xml:space="preserve">The Scope of Work is the place where applicants should describe the specific </w:t>
      </w:r>
      <w:r w:rsidR="00BE224F" w:rsidRPr="000C449B">
        <w:t xml:space="preserve">project </w:t>
      </w:r>
      <w:r w:rsidR="00BD2280" w:rsidRPr="000C449B">
        <w:t>activities</w:t>
      </w:r>
      <w:r w:rsidR="00010C90" w:rsidRPr="000C449B">
        <w:t xml:space="preserve"> (called “Tasks” in the Scope of Work) </w:t>
      </w:r>
      <w:r w:rsidR="0019445F" w:rsidRPr="000C449B">
        <w:t xml:space="preserve">that will </w:t>
      </w:r>
      <w:r w:rsidR="00B31FB9" w:rsidRPr="000C449B">
        <w:t>occur</w:t>
      </w:r>
      <w:r w:rsidR="0019445F" w:rsidRPr="000C449B">
        <w:t xml:space="preserve"> </w:t>
      </w:r>
      <w:r w:rsidR="00F50E39" w:rsidRPr="000C449B">
        <w:t>during</w:t>
      </w:r>
      <w:r w:rsidR="0019445F" w:rsidRPr="000C449B">
        <w:t xml:space="preserve"> the project </w:t>
      </w:r>
      <w:r w:rsidR="000F30DF" w:rsidRPr="000C449B">
        <w:t xml:space="preserve">to accomplish the goals and objectives stated in the application. </w:t>
      </w:r>
      <w:r w:rsidR="00B31FB9" w:rsidRPr="000C449B">
        <w:t>Applicants should also describe the s</w:t>
      </w:r>
      <w:r w:rsidR="00C92211" w:rsidRPr="000C449B">
        <w:t xml:space="preserve">pecific deliverables associated with specific </w:t>
      </w:r>
      <w:r w:rsidR="00727D06" w:rsidRPr="000C449B">
        <w:t>T</w:t>
      </w:r>
      <w:r w:rsidR="00C92211" w:rsidRPr="000C449B">
        <w:t xml:space="preserve">asks </w:t>
      </w:r>
      <w:r w:rsidR="00F50E39" w:rsidRPr="000C449B">
        <w:t>to</w:t>
      </w:r>
      <w:r w:rsidR="00C92211" w:rsidRPr="000C449B">
        <w:t xml:space="preserve"> show completion of </w:t>
      </w:r>
      <w:r w:rsidR="00727D06" w:rsidRPr="000C449B">
        <w:t>T</w:t>
      </w:r>
      <w:r w:rsidR="00C92211" w:rsidRPr="000C449B">
        <w:t xml:space="preserve">asks. </w:t>
      </w:r>
      <w:r w:rsidR="00F50E39" w:rsidRPr="000C449B">
        <w:t xml:space="preserve">The Budget Forms show how the requested funds will be allocated </w:t>
      </w:r>
      <w:r w:rsidR="00C43574" w:rsidRPr="000C449B">
        <w:t>across the various budget categories</w:t>
      </w:r>
      <w:r w:rsidR="00D33862" w:rsidRPr="000C449B">
        <w:t>, such as direct labor, fringe benefits, and materials and miscellaneous costs</w:t>
      </w:r>
      <w:r w:rsidR="00C43574" w:rsidRPr="000C449B">
        <w:t xml:space="preserve">. There should be consistency among all </w:t>
      </w:r>
      <w:r w:rsidR="004538B9" w:rsidRPr="000C449B">
        <w:t>submitted application documents</w:t>
      </w:r>
      <w:r w:rsidR="00D33862" w:rsidRPr="000C449B">
        <w:t xml:space="preserve">, including </w:t>
      </w:r>
      <w:r w:rsidR="00E173BD" w:rsidRPr="000C449B">
        <w:t>the Scope of Work and Budget Forms</w:t>
      </w:r>
      <w:r w:rsidR="004538B9" w:rsidRPr="000C449B">
        <w:t xml:space="preserve">. For example, if a project proposes a real-world demonstration of a technology, the Scope of Work should specify </w:t>
      </w:r>
      <w:r w:rsidR="00C16A91" w:rsidRPr="000C449B">
        <w:t>the tasks needed to carry out the demonstration (</w:t>
      </w:r>
      <w:r w:rsidR="00E173BD" w:rsidRPr="000C449B">
        <w:t xml:space="preserve">e.g. </w:t>
      </w:r>
      <w:r w:rsidR="00C16A91" w:rsidRPr="000C449B">
        <w:t xml:space="preserve">construction/installation) and the </w:t>
      </w:r>
      <w:r w:rsidR="00F31141" w:rsidRPr="000C449B">
        <w:t>B</w:t>
      </w:r>
      <w:r w:rsidR="00C16A91" w:rsidRPr="000C449B">
        <w:t xml:space="preserve">udget </w:t>
      </w:r>
      <w:r w:rsidR="00F31141" w:rsidRPr="000C449B">
        <w:t xml:space="preserve">Forms </w:t>
      </w:r>
      <w:r w:rsidR="00C16A91" w:rsidRPr="000C449B">
        <w:t xml:space="preserve">should </w:t>
      </w:r>
      <w:r w:rsidR="00095F72" w:rsidRPr="000C449B">
        <w:t>reflect</w:t>
      </w:r>
      <w:r w:rsidR="00FA3AB9" w:rsidRPr="000C449B">
        <w:t xml:space="preserve"> costs of</w:t>
      </w:r>
      <w:r w:rsidR="00095F72" w:rsidRPr="000C449B">
        <w:t xml:space="preserve"> the labor, ma</w:t>
      </w:r>
      <w:r w:rsidR="00FA3AB9" w:rsidRPr="000C449B">
        <w:t>terials, equipment, etc. needed to complete the demonstration.</w:t>
      </w:r>
      <w:r w:rsidR="00D717B8" w:rsidRPr="000C449B">
        <w:t xml:space="preserve">  Please see the Attachment 5 Scope of Work template and Attachment </w:t>
      </w:r>
      <w:r w:rsidR="00600CD0" w:rsidRPr="000C449B">
        <w:t>7 Budget Forms for specific details and instructions.</w:t>
      </w:r>
    </w:p>
    <w:p w14:paraId="1EFD92F8" w14:textId="5FB42481" w:rsidR="00DE70E3" w:rsidRPr="000C449B" w:rsidRDefault="00DE70E3" w:rsidP="00DE70E3"/>
    <w:p w14:paraId="3C4BFE14" w14:textId="5D93E13A" w:rsidR="006957F9" w:rsidRPr="000C449B" w:rsidRDefault="006957F9" w:rsidP="00B46075">
      <w:pPr>
        <w:pStyle w:val="ListParagraph"/>
        <w:numPr>
          <w:ilvl w:val="0"/>
          <w:numId w:val="3"/>
        </w:numPr>
      </w:pPr>
      <w:r w:rsidRPr="000C449B">
        <w:rPr>
          <w:b/>
        </w:rPr>
        <w:t>QUESTION:</w:t>
      </w:r>
      <w:r w:rsidRPr="000C449B">
        <w:t xml:space="preserve"> </w:t>
      </w:r>
      <w:r w:rsidR="00CF2123" w:rsidRPr="000C449B">
        <w:t>What is the selection procedure</w:t>
      </w:r>
      <w:r w:rsidR="00946C52" w:rsidRPr="000C449B">
        <w:t xml:space="preserve"> for awarded proposals </w:t>
      </w:r>
      <w:r w:rsidR="00CF2123" w:rsidRPr="000C449B">
        <w:t xml:space="preserve">of </w:t>
      </w:r>
      <w:r w:rsidR="00946C52" w:rsidRPr="000C449B">
        <w:t>these solicitations?</w:t>
      </w:r>
      <w:r w:rsidR="00CF2123" w:rsidRPr="000C449B">
        <w:t xml:space="preserve"> </w:t>
      </w:r>
      <w:r w:rsidR="00946C52" w:rsidRPr="000C449B">
        <w:t xml:space="preserve">Is there </w:t>
      </w:r>
      <w:r w:rsidR="00CF2123" w:rsidRPr="000C449B">
        <w:t>only one round of evaluation of the application documents?</w:t>
      </w:r>
    </w:p>
    <w:p w14:paraId="4A5F264C" w14:textId="77777777" w:rsidR="006957F9" w:rsidRPr="000C449B" w:rsidRDefault="006957F9" w:rsidP="006957F9">
      <w:pPr>
        <w:pStyle w:val="ListParagraph"/>
        <w:numPr>
          <w:ilvl w:val="0"/>
          <w:numId w:val="0"/>
        </w:numPr>
        <w:ind w:left="720"/>
      </w:pPr>
    </w:p>
    <w:p w14:paraId="3F4D1411" w14:textId="7C981110" w:rsidR="006957F9" w:rsidRPr="000C449B" w:rsidRDefault="006957F9" w:rsidP="00FD064B">
      <w:pPr>
        <w:ind w:left="720"/>
        <w:rPr>
          <w:rFonts w:eastAsiaTheme="minorHAnsi" w:cstheme="minorBidi"/>
          <w:szCs w:val="22"/>
        </w:rPr>
      </w:pPr>
      <w:r w:rsidRPr="000C449B">
        <w:rPr>
          <w:b/>
        </w:rPr>
        <w:t>RESPONSE:</w:t>
      </w:r>
      <w:r w:rsidRPr="000C449B">
        <w:t xml:space="preserve"> </w:t>
      </w:r>
      <w:r w:rsidR="0A9E4E8C" w:rsidRPr="000C449B">
        <w:rPr>
          <w:rFonts w:eastAsiaTheme="minorHAnsi" w:cstheme="minorBidi"/>
          <w:szCs w:val="22"/>
        </w:rPr>
        <w:t xml:space="preserve">Applications will be evaluated </w:t>
      </w:r>
      <w:r w:rsidR="775BFFFF" w:rsidRPr="000C449B">
        <w:rPr>
          <w:rFonts w:eastAsiaTheme="minorHAnsi" w:cstheme="minorBidi"/>
          <w:szCs w:val="22"/>
        </w:rPr>
        <w:t xml:space="preserve">and scored based on </w:t>
      </w:r>
      <w:r w:rsidR="00E53B02" w:rsidRPr="000C449B">
        <w:rPr>
          <w:rFonts w:eastAsiaTheme="minorHAnsi" w:cstheme="minorBidi"/>
          <w:szCs w:val="22"/>
        </w:rPr>
        <w:t xml:space="preserve">the </w:t>
      </w:r>
      <w:r w:rsidR="00CB2EE8" w:rsidRPr="000C449B">
        <w:rPr>
          <w:rFonts w:eastAsiaTheme="minorHAnsi" w:cstheme="minorBidi"/>
          <w:szCs w:val="22"/>
        </w:rPr>
        <w:t xml:space="preserve">scoring criteria identified in each solicitation. Please see Section IV of each solicitation for a detailed description of the </w:t>
      </w:r>
      <w:r w:rsidR="00692084" w:rsidRPr="000C449B">
        <w:rPr>
          <w:rFonts w:eastAsiaTheme="minorHAnsi" w:cstheme="minorBidi"/>
          <w:szCs w:val="22"/>
        </w:rPr>
        <w:t xml:space="preserve">two stages of </w:t>
      </w:r>
      <w:r w:rsidR="001A448A" w:rsidRPr="000C449B">
        <w:rPr>
          <w:rFonts w:eastAsiaTheme="minorHAnsi" w:cstheme="minorBidi"/>
          <w:szCs w:val="22"/>
        </w:rPr>
        <w:t xml:space="preserve">application evaluation and the </w:t>
      </w:r>
      <w:r w:rsidR="001E5922" w:rsidRPr="000C449B">
        <w:rPr>
          <w:rFonts w:eastAsiaTheme="minorHAnsi" w:cstheme="minorBidi"/>
          <w:szCs w:val="22"/>
        </w:rPr>
        <w:t>various criteria and the associated points for each criterion.</w:t>
      </w:r>
      <w:r w:rsidR="00663310" w:rsidRPr="000C449B">
        <w:rPr>
          <w:rFonts w:eastAsiaTheme="minorHAnsi" w:cstheme="minorBidi"/>
          <w:szCs w:val="22"/>
        </w:rPr>
        <w:t xml:space="preserve"> In summary,</w:t>
      </w:r>
      <w:r w:rsidR="775BFFFF" w:rsidRPr="000C449B">
        <w:rPr>
          <w:rFonts w:eastAsiaTheme="minorHAnsi" w:cstheme="minorBidi"/>
          <w:szCs w:val="22"/>
        </w:rPr>
        <w:t xml:space="preserve"> </w:t>
      </w:r>
      <w:r w:rsidR="00663310" w:rsidRPr="000C449B">
        <w:rPr>
          <w:rFonts w:eastAsiaTheme="minorHAnsi" w:cstheme="minorBidi"/>
          <w:szCs w:val="22"/>
        </w:rPr>
        <w:t>a</w:t>
      </w:r>
      <w:r w:rsidR="775BFFFF" w:rsidRPr="000C449B">
        <w:rPr>
          <w:rFonts w:eastAsiaTheme="minorHAnsi" w:cstheme="minorBidi"/>
          <w:szCs w:val="22"/>
        </w:rPr>
        <w:t xml:space="preserve">pplications will be evaluated in two stages: </w:t>
      </w:r>
      <w:r w:rsidR="0A9E4E8C" w:rsidRPr="000C449B">
        <w:rPr>
          <w:rFonts w:eastAsiaTheme="minorHAnsi" w:cstheme="minorBidi"/>
          <w:szCs w:val="22"/>
        </w:rPr>
        <w:t>Stage One Application Screening</w:t>
      </w:r>
      <w:r w:rsidR="001A448A" w:rsidRPr="000C449B">
        <w:rPr>
          <w:rFonts w:eastAsiaTheme="minorHAnsi" w:cstheme="minorBidi"/>
          <w:szCs w:val="22"/>
        </w:rPr>
        <w:t>,</w:t>
      </w:r>
      <w:r w:rsidR="0A9E4E8C" w:rsidRPr="000C449B">
        <w:rPr>
          <w:rFonts w:eastAsiaTheme="minorHAnsi" w:cstheme="minorBidi"/>
          <w:szCs w:val="22"/>
        </w:rPr>
        <w:t xml:space="preserve"> and Stage Two Application Scoring</w:t>
      </w:r>
      <w:r w:rsidR="00D46548" w:rsidRPr="000C449B">
        <w:rPr>
          <w:rFonts w:eastAsiaTheme="minorHAnsi" w:cstheme="minorBidi"/>
          <w:szCs w:val="22"/>
        </w:rPr>
        <w:t xml:space="preserve">. After </w:t>
      </w:r>
      <w:r w:rsidR="00F35CB4" w:rsidRPr="000C449B">
        <w:rPr>
          <w:rFonts w:eastAsiaTheme="minorHAnsi" w:cstheme="minorBidi"/>
          <w:szCs w:val="22"/>
        </w:rPr>
        <w:t>applications</w:t>
      </w:r>
      <w:r w:rsidR="00D46548" w:rsidRPr="000C449B">
        <w:rPr>
          <w:rFonts w:eastAsiaTheme="minorHAnsi" w:cstheme="minorBidi"/>
          <w:szCs w:val="22"/>
        </w:rPr>
        <w:t xml:space="preserve"> are submitted, evaluated, and scored, </w:t>
      </w:r>
      <w:r w:rsidR="00E93C79" w:rsidRPr="000C449B">
        <w:rPr>
          <w:rFonts w:eastAsiaTheme="minorHAnsi" w:cstheme="minorBidi"/>
          <w:szCs w:val="22"/>
        </w:rPr>
        <w:t xml:space="preserve">they will be ranked according to score in </w:t>
      </w:r>
      <w:r w:rsidR="00D46548" w:rsidRPr="000C449B">
        <w:rPr>
          <w:rFonts w:eastAsiaTheme="minorHAnsi" w:cstheme="minorBidi"/>
          <w:szCs w:val="22"/>
        </w:rPr>
        <w:t xml:space="preserve">a Notice of Proposed Award </w:t>
      </w:r>
      <w:r w:rsidR="0079751C" w:rsidRPr="000C449B">
        <w:rPr>
          <w:rFonts w:eastAsiaTheme="minorHAnsi" w:cstheme="minorBidi"/>
          <w:szCs w:val="22"/>
        </w:rPr>
        <w:t xml:space="preserve">(“NOPA”) </w:t>
      </w:r>
      <w:r w:rsidR="00E93C79" w:rsidRPr="000C449B">
        <w:rPr>
          <w:rFonts w:eastAsiaTheme="minorHAnsi" w:cstheme="minorBidi"/>
          <w:szCs w:val="22"/>
        </w:rPr>
        <w:t xml:space="preserve">that </w:t>
      </w:r>
      <w:r w:rsidR="00D46548" w:rsidRPr="000C449B">
        <w:rPr>
          <w:rFonts w:eastAsiaTheme="minorHAnsi" w:cstheme="minorBidi"/>
          <w:szCs w:val="22"/>
        </w:rPr>
        <w:t>will be post</w:t>
      </w:r>
      <w:r w:rsidR="00663310" w:rsidRPr="000C449B">
        <w:rPr>
          <w:rFonts w:eastAsiaTheme="minorHAnsi" w:cstheme="minorBidi"/>
          <w:szCs w:val="22"/>
        </w:rPr>
        <w:t xml:space="preserve">ed on the </w:t>
      </w:r>
      <w:r w:rsidR="008F14C4" w:rsidRPr="000C449B">
        <w:rPr>
          <w:rFonts w:eastAsiaTheme="minorHAnsi" w:cstheme="minorBidi"/>
          <w:szCs w:val="22"/>
        </w:rPr>
        <w:t>CEC’s</w:t>
      </w:r>
      <w:r w:rsidR="00663310" w:rsidRPr="000C449B">
        <w:rPr>
          <w:rFonts w:eastAsiaTheme="minorHAnsi" w:cstheme="minorBidi"/>
          <w:szCs w:val="22"/>
        </w:rPr>
        <w:t xml:space="preserve"> website </w:t>
      </w:r>
      <w:r w:rsidR="00D46548" w:rsidRPr="000C449B">
        <w:rPr>
          <w:rFonts w:eastAsiaTheme="minorHAnsi" w:cstheme="minorBidi"/>
          <w:szCs w:val="22"/>
        </w:rPr>
        <w:t xml:space="preserve">as well as distributed to the </w:t>
      </w:r>
      <w:r w:rsidR="00F50C75" w:rsidRPr="000C449B">
        <w:rPr>
          <w:rFonts w:eastAsiaTheme="minorHAnsi" w:cstheme="minorBidi"/>
          <w:szCs w:val="22"/>
        </w:rPr>
        <w:t>EPIC listserv</w:t>
      </w:r>
      <w:r w:rsidR="00D46548" w:rsidRPr="000C449B">
        <w:rPr>
          <w:rFonts w:eastAsiaTheme="minorHAnsi" w:cstheme="minorBidi"/>
          <w:szCs w:val="22"/>
        </w:rPr>
        <w:t xml:space="preserve">.  </w:t>
      </w:r>
      <w:r w:rsidR="0079751C" w:rsidRPr="000C449B">
        <w:rPr>
          <w:rFonts w:eastAsiaTheme="minorHAnsi" w:cstheme="minorBidi"/>
          <w:szCs w:val="22"/>
        </w:rPr>
        <w:t>For those a</w:t>
      </w:r>
      <w:r w:rsidR="00D46548" w:rsidRPr="000C449B">
        <w:rPr>
          <w:rFonts w:eastAsiaTheme="minorHAnsi" w:cstheme="minorBidi"/>
          <w:szCs w:val="22"/>
        </w:rPr>
        <w:t xml:space="preserve">greements </w:t>
      </w:r>
      <w:r w:rsidR="0079751C" w:rsidRPr="000C449B">
        <w:rPr>
          <w:rFonts w:eastAsiaTheme="minorHAnsi" w:cstheme="minorBidi"/>
          <w:szCs w:val="22"/>
        </w:rPr>
        <w:t xml:space="preserve">that are proposed for grant funding in the NOPA, CEC staff will then work with the proposed grant Recipient’s staff to develop </w:t>
      </w:r>
      <w:r w:rsidR="008B4AC4" w:rsidRPr="000C449B">
        <w:rPr>
          <w:rFonts w:eastAsiaTheme="minorHAnsi" w:cstheme="minorBidi"/>
          <w:szCs w:val="22"/>
        </w:rPr>
        <w:t>the full grant agreement, which will be</w:t>
      </w:r>
      <w:r w:rsidR="0079751C" w:rsidRPr="000C449B">
        <w:rPr>
          <w:rFonts w:eastAsiaTheme="minorHAnsi" w:cstheme="minorBidi"/>
          <w:szCs w:val="22"/>
        </w:rPr>
        <w:t xml:space="preserve"> </w:t>
      </w:r>
      <w:r w:rsidR="00D46548" w:rsidRPr="000C449B">
        <w:rPr>
          <w:rFonts w:eastAsiaTheme="minorHAnsi" w:cstheme="minorBidi"/>
          <w:szCs w:val="22"/>
        </w:rPr>
        <w:t xml:space="preserve">based on the </w:t>
      </w:r>
      <w:r w:rsidR="00F35CB4" w:rsidRPr="000C449B">
        <w:rPr>
          <w:rFonts w:eastAsiaTheme="minorHAnsi" w:cstheme="minorBidi"/>
          <w:szCs w:val="22"/>
        </w:rPr>
        <w:t>application</w:t>
      </w:r>
      <w:r w:rsidR="008B4AC4" w:rsidRPr="000C449B">
        <w:rPr>
          <w:rFonts w:eastAsiaTheme="minorHAnsi" w:cstheme="minorBidi"/>
          <w:szCs w:val="22"/>
        </w:rPr>
        <w:t xml:space="preserve"> documents</w:t>
      </w:r>
      <w:r w:rsidR="00D46548" w:rsidRPr="000C449B">
        <w:rPr>
          <w:rFonts w:eastAsiaTheme="minorHAnsi" w:cstheme="minorBidi"/>
          <w:szCs w:val="22"/>
        </w:rPr>
        <w:t xml:space="preserve"> submitted by the </w:t>
      </w:r>
      <w:r w:rsidR="008B4AC4" w:rsidRPr="000C449B">
        <w:rPr>
          <w:rFonts w:eastAsiaTheme="minorHAnsi" w:cstheme="minorBidi"/>
          <w:szCs w:val="22"/>
        </w:rPr>
        <w:t>applicants.</w:t>
      </w:r>
      <w:r w:rsidR="00D46548" w:rsidRPr="000C449B">
        <w:rPr>
          <w:rFonts w:eastAsiaTheme="minorHAnsi" w:cstheme="minorBidi"/>
          <w:szCs w:val="22"/>
        </w:rPr>
        <w:t xml:space="preserve">  The agreements will </w:t>
      </w:r>
      <w:r w:rsidR="0061050C" w:rsidRPr="000C449B">
        <w:rPr>
          <w:rFonts w:eastAsiaTheme="minorHAnsi" w:cstheme="minorBidi"/>
          <w:szCs w:val="22"/>
        </w:rPr>
        <w:t xml:space="preserve">then </w:t>
      </w:r>
      <w:r w:rsidR="00D46548" w:rsidRPr="000C449B">
        <w:rPr>
          <w:rFonts w:eastAsiaTheme="minorHAnsi" w:cstheme="minorBidi"/>
          <w:szCs w:val="22"/>
        </w:rPr>
        <w:t xml:space="preserve">be </w:t>
      </w:r>
      <w:r w:rsidR="0061050C" w:rsidRPr="000C449B">
        <w:rPr>
          <w:rFonts w:eastAsiaTheme="minorHAnsi" w:cstheme="minorBidi"/>
          <w:szCs w:val="22"/>
        </w:rPr>
        <w:t>presented at</w:t>
      </w:r>
      <w:r w:rsidR="00D46548" w:rsidRPr="000C449B">
        <w:rPr>
          <w:rFonts w:eastAsiaTheme="minorHAnsi" w:cstheme="minorBidi"/>
          <w:szCs w:val="22"/>
        </w:rPr>
        <w:t xml:space="preserve"> a </w:t>
      </w:r>
      <w:r w:rsidR="00EE4DF0" w:rsidRPr="000C449B">
        <w:rPr>
          <w:rFonts w:eastAsiaTheme="minorHAnsi" w:cstheme="minorBidi"/>
          <w:szCs w:val="22"/>
        </w:rPr>
        <w:t>CEC</w:t>
      </w:r>
      <w:r w:rsidR="00D46548" w:rsidRPr="000C449B">
        <w:rPr>
          <w:rFonts w:eastAsiaTheme="minorHAnsi" w:cstheme="minorBidi"/>
          <w:szCs w:val="22"/>
        </w:rPr>
        <w:t xml:space="preserve"> Business Meeting for formal approval. If approved, the agreements must then be executed by the </w:t>
      </w:r>
      <w:r w:rsidR="00EE4DF0" w:rsidRPr="000C449B">
        <w:rPr>
          <w:rFonts w:eastAsiaTheme="minorHAnsi" w:cstheme="minorBidi"/>
          <w:szCs w:val="22"/>
        </w:rPr>
        <w:t>R</w:t>
      </w:r>
      <w:r w:rsidR="00D46548" w:rsidRPr="000C449B">
        <w:rPr>
          <w:rFonts w:eastAsiaTheme="minorHAnsi" w:cstheme="minorBidi"/>
          <w:szCs w:val="22"/>
        </w:rPr>
        <w:t xml:space="preserve">ecipient and the </w:t>
      </w:r>
      <w:r w:rsidR="00EE4DF0" w:rsidRPr="000C449B">
        <w:rPr>
          <w:rFonts w:eastAsiaTheme="minorHAnsi" w:cstheme="minorBidi"/>
          <w:szCs w:val="22"/>
        </w:rPr>
        <w:t>CEC</w:t>
      </w:r>
      <w:r w:rsidR="00D46548" w:rsidRPr="000C449B">
        <w:rPr>
          <w:rFonts w:eastAsiaTheme="minorHAnsi" w:cstheme="minorBidi"/>
          <w:szCs w:val="22"/>
        </w:rPr>
        <w:t>.</w:t>
      </w:r>
    </w:p>
    <w:p w14:paraId="07070528" w14:textId="70D38334" w:rsidR="00AE31A7" w:rsidRPr="000C449B" w:rsidRDefault="00020FDD" w:rsidP="00FD064B">
      <w:pPr>
        <w:ind w:left="720"/>
        <w:rPr>
          <w:rFonts w:eastAsia="Tahoma" w:cs="Tahoma"/>
        </w:rPr>
      </w:pPr>
      <w:r w:rsidRPr="000C449B">
        <w:t>Please note</w:t>
      </w:r>
      <w:r w:rsidR="00AE31A7" w:rsidRPr="000C449B">
        <w:t xml:space="preserve"> </w:t>
      </w:r>
      <w:r w:rsidR="00F555B4" w:rsidRPr="000C449B">
        <w:t xml:space="preserve">that there are four application rounds for </w:t>
      </w:r>
      <w:r w:rsidR="00AE31A7" w:rsidRPr="000C449B">
        <w:t xml:space="preserve">the BRIDGE </w:t>
      </w:r>
      <w:r w:rsidRPr="000C449B">
        <w:t>2020 S</w:t>
      </w:r>
      <w:r w:rsidR="00AE31A7" w:rsidRPr="000C449B">
        <w:t>olicitation</w:t>
      </w:r>
      <w:r w:rsidR="00F555B4" w:rsidRPr="000C449B">
        <w:t>.</w:t>
      </w:r>
      <w:r w:rsidR="00AE31A7" w:rsidRPr="000C449B">
        <w:t xml:space="preserve"> </w:t>
      </w:r>
      <w:r w:rsidR="00592648" w:rsidRPr="000C449B">
        <w:t xml:space="preserve">For </w:t>
      </w:r>
      <w:r w:rsidR="007A22A9" w:rsidRPr="000C449B">
        <w:t xml:space="preserve">the </w:t>
      </w:r>
      <w:r w:rsidR="00592648" w:rsidRPr="000C449B">
        <w:t>RAMP</w:t>
      </w:r>
      <w:r w:rsidRPr="000C449B">
        <w:t xml:space="preserve"> 2020 Solicitation</w:t>
      </w:r>
      <w:r w:rsidR="00592648" w:rsidRPr="000C449B">
        <w:t>, there is only one application round.</w:t>
      </w:r>
    </w:p>
    <w:p w14:paraId="1CE946C0" w14:textId="0B079D95" w:rsidR="006957F9" w:rsidRPr="000C449B" w:rsidRDefault="006957F9" w:rsidP="00DE70E3"/>
    <w:p w14:paraId="12B1542B" w14:textId="39CE0391" w:rsidR="006957F9" w:rsidRPr="000C449B" w:rsidRDefault="006957F9" w:rsidP="00B46075">
      <w:pPr>
        <w:pStyle w:val="ListParagraph"/>
        <w:numPr>
          <w:ilvl w:val="0"/>
          <w:numId w:val="3"/>
        </w:numPr>
      </w:pPr>
      <w:r w:rsidRPr="000C449B">
        <w:rPr>
          <w:b/>
        </w:rPr>
        <w:t>QUESTION:</w:t>
      </w:r>
      <w:r w:rsidRPr="000C449B">
        <w:t xml:space="preserve"> </w:t>
      </w:r>
      <w:r w:rsidR="00541FEF" w:rsidRPr="000C449B">
        <w:t>In both solicitations, there is a</w:t>
      </w:r>
      <w:r w:rsidR="00CF2123" w:rsidRPr="000C449B">
        <w:t xml:space="preserve"> </w:t>
      </w:r>
      <w:r w:rsidR="00475FF8" w:rsidRPr="000C449B">
        <w:t>“</w:t>
      </w:r>
      <w:r w:rsidR="00CF2123" w:rsidRPr="000C449B">
        <w:t xml:space="preserve">Competition </w:t>
      </w:r>
      <w:r w:rsidR="00475FF8" w:rsidRPr="000C449B">
        <w:t>M</w:t>
      </w:r>
      <w:r w:rsidR="00CF2123" w:rsidRPr="000C449B">
        <w:t>atrix</w:t>
      </w:r>
      <w:r w:rsidR="00475FF8" w:rsidRPr="000C449B">
        <w:t>”</w:t>
      </w:r>
      <w:r w:rsidR="00CF2123" w:rsidRPr="000C449B">
        <w:t xml:space="preserve">. In the </w:t>
      </w:r>
      <w:r w:rsidR="00541FEF" w:rsidRPr="000C449B">
        <w:t xml:space="preserve">table, </w:t>
      </w:r>
      <w:r w:rsidR="00CF2123" w:rsidRPr="000C449B">
        <w:t xml:space="preserve">what do “units” represent? </w:t>
      </w:r>
      <w:r w:rsidR="00541FEF" w:rsidRPr="000C449B">
        <w:t>D</w:t>
      </w:r>
      <w:r w:rsidR="00CF2123" w:rsidRPr="000C449B">
        <w:t xml:space="preserve">o applicants need to use that </w:t>
      </w:r>
      <w:r w:rsidR="00156E70" w:rsidRPr="000C449B">
        <w:t>term,</w:t>
      </w:r>
      <w:r w:rsidR="00CF2123" w:rsidRPr="000C449B">
        <w:t xml:space="preserve"> or </w:t>
      </w:r>
      <w:r w:rsidR="00541FEF" w:rsidRPr="000C449B">
        <w:t xml:space="preserve">can </w:t>
      </w:r>
      <w:r w:rsidR="00CF2123" w:rsidRPr="000C449B">
        <w:t xml:space="preserve">other </w:t>
      </w:r>
      <w:r w:rsidR="00541FEF" w:rsidRPr="000C449B">
        <w:t>measurement options be used</w:t>
      </w:r>
      <w:r w:rsidR="00CF2123" w:rsidRPr="000C449B">
        <w:t xml:space="preserve"> to compare technology?</w:t>
      </w:r>
    </w:p>
    <w:p w14:paraId="37F6AC05" w14:textId="77777777" w:rsidR="006957F9" w:rsidRPr="000C449B" w:rsidRDefault="006957F9" w:rsidP="006957F9">
      <w:pPr>
        <w:pStyle w:val="ListParagraph"/>
        <w:numPr>
          <w:ilvl w:val="0"/>
          <w:numId w:val="0"/>
        </w:numPr>
        <w:ind w:left="720"/>
      </w:pPr>
    </w:p>
    <w:p w14:paraId="0D3210B7" w14:textId="35E46CE2" w:rsidR="006957F9" w:rsidRPr="000C449B" w:rsidRDefault="006957F9" w:rsidP="006957F9">
      <w:pPr>
        <w:pStyle w:val="ListParagraph"/>
        <w:numPr>
          <w:ilvl w:val="0"/>
          <w:numId w:val="0"/>
        </w:numPr>
        <w:ind w:left="720"/>
      </w:pPr>
      <w:r w:rsidRPr="000C449B">
        <w:rPr>
          <w:b/>
        </w:rPr>
        <w:lastRenderedPageBreak/>
        <w:t>RESPONSE:</w:t>
      </w:r>
      <w:r w:rsidRPr="000C449B">
        <w:t xml:space="preserve"> </w:t>
      </w:r>
      <w:r w:rsidR="00BA6137" w:rsidRPr="000C449B">
        <w:t>The “units”</w:t>
      </w:r>
      <w:r w:rsidR="00AD47B1" w:rsidRPr="000C449B">
        <w:t xml:space="preserve"> in the competition matrix </w:t>
      </w:r>
      <w:r w:rsidR="002D73F2" w:rsidRPr="000C449B">
        <w:t xml:space="preserve">described in </w:t>
      </w:r>
      <w:r w:rsidR="00EF3ADB" w:rsidRPr="000C449B">
        <w:t xml:space="preserve">the Project Narrative Form (Attachment 3) </w:t>
      </w:r>
      <w:r w:rsidR="00BA6137" w:rsidRPr="000C449B">
        <w:t>repr</w:t>
      </w:r>
      <w:r w:rsidR="00DE3D96" w:rsidRPr="000C449B">
        <w:t xml:space="preserve">esent the appropriate unit of measurement for </w:t>
      </w:r>
      <w:r w:rsidR="00AD47B1" w:rsidRPr="000C449B">
        <w:t>a</w:t>
      </w:r>
      <w:r w:rsidR="00DE3D96" w:rsidRPr="000C449B">
        <w:t xml:space="preserve"> given metric identified. </w:t>
      </w:r>
      <w:r w:rsidR="00AD47B1" w:rsidRPr="000C449B">
        <w:t xml:space="preserve">For example, </w:t>
      </w:r>
      <w:r w:rsidR="00335336" w:rsidRPr="000C449B">
        <w:t xml:space="preserve">if an applicant is proposing an energy efficiency technology, </w:t>
      </w:r>
      <w:r w:rsidR="00D8085E" w:rsidRPr="000C449B">
        <w:t>annual kilowatt-hour savings from an established baseline would be an appropriate unit</w:t>
      </w:r>
      <w:r w:rsidR="00330BF1" w:rsidRPr="000C449B">
        <w:t xml:space="preserve">; or if a technology is seeking to increase the energy density of a storage technology, watthour per kilogram would be an appropriate unit </w:t>
      </w:r>
      <w:r w:rsidR="0071714D" w:rsidRPr="000C449B">
        <w:t>of measurement.</w:t>
      </w:r>
    </w:p>
    <w:p w14:paraId="3E350298" w14:textId="54B7E83D" w:rsidR="006957F9" w:rsidRPr="000C449B" w:rsidRDefault="006957F9" w:rsidP="00DE70E3"/>
    <w:p w14:paraId="402FDEE3" w14:textId="77777777" w:rsidR="00541FEF" w:rsidRPr="000C449B" w:rsidRDefault="00CF2123" w:rsidP="00B46075">
      <w:pPr>
        <w:pStyle w:val="ListParagraph"/>
        <w:numPr>
          <w:ilvl w:val="0"/>
          <w:numId w:val="3"/>
        </w:numPr>
      </w:pPr>
      <w:r w:rsidRPr="000C449B">
        <w:rPr>
          <w:b/>
        </w:rPr>
        <w:t>QUESTION:</w:t>
      </w:r>
      <w:r w:rsidRPr="000C449B">
        <w:t xml:space="preserve"> </w:t>
      </w:r>
      <w:r w:rsidR="00541FEF" w:rsidRPr="000C449B">
        <w:t>Can a proposal apply for less than the minimum CEC funding limit?</w:t>
      </w:r>
    </w:p>
    <w:p w14:paraId="591F8F64" w14:textId="4BC42E45" w:rsidR="00CF2123" w:rsidRPr="000C449B" w:rsidRDefault="00541FEF" w:rsidP="00541FEF">
      <w:pPr>
        <w:pStyle w:val="ListParagraph"/>
        <w:numPr>
          <w:ilvl w:val="0"/>
          <w:numId w:val="0"/>
        </w:numPr>
        <w:ind w:left="720"/>
      </w:pPr>
      <w:r w:rsidRPr="000C449B">
        <w:t xml:space="preserve"> </w:t>
      </w:r>
    </w:p>
    <w:p w14:paraId="2ACCE68A" w14:textId="7D5D4D69" w:rsidR="00CF2123" w:rsidRPr="000C449B" w:rsidRDefault="00CF2123" w:rsidP="00CF2123">
      <w:pPr>
        <w:pStyle w:val="ListParagraph"/>
        <w:numPr>
          <w:ilvl w:val="0"/>
          <w:numId w:val="0"/>
        </w:numPr>
        <w:ind w:left="720"/>
      </w:pPr>
      <w:r w:rsidRPr="000C449B">
        <w:rPr>
          <w:b/>
        </w:rPr>
        <w:t>RESPONSE:</w:t>
      </w:r>
      <w:r w:rsidRPr="000C449B">
        <w:t xml:space="preserve"> </w:t>
      </w:r>
      <w:r w:rsidR="0071714D" w:rsidRPr="000C449B">
        <w:t>No, applicants must request funding between the</w:t>
      </w:r>
      <w:r w:rsidR="00E43F8D" w:rsidRPr="000C449B">
        <w:t xml:space="preserve"> </w:t>
      </w:r>
      <w:r w:rsidR="00E40A38" w:rsidRPr="000C449B">
        <w:t xml:space="preserve">minimum and maximum </w:t>
      </w:r>
      <w:r w:rsidR="00392C20" w:rsidRPr="000C449B">
        <w:t>amounts</w:t>
      </w:r>
      <w:r w:rsidR="00E40A38" w:rsidRPr="000C449B">
        <w:t xml:space="preserve"> specified in Section I.D. of </w:t>
      </w:r>
      <w:r w:rsidR="00E43F8D" w:rsidRPr="000C449B">
        <w:t>both</w:t>
      </w:r>
      <w:r w:rsidR="00E40A38" w:rsidRPr="000C449B">
        <w:t xml:space="preserve"> solicitation</w:t>
      </w:r>
      <w:r w:rsidR="005C009B" w:rsidRPr="000C449B">
        <w:t xml:space="preserve">s. </w:t>
      </w:r>
    </w:p>
    <w:p w14:paraId="5093DEBA" w14:textId="77777777" w:rsidR="00541FEF" w:rsidRPr="000C449B" w:rsidRDefault="00541FEF" w:rsidP="00CF2123">
      <w:pPr>
        <w:pStyle w:val="ListParagraph"/>
        <w:numPr>
          <w:ilvl w:val="0"/>
          <w:numId w:val="0"/>
        </w:numPr>
        <w:ind w:left="720"/>
      </w:pPr>
    </w:p>
    <w:p w14:paraId="11B5159A" w14:textId="7ED8A47B" w:rsidR="00CF2123" w:rsidRPr="000C449B" w:rsidRDefault="00CF2123" w:rsidP="00B46075">
      <w:pPr>
        <w:pStyle w:val="ListParagraph"/>
        <w:numPr>
          <w:ilvl w:val="0"/>
          <w:numId w:val="3"/>
        </w:numPr>
      </w:pPr>
      <w:r w:rsidRPr="000C449B">
        <w:rPr>
          <w:b/>
        </w:rPr>
        <w:t>QUESTION:</w:t>
      </w:r>
      <w:r w:rsidRPr="000C449B">
        <w:t xml:space="preserve"> </w:t>
      </w:r>
      <w:r w:rsidR="00541FEF" w:rsidRPr="000C449B">
        <w:t>For these solicitations, can the CEC lower the Match Funding Requirement?</w:t>
      </w:r>
      <w:r w:rsidR="00682A44" w:rsidRPr="000C449B">
        <w:t xml:space="preserve"> As advocates for CalSEED awardees, it is </w:t>
      </w:r>
      <w:r w:rsidR="00234309" w:rsidRPr="000C449B">
        <w:t>recommended</w:t>
      </w:r>
      <w:r w:rsidR="00682A44" w:rsidRPr="000C449B">
        <w:t xml:space="preserve"> to see a lower match funding requirement (e.g. 25-30%), especially in light of the COVID19 uncertainty, but understand the CEC’s point of view that commercially viable clean energy technologies need to be weaned off of public sector funding as part of their commercialization pathway.</w:t>
      </w:r>
    </w:p>
    <w:p w14:paraId="6B0A63C6" w14:textId="77777777" w:rsidR="00CF2123" w:rsidRPr="000C449B" w:rsidRDefault="00CF2123" w:rsidP="00CF2123">
      <w:pPr>
        <w:pStyle w:val="ListParagraph"/>
        <w:numPr>
          <w:ilvl w:val="0"/>
          <w:numId w:val="0"/>
        </w:numPr>
        <w:ind w:left="720"/>
      </w:pPr>
    </w:p>
    <w:p w14:paraId="08A290EE" w14:textId="7F6FA828" w:rsidR="00CF2123" w:rsidRPr="000C449B" w:rsidRDefault="00CF2123" w:rsidP="00CF2123">
      <w:pPr>
        <w:pStyle w:val="ListParagraph"/>
        <w:numPr>
          <w:ilvl w:val="0"/>
          <w:numId w:val="0"/>
        </w:numPr>
        <w:ind w:left="720"/>
      </w:pPr>
      <w:r w:rsidRPr="000C449B">
        <w:rPr>
          <w:b/>
        </w:rPr>
        <w:t>RESPONSE:</w:t>
      </w:r>
      <w:r w:rsidRPr="000C449B">
        <w:t xml:space="preserve"> </w:t>
      </w:r>
      <w:r w:rsidR="002420E6" w:rsidRPr="000C449B">
        <w:t xml:space="preserve"> </w:t>
      </w:r>
      <w:r w:rsidR="00257936" w:rsidRPr="000C449B">
        <w:t xml:space="preserve">The match funding requirements for both solicitations will not be lowered at this time. </w:t>
      </w:r>
      <w:r w:rsidR="00DC5DFF" w:rsidRPr="000C449B">
        <w:t xml:space="preserve">The </w:t>
      </w:r>
      <w:r w:rsidR="00732901" w:rsidRPr="000C449B">
        <w:t>CEC</w:t>
      </w:r>
      <w:r w:rsidR="00DC5DFF" w:rsidRPr="000C449B">
        <w:t xml:space="preserve"> </w:t>
      </w:r>
      <w:r w:rsidR="001017F1" w:rsidRPr="000C449B">
        <w:t xml:space="preserve">may consider lowering the match funding requirements for </w:t>
      </w:r>
      <w:r w:rsidR="00650518" w:rsidRPr="000C449B">
        <w:t>the subsequent application rounds of BRIDGE if appropriate.</w:t>
      </w:r>
    </w:p>
    <w:p w14:paraId="7939E479" w14:textId="77777777" w:rsidR="00541FEF" w:rsidRPr="000C449B" w:rsidRDefault="00541FEF" w:rsidP="00CF2123">
      <w:pPr>
        <w:pStyle w:val="ListParagraph"/>
        <w:numPr>
          <w:ilvl w:val="0"/>
          <w:numId w:val="0"/>
        </w:numPr>
        <w:ind w:left="720"/>
      </w:pPr>
    </w:p>
    <w:p w14:paraId="60A53BB6" w14:textId="176DB7F2" w:rsidR="00C13AAB" w:rsidRPr="000C449B" w:rsidRDefault="00A6263B" w:rsidP="00B46075">
      <w:pPr>
        <w:pStyle w:val="ListParagraph"/>
        <w:numPr>
          <w:ilvl w:val="0"/>
          <w:numId w:val="3"/>
        </w:numPr>
      </w:pPr>
      <w:r w:rsidRPr="000C449B">
        <w:rPr>
          <w:b/>
        </w:rPr>
        <w:t>QUESTION:</w:t>
      </w:r>
      <w:r w:rsidRPr="000C449B">
        <w:t xml:space="preserve"> </w:t>
      </w:r>
      <w:r w:rsidR="00B607C0" w:rsidRPr="000C449B">
        <w:t>The</w:t>
      </w:r>
      <w:r w:rsidR="00541FEF" w:rsidRPr="000C449B">
        <w:t>se</w:t>
      </w:r>
      <w:r w:rsidR="00B607C0" w:rsidRPr="000C449B">
        <w:t xml:space="preserve"> solicitation</w:t>
      </w:r>
      <w:r w:rsidR="00C13AAB" w:rsidRPr="000C449B">
        <w:t>s</w:t>
      </w:r>
      <w:r w:rsidR="00541FEF" w:rsidRPr="000C449B">
        <w:t xml:space="preserve"> request that applicants have</w:t>
      </w:r>
      <w:r w:rsidR="00B607C0" w:rsidRPr="000C449B">
        <w:t xml:space="preserve"> commercial or industrial partners. </w:t>
      </w:r>
      <w:r w:rsidR="00541FEF" w:rsidRPr="000C449B">
        <w:t>If a company has</w:t>
      </w:r>
      <w:r w:rsidR="00B607C0" w:rsidRPr="000C449B">
        <w:t xml:space="preserve"> several potential </w:t>
      </w:r>
      <w:r w:rsidR="00C13AAB" w:rsidRPr="000C449B">
        <w:t>partners but</w:t>
      </w:r>
      <w:r w:rsidR="00541FEF" w:rsidRPr="000C449B">
        <w:t xml:space="preserve"> </w:t>
      </w:r>
      <w:r w:rsidR="008345CC" w:rsidRPr="000C449B">
        <w:t>those partners</w:t>
      </w:r>
      <w:r w:rsidR="00541FEF" w:rsidRPr="000C449B">
        <w:t xml:space="preserve"> have signed NDA’s with them</w:t>
      </w:r>
      <w:r w:rsidR="00C13AAB" w:rsidRPr="000C449B">
        <w:t xml:space="preserve"> </w:t>
      </w:r>
      <w:r w:rsidR="00101816" w:rsidRPr="000C449B">
        <w:t>h</w:t>
      </w:r>
      <w:r w:rsidR="00C13AAB" w:rsidRPr="000C449B">
        <w:t>ow does the CEC suggest the applicant provide enough information to show partner support of the project?</w:t>
      </w:r>
    </w:p>
    <w:p w14:paraId="4BF705D8" w14:textId="77777777" w:rsidR="00C13AAB" w:rsidRPr="000C449B" w:rsidRDefault="00C13AAB" w:rsidP="00C13AAB">
      <w:pPr>
        <w:pStyle w:val="ListParagraph"/>
        <w:numPr>
          <w:ilvl w:val="0"/>
          <w:numId w:val="0"/>
        </w:numPr>
        <w:ind w:left="720"/>
        <w:rPr>
          <w:b/>
        </w:rPr>
      </w:pPr>
    </w:p>
    <w:p w14:paraId="17962E4C" w14:textId="42FF355C" w:rsidR="00A6263B" w:rsidRPr="000C449B" w:rsidRDefault="00A6263B" w:rsidP="0020203B">
      <w:pPr>
        <w:pStyle w:val="ListParagraph"/>
        <w:numPr>
          <w:ilvl w:val="0"/>
          <w:numId w:val="0"/>
        </w:numPr>
        <w:ind w:left="720"/>
      </w:pPr>
      <w:r w:rsidRPr="000C449B">
        <w:rPr>
          <w:b/>
        </w:rPr>
        <w:t>RESPONSE:</w:t>
      </w:r>
      <w:r w:rsidRPr="000C449B">
        <w:t xml:space="preserve"> </w:t>
      </w:r>
      <w:r w:rsidR="51DC16CD" w:rsidRPr="000C449B">
        <w:t>The BRIDGE and RAMP 2020 Solicitations do not require applicants to have commercial or industrial partners. The CEC does encourage</w:t>
      </w:r>
      <w:r w:rsidR="52BAA4D9" w:rsidRPr="000C449B">
        <w:t xml:space="preserve"> applicants with</w:t>
      </w:r>
      <w:r w:rsidR="51DC16CD" w:rsidRPr="000C449B">
        <w:t xml:space="preserve"> </w:t>
      </w:r>
      <w:r w:rsidR="52BAA4D9" w:rsidRPr="000C449B">
        <w:t xml:space="preserve">those </w:t>
      </w:r>
      <w:r w:rsidR="56F83BE2" w:rsidRPr="000C449B">
        <w:t>partnerships</w:t>
      </w:r>
      <w:r w:rsidR="52BAA4D9" w:rsidRPr="000C449B">
        <w:t xml:space="preserve"> to submit a comm</w:t>
      </w:r>
      <w:r w:rsidR="7066A73D" w:rsidRPr="000C449B">
        <w:t xml:space="preserve">itment </w:t>
      </w:r>
      <w:r w:rsidR="00B47812" w:rsidRPr="000C449B">
        <w:t>letter if the commercial or industrial partner is providing m</w:t>
      </w:r>
      <w:r w:rsidR="00A211FA" w:rsidRPr="000C449B">
        <w:t xml:space="preserve">atch funding </w:t>
      </w:r>
      <w:r w:rsidR="00DC1832" w:rsidRPr="000C449B">
        <w:t>or</w:t>
      </w:r>
      <w:r w:rsidR="7066A73D" w:rsidRPr="000C449B">
        <w:t xml:space="preserve"> </w:t>
      </w:r>
      <w:r w:rsidR="00A211FA" w:rsidRPr="000C449B">
        <w:t xml:space="preserve">a </w:t>
      </w:r>
      <w:r w:rsidR="7066A73D" w:rsidRPr="000C449B">
        <w:t>support letter</w:t>
      </w:r>
      <w:r w:rsidR="00A211FA" w:rsidRPr="000C449B">
        <w:t xml:space="preserve"> if not providing match funding but is still support</w:t>
      </w:r>
      <w:r w:rsidR="00580B48" w:rsidRPr="000C449B">
        <w:t xml:space="preserve">ive of the project or </w:t>
      </w:r>
      <w:r w:rsidR="002911C2" w:rsidRPr="000C449B">
        <w:t xml:space="preserve">will benefit from or </w:t>
      </w:r>
      <w:r w:rsidR="003D072C" w:rsidRPr="000C449B">
        <w:t>be involved in the project</w:t>
      </w:r>
      <w:r w:rsidR="000B659D" w:rsidRPr="000C449B">
        <w:t xml:space="preserve"> in some other way.</w:t>
      </w:r>
      <w:r w:rsidR="52BAA4D9" w:rsidRPr="000C449B">
        <w:t xml:space="preserve"> </w:t>
      </w:r>
      <w:r w:rsidR="001710D8" w:rsidRPr="000C449B">
        <w:t>Applicants may not submit any confidential information in their proposal</w:t>
      </w:r>
      <w:r w:rsidR="00AE20AE" w:rsidRPr="000C449B">
        <w:t xml:space="preserve"> and all </w:t>
      </w:r>
      <w:r w:rsidR="0020651E" w:rsidRPr="000C449B">
        <w:t xml:space="preserve">submitted </w:t>
      </w:r>
      <w:r w:rsidR="00AE20AE" w:rsidRPr="000C449B">
        <w:t xml:space="preserve">information </w:t>
      </w:r>
      <w:r w:rsidR="00436EBF" w:rsidRPr="000C449B">
        <w:t>will be subject to public disclosure</w:t>
      </w:r>
      <w:r w:rsidR="00ED5347" w:rsidRPr="000C449B">
        <w:t xml:space="preserve"> once the Notice of Proposed Award</w:t>
      </w:r>
      <w:r w:rsidR="00EC4CD8" w:rsidRPr="000C449B">
        <w:t>s</w:t>
      </w:r>
      <w:r w:rsidR="00ED5347" w:rsidRPr="000C449B">
        <w:t xml:space="preserve"> is</w:t>
      </w:r>
      <w:r w:rsidR="00EC4CD8" w:rsidRPr="000C449B">
        <w:t xml:space="preserve"> issued</w:t>
      </w:r>
      <w:r w:rsidR="001710D8" w:rsidRPr="000C449B">
        <w:t xml:space="preserve">. If an applicant has </w:t>
      </w:r>
      <w:r w:rsidR="00D1635E" w:rsidRPr="000C449B">
        <w:t xml:space="preserve">potential partners but </w:t>
      </w:r>
      <w:r w:rsidR="000B659D" w:rsidRPr="000C449B">
        <w:t>is</w:t>
      </w:r>
      <w:r w:rsidR="00D1635E" w:rsidRPr="000C449B">
        <w:t xml:space="preserve"> subject to non-disclosure agreements, </w:t>
      </w:r>
      <w:r w:rsidR="006249A0" w:rsidRPr="000C449B">
        <w:t>applicants may describe those partnerships in general terms</w:t>
      </w:r>
      <w:r w:rsidR="00280FD0" w:rsidRPr="000C449B">
        <w:t xml:space="preserve"> without identifying </w:t>
      </w:r>
      <w:r w:rsidR="00280FD0" w:rsidRPr="000C449B">
        <w:lastRenderedPageBreak/>
        <w:t xml:space="preserve">specific entities. For example, </w:t>
      </w:r>
      <w:r w:rsidR="00D970BE" w:rsidRPr="000C449B">
        <w:t>this company/technology is</w:t>
      </w:r>
      <w:r w:rsidR="00655B60" w:rsidRPr="000C449B">
        <w:t xml:space="preserve"> in partnership with a </w:t>
      </w:r>
      <w:r w:rsidR="009048C1" w:rsidRPr="000C449B">
        <w:t>major battery supplier.</w:t>
      </w:r>
      <w:r w:rsidR="0020203B" w:rsidRPr="000C449B">
        <w:t xml:space="preserve">  </w:t>
      </w:r>
      <w:r w:rsidR="004E22D9" w:rsidRPr="000C449B">
        <w:t>However, p</w:t>
      </w:r>
      <w:r w:rsidR="009048C1" w:rsidRPr="000C449B">
        <w:t>lease note</w:t>
      </w:r>
      <w:r w:rsidR="00BC5C51" w:rsidRPr="000C449B">
        <w:t xml:space="preserve"> that</w:t>
      </w:r>
      <w:r w:rsidR="00DF7D20" w:rsidRPr="000C449B">
        <w:t xml:space="preserve"> commitment and support letters</w:t>
      </w:r>
      <w:r w:rsidR="007B2DED" w:rsidRPr="000C449B">
        <w:t xml:space="preserve"> must identify the individual</w:t>
      </w:r>
      <w:r w:rsidR="00A77500" w:rsidRPr="000C449B">
        <w:t xml:space="preserve"> or </w:t>
      </w:r>
      <w:r w:rsidR="007B2DED" w:rsidRPr="000C449B">
        <w:t xml:space="preserve">entity providing the </w:t>
      </w:r>
      <w:r w:rsidR="003203B3" w:rsidRPr="000C449B">
        <w:t xml:space="preserve">match funding </w:t>
      </w:r>
      <w:r w:rsidR="00E838BE" w:rsidRPr="000C449B">
        <w:t xml:space="preserve">commitment or </w:t>
      </w:r>
      <w:r w:rsidR="007B2DED" w:rsidRPr="000C449B">
        <w:t xml:space="preserve">support. </w:t>
      </w:r>
      <w:r w:rsidR="00684CEB" w:rsidRPr="000C449B">
        <w:t>C</w:t>
      </w:r>
      <w:r w:rsidR="007B2DED" w:rsidRPr="000C449B">
        <w:t xml:space="preserve">ommitment letters used </w:t>
      </w:r>
      <w:r w:rsidR="00412912" w:rsidRPr="000C449B">
        <w:t>to claim match funding must identify the source of the match funding and the amount of match committed.</w:t>
      </w:r>
      <w:r w:rsidR="00280FD0" w:rsidRPr="000C449B">
        <w:rPr>
          <w:bCs/>
        </w:rPr>
        <w:t xml:space="preserve"> </w:t>
      </w:r>
      <w:r w:rsidR="00D1635E" w:rsidRPr="000C449B">
        <w:rPr>
          <w:bCs/>
        </w:rPr>
        <w:t xml:space="preserve"> </w:t>
      </w:r>
      <w:r w:rsidR="00B978E6" w:rsidRPr="000C449B">
        <w:rPr>
          <w:bCs/>
        </w:rPr>
        <w:t xml:space="preserve">See Attachment 10 of both solicitations for details about </w:t>
      </w:r>
      <w:r w:rsidR="00DE70D4">
        <w:rPr>
          <w:bCs/>
        </w:rPr>
        <w:t>commitment and support letters.</w:t>
      </w:r>
    </w:p>
    <w:p w14:paraId="26637361" w14:textId="77777777" w:rsidR="00C13AAB" w:rsidRPr="000C449B" w:rsidRDefault="00C13AAB" w:rsidP="00C13AAB">
      <w:pPr>
        <w:pStyle w:val="ListParagraph"/>
        <w:numPr>
          <w:ilvl w:val="0"/>
          <w:numId w:val="0"/>
        </w:numPr>
        <w:ind w:left="720"/>
      </w:pPr>
    </w:p>
    <w:p w14:paraId="0A3FD6EB" w14:textId="504D808D" w:rsidR="00946C52" w:rsidRPr="000C449B" w:rsidRDefault="00946C52" w:rsidP="00B46075">
      <w:pPr>
        <w:pStyle w:val="ListParagraph"/>
        <w:numPr>
          <w:ilvl w:val="0"/>
          <w:numId w:val="3"/>
        </w:numPr>
      </w:pPr>
      <w:r w:rsidRPr="000C449B">
        <w:rPr>
          <w:b/>
        </w:rPr>
        <w:t>QUESTION:</w:t>
      </w:r>
      <w:r w:rsidRPr="000C449B">
        <w:t xml:space="preserve"> </w:t>
      </w:r>
      <w:r w:rsidR="00391474" w:rsidRPr="000C449B">
        <w:t xml:space="preserve">What </w:t>
      </w:r>
      <w:r w:rsidR="007435AB" w:rsidRPr="000C449B">
        <w:t>are</w:t>
      </w:r>
      <w:r w:rsidR="00391474" w:rsidRPr="000C449B">
        <w:t xml:space="preserve"> the funding allocations for </w:t>
      </w:r>
      <w:r w:rsidR="00F34A29" w:rsidRPr="000C449B">
        <w:t>both solicitations</w:t>
      </w:r>
      <w:r w:rsidR="00391474" w:rsidRPr="000C449B">
        <w:t>? What are the special consi</w:t>
      </w:r>
      <w:r w:rsidR="00A52297" w:rsidRPr="000C449B">
        <w:t>derations with match funds and Low-Income/DAC projects? For example</w:t>
      </w:r>
      <w:r w:rsidR="0029134F" w:rsidRPr="000C449B">
        <w:t>,</w:t>
      </w:r>
      <w:r w:rsidR="00E91F2A" w:rsidRPr="000C449B">
        <w:t xml:space="preserve"> for GFO-20-301, BRIDGE 2020 Solicitation has a maximum </w:t>
      </w:r>
      <w:r w:rsidR="005A57B2" w:rsidRPr="000C449B">
        <w:t>aw</w:t>
      </w:r>
      <w:r w:rsidRPr="000C449B">
        <w:t>ard amount</w:t>
      </w:r>
      <w:r w:rsidR="005A57B2" w:rsidRPr="000C449B">
        <w:t xml:space="preserve"> of</w:t>
      </w:r>
      <w:r w:rsidRPr="000C449B">
        <w:t xml:space="preserve"> $3M</w:t>
      </w:r>
      <w:r w:rsidR="005A57B2" w:rsidRPr="000C449B">
        <w:t>, and the applicant need to provide match funds</w:t>
      </w:r>
      <w:r w:rsidR="00F43EC6" w:rsidRPr="000C449B">
        <w:t xml:space="preserve"> – there is poten</w:t>
      </w:r>
      <w:r w:rsidRPr="000C449B">
        <w:t>tially up to $4.5M</w:t>
      </w:r>
      <w:r w:rsidR="00F43EC6" w:rsidRPr="000C449B">
        <w:t xml:space="preserve"> available per project</w:t>
      </w:r>
      <w:r w:rsidRPr="000C449B">
        <w:t>?</w:t>
      </w:r>
    </w:p>
    <w:p w14:paraId="4E249B36" w14:textId="3AC82F2C" w:rsidR="00946C52" w:rsidRPr="000C449B" w:rsidRDefault="00946C52" w:rsidP="00946C52">
      <w:pPr>
        <w:pStyle w:val="ListParagraph"/>
        <w:numPr>
          <w:ilvl w:val="0"/>
          <w:numId w:val="0"/>
        </w:numPr>
        <w:ind w:left="720"/>
      </w:pPr>
    </w:p>
    <w:p w14:paraId="2E5548FF" w14:textId="14D72E3B" w:rsidR="006957F9" w:rsidRPr="000C449B" w:rsidRDefault="00946C52" w:rsidP="007435AB">
      <w:pPr>
        <w:pStyle w:val="ListParagraph"/>
        <w:numPr>
          <w:ilvl w:val="0"/>
          <w:numId w:val="0"/>
        </w:numPr>
        <w:ind w:left="720"/>
      </w:pPr>
      <w:r w:rsidRPr="000C449B">
        <w:rPr>
          <w:b/>
        </w:rPr>
        <w:t>RESPONSE:</w:t>
      </w:r>
      <w:r w:rsidRPr="000C449B">
        <w:t xml:space="preserve"> </w:t>
      </w:r>
      <w:r w:rsidR="005724BC" w:rsidRPr="000C449B">
        <w:t xml:space="preserve">The </w:t>
      </w:r>
      <w:r w:rsidR="002206DA" w:rsidRPr="000C449B">
        <w:t xml:space="preserve">grant </w:t>
      </w:r>
      <w:r w:rsidR="005724BC" w:rsidRPr="000C449B">
        <w:t xml:space="preserve">funding </w:t>
      </w:r>
      <w:r w:rsidR="00051D49" w:rsidRPr="000C449B">
        <w:t xml:space="preserve">amounts available for each solicitation are </w:t>
      </w:r>
      <w:r w:rsidR="00AE1842" w:rsidRPr="000C449B">
        <w:t>described</w:t>
      </w:r>
      <w:r w:rsidR="00051D49" w:rsidRPr="000C449B">
        <w:t xml:space="preserve"> in Section I.D. in each solicitation manual. </w:t>
      </w:r>
    </w:p>
    <w:p w14:paraId="37B9C065" w14:textId="3844DE40" w:rsidR="00B430AA" w:rsidRPr="000C449B" w:rsidRDefault="00B430AA" w:rsidP="007435AB">
      <w:pPr>
        <w:pStyle w:val="ListParagraph"/>
        <w:numPr>
          <w:ilvl w:val="0"/>
          <w:numId w:val="0"/>
        </w:numPr>
        <w:ind w:left="720"/>
      </w:pPr>
      <w:r w:rsidRPr="000C449B">
        <w:t xml:space="preserve">For </w:t>
      </w:r>
      <w:r w:rsidR="00626914" w:rsidRPr="000C449B">
        <w:rPr>
          <w:bCs/>
        </w:rPr>
        <w:t xml:space="preserve">the </w:t>
      </w:r>
      <w:r w:rsidRPr="000C449B">
        <w:t>BRIDGE</w:t>
      </w:r>
      <w:r w:rsidR="00626914" w:rsidRPr="000C449B">
        <w:rPr>
          <w:bCs/>
        </w:rPr>
        <w:t xml:space="preserve"> 2020 So</w:t>
      </w:r>
      <w:r w:rsidR="00976F7B" w:rsidRPr="000C449B">
        <w:rPr>
          <w:bCs/>
        </w:rPr>
        <w:t>licitation</w:t>
      </w:r>
      <w:r w:rsidRPr="000C449B">
        <w:t>, applicants may request an</w:t>
      </w:r>
      <w:r w:rsidR="006B392C" w:rsidRPr="000C449B">
        <w:t xml:space="preserve"> additional $500,000 if their project is a demonstration project located in a low-income or disadvantaged community. </w:t>
      </w:r>
    </w:p>
    <w:p w14:paraId="69E298CA" w14:textId="76C4D67C" w:rsidR="00605AC5" w:rsidRPr="000C449B" w:rsidRDefault="00605AC5" w:rsidP="007435AB">
      <w:pPr>
        <w:pStyle w:val="ListParagraph"/>
        <w:numPr>
          <w:ilvl w:val="0"/>
          <w:numId w:val="0"/>
        </w:numPr>
        <w:ind w:left="720"/>
        <w:rPr>
          <w:bCs/>
        </w:rPr>
      </w:pPr>
      <w:r w:rsidRPr="000C449B">
        <w:t xml:space="preserve">Match funding of </w:t>
      </w:r>
      <w:r w:rsidR="00DE48EB" w:rsidRPr="000C449B">
        <w:t xml:space="preserve">at least </w:t>
      </w:r>
      <w:r w:rsidRPr="000C449B">
        <w:t xml:space="preserve">50% of requested </w:t>
      </w:r>
      <w:r w:rsidR="002206DA" w:rsidRPr="000C449B">
        <w:t xml:space="preserve">grant </w:t>
      </w:r>
      <w:r w:rsidRPr="000C449B">
        <w:t>funds is required for both solicitations.</w:t>
      </w:r>
    </w:p>
    <w:p w14:paraId="05CF68AF" w14:textId="3AC82F2C" w:rsidR="0057359D" w:rsidRPr="000C449B" w:rsidRDefault="0057359D" w:rsidP="0057359D">
      <w:pPr>
        <w:pStyle w:val="Heading1"/>
        <w:spacing w:after="0"/>
      </w:pPr>
      <w:bookmarkStart w:id="5" w:name="_Toc50537913"/>
      <w:r w:rsidRPr="000C449B">
        <w:lastRenderedPageBreak/>
        <w:t>SCORING</w:t>
      </w:r>
      <w:bookmarkEnd w:id="5"/>
    </w:p>
    <w:p w14:paraId="1810C9E0" w14:textId="2E261AD9" w:rsidR="00C13AAB" w:rsidRPr="000C449B" w:rsidRDefault="00C13AAB" w:rsidP="00B46075">
      <w:pPr>
        <w:pStyle w:val="ListParagraph"/>
        <w:numPr>
          <w:ilvl w:val="0"/>
          <w:numId w:val="3"/>
        </w:numPr>
      </w:pPr>
      <w:r w:rsidRPr="000C449B">
        <w:rPr>
          <w:b/>
        </w:rPr>
        <w:t>QUESTION:</w:t>
      </w:r>
      <w:r w:rsidRPr="000C449B">
        <w:t xml:space="preserve"> If the two top projects are scored equally, will the project that asks for less money be given preference? This will potentially allow for a larger number of projects to be funded</w:t>
      </w:r>
      <w:r w:rsidR="001D3C09" w:rsidRPr="000C449B">
        <w:t>.</w:t>
      </w:r>
    </w:p>
    <w:p w14:paraId="571D56F6" w14:textId="3AC82F2C" w:rsidR="00C13AAB" w:rsidRPr="000C449B" w:rsidRDefault="00C13AAB" w:rsidP="00C13AAB">
      <w:pPr>
        <w:pStyle w:val="ListParagraph"/>
        <w:numPr>
          <w:ilvl w:val="0"/>
          <w:numId w:val="0"/>
        </w:numPr>
        <w:ind w:left="720"/>
      </w:pPr>
    </w:p>
    <w:p w14:paraId="1B9E0B3D" w14:textId="0170C99F" w:rsidR="00C13AAB" w:rsidRPr="000C449B" w:rsidRDefault="00C13AAB" w:rsidP="67AFC455">
      <w:pPr>
        <w:ind w:left="720"/>
        <w:rPr>
          <w:b/>
        </w:rPr>
      </w:pPr>
      <w:r w:rsidRPr="000C449B">
        <w:rPr>
          <w:b/>
        </w:rPr>
        <w:t>RESPONSE:</w:t>
      </w:r>
      <w:r w:rsidRPr="000C449B">
        <w:t xml:space="preserve"> </w:t>
      </w:r>
      <w:r w:rsidR="008677E4" w:rsidRPr="000C449B">
        <w:t>T</w:t>
      </w:r>
      <w:r w:rsidR="35B5DF0E" w:rsidRPr="000C449B">
        <w:t xml:space="preserve">he amount of requested CEC funds by applicants does not affect the scoring of the proposal (as long as the requested amount is within the minimum/maximum </w:t>
      </w:r>
      <w:r w:rsidR="00D61E6A" w:rsidRPr="000C449B">
        <w:t xml:space="preserve">funding amounts </w:t>
      </w:r>
      <w:r w:rsidR="35B5DF0E" w:rsidRPr="000C449B">
        <w:t xml:space="preserve">stated in </w:t>
      </w:r>
      <w:r w:rsidR="00D61E6A" w:rsidRPr="000C449B">
        <w:t xml:space="preserve">Section I.D. of </w:t>
      </w:r>
      <w:r w:rsidR="35B5DF0E" w:rsidRPr="000C449B">
        <w:t>the solicitation manual</w:t>
      </w:r>
      <w:r w:rsidR="00D61E6A" w:rsidRPr="000C449B">
        <w:t>s</w:t>
      </w:r>
      <w:r w:rsidR="35B5DF0E" w:rsidRPr="000C449B">
        <w:t xml:space="preserve">). The </w:t>
      </w:r>
      <w:r w:rsidR="00620D95" w:rsidRPr="000C449B">
        <w:t>CEC</w:t>
      </w:r>
      <w:r w:rsidR="35B5DF0E" w:rsidRPr="000C449B">
        <w:t xml:space="preserve"> evaluates each proposal comprehensively based on </w:t>
      </w:r>
      <w:r w:rsidR="000A566C" w:rsidRPr="000C449B">
        <w:t xml:space="preserve">the screening and scoring criteria </w:t>
      </w:r>
      <w:r w:rsidR="00B037C7" w:rsidRPr="000C449B">
        <w:t>describes in</w:t>
      </w:r>
      <w:r w:rsidR="35B5DF0E" w:rsidRPr="000C449B">
        <w:t xml:space="preserve"> Section IV. E and F in the solicitation manual</w:t>
      </w:r>
      <w:r w:rsidR="00313188" w:rsidRPr="000C449B">
        <w:t>s</w:t>
      </w:r>
      <w:r w:rsidR="00B037C7" w:rsidRPr="000C449B">
        <w:t>.  Please refer to those sections for specific details.</w:t>
      </w:r>
      <w:r w:rsidR="35B5DF0E" w:rsidRPr="000C449B">
        <w:t xml:space="preserve"> Depending on </w:t>
      </w:r>
      <w:r w:rsidR="009031BB" w:rsidRPr="000C449B">
        <w:t>the</w:t>
      </w:r>
      <w:r w:rsidR="35B5DF0E" w:rsidRPr="000C449B">
        <w:t xml:space="preserve"> overall ranking, if two proposals received the exact same score the </w:t>
      </w:r>
      <w:r w:rsidR="00620D95" w:rsidRPr="000C449B">
        <w:t>CEC</w:t>
      </w:r>
      <w:r w:rsidR="35B5DF0E" w:rsidRPr="000C449B">
        <w:t xml:space="preserve"> would consider funding both projects</w:t>
      </w:r>
      <w:r w:rsidR="00B05365" w:rsidRPr="000C449B">
        <w:t xml:space="preserve"> provided funding is available</w:t>
      </w:r>
      <w:r w:rsidR="35B5DF0E" w:rsidRPr="000C449B" w:rsidDel="00B05365">
        <w:t>.</w:t>
      </w:r>
    </w:p>
    <w:p w14:paraId="1921DDE8" w14:textId="77777777" w:rsidR="00C13AAB" w:rsidRPr="000C449B" w:rsidRDefault="00C13AAB" w:rsidP="00C13AAB"/>
    <w:p w14:paraId="434AD058" w14:textId="1729D280" w:rsidR="00C13AAB" w:rsidRPr="000C449B" w:rsidRDefault="00C13AAB" w:rsidP="00B46075">
      <w:pPr>
        <w:pStyle w:val="ListParagraph"/>
        <w:numPr>
          <w:ilvl w:val="0"/>
          <w:numId w:val="3"/>
        </w:numPr>
      </w:pPr>
      <w:r w:rsidRPr="000C449B">
        <w:rPr>
          <w:b/>
        </w:rPr>
        <w:t>QUESTION:</w:t>
      </w:r>
      <w:r w:rsidRPr="000C449B">
        <w:t xml:space="preserve"> Is there any preference given to companies or technologies that specifically target </w:t>
      </w:r>
      <w:r w:rsidR="009B06F7" w:rsidRPr="000C449B">
        <w:t>disadvantaged communities</w:t>
      </w:r>
      <w:r w:rsidRPr="000C449B">
        <w:t xml:space="preserve"> for pilot testing and deployment, whether for BRIDGE or RAMP?</w:t>
      </w:r>
    </w:p>
    <w:p w14:paraId="28278940" w14:textId="77777777" w:rsidR="00C13AAB" w:rsidRPr="000C449B" w:rsidRDefault="00C13AAB" w:rsidP="00C13AAB">
      <w:pPr>
        <w:pStyle w:val="ListParagraph"/>
        <w:numPr>
          <w:ilvl w:val="0"/>
          <w:numId w:val="0"/>
        </w:numPr>
        <w:ind w:left="720"/>
      </w:pPr>
    </w:p>
    <w:p w14:paraId="0FC92875" w14:textId="0844DCAF" w:rsidR="00C13AAB" w:rsidRPr="000C449B" w:rsidRDefault="00C13AAB" w:rsidP="00F8584F">
      <w:pPr>
        <w:tabs>
          <w:tab w:val="clear" w:pos="360"/>
          <w:tab w:val="left" w:pos="720"/>
        </w:tabs>
        <w:ind w:left="720"/>
      </w:pPr>
      <w:r w:rsidRPr="000C449B">
        <w:rPr>
          <w:b/>
        </w:rPr>
        <w:t>RESPONSE:</w:t>
      </w:r>
      <w:r w:rsidRPr="000C449B">
        <w:t xml:space="preserve"> </w:t>
      </w:r>
      <w:r w:rsidR="002853C4" w:rsidRPr="000C449B">
        <w:t xml:space="preserve">For </w:t>
      </w:r>
      <w:r w:rsidR="002B6B7C" w:rsidRPr="000C449B">
        <w:t xml:space="preserve">both solicitations, </w:t>
      </w:r>
      <w:r w:rsidR="003366BC" w:rsidRPr="000C449B">
        <w:t>applications may receive</w:t>
      </w:r>
      <w:r w:rsidR="002B6B7C" w:rsidRPr="000C449B">
        <w:t xml:space="preserve"> preference points</w:t>
      </w:r>
      <w:r w:rsidR="009324DD" w:rsidRPr="000C449B">
        <w:t xml:space="preserve"> </w:t>
      </w:r>
      <w:r w:rsidR="008E4DFE" w:rsidRPr="000C449B">
        <w:t>if it can</w:t>
      </w:r>
      <w:r w:rsidR="002B6B7C" w:rsidRPr="000C449B">
        <w:t xml:space="preserve"> </w:t>
      </w:r>
      <w:r w:rsidR="00F8584F" w:rsidRPr="000C449B">
        <w:t>demonstrate benefits to the disadvantaged and/or low-income communities</w:t>
      </w:r>
      <w:r w:rsidR="00AB5A29" w:rsidRPr="000C449B">
        <w:t>. Please refer to Section IV.</w:t>
      </w:r>
      <w:r w:rsidR="00985C28" w:rsidRPr="000C449B">
        <w:t>F. “Stage Two:  Application Scoring”</w:t>
      </w:r>
      <w:r w:rsidR="00314F9C" w:rsidRPr="000C449B">
        <w:t>, scoring criterion 9</w:t>
      </w:r>
      <w:r w:rsidR="00985C28" w:rsidRPr="000C449B">
        <w:t xml:space="preserve"> for complete details. </w:t>
      </w:r>
    </w:p>
    <w:p w14:paraId="1A3316F1" w14:textId="77777777" w:rsidR="008677E4" w:rsidRPr="000C449B" w:rsidRDefault="008677E4" w:rsidP="67AFC455">
      <w:pPr>
        <w:ind w:left="360" w:firstLine="360"/>
        <w:rPr>
          <w:b/>
        </w:rPr>
      </w:pPr>
    </w:p>
    <w:p w14:paraId="3DA2D963" w14:textId="4541CBA0" w:rsidR="0057359D" w:rsidRPr="000C449B" w:rsidRDefault="0057359D" w:rsidP="00B46075">
      <w:pPr>
        <w:pStyle w:val="ListParagraph"/>
        <w:numPr>
          <w:ilvl w:val="0"/>
          <w:numId w:val="3"/>
        </w:numPr>
      </w:pPr>
      <w:r w:rsidRPr="000C449B">
        <w:rPr>
          <w:b/>
        </w:rPr>
        <w:t>QUESTION:</w:t>
      </w:r>
      <w:r w:rsidRPr="000C449B">
        <w:t xml:space="preserve"> In reference to funds spent in v</w:t>
      </w:r>
      <w:r w:rsidR="00B85CA8" w:rsidRPr="000C449B">
        <w:t>er</w:t>
      </w:r>
      <w:r w:rsidRPr="000C449B">
        <w:t>s</w:t>
      </w:r>
      <w:r w:rsidR="00B85CA8" w:rsidRPr="000C449B">
        <w:t>us</w:t>
      </w:r>
      <w:r w:rsidRPr="000C449B">
        <w:t xml:space="preserve"> outside of California - how are the national labs scored? For example, </w:t>
      </w:r>
      <w:r w:rsidR="0047250A" w:rsidRPr="000C449B">
        <w:t>what</w:t>
      </w:r>
      <w:r w:rsidRPr="000C449B">
        <w:t xml:space="preserve"> are </w:t>
      </w:r>
      <w:r w:rsidR="0047250A" w:rsidRPr="000C449B">
        <w:t xml:space="preserve">the implications with </w:t>
      </w:r>
      <w:r w:rsidRPr="000C449B">
        <w:t xml:space="preserve">working with </w:t>
      </w:r>
      <w:r w:rsidR="00A37144" w:rsidRPr="000C449B">
        <w:t xml:space="preserve">the National Renewable Energy Laboratory </w:t>
      </w:r>
      <w:r w:rsidR="0047250A" w:rsidRPr="000C449B">
        <w:t>versus</w:t>
      </w:r>
      <w:r w:rsidR="00E13D9D" w:rsidRPr="000C449B">
        <w:t xml:space="preserve"> working</w:t>
      </w:r>
      <w:r w:rsidRPr="000C449B">
        <w:t xml:space="preserve"> with </w:t>
      </w:r>
      <w:r w:rsidR="00A37144" w:rsidRPr="000C449B">
        <w:t>Lawrence Livermore National Lab</w:t>
      </w:r>
      <w:r w:rsidRPr="000C449B">
        <w:t xml:space="preserve"> (California)</w:t>
      </w:r>
      <w:r w:rsidR="00E13D9D" w:rsidRPr="000C449B">
        <w:t>?</w:t>
      </w:r>
    </w:p>
    <w:p w14:paraId="2B7A85B4" w14:textId="77777777" w:rsidR="0057359D" w:rsidRPr="000C449B" w:rsidRDefault="0057359D" w:rsidP="0057359D">
      <w:pPr>
        <w:pStyle w:val="ListParagraph"/>
        <w:numPr>
          <w:ilvl w:val="0"/>
          <w:numId w:val="0"/>
        </w:numPr>
        <w:ind w:left="720"/>
      </w:pPr>
    </w:p>
    <w:p w14:paraId="166822F5" w14:textId="354B246D" w:rsidR="0057359D" w:rsidRPr="000C449B" w:rsidRDefault="0057359D" w:rsidP="0057359D">
      <w:pPr>
        <w:pStyle w:val="ListParagraph"/>
        <w:numPr>
          <w:ilvl w:val="0"/>
          <w:numId w:val="0"/>
        </w:numPr>
        <w:ind w:left="720"/>
      </w:pPr>
      <w:r w:rsidRPr="000C449B">
        <w:rPr>
          <w:b/>
        </w:rPr>
        <w:t>RESPONSE:</w:t>
      </w:r>
      <w:r w:rsidRPr="000C449B">
        <w:t xml:space="preserve"> </w:t>
      </w:r>
      <w:r w:rsidR="2F648A80" w:rsidRPr="000C449B">
        <w:t xml:space="preserve">Funds spent on </w:t>
      </w:r>
      <w:r w:rsidR="004A3CFF" w:rsidRPr="000C449B">
        <w:t xml:space="preserve">labor </w:t>
      </w:r>
      <w:r w:rsidR="00AA4DA4" w:rsidRPr="000C449B">
        <w:t xml:space="preserve">costs for </w:t>
      </w:r>
      <w:r w:rsidR="00F2018A" w:rsidRPr="000C449B">
        <w:t xml:space="preserve">employees of </w:t>
      </w:r>
      <w:r w:rsidR="00766780" w:rsidRPr="000C449B">
        <w:t>national labs within California (Lawrence Berkeley National Lab or Lawrence Livermore National Lab)</w:t>
      </w:r>
      <w:r w:rsidR="00F2018A" w:rsidRPr="000C449B">
        <w:t>, assuming those employees pay California state income taxes on wages received for the work performed</w:t>
      </w:r>
      <w:r w:rsidR="004923DF" w:rsidRPr="000C449B">
        <w:t>,</w:t>
      </w:r>
      <w:r w:rsidR="00766780" w:rsidRPr="000C449B">
        <w:t xml:space="preserve"> count as funds spent in California. </w:t>
      </w:r>
      <w:r w:rsidR="00A37144" w:rsidRPr="000C449B">
        <w:t xml:space="preserve">Funds spent on </w:t>
      </w:r>
      <w:r w:rsidR="00AA4DA4" w:rsidRPr="000C449B">
        <w:t xml:space="preserve">labor costs for employees of </w:t>
      </w:r>
      <w:r w:rsidR="00A37144" w:rsidRPr="000C449B">
        <w:t>entities located</w:t>
      </w:r>
      <w:r w:rsidR="2F648A80" w:rsidRPr="000C449B">
        <w:t xml:space="preserve"> outside of California will not be counted as Funds Spent </w:t>
      </w:r>
      <w:r w:rsidR="44552830" w:rsidRPr="000C449B">
        <w:t>in California</w:t>
      </w:r>
      <w:r w:rsidR="009F6C0D" w:rsidRPr="000C449B">
        <w:t xml:space="preserve"> unless the work is being conducted in California</w:t>
      </w:r>
      <w:r w:rsidR="44552830" w:rsidRPr="000C449B">
        <w:t xml:space="preserve">. </w:t>
      </w:r>
      <w:r w:rsidR="00BD5438" w:rsidRPr="000C449B">
        <w:t xml:space="preserve"> </w:t>
      </w:r>
      <w:r w:rsidR="001357F8" w:rsidRPr="000C449B">
        <w:t xml:space="preserve">Please refer to </w:t>
      </w:r>
      <w:r w:rsidR="00BD5438" w:rsidRPr="000C449B">
        <w:t>Sect</w:t>
      </w:r>
      <w:r w:rsidR="001357F8" w:rsidRPr="000C449B">
        <w:t xml:space="preserve">ion I.L. for complete details. </w:t>
      </w:r>
    </w:p>
    <w:p w14:paraId="3411DF4E" w14:textId="77777777" w:rsidR="0057359D" w:rsidRPr="000C449B" w:rsidRDefault="0057359D" w:rsidP="0057359D"/>
    <w:p w14:paraId="74BDC7C4" w14:textId="73174C69" w:rsidR="00C13AAB" w:rsidRPr="000C449B" w:rsidRDefault="00C13AAB" w:rsidP="00B46075">
      <w:pPr>
        <w:pStyle w:val="ListParagraph"/>
        <w:numPr>
          <w:ilvl w:val="0"/>
          <w:numId w:val="3"/>
        </w:numPr>
      </w:pPr>
      <w:r w:rsidRPr="000C449B">
        <w:rPr>
          <w:b/>
        </w:rPr>
        <w:lastRenderedPageBreak/>
        <w:t>QUESTION:</w:t>
      </w:r>
      <w:r w:rsidRPr="000C449B">
        <w:t xml:space="preserve"> Regarding the California IOU </w:t>
      </w:r>
      <w:r w:rsidR="009519A8" w:rsidRPr="000C449B">
        <w:t>ratepayer</w:t>
      </w:r>
      <w:r w:rsidRPr="000C449B">
        <w:t xml:space="preserve"> benefits, how does the </w:t>
      </w:r>
      <w:r w:rsidR="00545874" w:rsidRPr="000C449B">
        <w:t>CEC</w:t>
      </w:r>
      <w:r w:rsidRPr="000C449B">
        <w:t xml:space="preserve"> score that category if a major share of the products is sold to developing countries?</w:t>
      </w:r>
    </w:p>
    <w:p w14:paraId="2FA5A636" w14:textId="77777777" w:rsidR="00C13AAB" w:rsidRPr="000C449B" w:rsidRDefault="00C13AAB" w:rsidP="00C13AAB">
      <w:pPr>
        <w:pStyle w:val="ListParagraph"/>
        <w:numPr>
          <w:ilvl w:val="0"/>
          <w:numId w:val="0"/>
        </w:numPr>
        <w:ind w:left="720"/>
      </w:pPr>
    </w:p>
    <w:p w14:paraId="00E630C6" w14:textId="1E66AEAA" w:rsidR="00C13AAB" w:rsidRPr="000C449B" w:rsidRDefault="00C13AAB" w:rsidP="00C13AAB">
      <w:pPr>
        <w:pStyle w:val="ListParagraph"/>
        <w:numPr>
          <w:ilvl w:val="0"/>
          <w:numId w:val="0"/>
        </w:numPr>
        <w:ind w:left="720"/>
      </w:pPr>
      <w:r w:rsidRPr="000C449B">
        <w:rPr>
          <w:b/>
        </w:rPr>
        <w:t>RESPONSE:</w:t>
      </w:r>
      <w:r w:rsidRPr="000C449B">
        <w:t xml:space="preserve"> </w:t>
      </w:r>
      <w:r w:rsidR="62332B3B" w:rsidRPr="000C449B">
        <w:t xml:space="preserve">Proposals will be scored according to the scoring criteria in </w:t>
      </w:r>
      <w:r w:rsidR="00023649" w:rsidRPr="000C449B">
        <w:t>Section IV.F of the</w:t>
      </w:r>
      <w:r w:rsidR="62332B3B" w:rsidRPr="000C449B">
        <w:t xml:space="preserve"> solicitation</w:t>
      </w:r>
      <w:r w:rsidR="00364476" w:rsidRPr="000C449B">
        <w:t xml:space="preserve"> manuals</w:t>
      </w:r>
      <w:r w:rsidR="62332B3B" w:rsidRPr="000C449B">
        <w:t xml:space="preserve">. </w:t>
      </w:r>
      <w:r w:rsidR="00814CAE" w:rsidRPr="000C449B">
        <w:t>A</w:t>
      </w:r>
      <w:r w:rsidR="693755E6" w:rsidRPr="000C449B">
        <w:t xml:space="preserve"> goal of the EPIC program is to invest in clean energy technologies that are beneficial to the </w:t>
      </w:r>
      <w:r w:rsidR="4E4E23C0" w:rsidRPr="000C449B">
        <w:t>electricity</w:t>
      </w:r>
      <w:r w:rsidR="693755E6" w:rsidRPr="000C449B">
        <w:t xml:space="preserve"> ratepayers </w:t>
      </w:r>
      <w:r w:rsidR="0D18D462" w:rsidRPr="000C449B">
        <w:t>served by the three large investor-owned utilities and to the state of California.</w:t>
      </w:r>
      <w:r w:rsidR="00814CAE" w:rsidRPr="000C449B">
        <w:t xml:space="preserve"> Applicants </w:t>
      </w:r>
      <w:r w:rsidR="00217ADA" w:rsidRPr="000C449B">
        <w:t>should</w:t>
      </w:r>
      <w:r w:rsidR="00814CAE" w:rsidRPr="000C449B">
        <w:t xml:space="preserve"> discuss </w:t>
      </w:r>
      <w:r w:rsidR="005217EA" w:rsidRPr="000C449B">
        <w:t xml:space="preserve">applicable </w:t>
      </w:r>
      <w:r w:rsidR="002007DB" w:rsidRPr="000C449B">
        <w:t xml:space="preserve">potential </w:t>
      </w:r>
      <w:r w:rsidR="00724553" w:rsidRPr="000C449B">
        <w:t xml:space="preserve">impacts and benefits to </w:t>
      </w:r>
      <w:r w:rsidR="005217EA" w:rsidRPr="000C449B">
        <w:t xml:space="preserve">California </w:t>
      </w:r>
      <w:r w:rsidR="008A6C42" w:rsidRPr="000C449B">
        <w:t xml:space="preserve">IOU ratepayers and </w:t>
      </w:r>
      <w:r w:rsidR="005217EA" w:rsidRPr="000C449B">
        <w:t>markets even if they have foreign target markets.</w:t>
      </w:r>
    </w:p>
    <w:p w14:paraId="2DDE2C90" w14:textId="08A13C44" w:rsidR="00C13AAB" w:rsidRPr="000C449B" w:rsidRDefault="00C13AAB" w:rsidP="1A6D3601">
      <w:pPr>
        <w:spacing w:before="80" w:after="80"/>
        <w:ind w:left="360"/>
      </w:pPr>
    </w:p>
    <w:p w14:paraId="2CB0860F" w14:textId="617FDF2D" w:rsidR="0057359D" w:rsidRPr="000C449B" w:rsidRDefault="0057359D" w:rsidP="00B46075">
      <w:pPr>
        <w:pStyle w:val="ListParagraph"/>
        <w:numPr>
          <w:ilvl w:val="0"/>
          <w:numId w:val="3"/>
        </w:numPr>
      </w:pPr>
      <w:r w:rsidRPr="000C449B">
        <w:rPr>
          <w:b/>
        </w:rPr>
        <w:t>QUESTION:</w:t>
      </w:r>
      <w:r w:rsidRPr="000C449B">
        <w:t xml:space="preserve"> Can the customer for the given technology be outside of California and how this will influence the scoring?</w:t>
      </w:r>
    </w:p>
    <w:p w14:paraId="0B13B54F" w14:textId="77777777" w:rsidR="0057359D" w:rsidRPr="000C449B" w:rsidRDefault="0057359D" w:rsidP="0057359D">
      <w:pPr>
        <w:pStyle w:val="ListParagraph"/>
        <w:numPr>
          <w:ilvl w:val="0"/>
          <w:numId w:val="0"/>
        </w:numPr>
        <w:ind w:left="720"/>
      </w:pPr>
    </w:p>
    <w:p w14:paraId="0E1F5299" w14:textId="748448F8" w:rsidR="0057359D" w:rsidRPr="000C449B" w:rsidRDefault="0057359D" w:rsidP="5E3A6BA2">
      <w:pPr>
        <w:ind w:left="720"/>
      </w:pPr>
      <w:r w:rsidRPr="000C449B">
        <w:rPr>
          <w:b/>
        </w:rPr>
        <w:t>RESPONSE:</w:t>
      </w:r>
      <w:r w:rsidRPr="000C449B">
        <w:t xml:space="preserve"> </w:t>
      </w:r>
      <w:r w:rsidR="0064078B" w:rsidRPr="000C449B">
        <w:t>Plea</w:t>
      </w:r>
      <w:r w:rsidR="00FE0BCE" w:rsidRPr="000C449B">
        <w:t>se refer to Question #</w:t>
      </w:r>
      <w:r w:rsidR="005217EA" w:rsidRPr="000C449B">
        <w:t>32</w:t>
      </w:r>
      <w:r w:rsidR="00FE0BCE" w:rsidRPr="000C449B">
        <w:t xml:space="preserve">. </w:t>
      </w:r>
    </w:p>
    <w:p w14:paraId="62B06237" w14:textId="77777777" w:rsidR="0057359D" w:rsidRPr="000C449B" w:rsidRDefault="0057359D" w:rsidP="0057359D"/>
    <w:p w14:paraId="7D5D3EEE" w14:textId="13CECDD2" w:rsidR="0057359D" w:rsidRPr="000C449B" w:rsidRDefault="0057359D" w:rsidP="00B46075">
      <w:pPr>
        <w:pStyle w:val="ListParagraph"/>
        <w:numPr>
          <w:ilvl w:val="0"/>
          <w:numId w:val="3"/>
        </w:numPr>
      </w:pPr>
      <w:r w:rsidRPr="000C449B">
        <w:rPr>
          <w:b/>
        </w:rPr>
        <w:t>QUESTION:</w:t>
      </w:r>
      <w:r w:rsidRPr="000C449B">
        <w:t xml:space="preserve"> </w:t>
      </w:r>
      <w:r w:rsidR="00845C9C" w:rsidRPr="000C449B">
        <w:t>Can the energy reduction for wastewater treatment be considered as a benefit for ratepayers?</w:t>
      </w:r>
    </w:p>
    <w:p w14:paraId="7D441A7B" w14:textId="77777777" w:rsidR="0057359D" w:rsidRPr="000C449B" w:rsidRDefault="0057359D" w:rsidP="0057359D">
      <w:pPr>
        <w:pStyle w:val="ListParagraph"/>
        <w:numPr>
          <w:ilvl w:val="0"/>
          <w:numId w:val="0"/>
        </w:numPr>
        <w:ind w:left="720"/>
      </w:pPr>
    </w:p>
    <w:p w14:paraId="38B8E1C9" w14:textId="6447688D" w:rsidR="0057359D" w:rsidRPr="000C449B" w:rsidRDefault="0057359D" w:rsidP="0057359D">
      <w:pPr>
        <w:pStyle w:val="ListParagraph"/>
        <w:numPr>
          <w:ilvl w:val="0"/>
          <w:numId w:val="0"/>
        </w:numPr>
        <w:ind w:left="720"/>
      </w:pPr>
      <w:r w:rsidRPr="000C449B">
        <w:rPr>
          <w:b/>
        </w:rPr>
        <w:t>RESPONSE:</w:t>
      </w:r>
      <w:r w:rsidRPr="000C449B">
        <w:t xml:space="preserve"> </w:t>
      </w:r>
      <w:r w:rsidR="5D9D654D" w:rsidRPr="000C449B">
        <w:t>Yes, wastewater treatment t</w:t>
      </w:r>
      <w:r w:rsidR="7E411ABA" w:rsidRPr="000C449B">
        <w:t xml:space="preserve">echnologies that reduce energy consumption </w:t>
      </w:r>
      <w:r w:rsidR="00C1616A" w:rsidRPr="000C449B">
        <w:t>can be</w:t>
      </w:r>
      <w:r w:rsidR="00FE0BCE" w:rsidRPr="000C449B">
        <w:t xml:space="preserve"> consider</w:t>
      </w:r>
      <w:r w:rsidR="00A95E08" w:rsidRPr="000C449B">
        <w:t>ed</w:t>
      </w:r>
      <w:r w:rsidR="00FE0BCE" w:rsidRPr="000C449B">
        <w:t xml:space="preserve"> a benefit</w:t>
      </w:r>
      <w:r w:rsidR="7E411ABA" w:rsidRPr="000C449B">
        <w:t xml:space="preserve"> for </w:t>
      </w:r>
      <w:r w:rsidR="00EB55DB" w:rsidRPr="000C449B">
        <w:t>California IOU ratepayers.</w:t>
      </w:r>
    </w:p>
    <w:p w14:paraId="69544C51" w14:textId="77777777" w:rsidR="00C13AAB" w:rsidRPr="000C449B" w:rsidRDefault="00C13AAB" w:rsidP="0057359D">
      <w:pPr>
        <w:pStyle w:val="ListParagraph"/>
        <w:numPr>
          <w:ilvl w:val="0"/>
          <w:numId w:val="0"/>
        </w:numPr>
        <w:ind w:left="720"/>
      </w:pPr>
    </w:p>
    <w:p w14:paraId="73562A54" w14:textId="565CBE6C" w:rsidR="0057359D" w:rsidRPr="000C449B" w:rsidRDefault="0057359D" w:rsidP="00B46075">
      <w:pPr>
        <w:pStyle w:val="ListParagraph"/>
        <w:numPr>
          <w:ilvl w:val="0"/>
          <w:numId w:val="3"/>
        </w:numPr>
      </w:pPr>
      <w:r w:rsidRPr="000C449B">
        <w:rPr>
          <w:b/>
        </w:rPr>
        <w:t>QUESTION:</w:t>
      </w:r>
      <w:r w:rsidRPr="000C449B">
        <w:t xml:space="preserve"> </w:t>
      </w:r>
      <w:r w:rsidR="00845C9C" w:rsidRPr="000C449B">
        <w:t xml:space="preserve">Can the </w:t>
      </w:r>
      <w:r w:rsidR="00713760" w:rsidRPr="000C449B">
        <w:t>greenhouse gas (GHG)</w:t>
      </w:r>
      <w:r w:rsidR="00845C9C" w:rsidRPr="000C449B">
        <w:t xml:space="preserve"> reduction and energy savings that </w:t>
      </w:r>
      <w:r w:rsidR="00DA7635" w:rsidRPr="000C449B">
        <w:t>an innovative technology</w:t>
      </w:r>
      <w:r w:rsidR="00845C9C" w:rsidRPr="000C449B">
        <w:t xml:space="preserve"> </w:t>
      </w:r>
      <w:r w:rsidR="00955597" w:rsidRPr="000C449B">
        <w:t>provides</w:t>
      </w:r>
      <w:r w:rsidR="00845C9C" w:rsidRPr="000C449B">
        <w:t xml:space="preserve"> be compared to other wastewater treatment technologies based on assumptions and calculations? </w:t>
      </w:r>
    </w:p>
    <w:p w14:paraId="4BA2CE01" w14:textId="77777777" w:rsidR="0057359D" w:rsidRPr="000C449B" w:rsidRDefault="0057359D" w:rsidP="0057359D">
      <w:pPr>
        <w:pStyle w:val="ListParagraph"/>
        <w:numPr>
          <w:ilvl w:val="0"/>
          <w:numId w:val="0"/>
        </w:numPr>
        <w:ind w:left="720"/>
      </w:pPr>
    </w:p>
    <w:p w14:paraId="3FC5CF02" w14:textId="11702139" w:rsidR="00780AEA" w:rsidRPr="000C449B" w:rsidRDefault="0057359D" w:rsidP="0057359D">
      <w:pPr>
        <w:pStyle w:val="ListParagraph"/>
        <w:numPr>
          <w:ilvl w:val="0"/>
          <w:numId w:val="0"/>
        </w:numPr>
        <w:ind w:left="720"/>
      </w:pPr>
      <w:r w:rsidRPr="000C449B">
        <w:rPr>
          <w:b/>
        </w:rPr>
        <w:t>RESPONSE:</w:t>
      </w:r>
      <w:r w:rsidRPr="000C449B">
        <w:t xml:space="preserve"> </w:t>
      </w:r>
      <w:r w:rsidR="00EB55DB" w:rsidRPr="000C449B">
        <w:t xml:space="preserve">Yes, GHG reduction and energy savings that an innovative technology provides </w:t>
      </w:r>
      <w:r w:rsidR="00E161FA" w:rsidRPr="000C449B">
        <w:t xml:space="preserve">can </w:t>
      </w:r>
      <w:r w:rsidR="00EB55DB" w:rsidRPr="000C449B">
        <w:t xml:space="preserve">be compared to other wastewater treatment technologies based on assumptions and calculations </w:t>
      </w:r>
      <w:r w:rsidR="009B179F" w:rsidRPr="000C449B">
        <w:t xml:space="preserve">to </w:t>
      </w:r>
      <w:r w:rsidR="00195B20" w:rsidRPr="000C449B">
        <w:t xml:space="preserve">show </w:t>
      </w:r>
      <w:r w:rsidR="002747FB" w:rsidRPr="000C449B">
        <w:t>potential</w:t>
      </w:r>
      <w:r w:rsidR="00195B20" w:rsidRPr="000C449B">
        <w:t xml:space="preserve"> impact</w:t>
      </w:r>
      <w:r w:rsidR="002747FB" w:rsidRPr="000C449B">
        <w:t>s</w:t>
      </w:r>
      <w:r w:rsidR="00195B20" w:rsidRPr="000C449B">
        <w:t xml:space="preserve"> and</w:t>
      </w:r>
      <w:r w:rsidR="00EB55DB" w:rsidRPr="000C449B">
        <w:t xml:space="preserve"> benefit</w:t>
      </w:r>
      <w:r w:rsidR="002747FB" w:rsidRPr="000C449B">
        <w:t>s</w:t>
      </w:r>
      <w:r w:rsidR="00EB55DB" w:rsidRPr="000C449B">
        <w:t xml:space="preserve"> for California IOU ratepayers. </w:t>
      </w:r>
    </w:p>
    <w:p w14:paraId="4DAC4869" w14:textId="6562B883" w:rsidR="009C03E0" w:rsidRPr="000C449B" w:rsidRDefault="009C03E0" w:rsidP="0057359D">
      <w:pPr>
        <w:pStyle w:val="ListParagraph"/>
        <w:numPr>
          <w:ilvl w:val="0"/>
          <w:numId w:val="0"/>
        </w:numPr>
        <w:ind w:left="720"/>
      </w:pPr>
    </w:p>
    <w:p w14:paraId="0F8E91B8" w14:textId="27790059" w:rsidR="009C03E0" w:rsidRPr="000C449B" w:rsidRDefault="009C03E0" w:rsidP="00B46075">
      <w:pPr>
        <w:pStyle w:val="ListParagraph"/>
        <w:numPr>
          <w:ilvl w:val="0"/>
          <w:numId w:val="3"/>
        </w:numPr>
      </w:pPr>
      <w:r w:rsidRPr="000C449B">
        <w:rPr>
          <w:b/>
        </w:rPr>
        <w:t>QUESTION:</w:t>
      </w:r>
      <w:r w:rsidRPr="000C449B">
        <w:t xml:space="preserve"> For these solicitations, can funds be used for office/lab lease? Or is it expected that the applicant </w:t>
      </w:r>
      <w:r w:rsidR="00955597" w:rsidRPr="000C449B">
        <w:t>furnishes</w:t>
      </w:r>
      <w:r w:rsidRPr="000C449B">
        <w:t xml:space="preserve"> their own space, or absorb such rent costs?</w:t>
      </w:r>
    </w:p>
    <w:p w14:paraId="6B78F2B8" w14:textId="3AC82F2C" w:rsidR="009C03E0" w:rsidRPr="000C449B" w:rsidRDefault="009C03E0" w:rsidP="009C03E0">
      <w:pPr>
        <w:pStyle w:val="ListParagraph"/>
        <w:numPr>
          <w:ilvl w:val="0"/>
          <w:numId w:val="0"/>
        </w:numPr>
        <w:ind w:left="720"/>
      </w:pPr>
    </w:p>
    <w:p w14:paraId="42BC13C6" w14:textId="5763FA40" w:rsidR="0057359D" w:rsidRPr="000C449B" w:rsidRDefault="009C03E0" w:rsidP="005217EA">
      <w:pPr>
        <w:ind w:left="720"/>
      </w:pPr>
      <w:r w:rsidRPr="000C449B">
        <w:rPr>
          <w:b/>
        </w:rPr>
        <w:t>RESPONSE:</w:t>
      </w:r>
      <w:r w:rsidRPr="000C449B">
        <w:t xml:space="preserve"> </w:t>
      </w:r>
      <w:r w:rsidR="00444849" w:rsidRPr="000C449B">
        <w:t>These costs can be included under the i</w:t>
      </w:r>
      <w:r w:rsidR="078CC001" w:rsidRPr="000C449B">
        <w:t xml:space="preserve">ndirect </w:t>
      </w:r>
      <w:r w:rsidR="009324DD" w:rsidRPr="000C449B">
        <w:t>costs’</w:t>
      </w:r>
      <w:r w:rsidR="00444849" w:rsidRPr="000C449B">
        <w:t xml:space="preserve"> category </w:t>
      </w:r>
      <w:r w:rsidR="0029670C" w:rsidRPr="000C449B">
        <w:t xml:space="preserve">in the Budget Forms (Attachment 7) </w:t>
      </w:r>
      <w:r w:rsidR="00444849" w:rsidRPr="000C449B">
        <w:t>and</w:t>
      </w:r>
      <w:r w:rsidR="078CC001" w:rsidRPr="000C449B">
        <w:t xml:space="preserve"> are reimbursable under </w:t>
      </w:r>
      <w:r w:rsidR="00EB55DB" w:rsidRPr="000C449B">
        <w:t>both solicitation</w:t>
      </w:r>
      <w:r w:rsidR="00C47C08" w:rsidRPr="000C449B">
        <w:t>s.</w:t>
      </w:r>
      <w:r w:rsidR="078CC001" w:rsidRPr="000C449B">
        <w:t xml:space="preserve">  Please note one of the scoring criteria is the ratio of </w:t>
      </w:r>
      <w:r w:rsidR="00A62486" w:rsidRPr="000C449B">
        <w:t>Direct</w:t>
      </w:r>
      <w:r w:rsidR="078CC001" w:rsidRPr="000C449B">
        <w:t xml:space="preserve"> Labor to Indirect </w:t>
      </w:r>
      <w:r w:rsidR="078CC001" w:rsidRPr="000C449B">
        <w:lastRenderedPageBreak/>
        <w:t>Costs</w:t>
      </w:r>
      <w:r w:rsidR="00670392" w:rsidRPr="000C449B">
        <w:t xml:space="preserve"> and Budget &amp; Cost Effectiveness</w:t>
      </w:r>
      <w:r w:rsidR="078CC001" w:rsidRPr="000C449B">
        <w:t xml:space="preserve">. Please see the </w:t>
      </w:r>
      <w:r w:rsidR="005E5F0E" w:rsidRPr="000C449B">
        <w:t>Section IV.F. “</w:t>
      </w:r>
      <w:r w:rsidR="00CF694B" w:rsidRPr="000C449B">
        <w:t>Stage Two:  Application Scoring”</w:t>
      </w:r>
      <w:r w:rsidR="078CC001" w:rsidRPr="000C449B">
        <w:t xml:space="preserve"> for more information.</w:t>
      </w:r>
    </w:p>
    <w:p w14:paraId="376470EB" w14:textId="0E1A57AC" w:rsidR="00BB3925" w:rsidRPr="000C449B" w:rsidRDefault="004E5FBC" w:rsidP="004E5FBC">
      <w:pPr>
        <w:pStyle w:val="Heading1"/>
        <w:spacing w:after="0"/>
      </w:pPr>
      <w:bookmarkStart w:id="6" w:name="_Toc50537914"/>
      <w:r w:rsidRPr="000C449B">
        <w:lastRenderedPageBreak/>
        <w:t>APPLICANT ELIGIBILITY</w:t>
      </w:r>
      <w:bookmarkEnd w:id="6"/>
    </w:p>
    <w:p w14:paraId="376470ED" w14:textId="0B4D84CF" w:rsidR="007B5AD9" w:rsidRPr="000C449B" w:rsidRDefault="004E5FBC" w:rsidP="00920116">
      <w:pPr>
        <w:pStyle w:val="Heading2"/>
      </w:pPr>
      <w:bookmarkStart w:id="7" w:name="_Toc50537915"/>
      <w:r w:rsidRPr="000C449B">
        <w:t>California Companies</w:t>
      </w:r>
      <w:bookmarkEnd w:id="7"/>
    </w:p>
    <w:p w14:paraId="72913A33" w14:textId="601B2B39" w:rsidR="004E5FBC" w:rsidRPr="000C449B" w:rsidRDefault="004E5FBC" w:rsidP="00B46075">
      <w:pPr>
        <w:pStyle w:val="ListParagraph"/>
        <w:numPr>
          <w:ilvl w:val="0"/>
          <w:numId w:val="3"/>
        </w:numPr>
      </w:pPr>
      <w:r w:rsidRPr="000C449B">
        <w:rPr>
          <w:b/>
        </w:rPr>
        <w:t>QUESTION:</w:t>
      </w:r>
      <w:r w:rsidRPr="000C449B">
        <w:t xml:space="preserve"> </w:t>
      </w:r>
      <w:r w:rsidR="000F3992" w:rsidRPr="000C449B">
        <w:t>Are these grant funding opportunities open to companies based outside of California?</w:t>
      </w:r>
    </w:p>
    <w:p w14:paraId="4872AC77" w14:textId="77777777" w:rsidR="004E5FBC" w:rsidRPr="000C449B" w:rsidRDefault="004E5FBC" w:rsidP="004E5FBC">
      <w:pPr>
        <w:pStyle w:val="ListParagraph"/>
        <w:numPr>
          <w:ilvl w:val="0"/>
          <w:numId w:val="0"/>
        </w:numPr>
        <w:ind w:left="720"/>
      </w:pPr>
    </w:p>
    <w:p w14:paraId="04AFF258" w14:textId="73C4D27E" w:rsidR="004E5FBC" w:rsidRPr="000C449B" w:rsidRDefault="004E5FBC" w:rsidP="2AA98A6D">
      <w:pPr>
        <w:ind w:left="720"/>
      </w:pPr>
      <w:r w:rsidRPr="000C449B">
        <w:rPr>
          <w:b/>
        </w:rPr>
        <w:t>RESPONSE:</w:t>
      </w:r>
      <w:r w:rsidRPr="000C449B">
        <w:t xml:space="preserve"> </w:t>
      </w:r>
      <w:r w:rsidR="4E3B862A" w:rsidRPr="000C449B">
        <w:t xml:space="preserve">Yes, </w:t>
      </w:r>
      <w:r w:rsidR="00BB37DE" w:rsidRPr="000C449B">
        <w:t>c</w:t>
      </w:r>
      <w:r w:rsidR="006F2FBD" w:rsidRPr="000C449B">
        <w:t xml:space="preserve">ompanies are not required to </w:t>
      </w:r>
      <w:r w:rsidR="005217EA" w:rsidRPr="000C449B">
        <w:t xml:space="preserve">be </w:t>
      </w:r>
      <w:r w:rsidR="00961EA4" w:rsidRPr="000C449B">
        <w:t xml:space="preserve">based </w:t>
      </w:r>
      <w:r w:rsidR="005217EA" w:rsidRPr="000C449B">
        <w:t>in</w:t>
      </w:r>
      <w:r w:rsidR="006F2FBD" w:rsidRPr="000C449B">
        <w:t xml:space="preserve"> California, but must be registered with the California Secretary of State and be in good standing. Note, one scoring criteri</w:t>
      </w:r>
      <w:r w:rsidR="00066BA8" w:rsidRPr="000C449B">
        <w:t>on</w:t>
      </w:r>
      <w:r w:rsidR="006F2FBD" w:rsidRPr="000C449B">
        <w:t xml:space="preserve"> in both solicitations</w:t>
      </w:r>
      <w:r w:rsidR="005217EA" w:rsidRPr="000C449B">
        <w:t xml:space="preserve"> </w:t>
      </w:r>
      <w:r w:rsidR="006F2FBD" w:rsidRPr="000C449B">
        <w:t>take</w:t>
      </w:r>
      <w:r w:rsidR="005217EA" w:rsidRPr="000C449B">
        <w:t>s</w:t>
      </w:r>
      <w:r w:rsidR="006F2FBD" w:rsidRPr="000C449B">
        <w:t xml:space="preserve"> into consideration the amount of </w:t>
      </w:r>
      <w:r w:rsidR="00066BA8" w:rsidRPr="000C449B">
        <w:t>CEC</w:t>
      </w:r>
      <w:r w:rsidR="006F2FBD" w:rsidRPr="000C449B">
        <w:t xml:space="preserve"> funding spent in California</w:t>
      </w:r>
      <w:r w:rsidR="00BB37DE" w:rsidRPr="000C449B">
        <w:t>.</w:t>
      </w:r>
      <w:r w:rsidR="005217EA" w:rsidRPr="000C449B">
        <w:t xml:space="preserve"> </w:t>
      </w:r>
      <w:r w:rsidR="004F4D90" w:rsidRPr="000C449B">
        <w:t>The less funding spent in California, the lower the proposal will score under this criterion.</w:t>
      </w:r>
      <w:r w:rsidR="00AA3441" w:rsidRPr="000C449B">
        <w:t xml:space="preserve">  Please see the Section IV.F. “Stage Two:  Application Scoring”</w:t>
      </w:r>
      <w:r w:rsidR="009B5FDE" w:rsidRPr="000C449B">
        <w:t>, scoring criterion 6</w:t>
      </w:r>
      <w:r w:rsidR="00AA3441" w:rsidRPr="000C449B">
        <w:t xml:space="preserve"> for more information.</w:t>
      </w:r>
    </w:p>
    <w:p w14:paraId="5F6DDDE7" w14:textId="075FB547" w:rsidR="004E5FBC" w:rsidRPr="000C449B" w:rsidRDefault="004E5FBC" w:rsidP="004E5FBC">
      <w:pPr>
        <w:pStyle w:val="ListParagraph"/>
        <w:numPr>
          <w:ilvl w:val="0"/>
          <w:numId w:val="0"/>
        </w:numPr>
        <w:ind w:left="720"/>
      </w:pPr>
    </w:p>
    <w:p w14:paraId="2FDDFE94" w14:textId="2E5187D4" w:rsidR="004E5FBC" w:rsidRPr="000C449B" w:rsidRDefault="004E5FBC" w:rsidP="00B46075">
      <w:pPr>
        <w:pStyle w:val="ListParagraph"/>
        <w:numPr>
          <w:ilvl w:val="0"/>
          <w:numId w:val="3"/>
        </w:numPr>
      </w:pPr>
      <w:r w:rsidRPr="000C449B">
        <w:rPr>
          <w:b/>
        </w:rPr>
        <w:t>QUESTION:</w:t>
      </w:r>
      <w:r w:rsidRPr="000C449B">
        <w:t xml:space="preserve"> </w:t>
      </w:r>
      <w:r w:rsidR="000F3992" w:rsidRPr="000C449B">
        <w:t>Does the Prime applicant need to be headquartered in California?</w:t>
      </w:r>
    </w:p>
    <w:p w14:paraId="727C2E48" w14:textId="77777777" w:rsidR="004E5FBC" w:rsidRPr="000C449B" w:rsidRDefault="004E5FBC" w:rsidP="004E5FBC">
      <w:pPr>
        <w:pStyle w:val="ListParagraph"/>
        <w:numPr>
          <w:ilvl w:val="0"/>
          <w:numId w:val="0"/>
        </w:numPr>
        <w:ind w:left="720"/>
      </w:pPr>
    </w:p>
    <w:p w14:paraId="21087B0A" w14:textId="7A69314C" w:rsidR="004E5FBC" w:rsidRPr="000C449B" w:rsidRDefault="004E5FBC" w:rsidP="004E5FBC">
      <w:pPr>
        <w:pStyle w:val="ListParagraph"/>
        <w:numPr>
          <w:ilvl w:val="0"/>
          <w:numId w:val="0"/>
        </w:numPr>
        <w:ind w:left="720"/>
      </w:pPr>
      <w:r w:rsidRPr="000C449B">
        <w:rPr>
          <w:b/>
        </w:rPr>
        <w:t>RESPONSE:</w:t>
      </w:r>
      <w:r w:rsidRPr="000C449B">
        <w:t xml:space="preserve"> </w:t>
      </w:r>
      <w:r w:rsidR="00BB37DE" w:rsidRPr="000C449B">
        <w:t>Please refer to Question #</w:t>
      </w:r>
      <w:r w:rsidR="004F4D90" w:rsidRPr="000C449B">
        <w:t>37</w:t>
      </w:r>
      <w:r w:rsidR="00BB37DE" w:rsidRPr="000C449B">
        <w:t>.</w:t>
      </w:r>
    </w:p>
    <w:p w14:paraId="7532907D" w14:textId="5D650446" w:rsidR="004E5FBC" w:rsidRPr="000C449B" w:rsidRDefault="004E5FBC" w:rsidP="004E5FBC">
      <w:pPr>
        <w:pStyle w:val="ListParagraph"/>
        <w:numPr>
          <w:ilvl w:val="0"/>
          <w:numId w:val="0"/>
        </w:numPr>
        <w:ind w:left="720"/>
      </w:pPr>
    </w:p>
    <w:p w14:paraId="51495F00" w14:textId="617E20FE" w:rsidR="004E5FBC" w:rsidRPr="000C449B" w:rsidRDefault="004E5FBC" w:rsidP="00B46075">
      <w:pPr>
        <w:pStyle w:val="ListParagraph"/>
        <w:numPr>
          <w:ilvl w:val="0"/>
          <w:numId w:val="3"/>
        </w:numPr>
      </w:pPr>
      <w:r w:rsidRPr="000C449B">
        <w:rPr>
          <w:b/>
        </w:rPr>
        <w:t>QUESTION:</w:t>
      </w:r>
      <w:r w:rsidRPr="000C449B">
        <w:t xml:space="preserve"> </w:t>
      </w:r>
      <w:r w:rsidR="004248D9" w:rsidRPr="000C449B">
        <w:t>Are these solicitations open to large businesses?</w:t>
      </w:r>
    </w:p>
    <w:p w14:paraId="06CE629D" w14:textId="77777777" w:rsidR="004E5FBC" w:rsidRPr="000C449B" w:rsidRDefault="004E5FBC" w:rsidP="004E5FBC">
      <w:pPr>
        <w:pStyle w:val="ListParagraph"/>
        <w:numPr>
          <w:ilvl w:val="0"/>
          <w:numId w:val="0"/>
        </w:numPr>
        <w:ind w:left="720"/>
      </w:pPr>
    </w:p>
    <w:p w14:paraId="36A9CBD2" w14:textId="36F6184D" w:rsidR="004E5FBC" w:rsidRPr="000C449B" w:rsidRDefault="004E5FBC" w:rsidP="004E5FBC">
      <w:pPr>
        <w:pStyle w:val="ListParagraph"/>
        <w:numPr>
          <w:ilvl w:val="0"/>
          <w:numId w:val="0"/>
        </w:numPr>
        <w:ind w:left="720"/>
      </w:pPr>
      <w:r w:rsidRPr="000C449B">
        <w:rPr>
          <w:b/>
        </w:rPr>
        <w:t>RESPONSE:</w:t>
      </w:r>
      <w:r w:rsidRPr="000C449B">
        <w:t xml:space="preserve"> </w:t>
      </w:r>
      <w:r w:rsidR="00DE3B17" w:rsidRPr="000C449B">
        <w:t xml:space="preserve">A large business may be eligible.  </w:t>
      </w:r>
      <w:r w:rsidR="00E83DAA" w:rsidRPr="000C449B">
        <w:t>BRIDGE is</w:t>
      </w:r>
      <w:r w:rsidR="00B047B0" w:rsidRPr="000C449B">
        <w:t xml:space="preserve"> open to</w:t>
      </w:r>
      <w:r w:rsidR="00BB37DE" w:rsidRPr="000C449B">
        <w:t xml:space="preserve"> </w:t>
      </w:r>
      <w:r w:rsidR="00687B7F" w:rsidRPr="000C449B">
        <w:t>all private, for-profit entities and individuals</w:t>
      </w:r>
      <w:r w:rsidR="00E83DAA" w:rsidRPr="000C449B">
        <w:t xml:space="preserve"> that have previously received a funding award from an eligible CEC program or U.S. federal agency that provides energy research </w:t>
      </w:r>
      <w:r w:rsidR="00D7087B" w:rsidRPr="000C449B">
        <w:t>of the technology identified in the proposal and does not fall within the list of ineligible applicants described in Section II.A “Applicant Requir</w:t>
      </w:r>
      <w:r w:rsidR="00224184" w:rsidRPr="000C449B">
        <w:t>e</w:t>
      </w:r>
      <w:r w:rsidR="00D7087B" w:rsidRPr="000C449B">
        <w:t xml:space="preserve">ments” in that solicitation.  RAMP is open to for-profit commercial entities or individuals with the rights to commercialize </w:t>
      </w:r>
      <w:r w:rsidR="00224184" w:rsidRPr="000C449B">
        <w:t>the intellectual property advanced under the proposed project and does not fall within the list of ineligible applicants describe in Section II.A. “Applicant Requirements” in that solicitation</w:t>
      </w:r>
      <w:r w:rsidR="00687B7F" w:rsidRPr="000C449B">
        <w:t xml:space="preserve">. </w:t>
      </w:r>
    </w:p>
    <w:p w14:paraId="57169618" w14:textId="1A151558" w:rsidR="00777A9E" w:rsidRPr="000C449B" w:rsidRDefault="00777A9E" w:rsidP="004E5FBC">
      <w:pPr>
        <w:pStyle w:val="ListParagraph"/>
        <w:numPr>
          <w:ilvl w:val="0"/>
          <w:numId w:val="0"/>
        </w:numPr>
        <w:ind w:left="720"/>
      </w:pPr>
    </w:p>
    <w:p w14:paraId="2FF047EA" w14:textId="5F0D68FE" w:rsidR="00777A9E" w:rsidRPr="000C449B" w:rsidRDefault="00777A9E" w:rsidP="00B46075">
      <w:pPr>
        <w:pStyle w:val="ListParagraph"/>
        <w:numPr>
          <w:ilvl w:val="0"/>
          <w:numId w:val="3"/>
        </w:numPr>
      </w:pPr>
      <w:r w:rsidRPr="000C449B">
        <w:rPr>
          <w:b/>
        </w:rPr>
        <w:t>QUESTION:</w:t>
      </w:r>
      <w:r w:rsidRPr="000C449B">
        <w:t xml:space="preserve"> Does a subcontractor need to be based in C</w:t>
      </w:r>
      <w:r w:rsidR="00304346" w:rsidRPr="000C449B">
        <w:t>alifornia</w:t>
      </w:r>
      <w:r w:rsidRPr="000C449B">
        <w:t>?</w:t>
      </w:r>
      <w:r w:rsidR="00CF2123" w:rsidRPr="000C449B">
        <w:t xml:space="preserve"> Can</w:t>
      </w:r>
      <w:r w:rsidR="0071693E" w:rsidRPr="000C449B">
        <w:t xml:space="preserve"> an applicant</w:t>
      </w:r>
      <w:r w:rsidR="00CF2123" w:rsidRPr="000C449B">
        <w:t xml:space="preserve"> work with subcontractors out of California?</w:t>
      </w:r>
    </w:p>
    <w:p w14:paraId="3003964E" w14:textId="77777777" w:rsidR="00777A9E" w:rsidRPr="000C449B" w:rsidRDefault="00777A9E" w:rsidP="00777A9E">
      <w:pPr>
        <w:pStyle w:val="ListParagraph"/>
        <w:numPr>
          <w:ilvl w:val="0"/>
          <w:numId w:val="0"/>
        </w:numPr>
        <w:ind w:left="720"/>
      </w:pPr>
    </w:p>
    <w:p w14:paraId="14A9EDF4" w14:textId="52069C96" w:rsidR="00777A9E" w:rsidRPr="000C449B" w:rsidRDefault="00777A9E" w:rsidP="00777A9E">
      <w:pPr>
        <w:pStyle w:val="ListParagraph"/>
        <w:numPr>
          <w:ilvl w:val="0"/>
          <w:numId w:val="0"/>
        </w:numPr>
        <w:ind w:left="720"/>
      </w:pPr>
      <w:r w:rsidRPr="000C449B">
        <w:rPr>
          <w:b/>
        </w:rPr>
        <w:t>RESPONSE:</w:t>
      </w:r>
      <w:r w:rsidR="5C24EB02" w:rsidRPr="000C449B">
        <w:rPr>
          <w:b/>
        </w:rPr>
        <w:t xml:space="preserve"> </w:t>
      </w:r>
      <w:r w:rsidR="5C24EB02" w:rsidRPr="000C449B">
        <w:t xml:space="preserve">Applicants can work with subcontractors </w:t>
      </w:r>
      <w:r w:rsidR="0090258B" w:rsidRPr="000C449B">
        <w:t xml:space="preserve">outside of California, </w:t>
      </w:r>
      <w:r w:rsidR="5C24EB02" w:rsidRPr="000C449B">
        <w:t>however the percentage of funds</w:t>
      </w:r>
      <w:r w:rsidR="6C6B15DA" w:rsidRPr="000C449B">
        <w:t xml:space="preserve"> spent in California is part of scoring criteri</w:t>
      </w:r>
      <w:r w:rsidR="00096691" w:rsidRPr="000C449B">
        <w:t>on 6</w:t>
      </w:r>
      <w:r w:rsidR="007A5156" w:rsidRPr="000C449B">
        <w:t xml:space="preserve"> in both solicitations</w:t>
      </w:r>
      <w:r w:rsidR="6C6B15DA" w:rsidRPr="000C449B">
        <w:t>.</w:t>
      </w:r>
      <w:r w:rsidR="00C9205B" w:rsidRPr="000C449B">
        <w:t xml:space="preserve"> Please see Question #37</w:t>
      </w:r>
      <w:r w:rsidR="004310B6" w:rsidRPr="000C449B">
        <w:t>.</w:t>
      </w:r>
    </w:p>
    <w:p w14:paraId="35E086B1" w14:textId="77777777" w:rsidR="00777A9E" w:rsidRPr="000C449B" w:rsidRDefault="00777A9E" w:rsidP="0071693E"/>
    <w:p w14:paraId="37ECA149" w14:textId="1FF02191" w:rsidR="004E5FBC" w:rsidRPr="000C449B" w:rsidRDefault="004E5FBC">
      <w:pPr>
        <w:pStyle w:val="Heading2"/>
      </w:pPr>
      <w:bookmarkStart w:id="8" w:name="_Toc50537916"/>
      <w:r w:rsidRPr="000C449B">
        <w:lastRenderedPageBreak/>
        <w:t>Intellectual Property</w:t>
      </w:r>
      <w:bookmarkEnd w:id="8"/>
    </w:p>
    <w:p w14:paraId="2A2C74C2" w14:textId="0E37D423" w:rsidR="004E5FBC" w:rsidRPr="000C449B" w:rsidRDefault="004E5FBC" w:rsidP="00144508">
      <w:pPr>
        <w:pStyle w:val="ListParagraph"/>
        <w:numPr>
          <w:ilvl w:val="0"/>
          <w:numId w:val="3"/>
        </w:numPr>
      </w:pPr>
      <w:r w:rsidRPr="000C449B">
        <w:rPr>
          <w:b/>
        </w:rPr>
        <w:t>QUESTION:</w:t>
      </w:r>
      <w:r w:rsidRPr="000C449B">
        <w:t xml:space="preserve"> What (if any) IP claims would CEC get on the technology or the manufacturing process funded through </w:t>
      </w:r>
      <w:r w:rsidR="0071693E" w:rsidRPr="000C449B">
        <w:t>these solicitations</w:t>
      </w:r>
      <w:r w:rsidRPr="000C449B">
        <w:t>?</w:t>
      </w:r>
    </w:p>
    <w:p w14:paraId="787FC4E4" w14:textId="77777777" w:rsidR="0071693E" w:rsidRPr="000C449B" w:rsidRDefault="0071693E" w:rsidP="00427AA5">
      <w:pPr>
        <w:pStyle w:val="ListParagraph"/>
        <w:numPr>
          <w:ilvl w:val="0"/>
          <w:numId w:val="0"/>
        </w:numPr>
        <w:ind w:left="720"/>
      </w:pPr>
    </w:p>
    <w:p w14:paraId="7915220B" w14:textId="261D40A8" w:rsidR="00E7115E" w:rsidRPr="000C449B" w:rsidRDefault="00144508" w:rsidP="002927B2">
      <w:pPr>
        <w:pStyle w:val="ListParagraph"/>
        <w:numPr>
          <w:ilvl w:val="0"/>
          <w:numId w:val="0"/>
        </w:numPr>
        <w:ind w:left="720"/>
        <w:rPr>
          <w:rFonts w:eastAsia="SimSun" w:cs="Times New Roman"/>
          <w:szCs w:val="24"/>
        </w:rPr>
      </w:pPr>
      <w:r w:rsidRPr="000C449B">
        <w:rPr>
          <w:b/>
        </w:rPr>
        <w:t>RESPONSE:</w:t>
      </w:r>
      <w:r w:rsidRPr="000C449B">
        <w:t xml:space="preserve"> </w:t>
      </w:r>
      <w:r w:rsidR="00E7115E" w:rsidRPr="000C449B">
        <w:t xml:space="preserve">The intellectual property (IP) provisions </w:t>
      </w:r>
      <w:r w:rsidR="00A65EC7" w:rsidRPr="000C449B">
        <w:t xml:space="preserve">of the </w:t>
      </w:r>
      <w:r w:rsidR="003F7208" w:rsidRPr="000C449B">
        <w:t xml:space="preserve">standard EPIC </w:t>
      </w:r>
      <w:r w:rsidR="00A65EC7" w:rsidRPr="000C449B">
        <w:t xml:space="preserve">grant agreement </w:t>
      </w:r>
      <w:r w:rsidR="00E7115E" w:rsidRPr="000C449B">
        <w:t>can be found here:</w:t>
      </w:r>
      <w:r w:rsidR="00135CC8" w:rsidRPr="000C449B">
        <w:rPr>
          <w:rFonts w:eastAsia="SimSun" w:cs="Times New Roman"/>
          <w:szCs w:val="24"/>
        </w:rPr>
        <w:t xml:space="preserve"> </w:t>
      </w:r>
      <w:hyperlink r:id="rId25" w:tooltip="Terms and Conditions Intellectual Property Provisions" w:history="1">
        <w:r w:rsidR="00135CC8" w:rsidRPr="000C449B">
          <w:rPr>
            <w:rFonts w:eastAsia="SimSun" w:cs="Times New Roman"/>
            <w:color w:val="0000FF"/>
            <w:szCs w:val="24"/>
            <w:u w:val="single"/>
          </w:rPr>
          <w:t>https://www.energy.ca.gov/sites/default/files/2020-02/EPIC_Standard_Contract_Terms_ada.pdf</w:t>
        </w:r>
      </w:hyperlink>
      <w:r w:rsidR="002927B2" w:rsidRPr="000C449B">
        <w:rPr>
          <w:rFonts w:eastAsia="SimSun" w:cs="Times New Roman"/>
          <w:szCs w:val="24"/>
        </w:rPr>
        <w:t xml:space="preserve">. </w:t>
      </w:r>
      <w:r w:rsidR="00E7115E" w:rsidRPr="000C449B">
        <w:t xml:space="preserve">IP is covered in sections 19-21. </w:t>
      </w:r>
    </w:p>
    <w:p w14:paraId="3AC7F350" w14:textId="58B98182" w:rsidR="00E7115E" w:rsidRPr="000C449B" w:rsidRDefault="00E7115E" w:rsidP="00E7115E">
      <w:pPr>
        <w:pStyle w:val="ListParagraph"/>
        <w:numPr>
          <w:ilvl w:val="0"/>
          <w:numId w:val="0"/>
        </w:numPr>
        <w:ind w:left="720"/>
      </w:pPr>
      <w:r w:rsidRPr="000C449B">
        <w:t xml:space="preserve">Applicants are encouraged to read those sections in full to understand how the receipt of a grant could affect rights to the project IP.  In short, grant </w:t>
      </w:r>
      <w:r w:rsidR="00080763" w:rsidRPr="000C449B">
        <w:t>R</w:t>
      </w:r>
      <w:r w:rsidRPr="000C449B">
        <w:t xml:space="preserve">ecipients own all intellectual property developed under the grant agreement. However, if grant funds or match funds are used to create, conceive, discover, make, develop, alter, or reduce to practice the IP during or after the Agreement term certain rights to that IP will accrue to the </w:t>
      </w:r>
      <w:r w:rsidR="0020484F" w:rsidRPr="000C449B">
        <w:t>CEC</w:t>
      </w:r>
      <w:r w:rsidRPr="000C449B">
        <w:t>. These rights include a right to royalty payments if the IP is sold, licensed, leased or otherwise transferred and a right to license the</w:t>
      </w:r>
      <w:r w:rsidR="00DE70D4">
        <w:t xml:space="preserve"> IP for governmental purposes.</w:t>
      </w:r>
    </w:p>
    <w:p w14:paraId="06880F7F" w14:textId="6EB37612" w:rsidR="004E5FBC" w:rsidRPr="000C449B" w:rsidRDefault="00E7115E" w:rsidP="004E5FBC">
      <w:pPr>
        <w:pStyle w:val="ListParagraph"/>
        <w:numPr>
          <w:ilvl w:val="0"/>
          <w:numId w:val="0"/>
        </w:numPr>
        <w:ind w:left="720"/>
      </w:pPr>
      <w:r w:rsidRPr="000C449B">
        <w:t xml:space="preserve">Prior to execution of the grant agreement, awardees will be asked to identify any “pre-existing IP” the awardee (or its subcontractors) already owns.  The </w:t>
      </w:r>
      <w:r w:rsidR="0020484F" w:rsidRPr="000C449B">
        <w:t>CEC</w:t>
      </w:r>
      <w:r w:rsidRPr="000C449B">
        <w:t xml:space="preserve"> makes no ownership, license or royalty claims to pre-existing IP.  However, pre-existing IP only retains its identification as pre-existing IP if grant funds or match funds are not used to create, conceive, discover, make, develop, alter, or reduce to practice the pre-existing IP during or after the Agreement term. If grant funds or match funds are used to create, conceive, discover, make, develop, alter, or reduce to practice the pre-existing IP then </w:t>
      </w:r>
      <w:r w:rsidR="00631EA9" w:rsidRPr="000C449B">
        <w:t>the royalty rights and licensing rights described in the previous paragraph</w:t>
      </w:r>
      <w:r w:rsidRPr="000C449B">
        <w:t xml:space="preserve"> will accrue to the </w:t>
      </w:r>
      <w:r w:rsidR="0020484F" w:rsidRPr="000C449B">
        <w:t>CEC</w:t>
      </w:r>
      <w:r w:rsidRPr="000C449B">
        <w:t xml:space="preserve">. </w:t>
      </w:r>
    </w:p>
    <w:p w14:paraId="4B426519" w14:textId="77777777" w:rsidR="004E5FBC" w:rsidRPr="000C449B" w:rsidRDefault="004E5FBC" w:rsidP="004E5FBC">
      <w:pPr>
        <w:pStyle w:val="ListParagraph"/>
        <w:numPr>
          <w:ilvl w:val="0"/>
          <w:numId w:val="0"/>
        </w:numPr>
        <w:ind w:left="720"/>
      </w:pPr>
    </w:p>
    <w:p w14:paraId="5E1062F3" w14:textId="3957B1FF" w:rsidR="004E5FBC" w:rsidRPr="000C449B" w:rsidRDefault="004E5FBC" w:rsidP="00B46075">
      <w:pPr>
        <w:pStyle w:val="ListParagraph"/>
        <w:numPr>
          <w:ilvl w:val="0"/>
          <w:numId w:val="3"/>
        </w:numPr>
      </w:pPr>
      <w:bookmarkStart w:id="9" w:name="_Hlk48126988"/>
      <w:r w:rsidRPr="000C449B">
        <w:rPr>
          <w:b/>
        </w:rPr>
        <w:t>QUESTION:</w:t>
      </w:r>
      <w:r w:rsidRPr="000C449B">
        <w:t xml:space="preserve"> </w:t>
      </w:r>
      <w:r w:rsidR="00F5023C" w:rsidRPr="000C449B">
        <w:t xml:space="preserve">If </w:t>
      </w:r>
      <w:r w:rsidR="0071693E" w:rsidRPr="000C449B">
        <w:t>the</w:t>
      </w:r>
      <w:r w:rsidR="00F5023C" w:rsidRPr="000C449B">
        <w:t xml:space="preserve"> IP was bought by an established company</w:t>
      </w:r>
      <w:r w:rsidR="0071693E" w:rsidRPr="000C449B">
        <w:t>,</w:t>
      </w:r>
      <w:r w:rsidR="00F5023C" w:rsidRPr="000C449B">
        <w:t xml:space="preserve"> which is not a start</w:t>
      </w:r>
      <w:r w:rsidR="0071693E" w:rsidRPr="000C449B">
        <w:t>-</w:t>
      </w:r>
      <w:r w:rsidR="00F5023C" w:rsidRPr="000C449B">
        <w:t>up</w:t>
      </w:r>
      <w:r w:rsidR="0071693E" w:rsidRPr="000C449B">
        <w:t xml:space="preserve"> company</w:t>
      </w:r>
      <w:r w:rsidR="00F5023C" w:rsidRPr="000C449B">
        <w:t>, can th</w:t>
      </w:r>
      <w:r w:rsidR="0071693E" w:rsidRPr="000C449B">
        <w:t>at established</w:t>
      </w:r>
      <w:r w:rsidR="00F5023C" w:rsidRPr="000C449B">
        <w:t xml:space="preserve"> company apply?</w:t>
      </w:r>
    </w:p>
    <w:p w14:paraId="35B0F6D8" w14:textId="77777777" w:rsidR="004E5FBC" w:rsidRPr="000C449B" w:rsidRDefault="004E5FBC" w:rsidP="004E5FBC">
      <w:pPr>
        <w:pStyle w:val="ListParagraph"/>
        <w:numPr>
          <w:ilvl w:val="0"/>
          <w:numId w:val="0"/>
        </w:numPr>
        <w:ind w:left="720"/>
      </w:pPr>
    </w:p>
    <w:p w14:paraId="60FA8BE4" w14:textId="1ED26319" w:rsidR="004E5FBC" w:rsidRPr="000C449B" w:rsidRDefault="00144508" w:rsidP="004E5FBC">
      <w:pPr>
        <w:pStyle w:val="ListParagraph"/>
        <w:numPr>
          <w:ilvl w:val="0"/>
          <w:numId w:val="0"/>
        </w:numPr>
        <w:ind w:left="720"/>
      </w:pPr>
      <w:r w:rsidRPr="000C449B">
        <w:rPr>
          <w:b/>
        </w:rPr>
        <w:t>RESPONSE:</w:t>
      </w:r>
      <w:r w:rsidRPr="000C449B">
        <w:t xml:space="preserve"> </w:t>
      </w:r>
      <w:r w:rsidR="00553323" w:rsidRPr="000C449B">
        <w:t xml:space="preserve">Yes, </w:t>
      </w:r>
      <w:r w:rsidR="00CB1821" w:rsidRPr="000C449B">
        <w:t>as long as the establish</w:t>
      </w:r>
      <w:r w:rsidR="00B90F36" w:rsidRPr="000C449B">
        <w:t>ed</w:t>
      </w:r>
      <w:r w:rsidR="00CB1821" w:rsidRPr="000C449B">
        <w:t xml:space="preserve"> company </w:t>
      </w:r>
      <w:r w:rsidR="002B58F7" w:rsidRPr="000C449B">
        <w:t xml:space="preserve">meets the </w:t>
      </w:r>
      <w:r w:rsidR="00CB1821" w:rsidRPr="000C449B">
        <w:t>eligib</w:t>
      </w:r>
      <w:r w:rsidR="00046F14" w:rsidRPr="000C449B">
        <w:t xml:space="preserve">ility </w:t>
      </w:r>
      <w:r w:rsidR="008A4AF8" w:rsidRPr="000C449B">
        <w:t>requirements of the solicitation</w:t>
      </w:r>
      <w:r w:rsidR="00CB1821" w:rsidRPr="000C449B">
        <w:t>. Please refer to Section</w:t>
      </w:r>
      <w:r w:rsidR="00514FCB" w:rsidRPr="000C449B">
        <w:t xml:space="preserve"> II.A</w:t>
      </w:r>
      <w:r w:rsidR="00F4299E" w:rsidRPr="000C449B">
        <w:t>.</w:t>
      </w:r>
      <w:r w:rsidR="00514FCB" w:rsidRPr="000C449B">
        <w:t xml:space="preserve"> “Applicant Requirements” in both solicitations for complete</w:t>
      </w:r>
      <w:r w:rsidR="007D6194" w:rsidRPr="000C449B">
        <w:t xml:space="preserve"> details. </w:t>
      </w:r>
    </w:p>
    <w:p w14:paraId="16599523" w14:textId="77777777" w:rsidR="004E5FBC" w:rsidRPr="000C449B" w:rsidRDefault="004E5FBC" w:rsidP="004E5FBC">
      <w:pPr>
        <w:pStyle w:val="ListParagraph"/>
        <w:numPr>
          <w:ilvl w:val="0"/>
          <w:numId w:val="0"/>
        </w:numPr>
        <w:ind w:left="720"/>
      </w:pPr>
    </w:p>
    <w:p w14:paraId="2AFD0644" w14:textId="70D1DD37" w:rsidR="004E5FBC" w:rsidRPr="000C449B" w:rsidRDefault="004E5FBC" w:rsidP="00B46075">
      <w:pPr>
        <w:pStyle w:val="ListParagraph"/>
        <w:numPr>
          <w:ilvl w:val="0"/>
          <w:numId w:val="3"/>
        </w:numPr>
      </w:pPr>
      <w:r w:rsidRPr="000C449B">
        <w:rPr>
          <w:b/>
        </w:rPr>
        <w:t>QUESTION:</w:t>
      </w:r>
      <w:r w:rsidRPr="000C449B">
        <w:t xml:space="preserve"> </w:t>
      </w:r>
      <w:r w:rsidR="004248D9" w:rsidRPr="000C449B">
        <w:t>If a</w:t>
      </w:r>
      <w:r w:rsidR="0071693E" w:rsidRPr="000C449B">
        <w:t>n applicant</w:t>
      </w:r>
      <w:r w:rsidR="005A6450" w:rsidRPr="000C449B">
        <w:t>,</w:t>
      </w:r>
      <w:r w:rsidR="00780AEA" w:rsidRPr="000C449B">
        <w:t xml:space="preserve"> who is on the non-eligible</w:t>
      </w:r>
      <w:r w:rsidR="004248D9" w:rsidRPr="000C449B">
        <w:t xml:space="preserve"> </w:t>
      </w:r>
      <w:r w:rsidR="005A6450" w:rsidRPr="000C449B">
        <w:t>list,</w:t>
      </w:r>
      <w:r w:rsidR="004248D9" w:rsidRPr="000C449B">
        <w:t xml:space="preserve"> received the original </w:t>
      </w:r>
      <w:r w:rsidR="00780AEA" w:rsidRPr="000C449B">
        <w:t>prior funding,</w:t>
      </w:r>
      <w:r w:rsidR="004248D9" w:rsidRPr="000C449B">
        <w:t xml:space="preserve"> but ha</w:t>
      </w:r>
      <w:r w:rsidR="009F591C" w:rsidRPr="000C449B">
        <w:t>s</w:t>
      </w:r>
      <w:r w:rsidR="004248D9" w:rsidRPr="000C449B">
        <w:t xml:space="preserve"> an agreement with a private partner to commercialize the technology, is this allowed?</w:t>
      </w:r>
    </w:p>
    <w:p w14:paraId="47E6236A" w14:textId="77777777" w:rsidR="004E5FBC" w:rsidRPr="000C449B" w:rsidRDefault="004E5FBC" w:rsidP="004E5FBC">
      <w:pPr>
        <w:pStyle w:val="ListParagraph"/>
        <w:numPr>
          <w:ilvl w:val="0"/>
          <w:numId w:val="0"/>
        </w:numPr>
        <w:ind w:left="720"/>
      </w:pPr>
    </w:p>
    <w:p w14:paraId="62E962A3" w14:textId="673E8239" w:rsidR="004E5FBC" w:rsidRPr="000C449B" w:rsidRDefault="004E5FBC" w:rsidP="004E5FBC">
      <w:pPr>
        <w:pStyle w:val="ListParagraph"/>
        <w:numPr>
          <w:ilvl w:val="0"/>
          <w:numId w:val="0"/>
        </w:numPr>
        <w:ind w:left="720"/>
      </w:pPr>
      <w:r w:rsidRPr="000C449B">
        <w:rPr>
          <w:b/>
        </w:rPr>
        <w:t>RESPONSE:</w:t>
      </w:r>
      <w:r w:rsidRPr="000C449B">
        <w:t xml:space="preserve"> </w:t>
      </w:r>
      <w:r w:rsidR="00F4299E" w:rsidRPr="000C449B">
        <w:t xml:space="preserve">Yes, </w:t>
      </w:r>
      <w:r w:rsidR="006B17C6" w:rsidRPr="000C449B">
        <w:t>in this instance the private partner must be the prime applicant and</w:t>
      </w:r>
      <w:r w:rsidR="00234DF3" w:rsidRPr="000C449B">
        <w:t xml:space="preserve"> should explain their relationship with the </w:t>
      </w:r>
      <w:r w:rsidR="00294B9F" w:rsidRPr="000C449B">
        <w:t xml:space="preserve">original prior funding </w:t>
      </w:r>
      <w:r w:rsidR="00080763" w:rsidRPr="000C449B">
        <w:lastRenderedPageBreak/>
        <w:t>R</w:t>
      </w:r>
      <w:r w:rsidR="00294B9F" w:rsidRPr="000C449B">
        <w:t>ecipient. The applicant</w:t>
      </w:r>
      <w:r w:rsidR="006B17C6" w:rsidRPr="000C449B">
        <w:t xml:space="preserve"> must</w:t>
      </w:r>
      <w:r w:rsidR="00294B9F" w:rsidRPr="000C449B">
        <w:t xml:space="preserve"> also</w:t>
      </w:r>
      <w:r w:rsidR="006B17C6" w:rsidRPr="000C449B">
        <w:t xml:space="preserve"> show they have the rights to commer</w:t>
      </w:r>
      <w:r w:rsidR="00234DF3" w:rsidRPr="000C449B">
        <w:t xml:space="preserve">cialize the technology that received prior funding. </w:t>
      </w:r>
    </w:p>
    <w:bookmarkEnd w:id="9"/>
    <w:p w14:paraId="52C88AE3" w14:textId="77777777" w:rsidR="006B1FAF" w:rsidRPr="000C449B" w:rsidRDefault="006B1FAF" w:rsidP="006B1FAF">
      <w:pPr>
        <w:pStyle w:val="ListParagraph"/>
        <w:numPr>
          <w:ilvl w:val="0"/>
          <w:numId w:val="0"/>
        </w:numPr>
        <w:ind w:left="720"/>
      </w:pPr>
    </w:p>
    <w:p w14:paraId="338A2D41" w14:textId="756609E9" w:rsidR="00780AEA" w:rsidRPr="000C449B" w:rsidRDefault="006B1FAF" w:rsidP="00B46075">
      <w:pPr>
        <w:pStyle w:val="ListParagraph"/>
        <w:numPr>
          <w:ilvl w:val="0"/>
          <w:numId w:val="3"/>
        </w:numPr>
      </w:pPr>
      <w:r w:rsidRPr="000C449B">
        <w:rPr>
          <w:b/>
        </w:rPr>
        <w:t>QUESTION:</w:t>
      </w:r>
      <w:r w:rsidRPr="000C449B">
        <w:t xml:space="preserve"> </w:t>
      </w:r>
      <w:r w:rsidR="00780AEA" w:rsidRPr="000C449B">
        <w:t>If the initial commercialization of a technology is done original</w:t>
      </w:r>
      <w:r w:rsidR="00C22DC6" w:rsidRPr="000C449B">
        <w:t>ly</w:t>
      </w:r>
      <w:r w:rsidR="00780AEA" w:rsidRPr="000C449B">
        <w:t xml:space="preserve"> by a different company than the applicant, can the applicant </w:t>
      </w:r>
      <w:r w:rsidR="00427AA5" w:rsidRPr="000C449B">
        <w:t>still apply to these solicitations</w:t>
      </w:r>
      <w:r w:rsidR="00312579" w:rsidRPr="000C449B">
        <w:t>?</w:t>
      </w:r>
    </w:p>
    <w:p w14:paraId="71FF524D" w14:textId="77777777" w:rsidR="006B1FAF" w:rsidRPr="000C449B" w:rsidRDefault="006B1FAF" w:rsidP="006B1FAF">
      <w:pPr>
        <w:pStyle w:val="ListParagraph"/>
        <w:numPr>
          <w:ilvl w:val="0"/>
          <w:numId w:val="0"/>
        </w:numPr>
        <w:ind w:left="720"/>
      </w:pPr>
    </w:p>
    <w:p w14:paraId="6B0541E4" w14:textId="321CFEF8" w:rsidR="006B1FAF" w:rsidRPr="000C449B" w:rsidRDefault="006B1FAF" w:rsidP="006B1FAF">
      <w:pPr>
        <w:pStyle w:val="ListParagraph"/>
        <w:numPr>
          <w:ilvl w:val="0"/>
          <w:numId w:val="0"/>
        </w:numPr>
        <w:ind w:left="720"/>
      </w:pPr>
      <w:r w:rsidRPr="000C449B">
        <w:rPr>
          <w:b/>
        </w:rPr>
        <w:t>RESPONSE:</w:t>
      </w:r>
      <w:r w:rsidRPr="000C449B">
        <w:t xml:space="preserve"> </w:t>
      </w:r>
      <w:r w:rsidR="00312579" w:rsidRPr="000C449B">
        <w:t>Yes, as long as the applicant has rights to commercialize the technolog</w:t>
      </w:r>
      <w:r w:rsidR="00A27763" w:rsidRPr="000C449B">
        <w:t>y</w:t>
      </w:r>
      <w:r w:rsidR="002842DA" w:rsidRPr="000C449B">
        <w:t xml:space="preserve">. </w:t>
      </w:r>
      <w:r w:rsidR="003269B2" w:rsidRPr="000C449B">
        <w:t xml:space="preserve">Applicants should provide </w:t>
      </w:r>
      <w:r w:rsidR="00F457D0" w:rsidRPr="000C449B">
        <w:t>documentation showing they own or have rights</w:t>
      </w:r>
      <w:r w:rsidR="009F67F4" w:rsidRPr="000C449B">
        <w:t xml:space="preserve"> to the IP </w:t>
      </w:r>
      <w:r w:rsidR="003576D0" w:rsidRPr="000C449B">
        <w:t xml:space="preserve">being advanced as part </w:t>
      </w:r>
      <w:r w:rsidR="00D617D5" w:rsidRPr="000C449B">
        <w:t xml:space="preserve">of the proposal. </w:t>
      </w:r>
      <w:r w:rsidR="00A27763" w:rsidRPr="000C449B">
        <w:t xml:space="preserve">Please see </w:t>
      </w:r>
      <w:r w:rsidR="008A1482" w:rsidRPr="000C449B">
        <w:t>Q</w:t>
      </w:r>
      <w:r w:rsidR="00A27763" w:rsidRPr="000C449B">
        <w:t>uestion #43.</w:t>
      </w:r>
    </w:p>
    <w:p w14:paraId="6AC6B100" w14:textId="77777777" w:rsidR="00427AA5" w:rsidRPr="000C449B" w:rsidRDefault="00427AA5" w:rsidP="006B1FAF">
      <w:pPr>
        <w:pStyle w:val="ListParagraph"/>
        <w:numPr>
          <w:ilvl w:val="0"/>
          <w:numId w:val="0"/>
        </w:numPr>
        <w:ind w:left="720"/>
      </w:pPr>
    </w:p>
    <w:p w14:paraId="43BDB3A6" w14:textId="143ADEEE" w:rsidR="006B1FAF" w:rsidRPr="000C449B" w:rsidRDefault="006B1FAF" w:rsidP="00B46075">
      <w:pPr>
        <w:pStyle w:val="ListParagraph"/>
        <w:numPr>
          <w:ilvl w:val="0"/>
          <w:numId w:val="3"/>
        </w:numPr>
      </w:pPr>
      <w:r w:rsidRPr="000C449B">
        <w:rPr>
          <w:b/>
        </w:rPr>
        <w:t>QUESTION:</w:t>
      </w:r>
      <w:r w:rsidRPr="000C449B">
        <w:t xml:space="preserve"> </w:t>
      </w:r>
      <w:r w:rsidR="00427AA5" w:rsidRPr="000C449B">
        <w:t xml:space="preserve">Can </w:t>
      </w:r>
      <w:r w:rsidR="002842DA" w:rsidRPr="000C449B">
        <w:t>an applicant</w:t>
      </w:r>
      <w:r w:rsidR="00427AA5" w:rsidRPr="000C449B">
        <w:t xml:space="preserve"> apply to these solicitations if the applicant filed a patent last year?</w:t>
      </w:r>
    </w:p>
    <w:p w14:paraId="5FA1CFD4" w14:textId="77777777" w:rsidR="006B1FAF" w:rsidRPr="000C449B" w:rsidRDefault="006B1FAF" w:rsidP="006B1FAF">
      <w:pPr>
        <w:pStyle w:val="ListParagraph"/>
        <w:numPr>
          <w:ilvl w:val="0"/>
          <w:numId w:val="0"/>
        </w:numPr>
        <w:ind w:left="720"/>
      </w:pPr>
    </w:p>
    <w:p w14:paraId="5DAEE0C4" w14:textId="3E2B4C7D" w:rsidR="006B1FAF" w:rsidRPr="000C449B" w:rsidRDefault="006B1FAF" w:rsidP="006B1FAF">
      <w:pPr>
        <w:pStyle w:val="ListParagraph"/>
        <w:numPr>
          <w:ilvl w:val="0"/>
          <w:numId w:val="0"/>
        </w:numPr>
        <w:ind w:left="720"/>
      </w:pPr>
      <w:r w:rsidRPr="000C449B">
        <w:rPr>
          <w:b/>
        </w:rPr>
        <w:t>RESPONSE:</w:t>
      </w:r>
      <w:r w:rsidRPr="000C449B">
        <w:t xml:space="preserve"> </w:t>
      </w:r>
      <w:r w:rsidR="00CB5580" w:rsidRPr="000C449B">
        <w:t>T</w:t>
      </w:r>
      <w:r w:rsidR="00B45B96" w:rsidRPr="000C449B">
        <w:t xml:space="preserve">here are no restrictions </w:t>
      </w:r>
      <w:r w:rsidR="00CB5580" w:rsidRPr="000C449B">
        <w:t xml:space="preserve">or requirements </w:t>
      </w:r>
      <w:r w:rsidR="005E57FF" w:rsidRPr="000C449B">
        <w:t>regarding</w:t>
      </w:r>
      <w:r w:rsidR="00B45B96" w:rsidRPr="000C449B">
        <w:t xml:space="preserve"> when patents were filed. </w:t>
      </w:r>
      <w:r w:rsidR="008F6713" w:rsidRPr="000C449B">
        <w:t xml:space="preserve">Applicants </w:t>
      </w:r>
      <w:r w:rsidR="00CB5580" w:rsidRPr="000C449B">
        <w:t>are eligible to apply if they</w:t>
      </w:r>
      <w:r w:rsidR="008F6713" w:rsidRPr="000C449B">
        <w:t xml:space="preserve"> meet </w:t>
      </w:r>
      <w:r w:rsidR="00D9164C" w:rsidRPr="000C449B">
        <w:t>all eligibility</w:t>
      </w:r>
      <w:r w:rsidR="008F6713" w:rsidRPr="000C449B">
        <w:t xml:space="preserve"> requirements</w:t>
      </w:r>
      <w:r w:rsidR="00CB5580" w:rsidRPr="000C449B">
        <w:t xml:space="preserve"> described in </w:t>
      </w:r>
      <w:r w:rsidR="00816442" w:rsidRPr="000C449B">
        <w:t>Section II.A. “Applicant Requirements”</w:t>
      </w:r>
      <w:r w:rsidR="008F6713" w:rsidRPr="000C449B">
        <w:t>.</w:t>
      </w:r>
    </w:p>
    <w:p w14:paraId="76C127B6" w14:textId="77777777" w:rsidR="006B1FAF" w:rsidRPr="000C449B" w:rsidRDefault="006B1FAF" w:rsidP="004E5FBC"/>
    <w:p w14:paraId="6608B5A3" w14:textId="0A969879" w:rsidR="00AD101A" w:rsidRPr="000C449B" w:rsidRDefault="00AD101A">
      <w:pPr>
        <w:pStyle w:val="Heading2"/>
      </w:pPr>
      <w:bookmarkStart w:id="10" w:name="_Toc50537917"/>
      <w:r w:rsidRPr="000C449B">
        <w:t>Dual Submissions</w:t>
      </w:r>
      <w:bookmarkEnd w:id="10"/>
    </w:p>
    <w:p w14:paraId="5166806D" w14:textId="193EA2ED" w:rsidR="00AD101A" w:rsidRPr="000C449B" w:rsidRDefault="00AD101A" w:rsidP="00B46075">
      <w:pPr>
        <w:pStyle w:val="ListParagraph"/>
        <w:numPr>
          <w:ilvl w:val="0"/>
          <w:numId w:val="3"/>
        </w:numPr>
      </w:pPr>
      <w:r w:rsidRPr="000C449B">
        <w:rPr>
          <w:b/>
        </w:rPr>
        <w:t>QUESTION:</w:t>
      </w:r>
      <w:r w:rsidRPr="000C449B">
        <w:t xml:space="preserve"> Would it be potentially possible to apply to both </w:t>
      </w:r>
      <w:r w:rsidR="00427AA5" w:rsidRPr="000C449B">
        <w:t xml:space="preserve">of these solicitations? </w:t>
      </w:r>
      <w:r w:rsidRPr="000C449B">
        <w:t>Or is there not a</w:t>
      </w:r>
      <w:r w:rsidR="00427AA5" w:rsidRPr="000C449B">
        <w:t>n</w:t>
      </w:r>
      <w:r w:rsidRPr="000C449B">
        <w:t xml:space="preserve"> overlap in the types of application candidates for those the two grants (TRL or otherwise)?</w:t>
      </w:r>
    </w:p>
    <w:p w14:paraId="6459C40A" w14:textId="77777777" w:rsidR="00AD101A" w:rsidRPr="000C449B" w:rsidRDefault="00AD101A" w:rsidP="00AD101A">
      <w:pPr>
        <w:pStyle w:val="ListParagraph"/>
        <w:numPr>
          <w:ilvl w:val="0"/>
          <w:numId w:val="0"/>
        </w:numPr>
        <w:ind w:left="720"/>
      </w:pPr>
    </w:p>
    <w:p w14:paraId="62C2A9CB" w14:textId="12FD0F54" w:rsidR="00AD101A" w:rsidRPr="000C449B" w:rsidRDefault="006C3BD4" w:rsidP="00AD101A">
      <w:pPr>
        <w:pStyle w:val="ListParagraph"/>
        <w:numPr>
          <w:ilvl w:val="0"/>
          <w:numId w:val="0"/>
        </w:numPr>
        <w:ind w:left="720"/>
      </w:pPr>
      <w:r w:rsidRPr="000C449B">
        <w:rPr>
          <w:b/>
        </w:rPr>
        <w:t>RESPONSE:</w:t>
      </w:r>
      <w:r w:rsidRPr="000C449B">
        <w:t xml:space="preserve"> </w:t>
      </w:r>
      <w:r w:rsidR="00C332C7" w:rsidRPr="000C449B">
        <w:t xml:space="preserve">The </w:t>
      </w:r>
      <w:r w:rsidR="00F640F5" w:rsidRPr="000C449B">
        <w:t>CEC</w:t>
      </w:r>
      <w:r w:rsidR="00C332C7" w:rsidRPr="000C449B">
        <w:t xml:space="preserve"> does not recommend a</w:t>
      </w:r>
      <w:r w:rsidR="00D340B6" w:rsidRPr="000C449B">
        <w:t xml:space="preserve">n applicant apply </w:t>
      </w:r>
      <w:r w:rsidR="00C332C7" w:rsidRPr="000C449B">
        <w:t>for both the</w:t>
      </w:r>
      <w:r w:rsidR="00D340B6" w:rsidRPr="000C449B">
        <w:t xml:space="preserve"> BRIDGE 2020 Solicitation and the RAM</w:t>
      </w:r>
      <w:r w:rsidR="00490284" w:rsidRPr="000C449B">
        <w:t>P</w:t>
      </w:r>
      <w:r w:rsidR="00D340B6" w:rsidRPr="000C449B">
        <w:t xml:space="preserve"> 2020</w:t>
      </w:r>
      <w:r w:rsidR="00490284" w:rsidRPr="000C449B">
        <w:t xml:space="preserve"> </w:t>
      </w:r>
      <w:r w:rsidR="00F640F5" w:rsidRPr="000C449B">
        <w:t xml:space="preserve">Solicitation </w:t>
      </w:r>
      <w:r w:rsidR="00490284" w:rsidRPr="000C449B">
        <w:t>with the same</w:t>
      </w:r>
      <w:r w:rsidR="00021DBE" w:rsidRPr="000C449B">
        <w:t xml:space="preserve"> </w:t>
      </w:r>
      <w:r w:rsidR="00490284" w:rsidRPr="000C449B">
        <w:t xml:space="preserve">technology. Each solicitation </w:t>
      </w:r>
      <w:r w:rsidR="006E4E24" w:rsidRPr="000C449B">
        <w:t>is targeting</w:t>
      </w:r>
      <w:r w:rsidR="00490284" w:rsidRPr="000C449B">
        <w:t xml:space="preserve"> distinct </w:t>
      </w:r>
      <w:r w:rsidR="006E4E24" w:rsidRPr="000C449B">
        <w:t>technology maturity</w:t>
      </w:r>
      <w:r w:rsidR="00CB21BD" w:rsidRPr="000C449B">
        <w:t xml:space="preserve"> levels</w:t>
      </w:r>
      <w:r w:rsidR="004A3F30" w:rsidRPr="000C449B">
        <w:t xml:space="preserve"> – </w:t>
      </w:r>
      <w:r w:rsidR="00FC02FA" w:rsidRPr="000C449B">
        <w:t>BRIDGE is aimed for technology development</w:t>
      </w:r>
      <w:r w:rsidR="000A277D" w:rsidRPr="000C449B">
        <w:t xml:space="preserve"> </w:t>
      </w:r>
      <w:r w:rsidR="000C248F" w:rsidRPr="000C449B">
        <w:t>and demonstration</w:t>
      </w:r>
      <w:r w:rsidR="000A277D" w:rsidRPr="000C449B">
        <w:t xml:space="preserve">, while RAMP is specifically for technology that </w:t>
      </w:r>
      <w:r w:rsidR="006B304A" w:rsidRPr="000C449B">
        <w:t>is</w:t>
      </w:r>
      <w:r w:rsidR="000A277D" w:rsidRPr="000C449B">
        <w:t xml:space="preserve"> </w:t>
      </w:r>
      <w:r w:rsidR="00BA355F" w:rsidRPr="000C449B">
        <w:t xml:space="preserve">at prototype stage and ready to start production. </w:t>
      </w:r>
      <w:r w:rsidR="00BE1A85" w:rsidRPr="000C449B">
        <w:t xml:space="preserve">It would be inconsistent if the same technology needs funding for </w:t>
      </w:r>
      <w:r w:rsidR="009810EA" w:rsidRPr="000C449B">
        <w:t xml:space="preserve">real-world demonstrations while also claiming it is ready for </w:t>
      </w:r>
      <w:r w:rsidR="005039EA" w:rsidRPr="000C449B">
        <w:t xml:space="preserve">manufacturing scale-up. </w:t>
      </w:r>
    </w:p>
    <w:p w14:paraId="656C3AF6" w14:textId="31B5DB13" w:rsidR="009928F6" w:rsidRPr="000C449B" w:rsidRDefault="00290E0C" w:rsidP="00AD101A">
      <w:pPr>
        <w:pStyle w:val="ListParagraph"/>
        <w:numPr>
          <w:ilvl w:val="0"/>
          <w:numId w:val="0"/>
        </w:numPr>
        <w:ind w:left="720"/>
        <w:rPr>
          <w:bCs/>
        </w:rPr>
      </w:pPr>
      <w:r w:rsidRPr="000C449B">
        <w:t xml:space="preserve">However, </w:t>
      </w:r>
      <w:r w:rsidR="00E4312A" w:rsidRPr="000C449B">
        <w:t>appl</w:t>
      </w:r>
      <w:r w:rsidR="00892830" w:rsidRPr="000C449B">
        <w:t>icants</w:t>
      </w:r>
      <w:r w:rsidR="00E4312A" w:rsidRPr="000C449B">
        <w:t xml:space="preserve"> may apply to both solicitations if the technolog</w:t>
      </w:r>
      <w:r w:rsidR="007A26BF" w:rsidRPr="000C449B">
        <w:t xml:space="preserve">y </w:t>
      </w:r>
      <w:r w:rsidR="007A26BF" w:rsidRPr="000C449B">
        <w:rPr>
          <w:bCs/>
        </w:rPr>
        <w:t>products</w:t>
      </w:r>
      <w:r w:rsidR="00E4312A" w:rsidRPr="000C449B">
        <w:t xml:space="preserve"> are different</w:t>
      </w:r>
      <w:r w:rsidR="00E4312A" w:rsidRPr="000C449B">
        <w:rPr>
          <w:bCs/>
        </w:rPr>
        <w:t>.</w:t>
      </w:r>
    </w:p>
    <w:p w14:paraId="60F8BBBE" w14:textId="77777777" w:rsidR="00AD101A" w:rsidRPr="000C449B" w:rsidRDefault="00AD101A" w:rsidP="00AD101A">
      <w:pPr>
        <w:pStyle w:val="ListParagraph"/>
        <w:numPr>
          <w:ilvl w:val="0"/>
          <w:numId w:val="0"/>
        </w:numPr>
        <w:ind w:left="720"/>
      </w:pPr>
    </w:p>
    <w:p w14:paraId="67E9F39B" w14:textId="663605DC" w:rsidR="00AD101A" w:rsidRPr="000C449B" w:rsidRDefault="00AD101A" w:rsidP="0048568E">
      <w:pPr>
        <w:pStyle w:val="ListParagraph"/>
        <w:keepNext/>
        <w:keepLines/>
        <w:numPr>
          <w:ilvl w:val="0"/>
          <w:numId w:val="3"/>
        </w:numPr>
      </w:pPr>
      <w:r w:rsidRPr="000C449B">
        <w:rPr>
          <w:b/>
        </w:rPr>
        <w:lastRenderedPageBreak/>
        <w:t>QUESTION:</w:t>
      </w:r>
      <w:r w:rsidRPr="000C449B">
        <w:t xml:space="preserve"> </w:t>
      </w:r>
      <w:r w:rsidR="00427AA5" w:rsidRPr="000C449B">
        <w:t xml:space="preserve">How does an applicant know if the technology is better for BRIDGE </w:t>
      </w:r>
      <w:r w:rsidR="009E2528" w:rsidRPr="000C449B">
        <w:t>2020 Solicitation</w:t>
      </w:r>
      <w:r w:rsidR="00427AA5" w:rsidRPr="000C449B">
        <w:t xml:space="preserve"> or RAMP</w:t>
      </w:r>
      <w:r w:rsidR="009E2528" w:rsidRPr="000C449B">
        <w:t xml:space="preserve"> 2020 Solicitation</w:t>
      </w:r>
      <w:r w:rsidR="00427AA5" w:rsidRPr="000C449B">
        <w:t xml:space="preserve">? If the technology </w:t>
      </w:r>
      <w:r w:rsidR="00955597" w:rsidRPr="000C449B">
        <w:t>has</w:t>
      </w:r>
      <w:r w:rsidR="00427AA5" w:rsidRPr="000C449B">
        <w:t xml:space="preserve"> been made into s</w:t>
      </w:r>
      <w:r w:rsidR="00EC66F0" w:rsidRPr="000C449B">
        <w:t>everal handmade prototypes</w:t>
      </w:r>
      <w:r w:rsidR="00427AA5" w:rsidRPr="000C449B">
        <w:t xml:space="preserve"> that could be improved, but there is no pilot production line; would that technology be better in BRIDGE or RAMP?</w:t>
      </w:r>
    </w:p>
    <w:p w14:paraId="3235E74A" w14:textId="77777777" w:rsidR="00427AA5" w:rsidRPr="000C449B" w:rsidRDefault="00427AA5" w:rsidP="00427AA5">
      <w:pPr>
        <w:pStyle w:val="ListParagraph"/>
        <w:numPr>
          <w:ilvl w:val="0"/>
          <w:numId w:val="0"/>
        </w:numPr>
        <w:ind w:left="720"/>
      </w:pPr>
    </w:p>
    <w:p w14:paraId="511C61E4" w14:textId="08235B8F" w:rsidR="008C31C8" w:rsidRPr="000C449B" w:rsidRDefault="006C3BD4" w:rsidP="006C3BD4">
      <w:pPr>
        <w:pStyle w:val="ListParagraph"/>
        <w:numPr>
          <w:ilvl w:val="0"/>
          <w:numId w:val="0"/>
        </w:numPr>
        <w:ind w:left="720"/>
      </w:pPr>
      <w:r w:rsidRPr="000C449B">
        <w:rPr>
          <w:b/>
          <w:bCs/>
        </w:rPr>
        <w:t>RESPONSE:</w:t>
      </w:r>
      <w:r w:rsidR="001976C8" w:rsidRPr="000C449B">
        <w:t xml:space="preserve"> This is </w:t>
      </w:r>
      <w:r w:rsidR="00715E54" w:rsidRPr="000C449B">
        <w:t>ultimately</w:t>
      </w:r>
      <w:r w:rsidR="001976C8" w:rsidRPr="000C449B">
        <w:t xml:space="preserve"> up to the applicant and what is best </w:t>
      </w:r>
      <w:r w:rsidR="00715E54" w:rsidRPr="000C449B">
        <w:t xml:space="preserve">for the technology. </w:t>
      </w:r>
      <w:r w:rsidR="00590C16" w:rsidRPr="000C449B">
        <w:t>G</w:t>
      </w:r>
      <w:r w:rsidR="00715E54" w:rsidRPr="000C449B">
        <w:t xml:space="preserve">uidelines </w:t>
      </w:r>
      <w:r w:rsidR="00590C16" w:rsidRPr="000C449B">
        <w:t>for</w:t>
      </w:r>
      <w:r w:rsidR="00715E54" w:rsidRPr="000C449B">
        <w:t xml:space="preserve"> TRL</w:t>
      </w:r>
      <w:r w:rsidR="00976928" w:rsidRPr="000C449B">
        <w:t xml:space="preserve"> can be found at </w:t>
      </w:r>
      <w:hyperlink r:id="rId26" w:tooltip="TRL Guidelines">
        <w:r w:rsidR="00976928" w:rsidRPr="000C449B">
          <w:rPr>
            <w:rStyle w:val="Hyperlink"/>
            <w:rFonts w:ascii="Tahoma" w:hAnsi="Tahoma" w:cs="Tahoma"/>
            <w:sz w:val="22"/>
          </w:rPr>
          <w:t>https://www2.lbl.gov/dir/assets/docs/TRL%20guide.pdf</w:t>
        </w:r>
      </w:hyperlink>
      <w:r w:rsidR="00840729" w:rsidRPr="000C449B">
        <w:rPr>
          <w:rStyle w:val="Hyperlink"/>
          <w:rFonts w:cs="Arial"/>
          <w:color w:val="auto"/>
          <w:sz w:val="22"/>
        </w:rPr>
        <w:t>,</w:t>
      </w:r>
      <w:r w:rsidR="00715E54" w:rsidRPr="000C449B">
        <w:t xml:space="preserve"> </w:t>
      </w:r>
      <w:r w:rsidR="006C0AD7" w:rsidRPr="000C449B">
        <w:t>(Page</w:t>
      </w:r>
      <w:r w:rsidR="000B1DED" w:rsidRPr="000C449B">
        <w:t xml:space="preserve"> 9-10)</w:t>
      </w:r>
      <w:r w:rsidR="006C0AD7" w:rsidRPr="000C449B">
        <w:t xml:space="preserve"> </w:t>
      </w:r>
      <w:r w:rsidR="00840729" w:rsidRPr="000C449B">
        <w:t>which</w:t>
      </w:r>
      <w:r w:rsidR="00D83C5F" w:rsidRPr="000C449B">
        <w:t xml:space="preserve"> may help applicants figure out where the technology is on the </w:t>
      </w:r>
      <w:r w:rsidR="004A456A" w:rsidRPr="000C449B">
        <w:t xml:space="preserve">TRL </w:t>
      </w:r>
      <w:r w:rsidR="00D83C5F" w:rsidRPr="000C449B">
        <w:t xml:space="preserve">spectrum. </w:t>
      </w:r>
    </w:p>
    <w:p w14:paraId="75715F2D" w14:textId="0171240F" w:rsidR="00C13E9F" w:rsidRPr="000C449B" w:rsidRDefault="00FE0F4E" w:rsidP="003613E3">
      <w:pPr>
        <w:pStyle w:val="ListParagraph"/>
        <w:numPr>
          <w:ilvl w:val="0"/>
          <w:numId w:val="0"/>
        </w:numPr>
        <w:ind w:left="720"/>
      </w:pPr>
      <w:r w:rsidRPr="000C449B">
        <w:t xml:space="preserve">The </w:t>
      </w:r>
      <w:r w:rsidR="007C6E8D" w:rsidRPr="000C449B">
        <w:t xml:space="preserve">RAMP </w:t>
      </w:r>
      <w:r w:rsidRPr="000C449B">
        <w:t>2020 Solicitation</w:t>
      </w:r>
      <w:r w:rsidR="007C6E8D" w:rsidRPr="000C449B">
        <w:t xml:space="preserve"> is specifically </w:t>
      </w:r>
      <w:r w:rsidR="00D10DC6" w:rsidRPr="000C449B">
        <w:t>focused on helping companies move from</w:t>
      </w:r>
      <w:r w:rsidR="009123D6" w:rsidRPr="000C449B">
        <w:t xml:space="preserve"> custom built protot</w:t>
      </w:r>
      <w:r w:rsidR="00D959C2" w:rsidRPr="000C449B">
        <w:t xml:space="preserve">ypes to the pilot production stage. </w:t>
      </w:r>
      <w:r w:rsidRPr="000C449B">
        <w:t xml:space="preserve">The </w:t>
      </w:r>
      <w:r w:rsidR="00C82585" w:rsidRPr="000C449B">
        <w:t>BRIDGE</w:t>
      </w:r>
      <w:r w:rsidRPr="000C449B">
        <w:t xml:space="preserve"> 2020 Solicitation</w:t>
      </w:r>
      <w:r w:rsidR="00C82585" w:rsidRPr="000C449B">
        <w:t xml:space="preserve"> is focused</w:t>
      </w:r>
      <w:r w:rsidR="00F26FEE" w:rsidRPr="000C449B">
        <w:t xml:space="preserve"> on </w:t>
      </w:r>
      <w:r w:rsidR="00822657" w:rsidRPr="000C449B">
        <w:t>a</w:t>
      </w:r>
      <w:r w:rsidR="00EB3DBC" w:rsidRPr="000C449B">
        <w:t xml:space="preserve">dvancing </w:t>
      </w:r>
      <w:r w:rsidR="009D2A8D" w:rsidRPr="000C449B">
        <w:t xml:space="preserve">new technologies </w:t>
      </w:r>
      <w:r w:rsidR="00EB3DBC" w:rsidRPr="000C449B">
        <w:t xml:space="preserve">to the final form that will be </w:t>
      </w:r>
      <w:r w:rsidR="00076703" w:rsidRPr="000C449B">
        <w:t xml:space="preserve">initially sold to customers. </w:t>
      </w:r>
    </w:p>
    <w:p w14:paraId="15337EF7" w14:textId="53C845C8" w:rsidR="00AD101A" w:rsidRPr="000C449B" w:rsidRDefault="00AD101A" w:rsidP="00AD101A">
      <w:pPr>
        <w:pStyle w:val="ListParagraph"/>
        <w:numPr>
          <w:ilvl w:val="0"/>
          <w:numId w:val="0"/>
        </w:numPr>
        <w:ind w:left="720"/>
      </w:pPr>
    </w:p>
    <w:p w14:paraId="662AEAFD" w14:textId="0190F949" w:rsidR="00AA7EB7" w:rsidRPr="000C449B" w:rsidRDefault="00AA7EB7" w:rsidP="00AA7EB7">
      <w:pPr>
        <w:pStyle w:val="ListParagraph"/>
        <w:numPr>
          <w:ilvl w:val="0"/>
          <w:numId w:val="3"/>
        </w:numPr>
      </w:pPr>
      <w:r w:rsidRPr="000C449B">
        <w:rPr>
          <w:b/>
        </w:rPr>
        <w:t>QUESTION:</w:t>
      </w:r>
      <w:r w:rsidRPr="000C449B">
        <w:t xml:space="preserve"> If an applicant has several technologies within the start-up company that are at different stages for development – some at the applied research stage, some at the demonstration stage, and some at the pilot production stage – can the applicant apply to both solicitations?</w:t>
      </w:r>
    </w:p>
    <w:p w14:paraId="1785DBEE" w14:textId="3F2339EA" w:rsidR="00AA7EB7" w:rsidRPr="000C449B" w:rsidRDefault="00AA7EB7" w:rsidP="00AA7EB7">
      <w:pPr>
        <w:pStyle w:val="ListParagraph"/>
        <w:numPr>
          <w:ilvl w:val="0"/>
          <w:numId w:val="0"/>
        </w:numPr>
        <w:ind w:left="720"/>
      </w:pPr>
    </w:p>
    <w:p w14:paraId="05530225" w14:textId="14AEF314" w:rsidR="00AA7EB7" w:rsidRPr="000C449B" w:rsidRDefault="00AA7EB7" w:rsidP="00AA7EB7">
      <w:pPr>
        <w:pStyle w:val="ListParagraph"/>
        <w:numPr>
          <w:ilvl w:val="0"/>
          <w:numId w:val="0"/>
        </w:numPr>
        <w:ind w:left="720"/>
      </w:pPr>
      <w:r w:rsidRPr="000C449B">
        <w:rPr>
          <w:b/>
        </w:rPr>
        <w:t>RESPONSE:</w:t>
      </w:r>
      <w:r w:rsidRPr="000C449B">
        <w:t xml:space="preserve"> </w:t>
      </w:r>
      <w:r w:rsidR="005269E0" w:rsidRPr="000C449B">
        <w:t>Yes</w:t>
      </w:r>
      <w:r w:rsidR="00536B3C" w:rsidRPr="000C449B">
        <w:t>, applicants can apply with different</w:t>
      </w:r>
      <w:r w:rsidR="00DF499D" w:rsidRPr="000C449B">
        <w:t>,</w:t>
      </w:r>
      <w:r w:rsidR="00536B3C" w:rsidRPr="000C449B">
        <w:t xml:space="preserve"> distinct technologies to </w:t>
      </w:r>
      <w:r w:rsidR="009A1EB1" w:rsidRPr="000C449B">
        <w:t>each</w:t>
      </w:r>
      <w:r w:rsidR="002B3424" w:rsidRPr="000C449B">
        <w:t xml:space="preserve"> solicitation. Please note, that the </w:t>
      </w:r>
      <w:r w:rsidR="00940AC4" w:rsidRPr="000C449B">
        <w:t>proposal</w:t>
      </w:r>
      <w:r w:rsidR="002B3424" w:rsidRPr="000C449B">
        <w:t xml:space="preserve"> projects should not overlap and </w:t>
      </w:r>
      <w:r w:rsidR="00BF195C" w:rsidRPr="000C449B">
        <w:t>should</w:t>
      </w:r>
      <w:r w:rsidR="002B3424" w:rsidRPr="000C449B">
        <w:t xml:space="preserve"> have their own </w:t>
      </w:r>
      <w:r w:rsidR="00940AC4" w:rsidRPr="000C449B">
        <w:t xml:space="preserve">Scope of Work. </w:t>
      </w:r>
      <w:r w:rsidR="00DC3C49" w:rsidRPr="000C449B">
        <w:t>For BRIDGE 2020, applicants may submit only one proposal per application round. For RAMP 2020, applicants may submit only one proposal.</w:t>
      </w:r>
    </w:p>
    <w:p w14:paraId="1BC4D45F" w14:textId="4CB7D4CA" w:rsidR="00AA7EB7" w:rsidRPr="000C449B" w:rsidRDefault="00AA7EB7" w:rsidP="00AA7EB7">
      <w:pPr>
        <w:pStyle w:val="ListParagraph"/>
        <w:numPr>
          <w:ilvl w:val="0"/>
          <w:numId w:val="0"/>
        </w:numPr>
        <w:ind w:left="720"/>
      </w:pPr>
    </w:p>
    <w:p w14:paraId="01DCC142" w14:textId="0C798029" w:rsidR="005F3657" w:rsidRPr="000C449B" w:rsidRDefault="00AD101A" w:rsidP="005F3657">
      <w:pPr>
        <w:pStyle w:val="ListParagraph"/>
        <w:numPr>
          <w:ilvl w:val="0"/>
          <w:numId w:val="3"/>
        </w:numPr>
      </w:pPr>
      <w:r w:rsidRPr="000C449B">
        <w:rPr>
          <w:b/>
        </w:rPr>
        <w:t>QUESTION:</w:t>
      </w:r>
      <w:r w:rsidR="00427AA5" w:rsidRPr="000C449B">
        <w:t xml:space="preserve"> </w:t>
      </w:r>
      <w:r w:rsidR="005F3657" w:rsidRPr="000C449B">
        <w:t>Should</w:t>
      </w:r>
      <w:r w:rsidR="00247915" w:rsidRPr="000C449B">
        <w:t xml:space="preserve"> an applicant apply to BRIDGE </w:t>
      </w:r>
      <w:r w:rsidR="005F3657" w:rsidRPr="000C449B">
        <w:t>or</w:t>
      </w:r>
      <w:r w:rsidR="00247915" w:rsidRPr="000C449B">
        <w:t xml:space="preserve"> RAMP</w:t>
      </w:r>
      <w:r w:rsidR="005F3657" w:rsidRPr="000C449B">
        <w:t xml:space="preserve">, or both, </w:t>
      </w:r>
      <w:r w:rsidR="00FF6B88" w:rsidRPr="000C449B">
        <w:t>if the applicant has some</w:t>
      </w:r>
      <w:r w:rsidR="00494C89" w:rsidRPr="000C449B">
        <w:t xml:space="preserve"> initial promising </w:t>
      </w:r>
      <w:r w:rsidR="00FF6B88" w:rsidRPr="000C449B">
        <w:t xml:space="preserve">results from some </w:t>
      </w:r>
      <w:r w:rsidR="008F6713" w:rsidRPr="000C449B">
        <w:t>small-scale</w:t>
      </w:r>
      <w:r w:rsidR="00FF6B88" w:rsidRPr="000C449B">
        <w:t xml:space="preserve"> </w:t>
      </w:r>
      <w:r w:rsidR="0052573F" w:rsidRPr="000C449B">
        <w:t xml:space="preserve">demonstrations, but is not ready to scale to </w:t>
      </w:r>
      <w:r w:rsidR="005F3657" w:rsidRPr="000C449B">
        <w:t>manufacturing?</w:t>
      </w:r>
    </w:p>
    <w:p w14:paraId="6EB4A8BB" w14:textId="0770EABB" w:rsidR="00AD101A" w:rsidRPr="000C449B" w:rsidRDefault="00AD101A" w:rsidP="00AD101A">
      <w:pPr>
        <w:pStyle w:val="ListParagraph"/>
        <w:numPr>
          <w:ilvl w:val="0"/>
          <w:numId w:val="0"/>
        </w:numPr>
        <w:ind w:left="720"/>
      </w:pPr>
    </w:p>
    <w:p w14:paraId="4E641454" w14:textId="65088C5F" w:rsidR="00AD101A" w:rsidRPr="000C449B" w:rsidRDefault="00AD101A" w:rsidP="007C2CF6">
      <w:pPr>
        <w:pStyle w:val="ListParagraph"/>
        <w:numPr>
          <w:ilvl w:val="0"/>
          <w:numId w:val="0"/>
        </w:numPr>
        <w:ind w:left="720"/>
      </w:pPr>
      <w:r w:rsidRPr="000C449B">
        <w:rPr>
          <w:b/>
        </w:rPr>
        <w:t>RESPONSE:</w:t>
      </w:r>
      <w:r w:rsidRPr="000C449B">
        <w:t xml:space="preserve"> </w:t>
      </w:r>
      <w:r w:rsidR="0054123E" w:rsidRPr="000C449B">
        <w:t>In this instance, apply</w:t>
      </w:r>
      <w:r w:rsidR="001C2903" w:rsidRPr="000C449B">
        <w:t>ing</w:t>
      </w:r>
      <w:r w:rsidR="0054123E" w:rsidRPr="000C449B">
        <w:t xml:space="preserve"> for BRIDGE for a large or real-world scale demonstration seems appropriate. Applicants should not apply to RAMP if they are not ready to be</w:t>
      </w:r>
      <w:r w:rsidR="00E84DCA" w:rsidRPr="000C449B">
        <w:t>gin</w:t>
      </w:r>
      <w:r w:rsidR="0054123E" w:rsidRPr="000C449B">
        <w:t xml:space="preserve"> </w:t>
      </w:r>
      <w:r w:rsidR="00E84DCA" w:rsidRPr="000C449B">
        <w:t>scaling their manufacturing. Please also see Question #46.</w:t>
      </w:r>
      <w:r w:rsidR="00291CA9" w:rsidRPr="000C449B">
        <w:t xml:space="preserve"> </w:t>
      </w:r>
    </w:p>
    <w:p w14:paraId="6A149E6C" w14:textId="727A5CF0" w:rsidR="0057359D" w:rsidRPr="000C449B" w:rsidRDefault="0057359D" w:rsidP="0057359D">
      <w:pPr>
        <w:pStyle w:val="Heading1"/>
        <w:rPr>
          <w:color w:val="auto"/>
        </w:rPr>
      </w:pPr>
      <w:bookmarkStart w:id="11" w:name="_Toc50537918"/>
      <w:r w:rsidRPr="000C449B">
        <w:lastRenderedPageBreak/>
        <w:t>TRL/MRL/CRL</w:t>
      </w:r>
      <w:bookmarkEnd w:id="11"/>
    </w:p>
    <w:p w14:paraId="340E9031" w14:textId="4C6C8AD2" w:rsidR="0057359D" w:rsidRPr="000C449B" w:rsidRDefault="0057359D" w:rsidP="00B46075">
      <w:pPr>
        <w:pStyle w:val="ListParagraph"/>
        <w:numPr>
          <w:ilvl w:val="0"/>
          <w:numId w:val="3"/>
        </w:numPr>
      </w:pPr>
      <w:r w:rsidRPr="000C449B">
        <w:rPr>
          <w:b/>
        </w:rPr>
        <w:t>QUESTION:</w:t>
      </w:r>
      <w:r w:rsidRPr="000C449B">
        <w:t xml:space="preserve"> What should be the current </w:t>
      </w:r>
      <w:r w:rsidR="0063655A" w:rsidRPr="000C449B">
        <w:t>technology readiness levels/manufacturing readiness level/commercial readiness level</w:t>
      </w:r>
      <w:r w:rsidR="00427AA5" w:rsidRPr="000C449B">
        <w:t xml:space="preserve"> parameters</w:t>
      </w:r>
      <w:r w:rsidRPr="000C449B">
        <w:t xml:space="preserve"> of the innovation</w:t>
      </w:r>
      <w:r w:rsidR="00FF42E4" w:rsidRPr="000C449B">
        <w:t xml:space="preserve"> be</w:t>
      </w:r>
      <w:r w:rsidRPr="000C449B">
        <w:t xml:space="preserve"> to apply to BRIDGE </w:t>
      </w:r>
      <w:r w:rsidR="009E2E86" w:rsidRPr="000C449B">
        <w:t>2020 Solicitation</w:t>
      </w:r>
      <w:r w:rsidRPr="000C449B">
        <w:t xml:space="preserve"> and RAMP</w:t>
      </w:r>
      <w:r w:rsidR="009E2E86" w:rsidRPr="000C449B">
        <w:t xml:space="preserve"> 2020 Solicitation</w:t>
      </w:r>
      <w:r w:rsidRPr="000C449B">
        <w:t>?</w:t>
      </w:r>
    </w:p>
    <w:p w14:paraId="2DBE846A" w14:textId="77777777" w:rsidR="0057359D" w:rsidRPr="000C449B" w:rsidRDefault="0057359D" w:rsidP="0057359D">
      <w:pPr>
        <w:pStyle w:val="ListParagraph"/>
        <w:numPr>
          <w:ilvl w:val="0"/>
          <w:numId w:val="0"/>
        </w:numPr>
        <w:ind w:left="720"/>
      </w:pPr>
    </w:p>
    <w:p w14:paraId="00EA9D78" w14:textId="270747C5" w:rsidR="0057359D" w:rsidRPr="000C449B" w:rsidRDefault="0057359D" w:rsidP="0057359D">
      <w:pPr>
        <w:pStyle w:val="ListParagraph"/>
        <w:numPr>
          <w:ilvl w:val="0"/>
          <w:numId w:val="0"/>
        </w:numPr>
        <w:ind w:left="720"/>
      </w:pPr>
      <w:r w:rsidRPr="000C449B">
        <w:rPr>
          <w:b/>
        </w:rPr>
        <w:t>RESPONSE:</w:t>
      </w:r>
      <w:r w:rsidRPr="000C449B">
        <w:t xml:space="preserve"> </w:t>
      </w:r>
      <w:r w:rsidR="00940AC4" w:rsidRPr="000C449B">
        <w:t xml:space="preserve">The CEC </w:t>
      </w:r>
      <w:r w:rsidR="0063655A" w:rsidRPr="000C449B">
        <w:t>does not have strict</w:t>
      </w:r>
      <w:r w:rsidR="00940AC4" w:rsidRPr="000C449B">
        <w:t xml:space="preserve"> </w:t>
      </w:r>
      <w:r w:rsidR="00537425" w:rsidRPr="000C449B">
        <w:t xml:space="preserve">parameters of TRL/MRL/CRL for technologies in these solicitations. It is up to the applicant to </w:t>
      </w:r>
      <w:r w:rsidR="008C6F9C" w:rsidRPr="000C449B">
        <w:t xml:space="preserve">establish these parameters for </w:t>
      </w:r>
      <w:r w:rsidR="004C05BA" w:rsidRPr="000C449B">
        <w:t>their</w:t>
      </w:r>
      <w:r w:rsidR="008C6F9C" w:rsidRPr="000C449B">
        <w:t xml:space="preserve"> proposed technology and </w:t>
      </w:r>
      <w:r w:rsidR="00AD76AB" w:rsidRPr="000C449B">
        <w:t>apply to</w:t>
      </w:r>
      <w:r w:rsidR="008C6F9C" w:rsidRPr="000C449B">
        <w:t xml:space="preserve"> the appropriate solicitation. </w:t>
      </w:r>
      <w:r w:rsidR="006B2B14" w:rsidRPr="000C449B">
        <w:t xml:space="preserve">A required attachment for both </w:t>
      </w:r>
      <w:r w:rsidR="008D23B0" w:rsidRPr="000C449B">
        <w:t>solicitations</w:t>
      </w:r>
      <w:r w:rsidR="006B2B14" w:rsidRPr="000C449B">
        <w:t xml:space="preserve"> is Attachment 13 – Market Readiness Level Calculator</w:t>
      </w:r>
      <w:r w:rsidR="008D23B0" w:rsidRPr="000C449B">
        <w:t xml:space="preserve">. </w:t>
      </w:r>
      <w:r w:rsidR="00474685" w:rsidRPr="000C449B">
        <w:t>Attachment 13</w:t>
      </w:r>
      <w:r w:rsidR="008D23B0" w:rsidRPr="000C449B">
        <w:t xml:space="preserve"> will be used to provide additional insight </w:t>
      </w:r>
      <w:r w:rsidR="00D71271" w:rsidRPr="000C449B">
        <w:t>regarding the technology and commercialization readiness level</w:t>
      </w:r>
      <w:r w:rsidR="00474685" w:rsidRPr="000C449B">
        <w:t xml:space="preserve"> of the proposed technology. </w:t>
      </w:r>
    </w:p>
    <w:p w14:paraId="4CD39B5D" w14:textId="68110563" w:rsidR="00752AEF" w:rsidRPr="000C449B" w:rsidRDefault="00752AEF" w:rsidP="0057359D">
      <w:pPr>
        <w:pStyle w:val="ListParagraph"/>
        <w:numPr>
          <w:ilvl w:val="0"/>
          <w:numId w:val="0"/>
        </w:numPr>
        <w:ind w:left="720"/>
      </w:pPr>
      <w:r w:rsidRPr="000C449B">
        <w:t xml:space="preserve">Please note, </w:t>
      </w:r>
      <w:r w:rsidR="002973AB" w:rsidRPr="000C449B">
        <w:t>a</w:t>
      </w:r>
      <w:r w:rsidRPr="000C449B">
        <w:t xml:space="preserve"> goa</w:t>
      </w:r>
      <w:r w:rsidR="00F33013" w:rsidRPr="000C449B">
        <w:t xml:space="preserve">l for the RAMP 2020 Solicitation is to achieve MRL8 by the </w:t>
      </w:r>
      <w:r w:rsidR="00F33013" w:rsidRPr="000C449B">
        <w:rPr>
          <w:u w:val="single"/>
        </w:rPr>
        <w:t>end</w:t>
      </w:r>
      <w:r w:rsidR="00F33013" w:rsidRPr="000C449B">
        <w:t xml:space="preserve"> of the project agreement. </w:t>
      </w:r>
    </w:p>
    <w:p w14:paraId="43A7B898" w14:textId="77777777" w:rsidR="0057359D" w:rsidRPr="000C449B" w:rsidRDefault="0057359D" w:rsidP="0057359D">
      <w:pPr>
        <w:pStyle w:val="ListParagraph"/>
        <w:numPr>
          <w:ilvl w:val="0"/>
          <w:numId w:val="0"/>
        </w:numPr>
        <w:ind w:left="720"/>
      </w:pPr>
    </w:p>
    <w:p w14:paraId="32196BDE" w14:textId="0B407715" w:rsidR="00427AA5" w:rsidRPr="000C449B" w:rsidRDefault="00427AA5" w:rsidP="00B46075">
      <w:pPr>
        <w:pStyle w:val="ListParagraph"/>
        <w:numPr>
          <w:ilvl w:val="0"/>
          <w:numId w:val="3"/>
        </w:numPr>
      </w:pPr>
      <w:r w:rsidRPr="000C449B">
        <w:rPr>
          <w:b/>
        </w:rPr>
        <w:t>QUESTION:</w:t>
      </w:r>
      <w:r w:rsidRPr="000C449B">
        <w:t xml:space="preserve"> How flexible is the CEC </w:t>
      </w:r>
      <w:r w:rsidR="00AE6FE3" w:rsidRPr="000C449B">
        <w:t>on</w:t>
      </w:r>
      <w:r w:rsidRPr="000C449B">
        <w:t xml:space="preserve"> the TRL/MRL/CRL for the technology in these solicitations?</w:t>
      </w:r>
    </w:p>
    <w:p w14:paraId="3FD2F268" w14:textId="77777777" w:rsidR="00427AA5" w:rsidRPr="000C449B" w:rsidRDefault="00427AA5" w:rsidP="00427AA5">
      <w:pPr>
        <w:pStyle w:val="ListParagraph"/>
        <w:numPr>
          <w:ilvl w:val="0"/>
          <w:numId w:val="0"/>
        </w:numPr>
        <w:ind w:left="720"/>
      </w:pPr>
    </w:p>
    <w:p w14:paraId="1AAA46F7" w14:textId="10D56EB6" w:rsidR="00427AA5" w:rsidRPr="000C449B" w:rsidRDefault="00427AA5" w:rsidP="00427AA5">
      <w:pPr>
        <w:pStyle w:val="ListParagraph"/>
        <w:numPr>
          <w:ilvl w:val="0"/>
          <w:numId w:val="0"/>
        </w:numPr>
        <w:ind w:left="720"/>
      </w:pPr>
      <w:r w:rsidRPr="000C449B">
        <w:rPr>
          <w:b/>
        </w:rPr>
        <w:t>RESPONSE:</w:t>
      </w:r>
      <w:r w:rsidRPr="000C449B">
        <w:t xml:space="preserve"> </w:t>
      </w:r>
      <w:r w:rsidR="00F33013" w:rsidRPr="000C449B">
        <w:t>Please refer to Question #</w:t>
      </w:r>
      <w:r w:rsidR="00B4187D" w:rsidRPr="000C449B">
        <w:t>50</w:t>
      </w:r>
      <w:r w:rsidR="00F33013" w:rsidRPr="000C449B">
        <w:t xml:space="preserve">. </w:t>
      </w:r>
    </w:p>
    <w:p w14:paraId="6234C218" w14:textId="77777777" w:rsidR="00427AA5" w:rsidRPr="000C449B" w:rsidRDefault="00427AA5" w:rsidP="00427AA5">
      <w:pPr>
        <w:pStyle w:val="ListParagraph"/>
        <w:numPr>
          <w:ilvl w:val="0"/>
          <w:numId w:val="0"/>
        </w:numPr>
        <w:ind w:left="720"/>
      </w:pPr>
    </w:p>
    <w:p w14:paraId="2198C16B" w14:textId="77777777" w:rsidR="00427AA5" w:rsidRPr="000C449B" w:rsidRDefault="00427AA5" w:rsidP="00B46075">
      <w:pPr>
        <w:pStyle w:val="ListParagraph"/>
        <w:numPr>
          <w:ilvl w:val="0"/>
          <w:numId w:val="3"/>
        </w:numPr>
      </w:pPr>
      <w:r w:rsidRPr="000C449B">
        <w:rPr>
          <w:b/>
        </w:rPr>
        <w:t>QUESTION:</w:t>
      </w:r>
      <w:r w:rsidRPr="000C449B">
        <w:t xml:space="preserve"> How does the CEC assign the TRL/MRL/CRL to the technology?</w:t>
      </w:r>
    </w:p>
    <w:p w14:paraId="1607E138" w14:textId="0085A1B1" w:rsidR="00427AA5" w:rsidRPr="000C449B" w:rsidRDefault="00427AA5" w:rsidP="00427AA5">
      <w:pPr>
        <w:pStyle w:val="ListParagraph"/>
        <w:numPr>
          <w:ilvl w:val="0"/>
          <w:numId w:val="0"/>
        </w:numPr>
        <w:ind w:left="720"/>
      </w:pPr>
      <w:r w:rsidRPr="000C449B">
        <w:t xml:space="preserve"> </w:t>
      </w:r>
    </w:p>
    <w:p w14:paraId="702DA247" w14:textId="755B3EE7" w:rsidR="00427AA5" w:rsidRPr="000C449B" w:rsidRDefault="00427AA5" w:rsidP="00427AA5">
      <w:pPr>
        <w:pStyle w:val="ListParagraph"/>
        <w:numPr>
          <w:ilvl w:val="0"/>
          <w:numId w:val="0"/>
        </w:numPr>
        <w:ind w:left="720"/>
      </w:pPr>
      <w:r w:rsidRPr="000C449B">
        <w:rPr>
          <w:b/>
        </w:rPr>
        <w:t>RESPONSE:</w:t>
      </w:r>
      <w:r w:rsidRPr="000C449B">
        <w:t xml:space="preserve"> </w:t>
      </w:r>
      <w:r w:rsidR="00F33013" w:rsidRPr="000C449B">
        <w:t xml:space="preserve">The CEC </w:t>
      </w:r>
      <w:r w:rsidR="00DD10BF" w:rsidRPr="000C449B">
        <w:t>utilizes</w:t>
      </w:r>
      <w:r w:rsidR="00F33013" w:rsidRPr="000C449B">
        <w:t xml:space="preserve"> Attachment 13 - Market Readiness Level Calculator </w:t>
      </w:r>
      <w:r w:rsidR="00DD10BF" w:rsidRPr="000C449B">
        <w:t xml:space="preserve">for guidance. </w:t>
      </w:r>
      <w:r w:rsidR="00F33013" w:rsidRPr="000C449B">
        <w:t>Please refer to Question #</w:t>
      </w:r>
      <w:r w:rsidR="00B4187D" w:rsidRPr="000C449B">
        <w:t>50</w:t>
      </w:r>
      <w:r w:rsidR="00F33013" w:rsidRPr="000C449B">
        <w:t xml:space="preserve">. </w:t>
      </w:r>
    </w:p>
    <w:p w14:paraId="305FDC96" w14:textId="77777777" w:rsidR="00427AA5" w:rsidRPr="000C449B" w:rsidRDefault="00427AA5" w:rsidP="00427AA5">
      <w:pPr>
        <w:pStyle w:val="ListParagraph"/>
        <w:numPr>
          <w:ilvl w:val="0"/>
          <w:numId w:val="0"/>
        </w:numPr>
        <w:ind w:left="720"/>
      </w:pPr>
    </w:p>
    <w:p w14:paraId="6140C2AD" w14:textId="32BA4854" w:rsidR="00427AA5" w:rsidRPr="000C449B" w:rsidRDefault="00427AA5" w:rsidP="00B46075">
      <w:pPr>
        <w:pStyle w:val="ListParagraph"/>
        <w:numPr>
          <w:ilvl w:val="0"/>
          <w:numId w:val="3"/>
        </w:numPr>
      </w:pPr>
      <w:r w:rsidRPr="000C449B">
        <w:rPr>
          <w:b/>
        </w:rPr>
        <w:t>QUESTION:</w:t>
      </w:r>
      <w:r w:rsidRPr="000C449B">
        <w:t xml:space="preserve"> </w:t>
      </w:r>
      <w:r w:rsidR="003F68CB" w:rsidRPr="000C449B">
        <w:t>What is the CEC looking for i</w:t>
      </w:r>
      <w:r w:rsidRPr="000C449B">
        <w:t xml:space="preserve">n terms of testing or results </w:t>
      </w:r>
      <w:r w:rsidR="003F68CB" w:rsidRPr="000C449B">
        <w:t xml:space="preserve">to </w:t>
      </w:r>
      <w:r w:rsidRPr="000C449B">
        <w:t xml:space="preserve">determining the viability and capability of </w:t>
      </w:r>
      <w:r w:rsidR="008125A9" w:rsidRPr="000C449B">
        <w:t>a</w:t>
      </w:r>
      <w:r w:rsidRPr="000C449B">
        <w:t xml:space="preserve"> technology</w:t>
      </w:r>
      <w:r w:rsidR="008125A9" w:rsidRPr="000C449B">
        <w:t>?</w:t>
      </w:r>
      <w:r w:rsidRPr="000C449B">
        <w:t xml:space="preserve"> Are there ways that the applicant can collaborate on doing test</w:t>
      </w:r>
      <w:r w:rsidR="00106C5B" w:rsidRPr="000C449B">
        <w:t>s</w:t>
      </w:r>
      <w:r w:rsidRPr="000C449B">
        <w:t xml:space="preserve"> with a lab or a C</w:t>
      </w:r>
      <w:r w:rsidR="00AA5D8B" w:rsidRPr="000C449B">
        <w:t>EC</w:t>
      </w:r>
      <w:r w:rsidRPr="000C449B">
        <w:t xml:space="preserve"> affiliated lab or university? How does the applicant prove, if they haven’t already, that the technology is capable?</w:t>
      </w:r>
    </w:p>
    <w:p w14:paraId="0C795F43" w14:textId="77777777" w:rsidR="00427AA5" w:rsidRPr="000C449B" w:rsidRDefault="00427AA5" w:rsidP="00427AA5">
      <w:pPr>
        <w:pStyle w:val="ListParagraph"/>
        <w:numPr>
          <w:ilvl w:val="0"/>
          <w:numId w:val="0"/>
        </w:numPr>
        <w:ind w:left="720"/>
      </w:pPr>
    </w:p>
    <w:p w14:paraId="27483CD9" w14:textId="70088FA3" w:rsidR="00427AA5" w:rsidRPr="000C449B" w:rsidRDefault="00427AA5" w:rsidP="00427AA5">
      <w:pPr>
        <w:pStyle w:val="ListParagraph"/>
        <w:numPr>
          <w:ilvl w:val="0"/>
          <w:numId w:val="0"/>
        </w:numPr>
        <w:ind w:left="720"/>
      </w:pPr>
      <w:r w:rsidRPr="000C449B">
        <w:rPr>
          <w:b/>
        </w:rPr>
        <w:t>RESPONSE:</w:t>
      </w:r>
      <w:r w:rsidRPr="000C449B">
        <w:t xml:space="preserve"> </w:t>
      </w:r>
      <w:r w:rsidR="007800D5" w:rsidRPr="000C449B">
        <w:t xml:space="preserve">The </w:t>
      </w:r>
      <w:r w:rsidR="00C56624" w:rsidRPr="000C449B">
        <w:t>CEC</w:t>
      </w:r>
      <w:r w:rsidR="007800D5" w:rsidRPr="000C449B">
        <w:t xml:space="preserve"> does not have affiliated or approved labs. It is up to the applicant to provide documentation to the </w:t>
      </w:r>
      <w:r w:rsidR="00C56624" w:rsidRPr="000C449B">
        <w:t>CEC</w:t>
      </w:r>
      <w:r w:rsidR="007800D5" w:rsidRPr="000C449B">
        <w:t xml:space="preserve"> that shows that the technology is </w:t>
      </w:r>
      <w:r w:rsidR="00893E9C" w:rsidRPr="000C449B">
        <w:t>as capable as the applicant claims</w:t>
      </w:r>
      <w:r w:rsidR="007800D5" w:rsidRPr="000C449B">
        <w:t xml:space="preserve">. Examples may include but are not limited to: measurement and verification reports, market study reports, certifications from a </w:t>
      </w:r>
      <w:r w:rsidR="007800D5" w:rsidRPr="000C449B">
        <w:lastRenderedPageBreak/>
        <w:t xml:space="preserve">third-party testing facility, descriptions of where the technology has been deployed, or descriptions of partners (either governmental or corporate) that has contributed to the technology’s development. </w:t>
      </w:r>
    </w:p>
    <w:p w14:paraId="19530A74" w14:textId="77777777" w:rsidR="00427AA5" w:rsidRPr="000C449B" w:rsidRDefault="00427AA5" w:rsidP="00427AA5">
      <w:pPr>
        <w:pStyle w:val="ListParagraph"/>
        <w:numPr>
          <w:ilvl w:val="0"/>
          <w:numId w:val="0"/>
        </w:numPr>
        <w:ind w:left="720"/>
      </w:pPr>
    </w:p>
    <w:p w14:paraId="21C4D1C5" w14:textId="1615213E" w:rsidR="00427AA5" w:rsidRPr="000C449B" w:rsidRDefault="00427AA5" w:rsidP="00B46075">
      <w:pPr>
        <w:pStyle w:val="ListParagraph"/>
        <w:numPr>
          <w:ilvl w:val="0"/>
          <w:numId w:val="3"/>
        </w:numPr>
      </w:pPr>
      <w:r w:rsidRPr="000C449B">
        <w:rPr>
          <w:b/>
        </w:rPr>
        <w:t>QUESTION:</w:t>
      </w:r>
      <w:r w:rsidRPr="000C449B">
        <w:t xml:space="preserve"> How does the applicant prove the legitimacy of the technology without informing the CEC of confidential and proprietary information?</w:t>
      </w:r>
    </w:p>
    <w:p w14:paraId="16B02CF0" w14:textId="77777777" w:rsidR="00427AA5" w:rsidRPr="000C449B" w:rsidRDefault="00427AA5" w:rsidP="00427AA5">
      <w:pPr>
        <w:pStyle w:val="ListParagraph"/>
        <w:numPr>
          <w:ilvl w:val="0"/>
          <w:numId w:val="0"/>
        </w:numPr>
        <w:ind w:left="720"/>
      </w:pPr>
    </w:p>
    <w:p w14:paraId="7FB8B9C4" w14:textId="38A0837A" w:rsidR="00427AA5" w:rsidRPr="000C449B" w:rsidRDefault="00427AA5" w:rsidP="00427AA5">
      <w:pPr>
        <w:pStyle w:val="ListParagraph"/>
        <w:numPr>
          <w:ilvl w:val="0"/>
          <w:numId w:val="0"/>
        </w:numPr>
        <w:ind w:left="720"/>
      </w:pPr>
      <w:r w:rsidRPr="000C449B">
        <w:rPr>
          <w:b/>
        </w:rPr>
        <w:t>RESPONSE:</w:t>
      </w:r>
      <w:r w:rsidRPr="000C449B">
        <w:t xml:space="preserve"> </w:t>
      </w:r>
      <w:r w:rsidR="00643867" w:rsidRPr="000C449B">
        <w:t>It is up to the applicant on how to best present their technology as being mature enough to warrant this next step of scaling-up production</w:t>
      </w:r>
      <w:r w:rsidR="005E4180" w:rsidRPr="000C449B">
        <w:t xml:space="preserve"> without informing the CEC </w:t>
      </w:r>
      <w:r w:rsidR="00CA68EB" w:rsidRPr="000C449B">
        <w:t>of confidential and/or proprietary information</w:t>
      </w:r>
      <w:r w:rsidR="00643867" w:rsidRPr="000C449B">
        <w:t>. Please remember that confidential information is not allowed in applications for th</w:t>
      </w:r>
      <w:r w:rsidR="008151DD" w:rsidRPr="000C449B">
        <w:t>ese</w:t>
      </w:r>
      <w:r w:rsidR="00643867" w:rsidRPr="000C449B">
        <w:t xml:space="preserve"> solicitation</w:t>
      </w:r>
      <w:r w:rsidR="008151DD" w:rsidRPr="000C449B">
        <w:t>s</w:t>
      </w:r>
      <w:r w:rsidR="00643867" w:rsidRPr="000C449B">
        <w:t>. Examples of ways an applicant can show technology maturity are provided in the response to Question #</w:t>
      </w:r>
      <w:r w:rsidR="00B4187D" w:rsidRPr="000C449B">
        <w:t>53</w:t>
      </w:r>
      <w:r w:rsidR="00643867" w:rsidRPr="000C449B">
        <w:t xml:space="preserve">. Applicants may </w:t>
      </w:r>
      <w:r w:rsidR="00E054E1" w:rsidRPr="000C449B">
        <w:t xml:space="preserve">include links to publicly available reports or </w:t>
      </w:r>
      <w:r w:rsidR="00643867" w:rsidRPr="000C449B">
        <w:t xml:space="preserve">submit redacted or edited versions of reports to show technology maturity while </w:t>
      </w:r>
      <w:r w:rsidR="00A46F95" w:rsidRPr="000C449B">
        <w:t>leaving out</w:t>
      </w:r>
      <w:r w:rsidR="00643867" w:rsidRPr="000C449B">
        <w:t xml:space="preserve"> certain aspects </w:t>
      </w:r>
      <w:r w:rsidR="00A46F95" w:rsidRPr="000C449B">
        <w:t xml:space="preserve">they consider </w:t>
      </w:r>
      <w:r w:rsidR="00643867" w:rsidRPr="000C449B">
        <w:t>confidential.</w:t>
      </w:r>
      <w:r w:rsidR="76A8019B" w:rsidRPr="000C449B">
        <w:t xml:space="preserve"> For BRIDGE specific applicants, the P</w:t>
      </w:r>
      <w:r w:rsidR="59AE0931" w:rsidRPr="000C449B">
        <w:t xml:space="preserve">revious Project Information Form (Attachment 14) </w:t>
      </w:r>
      <w:r w:rsidR="00B91BC2" w:rsidRPr="000C449B">
        <w:t>must</w:t>
      </w:r>
      <w:r w:rsidR="59AE0931" w:rsidRPr="000C449B">
        <w:t xml:space="preserve"> also be used as </w:t>
      </w:r>
      <w:r w:rsidR="6D52FC5C" w:rsidRPr="000C449B">
        <w:t>validation documentation.</w:t>
      </w:r>
    </w:p>
    <w:p w14:paraId="48A8B305" w14:textId="77777777" w:rsidR="00427AA5" w:rsidRPr="000C449B" w:rsidRDefault="00427AA5" w:rsidP="00427AA5">
      <w:pPr>
        <w:pStyle w:val="ListParagraph"/>
        <w:numPr>
          <w:ilvl w:val="0"/>
          <w:numId w:val="0"/>
        </w:numPr>
        <w:ind w:left="720"/>
      </w:pPr>
    </w:p>
    <w:p w14:paraId="0F048ADC" w14:textId="3FEBBC75" w:rsidR="00427AA5" w:rsidRPr="000C449B" w:rsidRDefault="00427AA5" w:rsidP="00B46075">
      <w:pPr>
        <w:pStyle w:val="ListParagraph"/>
        <w:numPr>
          <w:ilvl w:val="0"/>
          <w:numId w:val="3"/>
        </w:numPr>
      </w:pPr>
      <w:r w:rsidRPr="000C449B">
        <w:rPr>
          <w:b/>
        </w:rPr>
        <w:t>QUESTION:</w:t>
      </w:r>
      <w:r w:rsidRPr="000C449B">
        <w:t xml:space="preserve"> The anticipated agreement </w:t>
      </w:r>
      <w:r w:rsidR="00C40F0B" w:rsidRPr="000C449B">
        <w:t>start</w:t>
      </w:r>
      <w:r w:rsidRPr="000C449B">
        <w:t xml:space="preserve"> dates for </w:t>
      </w:r>
      <w:r w:rsidR="00456CB9" w:rsidRPr="000C449B">
        <w:t>these solicitations</w:t>
      </w:r>
      <w:r w:rsidRPr="000C449B">
        <w:t xml:space="preserve"> will be in 2021, would an applicant be eligible if the technology’s TRL is at the proper level at the time of the agreement start date versus the time of the application?</w:t>
      </w:r>
    </w:p>
    <w:p w14:paraId="3C4FE4B3" w14:textId="77777777" w:rsidR="00427AA5" w:rsidRPr="000C449B" w:rsidRDefault="00427AA5" w:rsidP="00427AA5">
      <w:pPr>
        <w:pStyle w:val="ListParagraph"/>
        <w:numPr>
          <w:ilvl w:val="0"/>
          <w:numId w:val="0"/>
        </w:numPr>
        <w:ind w:left="720"/>
      </w:pPr>
    </w:p>
    <w:p w14:paraId="6691A8D7" w14:textId="1BECAB18" w:rsidR="006B2DC4" w:rsidRPr="000C449B" w:rsidRDefault="00427AA5" w:rsidP="00C77CF5">
      <w:pPr>
        <w:tabs>
          <w:tab w:val="clear" w:pos="360"/>
        </w:tabs>
        <w:suppressAutoHyphens w:val="0"/>
        <w:spacing w:after="120" w:line="240" w:lineRule="auto"/>
        <w:ind w:left="720"/>
        <w:jc w:val="both"/>
        <w:rPr>
          <w:rFonts w:ascii="Arial" w:eastAsia="Times New Roman" w:hAnsi="Arial" w:cs="Arial"/>
          <w:sz w:val="22"/>
          <w:szCs w:val="20"/>
        </w:rPr>
      </w:pPr>
      <w:r w:rsidRPr="000C449B">
        <w:rPr>
          <w:b/>
        </w:rPr>
        <w:t>RESPONSE:</w:t>
      </w:r>
      <w:r w:rsidRPr="000C449B">
        <w:t xml:space="preserve"> </w:t>
      </w:r>
      <w:r w:rsidR="005563CD" w:rsidRPr="000C449B">
        <w:t xml:space="preserve">Applicants </w:t>
      </w:r>
      <w:r w:rsidR="009C5F3D" w:rsidRPr="000C449B">
        <w:t xml:space="preserve">are not required to be at a certain TRL to apply for BRIDGE. </w:t>
      </w:r>
      <w:r w:rsidR="00C947DF" w:rsidRPr="000C449B">
        <w:t xml:space="preserve">For </w:t>
      </w:r>
      <w:r w:rsidR="00D616F4" w:rsidRPr="000C449B">
        <w:t xml:space="preserve">the </w:t>
      </w:r>
      <w:r w:rsidR="00C947DF" w:rsidRPr="000C449B">
        <w:t>BRIDGE</w:t>
      </w:r>
      <w:r w:rsidR="00D616F4" w:rsidRPr="000C449B">
        <w:t xml:space="preserve"> 2020 Solicitation</w:t>
      </w:r>
      <w:r w:rsidR="00C947DF" w:rsidRPr="000C449B">
        <w:t xml:space="preserve">, </w:t>
      </w:r>
      <w:r w:rsidR="00900458" w:rsidRPr="000C449B">
        <w:t xml:space="preserve">the </w:t>
      </w:r>
      <w:r w:rsidR="00C947DF" w:rsidRPr="000C449B">
        <w:t xml:space="preserve">more critical </w:t>
      </w:r>
      <w:r w:rsidR="00900458" w:rsidRPr="000C449B">
        <w:t>aspect</w:t>
      </w:r>
      <w:r w:rsidR="00C947DF" w:rsidRPr="000C449B">
        <w:t xml:space="preserve"> is that the </w:t>
      </w:r>
      <w:r w:rsidR="00603A1D" w:rsidRPr="000C449B">
        <w:t>applicant has results from their prior project.</w:t>
      </w:r>
      <w:r w:rsidR="000B7371" w:rsidRPr="000C449B">
        <w:t xml:space="preserve"> </w:t>
      </w:r>
      <w:r w:rsidR="00393021" w:rsidRPr="000C449B">
        <w:t xml:space="preserve">For the RAMP 2020 Solicitation, the </w:t>
      </w:r>
      <w:r w:rsidR="00000A3F" w:rsidRPr="000C449B">
        <w:t xml:space="preserve">TRL </w:t>
      </w:r>
      <w:r w:rsidR="005563CD" w:rsidRPr="000C449B">
        <w:t xml:space="preserve">should </w:t>
      </w:r>
      <w:r w:rsidR="00122EDC" w:rsidRPr="000C449B">
        <w:t xml:space="preserve">be </w:t>
      </w:r>
      <w:r w:rsidR="00BC0CA8" w:rsidRPr="000C449B">
        <w:t>within the later stages</w:t>
      </w:r>
      <w:r w:rsidR="00BB0BE6" w:rsidRPr="000C449B">
        <w:t xml:space="preserve"> and</w:t>
      </w:r>
      <w:r w:rsidR="009C5E27" w:rsidRPr="000C449B">
        <w:t xml:space="preserve"> ready to </w:t>
      </w:r>
      <w:r w:rsidR="006A7F13" w:rsidRPr="000C449B">
        <w:t>start the production process.</w:t>
      </w:r>
    </w:p>
    <w:p w14:paraId="4FC5C3F5" w14:textId="77777777" w:rsidR="00427AA5" w:rsidRPr="000C449B" w:rsidRDefault="00427AA5" w:rsidP="00427AA5">
      <w:pPr>
        <w:pStyle w:val="ListParagraph"/>
        <w:numPr>
          <w:ilvl w:val="0"/>
          <w:numId w:val="0"/>
        </w:numPr>
        <w:ind w:left="720"/>
      </w:pPr>
    </w:p>
    <w:p w14:paraId="14617B4F" w14:textId="48F92813" w:rsidR="0057359D" w:rsidRPr="000C449B" w:rsidRDefault="0057359D" w:rsidP="00B46075">
      <w:pPr>
        <w:pStyle w:val="ListParagraph"/>
        <w:numPr>
          <w:ilvl w:val="0"/>
          <w:numId w:val="3"/>
        </w:numPr>
      </w:pPr>
      <w:r w:rsidRPr="000C449B">
        <w:rPr>
          <w:b/>
        </w:rPr>
        <w:t>QUESTION:</w:t>
      </w:r>
      <w:r w:rsidRPr="000C449B">
        <w:t xml:space="preserve"> A technology is presently categorized as TRL5 according to its least mature element, but funding is in place that supports TRL7 and it will be TRL 6 or 7 at the anticipated agreement start date of April 2021. Will the proposal be evaluated </w:t>
      </w:r>
      <w:proofErr w:type="gramStart"/>
      <w:r w:rsidRPr="000C449B">
        <w:t>in light of</w:t>
      </w:r>
      <w:proofErr w:type="gramEnd"/>
      <w:r w:rsidRPr="000C449B">
        <w:t xml:space="preserve"> the expected TRL at agreement start date?</w:t>
      </w:r>
    </w:p>
    <w:p w14:paraId="7AC44DB4" w14:textId="77777777" w:rsidR="0057359D" w:rsidRPr="000C449B" w:rsidRDefault="0057359D" w:rsidP="0057359D">
      <w:pPr>
        <w:pStyle w:val="ListParagraph"/>
        <w:numPr>
          <w:ilvl w:val="0"/>
          <w:numId w:val="0"/>
        </w:numPr>
        <w:ind w:left="720"/>
      </w:pPr>
    </w:p>
    <w:p w14:paraId="57E5E195" w14:textId="310200CC" w:rsidR="0057359D" w:rsidRPr="000C449B" w:rsidRDefault="0057359D" w:rsidP="0057359D">
      <w:pPr>
        <w:pStyle w:val="ListParagraph"/>
        <w:numPr>
          <w:ilvl w:val="0"/>
          <w:numId w:val="0"/>
        </w:numPr>
        <w:ind w:left="720"/>
      </w:pPr>
      <w:r w:rsidRPr="000C449B">
        <w:rPr>
          <w:b/>
        </w:rPr>
        <w:t>RESPONSE:</w:t>
      </w:r>
      <w:r w:rsidRPr="000C449B">
        <w:t xml:space="preserve"> </w:t>
      </w:r>
      <w:r w:rsidR="004F7DEF" w:rsidRPr="000C449B">
        <w:t>Please refer to Question #</w:t>
      </w:r>
      <w:r w:rsidR="00990052" w:rsidRPr="000C449B">
        <w:t>55</w:t>
      </w:r>
      <w:r w:rsidR="00863D22" w:rsidRPr="000C449B">
        <w:t>.</w:t>
      </w:r>
    </w:p>
    <w:p w14:paraId="5985A74C" w14:textId="77777777" w:rsidR="00427AA5" w:rsidRPr="000C449B" w:rsidRDefault="00427AA5" w:rsidP="0057359D">
      <w:pPr>
        <w:pStyle w:val="ListParagraph"/>
        <w:numPr>
          <w:ilvl w:val="0"/>
          <w:numId w:val="0"/>
        </w:numPr>
        <w:ind w:left="720"/>
      </w:pPr>
    </w:p>
    <w:p w14:paraId="290C0040" w14:textId="2FD89D6F" w:rsidR="0057359D" w:rsidRPr="000C449B" w:rsidRDefault="0057359D" w:rsidP="00B46075">
      <w:pPr>
        <w:pStyle w:val="ListParagraph"/>
        <w:numPr>
          <w:ilvl w:val="0"/>
          <w:numId w:val="3"/>
        </w:numPr>
      </w:pPr>
      <w:r w:rsidRPr="000C449B">
        <w:rPr>
          <w:b/>
        </w:rPr>
        <w:t>QUESTION:</w:t>
      </w:r>
      <w:r w:rsidRPr="000C449B">
        <w:t xml:space="preserve"> </w:t>
      </w:r>
      <w:r w:rsidR="003F3C5C" w:rsidRPr="000C449B">
        <w:t xml:space="preserve">For the BRIDGE </w:t>
      </w:r>
      <w:r w:rsidR="009B6029" w:rsidRPr="000C449B">
        <w:t>2020 Solicitation, w</w:t>
      </w:r>
      <w:r w:rsidRPr="000C449B">
        <w:t>hat TRL is required at the start date for Technology Demonstration projects? For context</w:t>
      </w:r>
      <w:r w:rsidR="00427AA5" w:rsidRPr="000C449B">
        <w:t>,</w:t>
      </w:r>
      <w:r w:rsidRPr="000C449B">
        <w:t xml:space="preserve"> a Technology Demonstration project that will add additional capabilities to existing technology that will be at TRL7 at the start of the project. The project will take this </w:t>
      </w:r>
      <w:r w:rsidRPr="000C449B">
        <w:lastRenderedPageBreak/>
        <w:t>combined technology to TRL7 and include demonstration in a real-world environment during the project.</w:t>
      </w:r>
    </w:p>
    <w:p w14:paraId="4C725909" w14:textId="77777777" w:rsidR="0057359D" w:rsidRPr="000C449B" w:rsidRDefault="0057359D" w:rsidP="0057359D">
      <w:pPr>
        <w:pStyle w:val="ListParagraph"/>
        <w:numPr>
          <w:ilvl w:val="0"/>
          <w:numId w:val="0"/>
        </w:numPr>
        <w:ind w:left="720"/>
      </w:pPr>
    </w:p>
    <w:p w14:paraId="59CE9A8A" w14:textId="476A2CEC" w:rsidR="0057359D" w:rsidRPr="000C449B" w:rsidRDefault="0057359D" w:rsidP="0057359D">
      <w:pPr>
        <w:pStyle w:val="ListParagraph"/>
        <w:numPr>
          <w:ilvl w:val="0"/>
          <w:numId w:val="0"/>
        </w:numPr>
        <w:ind w:left="720"/>
      </w:pPr>
      <w:r w:rsidRPr="000C449B">
        <w:rPr>
          <w:b/>
        </w:rPr>
        <w:t>RESPONSE:</w:t>
      </w:r>
      <w:r w:rsidRPr="000C449B">
        <w:t xml:space="preserve"> </w:t>
      </w:r>
      <w:r w:rsidR="00863D22" w:rsidRPr="000C449B">
        <w:t>There is no required TRL</w:t>
      </w:r>
      <w:r w:rsidR="00E6382E" w:rsidRPr="000C449B">
        <w:t xml:space="preserve"> for </w:t>
      </w:r>
      <w:r w:rsidR="00986765" w:rsidRPr="000C449B">
        <w:t>a Technology Demonstration project. If the</w:t>
      </w:r>
      <w:r w:rsidR="005A32CF" w:rsidRPr="000C449B">
        <w:t xml:space="preserve"> bulk of the</w:t>
      </w:r>
      <w:r w:rsidR="00986765" w:rsidRPr="000C449B">
        <w:t xml:space="preserve"> </w:t>
      </w:r>
      <w:r w:rsidR="00492F71" w:rsidRPr="000C449B">
        <w:t xml:space="preserve">proposed project is likely to occur in a controlled </w:t>
      </w:r>
      <w:r w:rsidR="005A32CF" w:rsidRPr="000C449B">
        <w:t>environment or a laboratory setting, the project will fall into the Applied Research and Development Stage</w:t>
      </w:r>
      <w:r w:rsidR="00903667" w:rsidRPr="000C449B">
        <w:t xml:space="preserve">. If the project is </w:t>
      </w:r>
      <w:r w:rsidR="007D717D" w:rsidRPr="000C449B">
        <w:t>primarily taking place</w:t>
      </w:r>
      <w:r w:rsidR="00E921C8" w:rsidRPr="000C449B">
        <w:t xml:space="preserve"> in a real-world setting with a </w:t>
      </w:r>
      <w:r w:rsidR="00603A1D" w:rsidRPr="000C449B">
        <w:t xml:space="preserve">pilot-scale or </w:t>
      </w:r>
      <w:r w:rsidR="00596DE4" w:rsidRPr="000C449B">
        <w:t xml:space="preserve">full-scale </w:t>
      </w:r>
      <w:r w:rsidR="00603A1D" w:rsidRPr="000C449B">
        <w:t>demonstration unit</w:t>
      </w:r>
      <w:r w:rsidR="00596DE4" w:rsidRPr="000C449B">
        <w:t>, the project will fall into the Technology Demonstration and Deployment stage.</w:t>
      </w:r>
      <w:r w:rsidR="00596DE4" w:rsidRPr="000C449B" w:rsidDel="00903667">
        <w:t xml:space="preserve"> </w:t>
      </w:r>
    </w:p>
    <w:p w14:paraId="5D99E7A7" w14:textId="77777777" w:rsidR="0057359D" w:rsidRPr="000C449B" w:rsidRDefault="0057359D" w:rsidP="0057359D">
      <w:pPr>
        <w:pStyle w:val="ListParagraph"/>
        <w:numPr>
          <w:ilvl w:val="0"/>
          <w:numId w:val="0"/>
        </w:numPr>
        <w:ind w:left="720"/>
      </w:pPr>
    </w:p>
    <w:p w14:paraId="45020ADF" w14:textId="77264BBE" w:rsidR="00427AA5" w:rsidRPr="000C449B" w:rsidRDefault="00427AA5" w:rsidP="00B46075">
      <w:pPr>
        <w:pStyle w:val="ListParagraph"/>
        <w:numPr>
          <w:ilvl w:val="0"/>
          <w:numId w:val="3"/>
        </w:numPr>
      </w:pPr>
      <w:r w:rsidRPr="000C449B">
        <w:rPr>
          <w:b/>
          <w:bCs/>
        </w:rPr>
        <w:t>QUESTION:</w:t>
      </w:r>
      <w:r w:rsidRPr="000C449B">
        <w:t xml:space="preserve"> </w:t>
      </w:r>
      <w:r w:rsidR="009B6029" w:rsidRPr="000C449B">
        <w:t>For the BRIDGE 2020 Solicitation, i</w:t>
      </w:r>
      <w:r w:rsidRPr="000C449B">
        <w:t xml:space="preserve">f a technology is currently at TRL6 but will be at TRL7, should the applicant apply as </w:t>
      </w:r>
      <w:r w:rsidR="00456CB9" w:rsidRPr="000C449B">
        <w:t>an</w:t>
      </w:r>
      <w:r w:rsidRPr="000C449B">
        <w:t xml:space="preserve"> Applied Research &amp; Development project or as a Technology Demonstration &amp; Deployment?</w:t>
      </w:r>
    </w:p>
    <w:p w14:paraId="7A67F037" w14:textId="77777777" w:rsidR="00427AA5" w:rsidRPr="000C449B" w:rsidRDefault="00427AA5" w:rsidP="00427AA5">
      <w:pPr>
        <w:pStyle w:val="ListParagraph"/>
        <w:numPr>
          <w:ilvl w:val="0"/>
          <w:numId w:val="0"/>
        </w:numPr>
        <w:ind w:left="720"/>
      </w:pPr>
    </w:p>
    <w:p w14:paraId="00775AB5" w14:textId="03563908" w:rsidR="00427AA5" w:rsidRPr="000C449B" w:rsidRDefault="00427AA5" w:rsidP="00427AA5">
      <w:pPr>
        <w:pStyle w:val="ListParagraph"/>
        <w:numPr>
          <w:ilvl w:val="0"/>
          <w:numId w:val="0"/>
        </w:numPr>
        <w:ind w:left="720"/>
      </w:pPr>
      <w:r w:rsidRPr="000C449B">
        <w:rPr>
          <w:b/>
        </w:rPr>
        <w:t>RESPONSE:</w:t>
      </w:r>
      <w:r w:rsidRPr="000C449B">
        <w:t xml:space="preserve"> </w:t>
      </w:r>
      <w:r w:rsidR="00F34083" w:rsidRPr="000C449B">
        <w:t>Applicants can create proposal</w:t>
      </w:r>
      <w:r w:rsidR="00533F44" w:rsidRPr="000C449B">
        <w:t>s</w:t>
      </w:r>
      <w:r w:rsidR="00F34083" w:rsidRPr="000C449B">
        <w:t xml:space="preserve"> that over</w:t>
      </w:r>
      <w:r w:rsidR="00533F44" w:rsidRPr="000C449B">
        <w:t>lap</w:t>
      </w:r>
      <w:r w:rsidR="00B519D9" w:rsidRPr="000C449B">
        <w:t xml:space="preserve"> between the two area</w:t>
      </w:r>
      <w:r w:rsidR="006F2AD5" w:rsidRPr="000C449B">
        <w:t>s. Please refer to Question #</w:t>
      </w:r>
      <w:r w:rsidR="0020298B" w:rsidRPr="000C449B">
        <w:t>57</w:t>
      </w:r>
      <w:r w:rsidR="006F2AD5" w:rsidRPr="000C449B">
        <w:t>.</w:t>
      </w:r>
    </w:p>
    <w:p w14:paraId="3C0531AF" w14:textId="77777777" w:rsidR="00427AA5" w:rsidRPr="000C449B" w:rsidRDefault="00427AA5" w:rsidP="00427AA5">
      <w:pPr>
        <w:pStyle w:val="ListParagraph"/>
        <w:numPr>
          <w:ilvl w:val="0"/>
          <w:numId w:val="0"/>
        </w:numPr>
        <w:ind w:left="720"/>
      </w:pPr>
    </w:p>
    <w:p w14:paraId="7458DF83" w14:textId="3C05D055" w:rsidR="0057359D" w:rsidRPr="000C449B" w:rsidRDefault="0057359D" w:rsidP="00B46075">
      <w:pPr>
        <w:pStyle w:val="ListParagraph"/>
        <w:numPr>
          <w:ilvl w:val="0"/>
          <w:numId w:val="3"/>
        </w:numPr>
      </w:pPr>
      <w:r w:rsidRPr="000C449B">
        <w:rPr>
          <w:b/>
        </w:rPr>
        <w:t>QUESTION:</w:t>
      </w:r>
      <w:r w:rsidRPr="000C449B">
        <w:t xml:space="preserve"> </w:t>
      </w:r>
      <w:r w:rsidR="00F7761E" w:rsidRPr="000C449B">
        <w:t xml:space="preserve">If </w:t>
      </w:r>
      <w:r w:rsidR="00B65FD8" w:rsidRPr="000C449B">
        <w:t>the applicant has a</w:t>
      </w:r>
      <w:r w:rsidR="00F7761E" w:rsidRPr="000C449B">
        <w:t xml:space="preserve"> current grant from another source </w:t>
      </w:r>
      <w:r w:rsidR="00B65FD8" w:rsidRPr="000C449B">
        <w:t>that will</w:t>
      </w:r>
      <w:r w:rsidR="00F7761E" w:rsidRPr="000C449B">
        <w:t xml:space="preserve"> finish development of the technology that may overlap with the RAMP Project, would the applicant be able to apply?</w:t>
      </w:r>
    </w:p>
    <w:p w14:paraId="1083895F" w14:textId="77777777" w:rsidR="0057359D" w:rsidRPr="000C449B" w:rsidRDefault="0057359D" w:rsidP="0057359D">
      <w:pPr>
        <w:pStyle w:val="ListParagraph"/>
        <w:numPr>
          <w:ilvl w:val="0"/>
          <w:numId w:val="0"/>
        </w:numPr>
        <w:ind w:left="720"/>
      </w:pPr>
    </w:p>
    <w:p w14:paraId="2139C0D4" w14:textId="08CC80F2" w:rsidR="0057359D" w:rsidRPr="000C449B" w:rsidRDefault="0057359D" w:rsidP="0057359D">
      <w:pPr>
        <w:pStyle w:val="ListParagraph"/>
        <w:numPr>
          <w:ilvl w:val="0"/>
          <w:numId w:val="0"/>
        </w:numPr>
        <w:ind w:left="720"/>
      </w:pPr>
      <w:r w:rsidRPr="000C449B">
        <w:rPr>
          <w:b/>
        </w:rPr>
        <w:t>RESPONSE:</w:t>
      </w:r>
      <w:r w:rsidRPr="000C449B">
        <w:t xml:space="preserve"> </w:t>
      </w:r>
      <w:r w:rsidR="00F7761E" w:rsidRPr="000C449B">
        <w:t xml:space="preserve">Yes, </w:t>
      </w:r>
      <w:r w:rsidR="00E77B09" w:rsidRPr="000C449B">
        <w:t>but</w:t>
      </w:r>
      <w:r w:rsidR="00F7761E" w:rsidRPr="000C449B">
        <w:t xml:space="preserve"> </w:t>
      </w:r>
      <w:r w:rsidR="00E77B09" w:rsidRPr="000C449B">
        <w:t xml:space="preserve">if there is significant overlap, the proposed technology may not be ready for the RAMP 2020 </w:t>
      </w:r>
      <w:r w:rsidR="00694694" w:rsidRPr="000C449B">
        <w:t xml:space="preserve">Solicitation. </w:t>
      </w:r>
      <w:r w:rsidR="00D022B0" w:rsidRPr="000C449B">
        <w:t xml:space="preserve">Technologies that have several uncertainties about the innovation </w:t>
      </w:r>
      <w:r w:rsidR="00BF66A5" w:rsidRPr="000C449B">
        <w:t>should</w:t>
      </w:r>
      <w:r w:rsidR="00D022B0" w:rsidRPr="000C449B">
        <w:t xml:space="preserve"> focus more on the </w:t>
      </w:r>
      <w:r w:rsidR="00DF5D12" w:rsidRPr="000C449B">
        <w:t xml:space="preserve">technology development because the success of the RAMP project is dependent on the </w:t>
      </w:r>
      <w:r w:rsidR="00BF66A5" w:rsidRPr="000C449B">
        <w:t>validation of the technology.</w:t>
      </w:r>
    </w:p>
    <w:p w14:paraId="65A7C88C" w14:textId="0A0BF545" w:rsidR="0057359D" w:rsidRPr="000C449B" w:rsidRDefault="0057359D" w:rsidP="0057359D">
      <w:pPr>
        <w:pStyle w:val="ListParagraph"/>
        <w:numPr>
          <w:ilvl w:val="0"/>
          <w:numId w:val="0"/>
        </w:numPr>
        <w:ind w:left="720"/>
      </w:pPr>
    </w:p>
    <w:p w14:paraId="70C59A71" w14:textId="15AAB172" w:rsidR="0057359D" w:rsidRPr="000C449B" w:rsidRDefault="0057359D" w:rsidP="00B46075">
      <w:pPr>
        <w:pStyle w:val="ListParagraph"/>
        <w:numPr>
          <w:ilvl w:val="0"/>
          <w:numId w:val="3"/>
        </w:numPr>
      </w:pPr>
      <w:r w:rsidRPr="000C449B">
        <w:rPr>
          <w:b/>
        </w:rPr>
        <w:t>QUESTION:</w:t>
      </w:r>
      <w:r w:rsidRPr="000C449B">
        <w:t xml:space="preserve"> </w:t>
      </w:r>
      <w:r w:rsidR="00173BFC" w:rsidRPr="000C449B">
        <w:t>For</w:t>
      </w:r>
      <w:r w:rsidRPr="000C449B">
        <w:t xml:space="preserve"> the </w:t>
      </w:r>
      <w:r w:rsidR="00173BFC" w:rsidRPr="000C449B">
        <w:t xml:space="preserve">RAMP 2020 Solicitation, is </w:t>
      </w:r>
      <w:r w:rsidRPr="000C449B">
        <w:t xml:space="preserve">there a requirement </w:t>
      </w:r>
      <w:r w:rsidR="0016699D" w:rsidRPr="000C449B">
        <w:t>to</w:t>
      </w:r>
      <w:r w:rsidR="000B7E6F" w:rsidRPr="000C449B">
        <w:t xml:space="preserve"> be</w:t>
      </w:r>
      <w:r w:rsidR="0016699D" w:rsidRPr="000C449B">
        <w:t xml:space="preserve"> </w:t>
      </w:r>
      <w:r w:rsidRPr="000C449B">
        <w:t xml:space="preserve">a specific </w:t>
      </w:r>
      <w:r w:rsidR="0016699D" w:rsidRPr="000C449B">
        <w:t>TRL/MRL</w:t>
      </w:r>
      <w:r w:rsidRPr="000C449B">
        <w:t xml:space="preserve"> at the time of</w:t>
      </w:r>
      <w:r w:rsidR="000B7E6F" w:rsidRPr="000C449B">
        <w:t xml:space="preserve"> submitting</w:t>
      </w:r>
      <w:r w:rsidRPr="000C449B">
        <w:t xml:space="preserve"> the application</w:t>
      </w:r>
      <w:r w:rsidR="000B7E6F" w:rsidRPr="000C449B">
        <w:t>?</w:t>
      </w:r>
      <w:r w:rsidR="0016699D" w:rsidRPr="000C449B">
        <w:t xml:space="preserve"> </w:t>
      </w:r>
    </w:p>
    <w:p w14:paraId="67C2DD5B" w14:textId="77777777" w:rsidR="0057359D" w:rsidRPr="000C449B" w:rsidRDefault="0057359D" w:rsidP="0057359D">
      <w:pPr>
        <w:pStyle w:val="ListParagraph"/>
        <w:numPr>
          <w:ilvl w:val="0"/>
          <w:numId w:val="0"/>
        </w:numPr>
        <w:ind w:left="720"/>
      </w:pPr>
    </w:p>
    <w:p w14:paraId="075AC396" w14:textId="60BCD9B4" w:rsidR="002973AB" w:rsidRPr="000C449B" w:rsidRDefault="0057359D" w:rsidP="002973AB">
      <w:pPr>
        <w:pStyle w:val="ListParagraph"/>
        <w:numPr>
          <w:ilvl w:val="0"/>
          <w:numId w:val="0"/>
        </w:numPr>
        <w:ind w:left="720"/>
      </w:pPr>
      <w:r w:rsidRPr="000C449B">
        <w:rPr>
          <w:b/>
        </w:rPr>
        <w:t>RESPONSE:</w:t>
      </w:r>
      <w:r w:rsidRPr="000C449B">
        <w:t xml:space="preserve"> </w:t>
      </w:r>
      <w:r w:rsidR="007A31DC" w:rsidRPr="000C449B">
        <w:t>There is no starting point of TRL/MRL that the CEC is requiring at the time of submission</w:t>
      </w:r>
      <w:r w:rsidR="00D85ED3" w:rsidRPr="000C449B">
        <w:t>. There should be a focus on the TRL stage rather than the MRL stage</w:t>
      </w:r>
      <w:r w:rsidR="00C854D2" w:rsidRPr="000C449B">
        <w:t>, as the applicant need to show that the technology is mature enough</w:t>
      </w:r>
      <w:r w:rsidR="007F4E59" w:rsidRPr="000C449B">
        <w:t xml:space="preserve"> and been validated to be ready for manufact</w:t>
      </w:r>
      <w:r w:rsidR="009A207D" w:rsidRPr="000C449B">
        <w:t xml:space="preserve">uring. </w:t>
      </w:r>
      <w:r w:rsidR="002973AB" w:rsidRPr="000C449B">
        <w:t xml:space="preserve">Please note, </w:t>
      </w:r>
      <w:r w:rsidR="00A34EB3" w:rsidRPr="000C449B">
        <w:t xml:space="preserve">however, that </w:t>
      </w:r>
      <w:r w:rsidR="002973AB" w:rsidRPr="000C449B">
        <w:t xml:space="preserve">a goal for the RAMP 2020 Solicitation is to achieve MRL8 by the </w:t>
      </w:r>
      <w:r w:rsidR="002973AB" w:rsidRPr="000C449B">
        <w:rPr>
          <w:u w:val="single"/>
        </w:rPr>
        <w:t>end</w:t>
      </w:r>
      <w:r w:rsidR="002973AB" w:rsidRPr="000C449B">
        <w:t xml:space="preserve"> of the project agreement.</w:t>
      </w:r>
    </w:p>
    <w:p w14:paraId="3A47E981" w14:textId="2DC27C53" w:rsidR="0057359D" w:rsidRPr="000C449B" w:rsidRDefault="0057359D" w:rsidP="00DE70D4"/>
    <w:p w14:paraId="7A58F168" w14:textId="355B641D" w:rsidR="00FC07FF" w:rsidRPr="000C449B" w:rsidRDefault="00FC07FF" w:rsidP="00FC07FF">
      <w:pPr>
        <w:pStyle w:val="ListParagraph"/>
        <w:numPr>
          <w:ilvl w:val="0"/>
          <w:numId w:val="3"/>
        </w:numPr>
      </w:pPr>
      <w:r w:rsidRPr="000C449B">
        <w:rPr>
          <w:b/>
        </w:rPr>
        <w:lastRenderedPageBreak/>
        <w:t>QUESTION:</w:t>
      </w:r>
      <w:r w:rsidRPr="000C449B">
        <w:t xml:space="preserve"> </w:t>
      </w:r>
      <w:r w:rsidR="00891F29" w:rsidRPr="000C449B">
        <w:t xml:space="preserve">For the RAMP </w:t>
      </w:r>
      <w:r w:rsidR="0047235C" w:rsidRPr="000C449B">
        <w:t>Solicitation, i</w:t>
      </w:r>
      <w:r w:rsidRPr="000C449B">
        <w:t xml:space="preserve">f an applicant is proposing to scale up manufacturing of one system component and the technology has been demonstrated multiple times with pilot installations, do we have to include another pilot during the project? </w:t>
      </w:r>
    </w:p>
    <w:p w14:paraId="413229CD" w14:textId="77777777" w:rsidR="00FC07FF" w:rsidRPr="000C449B" w:rsidRDefault="00FC07FF" w:rsidP="00FC07FF">
      <w:pPr>
        <w:pStyle w:val="ListParagraph"/>
        <w:numPr>
          <w:ilvl w:val="0"/>
          <w:numId w:val="0"/>
        </w:numPr>
        <w:ind w:left="720"/>
      </w:pPr>
    </w:p>
    <w:p w14:paraId="304C9A7D" w14:textId="32C89744" w:rsidR="0057359D" w:rsidRPr="000C449B" w:rsidRDefault="00FC07FF" w:rsidP="00FC07FF">
      <w:pPr>
        <w:pStyle w:val="ListParagraph"/>
        <w:numPr>
          <w:ilvl w:val="0"/>
          <w:numId w:val="0"/>
        </w:numPr>
        <w:ind w:left="720"/>
      </w:pPr>
      <w:r w:rsidRPr="000C449B">
        <w:rPr>
          <w:b/>
        </w:rPr>
        <w:t>RESPONSE:</w:t>
      </w:r>
      <w:r w:rsidRPr="000C449B">
        <w:t xml:space="preserve"> </w:t>
      </w:r>
      <w:r w:rsidR="005A6628" w:rsidRPr="000C449B">
        <w:t>RAMP proposals should not include significant amounts of funding or</w:t>
      </w:r>
      <w:r w:rsidR="004608C1" w:rsidRPr="000C449B">
        <w:t xml:space="preserve"> time for conducting pilot demonstrations. Technologies should be mature enough and have already completed real world demonstrations with results that warrant </w:t>
      </w:r>
      <w:r w:rsidR="00381ED8" w:rsidRPr="000C449B">
        <w:t xml:space="preserve">proceeding to manufacturing scale-up. RAMP proposals may include </w:t>
      </w:r>
      <w:r w:rsidR="00C9663F" w:rsidRPr="000C449B">
        <w:t>tasks related to validating the developed manufacturing process or similar quality assurance related tasks.</w:t>
      </w:r>
      <w:r w:rsidRPr="000C449B">
        <w:t xml:space="preserve"> </w:t>
      </w:r>
    </w:p>
    <w:p w14:paraId="376470FD" w14:textId="6B894D03" w:rsidR="00BB3925" w:rsidRPr="000C449B" w:rsidRDefault="000F3992" w:rsidP="000F3992">
      <w:pPr>
        <w:pStyle w:val="Heading1"/>
        <w:spacing w:after="0"/>
      </w:pPr>
      <w:bookmarkStart w:id="12" w:name="_Toc50537919"/>
      <w:r w:rsidRPr="000C449B">
        <w:lastRenderedPageBreak/>
        <w:t>BRIDGE SOLICITATION SPECIFIC</w:t>
      </w:r>
      <w:bookmarkEnd w:id="12"/>
      <w:r w:rsidRPr="000C449B">
        <w:t xml:space="preserve"> </w:t>
      </w:r>
    </w:p>
    <w:p w14:paraId="376470FE" w14:textId="1288A1D6" w:rsidR="009454C6" w:rsidRPr="000C449B" w:rsidRDefault="00AD101A" w:rsidP="00104E01">
      <w:pPr>
        <w:pStyle w:val="Heading2"/>
        <w:rPr>
          <w:color w:val="auto"/>
        </w:rPr>
      </w:pPr>
      <w:bookmarkStart w:id="13" w:name="_Toc50537920"/>
      <w:r w:rsidRPr="000C449B">
        <w:rPr>
          <w:color w:val="auto"/>
        </w:rPr>
        <w:t>Letter of</w:t>
      </w:r>
      <w:r w:rsidR="000F3992" w:rsidRPr="000C449B">
        <w:rPr>
          <w:color w:val="auto"/>
        </w:rPr>
        <w:t xml:space="preserve"> Investment Requirement</w:t>
      </w:r>
      <w:bookmarkEnd w:id="13"/>
    </w:p>
    <w:p w14:paraId="453A0D10" w14:textId="77777777" w:rsidR="00427AA5" w:rsidRPr="000C449B" w:rsidRDefault="000F3992" w:rsidP="00B46075">
      <w:pPr>
        <w:pStyle w:val="ListParagraph"/>
        <w:numPr>
          <w:ilvl w:val="0"/>
          <w:numId w:val="3"/>
        </w:numPr>
      </w:pPr>
      <w:r w:rsidRPr="000C449B">
        <w:rPr>
          <w:b/>
        </w:rPr>
        <w:t>QUESTION:</w:t>
      </w:r>
      <w:r w:rsidRPr="000C449B">
        <w:t xml:space="preserve"> </w:t>
      </w:r>
      <w:r w:rsidR="00427AA5" w:rsidRPr="000C449B">
        <w:t xml:space="preserve">Can the CEC explain why it is important for a start-up company to have private investment within the last 18 months in order to apply to the BRIDGE Solicitation? </w:t>
      </w:r>
    </w:p>
    <w:p w14:paraId="1FF2B07D" w14:textId="77777777" w:rsidR="00427AA5" w:rsidRPr="000C449B" w:rsidRDefault="00427AA5" w:rsidP="00427AA5">
      <w:pPr>
        <w:pStyle w:val="ListParagraph"/>
        <w:numPr>
          <w:ilvl w:val="0"/>
          <w:numId w:val="0"/>
        </w:numPr>
        <w:ind w:left="720"/>
        <w:rPr>
          <w:b/>
        </w:rPr>
      </w:pPr>
    </w:p>
    <w:p w14:paraId="15E50A9E" w14:textId="1EDCD7D5" w:rsidR="00427AA5" w:rsidRPr="000C449B" w:rsidRDefault="00427AA5" w:rsidP="00427AA5">
      <w:pPr>
        <w:pStyle w:val="ListParagraph"/>
        <w:numPr>
          <w:ilvl w:val="0"/>
          <w:numId w:val="0"/>
        </w:numPr>
        <w:ind w:left="720"/>
      </w:pPr>
      <w:r w:rsidRPr="000C449B">
        <w:rPr>
          <w:b/>
        </w:rPr>
        <w:t>RESPONSE:</w:t>
      </w:r>
      <w:r w:rsidRPr="000C449B">
        <w:t xml:space="preserve"> </w:t>
      </w:r>
      <w:r w:rsidR="00756EA3" w:rsidRPr="000C449B">
        <w:t xml:space="preserve">The </w:t>
      </w:r>
      <w:r w:rsidR="003C5964" w:rsidRPr="000C449B">
        <w:t>CEC</w:t>
      </w:r>
      <w:r w:rsidR="00756EA3" w:rsidRPr="000C449B">
        <w:t xml:space="preserve"> is looking to support </w:t>
      </w:r>
      <w:r w:rsidR="005254C6" w:rsidRPr="000C449B">
        <w:t>promising innovative technologies and companies that have</w:t>
      </w:r>
      <w:r w:rsidR="00C12D94" w:rsidRPr="000C449B">
        <w:t xml:space="preserve"> </w:t>
      </w:r>
      <w:r w:rsidR="00D133CF" w:rsidRPr="000C449B">
        <w:t xml:space="preserve">the potential to </w:t>
      </w:r>
      <w:r w:rsidR="00D77246" w:rsidRPr="000C449B">
        <w:t xml:space="preserve">reach market. </w:t>
      </w:r>
      <w:r w:rsidR="00C8523B" w:rsidRPr="000C449B">
        <w:t>Recent private investment</w:t>
      </w:r>
      <w:r w:rsidR="00F46887" w:rsidRPr="000C449B">
        <w:t xml:space="preserve"> – or private investment </w:t>
      </w:r>
      <w:r w:rsidR="006C59F9" w:rsidRPr="000C449B">
        <w:t>contingent</w:t>
      </w:r>
      <w:r w:rsidR="00F46887" w:rsidRPr="000C449B">
        <w:t xml:space="preserve"> upon a BRIDGE award -</w:t>
      </w:r>
      <w:r w:rsidR="00C8523B" w:rsidRPr="000C449B">
        <w:t xml:space="preserve"> is a strong indicator that </w:t>
      </w:r>
      <w:r w:rsidR="00395713" w:rsidRPr="000C449B">
        <w:t xml:space="preserve">there are entities beyond </w:t>
      </w:r>
      <w:r w:rsidR="00FB74E4" w:rsidRPr="000C449B">
        <w:t xml:space="preserve">government funding programs </w:t>
      </w:r>
      <w:r w:rsidR="001A5F01" w:rsidRPr="000C449B">
        <w:t xml:space="preserve">that see the commercial merits of the technology and </w:t>
      </w:r>
      <w:r w:rsidR="002E1975" w:rsidRPr="000C449B">
        <w:t xml:space="preserve">are committed </w:t>
      </w:r>
      <w:r w:rsidR="00B8016B" w:rsidRPr="000C449B">
        <w:t>brin</w:t>
      </w:r>
      <w:r w:rsidR="001A5F01" w:rsidRPr="000C449B">
        <w:t>g</w:t>
      </w:r>
      <w:r w:rsidR="00B8016B" w:rsidRPr="000C449B">
        <w:t xml:space="preserve">ing </w:t>
      </w:r>
      <w:r w:rsidR="001A5F01" w:rsidRPr="000C449B">
        <w:t>it</w:t>
      </w:r>
      <w:r w:rsidR="00B8016B" w:rsidRPr="000C449B">
        <w:t xml:space="preserve"> to commercialization. </w:t>
      </w:r>
    </w:p>
    <w:p w14:paraId="404F58F0" w14:textId="3F13D850" w:rsidR="0015234E" w:rsidRPr="000C449B" w:rsidRDefault="0015234E" w:rsidP="00427AA5">
      <w:pPr>
        <w:pStyle w:val="ListParagraph"/>
        <w:numPr>
          <w:ilvl w:val="0"/>
          <w:numId w:val="0"/>
        </w:numPr>
        <w:ind w:left="720"/>
      </w:pPr>
    </w:p>
    <w:p w14:paraId="65DACF37" w14:textId="24524B97" w:rsidR="0015234E" w:rsidRPr="000C449B" w:rsidRDefault="0015234E" w:rsidP="00B46075">
      <w:pPr>
        <w:pStyle w:val="ListParagraph"/>
        <w:numPr>
          <w:ilvl w:val="0"/>
          <w:numId w:val="3"/>
        </w:numPr>
      </w:pPr>
      <w:r w:rsidRPr="000C449B">
        <w:rPr>
          <w:b/>
        </w:rPr>
        <w:t>QUESTION:</w:t>
      </w:r>
      <w:r w:rsidRPr="000C449B">
        <w:t xml:space="preserve"> Can the CEC amend the requirement for the private investment amount? Historically, private investment for women and people-of-color are harder to obtain – especially give the amount of private investment this solicitation is requiring. Does the CEC give any special considerations to this type of companies for this requirement? Furthermore, not all technology stages are ready for, nor are seeking, private investment so expanding the flexibility between private investment and match fund sources would make application eligibility more diverse and equitable.</w:t>
      </w:r>
    </w:p>
    <w:p w14:paraId="1E83C7DE" w14:textId="44FE2B95" w:rsidR="0015234E" w:rsidRPr="000C449B" w:rsidRDefault="0015234E" w:rsidP="00DB49A1">
      <w:pPr>
        <w:pStyle w:val="ListParagraph"/>
        <w:numPr>
          <w:ilvl w:val="0"/>
          <w:numId w:val="0"/>
        </w:numPr>
        <w:ind w:left="720"/>
      </w:pPr>
    </w:p>
    <w:p w14:paraId="40975302" w14:textId="7664ADAA" w:rsidR="0015234E" w:rsidRPr="000C449B" w:rsidRDefault="0015234E" w:rsidP="0015234E">
      <w:pPr>
        <w:pStyle w:val="ListParagraph"/>
        <w:numPr>
          <w:ilvl w:val="0"/>
          <w:numId w:val="0"/>
        </w:numPr>
        <w:ind w:left="720"/>
      </w:pPr>
      <w:r w:rsidRPr="000C449B">
        <w:rPr>
          <w:b/>
        </w:rPr>
        <w:t>RESPONSE:</w:t>
      </w:r>
      <w:r w:rsidRPr="000C449B">
        <w:t xml:space="preserve"> </w:t>
      </w:r>
      <w:r w:rsidR="00D84AC8" w:rsidRPr="000C449B">
        <w:t xml:space="preserve">The CEC </w:t>
      </w:r>
      <w:r w:rsidR="007B7807" w:rsidRPr="000C449B">
        <w:t>legally is not allowed to</w:t>
      </w:r>
      <w:r w:rsidR="00D84AC8" w:rsidRPr="000C449B">
        <w:t xml:space="preserve"> </w:t>
      </w:r>
      <w:r w:rsidR="00AB2351" w:rsidRPr="000C449B">
        <w:t xml:space="preserve">provide </w:t>
      </w:r>
      <w:r w:rsidR="001A0B9B" w:rsidRPr="000C449B">
        <w:t xml:space="preserve">special </w:t>
      </w:r>
      <w:r w:rsidR="002A449B" w:rsidRPr="000C449B">
        <w:t xml:space="preserve">advantages </w:t>
      </w:r>
      <w:r w:rsidR="002A3598" w:rsidRPr="000C449B">
        <w:t xml:space="preserve">for </w:t>
      </w:r>
      <w:r w:rsidR="00F65639" w:rsidRPr="000C449B">
        <w:t xml:space="preserve">businesses that </w:t>
      </w:r>
      <w:r w:rsidR="00C73EF0" w:rsidRPr="000C449B">
        <w:t xml:space="preserve">are </w:t>
      </w:r>
      <w:r w:rsidR="00753E2A" w:rsidRPr="000C449B">
        <w:t>women-</w:t>
      </w:r>
      <w:r w:rsidR="00C17B9E" w:rsidRPr="000C449B">
        <w:t xml:space="preserve">, minority-, or </w:t>
      </w:r>
      <w:r w:rsidR="00663AC3" w:rsidRPr="000C449B">
        <w:t>L</w:t>
      </w:r>
      <w:r w:rsidR="00952297" w:rsidRPr="000C449B">
        <w:t>GBTQ-owned</w:t>
      </w:r>
      <w:r w:rsidR="002A449B" w:rsidRPr="000C449B">
        <w:t xml:space="preserve"> -businesses, due to who owns the business</w:t>
      </w:r>
      <w:r w:rsidR="00952297" w:rsidRPr="000C449B">
        <w:t xml:space="preserve">. </w:t>
      </w:r>
      <w:r w:rsidR="00915D25" w:rsidRPr="000C449B">
        <w:t>For the second question, the</w:t>
      </w:r>
      <w:r w:rsidR="00D84AC8" w:rsidRPr="000C449B">
        <w:t xml:space="preserve"> CEC has amended </w:t>
      </w:r>
      <w:r w:rsidR="004F09A7" w:rsidRPr="000C449B">
        <w:t xml:space="preserve">the </w:t>
      </w:r>
      <w:r w:rsidR="002A449B" w:rsidRPr="000C449B">
        <w:t xml:space="preserve">Solicitation Manual regarding the </w:t>
      </w:r>
      <w:r w:rsidR="00663A59" w:rsidRPr="000C449B">
        <w:t>connection between the Match Funding Requirement and the Private Investment Requirement</w:t>
      </w:r>
      <w:r w:rsidR="006076A7" w:rsidRPr="000C449B">
        <w:t>. Private investment is no longer required to be used for the match funding</w:t>
      </w:r>
      <w:r w:rsidR="00E3084C" w:rsidRPr="000C449B">
        <w:t xml:space="preserve">. </w:t>
      </w:r>
      <w:r w:rsidR="007B4BF1" w:rsidRPr="000C449B">
        <w:t xml:space="preserve">The CEC may consider further changes to these requirements in subsequent BRIDGE funding rounds if deemed appropriate. </w:t>
      </w:r>
    </w:p>
    <w:p w14:paraId="4CC5BEFC" w14:textId="593CB571" w:rsidR="00A62709" w:rsidRPr="000C449B" w:rsidRDefault="00A62709" w:rsidP="00427AA5">
      <w:pPr>
        <w:pStyle w:val="ListParagraph"/>
        <w:numPr>
          <w:ilvl w:val="0"/>
          <w:numId w:val="0"/>
        </w:numPr>
        <w:ind w:left="720"/>
      </w:pPr>
    </w:p>
    <w:p w14:paraId="5B0AE81C" w14:textId="6D67B6E8" w:rsidR="00A62709" w:rsidRPr="000C449B" w:rsidRDefault="00A62709" w:rsidP="00E34BD4">
      <w:pPr>
        <w:pStyle w:val="ListParagraph"/>
        <w:numPr>
          <w:ilvl w:val="0"/>
          <w:numId w:val="3"/>
        </w:numPr>
      </w:pPr>
      <w:r w:rsidRPr="000C449B">
        <w:rPr>
          <w:b/>
        </w:rPr>
        <w:t>QUESTION:</w:t>
      </w:r>
      <w:r w:rsidRPr="000C449B">
        <w:t xml:space="preserve"> </w:t>
      </w:r>
      <w:r w:rsidR="00321143" w:rsidRPr="000C449B">
        <w:t>It is recommended to clarify</w:t>
      </w:r>
      <w:r w:rsidR="00E34BD4" w:rsidRPr="000C449B">
        <w:t xml:space="preserve"> language</w:t>
      </w:r>
      <w:r w:rsidR="00321143" w:rsidRPr="000C449B">
        <w:t xml:space="preserve"> around the potential match funding sources. </w:t>
      </w:r>
      <w:r w:rsidR="00E34BD4" w:rsidRPr="000C449B">
        <w:t>It is</w:t>
      </w:r>
      <w:r w:rsidR="00321143" w:rsidRPr="000C449B">
        <w:t xml:space="preserve"> commend</w:t>
      </w:r>
      <w:r w:rsidR="00E34BD4" w:rsidRPr="000C449B">
        <w:t>able that</w:t>
      </w:r>
      <w:r w:rsidR="00321143" w:rsidRPr="000C449B">
        <w:t xml:space="preserve"> the CEC </w:t>
      </w:r>
      <w:r w:rsidR="00E34BD4" w:rsidRPr="000C449B">
        <w:t>is</w:t>
      </w:r>
      <w:r w:rsidR="00321143" w:rsidRPr="000C449B">
        <w:t xml:space="preserve"> thinking through what funding sources </w:t>
      </w:r>
      <w:r w:rsidR="00E34BD4" w:rsidRPr="000C449B">
        <w:t xml:space="preserve">are </w:t>
      </w:r>
      <w:r w:rsidR="00321143" w:rsidRPr="000C449B">
        <w:t xml:space="preserve">currently available and broadening the eligible sources beyond venture capital. In internal discussions, a few scenarios </w:t>
      </w:r>
      <w:r w:rsidR="00E34BD4" w:rsidRPr="000C449B">
        <w:t xml:space="preserve">have played through </w:t>
      </w:r>
      <w:r w:rsidR="00321143" w:rsidRPr="000C449B">
        <w:t xml:space="preserve">and are particularly stumbling across the term “Angel Investment” </w:t>
      </w:r>
      <w:r w:rsidR="00E34BD4" w:rsidRPr="000C449B">
        <w:t>–</w:t>
      </w:r>
      <w:r w:rsidR="00321143" w:rsidRPr="000C449B">
        <w:t xml:space="preserve"> </w:t>
      </w:r>
      <w:r w:rsidR="00E34BD4" w:rsidRPr="000C449B">
        <w:t>which the CEC</w:t>
      </w:r>
      <w:r w:rsidR="00321143" w:rsidRPr="000C449B">
        <w:t xml:space="preserve"> may have deliberately chosen the term as it could catch multiple fact patterns. </w:t>
      </w:r>
      <w:r w:rsidR="00E34BD4" w:rsidRPr="000C449B">
        <w:t>A</w:t>
      </w:r>
      <w:r w:rsidR="00321143" w:rsidRPr="000C449B">
        <w:t xml:space="preserve">ssuming that </w:t>
      </w:r>
      <w:r w:rsidR="00E34BD4" w:rsidRPr="000C449B">
        <w:t>the CEC is</w:t>
      </w:r>
      <w:r w:rsidR="00321143" w:rsidRPr="000C449B">
        <w:t xml:space="preserve"> looking for an independent investor who </w:t>
      </w:r>
      <w:r w:rsidR="00321143" w:rsidRPr="000C449B">
        <w:lastRenderedPageBreak/>
        <w:t xml:space="preserve">is not a family member of the entrepreneur to have objectively assessed the start-up to be investment worthy. Therefore, </w:t>
      </w:r>
      <w:r w:rsidR="00E34BD4" w:rsidRPr="000C449B">
        <w:t>it is</w:t>
      </w:r>
      <w:r w:rsidR="00321143" w:rsidRPr="000C449B">
        <w:t xml:space="preserve"> recommend to expand the allowable sources of match funding with an additional category - or define Angel Investment as this category - that reads as follows: “a properly documented funding agreement between the applicant and a legal person who is not a family member of the applicant that meets the standard of a financial security, with a condition of a BRIDGE 2020 grant award as the only allowable contingency”</w:t>
      </w:r>
      <w:r w:rsidR="00E34BD4" w:rsidRPr="000C449B">
        <w:t>.</w:t>
      </w:r>
    </w:p>
    <w:p w14:paraId="4C775223" w14:textId="77777777" w:rsidR="00A62709" w:rsidRPr="000C449B" w:rsidRDefault="00A62709" w:rsidP="00A62709">
      <w:pPr>
        <w:pStyle w:val="ListParagraph"/>
        <w:numPr>
          <w:ilvl w:val="0"/>
          <w:numId w:val="0"/>
        </w:numPr>
        <w:ind w:left="720"/>
      </w:pPr>
    </w:p>
    <w:p w14:paraId="1896EBFF" w14:textId="2B006534" w:rsidR="00A62709" w:rsidRPr="000C449B" w:rsidRDefault="00A62709" w:rsidP="00A62709">
      <w:pPr>
        <w:pStyle w:val="ListParagraph"/>
        <w:numPr>
          <w:ilvl w:val="0"/>
          <w:numId w:val="0"/>
        </w:numPr>
        <w:ind w:left="720"/>
      </w:pPr>
      <w:r w:rsidRPr="000C449B">
        <w:rPr>
          <w:b/>
          <w:bCs/>
        </w:rPr>
        <w:t>RESPONSE:</w:t>
      </w:r>
      <w:r w:rsidRPr="000C449B">
        <w:t xml:space="preserve"> </w:t>
      </w:r>
      <w:r w:rsidR="00FC2708" w:rsidRPr="000C449B">
        <w:t xml:space="preserve">The </w:t>
      </w:r>
      <w:r w:rsidR="2243E4D1" w:rsidRPr="000C449B">
        <w:t>CEC</w:t>
      </w:r>
      <w:r w:rsidR="00FC2708" w:rsidRPr="000C449B">
        <w:t xml:space="preserve"> </w:t>
      </w:r>
      <w:r w:rsidR="002A449B" w:rsidRPr="000C449B">
        <w:t xml:space="preserve">generally </w:t>
      </w:r>
      <w:r w:rsidR="00FC2708" w:rsidRPr="000C449B">
        <w:t xml:space="preserve">agrees with the recommendation and will </w:t>
      </w:r>
      <w:r w:rsidR="0077313D" w:rsidRPr="000C449B">
        <w:t>clarify the requirement</w:t>
      </w:r>
      <w:r w:rsidR="002D7A56" w:rsidRPr="000C449B">
        <w:t xml:space="preserve"> in an addendum to the BRIDGE </w:t>
      </w:r>
      <w:r w:rsidR="00154465" w:rsidRPr="000C449B">
        <w:t>2020 S</w:t>
      </w:r>
      <w:r w:rsidR="002D7A56" w:rsidRPr="000C449B">
        <w:t xml:space="preserve">olicitation. </w:t>
      </w:r>
    </w:p>
    <w:p w14:paraId="424AC91B" w14:textId="77777777" w:rsidR="00DB65CB" w:rsidRPr="000C449B" w:rsidRDefault="00DB65CB" w:rsidP="00A62709">
      <w:pPr>
        <w:pStyle w:val="ListParagraph"/>
        <w:numPr>
          <w:ilvl w:val="0"/>
          <w:numId w:val="0"/>
        </w:numPr>
        <w:ind w:left="720"/>
      </w:pPr>
    </w:p>
    <w:p w14:paraId="1EAF0602" w14:textId="77777777" w:rsidR="00DB65CB" w:rsidRPr="000C449B" w:rsidRDefault="00DB65CB" w:rsidP="00DB65CB">
      <w:pPr>
        <w:pStyle w:val="ListParagraph"/>
        <w:numPr>
          <w:ilvl w:val="0"/>
          <w:numId w:val="3"/>
        </w:numPr>
      </w:pPr>
      <w:r w:rsidRPr="000C449B">
        <w:rPr>
          <w:b/>
        </w:rPr>
        <w:t>QUESTION:</w:t>
      </w:r>
      <w:r w:rsidRPr="000C449B">
        <w:t xml:space="preserve"> How does the CEC want the applicant to provide proof of private investment?</w:t>
      </w:r>
    </w:p>
    <w:p w14:paraId="3B86309A" w14:textId="77777777" w:rsidR="00DB65CB" w:rsidRPr="000C449B" w:rsidRDefault="00DB65CB" w:rsidP="00DB65CB">
      <w:pPr>
        <w:pStyle w:val="ListParagraph"/>
        <w:numPr>
          <w:ilvl w:val="0"/>
          <w:numId w:val="0"/>
        </w:numPr>
        <w:ind w:left="720"/>
      </w:pPr>
    </w:p>
    <w:p w14:paraId="26034E6D" w14:textId="70B3F768" w:rsidR="00DB65CB" w:rsidRPr="000C449B" w:rsidRDefault="00DB65CB" w:rsidP="00DB65CB">
      <w:pPr>
        <w:pStyle w:val="ListParagraph"/>
        <w:numPr>
          <w:ilvl w:val="0"/>
          <w:numId w:val="0"/>
        </w:numPr>
        <w:ind w:left="720"/>
      </w:pPr>
      <w:r w:rsidRPr="000C449B">
        <w:rPr>
          <w:b/>
        </w:rPr>
        <w:t>RESPONSE:</w:t>
      </w:r>
      <w:r w:rsidRPr="000C449B">
        <w:t xml:space="preserve"> Applicants must provide proof, in the form of a </w:t>
      </w:r>
      <w:r w:rsidR="00154465" w:rsidRPr="000C449B">
        <w:t>C</w:t>
      </w:r>
      <w:r w:rsidRPr="000C449B">
        <w:t xml:space="preserve">ommitment </w:t>
      </w:r>
      <w:r w:rsidR="00154465" w:rsidRPr="000C449B">
        <w:t>L</w:t>
      </w:r>
      <w:r w:rsidRPr="000C449B">
        <w:t xml:space="preserve">etter (Attachment 10), that the applicants have received private investment of at least 50% of the requested grant funds from an eligible entity. The private investment must have been made within 18 months of the </w:t>
      </w:r>
      <w:r w:rsidR="00F27B9B" w:rsidRPr="000C449B">
        <w:t>solicitation release</w:t>
      </w:r>
      <w:r w:rsidRPr="000C449B">
        <w:t xml:space="preserve"> date. Please see Section I.D. “Funding” for more detail list of eligible investment entities.</w:t>
      </w:r>
    </w:p>
    <w:p w14:paraId="665458AD" w14:textId="77777777" w:rsidR="00427AA5" w:rsidRPr="000C449B" w:rsidRDefault="00427AA5" w:rsidP="00427AA5">
      <w:pPr>
        <w:pStyle w:val="ListParagraph"/>
        <w:numPr>
          <w:ilvl w:val="0"/>
          <w:numId w:val="0"/>
        </w:numPr>
        <w:ind w:left="720"/>
      </w:pPr>
    </w:p>
    <w:p w14:paraId="26F12321" w14:textId="4D648905" w:rsidR="00427AA5" w:rsidRPr="000C449B" w:rsidRDefault="00427AA5" w:rsidP="00B46075">
      <w:pPr>
        <w:pStyle w:val="ListParagraph"/>
        <w:numPr>
          <w:ilvl w:val="0"/>
          <w:numId w:val="3"/>
        </w:numPr>
      </w:pPr>
      <w:r w:rsidRPr="000C449B">
        <w:rPr>
          <w:b/>
        </w:rPr>
        <w:t>QUESTION:</w:t>
      </w:r>
      <w:r w:rsidRPr="000C449B">
        <w:t xml:space="preserve"> Can an investor state in the commitment letter that they will commit </w:t>
      </w:r>
      <w:r w:rsidR="003C14B3" w:rsidRPr="000C449B">
        <w:t>a specific amount of funding</w:t>
      </w:r>
      <w:r w:rsidRPr="000C449B">
        <w:t xml:space="preserve"> towards the proposed project if the applicant is selected for the BRIDGE </w:t>
      </w:r>
      <w:r w:rsidR="00567E7C" w:rsidRPr="000C449B">
        <w:t>2020</w:t>
      </w:r>
      <w:r w:rsidRPr="000C449B">
        <w:t xml:space="preserve"> Solicitation?</w:t>
      </w:r>
    </w:p>
    <w:p w14:paraId="0BDD5FEA" w14:textId="77777777" w:rsidR="00427AA5" w:rsidRPr="000C449B" w:rsidRDefault="00427AA5" w:rsidP="00427AA5">
      <w:pPr>
        <w:pStyle w:val="ListParagraph"/>
        <w:numPr>
          <w:ilvl w:val="0"/>
          <w:numId w:val="0"/>
        </w:numPr>
        <w:ind w:left="720"/>
      </w:pPr>
    </w:p>
    <w:p w14:paraId="46B54CF4" w14:textId="08849C75" w:rsidR="00427AA5" w:rsidRPr="000C449B" w:rsidRDefault="00427AA5" w:rsidP="00427AA5">
      <w:pPr>
        <w:pStyle w:val="ListParagraph"/>
        <w:numPr>
          <w:ilvl w:val="0"/>
          <w:numId w:val="0"/>
        </w:numPr>
        <w:ind w:left="720"/>
      </w:pPr>
      <w:r w:rsidRPr="000C449B">
        <w:rPr>
          <w:b/>
        </w:rPr>
        <w:t>RESPONSE:</w:t>
      </w:r>
      <w:r w:rsidRPr="000C449B">
        <w:t xml:space="preserve"> </w:t>
      </w:r>
      <w:r w:rsidR="004859CA" w:rsidRPr="000C449B">
        <w:t>Yes, p</w:t>
      </w:r>
      <w:r w:rsidR="00DB65CB" w:rsidRPr="000C449B">
        <w:t>lease refer to Questions #</w:t>
      </w:r>
      <w:r w:rsidR="00C217A6" w:rsidRPr="000C449B">
        <w:t>65</w:t>
      </w:r>
      <w:r w:rsidR="00DB65CB" w:rsidRPr="000C449B">
        <w:t>.</w:t>
      </w:r>
    </w:p>
    <w:p w14:paraId="4896F4AA" w14:textId="77777777" w:rsidR="00427AA5" w:rsidRPr="000C449B" w:rsidRDefault="00427AA5" w:rsidP="00427AA5">
      <w:pPr>
        <w:pStyle w:val="ListParagraph"/>
        <w:numPr>
          <w:ilvl w:val="0"/>
          <w:numId w:val="0"/>
        </w:numPr>
        <w:ind w:left="720"/>
      </w:pPr>
    </w:p>
    <w:p w14:paraId="482DC9CC" w14:textId="533A6DFC" w:rsidR="0015234E" w:rsidRPr="000C449B" w:rsidRDefault="0015234E" w:rsidP="00B46075">
      <w:pPr>
        <w:pStyle w:val="ListParagraph"/>
        <w:numPr>
          <w:ilvl w:val="0"/>
          <w:numId w:val="3"/>
        </w:numPr>
      </w:pPr>
      <w:r w:rsidRPr="000C449B">
        <w:rPr>
          <w:b/>
        </w:rPr>
        <w:t>QUESTION:</w:t>
      </w:r>
      <w:r w:rsidRPr="000C449B">
        <w:t xml:space="preserve"> If an applicant provides well over the Match Funds Requirement, can the private investment amount be lowered?</w:t>
      </w:r>
    </w:p>
    <w:p w14:paraId="1FA36C4E" w14:textId="77777777" w:rsidR="0015234E" w:rsidRPr="000C449B" w:rsidRDefault="0015234E" w:rsidP="0015234E">
      <w:pPr>
        <w:pStyle w:val="ListParagraph"/>
        <w:numPr>
          <w:ilvl w:val="0"/>
          <w:numId w:val="0"/>
        </w:numPr>
        <w:ind w:left="720"/>
      </w:pPr>
    </w:p>
    <w:p w14:paraId="5469DBC6" w14:textId="06ABC9E1" w:rsidR="0015234E" w:rsidRPr="000C449B" w:rsidRDefault="0015234E" w:rsidP="0015234E">
      <w:pPr>
        <w:pStyle w:val="ListParagraph"/>
        <w:numPr>
          <w:ilvl w:val="0"/>
          <w:numId w:val="0"/>
        </w:numPr>
        <w:ind w:left="720"/>
      </w:pPr>
      <w:r w:rsidRPr="000C449B">
        <w:rPr>
          <w:b/>
        </w:rPr>
        <w:t>RESPONSE:</w:t>
      </w:r>
      <w:r w:rsidRPr="000C449B">
        <w:t xml:space="preserve"> </w:t>
      </w:r>
      <w:r w:rsidR="004C1FBF" w:rsidRPr="000C449B">
        <w:t xml:space="preserve">Additional match funding cannot </w:t>
      </w:r>
      <w:r w:rsidR="00E05DB5" w:rsidRPr="000C449B">
        <w:t>count towards the private investment requirement</w:t>
      </w:r>
      <w:r w:rsidR="00DB65CB" w:rsidRPr="000C449B">
        <w:t xml:space="preserve">. </w:t>
      </w:r>
    </w:p>
    <w:p w14:paraId="17EDB9C0" w14:textId="77777777" w:rsidR="000F3992" w:rsidRPr="000C449B" w:rsidRDefault="000F3992" w:rsidP="000F3992">
      <w:pPr>
        <w:pStyle w:val="ListParagraph"/>
        <w:numPr>
          <w:ilvl w:val="0"/>
          <w:numId w:val="0"/>
        </w:numPr>
        <w:ind w:left="720"/>
      </w:pPr>
    </w:p>
    <w:p w14:paraId="7423CF8F" w14:textId="77EEEB26" w:rsidR="000F3992" w:rsidRPr="000C449B" w:rsidRDefault="000F3992" w:rsidP="00B46075">
      <w:pPr>
        <w:pStyle w:val="ListParagraph"/>
        <w:numPr>
          <w:ilvl w:val="0"/>
          <w:numId w:val="3"/>
        </w:numPr>
      </w:pPr>
      <w:r w:rsidRPr="000C449B">
        <w:rPr>
          <w:b/>
        </w:rPr>
        <w:t>QUESTION:</w:t>
      </w:r>
      <w:r w:rsidRPr="000C449B">
        <w:t xml:space="preserve"> </w:t>
      </w:r>
      <w:r w:rsidR="00427AA5" w:rsidRPr="000C449B">
        <w:t>Is there any preference to the type of investment the CEC is looking for? Is there a specific round of investment the CEC is more interested in? For example, Series A versus Series B, etc.</w:t>
      </w:r>
    </w:p>
    <w:p w14:paraId="5F9AD7E0" w14:textId="77777777" w:rsidR="000F3992" w:rsidRPr="000C449B" w:rsidRDefault="000F3992" w:rsidP="00AD101A">
      <w:pPr>
        <w:pStyle w:val="ListParagraph"/>
        <w:numPr>
          <w:ilvl w:val="0"/>
          <w:numId w:val="0"/>
        </w:numPr>
        <w:ind w:left="720"/>
      </w:pPr>
    </w:p>
    <w:p w14:paraId="1CDE88A7" w14:textId="2BE6B38F" w:rsidR="000F3992" w:rsidRPr="000C449B" w:rsidRDefault="000F3992" w:rsidP="000F3992">
      <w:pPr>
        <w:pStyle w:val="ListParagraph"/>
        <w:numPr>
          <w:ilvl w:val="0"/>
          <w:numId w:val="0"/>
        </w:numPr>
        <w:ind w:left="720"/>
      </w:pPr>
      <w:r w:rsidRPr="000C449B">
        <w:rPr>
          <w:b/>
        </w:rPr>
        <w:lastRenderedPageBreak/>
        <w:t>RESPONSE:</w:t>
      </w:r>
      <w:r w:rsidRPr="000C449B">
        <w:t xml:space="preserve"> </w:t>
      </w:r>
      <w:r w:rsidR="000542D6" w:rsidRPr="000C449B">
        <w:t>No, the CEC does not have a specific preference on</w:t>
      </w:r>
      <w:r w:rsidR="002462A5" w:rsidRPr="000C449B">
        <w:t xml:space="preserve"> one investment over another. The </w:t>
      </w:r>
      <w:r w:rsidR="009B3621" w:rsidRPr="000C449B">
        <w:t xml:space="preserve">private investment </w:t>
      </w:r>
      <w:r w:rsidR="001840DB" w:rsidRPr="000C449B">
        <w:t>must</w:t>
      </w:r>
      <w:r w:rsidR="009B3621" w:rsidRPr="000C449B">
        <w:t xml:space="preserve"> </w:t>
      </w:r>
      <w:r w:rsidR="00581369" w:rsidRPr="000C449B">
        <w:t xml:space="preserve">fall within the scope of eligible </w:t>
      </w:r>
      <w:r w:rsidR="005A2E22" w:rsidRPr="000C449B">
        <w:t xml:space="preserve">private </w:t>
      </w:r>
      <w:r w:rsidR="00581369" w:rsidRPr="000C449B">
        <w:t>investment</w:t>
      </w:r>
      <w:r w:rsidR="005A2E22" w:rsidRPr="000C449B">
        <w:t>s</w:t>
      </w:r>
      <w:r w:rsidR="00581369" w:rsidRPr="000C449B">
        <w:t xml:space="preserve"> listed in Section</w:t>
      </w:r>
      <w:r w:rsidR="005A2E22" w:rsidRPr="000C449B">
        <w:t xml:space="preserve"> I.D. “Funding”.</w:t>
      </w:r>
      <w:r w:rsidR="002462A5" w:rsidRPr="000C449B">
        <w:t xml:space="preserve"> </w:t>
      </w:r>
    </w:p>
    <w:p w14:paraId="2E244EE9" w14:textId="77777777" w:rsidR="006F09D9" w:rsidRPr="000C449B" w:rsidRDefault="006F09D9" w:rsidP="000F3992">
      <w:pPr>
        <w:pStyle w:val="ListParagraph"/>
        <w:numPr>
          <w:ilvl w:val="0"/>
          <w:numId w:val="0"/>
        </w:numPr>
        <w:ind w:left="720"/>
      </w:pPr>
    </w:p>
    <w:p w14:paraId="6518E7A7" w14:textId="6A242695" w:rsidR="006F09D9" w:rsidRPr="000C449B" w:rsidRDefault="006F09D9" w:rsidP="00B46075">
      <w:pPr>
        <w:pStyle w:val="ListParagraph"/>
        <w:numPr>
          <w:ilvl w:val="0"/>
          <w:numId w:val="3"/>
        </w:numPr>
      </w:pPr>
      <w:r w:rsidRPr="000C449B">
        <w:rPr>
          <w:b/>
        </w:rPr>
        <w:t>QUESTION:</w:t>
      </w:r>
      <w:r w:rsidRPr="000C449B">
        <w:t xml:space="preserve"> How strict or flexible is the funding widow for obtaining the investment. If there are available private investments that happened before the </w:t>
      </w:r>
      <w:r w:rsidR="00343D22" w:rsidRPr="000C449B">
        <w:t>18-month</w:t>
      </w:r>
      <w:r w:rsidRPr="000C449B">
        <w:t xml:space="preserve"> window, would that still be eligible to </w:t>
      </w:r>
      <w:r w:rsidR="00456CB9" w:rsidRPr="000C449B">
        <w:t>qualify</w:t>
      </w:r>
      <w:r w:rsidRPr="000C449B">
        <w:t>?</w:t>
      </w:r>
    </w:p>
    <w:p w14:paraId="077BDAF2" w14:textId="77777777" w:rsidR="006F09D9" w:rsidRPr="000C449B" w:rsidRDefault="006F09D9" w:rsidP="006F09D9">
      <w:pPr>
        <w:pStyle w:val="ListParagraph"/>
        <w:numPr>
          <w:ilvl w:val="0"/>
          <w:numId w:val="0"/>
        </w:numPr>
        <w:ind w:left="720"/>
      </w:pPr>
    </w:p>
    <w:p w14:paraId="358B3142" w14:textId="4327521C" w:rsidR="006F09D9" w:rsidRPr="000C449B" w:rsidRDefault="006F09D9" w:rsidP="006F09D9">
      <w:pPr>
        <w:pStyle w:val="ListParagraph"/>
        <w:numPr>
          <w:ilvl w:val="0"/>
          <w:numId w:val="0"/>
        </w:numPr>
        <w:ind w:left="720"/>
      </w:pPr>
      <w:r w:rsidRPr="000C449B">
        <w:rPr>
          <w:b/>
        </w:rPr>
        <w:t>RESPONSE:</w:t>
      </w:r>
      <w:r w:rsidRPr="000C449B">
        <w:t xml:space="preserve"> </w:t>
      </w:r>
      <w:r w:rsidR="007209DF" w:rsidRPr="000C449B">
        <w:t xml:space="preserve">Private investments must have been made within 18 months of </w:t>
      </w:r>
      <w:r w:rsidR="007E106E" w:rsidRPr="000C449B">
        <w:t xml:space="preserve">the </w:t>
      </w:r>
      <w:r w:rsidR="00EF48F9" w:rsidRPr="000C449B">
        <w:t>solicitation release</w:t>
      </w:r>
      <w:r w:rsidR="007E106E" w:rsidRPr="000C449B">
        <w:t xml:space="preserve"> date.</w:t>
      </w:r>
      <w:r w:rsidR="000E4406" w:rsidRPr="000C449B">
        <w:t xml:space="preserve"> The </w:t>
      </w:r>
      <w:r w:rsidR="00625C56" w:rsidRPr="000C449B">
        <w:t>CEC</w:t>
      </w:r>
      <w:r w:rsidR="000E4406" w:rsidRPr="000C449B">
        <w:t xml:space="preserve"> is looking to support promising technologies that have received </w:t>
      </w:r>
      <w:r w:rsidR="00FA4EE8" w:rsidRPr="000C449B">
        <w:t>relatively recent support from the private sector.</w:t>
      </w:r>
    </w:p>
    <w:p w14:paraId="0092A370" w14:textId="77777777" w:rsidR="00427AA5" w:rsidRPr="000C449B" w:rsidRDefault="00427AA5" w:rsidP="000F3992">
      <w:pPr>
        <w:pStyle w:val="ListParagraph"/>
        <w:numPr>
          <w:ilvl w:val="0"/>
          <w:numId w:val="0"/>
        </w:numPr>
        <w:ind w:left="720"/>
      </w:pPr>
    </w:p>
    <w:p w14:paraId="6F98D0BA" w14:textId="479C8431" w:rsidR="00427AA5" w:rsidRPr="000C449B" w:rsidRDefault="00CF2123" w:rsidP="00B46075">
      <w:pPr>
        <w:pStyle w:val="ListParagraph"/>
        <w:numPr>
          <w:ilvl w:val="0"/>
          <w:numId w:val="3"/>
        </w:numPr>
      </w:pPr>
      <w:r w:rsidRPr="000C449B">
        <w:rPr>
          <w:b/>
        </w:rPr>
        <w:t>QUESTION:</w:t>
      </w:r>
      <w:r w:rsidRPr="000C449B">
        <w:t xml:space="preserve"> </w:t>
      </w:r>
      <w:r w:rsidR="00427AA5" w:rsidRPr="000C449B">
        <w:t>Can the private investment be obtained after the agreement start date, but within the year?</w:t>
      </w:r>
    </w:p>
    <w:p w14:paraId="0C40F2B2" w14:textId="1D4BE76A" w:rsidR="00CF2123" w:rsidRPr="000C449B" w:rsidRDefault="00CF2123" w:rsidP="00427AA5">
      <w:pPr>
        <w:pStyle w:val="ListParagraph"/>
        <w:numPr>
          <w:ilvl w:val="0"/>
          <w:numId w:val="0"/>
        </w:numPr>
        <w:ind w:left="720"/>
      </w:pPr>
    </w:p>
    <w:p w14:paraId="32AB4C3D" w14:textId="0F7AFD0E" w:rsidR="00CF2123" w:rsidRPr="000C449B" w:rsidRDefault="00CF2123" w:rsidP="00CF2123">
      <w:pPr>
        <w:pStyle w:val="ListParagraph"/>
        <w:numPr>
          <w:ilvl w:val="0"/>
          <w:numId w:val="0"/>
        </w:numPr>
        <w:ind w:left="720"/>
      </w:pPr>
      <w:r w:rsidRPr="000C449B">
        <w:rPr>
          <w:b/>
        </w:rPr>
        <w:t>RESPONSE:</w:t>
      </w:r>
      <w:r w:rsidRPr="000C449B">
        <w:t xml:space="preserve"> </w:t>
      </w:r>
      <w:r w:rsidR="00D07CDA" w:rsidRPr="000C449B">
        <w:t>No,</w:t>
      </w:r>
      <w:r w:rsidR="00182082" w:rsidRPr="000C449B">
        <w:t xml:space="preserve"> while</w:t>
      </w:r>
      <w:r w:rsidR="00D07CDA" w:rsidRPr="000C449B">
        <w:t xml:space="preserve"> </w:t>
      </w:r>
      <w:r w:rsidR="00182082" w:rsidRPr="000C449B">
        <w:t>p</w:t>
      </w:r>
      <w:r w:rsidR="005B26D9" w:rsidRPr="000C449B">
        <w:t>rivate investment contingent upon receiving a BRIDGE 2020 award is allowable, the applicant must furnish proof of receipt of the private investment before an award is approved at a Business Meeting.</w:t>
      </w:r>
      <w:r w:rsidR="00394989" w:rsidRPr="000C449B">
        <w:t xml:space="preserve"> </w:t>
      </w:r>
      <w:r w:rsidR="00770274" w:rsidRPr="000C449B">
        <w:t>Private investment gained throughout the course of the agreement will not be consider</w:t>
      </w:r>
      <w:r w:rsidR="00FC3F36" w:rsidRPr="000C449B">
        <w:t>ed for</w:t>
      </w:r>
      <w:r w:rsidR="00770274" w:rsidRPr="000C449B">
        <w:t xml:space="preserve"> </w:t>
      </w:r>
      <w:r w:rsidR="00373B3D" w:rsidRPr="000C449B">
        <w:t>fulfilling</w:t>
      </w:r>
      <w:r w:rsidR="00CB3C57" w:rsidRPr="000C449B">
        <w:t xml:space="preserve"> this requirement. </w:t>
      </w:r>
    </w:p>
    <w:p w14:paraId="4390CFC5" w14:textId="77777777" w:rsidR="0015234E" w:rsidRPr="000C449B" w:rsidRDefault="0015234E" w:rsidP="00CF2123">
      <w:pPr>
        <w:pStyle w:val="ListParagraph"/>
        <w:numPr>
          <w:ilvl w:val="0"/>
          <w:numId w:val="0"/>
        </w:numPr>
        <w:ind w:left="720"/>
      </w:pPr>
    </w:p>
    <w:p w14:paraId="2361E467" w14:textId="37CD6DDE" w:rsidR="0015234E" w:rsidRPr="000C449B" w:rsidRDefault="0015234E" w:rsidP="00B46075">
      <w:pPr>
        <w:pStyle w:val="ListParagraph"/>
        <w:numPr>
          <w:ilvl w:val="0"/>
          <w:numId w:val="3"/>
        </w:numPr>
      </w:pPr>
      <w:r w:rsidRPr="000C449B">
        <w:rPr>
          <w:b/>
        </w:rPr>
        <w:t>QUESTION:</w:t>
      </w:r>
      <w:r w:rsidRPr="000C449B">
        <w:t xml:space="preserve"> Can the applicant provide its own investment?</w:t>
      </w:r>
    </w:p>
    <w:p w14:paraId="7D84007B" w14:textId="77777777" w:rsidR="0015234E" w:rsidRPr="000C449B" w:rsidRDefault="0015234E" w:rsidP="0015234E">
      <w:pPr>
        <w:pStyle w:val="ListParagraph"/>
        <w:numPr>
          <w:ilvl w:val="0"/>
          <w:numId w:val="0"/>
        </w:numPr>
        <w:ind w:left="720"/>
      </w:pPr>
    </w:p>
    <w:p w14:paraId="4C13704F" w14:textId="14CC9E10" w:rsidR="0015234E" w:rsidRPr="000C449B" w:rsidRDefault="0015234E" w:rsidP="0015234E">
      <w:pPr>
        <w:pStyle w:val="ListParagraph"/>
        <w:numPr>
          <w:ilvl w:val="0"/>
          <w:numId w:val="0"/>
        </w:numPr>
        <w:ind w:left="720"/>
      </w:pPr>
      <w:r w:rsidRPr="000C449B">
        <w:rPr>
          <w:b/>
        </w:rPr>
        <w:t>RESPONSE:</w:t>
      </w:r>
      <w:r w:rsidR="00CB3C57" w:rsidRPr="000C449B">
        <w:t xml:space="preserve"> </w:t>
      </w:r>
      <w:r w:rsidR="008C5BE1" w:rsidRPr="000C449B">
        <w:t xml:space="preserve">No, the private investment must </w:t>
      </w:r>
      <w:r w:rsidR="005E00FF" w:rsidRPr="000C449B">
        <w:t>come from a source identified on</w:t>
      </w:r>
      <w:r w:rsidR="008C5BE1" w:rsidRPr="000C449B">
        <w:t xml:space="preserve"> the </w:t>
      </w:r>
      <w:r w:rsidR="00373B3D" w:rsidRPr="000C449B">
        <w:t xml:space="preserve">list of eligible private investment </w:t>
      </w:r>
      <w:r w:rsidR="00B90657" w:rsidRPr="000C449B">
        <w:t xml:space="preserve">listed in Section I.D. “Funding”. </w:t>
      </w:r>
    </w:p>
    <w:p w14:paraId="07828AD9" w14:textId="77777777" w:rsidR="0015234E" w:rsidRPr="000C449B" w:rsidRDefault="0015234E" w:rsidP="0015234E">
      <w:pPr>
        <w:pStyle w:val="ListParagraph"/>
        <w:numPr>
          <w:ilvl w:val="0"/>
          <w:numId w:val="0"/>
        </w:numPr>
        <w:ind w:left="720"/>
        <w:rPr>
          <w:b/>
        </w:rPr>
      </w:pPr>
    </w:p>
    <w:p w14:paraId="650CA112" w14:textId="3BB3B52B" w:rsidR="0015234E" w:rsidRPr="000C449B" w:rsidRDefault="0015234E" w:rsidP="00B46075">
      <w:pPr>
        <w:pStyle w:val="ListParagraph"/>
        <w:numPr>
          <w:ilvl w:val="0"/>
          <w:numId w:val="3"/>
        </w:numPr>
      </w:pPr>
      <w:r w:rsidRPr="000C449B">
        <w:rPr>
          <w:b/>
        </w:rPr>
        <w:t>QUESTION:</w:t>
      </w:r>
      <w:r w:rsidRPr="000C449B">
        <w:t xml:space="preserve"> Can the private investment come from the profits from existing revenue streams from the award </w:t>
      </w:r>
      <w:r w:rsidR="71991430" w:rsidRPr="000C449B">
        <w:t>R</w:t>
      </w:r>
      <w:r w:rsidRPr="000C449B">
        <w:t>ecipient itself?</w:t>
      </w:r>
    </w:p>
    <w:p w14:paraId="308C184A" w14:textId="77777777" w:rsidR="0015234E" w:rsidRPr="000C449B" w:rsidRDefault="0015234E" w:rsidP="0015234E">
      <w:pPr>
        <w:pStyle w:val="ListParagraph"/>
        <w:numPr>
          <w:ilvl w:val="0"/>
          <w:numId w:val="0"/>
        </w:numPr>
        <w:ind w:left="720"/>
      </w:pPr>
    </w:p>
    <w:p w14:paraId="098CA62E" w14:textId="49A69E6A" w:rsidR="0015234E" w:rsidRPr="000C449B" w:rsidRDefault="0015234E" w:rsidP="0015234E">
      <w:pPr>
        <w:pStyle w:val="ListParagraph"/>
        <w:numPr>
          <w:ilvl w:val="0"/>
          <w:numId w:val="0"/>
        </w:numPr>
        <w:ind w:left="720"/>
      </w:pPr>
      <w:r w:rsidRPr="000C449B">
        <w:rPr>
          <w:b/>
        </w:rPr>
        <w:t>RESPONSE:</w:t>
      </w:r>
      <w:r w:rsidRPr="000C449B">
        <w:t xml:space="preserve"> </w:t>
      </w:r>
      <w:r w:rsidR="006C3001" w:rsidRPr="000C449B">
        <w:t>No, p</w:t>
      </w:r>
      <w:r w:rsidR="0091474B" w:rsidRPr="000C449B">
        <w:t xml:space="preserve">lease refer to Question </w:t>
      </w:r>
      <w:r w:rsidR="00F23DCE" w:rsidRPr="000C449B">
        <w:t>#</w:t>
      </w:r>
      <w:r w:rsidR="00677D69" w:rsidRPr="000C449B">
        <w:t>71</w:t>
      </w:r>
      <w:r w:rsidR="00F23DCE" w:rsidRPr="000C449B">
        <w:t xml:space="preserve">. </w:t>
      </w:r>
    </w:p>
    <w:p w14:paraId="724FC39A" w14:textId="77777777" w:rsidR="00CF2123" w:rsidRPr="000C449B" w:rsidRDefault="00CF2123" w:rsidP="00427AA5"/>
    <w:p w14:paraId="3D9507B8" w14:textId="5C3E9A3B" w:rsidR="00DD4177" w:rsidRPr="000C449B" w:rsidRDefault="00CF2123" w:rsidP="00B46075">
      <w:pPr>
        <w:pStyle w:val="ListParagraph"/>
        <w:numPr>
          <w:ilvl w:val="0"/>
          <w:numId w:val="3"/>
        </w:numPr>
      </w:pPr>
      <w:r w:rsidRPr="000C449B">
        <w:rPr>
          <w:b/>
        </w:rPr>
        <w:t>QUESTION:</w:t>
      </w:r>
      <w:r w:rsidRPr="000C449B">
        <w:t xml:space="preserve"> </w:t>
      </w:r>
      <w:r w:rsidR="00427AA5" w:rsidRPr="000C449B">
        <w:t xml:space="preserve">Do </w:t>
      </w:r>
      <w:r w:rsidR="00DD4177" w:rsidRPr="000C449B">
        <w:t>I</w:t>
      </w:r>
      <w:r w:rsidR="0015234E" w:rsidRPr="000C449B">
        <w:t>nvestor-Owned Utilities in California qualify as private investment? For example, if Southern California Edison or Pacific Gas and Electric did an equity investment in the company.</w:t>
      </w:r>
    </w:p>
    <w:p w14:paraId="59670CF9" w14:textId="77777777" w:rsidR="00CF2123" w:rsidRPr="000C449B" w:rsidRDefault="00CF2123" w:rsidP="00CF2123">
      <w:pPr>
        <w:pStyle w:val="ListParagraph"/>
        <w:numPr>
          <w:ilvl w:val="0"/>
          <w:numId w:val="0"/>
        </w:numPr>
        <w:ind w:left="720"/>
      </w:pPr>
    </w:p>
    <w:p w14:paraId="61699907" w14:textId="00B9BEC4" w:rsidR="00CF2123" w:rsidRPr="000C449B" w:rsidRDefault="00CF2123" w:rsidP="00CF2123">
      <w:pPr>
        <w:pStyle w:val="ListParagraph"/>
        <w:numPr>
          <w:ilvl w:val="0"/>
          <w:numId w:val="0"/>
        </w:numPr>
        <w:ind w:left="720"/>
      </w:pPr>
      <w:r w:rsidRPr="000C449B">
        <w:rPr>
          <w:b/>
        </w:rPr>
        <w:t>RESPONSE:</w:t>
      </w:r>
      <w:r w:rsidRPr="000C449B">
        <w:t xml:space="preserve"> </w:t>
      </w:r>
      <w:r w:rsidR="00DB2D6E" w:rsidRPr="000C449B">
        <w:t>Yes,</w:t>
      </w:r>
      <w:r w:rsidR="009B6F26" w:rsidRPr="000C449B">
        <w:t xml:space="preserve"> an equity investment from an investor-owned utility qualifies as a </w:t>
      </w:r>
      <w:r w:rsidR="003D350D" w:rsidRPr="000C449B">
        <w:t>corporate strategic investment.</w:t>
      </w:r>
    </w:p>
    <w:p w14:paraId="1F90E657" w14:textId="77777777" w:rsidR="00913BC6" w:rsidRPr="000C449B" w:rsidRDefault="00913BC6" w:rsidP="00CF2123">
      <w:pPr>
        <w:pStyle w:val="ListParagraph"/>
        <w:numPr>
          <w:ilvl w:val="0"/>
          <w:numId w:val="0"/>
        </w:numPr>
        <w:ind w:left="720"/>
      </w:pPr>
    </w:p>
    <w:p w14:paraId="2B2082F4" w14:textId="3400DC66" w:rsidR="00CF2123" w:rsidRPr="000C449B" w:rsidRDefault="00913BC6" w:rsidP="00913BC6">
      <w:pPr>
        <w:pStyle w:val="ListParagraph"/>
        <w:numPr>
          <w:ilvl w:val="0"/>
          <w:numId w:val="3"/>
        </w:numPr>
      </w:pPr>
      <w:r w:rsidRPr="000C449B">
        <w:rPr>
          <w:b/>
        </w:rPr>
        <w:t>QUESTION:</w:t>
      </w:r>
      <w:r w:rsidRPr="000C449B">
        <w:t xml:space="preserve"> </w:t>
      </w:r>
      <w:r w:rsidR="008E6FB1" w:rsidRPr="000C449B">
        <w:t xml:space="preserve">Will a voucher paid by a corporation/foundation for an accelerator program at a National Lab be considered as eligible </w:t>
      </w:r>
      <w:r w:rsidRPr="000C449B">
        <w:t>private investment</w:t>
      </w:r>
      <w:r w:rsidR="008E6FB1" w:rsidRPr="000C449B">
        <w:t>?</w:t>
      </w:r>
    </w:p>
    <w:p w14:paraId="347950AD" w14:textId="77777777" w:rsidR="00913BC6" w:rsidRPr="000C449B" w:rsidRDefault="00913BC6" w:rsidP="00CF2123">
      <w:pPr>
        <w:pStyle w:val="ListParagraph"/>
        <w:numPr>
          <w:ilvl w:val="0"/>
          <w:numId w:val="0"/>
        </w:numPr>
        <w:ind w:left="720"/>
      </w:pPr>
    </w:p>
    <w:p w14:paraId="1D3FF45B" w14:textId="1256C7E3" w:rsidR="008E6FB1" w:rsidRPr="000C449B" w:rsidRDefault="008E6FB1" w:rsidP="00CF2123">
      <w:pPr>
        <w:pStyle w:val="ListParagraph"/>
        <w:numPr>
          <w:ilvl w:val="0"/>
          <w:numId w:val="0"/>
        </w:numPr>
        <w:ind w:left="720"/>
        <w:rPr>
          <w:bCs/>
        </w:rPr>
      </w:pPr>
      <w:r w:rsidRPr="000C449B">
        <w:rPr>
          <w:b/>
        </w:rPr>
        <w:t>RESPONSE:</w:t>
      </w:r>
      <w:r w:rsidR="00B70B15" w:rsidRPr="000C449B">
        <w:rPr>
          <w:b/>
        </w:rPr>
        <w:t xml:space="preserve"> </w:t>
      </w:r>
      <w:r w:rsidR="00F608D0" w:rsidRPr="000C449B">
        <w:t>Vouchers</w:t>
      </w:r>
      <w:r w:rsidR="00444FCE" w:rsidRPr="000C449B">
        <w:t xml:space="preserve"> from a corporation</w:t>
      </w:r>
      <w:r w:rsidR="000467E5" w:rsidRPr="000C449B">
        <w:t>/foundation for use at an accelerator do not qualify as private investment.</w:t>
      </w:r>
    </w:p>
    <w:p w14:paraId="2DC1A25F" w14:textId="77777777" w:rsidR="00913BC6" w:rsidRPr="000C449B" w:rsidRDefault="00913BC6" w:rsidP="00CF2123">
      <w:pPr>
        <w:pStyle w:val="ListParagraph"/>
        <w:numPr>
          <w:ilvl w:val="0"/>
          <w:numId w:val="0"/>
        </w:numPr>
        <w:ind w:left="720"/>
      </w:pPr>
    </w:p>
    <w:p w14:paraId="194C8337" w14:textId="5E121FB2" w:rsidR="00CF2123" w:rsidRPr="000C449B" w:rsidRDefault="00CF2123" w:rsidP="00B46075">
      <w:pPr>
        <w:pStyle w:val="ListParagraph"/>
        <w:numPr>
          <w:ilvl w:val="0"/>
          <w:numId w:val="3"/>
        </w:numPr>
      </w:pPr>
      <w:r w:rsidRPr="000C449B">
        <w:rPr>
          <w:b/>
        </w:rPr>
        <w:t>QUESTION:</w:t>
      </w:r>
      <w:r w:rsidRPr="000C449B">
        <w:t xml:space="preserve"> </w:t>
      </w:r>
      <w:r w:rsidR="0015234E" w:rsidRPr="000C449B">
        <w:t>Does regulation crowdfunding qualify as private investment and meet the requirement for this solicitation?</w:t>
      </w:r>
    </w:p>
    <w:p w14:paraId="27528DC7" w14:textId="77777777" w:rsidR="00CF2123" w:rsidRPr="000C449B" w:rsidRDefault="00CF2123" w:rsidP="00CF2123">
      <w:pPr>
        <w:pStyle w:val="ListParagraph"/>
        <w:numPr>
          <w:ilvl w:val="0"/>
          <w:numId w:val="0"/>
        </w:numPr>
        <w:ind w:left="720"/>
      </w:pPr>
    </w:p>
    <w:p w14:paraId="2515D8FF" w14:textId="17E0210F" w:rsidR="00CF2123" w:rsidRPr="000C449B" w:rsidRDefault="00CF2123" w:rsidP="00CF2123">
      <w:pPr>
        <w:pStyle w:val="ListParagraph"/>
        <w:numPr>
          <w:ilvl w:val="0"/>
          <w:numId w:val="0"/>
        </w:numPr>
        <w:ind w:left="720"/>
      </w:pPr>
      <w:r w:rsidRPr="000C449B">
        <w:rPr>
          <w:b/>
        </w:rPr>
        <w:t>RESPONSE:</w:t>
      </w:r>
      <w:r w:rsidRPr="000C449B">
        <w:t xml:space="preserve"> </w:t>
      </w:r>
      <w:r w:rsidR="00F23DCE" w:rsidRPr="000C449B">
        <w:t>No</w:t>
      </w:r>
      <w:r w:rsidR="007B67F6" w:rsidRPr="000C449B">
        <w:t>, crowdfunding is not an eligible form of investment</w:t>
      </w:r>
      <w:r w:rsidR="00736C9C" w:rsidRPr="000C449B">
        <w:t xml:space="preserve"> for the BRIDGE </w:t>
      </w:r>
      <w:r w:rsidR="000D1147" w:rsidRPr="000C449B">
        <w:t>2020</w:t>
      </w:r>
      <w:r w:rsidR="00736C9C" w:rsidRPr="000C449B">
        <w:t xml:space="preserve"> </w:t>
      </w:r>
      <w:r w:rsidR="000D1147" w:rsidRPr="000C449B">
        <w:t>S</w:t>
      </w:r>
      <w:r w:rsidR="00736C9C" w:rsidRPr="000C449B">
        <w:t>olicitation</w:t>
      </w:r>
      <w:r w:rsidR="00A52654" w:rsidRPr="000C449B">
        <w:t xml:space="preserve">. </w:t>
      </w:r>
    </w:p>
    <w:p w14:paraId="52326FF9" w14:textId="77777777" w:rsidR="00CF2123" w:rsidRPr="000C449B" w:rsidRDefault="00CF2123" w:rsidP="00CF2123">
      <w:pPr>
        <w:pStyle w:val="ListParagraph"/>
        <w:numPr>
          <w:ilvl w:val="0"/>
          <w:numId w:val="0"/>
        </w:numPr>
        <w:ind w:left="720"/>
      </w:pPr>
    </w:p>
    <w:p w14:paraId="0758846B" w14:textId="262915B7" w:rsidR="00CF2123" w:rsidRPr="000C449B" w:rsidRDefault="00CF2123" w:rsidP="006C3BD4">
      <w:pPr>
        <w:pStyle w:val="ListParagraph"/>
        <w:numPr>
          <w:ilvl w:val="0"/>
          <w:numId w:val="3"/>
        </w:numPr>
      </w:pPr>
      <w:r w:rsidRPr="000C449B">
        <w:rPr>
          <w:b/>
        </w:rPr>
        <w:t>QUESTION:</w:t>
      </w:r>
      <w:r w:rsidRPr="000C449B">
        <w:t xml:space="preserve"> </w:t>
      </w:r>
      <w:r w:rsidR="0015234E" w:rsidRPr="000C449B">
        <w:t xml:space="preserve">Does the private investment have to be directly supporting the proposed technology? </w:t>
      </w:r>
      <w:r w:rsidR="002B12DC" w:rsidRPr="000C449B">
        <w:t>How specifically related does the private investment funding need to be to the</w:t>
      </w:r>
      <w:r w:rsidR="0015234E" w:rsidRPr="000C449B">
        <w:t xml:space="preserve"> proposed technology/project</w:t>
      </w:r>
      <w:r w:rsidR="002B12DC" w:rsidRPr="000C449B">
        <w:t xml:space="preserve">. </w:t>
      </w:r>
    </w:p>
    <w:p w14:paraId="1132D976" w14:textId="77777777" w:rsidR="0015234E" w:rsidRPr="000C449B" w:rsidRDefault="0015234E" w:rsidP="00DB49A1">
      <w:pPr>
        <w:pStyle w:val="ListParagraph"/>
        <w:numPr>
          <w:ilvl w:val="0"/>
          <w:numId w:val="0"/>
        </w:numPr>
        <w:ind w:left="720"/>
      </w:pPr>
    </w:p>
    <w:p w14:paraId="69DCC3D3" w14:textId="7293A853" w:rsidR="00CF2123" w:rsidRPr="000C449B" w:rsidRDefault="00CF2123" w:rsidP="00CF2123">
      <w:pPr>
        <w:pStyle w:val="ListParagraph"/>
        <w:numPr>
          <w:ilvl w:val="0"/>
          <w:numId w:val="0"/>
        </w:numPr>
        <w:ind w:left="720"/>
      </w:pPr>
      <w:r w:rsidRPr="000C449B">
        <w:rPr>
          <w:b/>
        </w:rPr>
        <w:t>RESPONSE:</w:t>
      </w:r>
      <w:r w:rsidRPr="000C449B">
        <w:t xml:space="preserve"> </w:t>
      </w:r>
      <w:r w:rsidR="00901C5F" w:rsidRPr="000C449B">
        <w:t>No,</w:t>
      </w:r>
      <w:r w:rsidR="00D551FE" w:rsidRPr="000C449B">
        <w:t xml:space="preserve"> the private investment does not need to </w:t>
      </w:r>
      <w:r w:rsidR="00D545AC" w:rsidRPr="000C449B">
        <w:t xml:space="preserve">directly or solely support </w:t>
      </w:r>
      <w:r w:rsidR="003B32C3" w:rsidRPr="000C449B">
        <w:t>the proposed technology</w:t>
      </w:r>
      <w:r w:rsidR="00BE7481" w:rsidRPr="000C449B">
        <w:t xml:space="preserve"> since investments are </w:t>
      </w:r>
      <w:r w:rsidR="00281DE3" w:rsidRPr="000C449B">
        <w:t>typically made to individuals or companies generally</w:t>
      </w:r>
      <w:r w:rsidR="00D43833" w:rsidRPr="000C449B">
        <w:t xml:space="preserve">. Commitment letters detailing the investment amounts </w:t>
      </w:r>
      <w:r w:rsidR="00CA087D" w:rsidRPr="000C449B">
        <w:t xml:space="preserve">should include some reference or connection to the </w:t>
      </w:r>
      <w:r w:rsidR="000069A2" w:rsidRPr="000C449B">
        <w:t>proposed technology.</w:t>
      </w:r>
      <w:r w:rsidR="00730788" w:rsidRPr="000C449B">
        <w:t xml:space="preserve"> </w:t>
      </w:r>
    </w:p>
    <w:p w14:paraId="55517661" w14:textId="77777777" w:rsidR="00CF2123" w:rsidRPr="000C449B" w:rsidRDefault="00CF2123" w:rsidP="00CF2123">
      <w:pPr>
        <w:pStyle w:val="ListParagraph"/>
        <w:numPr>
          <w:ilvl w:val="0"/>
          <w:numId w:val="0"/>
        </w:numPr>
        <w:ind w:left="720"/>
      </w:pPr>
    </w:p>
    <w:p w14:paraId="31374354" w14:textId="1AE1733E" w:rsidR="00CF2123" w:rsidRPr="000C449B" w:rsidRDefault="00CF2123" w:rsidP="00B46075">
      <w:pPr>
        <w:pStyle w:val="ListParagraph"/>
        <w:numPr>
          <w:ilvl w:val="0"/>
          <w:numId w:val="3"/>
        </w:numPr>
      </w:pPr>
      <w:r w:rsidRPr="000C449B">
        <w:rPr>
          <w:b/>
        </w:rPr>
        <w:t>QUESTION:</w:t>
      </w:r>
      <w:r w:rsidRPr="000C449B">
        <w:t xml:space="preserve"> </w:t>
      </w:r>
      <w:r w:rsidR="00845C9C" w:rsidRPr="000C449B">
        <w:t>Would a bridge loan with warrants from an eligible venture capital firm meet the investment requirement thresholds for eligibility? Or does it strictly have to be equity investment?</w:t>
      </w:r>
    </w:p>
    <w:p w14:paraId="301EAA0F" w14:textId="77777777" w:rsidR="00CF2123" w:rsidRPr="000C449B" w:rsidRDefault="00CF2123" w:rsidP="00CF2123">
      <w:pPr>
        <w:pStyle w:val="ListParagraph"/>
        <w:numPr>
          <w:ilvl w:val="0"/>
          <w:numId w:val="0"/>
        </w:numPr>
        <w:ind w:left="720"/>
      </w:pPr>
    </w:p>
    <w:p w14:paraId="3201B973" w14:textId="0CE61B06" w:rsidR="00CF2123" w:rsidRPr="000C449B" w:rsidRDefault="00CF2123" w:rsidP="00CF2123">
      <w:pPr>
        <w:pStyle w:val="ListParagraph"/>
        <w:numPr>
          <w:ilvl w:val="0"/>
          <w:numId w:val="0"/>
        </w:numPr>
        <w:ind w:left="720"/>
      </w:pPr>
      <w:r w:rsidRPr="000C449B">
        <w:rPr>
          <w:b/>
        </w:rPr>
        <w:t>RESPONSE:</w:t>
      </w:r>
      <w:r w:rsidRPr="000C449B">
        <w:t xml:space="preserve"> </w:t>
      </w:r>
      <w:r w:rsidR="009F5A61" w:rsidRPr="000C449B">
        <w:t>Yes, a bridge loan with warrants</w:t>
      </w:r>
      <w:r w:rsidR="00453BFE" w:rsidRPr="000C449B">
        <w:t xml:space="preserve"> from an eligible venture capital firm would meet the </w:t>
      </w:r>
      <w:r w:rsidR="00237DDE" w:rsidRPr="000C449B">
        <w:t>private investment requirement.</w:t>
      </w:r>
    </w:p>
    <w:p w14:paraId="43ED84A0" w14:textId="7786C4BA" w:rsidR="006C3BD4" w:rsidRPr="000C449B" w:rsidRDefault="006C3BD4" w:rsidP="00CF2123">
      <w:pPr>
        <w:pStyle w:val="ListParagraph"/>
        <w:numPr>
          <w:ilvl w:val="0"/>
          <w:numId w:val="0"/>
        </w:numPr>
        <w:ind w:left="720"/>
      </w:pPr>
    </w:p>
    <w:p w14:paraId="27EEEC48" w14:textId="3D637A4F" w:rsidR="009C03E0" w:rsidRPr="000C449B" w:rsidRDefault="009C03E0" w:rsidP="00B46075">
      <w:pPr>
        <w:pStyle w:val="ListParagraph"/>
        <w:numPr>
          <w:ilvl w:val="0"/>
          <w:numId w:val="3"/>
        </w:numPr>
      </w:pPr>
      <w:r w:rsidRPr="000C449B">
        <w:rPr>
          <w:b/>
        </w:rPr>
        <w:t xml:space="preserve">QUESTION: </w:t>
      </w:r>
      <w:r w:rsidRPr="000C449B">
        <w:t>Would convertible notes qualify as private investment?</w:t>
      </w:r>
    </w:p>
    <w:p w14:paraId="2C57F940" w14:textId="77777777" w:rsidR="009C03E0" w:rsidRPr="000C449B" w:rsidRDefault="009C03E0" w:rsidP="009C03E0">
      <w:pPr>
        <w:pStyle w:val="ListParagraph"/>
        <w:numPr>
          <w:ilvl w:val="0"/>
          <w:numId w:val="0"/>
        </w:numPr>
        <w:ind w:left="720"/>
      </w:pPr>
    </w:p>
    <w:p w14:paraId="07720CD8" w14:textId="3E7E8FF1" w:rsidR="009C03E0" w:rsidRPr="000C449B" w:rsidRDefault="009C03E0" w:rsidP="009C03E0">
      <w:pPr>
        <w:pStyle w:val="ListParagraph"/>
        <w:numPr>
          <w:ilvl w:val="0"/>
          <w:numId w:val="0"/>
        </w:numPr>
        <w:ind w:left="720"/>
      </w:pPr>
      <w:r w:rsidRPr="000C449B">
        <w:rPr>
          <w:b/>
        </w:rPr>
        <w:t>RESPONSE:</w:t>
      </w:r>
      <w:r w:rsidRPr="000C449B">
        <w:t xml:space="preserve"> </w:t>
      </w:r>
      <w:r w:rsidR="00297948" w:rsidRPr="000C449B">
        <w:t>Yes</w:t>
      </w:r>
      <w:r w:rsidR="00FB2080" w:rsidRPr="000C449B">
        <w:t>, convertible notes qualify as private investments</w:t>
      </w:r>
      <w:r w:rsidR="00BD6C15" w:rsidRPr="000C449B">
        <w:t>.</w:t>
      </w:r>
    </w:p>
    <w:p w14:paraId="76E5EED9" w14:textId="77777777" w:rsidR="008E7A96" w:rsidRPr="000C449B" w:rsidRDefault="008E7A96" w:rsidP="008E7A96">
      <w:pPr>
        <w:pStyle w:val="ListParagraph"/>
        <w:numPr>
          <w:ilvl w:val="0"/>
          <w:numId w:val="0"/>
        </w:numPr>
        <w:ind w:left="720"/>
      </w:pPr>
    </w:p>
    <w:p w14:paraId="3B0E287C" w14:textId="71950D6E" w:rsidR="002B6A63" w:rsidRPr="000C449B" w:rsidRDefault="002B6A63" w:rsidP="002B6A63">
      <w:pPr>
        <w:pStyle w:val="ListParagraph"/>
        <w:numPr>
          <w:ilvl w:val="0"/>
          <w:numId w:val="3"/>
        </w:numPr>
      </w:pPr>
      <w:r w:rsidRPr="000C449B">
        <w:rPr>
          <w:b/>
        </w:rPr>
        <w:t>QUESTION:</w:t>
      </w:r>
      <w:r w:rsidRPr="000C449B">
        <w:t xml:space="preserve"> Are non-dilutive grants from corporate partners and foundations eligible as qualifying investment?</w:t>
      </w:r>
    </w:p>
    <w:p w14:paraId="2933FCCF" w14:textId="77777777" w:rsidR="002B6A63" w:rsidRPr="000C449B" w:rsidRDefault="002B6A63" w:rsidP="002B6A63">
      <w:pPr>
        <w:pStyle w:val="ListParagraph"/>
        <w:numPr>
          <w:ilvl w:val="0"/>
          <w:numId w:val="0"/>
        </w:numPr>
        <w:ind w:left="720"/>
      </w:pPr>
    </w:p>
    <w:p w14:paraId="32F6A469" w14:textId="2DAE0BBA" w:rsidR="002B6A63" w:rsidRPr="000C449B" w:rsidRDefault="002B6A63" w:rsidP="002B6A63">
      <w:pPr>
        <w:pStyle w:val="ListParagraph"/>
        <w:numPr>
          <w:ilvl w:val="0"/>
          <w:numId w:val="0"/>
        </w:numPr>
        <w:ind w:left="720"/>
      </w:pPr>
      <w:r w:rsidRPr="000C449B">
        <w:rPr>
          <w:b/>
        </w:rPr>
        <w:lastRenderedPageBreak/>
        <w:t>RESPONSE:</w:t>
      </w:r>
      <w:r w:rsidRPr="000C449B">
        <w:t xml:space="preserve"> Yes</w:t>
      </w:r>
      <w:r w:rsidR="00FB2080" w:rsidRPr="000C449B">
        <w:t>,</w:t>
      </w:r>
      <w:r w:rsidRPr="000C449B">
        <w:t xml:space="preserve"> </w:t>
      </w:r>
      <w:r w:rsidR="00FB2080" w:rsidRPr="000C449B">
        <w:t>a</w:t>
      </w:r>
      <w:r w:rsidRPr="000C449B">
        <w:t xml:space="preserve">s long as </w:t>
      </w:r>
      <w:r w:rsidR="00F0591C" w:rsidRPr="000C449B">
        <w:t>the grant is</w:t>
      </w:r>
      <w:r w:rsidRPr="000C449B">
        <w:t xml:space="preserve"> from the private sector</w:t>
      </w:r>
      <w:r w:rsidR="00537A7F" w:rsidRPr="000C449B">
        <w:t>,</w:t>
      </w:r>
      <w:r w:rsidR="00F0591C" w:rsidRPr="000C449B">
        <w:t xml:space="preserve"> such as </w:t>
      </w:r>
      <w:r w:rsidR="00DB59D1" w:rsidRPr="000C449B">
        <w:t>corporate partners or foundations. Government grants</w:t>
      </w:r>
      <w:r w:rsidR="00146AF1" w:rsidRPr="000C449B">
        <w:t xml:space="preserve"> do not count as </w:t>
      </w:r>
      <w:r w:rsidR="005A2CAD" w:rsidRPr="000C449B">
        <w:t>private investments.</w:t>
      </w:r>
    </w:p>
    <w:p w14:paraId="3D8A03C5" w14:textId="77777777" w:rsidR="002B6A63" w:rsidRPr="000C449B" w:rsidRDefault="002B6A63" w:rsidP="002B6A63">
      <w:pPr>
        <w:pStyle w:val="ListParagraph"/>
        <w:numPr>
          <w:ilvl w:val="0"/>
          <w:numId w:val="0"/>
        </w:numPr>
        <w:ind w:left="720"/>
      </w:pPr>
    </w:p>
    <w:p w14:paraId="49583AEE" w14:textId="73F81B1C" w:rsidR="00874EB3" w:rsidRPr="000C449B" w:rsidRDefault="00874EB3" w:rsidP="00874EB3">
      <w:pPr>
        <w:pStyle w:val="ListParagraph"/>
        <w:numPr>
          <w:ilvl w:val="0"/>
          <w:numId w:val="3"/>
        </w:numPr>
      </w:pPr>
      <w:r w:rsidRPr="000C449B">
        <w:rPr>
          <w:b/>
        </w:rPr>
        <w:t>QUESTION:</w:t>
      </w:r>
      <w:r w:rsidRPr="000C449B">
        <w:t xml:space="preserve"> Would it be acceptable if a C-Corporation company, who was finishing a CalSEED awarded project that the proposed technology was developed and patented under, spins of</w:t>
      </w:r>
      <w:r w:rsidR="00CC2822" w:rsidRPr="000C449B">
        <w:t>f</w:t>
      </w:r>
      <w:r w:rsidRPr="000C449B">
        <w:t xml:space="preserve"> the technology and provided funding for a separate C-Corporation company that will be applying to this solicitation?</w:t>
      </w:r>
    </w:p>
    <w:p w14:paraId="58D9A0B7" w14:textId="77777777" w:rsidR="00874EB3" w:rsidRPr="000C449B" w:rsidRDefault="00874EB3" w:rsidP="00874EB3">
      <w:pPr>
        <w:pStyle w:val="ListParagraph"/>
        <w:numPr>
          <w:ilvl w:val="0"/>
          <w:numId w:val="0"/>
        </w:numPr>
        <w:ind w:left="720"/>
      </w:pPr>
    </w:p>
    <w:p w14:paraId="647CEB4E" w14:textId="09A62849" w:rsidR="00CF2123" w:rsidRPr="000C449B" w:rsidRDefault="00874EB3" w:rsidP="000F3992">
      <w:pPr>
        <w:pStyle w:val="ListParagraph"/>
        <w:numPr>
          <w:ilvl w:val="0"/>
          <w:numId w:val="0"/>
        </w:numPr>
        <w:ind w:left="720"/>
      </w:pPr>
      <w:r w:rsidRPr="000C449B">
        <w:rPr>
          <w:b/>
        </w:rPr>
        <w:t>RESPONSE:</w:t>
      </w:r>
      <w:r w:rsidRPr="000C449B">
        <w:t xml:space="preserve"> Yes, if the original company remains a </w:t>
      </w:r>
      <w:r w:rsidR="00190465" w:rsidRPr="000C449B">
        <w:t xml:space="preserve">private entity that provides investment into the spin-off company. </w:t>
      </w:r>
      <w:r w:rsidR="00C5042B" w:rsidRPr="000C449B">
        <w:t xml:space="preserve">The CEC encourages </w:t>
      </w:r>
      <w:r w:rsidR="00786636" w:rsidRPr="000C449B">
        <w:t xml:space="preserve">the applicant </w:t>
      </w:r>
      <w:r w:rsidR="00C5042B" w:rsidRPr="000C449B">
        <w:t>to be very clear in the</w:t>
      </w:r>
      <w:r w:rsidR="00786636" w:rsidRPr="000C449B">
        <w:t xml:space="preserve"> proposal</w:t>
      </w:r>
      <w:r w:rsidR="00C5042B" w:rsidRPr="000C449B">
        <w:t xml:space="preserve"> </w:t>
      </w:r>
      <w:r w:rsidR="0076320F" w:rsidRPr="000C449B">
        <w:t>to explain</w:t>
      </w:r>
      <w:r w:rsidR="00C5042B" w:rsidRPr="000C449B">
        <w:t xml:space="preserve"> the ownership of the innovation and how the new company</w:t>
      </w:r>
      <w:r w:rsidR="003A718B" w:rsidRPr="000C449B">
        <w:t xml:space="preserve"> relates to the existing company and how th</w:t>
      </w:r>
      <w:r w:rsidR="0076320F" w:rsidRPr="000C449B">
        <w:t>at relates to the</w:t>
      </w:r>
      <w:r w:rsidR="003A718B" w:rsidRPr="000C449B">
        <w:t xml:space="preserve"> Cal</w:t>
      </w:r>
      <w:r w:rsidR="0076320F" w:rsidRPr="000C449B">
        <w:t>S</w:t>
      </w:r>
      <w:r w:rsidR="003A718B" w:rsidRPr="000C449B">
        <w:t>EED award.</w:t>
      </w:r>
    </w:p>
    <w:p w14:paraId="4540892E" w14:textId="75E01C77" w:rsidR="000F3992" w:rsidRPr="000C449B" w:rsidRDefault="000F3992" w:rsidP="000F3992">
      <w:pPr>
        <w:pStyle w:val="Heading2"/>
        <w:tabs>
          <w:tab w:val="center" w:pos="5040"/>
        </w:tabs>
      </w:pPr>
      <w:bookmarkStart w:id="14" w:name="_Toc50537921"/>
      <w:r w:rsidRPr="000C449B">
        <w:t>Match Funding Requirement</w:t>
      </w:r>
      <w:bookmarkEnd w:id="14"/>
    </w:p>
    <w:p w14:paraId="24CBE85B" w14:textId="77777777" w:rsidR="0015234E" w:rsidRPr="000C449B" w:rsidRDefault="0015234E" w:rsidP="00B46075">
      <w:pPr>
        <w:pStyle w:val="ListParagraph"/>
        <w:numPr>
          <w:ilvl w:val="0"/>
          <w:numId w:val="3"/>
        </w:numPr>
      </w:pPr>
      <w:r w:rsidRPr="000C449B">
        <w:rPr>
          <w:b/>
        </w:rPr>
        <w:t>QUESTION:</w:t>
      </w:r>
      <w:r w:rsidRPr="000C449B">
        <w:t xml:space="preserve"> Can the CEC amend the requirement for the match fund eligible sources? Given the goal of the match funding is to demonstrate commercial feasibility, can the CEC add other capital sources to include:</w:t>
      </w:r>
    </w:p>
    <w:p w14:paraId="7AC9F252" w14:textId="43797009" w:rsidR="0015234E" w:rsidRPr="000C449B" w:rsidRDefault="0015234E" w:rsidP="00B46075">
      <w:pPr>
        <w:pStyle w:val="ListParagraph"/>
        <w:numPr>
          <w:ilvl w:val="0"/>
          <w:numId w:val="12"/>
        </w:numPr>
      </w:pPr>
      <w:r w:rsidRPr="000C449B">
        <w:t>Product or project revenues from industry.  Grants to support pilot demonstrations do not count but any co-funding on a project from a customer does.</w:t>
      </w:r>
    </w:p>
    <w:p w14:paraId="30621E1D" w14:textId="314A8DFA" w:rsidR="0015234E" w:rsidRPr="000C449B" w:rsidRDefault="0015234E" w:rsidP="00B46075">
      <w:pPr>
        <w:pStyle w:val="ListParagraph"/>
        <w:numPr>
          <w:ilvl w:val="0"/>
          <w:numId w:val="12"/>
        </w:numPr>
      </w:pPr>
      <w:r w:rsidRPr="000C449B">
        <w:t>In-kind contributions from industry: This includes space, equipment, materials, and services. Qualifying contributions will help decrease the overall cost of the proposed project and provide a way for smaller industry partners who do not invest in startups to participate.</w:t>
      </w:r>
    </w:p>
    <w:p w14:paraId="3F2A0EC9" w14:textId="0B15861E" w:rsidR="0015234E" w:rsidRPr="000C449B" w:rsidRDefault="0015234E" w:rsidP="00B46075">
      <w:pPr>
        <w:pStyle w:val="ListParagraph"/>
        <w:numPr>
          <w:ilvl w:val="0"/>
          <w:numId w:val="12"/>
        </w:numPr>
      </w:pPr>
      <w:r w:rsidRPr="000C449B">
        <w:t>Crowdfunding: equity or product-based.</w:t>
      </w:r>
    </w:p>
    <w:p w14:paraId="4B85FD1A" w14:textId="77777777" w:rsidR="0015234E" w:rsidRPr="000C449B" w:rsidRDefault="0015234E" w:rsidP="0015234E">
      <w:pPr>
        <w:pStyle w:val="ListParagraph"/>
        <w:numPr>
          <w:ilvl w:val="0"/>
          <w:numId w:val="0"/>
        </w:numPr>
        <w:ind w:left="720"/>
      </w:pPr>
    </w:p>
    <w:p w14:paraId="5E118341" w14:textId="7B5DD0D3" w:rsidR="0015234E" w:rsidRPr="000C449B" w:rsidRDefault="0015234E" w:rsidP="0015234E">
      <w:pPr>
        <w:pStyle w:val="ListParagraph"/>
        <w:numPr>
          <w:ilvl w:val="0"/>
          <w:numId w:val="0"/>
        </w:numPr>
        <w:ind w:left="720"/>
      </w:pPr>
      <w:r w:rsidRPr="000C449B">
        <w:rPr>
          <w:b/>
        </w:rPr>
        <w:t>RESPONSE:</w:t>
      </w:r>
      <w:r w:rsidRPr="000C449B">
        <w:t xml:space="preserve"> </w:t>
      </w:r>
      <w:r w:rsidR="006B449E" w:rsidRPr="000C449B">
        <w:t>The CEC ha</w:t>
      </w:r>
      <w:r w:rsidR="00651EA0" w:rsidRPr="000C449B">
        <w:t>s</w:t>
      </w:r>
      <w:r w:rsidR="006B449E" w:rsidRPr="000C449B">
        <w:t xml:space="preserve"> </w:t>
      </w:r>
      <w:r w:rsidR="007A40C5" w:rsidRPr="000C449B">
        <w:t>modif</w:t>
      </w:r>
      <w:r w:rsidR="00651EA0" w:rsidRPr="000C449B">
        <w:t>ied</w:t>
      </w:r>
      <w:r w:rsidR="007A40C5" w:rsidRPr="000C449B">
        <w:t xml:space="preserve"> the eligible match funds </w:t>
      </w:r>
      <w:r w:rsidR="00A05ADC" w:rsidRPr="000C449B">
        <w:t>allowed</w:t>
      </w:r>
      <w:r w:rsidR="00AC16AA" w:rsidRPr="000C449B">
        <w:t xml:space="preserve">, and </w:t>
      </w:r>
      <w:r w:rsidR="00651EA0" w:rsidRPr="000C449B">
        <w:t xml:space="preserve">an addendum to the solicitation manual will be made to the solicitation manual to reflect this requirement. </w:t>
      </w:r>
      <w:r w:rsidR="001F2B47" w:rsidRPr="000C449B">
        <w:t>M</w:t>
      </w:r>
      <w:r w:rsidR="00AC4DF6" w:rsidRPr="000C449B">
        <w:t xml:space="preserve">atch funding for this solicitation </w:t>
      </w:r>
      <w:r w:rsidR="001F2B47" w:rsidRPr="000C449B">
        <w:t>may</w:t>
      </w:r>
      <w:r w:rsidR="00AC4DF6" w:rsidRPr="000C449B">
        <w:t xml:space="preserve"> be fulfilled with “cash-in-hand”, “</w:t>
      </w:r>
      <w:r w:rsidR="001F2B47" w:rsidRPr="000C449B">
        <w:t>in-kind contribution”</w:t>
      </w:r>
      <w:r w:rsidR="00AC4DF6" w:rsidRPr="000C449B">
        <w:t xml:space="preserve"> “equipment”, or “materials”. This will include </w:t>
      </w:r>
      <w:r w:rsidR="005C45DC" w:rsidRPr="000C449B">
        <w:t xml:space="preserve">product </w:t>
      </w:r>
      <w:r w:rsidR="00CF3B4B" w:rsidRPr="000C449B">
        <w:t>and</w:t>
      </w:r>
      <w:r w:rsidR="005C45DC" w:rsidRPr="000C449B">
        <w:t xml:space="preserve"> project revenues</w:t>
      </w:r>
      <w:r w:rsidR="00A1575D" w:rsidRPr="000C449B">
        <w:t xml:space="preserve"> and crowdfunding</w:t>
      </w:r>
      <w:r w:rsidR="000A70E8" w:rsidRPr="000C449B">
        <w:t xml:space="preserve">, which fall under cash-in-hand. </w:t>
      </w:r>
      <w:r w:rsidR="00677431" w:rsidRPr="000C449B">
        <w:t xml:space="preserve">Please refer to Section I.K. “Match Funding”. </w:t>
      </w:r>
    </w:p>
    <w:p w14:paraId="4D1C800D" w14:textId="77777777" w:rsidR="00677431" w:rsidRPr="000C449B" w:rsidRDefault="00677431" w:rsidP="0015234E">
      <w:pPr>
        <w:pStyle w:val="ListParagraph"/>
        <w:numPr>
          <w:ilvl w:val="0"/>
          <w:numId w:val="0"/>
        </w:numPr>
        <w:ind w:left="720"/>
      </w:pPr>
    </w:p>
    <w:p w14:paraId="7C1908B8" w14:textId="6D0477C8" w:rsidR="00914470" w:rsidRPr="000C449B" w:rsidRDefault="00914470" w:rsidP="00914470">
      <w:pPr>
        <w:pStyle w:val="ListParagraph"/>
        <w:numPr>
          <w:ilvl w:val="0"/>
          <w:numId w:val="3"/>
        </w:numPr>
      </w:pPr>
      <w:r w:rsidRPr="000C449B">
        <w:rPr>
          <w:b/>
        </w:rPr>
        <w:t>QUESTION:</w:t>
      </w:r>
      <w:r w:rsidRPr="000C449B">
        <w:t xml:space="preserve"> Regarding match funding, could an investor state in the commitment letter that the investor will commit </w:t>
      </w:r>
      <w:r w:rsidR="003556DD" w:rsidRPr="000C449B">
        <w:t>a specific amount</w:t>
      </w:r>
      <w:r w:rsidRPr="000C449B">
        <w:t xml:space="preserve"> towards the proposed project if the applicant is selected for the referenced grant funding opportunity?</w:t>
      </w:r>
    </w:p>
    <w:p w14:paraId="6770641E" w14:textId="77777777" w:rsidR="00914470" w:rsidRPr="000C449B" w:rsidRDefault="00914470" w:rsidP="00914470">
      <w:pPr>
        <w:pStyle w:val="ListParagraph"/>
        <w:numPr>
          <w:ilvl w:val="0"/>
          <w:numId w:val="0"/>
        </w:numPr>
        <w:ind w:left="720"/>
      </w:pPr>
    </w:p>
    <w:p w14:paraId="5DBDB4AE" w14:textId="220C3143" w:rsidR="00914470" w:rsidRPr="000C449B" w:rsidRDefault="00914470" w:rsidP="00914470">
      <w:pPr>
        <w:pStyle w:val="ListParagraph"/>
        <w:numPr>
          <w:ilvl w:val="0"/>
          <w:numId w:val="0"/>
        </w:numPr>
        <w:ind w:left="720"/>
      </w:pPr>
      <w:r w:rsidRPr="000C449B">
        <w:rPr>
          <w:b/>
        </w:rPr>
        <w:t>RESPONSE:</w:t>
      </w:r>
      <w:r w:rsidRPr="000C449B">
        <w:t xml:space="preserve"> The </w:t>
      </w:r>
      <w:r w:rsidR="00B275CC" w:rsidRPr="000C449B">
        <w:t>CEC</w:t>
      </w:r>
      <w:r w:rsidRPr="000C449B">
        <w:t xml:space="preserve"> separated the requirements for match funding and private investment in a recent addendum to the BRIDGE </w:t>
      </w:r>
      <w:r w:rsidR="00E72F6D" w:rsidRPr="000C449B">
        <w:t>2020 So</w:t>
      </w:r>
      <w:r w:rsidRPr="000C449B">
        <w:t xml:space="preserve">licitation. Applicants must still provide proof, in the form of </w:t>
      </w:r>
      <w:r w:rsidR="00E57344" w:rsidRPr="000C449B">
        <w:t>C</w:t>
      </w:r>
      <w:r w:rsidRPr="000C449B">
        <w:t xml:space="preserve">ommitment </w:t>
      </w:r>
      <w:r w:rsidR="00E57344" w:rsidRPr="000C449B">
        <w:t>L</w:t>
      </w:r>
      <w:r w:rsidRPr="000C449B">
        <w:t>etters</w:t>
      </w:r>
      <w:r w:rsidR="00E57344" w:rsidRPr="000C449B">
        <w:t xml:space="preserve"> (Attachment 10)</w:t>
      </w:r>
      <w:r w:rsidRPr="000C449B">
        <w:t>, that the</w:t>
      </w:r>
      <w:r w:rsidR="00E57344" w:rsidRPr="000C449B">
        <w:t xml:space="preserve"> applicant</w:t>
      </w:r>
      <w:r w:rsidRPr="000C449B">
        <w:t xml:space="preserve"> ha</w:t>
      </w:r>
      <w:r w:rsidR="00EF0D99" w:rsidRPr="000C449B">
        <w:t>s</w:t>
      </w:r>
      <w:r w:rsidRPr="000C449B">
        <w:t xml:space="preserve"> met the match funding and private investment requirements, but the source of those commitments can now be separate. For example, applicants may commit their own operating funds or funds from a project partner as match funds, and separately submit proof that they have received a private investment</w:t>
      </w:r>
      <w:r w:rsidR="00EF0D99" w:rsidRPr="000C449B">
        <w:t xml:space="preserve"> from the eligible</w:t>
      </w:r>
      <w:r w:rsidR="00AF1400" w:rsidRPr="000C449B">
        <w:t xml:space="preserve"> list of investment</w:t>
      </w:r>
      <w:r w:rsidRPr="000C449B">
        <w:t xml:space="preserve">. </w:t>
      </w:r>
    </w:p>
    <w:p w14:paraId="51C9529F" w14:textId="77777777" w:rsidR="00914470" w:rsidRPr="000C449B" w:rsidRDefault="00914470" w:rsidP="00914470">
      <w:pPr>
        <w:pStyle w:val="ListParagraph"/>
        <w:numPr>
          <w:ilvl w:val="0"/>
          <w:numId w:val="0"/>
        </w:numPr>
        <w:ind w:left="720"/>
        <w:rPr>
          <w:bCs/>
          <w:u w:val="single"/>
        </w:rPr>
      </w:pPr>
      <w:r w:rsidRPr="000C449B">
        <w:rPr>
          <w:bCs/>
          <w:u w:val="single"/>
        </w:rPr>
        <w:t xml:space="preserve">Commitment of private investments contingent on receipt of a BRIDGE award </w:t>
      </w:r>
      <w:r w:rsidRPr="000C449B">
        <w:rPr>
          <w:b/>
          <w:u w:val="single"/>
        </w:rPr>
        <w:t>is allowed.</w:t>
      </w:r>
    </w:p>
    <w:p w14:paraId="7D1B20EE" w14:textId="5604CD31" w:rsidR="00731EB2" w:rsidRPr="000C449B" w:rsidRDefault="00914470" w:rsidP="00C3778E">
      <w:pPr>
        <w:pStyle w:val="CommentText"/>
        <w:tabs>
          <w:tab w:val="clear" w:pos="360"/>
        </w:tabs>
        <w:ind w:left="720"/>
        <w:rPr>
          <w:sz w:val="24"/>
          <w:szCs w:val="24"/>
        </w:rPr>
      </w:pPr>
      <w:r w:rsidRPr="000C449B">
        <w:rPr>
          <w:bCs/>
          <w:sz w:val="24"/>
          <w:szCs w:val="24"/>
          <w:u w:val="single"/>
        </w:rPr>
        <w:t xml:space="preserve">Commitment of match funding contingent on receipt of a BRIDGE award </w:t>
      </w:r>
      <w:r w:rsidRPr="000C449B">
        <w:rPr>
          <w:b/>
          <w:sz w:val="24"/>
          <w:szCs w:val="24"/>
          <w:u w:val="single"/>
        </w:rPr>
        <w:t>is not allowed.</w:t>
      </w:r>
      <w:r w:rsidR="00731EB2" w:rsidRPr="000C449B">
        <w:rPr>
          <w:sz w:val="24"/>
          <w:szCs w:val="24"/>
        </w:rPr>
        <w:t xml:space="preserve"> </w:t>
      </w:r>
    </w:p>
    <w:p w14:paraId="733578C8" w14:textId="6D01F39F" w:rsidR="00914470" w:rsidRPr="000C449B" w:rsidRDefault="00914470" w:rsidP="00914470">
      <w:pPr>
        <w:pStyle w:val="ListParagraph"/>
        <w:numPr>
          <w:ilvl w:val="0"/>
          <w:numId w:val="0"/>
        </w:numPr>
        <w:ind w:left="720"/>
      </w:pPr>
      <w:r w:rsidRPr="000C449B">
        <w:rPr>
          <w:bCs/>
          <w:u w:val="single"/>
        </w:rPr>
        <w:t xml:space="preserve">Applicants may count private investments as match funding if the private investment is </w:t>
      </w:r>
      <w:r w:rsidRPr="000C449B">
        <w:rPr>
          <w:b/>
          <w:u w:val="single"/>
        </w:rPr>
        <w:t>not</w:t>
      </w:r>
      <w:r w:rsidRPr="000C449B">
        <w:rPr>
          <w:bCs/>
          <w:u w:val="single"/>
        </w:rPr>
        <w:t xml:space="preserve"> </w:t>
      </w:r>
      <w:r w:rsidRPr="000C449B">
        <w:rPr>
          <w:b/>
          <w:u w:val="single"/>
        </w:rPr>
        <w:t>contingent</w:t>
      </w:r>
      <w:r w:rsidRPr="000C449B">
        <w:rPr>
          <w:bCs/>
          <w:u w:val="single"/>
        </w:rPr>
        <w:t xml:space="preserve"> on receiving a BRIDGE award, and the funds are available to be spent during the term of the agreement.</w:t>
      </w:r>
    </w:p>
    <w:p w14:paraId="04CE1349" w14:textId="77777777" w:rsidR="00273191" w:rsidRPr="000C449B" w:rsidRDefault="00273191" w:rsidP="00914470">
      <w:pPr>
        <w:pStyle w:val="ListParagraph"/>
        <w:numPr>
          <w:ilvl w:val="0"/>
          <w:numId w:val="0"/>
        </w:numPr>
        <w:ind w:left="720"/>
      </w:pPr>
    </w:p>
    <w:p w14:paraId="15C30D8E" w14:textId="0B79DD83" w:rsidR="009C03E0" w:rsidRPr="000C449B" w:rsidRDefault="009C03E0" w:rsidP="00B46075">
      <w:pPr>
        <w:pStyle w:val="ListParagraph"/>
        <w:numPr>
          <w:ilvl w:val="0"/>
          <w:numId w:val="3"/>
        </w:numPr>
      </w:pPr>
      <w:r w:rsidRPr="000C449B">
        <w:rPr>
          <w:b/>
        </w:rPr>
        <w:t>QUESTION:</w:t>
      </w:r>
      <w:r w:rsidRPr="000C449B">
        <w:t xml:space="preserve"> Can an applicant consider the amount stated in the Letter of Investment as match funds?</w:t>
      </w:r>
    </w:p>
    <w:p w14:paraId="76EBCF55" w14:textId="77777777" w:rsidR="009C03E0" w:rsidRPr="000C449B" w:rsidRDefault="009C03E0" w:rsidP="009C03E0">
      <w:pPr>
        <w:pStyle w:val="ListParagraph"/>
        <w:numPr>
          <w:ilvl w:val="0"/>
          <w:numId w:val="0"/>
        </w:numPr>
        <w:ind w:left="720"/>
      </w:pPr>
    </w:p>
    <w:p w14:paraId="4F7DEC69" w14:textId="435829F4" w:rsidR="009C03E0" w:rsidRPr="000C449B" w:rsidRDefault="009C03E0" w:rsidP="009C03E0">
      <w:pPr>
        <w:pStyle w:val="ListParagraph"/>
        <w:numPr>
          <w:ilvl w:val="0"/>
          <w:numId w:val="0"/>
        </w:numPr>
        <w:ind w:left="720"/>
      </w:pPr>
      <w:r w:rsidRPr="000C449B">
        <w:rPr>
          <w:b/>
        </w:rPr>
        <w:t>RESPONSE:</w:t>
      </w:r>
      <w:r w:rsidRPr="000C449B">
        <w:t xml:space="preserve"> </w:t>
      </w:r>
      <w:r w:rsidR="000D1907" w:rsidRPr="000C449B">
        <w:t xml:space="preserve">Yes, </w:t>
      </w:r>
      <w:r w:rsidR="00F277BA" w:rsidRPr="000C449B">
        <w:t>private investment stated</w:t>
      </w:r>
      <w:r w:rsidR="00173D86" w:rsidRPr="000C449B">
        <w:t xml:space="preserve"> in the Letter of Investment can be used as match if the applicant</w:t>
      </w:r>
      <w:r w:rsidR="00350A4E" w:rsidRPr="000C449B">
        <w:t xml:space="preserve"> </w:t>
      </w:r>
      <w:r w:rsidR="00C06E61" w:rsidRPr="000C449B">
        <w:t>has access</w:t>
      </w:r>
      <w:r w:rsidR="0039595E" w:rsidRPr="000C449B">
        <w:t xml:space="preserve"> to those funds during the term of the agreement.</w:t>
      </w:r>
      <w:r w:rsidR="006E6F29" w:rsidRPr="000C449B">
        <w:t xml:space="preserve"> </w:t>
      </w:r>
      <w:r w:rsidR="001D2006" w:rsidRPr="000C449B">
        <w:t xml:space="preserve">However, the private investment cannot be </w:t>
      </w:r>
      <w:r w:rsidR="00A75CAA" w:rsidRPr="000C449B">
        <w:t>contingent</w:t>
      </w:r>
      <w:r w:rsidR="001D2006" w:rsidRPr="000C449B">
        <w:t xml:space="preserve"> on receipt of a BRIDGE award </w:t>
      </w:r>
      <w:r w:rsidR="00A75CAA" w:rsidRPr="000C449B">
        <w:t xml:space="preserve">for it to qualify as match funding. </w:t>
      </w:r>
      <w:r w:rsidR="0039595E" w:rsidRPr="000C449B">
        <w:t xml:space="preserve">Please note, the CEC clarified and separated the match funding requirements from the letter of private investment requirement in a recent addendum to the BRIDGE solicitation. </w:t>
      </w:r>
      <w:r w:rsidR="00A75CAA" w:rsidRPr="000C449B">
        <w:t>Please see response to Question #82.</w:t>
      </w:r>
      <w:r w:rsidR="006E6F29" w:rsidRPr="000C449B">
        <w:t xml:space="preserve"> </w:t>
      </w:r>
    </w:p>
    <w:p w14:paraId="61FF9A70" w14:textId="77777777" w:rsidR="00CF1692" w:rsidRPr="000C449B" w:rsidRDefault="00CF1692" w:rsidP="009C03E0">
      <w:pPr>
        <w:pStyle w:val="ListParagraph"/>
        <w:numPr>
          <w:ilvl w:val="0"/>
          <w:numId w:val="0"/>
        </w:numPr>
        <w:ind w:left="720"/>
      </w:pPr>
    </w:p>
    <w:p w14:paraId="6CE4846A" w14:textId="303087B4" w:rsidR="000F3992" w:rsidRPr="000C449B" w:rsidRDefault="000F3992" w:rsidP="00B46075">
      <w:pPr>
        <w:pStyle w:val="ListParagraph"/>
        <w:numPr>
          <w:ilvl w:val="0"/>
          <w:numId w:val="3"/>
        </w:numPr>
      </w:pPr>
      <w:r w:rsidRPr="000C449B">
        <w:rPr>
          <w:b/>
        </w:rPr>
        <w:t>QUESTION:</w:t>
      </w:r>
      <w:r w:rsidRPr="000C449B">
        <w:t xml:space="preserve"> </w:t>
      </w:r>
      <w:r w:rsidR="00AD101A" w:rsidRPr="000C449B">
        <w:t>Are non-dilutive grants from corporate partners and foundations eligible as matching funds?</w:t>
      </w:r>
    </w:p>
    <w:p w14:paraId="15B8BE10" w14:textId="77777777" w:rsidR="000F3992" w:rsidRPr="000C449B" w:rsidRDefault="000F3992" w:rsidP="000F3992">
      <w:pPr>
        <w:pStyle w:val="ListParagraph"/>
        <w:numPr>
          <w:ilvl w:val="0"/>
          <w:numId w:val="0"/>
        </w:numPr>
        <w:ind w:left="720"/>
      </w:pPr>
    </w:p>
    <w:p w14:paraId="6B60207C" w14:textId="0A9B7A94" w:rsidR="000F3992" w:rsidRPr="000C449B" w:rsidRDefault="000F3992" w:rsidP="000F3992">
      <w:pPr>
        <w:pStyle w:val="ListParagraph"/>
        <w:numPr>
          <w:ilvl w:val="0"/>
          <w:numId w:val="0"/>
        </w:numPr>
        <w:ind w:left="720"/>
      </w:pPr>
      <w:r w:rsidRPr="000C449B">
        <w:rPr>
          <w:b/>
        </w:rPr>
        <w:t>RESPONSE:</w:t>
      </w:r>
      <w:r w:rsidRPr="000C449B">
        <w:t xml:space="preserve"> </w:t>
      </w:r>
      <w:r w:rsidR="00584DF5" w:rsidRPr="000C449B">
        <w:t>Yes</w:t>
      </w:r>
      <w:r w:rsidR="002708FB" w:rsidRPr="000C449B">
        <w:t>. Please see response to Question</w:t>
      </w:r>
      <w:r w:rsidR="009F1B75" w:rsidRPr="000C449B">
        <w:t xml:space="preserve"> </w:t>
      </w:r>
      <w:r w:rsidR="002708FB" w:rsidRPr="000C449B">
        <w:t>#82</w:t>
      </w:r>
      <w:r w:rsidR="009F1B75" w:rsidRPr="000C449B">
        <w:t>.</w:t>
      </w:r>
    </w:p>
    <w:p w14:paraId="018852F4" w14:textId="77777777" w:rsidR="000F3992" w:rsidRPr="000C449B" w:rsidRDefault="000F3992" w:rsidP="000F3992">
      <w:pPr>
        <w:pStyle w:val="ListParagraph"/>
        <w:numPr>
          <w:ilvl w:val="0"/>
          <w:numId w:val="0"/>
        </w:numPr>
        <w:ind w:left="720"/>
      </w:pPr>
    </w:p>
    <w:p w14:paraId="4741C352" w14:textId="225F90D2" w:rsidR="00777A9E" w:rsidRPr="000C449B" w:rsidRDefault="00777A9E" w:rsidP="00B46075">
      <w:pPr>
        <w:pStyle w:val="ListParagraph"/>
        <w:numPr>
          <w:ilvl w:val="0"/>
          <w:numId w:val="3"/>
        </w:numPr>
      </w:pPr>
      <w:r w:rsidRPr="000C449B">
        <w:rPr>
          <w:b/>
        </w:rPr>
        <w:t>QUESTION:</w:t>
      </w:r>
      <w:r w:rsidRPr="000C449B">
        <w:t xml:space="preserve"> Is money raised through an equity crowdfunding raise considered qualifying </w:t>
      </w:r>
      <w:r w:rsidR="002B6A63" w:rsidRPr="000C449B">
        <w:t>match funds</w:t>
      </w:r>
      <w:r w:rsidRPr="000C449B">
        <w:t>?</w:t>
      </w:r>
    </w:p>
    <w:p w14:paraId="40EEED84" w14:textId="77777777" w:rsidR="00777A9E" w:rsidRPr="000C449B" w:rsidRDefault="00777A9E" w:rsidP="00777A9E">
      <w:pPr>
        <w:pStyle w:val="ListParagraph"/>
        <w:numPr>
          <w:ilvl w:val="0"/>
          <w:numId w:val="0"/>
        </w:numPr>
        <w:ind w:left="720"/>
      </w:pPr>
    </w:p>
    <w:p w14:paraId="291AC642" w14:textId="23B8A857" w:rsidR="00777A9E" w:rsidRPr="000C449B" w:rsidRDefault="00777A9E" w:rsidP="00777A9E">
      <w:pPr>
        <w:pStyle w:val="ListParagraph"/>
        <w:numPr>
          <w:ilvl w:val="0"/>
          <w:numId w:val="0"/>
        </w:numPr>
        <w:ind w:left="720"/>
      </w:pPr>
      <w:r w:rsidRPr="000C449B">
        <w:rPr>
          <w:b/>
        </w:rPr>
        <w:lastRenderedPageBreak/>
        <w:t>RESPONSE:</w:t>
      </w:r>
      <w:r w:rsidRPr="000C449B">
        <w:t xml:space="preserve"> </w:t>
      </w:r>
      <w:r w:rsidR="00FD0ADA" w:rsidRPr="000C449B">
        <w:t>Money</w:t>
      </w:r>
      <w:r w:rsidR="000C63DE" w:rsidRPr="000C449B">
        <w:t xml:space="preserve"> raised through </w:t>
      </w:r>
      <w:r w:rsidR="00FD0ADA" w:rsidRPr="000C449B">
        <w:t xml:space="preserve">equity crowdfunding </w:t>
      </w:r>
      <w:r w:rsidR="000C63DE" w:rsidRPr="000C449B">
        <w:t xml:space="preserve">can </w:t>
      </w:r>
      <w:r w:rsidR="00FD0ADA" w:rsidRPr="000C449B">
        <w:t>be used to mee</w:t>
      </w:r>
      <w:r w:rsidR="00EC66A8" w:rsidRPr="000C449B">
        <w:t>t</w:t>
      </w:r>
      <w:r w:rsidR="00FD0ADA" w:rsidRPr="000C449B">
        <w:t xml:space="preserve"> the</w:t>
      </w:r>
      <w:r w:rsidR="000C63DE" w:rsidRPr="000C449B">
        <w:t xml:space="preserve"> match </w:t>
      </w:r>
      <w:r w:rsidR="00FD0ADA" w:rsidRPr="000C449B">
        <w:t>funding requirement</w:t>
      </w:r>
      <w:r w:rsidR="00AD3E67" w:rsidRPr="000C449B">
        <w:t xml:space="preserve"> of this solicitation. However</w:t>
      </w:r>
      <w:r w:rsidR="008D085E" w:rsidRPr="000C449B">
        <w:t>, it cannot be used to meet the private investment requirement</w:t>
      </w:r>
      <w:r w:rsidR="00EC66A8" w:rsidRPr="000C449B">
        <w:t>.</w:t>
      </w:r>
      <w:r w:rsidR="000C63DE" w:rsidRPr="000C449B">
        <w:t xml:space="preserve"> Please see response to Question #82</w:t>
      </w:r>
      <w:r w:rsidR="00467D8B" w:rsidRPr="000C449B">
        <w:t>.</w:t>
      </w:r>
      <w:r w:rsidR="00AE6DA6" w:rsidRPr="000C449B">
        <w:t xml:space="preserve"> </w:t>
      </w:r>
    </w:p>
    <w:p w14:paraId="70ADB2A9" w14:textId="77777777" w:rsidR="0015234E" w:rsidRPr="000C449B" w:rsidRDefault="0015234E" w:rsidP="00777A9E">
      <w:pPr>
        <w:pStyle w:val="ListParagraph"/>
        <w:numPr>
          <w:ilvl w:val="0"/>
          <w:numId w:val="0"/>
        </w:numPr>
        <w:ind w:left="720"/>
      </w:pPr>
    </w:p>
    <w:p w14:paraId="54C8F0B3" w14:textId="77777777" w:rsidR="0015234E" w:rsidRPr="000C449B" w:rsidRDefault="0015234E" w:rsidP="00B46075">
      <w:pPr>
        <w:pStyle w:val="ListParagraph"/>
        <w:numPr>
          <w:ilvl w:val="0"/>
          <w:numId w:val="3"/>
        </w:numPr>
      </w:pPr>
      <w:r w:rsidRPr="000C449B">
        <w:rPr>
          <w:b/>
        </w:rPr>
        <w:t>QUESTION:</w:t>
      </w:r>
      <w:r w:rsidRPr="000C449B">
        <w:t xml:space="preserve"> Can funds from another grant be used as match funds for the project?</w:t>
      </w:r>
    </w:p>
    <w:p w14:paraId="58337563" w14:textId="77777777" w:rsidR="0015234E" w:rsidRPr="000C449B" w:rsidRDefault="0015234E" w:rsidP="0015234E">
      <w:pPr>
        <w:pStyle w:val="ListParagraph"/>
        <w:numPr>
          <w:ilvl w:val="0"/>
          <w:numId w:val="0"/>
        </w:numPr>
        <w:ind w:left="720"/>
        <w:rPr>
          <w:b/>
        </w:rPr>
      </w:pPr>
    </w:p>
    <w:p w14:paraId="6F99B599" w14:textId="21F70118" w:rsidR="0015234E" w:rsidRPr="000C449B" w:rsidRDefault="0015234E" w:rsidP="00294B17">
      <w:pPr>
        <w:pStyle w:val="ListParagraph"/>
        <w:numPr>
          <w:ilvl w:val="0"/>
          <w:numId w:val="0"/>
        </w:numPr>
        <w:ind w:left="720"/>
      </w:pPr>
      <w:r w:rsidRPr="000C449B">
        <w:rPr>
          <w:b/>
        </w:rPr>
        <w:t>RESPONSE:</w:t>
      </w:r>
      <w:r w:rsidRPr="000C449B">
        <w:t xml:space="preserve"> </w:t>
      </w:r>
      <w:r w:rsidR="00294B17" w:rsidRPr="000C449B">
        <w:t>Yes, however the other grant cannot be a CEC grant.</w:t>
      </w:r>
      <w:r w:rsidR="00F26CD6" w:rsidRPr="000C449B">
        <w:t xml:space="preserve"> Applicants must provide a letter of commitment from the other grant agency</w:t>
      </w:r>
      <w:r w:rsidR="00556760" w:rsidRPr="000C449B">
        <w:t xml:space="preserve"> stating how much of </w:t>
      </w:r>
      <w:r w:rsidR="0039738B" w:rsidRPr="000C449B">
        <w:t>grant funds may be applied as match.</w:t>
      </w:r>
    </w:p>
    <w:p w14:paraId="03349BA3" w14:textId="77777777" w:rsidR="00777A9E" w:rsidRPr="000C449B" w:rsidRDefault="00777A9E" w:rsidP="00777A9E">
      <w:pPr>
        <w:pStyle w:val="ListParagraph"/>
        <w:numPr>
          <w:ilvl w:val="0"/>
          <w:numId w:val="0"/>
        </w:numPr>
        <w:ind w:left="720"/>
      </w:pPr>
    </w:p>
    <w:p w14:paraId="067BBC8D" w14:textId="304C8B2B" w:rsidR="009C03E0" w:rsidRPr="000C449B" w:rsidRDefault="009C03E0" w:rsidP="00B46075">
      <w:pPr>
        <w:pStyle w:val="ListParagraph"/>
        <w:numPr>
          <w:ilvl w:val="0"/>
          <w:numId w:val="3"/>
        </w:numPr>
      </w:pPr>
      <w:r w:rsidRPr="000C449B">
        <w:rPr>
          <w:b/>
        </w:rPr>
        <w:t>QUESTION:</w:t>
      </w:r>
      <w:r w:rsidRPr="000C449B">
        <w:t xml:space="preserve"> Do convertible notes qualify towards the match funding requirement?</w:t>
      </w:r>
    </w:p>
    <w:p w14:paraId="01B27316" w14:textId="1594BF4D" w:rsidR="009C03E0" w:rsidRPr="000C449B" w:rsidRDefault="009C03E0" w:rsidP="009C03E0">
      <w:pPr>
        <w:pStyle w:val="ListParagraph"/>
        <w:numPr>
          <w:ilvl w:val="0"/>
          <w:numId w:val="0"/>
        </w:numPr>
        <w:ind w:left="720"/>
      </w:pPr>
      <w:r w:rsidRPr="000C449B">
        <w:t xml:space="preserve"> </w:t>
      </w:r>
    </w:p>
    <w:p w14:paraId="35F5B815" w14:textId="64A722D5" w:rsidR="009C03E0" w:rsidRPr="000C449B" w:rsidRDefault="009C03E0" w:rsidP="009C03E0">
      <w:pPr>
        <w:pStyle w:val="ListParagraph"/>
        <w:numPr>
          <w:ilvl w:val="0"/>
          <w:numId w:val="0"/>
        </w:numPr>
        <w:ind w:left="720"/>
      </w:pPr>
      <w:r w:rsidRPr="000C449B">
        <w:rPr>
          <w:b/>
        </w:rPr>
        <w:t>RESPONSE:</w:t>
      </w:r>
      <w:r w:rsidRPr="000C449B">
        <w:t xml:space="preserve"> </w:t>
      </w:r>
      <w:r w:rsidR="00092D33" w:rsidRPr="000C449B">
        <w:t>Yes</w:t>
      </w:r>
      <w:r w:rsidR="0039738B" w:rsidRPr="000C449B">
        <w:t xml:space="preserve">, </w:t>
      </w:r>
      <w:r w:rsidR="0016250F" w:rsidRPr="000C449B">
        <w:t>convertible notes</w:t>
      </w:r>
      <w:r w:rsidR="00460E8D" w:rsidRPr="000C449B">
        <w:t xml:space="preserve"> may</w:t>
      </w:r>
      <w:r w:rsidR="00D107C6" w:rsidRPr="000C449B">
        <w:t xml:space="preserve"> be used to meet the private investment requirement</w:t>
      </w:r>
      <w:r w:rsidR="0016250F" w:rsidRPr="000C449B">
        <w:t xml:space="preserve"> and the</w:t>
      </w:r>
      <w:r w:rsidR="00D107C6" w:rsidRPr="000C449B">
        <w:t xml:space="preserve"> </w:t>
      </w:r>
      <w:r w:rsidR="00645E6C" w:rsidRPr="000C449B">
        <w:t>match funding requirement</w:t>
      </w:r>
      <w:r w:rsidR="00DB36A5" w:rsidRPr="000C449B">
        <w:t>.</w:t>
      </w:r>
      <w:r w:rsidR="00D107C6" w:rsidRPr="000C449B">
        <w:t xml:space="preserve"> Please </w:t>
      </w:r>
      <w:r w:rsidR="0039738B" w:rsidRPr="000C449B">
        <w:t>see response to Question #82.</w:t>
      </w:r>
    </w:p>
    <w:p w14:paraId="2076E8A6" w14:textId="77777777" w:rsidR="009C03E0" w:rsidRPr="000C449B" w:rsidRDefault="009C03E0" w:rsidP="009C03E0"/>
    <w:p w14:paraId="0CC7FE8D" w14:textId="77777777" w:rsidR="009C03E0" w:rsidRPr="000C449B" w:rsidRDefault="009C03E0" w:rsidP="00B46075">
      <w:pPr>
        <w:pStyle w:val="ListParagraph"/>
        <w:numPr>
          <w:ilvl w:val="0"/>
          <w:numId w:val="3"/>
        </w:numPr>
      </w:pPr>
      <w:r w:rsidRPr="000C449B">
        <w:rPr>
          <w:b/>
        </w:rPr>
        <w:t>QUESTION:</w:t>
      </w:r>
      <w:r w:rsidRPr="000C449B">
        <w:t xml:space="preserve"> Will a voucher paid by a corporation/foundation for an accelerator program at a National Lab be considered as eligible match funding? </w:t>
      </w:r>
    </w:p>
    <w:p w14:paraId="6F7D1D51" w14:textId="77777777" w:rsidR="009C03E0" w:rsidRPr="000C449B" w:rsidRDefault="009C03E0" w:rsidP="009C03E0">
      <w:pPr>
        <w:pStyle w:val="ListParagraph"/>
        <w:numPr>
          <w:ilvl w:val="0"/>
          <w:numId w:val="0"/>
        </w:numPr>
        <w:ind w:left="720"/>
      </w:pPr>
    </w:p>
    <w:p w14:paraId="2DDAB22D" w14:textId="3DC3B704" w:rsidR="009C03E0" w:rsidRPr="000C449B" w:rsidRDefault="009C03E0" w:rsidP="009C03E0">
      <w:pPr>
        <w:pStyle w:val="ListParagraph"/>
        <w:numPr>
          <w:ilvl w:val="0"/>
          <w:numId w:val="0"/>
        </w:numPr>
        <w:ind w:left="720"/>
      </w:pPr>
      <w:r w:rsidRPr="000C449B">
        <w:rPr>
          <w:b/>
        </w:rPr>
        <w:t>RESPONSE:</w:t>
      </w:r>
      <w:r w:rsidRPr="000C449B">
        <w:t xml:space="preserve"> </w:t>
      </w:r>
      <w:r w:rsidR="00D20B6B" w:rsidRPr="000C449B">
        <w:t xml:space="preserve">This </w:t>
      </w:r>
      <w:r w:rsidR="00F66537" w:rsidRPr="000C449B">
        <w:t>would be eligible for the match funding requirement</w:t>
      </w:r>
      <w:r w:rsidR="009E4ADC" w:rsidRPr="000C449B">
        <w:t xml:space="preserve"> of this solicitation </w:t>
      </w:r>
      <w:r w:rsidR="00B54EA7" w:rsidRPr="000C449B">
        <w:t xml:space="preserve">provided </w:t>
      </w:r>
      <w:r w:rsidR="00897D06" w:rsidRPr="000C449B">
        <w:t xml:space="preserve">the voucher </w:t>
      </w:r>
      <w:r w:rsidR="0091076A" w:rsidRPr="000C449B">
        <w:t xml:space="preserve">funds </w:t>
      </w:r>
      <w:r w:rsidR="00E8483C" w:rsidRPr="000C449B">
        <w:t>will</w:t>
      </w:r>
      <w:r w:rsidR="0091076A" w:rsidRPr="000C449B">
        <w:t xml:space="preserve"> be </w:t>
      </w:r>
      <w:r w:rsidR="00B50FB6" w:rsidRPr="000C449B">
        <w:t xml:space="preserve">available and spent during the term of the </w:t>
      </w:r>
      <w:r w:rsidR="009E1480" w:rsidRPr="000C449B">
        <w:t>agreement and</w:t>
      </w:r>
      <w:r w:rsidR="00B50FB6" w:rsidRPr="000C449B">
        <w:t xml:space="preserve"> directly support execution of the proposed project. </w:t>
      </w:r>
      <w:r w:rsidR="0084176A" w:rsidRPr="000C449B">
        <w:t xml:space="preserve">The voucher amount cannot be used to meet the private investment requirement. </w:t>
      </w:r>
    </w:p>
    <w:p w14:paraId="5E0CA516" w14:textId="77777777" w:rsidR="009C03E0" w:rsidRPr="000C449B" w:rsidRDefault="009C03E0" w:rsidP="009C03E0">
      <w:pPr>
        <w:pStyle w:val="ListParagraph"/>
        <w:numPr>
          <w:ilvl w:val="0"/>
          <w:numId w:val="0"/>
        </w:numPr>
        <w:ind w:left="720"/>
      </w:pPr>
    </w:p>
    <w:p w14:paraId="14435E89" w14:textId="10ABA32B" w:rsidR="00777A9E" w:rsidRPr="000C449B" w:rsidRDefault="00777A9E" w:rsidP="00B46075">
      <w:pPr>
        <w:pStyle w:val="ListParagraph"/>
        <w:numPr>
          <w:ilvl w:val="0"/>
          <w:numId w:val="3"/>
        </w:numPr>
      </w:pPr>
      <w:r w:rsidRPr="000C449B">
        <w:rPr>
          <w:b/>
        </w:rPr>
        <w:t>QUESTION:</w:t>
      </w:r>
      <w:r w:rsidRPr="000C449B">
        <w:t xml:space="preserve"> </w:t>
      </w:r>
      <w:r w:rsidR="00CF2123" w:rsidRPr="000C449B">
        <w:t>For the matching funds,</w:t>
      </w:r>
      <w:r w:rsidR="0015234E" w:rsidRPr="000C449B">
        <w:t xml:space="preserve"> </w:t>
      </w:r>
      <w:r w:rsidR="00CF2123" w:rsidRPr="000C449B">
        <w:t xml:space="preserve">there is a commitment to guarantee the availability of the funds for the project. Does this requirement mean that the entirety of the matching funds </w:t>
      </w:r>
      <w:r w:rsidR="00947100" w:rsidRPr="000C449B">
        <w:t>must</w:t>
      </w:r>
      <w:r w:rsidR="00CF2123" w:rsidRPr="000C449B">
        <w:t xml:space="preserve"> be available at the time that the project begins?</w:t>
      </w:r>
      <w:r w:rsidR="0015234E" w:rsidRPr="000C449B">
        <w:t xml:space="preserve"> For example, is </w:t>
      </w:r>
      <w:r w:rsidR="00CF2123" w:rsidRPr="000C449B">
        <w:t>$3</w:t>
      </w:r>
      <w:r w:rsidR="0015234E" w:rsidRPr="000C449B">
        <w:t xml:space="preserve"> million dollar was raised</w:t>
      </w:r>
      <w:r w:rsidR="00CF2123" w:rsidRPr="000C449B">
        <w:t xml:space="preserve"> from venture capitalists in January 2020 </w:t>
      </w:r>
      <w:r w:rsidR="0015234E" w:rsidRPr="000C449B">
        <w:t xml:space="preserve">and the applicant would </w:t>
      </w:r>
      <w:r w:rsidR="00CF2123" w:rsidRPr="000C449B">
        <w:t>want to use th</w:t>
      </w:r>
      <w:r w:rsidR="0015234E" w:rsidRPr="000C449B">
        <w:t>ose dollars</w:t>
      </w:r>
      <w:r w:rsidR="00CF2123" w:rsidRPr="000C449B">
        <w:t xml:space="preserve"> as matching funds, do</w:t>
      </w:r>
      <w:r w:rsidR="0015234E" w:rsidRPr="000C449B">
        <w:t>es the applicant n</w:t>
      </w:r>
      <w:r w:rsidR="00CF2123" w:rsidRPr="000C449B">
        <w:t xml:space="preserve">eed to have all $3M available in </w:t>
      </w:r>
      <w:r w:rsidR="0015234E" w:rsidRPr="000C449B">
        <w:t>the</w:t>
      </w:r>
      <w:r w:rsidR="00CF2123" w:rsidRPr="000C449B">
        <w:t xml:space="preserve"> bank account when the BRIDGE project starts for it to be considered viable matching funds for the project?</w:t>
      </w:r>
    </w:p>
    <w:p w14:paraId="778E6896" w14:textId="77777777" w:rsidR="00777A9E" w:rsidRPr="000C449B" w:rsidRDefault="00777A9E" w:rsidP="00777A9E">
      <w:pPr>
        <w:pStyle w:val="ListParagraph"/>
        <w:numPr>
          <w:ilvl w:val="0"/>
          <w:numId w:val="0"/>
        </w:numPr>
        <w:ind w:left="720"/>
      </w:pPr>
    </w:p>
    <w:p w14:paraId="6DE9DD8C" w14:textId="7DFD0EE2" w:rsidR="009C03E0" w:rsidRPr="000C449B" w:rsidRDefault="00777A9E" w:rsidP="005E64D4">
      <w:pPr>
        <w:pStyle w:val="ListParagraph"/>
        <w:numPr>
          <w:ilvl w:val="0"/>
          <w:numId w:val="0"/>
        </w:numPr>
        <w:ind w:left="720"/>
      </w:pPr>
      <w:r w:rsidRPr="000C449B">
        <w:rPr>
          <w:b/>
        </w:rPr>
        <w:t>RESPONSE:</w:t>
      </w:r>
      <w:r w:rsidRPr="000C449B">
        <w:t xml:space="preserve"> </w:t>
      </w:r>
      <w:r w:rsidR="005E64D4" w:rsidRPr="000C449B">
        <w:t xml:space="preserve">If </w:t>
      </w:r>
      <w:r w:rsidR="00223D52" w:rsidRPr="000C449B">
        <w:t xml:space="preserve">the entirety of the match funds claimed is “cash-in-hand” then the applicant will need the </w:t>
      </w:r>
      <w:r w:rsidR="00091C7A" w:rsidRPr="000C449B">
        <w:t xml:space="preserve">have the entire amount </w:t>
      </w:r>
      <w:r w:rsidR="00D75718" w:rsidRPr="000C449B">
        <w:t xml:space="preserve">available at the time of </w:t>
      </w:r>
      <w:r w:rsidR="00D75718" w:rsidRPr="000C449B">
        <w:lastRenderedPageBreak/>
        <w:t xml:space="preserve">application. </w:t>
      </w:r>
      <w:r w:rsidR="00365AAC" w:rsidRPr="000C449B">
        <w:t xml:space="preserve">There are other forms of match that do not </w:t>
      </w:r>
      <w:r w:rsidR="003F3D11" w:rsidRPr="000C449B">
        <w:t>req</w:t>
      </w:r>
      <w:r w:rsidR="00E2588E" w:rsidRPr="000C449B">
        <w:t xml:space="preserve">uire on-hand funds. For example, </w:t>
      </w:r>
      <w:r w:rsidR="003B4C36" w:rsidRPr="000C449B">
        <w:t>applicants may identify equipment or materials to be paid for with match funds</w:t>
      </w:r>
      <w:r w:rsidR="005544BA" w:rsidRPr="000C449B">
        <w:t xml:space="preserve"> – applicants do not need to have the funds for the equipment/materials on hand at the time of application but are </w:t>
      </w:r>
      <w:r w:rsidR="008D2D80" w:rsidRPr="000C449B">
        <w:t xml:space="preserve">expected to pay for </w:t>
      </w:r>
      <w:r w:rsidR="008A7C49" w:rsidRPr="000C449B">
        <w:t>the equipment/materials during the term of the agreement with match funds.</w:t>
      </w:r>
      <w:r w:rsidR="00291672" w:rsidRPr="000C449B">
        <w:t xml:space="preserve"> For purposes of meeting the private investment requirement, </w:t>
      </w:r>
      <w:r w:rsidR="0003265E" w:rsidRPr="000C449B">
        <w:t>an investment contingent on receiving a BRIDGE award is allowed</w:t>
      </w:r>
      <w:r w:rsidR="00BB57B8" w:rsidRPr="000C449B">
        <w:t>.</w:t>
      </w:r>
    </w:p>
    <w:p w14:paraId="7D31499B" w14:textId="77777777" w:rsidR="00AE36FD" w:rsidRPr="000C449B" w:rsidRDefault="00AE36FD" w:rsidP="00777A9E">
      <w:pPr>
        <w:pStyle w:val="ListParagraph"/>
        <w:numPr>
          <w:ilvl w:val="0"/>
          <w:numId w:val="0"/>
        </w:numPr>
        <w:ind w:left="720"/>
      </w:pPr>
    </w:p>
    <w:p w14:paraId="5DB7CA3A" w14:textId="77777777" w:rsidR="00A16430" w:rsidRPr="000C449B" w:rsidRDefault="00A16430" w:rsidP="00A16430">
      <w:pPr>
        <w:pStyle w:val="ListParagraph"/>
        <w:numPr>
          <w:ilvl w:val="0"/>
          <w:numId w:val="3"/>
        </w:numPr>
      </w:pPr>
      <w:r w:rsidRPr="000C449B">
        <w:rPr>
          <w:b/>
        </w:rPr>
        <w:t>QUESTION:</w:t>
      </w:r>
      <w:r w:rsidRPr="000C449B">
        <w:t xml:space="preserve"> For the Match funding requirements, does an applicant have to show cost-share match on hand? </w:t>
      </w:r>
    </w:p>
    <w:p w14:paraId="6ED5F6F2" w14:textId="77777777" w:rsidR="00A16430" w:rsidRPr="000C449B" w:rsidRDefault="00A16430" w:rsidP="00A16430">
      <w:pPr>
        <w:pStyle w:val="ListParagraph"/>
        <w:numPr>
          <w:ilvl w:val="0"/>
          <w:numId w:val="0"/>
        </w:numPr>
        <w:ind w:left="720"/>
      </w:pPr>
    </w:p>
    <w:p w14:paraId="216FA6FD" w14:textId="77777777" w:rsidR="00A16430" w:rsidRPr="000C449B" w:rsidRDefault="00A16430" w:rsidP="00A16430">
      <w:pPr>
        <w:pStyle w:val="ListParagraph"/>
        <w:numPr>
          <w:ilvl w:val="0"/>
          <w:numId w:val="0"/>
        </w:numPr>
        <w:ind w:left="720"/>
      </w:pPr>
      <w:r w:rsidRPr="000C449B">
        <w:rPr>
          <w:b/>
        </w:rPr>
        <w:t>RESPONSE:</w:t>
      </w:r>
      <w:r w:rsidRPr="000C449B">
        <w:t xml:space="preserve"> Please refer to Question #89.</w:t>
      </w:r>
    </w:p>
    <w:p w14:paraId="0B6DDF53" w14:textId="77777777" w:rsidR="00A16430" w:rsidRPr="000C449B" w:rsidRDefault="00A16430" w:rsidP="00A16430">
      <w:pPr>
        <w:pStyle w:val="ListParagraph"/>
        <w:numPr>
          <w:ilvl w:val="0"/>
          <w:numId w:val="0"/>
        </w:numPr>
        <w:ind w:left="720"/>
      </w:pPr>
    </w:p>
    <w:p w14:paraId="246540DF" w14:textId="0502C6A2" w:rsidR="009C03E0" w:rsidRPr="000C449B" w:rsidRDefault="009C03E0" w:rsidP="00B46075">
      <w:pPr>
        <w:pStyle w:val="ListParagraph"/>
        <w:numPr>
          <w:ilvl w:val="0"/>
          <w:numId w:val="3"/>
        </w:numPr>
      </w:pPr>
      <w:r w:rsidRPr="000C449B">
        <w:rPr>
          <w:b/>
        </w:rPr>
        <w:t>QUESTION:</w:t>
      </w:r>
      <w:r w:rsidRPr="000C449B">
        <w:t xml:space="preserve"> If an applicant requests $1 Million for the project, does the applicant need to show the CEC the</w:t>
      </w:r>
      <w:r w:rsidR="007E7DAD" w:rsidRPr="000C449B">
        <w:t xml:space="preserve"> applicant has</w:t>
      </w:r>
      <w:r w:rsidRPr="000C449B">
        <w:t xml:space="preserve"> $500,000</w:t>
      </w:r>
      <w:r w:rsidR="00C56DBC" w:rsidRPr="000C449B">
        <w:t xml:space="preserve"> in match commitments</w:t>
      </w:r>
      <w:r w:rsidRPr="000C449B">
        <w:t>?</w:t>
      </w:r>
    </w:p>
    <w:p w14:paraId="5B766F0C" w14:textId="2C936FDB" w:rsidR="009C03E0" w:rsidRPr="000C449B" w:rsidRDefault="009C03E0" w:rsidP="009C03E0">
      <w:pPr>
        <w:pStyle w:val="ListParagraph"/>
        <w:numPr>
          <w:ilvl w:val="0"/>
          <w:numId w:val="0"/>
        </w:numPr>
        <w:ind w:left="720"/>
      </w:pPr>
    </w:p>
    <w:p w14:paraId="698EF680" w14:textId="5602DF15" w:rsidR="009C03E0" w:rsidRPr="000C449B" w:rsidRDefault="009C03E0" w:rsidP="009C03E0">
      <w:pPr>
        <w:pStyle w:val="ListParagraph"/>
        <w:numPr>
          <w:ilvl w:val="0"/>
          <w:numId w:val="0"/>
        </w:numPr>
        <w:ind w:left="720"/>
      </w:pPr>
      <w:r w:rsidRPr="000C449B">
        <w:rPr>
          <w:b/>
        </w:rPr>
        <w:t>RESPONSE:</w:t>
      </w:r>
      <w:r w:rsidRPr="000C449B">
        <w:t xml:space="preserve"> </w:t>
      </w:r>
      <w:r w:rsidR="00AE36FD" w:rsidRPr="000C449B">
        <w:t xml:space="preserve">Yes, the applicant </w:t>
      </w:r>
      <w:r w:rsidR="00DA55EB" w:rsidRPr="000C449B">
        <w:t>must</w:t>
      </w:r>
      <w:r w:rsidR="00AE36FD" w:rsidRPr="000C449B">
        <w:t xml:space="preserve"> s</w:t>
      </w:r>
      <w:r w:rsidR="00C86892" w:rsidRPr="000C449B">
        <w:t xml:space="preserve">how proof of match funds </w:t>
      </w:r>
      <w:r w:rsidR="0099774C" w:rsidRPr="000C449B">
        <w:t>by</w:t>
      </w:r>
      <w:r w:rsidR="002E5E89" w:rsidRPr="000C449B">
        <w:t xml:space="preserve"> submitting a commitment letters, including prime and subcontractors, that: (1) identify the source(s) of the funds; (2) justify the dollar value claimed; (3) provide an unqualified (i.e., without reservation or limitation) commitment that guarantees the availability of the funds for the project; and (4) provide a strategy for replacing the funds if they are significantly reduced or lost.  Please see Attachment 10, Commitment and Support Letter Form. Commitment and support letters must be submitted with the application to be considered.</w:t>
      </w:r>
    </w:p>
    <w:p w14:paraId="46FF268E" w14:textId="77777777" w:rsidR="000548FD" w:rsidRPr="000C449B" w:rsidRDefault="000548FD" w:rsidP="000548FD">
      <w:pPr>
        <w:pStyle w:val="ListParagraph"/>
        <w:numPr>
          <w:ilvl w:val="0"/>
          <w:numId w:val="0"/>
        </w:numPr>
        <w:ind w:left="720"/>
      </w:pPr>
    </w:p>
    <w:p w14:paraId="4576FD36" w14:textId="099F46CB" w:rsidR="000548FD" w:rsidRPr="000C449B" w:rsidRDefault="000548FD" w:rsidP="00B46075">
      <w:pPr>
        <w:pStyle w:val="ListParagraph"/>
        <w:numPr>
          <w:ilvl w:val="0"/>
          <w:numId w:val="3"/>
        </w:numPr>
      </w:pPr>
      <w:r w:rsidRPr="000C449B">
        <w:rPr>
          <w:b/>
        </w:rPr>
        <w:t>QUESTION:</w:t>
      </w:r>
      <w:r w:rsidRPr="000C449B">
        <w:t xml:space="preserve"> </w:t>
      </w:r>
      <w:r w:rsidR="00DD4177" w:rsidRPr="000C449B">
        <w:t>For BRIDGE's match funding requirement, would additional project funding (co-funding) from one or more investor-owned CA utilities (e.g., SCE and/or PG&amp;E) count as "corporate strategic investment" for eligibility purposes if the utility commits funds to increase the scope and impact of the specific project (rather than funds for equity in the applicant company)?</w:t>
      </w:r>
    </w:p>
    <w:p w14:paraId="00DCE27A" w14:textId="77777777" w:rsidR="000548FD" w:rsidRPr="000C449B" w:rsidRDefault="000548FD" w:rsidP="000548FD">
      <w:pPr>
        <w:pStyle w:val="ListParagraph"/>
        <w:numPr>
          <w:ilvl w:val="0"/>
          <w:numId w:val="0"/>
        </w:numPr>
        <w:ind w:left="720"/>
      </w:pPr>
    </w:p>
    <w:p w14:paraId="34E91E57" w14:textId="43BBEEE3" w:rsidR="000548FD" w:rsidRPr="000C449B" w:rsidRDefault="000548FD" w:rsidP="000548FD">
      <w:pPr>
        <w:pStyle w:val="ListParagraph"/>
        <w:numPr>
          <w:ilvl w:val="0"/>
          <w:numId w:val="0"/>
        </w:numPr>
        <w:ind w:left="720"/>
      </w:pPr>
      <w:r w:rsidRPr="000C449B">
        <w:rPr>
          <w:b/>
        </w:rPr>
        <w:t>RESPONSE:</w:t>
      </w:r>
      <w:r w:rsidRPr="000C449B">
        <w:t xml:space="preserve"> </w:t>
      </w:r>
      <w:r w:rsidR="00810EE5" w:rsidRPr="000C449B">
        <w:t xml:space="preserve">Co-funding from </w:t>
      </w:r>
      <w:r w:rsidR="00970477" w:rsidRPr="000C449B">
        <w:t>a separate entity would count as match funding but does not qualify as private investment.</w:t>
      </w:r>
    </w:p>
    <w:p w14:paraId="6E3DB609" w14:textId="77777777" w:rsidR="000548FD" w:rsidRPr="000C449B" w:rsidRDefault="000548FD" w:rsidP="000548FD"/>
    <w:p w14:paraId="05FDCC7B" w14:textId="765086BF" w:rsidR="009C03E0" w:rsidRPr="000C449B" w:rsidRDefault="009C03E0" w:rsidP="00B46075">
      <w:pPr>
        <w:pStyle w:val="ListParagraph"/>
        <w:numPr>
          <w:ilvl w:val="0"/>
          <w:numId w:val="3"/>
        </w:numPr>
      </w:pPr>
      <w:bookmarkStart w:id="15" w:name="_Hlk52546465"/>
      <w:r w:rsidRPr="000C449B">
        <w:rPr>
          <w:b/>
        </w:rPr>
        <w:t>QUESTION:</w:t>
      </w:r>
      <w:r w:rsidRPr="000C449B">
        <w:t xml:space="preserve"> Would </w:t>
      </w:r>
      <w:r w:rsidR="008A42E9" w:rsidRPr="000C449B">
        <w:t>u</w:t>
      </w:r>
      <w:r w:rsidRPr="000C449B">
        <w:t>tilities be acceptable match partners for BRIDGE</w:t>
      </w:r>
      <w:r w:rsidR="00A274A1" w:rsidRPr="000C449B">
        <w:t xml:space="preserve"> 2020 Solicitation</w:t>
      </w:r>
      <w:r w:rsidRPr="000C449B">
        <w:t>?</w:t>
      </w:r>
    </w:p>
    <w:p w14:paraId="749A493F" w14:textId="77777777" w:rsidR="009C03E0" w:rsidRPr="000C449B" w:rsidRDefault="009C03E0" w:rsidP="009C03E0">
      <w:pPr>
        <w:pStyle w:val="ListParagraph"/>
        <w:numPr>
          <w:ilvl w:val="0"/>
          <w:numId w:val="0"/>
        </w:numPr>
        <w:ind w:left="720"/>
      </w:pPr>
    </w:p>
    <w:p w14:paraId="5DF8E96D" w14:textId="372C2443" w:rsidR="009C03E0" w:rsidRPr="000C449B" w:rsidRDefault="009C03E0" w:rsidP="009C03E0">
      <w:pPr>
        <w:pStyle w:val="ListParagraph"/>
        <w:numPr>
          <w:ilvl w:val="0"/>
          <w:numId w:val="0"/>
        </w:numPr>
        <w:ind w:left="720"/>
      </w:pPr>
      <w:r w:rsidRPr="000C449B">
        <w:rPr>
          <w:b/>
        </w:rPr>
        <w:lastRenderedPageBreak/>
        <w:t>RESPONSE:</w:t>
      </w:r>
      <w:r w:rsidRPr="000C449B">
        <w:t xml:space="preserve"> </w:t>
      </w:r>
      <w:r w:rsidR="00FF54CB" w:rsidRPr="000C449B">
        <w:t>Yes, utilities can be match partners</w:t>
      </w:r>
      <w:r w:rsidR="00A274A1" w:rsidRPr="000C449B">
        <w:t xml:space="preserve">. </w:t>
      </w:r>
      <w:r w:rsidR="00FF54CB" w:rsidRPr="000C449B">
        <w:t xml:space="preserve"> </w:t>
      </w:r>
      <w:r w:rsidR="00FF0C94" w:rsidRPr="000C449B">
        <w:t>Also, if the match partner is a publicly-owned utility, remember that the Project Narrative Form (Attachment 3) must describe how the project will benefit California investor-owned utility ratepayers.  IOU ratepayers are different than publicly-owned utility ratepayers.</w:t>
      </w:r>
    </w:p>
    <w:p w14:paraId="6D960137" w14:textId="77777777" w:rsidR="000548FD" w:rsidRPr="000C449B" w:rsidRDefault="000548FD" w:rsidP="000548FD">
      <w:pPr>
        <w:pStyle w:val="ListParagraph"/>
        <w:numPr>
          <w:ilvl w:val="0"/>
          <w:numId w:val="0"/>
        </w:numPr>
        <w:ind w:left="720"/>
      </w:pPr>
    </w:p>
    <w:p w14:paraId="2EB9950A" w14:textId="3346B58C" w:rsidR="000548FD" w:rsidRPr="000C449B" w:rsidRDefault="000548FD" w:rsidP="00B46075">
      <w:pPr>
        <w:pStyle w:val="ListParagraph"/>
        <w:numPr>
          <w:ilvl w:val="0"/>
          <w:numId w:val="3"/>
        </w:numPr>
      </w:pPr>
      <w:r w:rsidRPr="000C449B">
        <w:rPr>
          <w:b/>
        </w:rPr>
        <w:t>QUESTION:</w:t>
      </w:r>
      <w:r w:rsidRPr="000C449B">
        <w:t xml:space="preserve"> </w:t>
      </w:r>
      <w:r w:rsidR="00A6263B" w:rsidRPr="000C449B">
        <w:t>Is it acceptable for a proposal to have matching funds given to one of the subcontractors of the project, not directly to the prime applicant but to support exactly the same technology? </w:t>
      </w:r>
    </w:p>
    <w:p w14:paraId="2097766E" w14:textId="77777777" w:rsidR="000548FD" w:rsidRPr="000C449B" w:rsidRDefault="000548FD" w:rsidP="000548FD">
      <w:pPr>
        <w:pStyle w:val="ListParagraph"/>
        <w:numPr>
          <w:ilvl w:val="0"/>
          <w:numId w:val="0"/>
        </w:numPr>
        <w:ind w:left="720"/>
      </w:pPr>
    </w:p>
    <w:p w14:paraId="6DA70C9C" w14:textId="6944CFC2" w:rsidR="000548FD" w:rsidRPr="000C449B" w:rsidRDefault="000548FD" w:rsidP="000548FD">
      <w:pPr>
        <w:pStyle w:val="ListParagraph"/>
        <w:numPr>
          <w:ilvl w:val="0"/>
          <w:numId w:val="0"/>
        </w:numPr>
        <w:ind w:left="720"/>
      </w:pPr>
      <w:r w:rsidRPr="000C449B">
        <w:rPr>
          <w:b/>
        </w:rPr>
        <w:t>RESPONSE:</w:t>
      </w:r>
      <w:r w:rsidRPr="000C449B">
        <w:t xml:space="preserve"> </w:t>
      </w:r>
      <w:r w:rsidR="00407FB6" w:rsidRPr="000C449B">
        <w:t xml:space="preserve">Yes, if </w:t>
      </w:r>
      <w:r w:rsidR="00A02516" w:rsidRPr="000C449B">
        <w:t xml:space="preserve">they </w:t>
      </w:r>
      <w:r w:rsidR="00407FB6" w:rsidRPr="000C449B">
        <w:t>are a major subcontractor</w:t>
      </w:r>
      <w:r w:rsidR="00907C0B" w:rsidRPr="000C449B">
        <w:t xml:space="preserve">. A major subcontractor is a subcontractor receiving at least 25% of </w:t>
      </w:r>
      <w:r w:rsidR="00FF0C94" w:rsidRPr="000C449B">
        <w:t xml:space="preserve">the </w:t>
      </w:r>
      <w:r w:rsidR="00907C0B" w:rsidRPr="000C449B">
        <w:t xml:space="preserve">Commission funds or </w:t>
      </w:r>
      <w:r w:rsidR="00390053" w:rsidRPr="000C449B">
        <w:t xml:space="preserve">more than </w:t>
      </w:r>
      <w:r w:rsidR="00907C0B" w:rsidRPr="000C449B">
        <w:t>$100,000, whichever is less</w:t>
      </w:r>
      <w:r w:rsidR="002D147C" w:rsidRPr="000C449B">
        <w:t xml:space="preserve"> of the two amounts</w:t>
      </w:r>
      <w:r w:rsidR="00907C0B" w:rsidRPr="000C449B">
        <w:t>.</w:t>
      </w:r>
      <w:r w:rsidR="00A02516" w:rsidRPr="000C449B">
        <w:t xml:space="preserve"> However</w:t>
      </w:r>
      <w:r w:rsidR="00693E1B" w:rsidRPr="000C449B">
        <w:t xml:space="preserve">, </w:t>
      </w:r>
      <w:r w:rsidR="00DE54B9" w:rsidRPr="000C449B">
        <w:t xml:space="preserve">matching funds provided to a subcontractor </w:t>
      </w:r>
      <w:r w:rsidR="006826C2" w:rsidRPr="000C449B">
        <w:t>cannot</w:t>
      </w:r>
      <w:r w:rsidR="00DE54B9" w:rsidRPr="000C449B">
        <w:t xml:space="preserve"> be used to meet the private sector investment criteria. </w:t>
      </w:r>
    </w:p>
    <w:p w14:paraId="6F0B96E6" w14:textId="77777777" w:rsidR="009C03E0" w:rsidRPr="000C449B" w:rsidRDefault="009C03E0" w:rsidP="000548FD">
      <w:pPr>
        <w:pStyle w:val="ListParagraph"/>
        <w:numPr>
          <w:ilvl w:val="0"/>
          <w:numId w:val="0"/>
        </w:numPr>
        <w:ind w:left="720"/>
      </w:pPr>
    </w:p>
    <w:p w14:paraId="5E1297FE" w14:textId="01CE28F6" w:rsidR="00A6263B" w:rsidRPr="000C449B" w:rsidRDefault="00A6263B" w:rsidP="00B46075">
      <w:pPr>
        <w:pStyle w:val="ListParagraph"/>
        <w:numPr>
          <w:ilvl w:val="0"/>
          <w:numId w:val="3"/>
        </w:numPr>
      </w:pPr>
      <w:r w:rsidRPr="000C449B">
        <w:rPr>
          <w:b/>
        </w:rPr>
        <w:t>QUESTION:</w:t>
      </w:r>
      <w:r w:rsidRPr="000C449B">
        <w:t xml:space="preserve"> For the BRIDGE </w:t>
      </w:r>
      <w:r w:rsidR="003A59A2" w:rsidRPr="000C449B">
        <w:t>2020 Solicitation</w:t>
      </w:r>
      <w:r w:rsidRPr="000C449B">
        <w:t>, is it ok</w:t>
      </w:r>
      <w:r w:rsidR="003A59A2" w:rsidRPr="000C449B">
        <w:t>ay</w:t>
      </w:r>
      <w:r w:rsidRPr="000C449B">
        <w:t xml:space="preserve"> if the matching funds are provided to one of the co-PIs from university (not directly to the company who is the main applicant)?</w:t>
      </w:r>
    </w:p>
    <w:p w14:paraId="322B9C1A" w14:textId="77777777" w:rsidR="006F024E" w:rsidRPr="000C449B" w:rsidRDefault="006F024E" w:rsidP="006F024E">
      <w:pPr>
        <w:pStyle w:val="ListParagraph"/>
        <w:numPr>
          <w:ilvl w:val="0"/>
          <w:numId w:val="0"/>
        </w:numPr>
        <w:ind w:left="720"/>
        <w:rPr>
          <w:b/>
        </w:rPr>
      </w:pPr>
    </w:p>
    <w:p w14:paraId="091DE35B" w14:textId="3B89193D" w:rsidR="006F024E" w:rsidRPr="000C449B" w:rsidRDefault="006F024E" w:rsidP="006F024E">
      <w:pPr>
        <w:pStyle w:val="ListParagraph"/>
        <w:numPr>
          <w:ilvl w:val="0"/>
          <w:numId w:val="0"/>
        </w:numPr>
        <w:ind w:left="720"/>
      </w:pPr>
      <w:r w:rsidRPr="000C449B">
        <w:rPr>
          <w:b/>
        </w:rPr>
        <w:t>RESPONSE:</w:t>
      </w:r>
      <w:r w:rsidRPr="000C449B">
        <w:t xml:space="preserve"> </w:t>
      </w:r>
      <w:r w:rsidR="00FF0C94" w:rsidRPr="000C449B">
        <w:t xml:space="preserve"> The co-Principal Investigator must be a major subcontractor.  </w:t>
      </w:r>
      <w:r w:rsidRPr="000C449B">
        <w:t>Please refer to Question #</w:t>
      </w:r>
      <w:r w:rsidR="00F64A06" w:rsidRPr="000C449B">
        <w:t>94</w:t>
      </w:r>
      <w:r w:rsidRPr="000C449B">
        <w:t xml:space="preserve">. </w:t>
      </w:r>
    </w:p>
    <w:p w14:paraId="2BB6EDDF" w14:textId="77777777" w:rsidR="006F024E" w:rsidRPr="000C449B" w:rsidRDefault="006F024E" w:rsidP="006F024E">
      <w:pPr>
        <w:pStyle w:val="ListParagraph"/>
        <w:numPr>
          <w:ilvl w:val="0"/>
          <w:numId w:val="0"/>
        </w:numPr>
        <w:ind w:left="720"/>
      </w:pPr>
    </w:p>
    <w:p w14:paraId="1F772B9A" w14:textId="3DC3022A" w:rsidR="006F024E" w:rsidRPr="000C449B" w:rsidRDefault="00A829BA" w:rsidP="00B46075">
      <w:pPr>
        <w:pStyle w:val="ListParagraph"/>
        <w:numPr>
          <w:ilvl w:val="0"/>
          <w:numId w:val="3"/>
        </w:numPr>
      </w:pPr>
      <w:r w:rsidRPr="000C449B">
        <w:rPr>
          <w:b/>
          <w:bCs/>
        </w:rPr>
        <w:t>Q</w:t>
      </w:r>
      <w:r w:rsidR="00B86BE5" w:rsidRPr="000C449B">
        <w:rPr>
          <w:b/>
          <w:bCs/>
        </w:rPr>
        <w:t>UESTION</w:t>
      </w:r>
      <w:r w:rsidRPr="000C449B">
        <w:rPr>
          <w:b/>
        </w:rPr>
        <w:t>:</w:t>
      </w:r>
      <w:r w:rsidRPr="000C449B">
        <w:t xml:space="preserve"> Are both elements below (a-b) required to be met? </w:t>
      </w:r>
      <w:r w:rsidR="00B86BE5" w:rsidRPr="000C449B">
        <w:t>For example</w:t>
      </w:r>
      <w:r w:rsidRPr="000C449B">
        <w:t>: If an applicant secures adequate project cost share, but has not received adequate private investment in the prior 18-month period, are they eligible?</w:t>
      </w:r>
    </w:p>
    <w:p w14:paraId="13D6A4FB" w14:textId="500AFA10" w:rsidR="00A829BA" w:rsidRPr="000C449B" w:rsidRDefault="00A829BA" w:rsidP="00A829BA">
      <w:pPr>
        <w:pStyle w:val="ListParagraph"/>
        <w:numPr>
          <w:ilvl w:val="0"/>
          <w:numId w:val="0"/>
        </w:numPr>
        <w:ind w:left="1440"/>
      </w:pPr>
      <w:r w:rsidRPr="000C449B">
        <w:t>a) Proof of min. 50% (of requested grant) private investment in past 18 months (prior funding)</w:t>
      </w:r>
    </w:p>
    <w:p w14:paraId="645D975C" w14:textId="77777777" w:rsidR="005423CF" w:rsidRPr="000C449B" w:rsidRDefault="00A829BA" w:rsidP="005423CF">
      <w:pPr>
        <w:pStyle w:val="ListParagraph"/>
        <w:numPr>
          <w:ilvl w:val="0"/>
          <w:numId w:val="0"/>
        </w:numPr>
        <w:ind w:left="1440"/>
      </w:pPr>
      <w:r w:rsidRPr="000C449B">
        <w:t>b) Proof of min. 50% (of requested grant) project cost-share for actual proposed costs (future funding)</w:t>
      </w:r>
    </w:p>
    <w:p w14:paraId="7584909E" w14:textId="77777777" w:rsidR="005423CF" w:rsidRPr="000C449B" w:rsidRDefault="005423CF" w:rsidP="005423CF">
      <w:pPr>
        <w:pStyle w:val="ListParagraph"/>
        <w:numPr>
          <w:ilvl w:val="0"/>
          <w:numId w:val="0"/>
        </w:numPr>
        <w:ind w:left="720"/>
      </w:pPr>
    </w:p>
    <w:p w14:paraId="1F9EA880" w14:textId="5BDB449F" w:rsidR="005423CF" w:rsidRPr="000C449B" w:rsidRDefault="005423CF" w:rsidP="005423CF">
      <w:pPr>
        <w:pStyle w:val="ListParagraph"/>
        <w:numPr>
          <w:ilvl w:val="0"/>
          <w:numId w:val="0"/>
        </w:numPr>
        <w:ind w:left="720"/>
      </w:pPr>
      <w:r w:rsidRPr="000C449B">
        <w:rPr>
          <w:b/>
          <w:bCs/>
        </w:rPr>
        <w:t>R</w:t>
      </w:r>
      <w:r w:rsidR="0006754A" w:rsidRPr="000C449B">
        <w:rPr>
          <w:b/>
          <w:bCs/>
        </w:rPr>
        <w:t>ESPONSE</w:t>
      </w:r>
      <w:r w:rsidRPr="000C449B">
        <w:rPr>
          <w:b/>
        </w:rPr>
        <w:t>:</w:t>
      </w:r>
      <w:r w:rsidR="000518CC" w:rsidRPr="000C449B">
        <w:rPr>
          <w:b/>
        </w:rPr>
        <w:t xml:space="preserve"> </w:t>
      </w:r>
      <w:r w:rsidR="000518CC" w:rsidRPr="000C449B">
        <w:t xml:space="preserve">Yes, both requirements need to be met in order to qualify for BRIDGE funding. </w:t>
      </w:r>
      <w:r w:rsidR="006C426F" w:rsidRPr="000C449B">
        <w:t xml:space="preserve">Overlap is allowed, if </w:t>
      </w:r>
      <w:r w:rsidR="00D06E9C" w:rsidRPr="000C449B">
        <w:t>funds remain from the private investment, it can be applied as match.</w:t>
      </w:r>
      <w:r w:rsidR="00380C7F" w:rsidRPr="000C449B">
        <w:t xml:space="preserve"> Please also see response to Question #82.</w:t>
      </w:r>
    </w:p>
    <w:p w14:paraId="7F7EE536" w14:textId="77777777" w:rsidR="005423CF" w:rsidRPr="000C449B" w:rsidRDefault="005423CF" w:rsidP="005423CF">
      <w:pPr>
        <w:pStyle w:val="ListParagraph"/>
        <w:numPr>
          <w:ilvl w:val="0"/>
          <w:numId w:val="0"/>
        </w:numPr>
        <w:ind w:left="720"/>
      </w:pPr>
    </w:p>
    <w:p w14:paraId="5DEA18D6" w14:textId="3179E6CB" w:rsidR="005423CF" w:rsidRPr="000C449B" w:rsidRDefault="002D29A3" w:rsidP="00B46075">
      <w:pPr>
        <w:pStyle w:val="ListParagraph"/>
        <w:numPr>
          <w:ilvl w:val="0"/>
          <w:numId w:val="3"/>
        </w:numPr>
      </w:pPr>
      <w:r w:rsidRPr="000C449B">
        <w:rPr>
          <w:b/>
        </w:rPr>
        <w:t>Q</w:t>
      </w:r>
      <w:r w:rsidR="0006754A" w:rsidRPr="000C449B">
        <w:rPr>
          <w:b/>
        </w:rPr>
        <w:t>UESTION</w:t>
      </w:r>
      <w:r w:rsidRPr="000C449B">
        <w:rPr>
          <w:b/>
        </w:rPr>
        <w:t>:</w:t>
      </w:r>
      <w:r w:rsidRPr="000C449B">
        <w:t xml:space="preserve"> “Cost share” sources: The solicitation also specifically outlines now that matching funds must be met with “cash-in-hand, equipment</w:t>
      </w:r>
      <w:r w:rsidR="00E23551" w:rsidRPr="000C449B">
        <w:t>, or materials”. Can this come from a CA partner utility? Can the utility utilize their own internal allocated EPIC funds for this?</w:t>
      </w:r>
    </w:p>
    <w:p w14:paraId="0B2B16F3" w14:textId="77777777" w:rsidR="000D16D7" w:rsidRPr="000C449B" w:rsidRDefault="000D16D7" w:rsidP="000D16D7">
      <w:pPr>
        <w:pStyle w:val="ListParagraph"/>
        <w:numPr>
          <w:ilvl w:val="0"/>
          <w:numId w:val="0"/>
        </w:numPr>
        <w:ind w:left="720"/>
      </w:pPr>
    </w:p>
    <w:p w14:paraId="47A8E706" w14:textId="3FF079A4" w:rsidR="000D16D7" w:rsidRPr="000C449B" w:rsidRDefault="000D16D7" w:rsidP="000D16D7">
      <w:pPr>
        <w:pStyle w:val="ListParagraph"/>
        <w:numPr>
          <w:ilvl w:val="0"/>
          <w:numId w:val="0"/>
        </w:numPr>
        <w:ind w:left="720"/>
      </w:pPr>
      <w:r w:rsidRPr="000C449B">
        <w:rPr>
          <w:b/>
          <w:bCs/>
        </w:rPr>
        <w:t>R</w:t>
      </w:r>
      <w:r w:rsidR="0006754A" w:rsidRPr="000C449B">
        <w:rPr>
          <w:b/>
          <w:bCs/>
        </w:rPr>
        <w:t>ESPONSE</w:t>
      </w:r>
      <w:r w:rsidRPr="000C449B">
        <w:rPr>
          <w:b/>
          <w:bCs/>
        </w:rPr>
        <w:t>:</w:t>
      </w:r>
      <w:r w:rsidR="00805C85" w:rsidRPr="000C449B">
        <w:rPr>
          <w:b/>
          <w:bCs/>
        </w:rPr>
        <w:t xml:space="preserve"> </w:t>
      </w:r>
      <w:r w:rsidR="00805C85" w:rsidRPr="000C449B">
        <w:t xml:space="preserve">Investor-owned </w:t>
      </w:r>
      <w:r w:rsidR="0012517B" w:rsidRPr="000C449B">
        <w:t>utilities</w:t>
      </w:r>
      <w:r w:rsidR="00805C85" w:rsidRPr="000C449B">
        <w:t xml:space="preserve"> can serve as project partners and provide </w:t>
      </w:r>
      <w:r w:rsidR="0012517B" w:rsidRPr="000C449B">
        <w:t>match funding. However, they cannot use their allocated EPIC funding as match.</w:t>
      </w:r>
    </w:p>
    <w:p w14:paraId="0225C87E" w14:textId="77777777" w:rsidR="002D29A3" w:rsidRPr="000C449B" w:rsidRDefault="002D29A3" w:rsidP="002D29A3">
      <w:pPr>
        <w:pStyle w:val="ListParagraph"/>
        <w:numPr>
          <w:ilvl w:val="0"/>
          <w:numId w:val="0"/>
        </w:numPr>
        <w:ind w:left="720"/>
      </w:pPr>
    </w:p>
    <w:bookmarkEnd w:id="15"/>
    <w:p w14:paraId="64F90E42" w14:textId="4A30888D" w:rsidR="005423CF" w:rsidRPr="000C449B" w:rsidRDefault="000D16D7" w:rsidP="00B46075">
      <w:pPr>
        <w:pStyle w:val="ListParagraph"/>
        <w:numPr>
          <w:ilvl w:val="0"/>
          <w:numId w:val="3"/>
        </w:numPr>
      </w:pPr>
      <w:r w:rsidRPr="000C449B">
        <w:rPr>
          <w:b/>
          <w:bCs/>
        </w:rPr>
        <w:t>Q</w:t>
      </w:r>
      <w:r w:rsidR="005F3786" w:rsidRPr="000C449B">
        <w:rPr>
          <w:b/>
          <w:bCs/>
        </w:rPr>
        <w:t>UESTION</w:t>
      </w:r>
      <w:r w:rsidRPr="000C449B">
        <w:rPr>
          <w:b/>
        </w:rPr>
        <w:t>:</w:t>
      </w:r>
      <w:r w:rsidRPr="000C449B">
        <w:t xml:space="preserve"> 50% of requested grant funds: Some of the wording has been altered around this. Ultimately, this </w:t>
      </w:r>
      <w:r w:rsidR="00722B67" w:rsidRPr="000C449B">
        <w:t>regards</w:t>
      </w:r>
      <w:r w:rsidRPr="000C449B">
        <w:t xml:space="preserve"> to 50% of CEC/EPIC funds, as opposed to total project costs, correct?</w:t>
      </w:r>
    </w:p>
    <w:p w14:paraId="2F942621" w14:textId="36A458B8" w:rsidR="000D16D7" w:rsidRPr="000C449B" w:rsidRDefault="000D16D7" w:rsidP="000D16D7">
      <w:pPr>
        <w:pStyle w:val="ListParagraph"/>
        <w:numPr>
          <w:ilvl w:val="0"/>
          <w:numId w:val="31"/>
        </w:numPr>
      </w:pPr>
      <w:r w:rsidRPr="000C449B">
        <w:t>Example: If requesting $1M from CEC/EPIC must have $500k in cost share ($1.5M total project costs).</w:t>
      </w:r>
    </w:p>
    <w:p w14:paraId="0B7ADE32" w14:textId="77777777" w:rsidR="00A829BA" w:rsidRPr="000C449B" w:rsidRDefault="00A829BA" w:rsidP="000D16D7"/>
    <w:p w14:paraId="4B78C7C0" w14:textId="0C874E77" w:rsidR="00A829BA" w:rsidRPr="000C449B" w:rsidRDefault="00A829BA" w:rsidP="00A829BA">
      <w:pPr>
        <w:pStyle w:val="ListParagraph"/>
        <w:numPr>
          <w:ilvl w:val="0"/>
          <w:numId w:val="0"/>
        </w:numPr>
        <w:ind w:left="720"/>
      </w:pPr>
      <w:r w:rsidRPr="000C449B">
        <w:rPr>
          <w:b/>
          <w:bCs/>
        </w:rPr>
        <w:t>R</w:t>
      </w:r>
      <w:r w:rsidR="00FC23AE" w:rsidRPr="000C449B">
        <w:rPr>
          <w:b/>
          <w:bCs/>
        </w:rPr>
        <w:t>ESPONSE</w:t>
      </w:r>
      <w:r w:rsidRPr="000C449B">
        <w:rPr>
          <w:b/>
        </w:rPr>
        <w:t xml:space="preserve">: </w:t>
      </w:r>
      <w:r w:rsidR="005D34BD" w:rsidRPr="000C449B">
        <w:t>Yes, this is correct.</w:t>
      </w:r>
    </w:p>
    <w:p w14:paraId="0A5DD873" w14:textId="77777777" w:rsidR="00A6263B" w:rsidRPr="000C449B" w:rsidRDefault="00A6263B" w:rsidP="00A6263B">
      <w:pPr>
        <w:pStyle w:val="ListParagraph"/>
        <w:numPr>
          <w:ilvl w:val="0"/>
          <w:numId w:val="0"/>
        </w:numPr>
        <w:ind w:left="720"/>
      </w:pPr>
    </w:p>
    <w:p w14:paraId="52E0AFCB" w14:textId="1AB9958F" w:rsidR="000F3992" w:rsidRPr="000C449B" w:rsidRDefault="000F3992">
      <w:pPr>
        <w:pStyle w:val="Heading2"/>
      </w:pPr>
      <w:bookmarkStart w:id="16" w:name="_Toc50537922"/>
      <w:bookmarkStart w:id="17" w:name="_GoBack"/>
      <w:bookmarkEnd w:id="17"/>
      <w:r w:rsidRPr="000C449B">
        <w:t xml:space="preserve">Multiple </w:t>
      </w:r>
      <w:r w:rsidR="00AD101A" w:rsidRPr="000C449B">
        <w:t>Applications</w:t>
      </w:r>
      <w:r w:rsidRPr="000C449B">
        <w:t xml:space="preserve"> Rounds</w:t>
      </w:r>
      <w:bookmarkEnd w:id="16"/>
    </w:p>
    <w:p w14:paraId="320E4038" w14:textId="7A88638C" w:rsidR="009C03E0" w:rsidRPr="000C449B" w:rsidRDefault="000F3992" w:rsidP="00B46075">
      <w:pPr>
        <w:pStyle w:val="ListParagraph"/>
        <w:numPr>
          <w:ilvl w:val="0"/>
          <w:numId w:val="3"/>
        </w:numPr>
      </w:pPr>
      <w:r w:rsidRPr="000C449B">
        <w:rPr>
          <w:b/>
        </w:rPr>
        <w:t>QUESTION:</w:t>
      </w:r>
      <w:r w:rsidRPr="000C449B">
        <w:t xml:space="preserve"> What are the dates for</w:t>
      </w:r>
      <w:r w:rsidR="009C03E0" w:rsidRPr="000C449B">
        <w:t xml:space="preserve"> each application round in the BRIDGE Solicitation?</w:t>
      </w:r>
    </w:p>
    <w:p w14:paraId="391A6BB9" w14:textId="1444E4E7" w:rsidR="000F3992" w:rsidRPr="000C449B" w:rsidRDefault="009C03E0" w:rsidP="009C03E0">
      <w:pPr>
        <w:pStyle w:val="ListParagraph"/>
        <w:numPr>
          <w:ilvl w:val="0"/>
          <w:numId w:val="0"/>
        </w:numPr>
        <w:ind w:left="720"/>
      </w:pPr>
      <w:r w:rsidRPr="000C449B">
        <w:t xml:space="preserve"> </w:t>
      </w:r>
    </w:p>
    <w:p w14:paraId="45A35FFD" w14:textId="4EE01DC3" w:rsidR="000F3992" w:rsidRPr="000C449B" w:rsidRDefault="000F3992" w:rsidP="000F3992">
      <w:pPr>
        <w:pStyle w:val="ListParagraph"/>
        <w:numPr>
          <w:ilvl w:val="0"/>
          <w:numId w:val="0"/>
        </w:numPr>
        <w:ind w:left="720"/>
      </w:pPr>
      <w:r w:rsidRPr="000C449B">
        <w:rPr>
          <w:b/>
        </w:rPr>
        <w:t>RESPONSE:</w:t>
      </w:r>
      <w:r w:rsidRPr="000C449B">
        <w:t xml:space="preserve"> </w:t>
      </w:r>
      <w:bookmarkStart w:id="18" w:name="_Hlk52954234"/>
      <w:r w:rsidR="00EF1A01" w:rsidRPr="000C449B">
        <w:t>The dates for each application round are</w:t>
      </w:r>
      <w:r w:rsidR="00B53CCB" w:rsidRPr="000C449B">
        <w:t xml:space="preserve"> below</w:t>
      </w:r>
      <w:r w:rsidR="00EF1A01" w:rsidRPr="000C449B">
        <w:t>:</w:t>
      </w:r>
    </w:p>
    <w:p w14:paraId="2BD8059D" w14:textId="43F70626" w:rsidR="00516D46" w:rsidRPr="000C449B" w:rsidRDefault="00516D46" w:rsidP="00B53CCB">
      <w:pPr>
        <w:pStyle w:val="ListParagraph"/>
        <w:numPr>
          <w:ilvl w:val="0"/>
          <w:numId w:val="0"/>
        </w:numPr>
        <w:ind w:left="720"/>
      </w:pPr>
      <w:r w:rsidRPr="000C449B">
        <w:t>1st Round Deadline to Submit Applications</w:t>
      </w:r>
      <w:r w:rsidRPr="000C449B">
        <w:tab/>
      </w:r>
      <w:r w:rsidR="00720671">
        <w:t>October 30</w:t>
      </w:r>
      <w:r w:rsidRPr="000C449B">
        <w:t>, 2020</w:t>
      </w:r>
      <w:r w:rsidRPr="000C449B">
        <w:tab/>
        <w:t>5:00 p.m.</w:t>
      </w:r>
    </w:p>
    <w:p w14:paraId="195C14A8" w14:textId="77777777" w:rsidR="00516D46" w:rsidRPr="000C449B" w:rsidRDefault="00516D46" w:rsidP="00B53CCB">
      <w:pPr>
        <w:pStyle w:val="ListParagraph"/>
        <w:numPr>
          <w:ilvl w:val="0"/>
          <w:numId w:val="0"/>
        </w:numPr>
        <w:ind w:left="720"/>
      </w:pPr>
      <w:r w:rsidRPr="000C449B">
        <w:t>2nd Round Deadline to Submit Applications</w:t>
      </w:r>
      <w:r w:rsidRPr="000C449B">
        <w:tab/>
        <w:t>February 5, 2021</w:t>
      </w:r>
      <w:r w:rsidRPr="000C449B">
        <w:tab/>
        <w:t>5:00 p.m.</w:t>
      </w:r>
    </w:p>
    <w:p w14:paraId="7C91227B" w14:textId="77777777" w:rsidR="00516D46" w:rsidRPr="000C449B" w:rsidRDefault="00516D46" w:rsidP="00B53CCB">
      <w:pPr>
        <w:pStyle w:val="ListParagraph"/>
        <w:numPr>
          <w:ilvl w:val="0"/>
          <w:numId w:val="0"/>
        </w:numPr>
        <w:ind w:left="720"/>
      </w:pPr>
      <w:r w:rsidRPr="000C449B">
        <w:t>3rd Round Deadline to Submit Applications</w:t>
      </w:r>
      <w:r w:rsidRPr="000C449B">
        <w:tab/>
        <w:t>June 11, 2021</w:t>
      </w:r>
      <w:r w:rsidRPr="000C449B">
        <w:tab/>
        <w:t>5:00 p.m.</w:t>
      </w:r>
    </w:p>
    <w:p w14:paraId="4D9FD108" w14:textId="66E4C463" w:rsidR="00EF1A01" w:rsidRPr="000C449B" w:rsidRDefault="00516D46" w:rsidP="00516D46">
      <w:pPr>
        <w:pStyle w:val="ListParagraph"/>
        <w:numPr>
          <w:ilvl w:val="0"/>
          <w:numId w:val="0"/>
        </w:numPr>
        <w:ind w:left="720"/>
      </w:pPr>
      <w:r w:rsidRPr="000C449B">
        <w:t>4th Round Deadline to Submit Applications</w:t>
      </w:r>
      <w:r w:rsidRPr="000C449B">
        <w:tab/>
        <w:t>October 8, 2021</w:t>
      </w:r>
      <w:r w:rsidRPr="000C449B">
        <w:tab/>
        <w:t>5:00 p.m.</w:t>
      </w:r>
    </w:p>
    <w:bookmarkEnd w:id="18"/>
    <w:p w14:paraId="27A64733" w14:textId="77777777" w:rsidR="000F3992" w:rsidRPr="000C449B" w:rsidRDefault="000F3992" w:rsidP="000F3992">
      <w:pPr>
        <w:pStyle w:val="ListParagraph"/>
        <w:numPr>
          <w:ilvl w:val="0"/>
          <w:numId w:val="0"/>
        </w:numPr>
        <w:ind w:left="720"/>
      </w:pPr>
    </w:p>
    <w:p w14:paraId="15C9CEE9" w14:textId="17F55DE6" w:rsidR="009C03E0" w:rsidRPr="000C449B" w:rsidRDefault="000F3992" w:rsidP="00B46075">
      <w:pPr>
        <w:pStyle w:val="ListParagraph"/>
        <w:numPr>
          <w:ilvl w:val="0"/>
          <w:numId w:val="3"/>
        </w:numPr>
      </w:pPr>
      <w:r w:rsidRPr="000C449B">
        <w:rPr>
          <w:b/>
        </w:rPr>
        <w:t>QUESTION:</w:t>
      </w:r>
      <w:r w:rsidRPr="000C449B">
        <w:t xml:space="preserve"> </w:t>
      </w:r>
      <w:r w:rsidR="009C03E0" w:rsidRPr="000C449B">
        <w:t xml:space="preserve">Why does the BRIDGE </w:t>
      </w:r>
      <w:r w:rsidR="00FC23AE" w:rsidRPr="000C449B">
        <w:t>2020</w:t>
      </w:r>
      <w:r w:rsidR="009C03E0" w:rsidRPr="000C449B">
        <w:t xml:space="preserve"> Solicitation have four application rounds?</w:t>
      </w:r>
    </w:p>
    <w:p w14:paraId="588454F7" w14:textId="088C9F59" w:rsidR="000F3992" w:rsidRPr="000C449B" w:rsidRDefault="009C03E0" w:rsidP="009C03E0">
      <w:pPr>
        <w:pStyle w:val="ListParagraph"/>
        <w:numPr>
          <w:ilvl w:val="0"/>
          <w:numId w:val="0"/>
        </w:numPr>
        <w:ind w:left="720"/>
      </w:pPr>
      <w:r w:rsidRPr="000C449B">
        <w:t xml:space="preserve"> </w:t>
      </w:r>
    </w:p>
    <w:p w14:paraId="67BC7E91" w14:textId="45D9DC0F" w:rsidR="000F3992" w:rsidRPr="000C449B" w:rsidRDefault="000F3992" w:rsidP="000F3992">
      <w:pPr>
        <w:pStyle w:val="ListParagraph"/>
        <w:numPr>
          <w:ilvl w:val="0"/>
          <w:numId w:val="0"/>
        </w:numPr>
        <w:ind w:left="720"/>
      </w:pPr>
      <w:r w:rsidRPr="000C449B">
        <w:rPr>
          <w:b/>
        </w:rPr>
        <w:t>RESPONSE:</w:t>
      </w:r>
      <w:r w:rsidRPr="000C449B">
        <w:t xml:space="preserve"> </w:t>
      </w:r>
      <w:r w:rsidR="00256099" w:rsidRPr="000C449B">
        <w:t xml:space="preserve">There are multiple application </w:t>
      </w:r>
      <w:r w:rsidR="00D30739" w:rsidRPr="000C449B">
        <w:t>rounds</w:t>
      </w:r>
      <w:r w:rsidR="00256099" w:rsidRPr="000C449B">
        <w:t xml:space="preserve"> for this solicitation to provide an opportunity for applicants who have not yet secured private sector investment or do not have completed project results from their previous award to apply.</w:t>
      </w:r>
    </w:p>
    <w:p w14:paraId="257D1BFD" w14:textId="4BA77899" w:rsidR="00F5023C" w:rsidRPr="000C449B" w:rsidRDefault="00F5023C" w:rsidP="000F3992">
      <w:pPr>
        <w:pStyle w:val="ListParagraph"/>
        <w:numPr>
          <w:ilvl w:val="0"/>
          <w:numId w:val="0"/>
        </w:numPr>
        <w:ind w:left="720"/>
      </w:pPr>
    </w:p>
    <w:p w14:paraId="7540D865" w14:textId="2C28365D" w:rsidR="007857F7" w:rsidRPr="000C449B" w:rsidRDefault="007857F7" w:rsidP="007857F7">
      <w:pPr>
        <w:pStyle w:val="ListParagraph"/>
        <w:numPr>
          <w:ilvl w:val="0"/>
          <w:numId w:val="3"/>
        </w:numPr>
      </w:pPr>
      <w:r w:rsidRPr="000C449B">
        <w:rPr>
          <w:b/>
        </w:rPr>
        <w:t>QUESTION:</w:t>
      </w:r>
      <w:r w:rsidRPr="000C449B">
        <w:t xml:space="preserve"> After using the Market Readiness Calculator (Attachment 13) as a tool to identify the technology, manufacturing, and commercialization readiness levels</w:t>
      </w:r>
      <w:r w:rsidR="00882E54" w:rsidRPr="000C449B">
        <w:t xml:space="preserve"> our </w:t>
      </w:r>
      <w:r w:rsidRPr="000C449B">
        <w:t xml:space="preserve">results are TRL 4, MRL 3, CRL 3. According to those results, would the CEC recommend the applicant to apply to BRIDGE funding in the first round? Or should the applicant wait until the there is more advancement of the Market Readiness Factors and apply in the other rounds? </w:t>
      </w:r>
    </w:p>
    <w:p w14:paraId="53BA9C04" w14:textId="77777777" w:rsidR="007857F7" w:rsidRPr="000C449B" w:rsidRDefault="007857F7" w:rsidP="007857F7">
      <w:pPr>
        <w:pStyle w:val="ListParagraph"/>
        <w:numPr>
          <w:ilvl w:val="0"/>
          <w:numId w:val="0"/>
        </w:numPr>
        <w:ind w:left="720"/>
      </w:pPr>
    </w:p>
    <w:p w14:paraId="39003313" w14:textId="6F3F3599" w:rsidR="007857F7" w:rsidRPr="000C449B" w:rsidRDefault="007857F7" w:rsidP="007857F7">
      <w:pPr>
        <w:pStyle w:val="ListParagraph"/>
        <w:numPr>
          <w:ilvl w:val="0"/>
          <w:numId w:val="0"/>
        </w:numPr>
        <w:ind w:left="720"/>
      </w:pPr>
      <w:r w:rsidRPr="000C449B">
        <w:rPr>
          <w:b/>
        </w:rPr>
        <w:lastRenderedPageBreak/>
        <w:t>RESPONSE:</w:t>
      </w:r>
      <w:r w:rsidRPr="000C449B">
        <w:t xml:space="preserve"> The CEC cannot suggest when an applicant should apply. The CEC encourages applicants to reflect on the standing of the technology and the need for funding to </w:t>
      </w:r>
      <w:r w:rsidR="006E30F7" w:rsidRPr="000C449B">
        <w:t>advance the technology</w:t>
      </w:r>
      <w:r w:rsidRPr="000C449B">
        <w:t>. There are four rounds of possible funding for applicants, but the BRIDGE 2020 Solicitation is awarded on a first-come, first-serve basis. Funds are not set aside for each round. For example, if $30,000,000 is awarded after the first round, and the remainder is awarded in the second round, no more funds will be made available for the third and fourth rounds.</w:t>
      </w:r>
    </w:p>
    <w:p w14:paraId="3699B0E6" w14:textId="77777777" w:rsidR="007857F7" w:rsidRPr="000C449B" w:rsidRDefault="007857F7" w:rsidP="007857F7">
      <w:pPr>
        <w:pStyle w:val="ListParagraph"/>
        <w:numPr>
          <w:ilvl w:val="0"/>
          <w:numId w:val="0"/>
        </w:numPr>
        <w:ind w:left="720"/>
      </w:pPr>
    </w:p>
    <w:p w14:paraId="6C4B3BCF" w14:textId="0C4D9C5A" w:rsidR="00F5023C" w:rsidRPr="000C449B" w:rsidRDefault="00F5023C" w:rsidP="00B46075">
      <w:pPr>
        <w:pStyle w:val="ListParagraph"/>
        <w:numPr>
          <w:ilvl w:val="0"/>
          <w:numId w:val="3"/>
        </w:numPr>
      </w:pPr>
      <w:r w:rsidRPr="000C449B">
        <w:rPr>
          <w:b/>
        </w:rPr>
        <w:t>QUESTION:</w:t>
      </w:r>
      <w:r w:rsidRPr="000C449B">
        <w:t xml:space="preserve"> </w:t>
      </w:r>
      <w:r w:rsidR="009C03E0" w:rsidRPr="000C449B">
        <w:t xml:space="preserve">The BRIDGE </w:t>
      </w:r>
      <w:r w:rsidR="00DA18B6" w:rsidRPr="000C449B">
        <w:t xml:space="preserve">2020 </w:t>
      </w:r>
      <w:r w:rsidR="009C03E0" w:rsidRPr="000C449B">
        <w:t>Solicitation funding</w:t>
      </w:r>
      <w:r w:rsidRPr="000C449B">
        <w:t xml:space="preserve"> is issued in a rolling basis</w:t>
      </w:r>
      <w:r w:rsidR="009C03E0" w:rsidRPr="000C449B">
        <w:t>,</w:t>
      </w:r>
      <w:r w:rsidRPr="000C449B">
        <w:t xml:space="preserve"> but</w:t>
      </w:r>
      <w:r w:rsidR="009C03E0" w:rsidRPr="000C449B">
        <w:t xml:space="preserve"> can the CEC clarify if the budget is $10 million per application round? If not, is there a </w:t>
      </w:r>
      <w:r w:rsidR="00AA2D0E" w:rsidRPr="000C449B">
        <w:t>chance</w:t>
      </w:r>
      <w:r w:rsidR="009C03E0" w:rsidRPr="000C449B">
        <w:t xml:space="preserve"> the funding will be depleted after the first round or second round? </w:t>
      </w:r>
    </w:p>
    <w:p w14:paraId="3D219385" w14:textId="77777777" w:rsidR="00AA2D0E" w:rsidRPr="000C449B" w:rsidRDefault="00AA2D0E" w:rsidP="00AA2D0E">
      <w:pPr>
        <w:pStyle w:val="ListParagraph"/>
        <w:numPr>
          <w:ilvl w:val="0"/>
          <w:numId w:val="0"/>
        </w:numPr>
        <w:ind w:left="720"/>
      </w:pPr>
    </w:p>
    <w:p w14:paraId="1D427048" w14:textId="2FA08958" w:rsidR="00F5023C" w:rsidRPr="000C449B" w:rsidRDefault="00F5023C" w:rsidP="00F5023C">
      <w:pPr>
        <w:pStyle w:val="ListParagraph"/>
        <w:numPr>
          <w:ilvl w:val="0"/>
          <w:numId w:val="0"/>
        </w:numPr>
        <w:ind w:left="720"/>
      </w:pPr>
      <w:r w:rsidRPr="000C449B">
        <w:rPr>
          <w:b/>
        </w:rPr>
        <w:t>RESPONSE:</w:t>
      </w:r>
      <w:r w:rsidRPr="000C449B">
        <w:t xml:space="preserve"> </w:t>
      </w:r>
      <w:r w:rsidR="00A5653E" w:rsidRPr="000C449B">
        <w:t xml:space="preserve">There is no set amount of funding dedicated to each funding round. </w:t>
      </w:r>
      <w:r w:rsidR="006362F2" w:rsidRPr="000C449B">
        <w:t>It is possible that all funding will be depleted after the first or second round.</w:t>
      </w:r>
      <w:r w:rsidR="001027B7" w:rsidRPr="000C449B">
        <w:t xml:space="preserve"> </w:t>
      </w:r>
      <w:r w:rsidR="007857F7" w:rsidRPr="000C449B">
        <w:t xml:space="preserve">Please refer to </w:t>
      </w:r>
      <w:r w:rsidR="001027B7" w:rsidRPr="000C449B">
        <w:t>Question #</w:t>
      </w:r>
      <w:r w:rsidR="00D36151" w:rsidRPr="000C449B">
        <w:t>101.</w:t>
      </w:r>
    </w:p>
    <w:p w14:paraId="18DA4C35" w14:textId="77777777" w:rsidR="00F5023C" w:rsidRPr="000C449B" w:rsidRDefault="00F5023C" w:rsidP="00F5023C">
      <w:pPr>
        <w:pStyle w:val="ListParagraph"/>
        <w:numPr>
          <w:ilvl w:val="0"/>
          <w:numId w:val="0"/>
        </w:numPr>
        <w:ind w:left="720"/>
      </w:pPr>
    </w:p>
    <w:p w14:paraId="09AA3CC3" w14:textId="22F18A87" w:rsidR="00F5023C" w:rsidRPr="000C449B" w:rsidRDefault="00F5023C" w:rsidP="00B46075">
      <w:pPr>
        <w:pStyle w:val="ListParagraph"/>
        <w:numPr>
          <w:ilvl w:val="0"/>
          <w:numId w:val="3"/>
        </w:numPr>
      </w:pPr>
      <w:r w:rsidRPr="000C449B">
        <w:rPr>
          <w:b/>
        </w:rPr>
        <w:t>QUESTION:</w:t>
      </w:r>
      <w:r w:rsidRPr="000C449B">
        <w:t xml:space="preserve"> Will the remaining budget after</w:t>
      </w:r>
      <w:r w:rsidR="00AA2D0E" w:rsidRPr="000C449B">
        <w:t xml:space="preserve"> each</w:t>
      </w:r>
      <w:r w:rsidRPr="000C449B">
        <w:t xml:space="preserve"> round made public?</w:t>
      </w:r>
      <w:r w:rsidR="004248D9" w:rsidRPr="000C449B">
        <w:t xml:space="preserve"> Where wi</w:t>
      </w:r>
      <w:r w:rsidR="00AA2D0E" w:rsidRPr="000C449B">
        <w:t>l</w:t>
      </w:r>
      <w:r w:rsidR="004248D9" w:rsidRPr="000C449B">
        <w:t>l that updated information be located?</w:t>
      </w:r>
    </w:p>
    <w:p w14:paraId="62E9BE75" w14:textId="77777777" w:rsidR="00F5023C" w:rsidRPr="000C449B" w:rsidRDefault="00F5023C" w:rsidP="00F5023C">
      <w:pPr>
        <w:pStyle w:val="ListParagraph"/>
        <w:numPr>
          <w:ilvl w:val="0"/>
          <w:numId w:val="0"/>
        </w:numPr>
        <w:ind w:left="720"/>
      </w:pPr>
    </w:p>
    <w:p w14:paraId="3C3C827E" w14:textId="49EC4D02" w:rsidR="00F5023C" w:rsidRPr="000C449B" w:rsidRDefault="00F5023C" w:rsidP="00F5023C">
      <w:pPr>
        <w:pStyle w:val="ListParagraph"/>
        <w:numPr>
          <w:ilvl w:val="0"/>
          <w:numId w:val="0"/>
        </w:numPr>
        <w:ind w:left="720"/>
        <w:rPr>
          <w:rFonts w:cs="Tahoma"/>
          <w:szCs w:val="24"/>
        </w:rPr>
      </w:pPr>
      <w:r w:rsidRPr="000C449B">
        <w:rPr>
          <w:b/>
        </w:rPr>
        <w:t>RESPONSE:</w:t>
      </w:r>
      <w:r w:rsidRPr="000C449B">
        <w:t xml:space="preserve"> </w:t>
      </w:r>
      <w:r w:rsidR="001027B7" w:rsidRPr="000C449B">
        <w:t>Yes</w:t>
      </w:r>
      <w:r w:rsidR="009C4DCE" w:rsidRPr="000C449B">
        <w:t xml:space="preserve">, </w:t>
      </w:r>
      <w:r w:rsidR="007B52B1" w:rsidRPr="000C449B">
        <w:t xml:space="preserve">the remaining funds after each solicitation round will be </w:t>
      </w:r>
      <w:r w:rsidR="007B52B1" w:rsidRPr="000C449B">
        <w:rPr>
          <w:rFonts w:cs="Tahoma"/>
          <w:szCs w:val="24"/>
        </w:rPr>
        <w:t>announced with each NOPA.</w:t>
      </w:r>
      <w:r w:rsidR="001027B7" w:rsidRPr="000C449B">
        <w:rPr>
          <w:rFonts w:cs="Tahoma"/>
          <w:szCs w:val="24"/>
        </w:rPr>
        <w:t xml:space="preserve"> </w:t>
      </w:r>
      <w:r w:rsidR="005528D8" w:rsidRPr="000C449B">
        <w:rPr>
          <w:rFonts w:cs="Tahoma"/>
          <w:szCs w:val="24"/>
        </w:rPr>
        <w:t xml:space="preserve">Announcements will be posted here: </w:t>
      </w:r>
      <w:hyperlink r:id="rId27" w:tooltip="C E C solicitation website" w:history="1">
        <w:r w:rsidR="005528D8" w:rsidRPr="000C449B">
          <w:rPr>
            <w:rStyle w:val="Hyperlink"/>
            <w:rFonts w:ascii="Tahoma" w:hAnsi="Tahoma" w:cs="Tahoma"/>
            <w:sz w:val="24"/>
            <w:szCs w:val="24"/>
          </w:rPr>
          <w:t>https://www.energy.ca.gov/solicitations/2020-07/gfo-20-301-bringing-rapid-innovation-development-green-energy-bridge-2020</w:t>
        </w:r>
      </w:hyperlink>
      <w:r w:rsidR="005528D8" w:rsidRPr="000C449B">
        <w:rPr>
          <w:rFonts w:cs="Tahoma"/>
          <w:szCs w:val="24"/>
        </w:rPr>
        <w:t xml:space="preserve"> </w:t>
      </w:r>
    </w:p>
    <w:p w14:paraId="72CA6E8E" w14:textId="7866FC81" w:rsidR="00F5023C" w:rsidRPr="000C449B" w:rsidRDefault="00F5023C" w:rsidP="000F3992">
      <w:pPr>
        <w:pStyle w:val="ListParagraph"/>
        <w:numPr>
          <w:ilvl w:val="0"/>
          <w:numId w:val="0"/>
        </w:numPr>
        <w:ind w:left="720"/>
      </w:pPr>
    </w:p>
    <w:p w14:paraId="27C5B732" w14:textId="3ECC132D" w:rsidR="00AA2D0E" w:rsidRPr="000C449B" w:rsidRDefault="00AA2D0E" w:rsidP="00B46075">
      <w:pPr>
        <w:pStyle w:val="ListParagraph"/>
        <w:numPr>
          <w:ilvl w:val="0"/>
          <w:numId w:val="3"/>
        </w:numPr>
      </w:pPr>
      <w:r w:rsidRPr="000C449B">
        <w:rPr>
          <w:b/>
        </w:rPr>
        <w:t>QUESTION:</w:t>
      </w:r>
      <w:r w:rsidRPr="000C449B">
        <w:t xml:space="preserve"> </w:t>
      </w:r>
      <w:r w:rsidR="00293871" w:rsidRPr="000C449B">
        <w:t>For the BRIDGE</w:t>
      </w:r>
      <w:r w:rsidR="000A44FA" w:rsidRPr="000C449B">
        <w:t xml:space="preserve"> 2020</w:t>
      </w:r>
      <w:r w:rsidR="00293871" w:rsidRPr="000C449B">
        <w:t xml:space="preserve"> Solicitation, can</w:t>
      </w:r>
      <w:r w:rsidRPr="000C449B">
        <w:t xml:space="preserve"> an applicant apply for each product with separate funding application in one round?  How many separate products </w:t>
      </w:r>
      <w:r w:rsidR="00947100" w:rsidRPr="000C449B">
        <w:t>applications</w:t>
      </w:r>
      <w:r w:rsidRPr="000C449B">
        <w:t xml:space="preserve"> is allowed per entity per round? What, if any, is the limit? If so, for how many products application per round per entity are allowed?</w:t>
      </w:r>
    </w:p>
    <w:p w14:paraId="6711B195" w14:textId="77777777" w:rsidR="00AA2D0E" w:rsidRPr="000C449B" w:rsidRDefault="00AA2D0E" w:rsidP="00AA2D0E">
      <w:pPr>
        <w:pStyle w:val="ListParagraph"/>
        <w:numPr>
          <w:ilvl w:val="0"/>
          <w:numId w:val="0"/>
        </w:numPr>
        <w:ind w:left="720"/>
      </w:pPr>
    </w:p>
    <w:p w14:paraId="562FEAC4" w14:textId="00D79A69" w:rsidR="00A928BD" w:rsidRPr="000C449B" w:rsidRDefault="00AA2D0E" w:rsidP="00A571F0">
      <w:pPr>
        <w:pStyle w:val="ListParagraph"/>
        <w:numPr>
          <w:ilvl w:val="0"/>
          <w:numId w:val="0"/>
        </w:numPr>
        <w:ind w:left="720"/>
      </w:pPr>
      <w:r w:rsidRPr="000C449B">
        <w:rPr>
          <w:b/>
        </w:rPr>
        <w:t>RESPONSE:</w:t>
      </w:r>
      <w:r w:rsidRPr="000C449B">
        <w:t xml:space="preserve"> </w:t>
      </w:r>
      <w:r w:rsidR="00A928BD" w:rsidRPr="000C449B">
        <w:t>Applicants may only submit one proposal per solicitation round</w:t>
      </w:r>
      <w:r w:rsidR="00006C45" w:rsidRPr="000C449B">
        <w:t>. If applicants have</w:t>
      </w:r>
      <w:r w:rsidR="00153A44" w:rsidRPr="000C449B">
        <w:t xml:space="preserve"> multiple technologies that qualify for funding, they are encouraged to pick the technology with the most promising technical </w:t>
      </w:r>
      <w:r w:rsidR="00444A80" w:rsidRPr="000C449B">
        <w:t>performance and greatest chance of commercialization.</w:t>
      </w:r>
      <w:r w:rsidR="00A928BD" w:rsidRPr="000C449B">
        <w:t xml:space="preserve"> </w:t>
      </w:r>
    </w:p>
    <w:p w14:paraId="7D3E682F" w14:textId="7EDF4390" w:rsidR="00AA2D0E" w:rsidRPr="000C449B" w:rsidRDefault="0046661B" w:rsidP="00AA2D0E">
      <w:pPr>
        <w:pStyle w:val="ListParagraph"/>
        <w:numPr>
          <w:ilvl w:val="0"/>
          <w:numId w:val="0"/>
        </w:numPr>
        <w:ind w:left="720"/>
      </w:pPr>
      <w:r w:rsidRPr="000C449B">
        <w:t>Please note</w:t>
      </w:r>
      <w:r w:rsidR="00863C90" w:rsidRPr="000C449B">
        <w:t xml:space="preserve">, applicants that submit a proposal for Round 1 or Round 2 and are not selected may reapply for Round 3 or Round 4. However, they must wait at least one round between proposal submissions. </w:t>
      </w:r>
    </w:p>
    <w:p w14:paraId="37BE6980" w14:textId="77777777" w:rsidR="00863C90" w:rsidRPr="000C449B" w:rsidRDefault="00863C90" w:rsidP="00AA2D0E">
      <w:pPr>
        <w:pStyle w:val="ListParagraph"/>
        <w:numPr>
          <w:ilvl w:val="0"/>
          <w:numId w:val="0"/>
        </w:numPr>
        <w:ind w:left="720"/>
      </w:pPr>
    </w:p>
    <w:p w14:paraId="54715C3C" w14:textId="73E4B862" w:rsidR="00F5023C" w:rsidRPr="000C449B" w:rsidRDefault="00F5023C" w:rsidP="00B46075">
      <w:pPr>
        <w:pStyle w:val="ListParagraph"/>
        <w:numPr>
          <w:ilvl w:val="0"/>
          <w:numId w:val="3"/>
        </w:numPr>
      </w:pPr>
      <w:r w:rsidRPr="000C449B">
        <w:rPr>
          <w:b/>
        </w:rPr>
        <w:lastRenderedPageBreak/>
        <w:t>QUESTION:</w:t>
      </w:r>
      <w:r w:rsidRPr="000C449B">
        <w:t xml:space="preserve"> </w:t>
      </w:r>
      <w:r w:rsidR="00AA2D0E" w:rsidRPr="000C449B">
        <w:t>Is an applicant limited</w:t>
      </w:r>
      <w:r w:rsidR="006B1FAF" w:rsidRPr="000C449B">
        <w:t xml:space="preserve"> to separate applications per </w:t>
      </w:r>
      <w:r w:rsidR="00AA2D0E" w:rsidRPr="000C449B">
        <w:t>technology</w:t>
      </w:r>
      <w:r w:rsidR="006B1FAF" w:rsidRPr="000C449B">
        <w:t xml:space="preserve"> per round?</w:t>
      </w:r>
    </w:p>
    <w:p w14:paraId="1BEC4211" w14:textId="77777777" w:rsidR="00F5023C" w:rsidRPr="000C449B" w:rsidRDefault="00F5023C" w:rsidP="00F5023C">
      <w:pPr>
        <w:pStyle w:val="ListParagraph"/>
        <w:numPr>
          <w:ilvl w:val="0"/>
          <w:numId w:val="0"/>
        </w:numPr>
        <w:ind w:left="720"/>
      </w:pPr>
    </w:p>
    <w:p w14:paraId="06B8BDC4" w14:textId="2027DD44" w:rsidR="000F3992" w:rsidRPr="000C449B" w:rsidRDefault="00F5023C" w:rsidP="00AA2D0E">
      <w:pPr>
        <w:pStyle w:val="ListParagraph"/>
        <w:numPr>
          <w:ilvl w:val="0"/>
          <w:numId w:val="0"/>
        </w:numPr>
        <w:ind w:left="720"/>
      </w:pPr>
      <w:r w:rsidRPr="000C449B">
        <w:rPr>
          <w:b/>
        </w:rPr>
        <w:t>RESPONSE:</w:t>
      </w:r>
      <w:r w:rsidRPr="000C449B">
        <w:t xml:space="preserve"> </w:t>
      </w:r>
      <w:r w:rsidR="00377D9E" w:rsidRPr="000C449B">
        <w:t>P</w:t>
      </w:r>
      <w:r w:rsidR="007B3F99" w:rsidRPr="000C449B">
        <w:t>lease refer to Question #</w:t>
      </w:r>
      <w:r w:rsidR="003B4E28" w:rsidRPr="000C449B">
        <w:t>10</w:t>
      </w:r>
      <w:r w:rsidR="004007F4" w:rsidRPr="000C449B">
        <w:t>4</w:t>
      </w:r>
      <w:r w:rsidR="007B3F99" w:rsidRPr="000C449B">
        <w:t xml:space="preserve">. </w:t>
      </w:r>
    </w:p>
    <w:p w14:paraId="3E9D2215" w14:textId="77777777" w:rsidR="009646D8" w:rsidRPr="000C449B" w:rsidRDefault="009646D8" w:rsidP="00AA2D0E">
      <w:pPr>
        <w:pStyle w:val="ListParagraph"/>
        <w:numPr>
          <w:ilvl w:val="0"/>
          <w:numId w:val="0"/>
        </w:numPr>
        <w:ind w:left="720"/>
      </w:pPr>
    </w:p>
    <w:p w14:paraId="6D3E74A7" w14:textId="3C8C1B49" w:rsidR="00AD101A" w:rsidRPr="000C449B" w:rsidRDefault="00AD101A">
      <w:pPr>
        <w:pStyle w:val="Heading2"/>
      </w:pPr>
      <w:bookmarkStart w:id="19" w:name="_Toc50537923"/>
      <w:r w:rsidRPr="000C449B">
        <w:t>Prior Funding Requirement</w:t>
      </w:r>
      <w:bookmarkEnd w:id="19"/>
    </w:p>
    <w:p w14:paraId="1A7D06A8" w14:textId="206EB9CA" w:rsidR="00AA2D0E" w:rsidRPr="000C449B" w:rsidRDefault="00AA2D0E" w:rsidP="00B46075">
      <w:pPr>
        <w:pStyle w:val="ListParagraph"/>
        <w:numPr>
          <w:ilvl w:val="0"/>
          <w:numId w:val="3"/>
        </w:numPr>
      </w:pPr>
      <w:r w:rsidRPr="000C449B">
        <w:rPr>
          <w:b/>
        </w:rPr>
        <w:t>QUESTION:</w:t>
      </w:r>
      <w:r w:rsidRPr="000C449B">
        <w:t xml:space="preserve"> Can the CEC define what is considered a “project”?</w:t>
      </w:r>
      <w:r w:rsidR="00281051" w:rsidRPr="000C449B">
        <w:t xml:space="preserve"> </w:t>
      </w:r>
    </w:p>
    <w:p w14:paraId="49751420" w14:textId="77777777" w:rsidR="00AA2D0E" w:rsidRPr="000C449B" w:rsidRDefault="00AA2D0E" w:rsidP="00AA2D0E">
      <w:pPr>
        <w:pStyle w:val="ListParagraph"/>
        <w:numPr>
          <w:ilvl w:val="0"/>
          <w:numId w:val="0"/>
        </w:numPr>
        <w:ind w:left="720"/>
      </w:pPr>
    </w:p>
    <w:p w14:paraId="2B91F933" w14:textId="3460308D" w:rsidR="00AA2D0E" w:rsidRPr="000C449B" w:rsidRDefault="00AA2D0E" w:rsidP="00AA2D0E">
      <w:pPr>
        <w:pStyle w:val="ListParagraph"/>
        <w:numPr>
          <w:ilvl w:val="0"/>
          <w:numId w:val="0"/>
        </w:numPr>
        <w:ind w:left="720"/>
      </w:pPr>
      <w:r w:rsidRPr="000C449B">
        <w:rPr>
          <w:b/>
          <w:bCs/>
        </w:rPr>
        <w:t>RESPONSE:</w:t>
      </w:r>
      <w:r w:rsidRPr="000C449B">
        <w:t xml:space="preserve"> </w:t>
      </w:r>
      <w:r w:rsidR="00120E93" w:rsidRPr="000C449B">
        <w:t xml:space="preserve">Applicants should be able to </w:t>
      </w:r>
      <w:r w:rsidR="003E7407" w:rsidRPr="000C449B">
        <w:t>describe</w:t>
      </w:r>
      <w:r w:rsidR="5C89D1C2" w:rsidRPr="000C449B">
        <w:t xml:space="preserve"> a “project” to </w:t>
      </w:r>
      <w:r w:rsidR="4FCC0B85" w:rsidRPr="000C449B">
        <w:t>be defined work</w:t>
      </w:r>
      <w:r w:rsidR="47A70DEC" w:rsidRPr="000C449B">
        <w:t xml:space="preserve"> scoped with project milestones and budget. The project should include a start and stop date</w:t>
      </w:r>
      <w:r w:rsidR="4639CA32" w:rsidRPr="000C449B">
        <w:t xml:space="preserve"> that the project </w:t>
      </w:r>
      <w:r w:rsidR="5DDDFA9F" w:rsidRPr="000C449B">
        <w:t>work efforts</w:t>
      </w:r>
      <w:r w:rsidR="4639CA32" w:rsidRPr="000C449B">
        <w:t xml:space="preserve"> </w:t>
      </w:r>
      <w:r w:rsidR="00377D9E" w:rsidRPr="000C449B">
        <w:t>would be</w:t>
      </w:r>
      <w:r w:rsidR="4639CA32" w:rsidRPr="000C449B">
        <w:t xml:space="preserve"> completed.</w:t>
      </w:r>
    </w:p>
    <w:p w14:paraId="6E6EAB20" w14:textId="26A7CFEE" w:rsidR="00005F00" w:rsidRPr="000C449B" w:rsidRDefault="00005F00" w:rsidP="00AA2D0E">
      <w:pPr>
        <w:pStyle w:val="ListParagraph"/>
        <w:numPr>
          <w:ilvl w:val="0"/>
          <w:numId w:val="0"/>
        </w:numPr>
        <w:ind w:left="720"/>
      </w:pPr>
    </w:p>
    <w:p w14:paraId="630B49F4" w14:textId="58A8DE58" w:rsidR="00527E9C" w:rsidRPr="000C449B" w:rsidRDefault="00AF0278" w:rsidP="00A918E2">
      <w:pPr>
        <w:pStyle w:val="ListParagraph"/>
        <w:numPr>
          <w:ilvl w:val="0"/>
          <w:numId w:val="3"/>
        </w:numPr>
        <w:rPr>
          <w:rFonts w:cs="Tahoma"/>
          <w:sz w:val="22"/>
        </w:rPr>
      </w:pPr>
      <w:r w:rsidRPr="000C449B">
        <w:rPr>
          <w:rFonts w:cs="Tahoma"/>
          <w:b/>
        </w:rPr>
        <w:t>QUESTION:</w:t>
      </w:r>
      <w:r w:rsidRPr="000C449B">
        <w:rPr>
          <w:rFonts w:cs="Tahoma"/>
        </w:rPr>
        <w:t xml:space="preserve"> </w:t>
      </w:r>
      <w:r w:rsidR="00527E9C" w:rsidRPr="000C449B">
        <w:rPr>
          <w:rFonts w:cs="Tahoma"/>
        </w:rPr>
        <w:t xml:space="preserve">Based </w:t>
      </w:r>
      <w:r w:rsidR="005A0D83" w:rsidRPr="000C449B">
        <w:rPr>
          <w:rFonts w:cs="Tahoma"/>
        </w:rPr>
        <w:t>on all</w:t>
      </w:r>
      <w:r w:rsidR="00843724" w:rsidRPr="000C449B">
        <w:rPr>
          <w:rFonts w:cs="Tahoma"/>
        </w:rPr>
        <w:t xml:space="preserve"> the inquires </w:t>
      </w:r>
      <w:r w:rsidR="00527E9C" w:rsidRPr="000C449B">
        <w:rPr>
          <w:rFonts w:cs="Tahoma"/>
        </w:rPr>
        <w:t xml:space="preserve">with CalSEED applicants, awardees and ecosystem stakeholders, </w:t>
      </w:r>
      <w:r w:rsidR="00843724" w:rsidRPr="000C449B">
        <w:rPr>
          <w:rFonts w:cs="Tahoma"/>
        </w:rPr>
        <w:t xml:space="preserve">it is </w:t>
      </w:r>
      <w:r w:rsidR="00CF4BE0" w:rsidRPr="000C449B">
        <w:rPr>
          <w:rFonts w:cs="Tahoma"/>
        </w:rPr>
        <w:t>recommended</w:t>
      </w:r>
      <w:r w:rsidR="00843724" w:rsidRPr="000C449B">
        <w:rPr>
          <w:rFonts w:cs="Tahoma"/>
        </w:rPr>
        <w:t xml:space="preserve"> </w:t>
      </w:r>
      <w:r w:rsidR="00CF4BE0" w:rsidRPr="000C449B">
        <w:rPr>
          <w:rFonts w:cs="Tahoma"/>
        </w:rPr>
        <w:t xml:space="preserve">to </w:t>
      </w:r>
      <w:r w:rsidR="00527E9C" w:rsidRPr="000C449B">
        <w:rPr>
          <w:rFonts w:cs="Tahoma"/>
        </w:rPr>
        <w:t xml:space="preserve">clarify </w:t>
      </w:r>
      <w:r w:rsidR="00CF4BE0" w:rsidRPr="000C449B">
        <w:rPr>
          <w:rFonts w:cs="Tahoma"/>
        </w:rPr>
        <w:t xml:space="preserve">the question below </w:t>
      </w:r>
      <w:r w:rsidR="00527E9C" w:rsidRPr="000C449B">
        <w:rPr>
          <w:rFonts w:cs="Tahoma"/>
        </w:rPr>
        <w:t>and avoid confusion for both entrepreneurs and CEC technical scorers:</w:t>
      </w:r>
    </w:p>
    <w:p w14:paraId="65BD633F" w14:textId="77777777" w:rsidR="00527E9C" w:rsidRPr="000C449B" w:rsidRDefault="00527E9C" w:rsidP="00CF4BE0">
      <w:pPr>
        <w:pStyle w:val="ListParagraph"/>
        <w:numPr>
          <w:ilvl w:val="0"/>
          <w:numId w:val="27"/>
        </w:numPr>
        <w:spacing w:after="0" w:line="276" w:lineRule="auto"/>
        <w:rPr>
          <w:rFonts w:cs="Tahoma"/>
        </w:rPr>
      </w:pPr>
      <w:r w:rsidRPr="000C449B">
        <w:rPr>
          <w:rFonts w:cs="Tahoma"/>
        </w:rPr>
        <w:t>On p. 7 of the application, the fourth discussion question is phrased as:</w:t>
      </w:r>
    </w:p>
    <w:p w14:paraId="2D9542C7" w14:textId="77777777" w:rsidR="00527E9C" w:rsidRPr="000C449B" w:rsidRDefault="00527E9C" w:rsidP="00527E9C">
      <w:pPr>
        <w:ind w:left="720"/>
        <w:rPr>
          <w:rFonts w:cs="Tahoma"/>
          <w:i/>
        </w:rPr>
      </w:pPr>
      <w:r w:rsidRPr="000C449B">
        <w:rPr>
          <w:rFonts w:cs="Tahoma"/>
          <w:i/>
        </w:rPr>
        <w:t>What technical and commercialization milestones have been realized since the previous CEC or U.S. federal agency awardees completed or near-completion? [...]</w:t>
      </w:r>
    </w:p>
    <w:p w14:paraId="522F8C6E" w14:textId="05709A06" w:rsidR="00527E9C" w:rsidRPr="000C449B" w:rsidRDefault="00CF4BE0" w:rsidP="00527E9C">
      <w:pPr>
        <w:ind w:left="720"/>
        <w:rPr>
          <w:rFonts w:cs="Tahoma"/>
        </w:rPr>
      </w:pPr>
      <w:r w:rsidRPr="000C449B">
        <w:rPr>
          <w:rFonts w:cs="Tahoma"/>
        </w:rPr>
        <w:t>R</w:t>
      </w:r>
      <w:r w:rsidR="00527E9C" w:rsidRPr="000C449B">
        <w:rPr>
          <w:rFonts w:cs="Tahoma"/>
        </w:rPr>
        <w:t>ecommend rephrasing this to adjust for odd grammar and add clarity as follows:</w:t>
      </w:r>
    </w:p>
    <w:p w14:paraId="052B4463" w14:textId="77777777" w:rsidR="00527E9C" w:rsidRPr="000C449B" w:rsidRDefault="00527E9C" w:rsidP="00527E9C">
      <w:pPr>
        <w:ind w:left="720"/>
        <w:rPr>
          <w:rFonts w:cs="Tahoma"/>
          <w:i/>
        </w:rPr>
      </w:pPr>
      <w:r w:rsidRPr="000C449B">
        <w:rPr>
          <w:rFonts w:cs="Tahoma"/>
          <w:i/>
        </w:rPr>
        <w:t>What technical and commercialization milestones have been realized since the technology innovation components of the previous CEC award (including CalSEED Concept Awards) or U.S. federal agency award have been completed? [...]</w:t>
      </w:r>
    </w:p>
    <w:p w14:paraId="08D20EE5" w14:textId="1A8F0AAB" w:rsidR="00527E9C" w:rsidRPr="000C449B" w:rsidRDefault="00CF4BE0" w:rsidP="00527E9C">
      <w:pPr>
        <w:ind w:left="720"/>
        <w:rPr>
          <w:rFonts w:cs="Tahoma"/>
        </w:rPr>
      </w:pPr>
      <w:r w:rsidRPr="000C449B">
        <w:rPr>
          <w:rFonts w:cs="Tahoma"/>
        </w:rPr>
        <w:t>T</w:t>
      </w:r>
      <w:r w:rsidR="00527E9C" w:rsidRPr="000C449B">
        <w:rPr>
          <w:rFonts w:cs="Tahoma"/>
        </w:rPr>
        <w:t xml:space="preserve">his recommendation in rewording </w:t>
      </w:r>
      <w:r w:rsidRPr="000C449B">
        <w:rPr>
          <w:rFonts w:cs="Tahoma"/>
        </w:rPr>
        <w:t xml:space="preserve">is </w:t>
      </w:r>
      <w:r w:rsidR="00527E9C" w:rsidRPr="000C449B">
        <w:rPr>
          <w:rFonts w:cs="Tahoma"/>
        </w:rPr>
        <w:t xml:space="preserve">to clarify what </w:t>
      </w:r>
      <w:r w:rsidRPr="000C449B">
        <w:rPr>
          <w:rFonts w:cs="Tahoma"/>
        </w:rPr>
        <w:t>is</w:t>
      </w:r>
      <w:r w:rsidR="00527E9C" w:rsidRPr="000C449B">
        <w:rPr>
          <w:rFonts w:cs="Tahoma"/>
        </w:rPr>
        <w:t xml:space="preserve"> believe</w:t>
      </w:r>
      <w:r w:rsidRPr="000C449B">
        <w:rPr>
          <w:rFonts w:cs="Tahoma"/>
        </w:rPr>
        <w:t>d to be</w:t>
      </w:r>
      <w:r w:rsidR="00527E9C" w:rsidRPr="000C449B">
        <w:rPr>
          <w:rFonts w:cs="Tahoma"/>
        </w:rPr>
        <w:t xml:space="preserve"> the CEC intends for the BRIDGE applicants to demonstrate: progress on technology development or deployment without public sector grant funding support.</w:t>
      </w:r>
    </w:p>
    <w:p w14:paraId="7D921592" w14:textId="5E576C42" w:rsidR="00527E9C" w:rsidRPr="000C449B" w:rsidRDefault="00527E9C" w:rsidP="00527E9C">
      <w:pPr>
        <w:ind w:left="720"/>
        <w:rPr>
          <w:rFonts w:cs="Tahoma"/>
        </w:rPr>
      </w:pPr>
      <w:r w:rsidRPr="000C449B">
        <w:rPr>
          <w:rFonts w:cs="Tahoma"/>
        </w:rPr>
        <w:t xml:space="preserve">Should </w:t>
      </w:r>
      <w:r w:rsidR="00CF4BE0" w:rsidRPr="000C449B">
        <w:rPr>
          <w:rFonts w:cs="Tahoma"/>
        </w:rPr>
        <w:t>this</w:t>
      </w:r>
      <w:r w:rsidRPr="000C449B">
        <w:rPr>
          <w:rFonts w:cs="Tahoma"/>
        </w:rPr>
        <w:t xml:space="preserve"> reading be inconsistent with the CEC’s intent - and the CEC is expecting at a minimum progress on technology development or deployment with public grant funds awarded for that purpose - recommend </w:t>
      </w:r>
      <w:proofErr w:type="gramStart"/>
      <w:r w:rsidRPr="000C449B">
        <w:rPr>
          <w:rFonts w:cs="Tahoma"/>
        </w:rPr>
        <w:t>to rephrase</w:t>
      </w:r>
      <w:proofErr w:type="gramEnd"/>
      <w:r w:rsidRPr="000C449B">
        <w:rPr>
          <w:rFonts w:cs="Tahoma"/>
        </w:rPr>
        <w:t xml:space="preserve"> as:</w:t>
      </w:r>
    </w:p>
    <w:p w14:paraId="68526C96" w14:textId="77777777" w:rsidR="00527E9C" w:rsidRPr="000C449B" w:rsidRDefault="00527E9C" w:rsidP="00527E9C">
      <w:pPr>
        <w:ind w:left="720"/>
        <w:rPr>
          <w:rFonts w:cs="Tahoma"/>
          <w:i/>
        </w:rPr>
      </w:pPr>
      <w:r w:rsidRPr="000C449B">
        <w:rPr>
          <w:rFonts w:cs="Tahoma"/>
          <w:i/>
        </w:rPr>
        <w:t>What technical and commercialization milestones have been realized since the technology innovation components of the previous CEC award (including CalSEED Concept Awards) or U.S. federal agency award have been awarded? [...]</w:t>
      </w:r>
    </w:p>
    <w:p w14:paraId="02327B4E" w14:textId="77777777" w:rsidR="00AF0278" w:rsidRPr="000C449B" w:rsidRDefault="00AF0278" w:rsidP="00AF0278">
      <w:pPr>
        <w:pStyle w:val="ListParagraph"/>
        <w:numPr>
          <w:ilvl w:val="0"/>
          <w:numId w:val="0"/>
        </w:numPr>
        <w:ind w:left="720"/>
      </w:pPr>
    </w:p>
    <w:p w14:paraId="65B10493" w14:textId="30A814E6" w:rsidR="00AF0278" w:rsidRPr="000C449B" w:rsidRDefault="00AF0278" w:rsidP="00AF0278">
      <w:pPr>
        <w:pStyle w:val="ListParagraph"/>
        <w:numPr>
          <w:ilvl w:val="0"/>
          <w:numId w:val="0"/>
        </w:numPr>
        <w:ind w:left="720"/>
      </w:pPr>
      <w:r w:rsidRPr="000C449B">
        <w:rPr>
          <w:b/>
        </w:rPr>
        <w:lastRenderedPageBreak/>
        <w:t>RESPONSE:</w:t>
      </w:r>
      <w:r w:rsidRPr="000C449B">
        <w:t xml:space="preserve"> </w:t>
      </w:r>
      <w:r w:rsidR="00D03212" w:rsidRPr="000C449B">
        <w:t xml:space="preserve">The CEC agrees with the recommendation on </w:t>
      </w:r>
      <w:r w:rsidR="00202936" w:rsidRPr="000C449B">
        <w:t>clarifying</w:t>
      </w:r>
      <w:r w:rsidR="00ED45AC" w:rsidRPr="000C449B">
        <w:t xml:space="preserve"> the CEC’s intent for BRIDGE applicants</w:t>
      </w:r>
      <w:r w:rsidR="000649B7" w:rsidRPr="000C449B">
        <w:t>’ demonstration of mil</w:t>
      </w:r>
      <w:r w:rsidR="002366A8" w:rsidRPr="000C449B">
        <w:t>estones within previous projects</w:t>
      </w:r>
      <w:r w:rsidR="006B2E79" w:rsidRPr="000C449B">
        <w:t xml:space="preserve">. </w:t>
      </w:r>
      <w:r w:rsidR="00D03212" w:rsidRPr="000C449B">
        <w:t xml:space="preserve">The </w:t>
      </w:r>
      <w:r w:rsidR="00C62D26" w:rsidRPr="000C449B">
        <w:t>CEC</w:t>
      </w:r>
      <w:r w:rsidR="00D03212" w:rsidRPr="000C449B">
        <w:t xml:space="preserve"> will include this recommendation in an upcoming addendum to the solicitation.</w:t>
      </w:r>
    </w:p>
    <w:p w14:paraId="1A11F0BF" w14:textId="77777777" w:rsidR="00AA2D0E" w:rsidRPr="000C449B" w:rsidRDefault="00AA2D0E" w:rsidP="00AA2D0E">
      <w:pPr>
        <w:pStyle w:val="ListParagraph"/>
        <w:numPr>
          <w:ilvl w:val="0"/>
          <w:numId w:val="0"/>
        </w:numPr>
        <w:ind w:left="720"/>
      </w:pPr>
    </w:p>
    <w:p w14:paraId="3D4D9359" w14:textId="2BA299A9" w:rsidR="00AA2D0E" w:rsidRPr="000C449B" w:rsidRDefault="00AA2D0E" w:rsidP="00B46075">
      <w:pPr>
        <w:pStyle w:val="ListParagraph"/>
        <w:numPr>
          <w:ilvl w:val="0"/>
          <w:numId w:val="3"/>
        </w:numPr>
      </w:pPr>
      <w:r w:rsidRPr="000C449B">
        <w:rPr>
          <w:b/>
        </w:rPr>
        <w:t>QUESTION:</w:t>
      </w:r>
      <w:r w:rsidRPr="000C449B">
        <w:t xml:space="preserve"> What are the parameters of the relationship of the previous grant and the technology/project?</w:t>
      </w:r>
      <w:r w:rsidR="0042724F" w:rsidRPr="000C449B">
        <w:t xml:space="preserve"> For example, can a previous natural gas grant qualify if the current project is electric? Or if the previous grant was focus on white paper concept and market research and the current project is TD&amp;D?</w:t>
      </w:r>
    </w:p>
    <w:p w14:paraId="641A8D81" w14:textId="77777777" w:rsidR="00AA2D0E" w:rsidRPr="000C449B" w:rsidRDefault="00AA2D0E" w:rsidP="00AA2D0E">
      <w:pPr>
        <w:pStyle w:val="ListParagraph"/>
        <w:numPr>
          <w:ilvl w:val="0"/>
          <w:numId w:val="0"/>
        </w:numPr>
        <w:ind w:left="720"/>
      </w:pPr>
    </w:p>
    <w:p w14:paraId="69B37556" w14:textId="18410936" w:rsidR="00AA2D0E" w:rsidRPr="000C449B" w:rsidRDefault="00AA2D0E" w:rsidP="00AA2D0E">
      <w:pPr>
        <w:pStyle w:val="ListParagraph"/>
        <w:numPr>
          <w:ilvl w:val="0"/>
          <w:numId w:val="0"/>
        </w:numPr>
        <w:ind w:left="720"/>
      </w:pPr>
      <w:r w:rsidRPr="000C449B">
        <w:rPr>
          <w:b/>
          <w:bCs/>
        </w:rPr>
        <w:t>RESPONSE:</w:t>
      </w:r>
      <w:r w:rsidRPr="000C449B">
        <w:t xml:space="preserve"> </w:t>
      </w:r>
      <w:r w:rsidR="008063EE" w:rsidRPr="000C449B">
        <w:t>The relationship</w:t>
      </w:r>
      <w:r w:rsidR="00342E6A" w:rsidRPr="000C449B">
        <w:t xml:space="preserve"> between the </w:t>
      </w:r>
      <w:r w:rsidR="00A52019" w:rsidRPr="000C449B">
        <w:t>previous grant and the proposed technology should be direct</w:t>
      </w:r>
      <w:r w:rsidR="002F12E8" w:rsidRPr="000C449B">
        <w:t xml:space="preserve"> and the</w:t>
      </w:r>
      <w:r w:rsidR="00AD424D" w:rsidRPr="000C449B">
        <w:t xml:space="preserve"> </w:t>
      </w:r>
      <w:r w:rsidR="00966156" w:rsidRPr="000C449B">
        <w:t>techn</w:t>
      </w:r>
      <w:r w:rsidR="008E57E1" w:rsidRPr="000C449B">
        <w:t>ology must provide direct benefits to IOU electricity ratepayers</w:t>
      </w:r>
      <w:r w:rsidR="00A52019" w:rsidRPr="000C449B">
        <w:t xml:space="preserve">. </w:t>
      </w:r>
      <w:r w:rsidR="008063EE" w:rsidRPr="000C449B">
        <w:t>A</w:t>
      </w:r>
      <w:r w:rsidR="00D54414" w:rsidRPr="000C449B">
        <w:t>pplicants must provide documentation that the</w:t>
      </w:r>
      <w:r w:rsidR="006B2E79" w:rsidRPr="000C449B">
        <w:t xml:space="preserve"> proposed technology</w:t>
      </w:r>
      <w:r w:rsidR="00573C40" w:rsidRPr="000C449B">
        <w:t xml:space="preserve"> has</w:t>
      </w:r>
      <w:r w:rsidR="00D54414" w:rsidRPr="000C449B">
        <w:t xml:space="preserve"> met key technical performance targets under the previous publicly funded award. Applicants are required to submit a Previous Project Evaluation Form (Attachment 14) with the proposal.</w:t>
      </w:r>
    </w:p>
    <w:p w14:paraId="3461A8D8" w14:textId="77777777" w:rsidR="0004218B" w:rsidRPr="000C449B" w:rsidRDefault="0004218B" w:rsidP="00AA2D0E">
      <w:pPr>
        <w:pStyle w:val="ListParagraph"/>
        <w:numPr>
          <w:ilvl w:val="0"/>
          <w:numId w:val="0"/>
        </w:numPr>
        <w:ind w:left="720"/>
      </w:pPr>
    </w:p>
    <w:p w14:paraId="10D54A1D" w14:textId="1AC910C3" w:rsidR="00E0288D" w:rsidRPr="000C449B" w:rsidRDefault="00B11FB0" w:rsidP="00E0288D">
      <w:pPr>
        <w:pStyle w:val="ListParagraph"/>
        <w:numPr>
          <w:ilvl w:val="0"/>
          <w:numId w:val="3"/>
        </w:numPr>
      </w:pPr>
      <w:r w:rsidRPr="000C449B">
        <w:rPr>
          <w:b/>
        </w:rPr>
        <w:t>QUESTION:</w:t>
      </w:r>
      <w:r w:rsidRPr="000C449B">
        <w:t xml:space="preserve"> Does the past grant have to be awarded the same technology to</w:t>
      </w:r>
      <w:r w:rsidR="005458CA" w:rsidRPr="000C449B">
        <w:t xml:space="preserve"> have the previous grant qualify this requirement? F</w:t>
      </w:r>
      <w:r w:rsidRPr="000C449B">
        <w:t xml:space="preserve">or example, </w:t>
      </w:r>
      <w:r w:rsidR="00EB6091" w:rsidRPr="000C449B">
        <w:t>a</w:t>
      </w:r>
      <w:r w:rsidRPr="000C449B">
        <w:t xml:space="preserve"> company received a previous grant to develop one specific kind of energy storage chemistry</w:t>
      </w:r>
      <w:r w:rsidR="00EB6091" w:rsidRPr="000C449B">
        <w:t xml:space="preserve">, but the company </w:t>
      </w:r>
      <w:r w:rsidR="00E9227F" w:rsidRPr="000C449B">
        <w:t>also has</w:t>
      </w:r>
      <w:r w:rsidR="00306E67" w:rsidRPr="000C449B">
        <w:t xml:space="preserve"> </w:t>
      </w:r>
      <w:r w:rsidRPr="000C449B">
        <w:t>slightly different chemistry that</w:t>
      </w:r>
      <w:r w:rsidR="00306E67" w:rsidRPr="000C449B">
        <w:t xml:space="preserve"> is</w:t>
      </w:r>
      <w:r w:rsidRPr="000C449B">
        <w:t xml:space="preserve"> in development</w:t>
      </w:r>
      <w:r w:rsidR="00077AE8" w:rsidRPr="000C449B">
        <w:t xml:space="preserve"> that hasn’t received direct </w:t>
      </w:r>
      <w:r w:rsidR="00BE7B18" w:rsidRPr="000C449B">
        <w:t>grant funding, can the company</w:t>
      </w:r>
      <w:r w:rsidR="009F720B" w:rsidRPr="000C449B">
        <w:t xml:space="preserve"> be</w:t>
      </w:r>
      <w:r w:rsidR="00BE7B18" w:rsidRPr="000C449B">
        <w:t xml:space="preserve"> </w:t>
      </w:r>
      <w:r w:rsidR="00E0288D" w:rsidRPr="000C449B">
        <w:t>eligible to apply if it is seeking to fund the exact same battery storage chemistry that was previously funded by the CEC and/or DOE.</w:t>
      </w:r>
    </w:p>
    <w:p w14:paraId="00EF944A" w14:textId="2AC77260" w:rsidR="00B11FB0" w:rsidRPr="000C449B" w:rsidRDefault="00B11FB0" w:rsidP="00E0288D">
      <w:pPr>
        <w:pStyle w:val="ListParagraph"/>
        <w:numPr>
          <w:ilvl w:val="0"/>
          <w:numId w:val="0"/>
        </w:numPr>
        <w:ind w:left="720"/>
      </w:pPr>
    </w:p>
    <w:p w14:paraId="021893AF" w14:textId="5580E25A" w:rsidR="00B11FB0" w:rsidRPr="000C449B" w:rsidRDefault="00B11FB0" w:rsidP="00B11FB0">
      <w:pPr>
        <w:pStyle w:val="ListParagraph"/>
        <w:numPr>
          <w:ilvl w:val="0"/>
          <w:numId w:val="0"/>
        </w:numPr>
        <w:ind w:left="720"/>
      </w:pPr>
      <w:r w:rsidRPr="000C449B">
        <w:rPr>
          <w:b/>
        </w:rPr>
        <w:t>RESPONSE:</w:t>
      </w:r>
      <w:r w:rsidRPr="000C449B">
        <w:t xml:space="preserve"> </w:t>
      </w:r>
      <w:r w:rsidR="005D6868" w:rsidRPr="000C449B">
        <w:t xml:space="preserve">Yes, </w:t>
      </w:r>
      <w:r w:rsidR="00127D31" w:rsidRPr="000C449B">
        <w:t xml:space="preserve">in instances such as this the applicant </w:t>
      </w:r>
      <w:r w:rsidR="00440F88" w:rsidRPr="000C449B">
        <w:t>must</w:t>
      </w:r>
      <w:r w:rsidR="00127D31" w:rsidRPr="000C449B">
        <w:t xml:space="preserve"> describe in their project narrative how the </w:t>
      </w:r>
      <w:r w:rsidR="00C137CF" w:rsidRPr="000C449B">
        <w:t xml:space="preserve">new technology relates to the originally funded one. For example, does the new technology leverage lessons learned from the original project </w:t>
      </w:r>
      <w:r w:rsidR="005C79B2" w:rsidRPr="000C449B">
        <w:t>which prompted changes?</w:t>
      </w:r>
      <w:r w:rsidR="00127D31" w:rsidRPr="000C449B">
        <w:t xml:space="preserve"> </w:t>
      </w:r>
      <w:r w:rsidR="00EE46C8" w:rsidRPr="000C449B">
        <w:t xml:space="preserve">Technologies that serve as platforms </w:t>
      </w:r>
      <w:r w:rsidR="00117517" w:rsidRPr="000C449B">
        <w:t xml:space="preserve">which can be adapted </w:t>
      </w:r>
      <w:r w:rsidR="00EE46C8" w:rsidRPr="000C449B">
        <w:t xml:space="preserve">for </w:t>
      </w:r>
      <w:r w:rsidR="007E26B8" w:rsidRPr="000C449B">
        <w:t>multiple applications</w:t>
      </w:r>
      <w:r w:rsidR="00117517" w:rsidRPr="000C449B">
        <w:t xml:space="preserve"> are also allowed.</w:t>
      </w:r>
      <w:r w:rsidR="00127D31" w:rsidRPr="000C449B">
        <w:t xml:space="preserve"> </w:t>
      </w:r>
      <w:r w:rsidR="00414667" w:rsidRPr="000C449B">
        <w:t>Please</w:t>
      </w:r>
      <w:r w:rsidR="005C79B2" w:rsidRPr="000C449B">
        <w:t xml:space="preserve"> also</w:t>
      </w:r>
      <w:r w:rsidR="00414667" w:rsidRPr="000C449B">
        <w:t xml:space="preserve"> refer to Question #</w:t>
      </w:r>
      <w:r w:rsidR="006C5F9D" w:rsidRPr="000C449B">
        <w:t>10</w:t>
      </w:r>
      <w:r w:rsidR="009120DC" w:rsidRPr="000C449B">
        <w:t>8</w:t>
      </w:r>
      <w:r w:rsidR="00414667" w:rsidRPr="000C449B">
        <w:t xml:space="preserve">. </w:t>
      </w:r>
    </w:p>
    <w:p w14:paraId="28EE3185" w14:textId="77777777" w:rsidR="00B11FB0" w:rsidRPr="000C449B" w:rsidRDefault="00B11FB0" w:rsidP="00AA2D0E">
      <w:pPr>
        <w:pStyle w:val="ListParagraph"/>
        <w:numPr>
          <w:ilvl w:val="0"/>
          <w:numId w:val="0"/>
        </w:numPr>
        <w:ind w:left="720"/>
      </w:pPr>
    </w:p>
    <w:p w14:paraId="580C5FCF" w14:textId="77777777" w:rsidR="0042724F" w:rsidRPr="000C449B" w:rsidRDefault="0042724F" w:rsidP="00B46075">
      <w:pPr>
        <w:pStyle w:val="ListParagraph"/>
        <w:numPr>
          <w:ilvl w:val="0"/>
          <w:numId w:val="3"/>
        </w:numPr>
      </w:pPr>
      <w:r w:rsidRPr="000C449B">
        <w:rPr>
          <w:b/>
        </w:rPr>
        <w:t>QUESTION:</w:t>
      </w:r>
      <w:r w:rsidRPr="000C449B">
        <w:t xml:space="preserve"> Does the CEC have a time limit on the gap between the previous grant and this solicitation?</w:t>
      </w:r>
    </w:p>
    <w:p w14:paraId="6DC46449" w14:textId="77777777" w:rsidR="0042724F" w:rsidRPr="000C449B" w:rsidRDefault="0042724F" w:rsidP="0042724F">
      <w:pPr>
        <w:pStyle w:val="ListParagraph"/>
        <w:numPr>
          <w:ilvl w:val="0"/>
          <w:numId w:val="0"/>
        </w:numPr>
        <w:ind w:left="720"/>
      </w:pPr>
    </w:p>
    <w:p w14:paraId="2248276D" w14:textId="25CCF1B9" w:rsidR="0042724F" w:rsidRPr="000C449B" w:rsidRDefault="0042724F" w:rsidP="0042724F">
      <w:pPr>
        <w:pStyle w:val="ListParagraph"/>
        <w:numPr>
          <w:ilvl w:val="0"/>
          <w:numId w:val="0"/>
        </w:numPr>
        <w:ind w:left="720"/>
      </w:pPr>
      <w:r w:rsidRPr="000C449B">
        <w:rPr>
          <w:b/>
        </w:rPr>
        <w:t>RESPONSE:</w:t>
      </w:r>
      <w:r w:rsidRPr="000C449B">
        <w:t xml:space="preserve"> </w:t>
      </w:r>
      <w:r w:rsidR="001C72F3" w:rsidRPr="000C449B">
        <w:t xml:space="preserve">The previously funded project must have been completed </w:t>
      </w:r>
      <w:r w:rsidR="00535244" w:rsidRPr="000C449B">
        <w:t xml:space="preserve">within five years of the application due date. </w:t>
      </w:r>
      <w:r w:rsidR="00F66324" w:rsidRPr="000C449B">
        <w:t>If a technology has received multiple grants, the most recently completed one can be used to fulfill this requirement.</w:t>
      </w:r>
      <w:r w:rsidR="00F66324" w:rsidRPr="000C449B" w:rsidDel="00F66324">
        <w:t xml:space="preserve"> </w:t>
      </w:r>
    </w:p>
    <w:p w14:paraId="610D2F50" w14:textId="77777777" w:rsidR="007220D6" w:rsidRPr="000C449B" w:rsidRDefault="007220D6" w:rsidP="0042724F">
      <w:pPr>
        <w:pStyle w:val="ListParagraph"/>
        <w:numPr>
          <w:ilvl w:val="0"/>
          <w:numId w:val="0"/>
        </w:numPr>
        <w:ind w:left="720"/>
      </w:pPr>
    </w:p>
    <w:p w14:paraId="269C4CD2" w14:textId="77777777" w:rsidR="006F09D9" w:rsidRPr="000C449B" w:rsidRDefault="006F09D9" w:rsidP="00B46075">
      <w:pPr>
        <w:pStyle w:val="ListParagraph"/>
        <w:numPr>
          <w:ilvl w:val="0"/>
          <w:numId w:val="3"/>
        </w:numPr>
      </w:pPr>
      <w:r w:rsidRPr="000C449B">
        <w:rPr>
          <w:b/>
        </w:rPr>
        <w:lastRenderedPageBreak/>
        <w:t>QUESTION:</w:t>
      </w:r>
      <w:r w:rsidRPr="000C449B">
        <w:t xml:space="preserve"> How long ago can the federally funded project be that an applicant uses to satisfy the requirements of section 2A.1? Is a project funded in FY 2015-16 acceptable?</w:t>
      </w:r>
    </w:p>
    <w:p w14:paraId="553BCEF5" w14:textId="77777777" w:rsidR="006F09D9" w:rsidRPr="000C449B" w:rsidRDefault="006F09D9" w:rsidP="006F09D9">
      <w:pPr>
        <w:pStyle w:val="ListParagraph"/>
        <w:numPr>
          <w:ilvl w:val="0"/>
          <w:numId w:val="0"/>
        </w:numPr>
        <w:ind w:left="720"/>
      </w:pPr>
    </w:p>
    <w:p w14:paraId="2630B01F" w14:textId="13F8BAB3" w:rsidR="007220D6" w:rsidRPr="000C449B" w:rsidRDefault="006F09D9" w:rsidP="006F09D9">
      <w:pPr>
        <w:pStyle w:val="ListParagraph"/>
        <w:numPr>
          <w:ilvl w:val="0"/>
          <w:numId w:val="0"/>
        </w:numPr>
        <w:ind w:left="720"/>
      </w:pPr>
      <w:r w:rsidRPr="000C449B">
        <w:rPr>
          <w:b/>
        </w:rPr>
        <w:t>RESPONSE:</w:t>
      </w:r>
      <w:r w:rsidR="00EB517F" w:rsidRPr="000C449B">
        <w:rPr>
          <w:b/>
        </w:rPr>
        <w:t xml:space="preserve"> </w:t>
      </w:r>
      <w:r w:rsidR="000257F3" w:rsidRPr="000C449B">
        <w:t>P</w:t>
      </w:r>
      <w:r w:rsidR="00414667" w:rsidRPr="000C449B">
        <w:rPr>
          <w:bCs/>
        </w:rPr>
        <w:t>lease refer to Question #</w:t>
      </w:r>
      <w:r w:rsidR="005C79B2" w:rsidRPr="000C449B">
        <w:rPr>
          <w:bCs/>
        </w:rPr>
        <w:t>1</w:t>
      </w:r>
      <w:r w:rsidR="00D455E9" w:rsidRPr="000C449B">
        <w:rPr>
          <w:bCs/>
        </w:rPr>
        <w:t>1</w:t>
      </w:r>
      <w:r w:rsidR="005C79B2" w:rsidRPr="000C449B">
        <w:rPr>
          <w:bCs/>
        </w:rPr>
        <w:t>0</w:t>
      </w:r>
      <w:r w:rsidR="00414667" w:rsidRPr="000C449B">
        <w:rPr>
          <w:bCs/>
        </w:rPr>
        <w:t>.</w:t>
      </w:r>
    </w:p>
    <w:p w14:paraId="727F6F75" w14:textId="51DCFF08" w:rsidR="006F09D9" w:rsidRPr="000C449B" w:rsidRDefault="006F09D9" w:rsidP="006F09D9">
      <w:pPr>
        <w:pStyle w:val="ListParagraph"/>
        <w:numPr>
          <w:ilvl w:val="0"/>
          <w:numId w:val="0"/>
        </w:numPr>
        <w:ind w:left="720"/>
      </w:pPr>
      <w:r w:rsidRPr="000C449B">
        <w:t xml:space="preserve"> </w:t>
      </w:r>
    </w:p>
    <w:p w14:paraId="3F8C1130" w14:textId="4E04E236" w:rsidR="006F09D9" w:rsidRPr="000C449B" w:rsidRDefault="006F09D9" w:rsidP="00B46075">
      <w:pPr>
        <w:pStyle w:val="ListParagraph"/>
        <w:numPr>
          <w:ilvl w:val="0"/>
          <w:numId w:val="3"/>
        </w:numPr>
      </w:pPr>
      <w:r w:rsidRPr="000C449B">
        <w:rPr>
          <w:b/>
        </w:rPr>
        <w:t xml:space="preserve">QUESTION: </w:t>
      </w:r>
      <w:r w:rsidRPr="000C449B">
        <w:t>If the grant was completed in 2005, can the company still apply?</w:t>
      </w:r>
    </w:p>
    <w:p w14:paraId="7B7C247E" w14:textId="77777777" w:rsidR="006F09D9" w:rsidRPr="000C449B" w:rsidRDefault="006F09D9" w:rsidP="006F09D9">
      <w:pPr>
        <w:pStyle w:val="ListParagraph"/>
        <w:numPr>
          <w:ilvl w:val="0"/>
          <w:numId w:val="0"/>
        </w:numPr>
        <w:ind w:left="720"/>
      </w:pPr>
    </w:p>
    <w:p w14:paraId="3B29F089" w14:textId="2DC61963" w:rsidR="007220D6" w:rsidRPr="000C449B" w:rsidRDefault="006F09D9" w:rsidP="006F09D9">
      <w:pPr>
        <w:pStyle w:val="ListParagraph"/>
        <w:numPr>
          <w:ilvl w:val="0"/>
          <w:numId w:val="0"/>
        </w:numPr>
        <w:tabs>
          <w:tab w:val="left" w:pos="3923"/>
        </w:tabs>
        <w:ind w:left="720"/>
      </w:pPr>
      <w:r w:rsidRPr="000C449B">
        <w:rPr>
          <w:b/>
        </w:rPr>
        <w:t>RESPONSE:</w:t>
      </w:r>
      <w:r w:rsidRPr="000C449B">
        <w:t xml:space="preserve"> </w:t>
      </w:r>
      <w:r w:rsidR="007F523B" w:rsidRPr="000C449B">
        <w:t>No</w:t>
      </w:r>
      <w:r w:rsidR="000257F3" w:rsidRPr="000C449B">
        <w:t>, please refer to Question #</w:t>
      </w:r>
      <w:r w:rsidR="007F523B" w:rsidRPr="000C449B">
        <w:t>110</w:t>
      </w:r>
      <w:r w:rsidR="00DE70D4">
        <w:t>.</w:t>
      </w:r>
    </w:p>
    <w:p w14:paraId="6490EF9B" w14:textId="1B254F54" w:rsidR="006F09D9" w:rsidRPr="000C449B" w:rsidRDefault="006F09D9" w:rsidP="006F09D9">
      <w:pPr>
        <w:pStyle w:val="ListParagraph"/>
        <w:numPr>
          <w:ilvl w:val="0"/>
          <w:numId w:val="0"/>
        </w:numPr>
        <w:tabs>
          <w:tab w:val="left" w:pos="3923"/>
        </w:tabs>
        <w:ind w:left="720"/>
      </w:pPr>
    </w:p>
    <w:p w14:paraId="454DD77A" w14:textId="440FEDB7" w:rsidR="007220D6" w:rsidRPr="000C449B" w:rsidRDefault="007220D6" w:rsidP="007220D6">
      <w:pPr>
        <w:pStyle w:val="ListParagraph"/>
        <w:numPr>
          <w:ilvl w:val="0"/>
          <w:numId w:val="3"/>
        </w:numPr>
      </w:pPr>
      <w:r w:rsidRPr="000C449B">
        <w:rPr>
          <w:b/>
        </w:rPr>
        <w:t>QUESTION:</w:t>
      </w:r>
      <w:r w:rsidRPr="000C449B">
        <w:t xml:space="preserve"> How </w:t>
      </w:r>
      <w:r w:rsidR="00B34B3F" w:rsidRPr="000C449B">
        <w:t>does the CEC want an applicant to show that the prior funding relates to the proposed technology/project? Should the applicant provide a Scope of Work?</w:t>
      </w:r>
    </w:p>
    <w:p w14:paraId="56503B5C" w14:textId="77777777" w:rsidR="007220D6" w:rsidRPr="000C449B" w:rsidRDefault="007220D6" w:rsidP="007220D6">
      <w:pPr>
        <w:pStyle w:val="ListParagraph"/>
        <w:numPr>
          <w:ilvl w:val="0"/>
          <w:numId w:val="0"/>
        </w:numPr>
        <w:ind w:left="720"/>
      </w:pPr>
    </w:p>
    <w:p w14:paraId="5F0222AB" w14:textId="7F6613F5" w:rsidR="007220D6" w:rsidRPr="000C449B" w:rsidRDefault="007220D6" w:rsidP="007220D6">
      <w:pPr>
        <w:pStyle w:val="ListParagraph"/>
        <w:numPr>
          <w:ilvl w:val="0"/>
          <w:numId w:val="0"/>
        </w:numPr>
        <w:ind w:left="720"/>
      </w:pPr>
      <w:r w:rsidRPr="000C449B">
        <w:rPr>
          <w:b/>
        </w:rPr>
        <w:t>RESPONSE:</w:t>
      </w:r>
      <w:r w:rsidRPr="000C449B">
        <w:t xml:space="preserve"> </w:t>
      </w:r>
      <w:r w:rsidR="001B674E" w:rsidRPr="000C449B">
        <w:t xml:space="preserve">Applicants </w:t>
      </w:r>
      <w:r w:rsidR="008B60B8" w:rsidRPr="000C449B">
        <w:t xml:space="preserve">should identify the </w:t>
      </w:r>
      <w:r w:rsidR="0021228D" w:rsidRPr="000C449B">
        <w:t>previously funded project and associated metrics/milestones achieved in Attachment 1</w:t>
      </w:r>
      <w:r w:rsidR="00E940FD" w:rsidRPr="000C449B">
        <w:t>4</w:t>
      </w:r>
      <w:r w:rsidR="0021228D" w:rsidRPr="000C449B">
        <w:t xml:space="preserve">. Applicants may also discuss, in the project narrative, how the </w:t>
      </w:r>
      <w:r w:rsidR="00A436A4" w:rsidRPr="000C449B">
        <w:t>previous project relates to the current proposal.</w:t>
      </w:r>
    </w:p>
    <w:p w14:paraId="6FC496D9" w14:textId="77777777" w:rsidR="0042724F" w:rsidRPr="000C449B" w:rsidRDefault="0042724F" w:rsidP="0042724F">
      <w:pPr>
        <w:pStyle w:val="ListParagraph"/>
        <w:numPr>
          <w:ilvl w:val="0"/>
          <w:numId w:val="0"/>
        </w:numPr>
        <w:ind w:left="720"/>
      </w:pPr>
    </w:p>
    <w:p w14:paraId="65104C0B" w14:textId="2EA8E1A7" w:rsidR="0042724F" w:rsidRPr="000C449B" w:rsidRDefault="0042724F" w:rsidP="00B46075">
      <w:pPr>
        <w:pStyle w:val="ListParagraph"/>
        <w:numPr>
          <w:ilvl w:val="0"/>
          <w:numId w:val="3"/>
        </w:numPr>
      </w:pPr>
      <w:r w:rsidRPr="000C449B">
        <w:rPr>
          <w:b/>
        </w:rPr>
        <w:t>QUESTION:</w:t>
      </w:r>
      <w:r w:rsidRPr="000C449B">
        <w:t xml:space="preserve"> If the applicant was a co-PI or subcontractor on the previous grant, can the </w:t>
      </w:r>
      <w:r w:rsidR="00FC26C0" w:rsidRPr="000C449B">
        <w:t>applicant</w:t>
      </w:r>
      <w:r w:rsidRPr="000C449B">
        <w:t xml:space="preserve"> still qualify for this solicitation?</w:t>
      </w:r>
    </w:p>
    <w:p w14:paraId="3D422CD8" w14:textId="77777777" w:rsidR="0042724F" w:rsidRPr="000C449B" w:rsidRDefault="0042724F" w:rsidP="0042724F">
      <w:pPr>
        <w:pStyle w:val="ListParagraph"/>
        <w:numPr>
          <w:ilvl w:val="0"/>
          <w:numId w:val="0"/>
        </w:numPr>
        <w:ind w:left="720"/>
      </w:pPr>
    </w:p>
    <w:p w14:paraId="2EBF350F" w14:textId="1FADD345" w:rsidR="0042724F" w:rsidRPr="000C449B" w:rsidRDefault="0042724F" w:rsidP="0042724F">
      <w:pPr>
        <w:pStyle w:val="ListParagraph"/>
        <w:numPr>
          <w:ilvl w:val="0"/>
          <w:numId w:val="0"/>
        </w:numPr>
        <w:ind w:left="720"/>
      </w:pPr>
      <w:r w:rsidRPr="000C449B">
        <w:rPr>
          <w:b/>
          <w:bCs/>
        </w:rPr>
        <w:t>RESPONSE:</w:t>
      </w:r>
      <w:r w:rsidRPr="000C449B">
        <w:t xml:space="preserve"> </w:t>
      </w:r>
      <w:r w:rsidR="006D0442" w:rsidRPr="000C449B">
        <w:t>Yes,</w:t>
      </w:r>
      <w:r w:rsidR="00A13FA1" w:rsidRPr="000C449B">
        <w:t xml:space="preserve"> co-PIs or subcontractors </w:t>
      </w:r>
      <w:r w:rsidR="002C70F8" w:rsidRPr="000C449B">
        <w:t xml:space="preserve">on the previous grant are eligible to apply. </w:t>
      </w:r>
      <w:r w:rsidR="000C7EF3" w:rsidRPr="000C449B">
        <w:t xml:space="preserve">Applicants still must be a </w:t>
      </w:r>
      <w:r w:rsidR="00D335F2" w:rsidRPr="000C449B">
        <w:t>private, for-profit entity or individual</w:t>
      </w:r>
      <w:r w:rsidR="001837B3" w:rsidRPr="000C449B">
        <w:t xml:space="preserve"> with rights to commercialize the proposed </w:t>
      </w:r>
      <w:r w:rsidR="008519D3" w:rsidRPr="000C449B">
        <w:t>technology</w:t>
      </w:r>
      <w:r w:rsidR="00D335F2" w:rsidRPr="000C449B">
        <w:t>.</w:t>
      </w:r>
      <w:r w:rsidR="006D0442" w:rsidRPr="000C449B">
        <w:t xml:space="preserve"> </w:t>
      </w:r>
      <w:r w:rsidR="009B4199" w:rsidRPr="000C449B">
        <w:t xml:space="preserve">Applicants should clearly explain in their application their role in the previous project </w:t>
      </w:r>
      <w:r w:rsidR="0090140F" w:rsidRPr="000C449B">
        <w:t xml:space="preserve">and how it relates to their current proposal. </w:t>
      </w:r>
    </w:p>
    <w:p w14:paraId="574D33A9" w14:textId="47C3C385" w:rsidR="00DB49A1" w:rsidRPr="000C449B" w:rsidRDefault="00DB49A1" w:rsidP="0042724F">
      <w:pPr>
        <w:pStyle w:val="ListParagraph"/>
        <w:numPr>
          <w:ilvl w:val="0"/>
          <w:numId w:val="0"/>
        </w:numPr>
        <w:ind w:left="720"/>
      </w:pPr>
    </w:p>
    <w:p w14:paraId="2F6DBDAE" w14:textId="700FB803" w:rsidR="00DB49A1" w:rsidRPr="000C449B" w:rsidRDefault="00DB49A1" w:rsidP="00B46075">
      <w:pPr>
        <w:pStyle w:val="ListParagraph"/>
        <w:numPr>
          <w:ilvl w:val="0"/>
          <w:numId w:val="3"/>
        </w:numPr>
      </w:pPr>
      <w:r w:rsidRPr="000C449B">
        <w:rPr>
          <w:b/>
        </w:rPr>
        <w:t>QUESTION:</w:t>
      </w:r>
      <w:r w:rsidRPr="000C449B">
        <w:t xml:space="preserve"> If an applicant has received funding as a "Subrecipient" via "Pass-Through Entity" as defined by federal law, would the subrecipient meet the eligibility requirements of the BRIDGE Solicitation since the subaward intended to carry out the federal program</w:t>
      </w:r>
      <w:r w:rsidR="00B61C1A" w:rsidRPr="000C449B">
        <w:t>?</w:t>
      </w:r>
      <w:r w:rsidRPr="000C449B">
        <w:t xml:space="preserve"> The defining feature is that the entity is “passing-through" the monies receive from the grant via a subrecipient to the applicant. </w:t>
      </w:r>
    </w:p>
    <w:p w14:paraId="20128A23" w14:textId="77777777" w:rsidR="00DB49A1" w:rsidRPr="000C449B" w:rsidRDefault="00DB49A1" w:rsidP="00DB49A1">
      <w:pPr>
        <w:pStyle w:val="ListParagraph"/>
        <w:numPr>
          <w:ilvl w:val="0"/>
          <w:numId w:val="0"/>
        </w:numPr>
        <w:ind w:left="720"/>
      </w:pPr>
    </w:p>
    <w:p w14:paraId="024A36F6" w14:textId="52390F31" w:rsidR="00DB49A1" w:rsidRPr="000C449B" w:rsidRDefault="00B14D55" w:rsidP="00DB49A1">
      <w:pPr>
        <w:pStyle w:val="ListParagraph"/>
        <w:numPr>
          <w:ilvl w:val="0"/>
          <w:numId w:val="0"/>
        </w:numPr>
        <w:ind w:left="720"/>
      </w:pPr>
      <w:r w:rsidRPr="000C449B">
        <w:rPr>
          <w:b/>
        </w:rPr>
        <w:t>RESPONSE:</w:t>
      </w:r>
      <w:r w:rsidRPr="000C449B">
        <w:t xml:space="preserve"> </w:t>
      </w:r>
      <w:r w:rsidR="00F62A32" w:rsidRPr="000C449B">
        <w:t>Yes, please</w:t>
      </w:r>
      <w:r w:rsidR="00CE673A" w:rsidRPr="000C449B">
        <w:t xml:space="preserve"> refer to Question #</w:t>
      </w:r>
      <w:r w:rsidR="005E37C6" w:rsidRPr="000C449B">
        <w:t>114</w:t>
      </w:r>
      <w:r w:rsidR="00CE673A" w:rsidRPr="000C449B">
        <w:t xml:space="preserve">. </w:t>
      </w:r>
    </w:p>
    <w:p w14:paraId="3C309916" w14:textId="1638E4E6" w:rsidR="00DB49A1" w:rsidRPr="000C449B" w:rsidRDefault="00DB49A1" w:rsidP="0042724F">
      <w:pPr>
        <w:pStyle w:val="ListParagraph"/>
        <w:numPr>
          <w:ilvl w:val="0"/>
          <w:numId w:val="0"/>
        </w:numPr>
        <w:ind w:left="720"/>
      </w:pPr>
    </w:p>
    <w:p w14:paraId="56449873" w14:textId="2F2884EC" w:rsidR="006F09D9" w:rsidRPr="000C449B" w:rsidRDefault="0042724F" w:rsidP="00B46075">
      <w:pPr>
        <w:pStyle w:val="ListParagraph"/>
        <w:numPr>
          <w:ilvl w:val="0"/>
          <w:numId w:val="3"/>
        </w:numPr>
        <w:tabs>
          <w:tab w:val="left" w:pos="900"/>
        </w:tabs>
      </w:pPr>
      <w:r w:rsidRPr="000C449B">
        <w:rPr>
          <w:b/>
        </w:rPr>
        <w:lastRenderedPageBreak/>
        <w:t>QUESTION:</w:t>
      </w:r>
      <w:r w:rsidRPr="000C449B">
        <w:t xml:space="preserve"> Can concurrent grants qualify as previous awarded grants</w:t>
      </w:r>
      <w:r w:rsidR="006F09D9" w:rsidRPr="000C449B">
        <w:t>? For example, if an applicant is currently</w:t>
      </w:r>
      <w:r w:rsidRPr="000C449B">
        <w:t xml:space="preserve"> executing a CEC grant</w:t>
      </w:r>
      <w:r w:rsidR="006F09D9" w:rsidRPr="000C449B">
        <w:t>, does the applicant have to wait until the grant is fully closed out before applying</w:t>
      </w:r>
      <w:r w:rsidRPr="000C449B">
        <w:t>?</w:t>
      </w:r>
    </w:p>
    <w:p w14:paraId="0B02BB4B" w14:textId="46BDA2E0" w:rsidR="0042724F" w:rsidRPr="000C449B" w:rsidRDefault="0042724F" w:rsidP="006F09D9">
      <w:pPr>
        <w:pStyle w:val="ListParagraph"/>
        <w:numPr>
          <w:ilvl w:val="0"/>
          <w:numId w:val="0"/>
        </w:numPr>
        <w:tabs>
          <w:tab w:val="left" w:pos="900"/>
        </w:tabs>
        <w:ind w:left="720"/>
      </w:pPr>
    </w:p>
    <w:p w14:paraId="02D7F621" w14:textId="79F8C627" w:rsidR="0042724F" w:rsidRPr="000C449B" w:rsidRDefault="0042724F" w:rsidP="0042724F">
      <w:pPr>
        <w:pStyle w:val="ListParagraph"/>
        <w:numPr>
          <w:ilvl w:val="0"/>
          <w:numId w:val="0"/>
        </w:numPr>
        <w:ind w:left="720"/>
      </w:pPr>
      <w:r w:rsidRPr="000C449B">
        <w:rPr>
          <w:b/>
        </w:rPr>
        <w:t>RESPONSE:</w:t>
      </w:r>
      <w:r w:rsidRPr="000C449B">
        <w:t xml:space="preserve"> </w:t>
      </w:r>
      <w:r w:rsidR="001A0A95" w:rsidRPr="000C449B">
        <w:t xml:space="preserve">The previously funded project does not have to be </w:t>
      </w:r>
      <w:r w:rsidR="0061132F" w:rsidRPr="000C449B">
        <w:t>contractually or administratively complete</w:t>
      </w:r>
      <w:r w:rsidR="000454C7" w:rsidRPr="000C449B">
        <w:t>d</w:t>
      </w:r>
      <w:r w:rsidR="0061132F" w:rsidRPr="000C449B">
        <w:t xml:space="preserve"> </w:t>
      </w:r>
      <w:r w:rsidR="00A05CF4" w:rsidRPr="000C449B">
        <w:t>for a</w:t>
      </w:r>
      <w:r w:rsidR="0015103B" w:rsidRPr="000C449B">
        <w:t xml:space="preserve">n applicant to apply to BRIDGE. However, </w:t>
      </w:r>
      <w:r w:rsidR="00717113" w:rsidRPr="000C449B">
        <w:t xml:space="preserve">the project must have completed significant milestones that demonstrate the performance of the technology, for example a measurement and verification report, or a draft final report that shows </w:t>
      </w:r>
      <w:r w:rsidR="000700C8" w:rsidRPr="000C449B">
        <w:t xml:space="preserve">the project </w:t>
      </w:r>
      <w:r w:rsidR="000160C0" w:rsidRPr="000C449B">
        <w:t>results</w:t>
      </w:r>
      <w:r w:rsidR="00717113" w:rsidRPr="000C449B">
        <w:t>.</w:t>
      </w:r>
      <w:r w:rsidR="006B79A3" w:rsidRPr="000C449B">
        <w:t xml:space="preserve"> </w:t>
      </w:r>
      <w:r w:rsidR="00022E36" w:rsidRPr="000C449B">
        <w:t xml:space="preserve">If the previous project </w:t>
      </w:r>
      <w:r w:rsidR="00DA0268" w:rsidRPr="000C449B">
        <w:t xml:space="preserve">is still early and meaningful results have not been realized yet, </w:t>
      </w:r>
      <w:r w:rsidR="00183142" w:rsidRPr="000C449B">
        <w:t xml:space="preserve">it will </w:t>
      </w:r>
      <w:r w:rsidR="00B9073E" w:rsidRPr="000C449B">
        <w:t>likely not be a strong</w:t>
      </w:r>
      <w:r w:rsidR="00732199" w:rsidRPr="000C449B">
        <w:t xml:space="preserve"> candidate for BRIDGE funding.</w:t>
      </w:r>
      <w:r w:rsidR="005A61C1" w:rsidRPr="000C449B">
        <w:t xml:space="preserve"> </w:t>
      </w:r>
    </w:p>
    <w:p w14:paraId="122BEBBE" w14:textId="77777777" w:rsidR="00B11FB0" w:rsidRPr="000C449B" w:rsidRDefault="00B11FB0" w:rsidP="0042724F">
      <w:pPr>
        <w:pStyle w:val="ListParagraph"/>
        <w:numPr>
          <w:ilvl w:val="0"/>
          <w:numId w:val="0"/>
        </w:numPr>
        <w:ind w:left="720"/>
      </w:pPr>
    </w:p>
    <w:p w14:paraId="0B30E80D" w14:textId="77777777" w:rsidR="00B11FB0" w:rsidRPr="000C449B" w:rsidRDefault="00B11FB0" w:rsidP="00B11FB0">
      <w:pPr>
        <w:pStyle w:val="ListParagraph"/>
        <w:numPr>
          <w:ilvl w:val="0"/>
          <w:numId w:val="3"/>
        </w:numPr>
      </w:pPr>
      <w:r w:rsidRPr="000C449B">
        <w:rPr>
          <w:b/>
        </w:rPr>
        <w:t>QUESTION:</w:t>
      </w:r>
      <w:r w:rsidRPr="000C449B">
        <w:t xml:space="preserve"> Are companies eligible to apply for this grant if the company has an ongoing CEC EPIC grant that is not yet complete and that is still in the early stages of the grant? For example, if a company has an ongoing applied research and development award from the CEC, can the company apply for technology demonstration and deployment funding under GFO-20-301 to fund a grid-connected demonstration project using the same eligible battery storage technology?</w:t>
      </w:r>
    </w:p>
    <w:p w14:paraId="6E42E8CD" w14:textId="77777777" w:rsidR="00B11FB0" w:rsidRPr="000C449B" w:rsidRDefault="00B11FB0" w:rsidP="00B11FB0">
      <w:pPr>
        <w:pStyle w:val="ListParagraph"/>
        <w:numPr>
          <w:ilvl w:val="0"/>
          <w:numId w:val="0"/>
        </w:numPr>
        <w:ind w:left="720"/>
      </w:pPr>
    </w:p>
    <w:p w14:paraId="17E9F583" w14:textId="717B0BA6" w:rsidR="00B11FB0" w:rsidRPr="000C449B" w:rsidRDefault="00B11FB0" w:rsidP="00B11FB0">
      <w:pPr>
        <w:pStyle w:val="ListParagraph"/>
        <w:numPr>
          <w:ilvl w:val="0"/>
          <w:numId w:val="0"/>
        </w:numPr>
        <w:ind w:left="720"/>
      </w:pPr>
      <w:r w:rsidRPr="000C449B">
        <w:rPr>
          <w:b/>
        </w:rPr>
        <w:t>RESPONSE:</w:t>
      </w:r>
      <w:r w:rsidRPr="000C449B">
        <w:t xml:space="preserve"> </w:t>
      </w:r>
      <w:r w:rsidR="00A53518" w:rsidRPr="000C449B">
        <w:t>Please refer to Question #</w:t>
      </w:r>
      <w:r w:rsidR="0020011E" w:rsidRPr="000C449B">
        <w:t>116</w:t>
      </w:r>
      <w:r w:rsidR="00A53518" w:rsidRPr="000C449B">
        <w:t xml:space="preserve">. </w:t>
      </w:r>
    </w:p>
    <w:p w14:paraId="2587BBC4" w14:textId="77777777" w:rsidR="0042724F" w:rsidRPr="000C449B" w:rsidRDefault="0042724F" w:rsidP="0042724F">
      <w:pPr>
        <w:pStyle w:val="ListParagraph"/>
        <w:numPr>
          <w:ilvl w:val="0"/>
          <w:numId w:val="0"/>
        </w:numPr>
        <w:ind w:left="720"/>
      </w:pPr>
    </w:p>
    <w:p w14:paraId="31A7B528" w14:textId="77777777" w:rsidR="006F09D9" w:rsidRPr="000C449B" w:rsidRDefault="006F09D9" w:rsidP="00B46075">
      <w:pPr>
        <w:pStyle w:val="ListParagraph"/>
        <w:numPr>
          <w:ilvl w:val="0"/>
          <w:numId w:val="3"/>
        </w:numPr>
      </w:pPr>
      <w:r w:rsidRPr="000C449B">
        <w:rPr>
          <w:b/>
        </w:rPr>
        <w:t>QUESTION:</w:t>
      </w:r>
      <w:r w:rsidRPr="000C449B">
        <w:t xml:space="preserve"> If an applicant is currently in progress with a federal grant project, are they still eligible to apply? </w:t>
      </w:r>
    </w:p>
    <w:p w14:paraId="09DD91A8" w14:textId="77777777" w:rsidR="006F09D9" w:rsidRPr="000C449B" w:rsidRDefault="006F09D9" w:rsidP="006F09D9">
      <w:pPr>
        <w:pStyle w:val="ListParagraph"/>
        <w:numPr>
          <w:ilvl w:val="0"/>
          <w:numId w:val="0"/>
        </w:numPr>
        <w:ind w:left="720"/>
      </w:pPr>
    </w:p>
    <w:p w14:paraId="14299082" w14:textId="367ECE8E" w:rsidR="006F09D9" w:rsidRPr="000C449B" w:rsidRDefault="006F09D9" w:rsidP="006F09D9">
      <w:pPr>
        <w:pStyle w:val="ListParagraph"/>
        <w:numPr>
          <w:ilvl w:val="0"/>
          <w:numId w:val="0"/>
        </w:numPr>
        <w:ind w:left="720"/>
      </w:pPr>
      <w:r w:rsidRPr="000C449B">
        <w:rPr>
          <w:b/>
        </w:rPr>
        <w:t>RESPONSE:</w:t>
      </w:r>
      <w:r w:rsidRPr="000C449B">
        <w:t xml:space="preserve"> </w:t>
      </w:r>
      <w:r w:rsidR="00A53518" w:rsidRPr="000C449B">
        <w:t>Please refer to Question #</w:t>
      </w:r>
      <w:r w:rsidR="0020011E" w:rsidRPr="000C449B">
        <w:t>116</w:t>
      </w:r>
      <w:r w:rsidR="00134C42" w:rsidRPr="000C449B">
        <w:t>.</w:t>
      </w:r>
    </w:p>
    <w:p w14:paraId="1BBFBD5D" w14:textId="77777777" w:rsidR="00B11FB0" w:rsidRPr="000C449B" w:rsidRDefault="00B11FB0" w:rsidP="006F09D9">
      <w:pPr>
        <w:pStyle w:val="ListParagraph"/>
        <w:numPr>
          <w:ilvl w:val="0"/>
          <w:numId w:val="0"/>
        </w:numPr>
        <w:ind w:left="720"/>
      </w:pPr>
    </w:p>
    <w:p w14:paraId="11CA2906" w14:textId="5182F5B6" w:rsidR="00F60F53" w:rsidRPr="000C449B" w:rsidRDefault="00F60F53" w:rsidP="00F60F53">
      <w:pPr>
        <w:pStyle w:val="ListParagraph"/>
        <w:numPr>
          <w:ilvl w:val="0"/>
          <w:numId w:val="3"/>
        </w:numPr>
      </w:pPr>
      <w:r w:rsidRPr="000C449B">
        <w:rPr>
          <w:b/>
        </w:rPr>
        <w:t>QUESTION:</w:t>
      </w:r>
      <w:r w:rsidRPr="000C449B">
        <w:t xml:space="preserve"> Can </w:t>
      </w:r>
      <w:r w:rsidR="00DE7DA2" w:rsidRPr="000C449B">
        <w:t>an applicant</w:t>
      </w:r>
      <w:r w:rsidRPr="000C449B">
        <w:t xml:space="preserve"> still apply if </w:t>
      </w:r>
      <w:r w:rsidR="00DE7DA2" w:rsidRPr="000C449B">
        <w:t>the applicant</w:t>
      </w:r>
      <w:r w:rsidRPr="000C449B">
        <w:t xml:space="preserve"> just started with another CEC agreement and have</w:t>
      </w:r>
      <w:r w:rsidR="00027422" w:rsidRPr="000C449B">
        <w:t xml:space="preserve"> yet to</w:t>
      </w:r>
      <w:r w:rsidRPr="000C449B">
        <w:t xml:space="preserve"> hit any milestones</w:t>
      </w:r>
      <w:r w:rsidR="00963F0F" w:rsidRPr="000C449B">
        <w:t>?</w:t>
      </w:r>
    </w:p>
    <w:p w14:paraId="13948E78" w14:textId="77777777" w:rsidR="00F60F53" w:rsidRPr="000C449B" w:rsidRDefault="00F60F53" w:rsidP="00F60F53">
      <w:pPr>
        <w:pStyle w:val="ListParagraph"/>
        <w:numPr>
          <w:ilvl w:val="0"/>
          <w:numId w:val="0"/>
        </w:numPr>
        <w:ind w:left="720"/>
      </w:pPr>
    </w:p>
    <w:p w14:paraId="2B489C87" w14:textId="40027D46" w:rsidR="00F60F53" w:rsidRPr="000C449B" w:rsidRDefault="00F60F53" w:rsidP="00F60F53">
      <w:pPr>
        <w:pStyle w:val="ListParagraph"/>
        <w:numPr>
          <w:ilvl w:val="0"/>
          <w:numId w:val="0"/>
        </w:numPr>
        <w:ind w:left="720"/>
      </w:pPr>
      <w:r w:rsidRPr="000C449B">
        <w:rPr>
          <w:b/>
        </w:rPr>
        <w:t>RESPONSE:</w:t>
      </w:r>
      <w:r w:rsidR="00EF15D0" w:rsidRPr="000C449B">
        <w:rPr>
          <w:b/>
        </w:rPr>
        <w:t xml:space="preserve"> </w:t>
      </w:r>
      <w:r w:rsidR="00450E00" w:rsidRPr="000C449B">
        <w:t>Please</w:t>
      </w:r>
      <w:r w:rsidR="00EC40A0" w:rsidRPr="000C449B">
        <w:t xml:space="preserve"> also</w:t>
      </w:r>
      <w:r w:rsidR="00450E00" w:rsidRPr="000C449B">
        <w:t xml:space="preserve"> refer to Question #</w:t>
      </w:r>
      <w:r w:rsidR="00E92001" w:rsidRPr="000C449B">
        <w:t>116</w:t>
      </w:r>
      <w:r w:rsidR="00450E00" w:rsidRPr="000C449B">
        <w:t>.</w:t>
      </w:r>
    </w:p>
    <w:p w14:paraId="5DAA12CB" w14:textId="77777777" w:rsidR="00450E00" w:rsidRPr="000C449B" w:rsidRDefault="00450E00" w:rsidP="00F60F53">
      <w:pPr>
        <w:pStyle w:val="ListParagraph"/>
        <w:numPr>
          <w:ilvl w:val="0"/>
          <w:numId w:val="0"/>
        </w:numPr>
        <w:ind w:left="720"/>
      </w:pPr>
    </w:p>
    <w:p w14:paraId="78AAD2FF" w14:textId="52ECADC1" w:rsidR="00F60F53" w:rsidRPr="000C449B" w:rsidRDefault="00F60F53" w:rsidP="00F60F53">
      <w:pPr>
        <w:pStyle w:val="ListParagraph"/>
        <w:numPr>
          <w:ilvl w:val="0"/>
          <w:numId w:val="3"/>
        </w:numPr>
      </w:pPr>
      <w:r w:rsidRPr="000C449B">
        <w:rPr>
          <w:b/>
        </w:rPr>
        <w:t>QUESTION:</w:t>
      </w:r>
      <w:r w:rsidRPr="000C449B">
        <w:t xml:space="preserve"> For </w:t>
      </w:r>
      <w:r w:rsidR="00027422" w:rsidRPr="000C449B">
        <w:t xml:space="preserve">the </w:t>
      </w:r>
      <w:r w:rsidRPr="000C449B">
        <w:t>BRIDGE</w:t>
      </w:r>
      <w:r w:rsidR="00027422" w:rsidRPr="000C449B">
        <w:t xml:space="preserve"> 2020 Solicitation</w:t>
      </w:r>
      <w:r w:rsidRPr="000C449B">
        <w:t>, the CEC mentioned the reviewers will look for progress since federal funding was completed or near-completed. Would an applicant company be eligible for BRIDGE if the</w:t>
      </w:r>
      <w:r w:rsidR="00904C9F" w:rsidRPr="000C449B">
        <w:t xml:space="preserve"> company is</w:t>
      </w:r>
      <w:r w:rsidRPr="000C449B">
        <w:t xml:space="preserve"> partly through a DOE SBIR Phase I project with partial technical results from that project? </w:t>
      </w:r>
      <w:r w:rsidR="00027422" w:rsidRPr="000C449B">
        <w:t>There has</w:t>
      </w:r>
      <w:r w:rsidRPr="000C449B">
        <w:t xml:space="preserve"> also </w:t>
      </w:r>
      <w:r w:rsidR="00027422" w:rsidRPr="000C449B">
        <w:t>been</w:t>
      </w:r>
      <w:r w:rsidRPr="000C449B">
        <w:t xml:space="preserve"> business progress to note since beg</w:t>
      </w:r>
      <w:r w:rsidR="007F5441" w:rsidRPr="000C449B">
        <w:t>i</w:t>
      </w:r>
      <w:r w:rsidRPr="000C449B">
        <w:t>n</w:t>
      </w:r>
      <w:r w:rsidR="007F5441" w:rsidRPr="000C449B">
        <w:t>ning</w:t>
      </w:r>
      <w:r w:rsidRPr="000C449B">
        <w:t xml:space="preserve"> the SBIR project, notably being admitted to an accelerator program.</w:t>
      </w:r>
    </w:p>
    <w:p w14:paraId="4134DC0D" w14:textId="77777777" w:rsidR="00F60F53" w:rsidRPr="000C449B" w:rsidRDefault="00F60F53" w:rsidP="00F60F53">
      <w:pPr>
        <w:pStyle w:val="ListParagraph"/>
        <w:numPr>
          <w:ilvl w:val="0"/>
          <w:numId w:val="0"/>
        </w:numPr>
        <w:ind w:left="720"/>
        <w:rPr>
          <w:b/>
        </w:rPr>
      </w:pPr>
    </w:p>
    <w:p w14:paraId="705325F6" w14:textId="0EFC49E4" w:rsidR="00CC6143" w:rsidRPr="000C449B" w:rsidRDefault="00F60F53" w:rsidP="00B11FB0">
      <w:pPr>
        <w:pStyle w:val="ListParagraph"/>
        <w:numPr>
          <w:ilvl w:val="0"/>
          <w:numId w:val="0"/>
        </w:numPr>
        <w:ind w:left="720"/>
      </w:pPr>
      <w:r w:rsidRPr="000C449B">
        <w:rPr>
          <w:b/>
        </w:rPr>
        <w:t>RESPONSE:</w:t>
      </w:r>
      <w:r w:rsidR="00005559" w:rsidRPr="000C449B">
        <w:t xml:space="preserve"> </w:t>
      </w:r>
      <w:r w:rsidR="000550C5" w:rsidRPr="000C449B">
        <w:t>Please refer to Question #</w:t>
      </w:r>
      <w:r w:rsidR="00930156" w:rsidRPr="000C449B">
        <w:t>116</w:t>
      </w:r>
      <w:r w:rsidR="000550C5" w:rsidRPr="000C449B">
        <w:t>.</w:t>
      </w:r>
    </w:p>
    <w:p w14:paraId="5D43A51B" w14:textId="77777777" w:rsidR="006F09D9" w:rsidRPr="000C449B" w:rsidRDefault="006F09D9" w:rsidP="006F09D9">
      <w:pPr>
        <w:pStyle w:val="ListParagraph"/>
        <w:numPr>
          <w:ilvl w:val="0"/>
          <w:numId w:val="0"/>
        </w:numPr>
        <w:ind w:left="720"/>
      </w:pPr>
    </w:p>
    <w:p w14:paraId="7006CBF8" w14:textId="34EC8224" w:rsidR="006F09D9" w:rsidRPr="000C449B" w:rsidRDefault="006F09D9" w:rsidP="00B46075">
      <w:pPr>
        <w:pStyle w:val="ListParagraph"/>
        <w:numPr>
          <w:ilvl w:val="0"/>
          <w:numId w:val="3"/>
        </w:numPr>
      </w:pPr>
      <w:r w:rsidRPr="000C449B">
        <w:rPr>
          <w:b/>
        </w:rPr>
        <w:t>QUESTION:</w:t>
      </w:r>
      <w:r w:rsidRPr="000C449B">
        <w:t xml:space="preserve"> If an applicant </w:t>
      </w:r>
      <w:r w:rsidR="00947100" w:rsidRPr="000C449B">
        <w:t>has</w:t>
      </w:r>
      <w:r w:rsidRPr="000C449B">
        <w:t xml:space="preserve"> never received any grant from CEC, SBIR, DOE or ARPA-E, does that exclude the applicant from applying to this solicitation?</w:t>
      </w:r>
    </w:p>
    <w:p w14:paraId="4FCBE03B" w14:textId="77777777" w:rsidR="006F09D9" w:rsidRPr="000C449B" w:rsidRDefault="006F09D9" w:rsidP="006F09D9">
      <w:pPr>
        <w:pStyle w:val="ListParagraph"/>
        <w:numPr>
          <w:ilvl w:val="0"/>
          <w:numId w:val="0"/>
        </w:numPr>
        <w:ind w:left="720"/>
      </w:pPr>
    </w:p>
    <w:p w14:paraId="5B660A14" w14:textId="1687CF8F" w:rsidR="006F09D9" w:rsidRPr="000C449B" w:rsidRDefault="006F09D9" w:rsidP="006F09D9">
      <w:pPr>
        <w:pStyle w:val="ListParagraph"/>
        <w:numPr>
          <w:ilvl w:val="0"/>
          <w:numId w:val="0"/>
        </w:numPr>
        <w:ind w:left="720"/>
      </w:pPr>
      <w:r w:rsidRPr="000C449B">
        <w:rPr>
          <w:b/>
        </w:rPr>
        <w:t>RESPONSE:</w:t>
      </w:r>
      <w:r w:rsidRPr="000C449B">
        <w:t xml:space="preserve"> </w:t>
      </w:r>
      <w:r w:rsidR="0071448B" w:rsidRPr="000C449B">
        <w:t>Applicants must have received previous funding for their technology</w:t>
      </w:r>
      <w:r w:rsidR="00A90133" w:rsidRPr="000C449B">
        <w:t xml:space="preserve"> from a government agency. Please see Section II.</w:t>
      </w:r>
      <w:r w:rsidR="007F5441" w:rsidRPr="000C449B">
        <w:t>A</w:t>
      </w:r>
      <w:r w:rsidR="00A90133" w:rsidRPr="000C449B">
        <w:t xml:space="preserve">. “Applicant Requirements” in the solicitation manual for the full list of allowable funding agencies. </w:t>
      </w:r>
      <w:r w:rsidR="00C35974" w:rsidRPr="000C449B">
        <w:t xml:space="preserve">The list includes additional federal agencies beyond the ones identified in this question. </w:t>
      </w:r>
    </w:p>
    <w:p w14:paraId="61E6C33C" w14:textId="77777777" w:rsidR="00366303" w:rsidRPr="000C449B" w:rsidRDefault="00366303" w:rsidP="006F09D9">
      <w:pPr>
        <w:pStyle w:val="ListParagraph"/>
        <w:numPr>
          <w:ilvl w:val="0"/>
          <w:numId w:val="0"/>
        </w:numPr>
        <w:ind w:left="720"/>
      </w:pPr>
    </w:p>
    <w:p w14:paraId="5826E438" w14:textId="77777777" w:rsidR="00366303" w:rsidRPr="000C449B" w:rsidRDefault="00366303" w:rsidP="00366303">
      <w:pPr>
        <w:pStyle w:val="ListParagraph"/>
        <w:numPr>
          <w:ilvl w:val="0"/>
          <w:numId w:val="3"/>
        </w:numPr>
      </w:pPr>
      <w:r w:rsidRPr="000C449B">
        <w:rPr>
          <w:b/>
        </w:rPr>
        <w:t>QUESTION:</w:t>
      </w:r>
      <w:r w:rsidRPr="000C449B">
        <w:t xml:space="preserve"> If an applicant has never applied, or been awarded any CEC grants, including CalSEED and CalTESTBed, can the applicant still apply?</w:t>
      </w:r>
    </w:p>
    <w:p w14:paraId="670E25A9" w14:textId="77777777" w:rsidR="00366303" w:rsidRPr="000C449B" w:rsidRDefault="00366303" w:rsidP="00366303">
      <w:pPr>
        <w:pStyle w:val="ListParagraph"/>
        <w:numPr>
          <w:ilvl w:val="0"/>
          <w:numId w:val="0"/>
        </w:numPr>
        <w:ind w:left="720"/>
      </w:pPr>
    </w:p>
    <w:p w14:paraId="24C7C520" w14:textId="615E96BC" w:rsidR="00366303" w:rsidRPr="000C449B" w:rsidRDefault="00366303" w:rsidP="00366303">
      <w:pPr>
        <w:pStyle w:val="ListParagraph"/>
        <w:numPr>
          <w:ilvl w:val="0"/>
          <w:numId w:val="0"/>
        </w:numPr>
        <w:ind w:left="720"/>
      </w:pPr>
      <w:r w:rsidRPr="000C449B">
        <w:rPr>
          <w:b/>
        </w:rPr>
        <w:t>RESPONSE:</w:t>
      </w:r>
      <w:r w:rsidRPr="000C449B">
        <w:t xml:space="preserve"> </w:t>
      </w:r>
      <w:r w:rsidR="005B23E5" w:rsidRPr="000C449B">
        <w:t>It is not a requirement that applicants be a</w:t>
      </w:r>
      <w:r w:rsidR="00256A5A" w:rsidRPr="000C449B">
        <w:t xml:space="preserve">warded any CEC grants to be eligible. </w:t>
      </w:r>
      <w:r w:rsidR="00774834" w:rsidRPr="000C449B">
        <w:t>Please refer to Question #</w:t>
      </w:r>
      <w:r w:rsidR="00AE6358" w:rsidRPr="000C449B">
        <w:t>121</w:t>
      </w:r>
      <w:r w:rsidR="00774834" w:rsidRPr="000C449B">
        <w:t>.</w:t>
      </w:r>
    </w:p>
    <w:p w14:paraId="30EC2D92" w14:textId="77777777" w:rsidR="006F09D9" w:rsidRPr="000C449B" w:rsidRDefault="006F09D9" w:rsidP="006F09D9">
      <w:pPr>
        <w:pStyle w:val="ListParagraph"/>
        <w:numPr>
          <w:ilvl w:val="0"/>
          <w:numId w:val="0"/>
        </w:numPr>
        <w:ind w:left="720"/>
      </w:pPr>
    </w:p>
    <w:p w14:paraId="144414D0" w14:textId="6CC0A163" w:rsidR="0042724F" w:rsidRPr="000C449B" w:rsidRDefault="0042724F" w:rsidP="00B46075">
      <w:pPr>
        <w:pStyle w:val="ListParagraph"/>
        <w:numPr>
          <w:ilvl w:val="0"/>
          <w:numId w:val="3"/>
        </w:numPr>
      </w:pPr>
      <w:r w:rsidRPr="000C449B">
        <w:rPr>
          <w:b/>
        </w:rPr>
        <w:t>QUESTION:</w:t>
      </w:r>
      <w:r w:rsidRPr="000C449B">
        <w:t xml:space="preserve"> Does an applicant have to be an awardee from the CalSEED or CalTESTBed Program to </w:t>
      </w:r>
      <w:r w:rsidR="006F09D9" w:rsidRPr="000C449B">
        <w:t>qualify</w:t>
      </w:r>
      <w:r w:rsidRPr="000C449B">
        <w:t>?</w:t>
      </w:r>
    </w:p>
    <w:p w14:paraId="12DF1B40" w14:textId="77777777" w:rsidR="0042724F" w:rsidRPr="000C449B" w:rsidRDefault="0042724F" w:rsidP="0042724F">
      <w:pPr>
        <w:pStyle w:val="ListParagraph"/>
        <w:numPr>
          <w:ilvl w:val="0"/>
          <w:numId w:val="0"/>
        </w:numPr>
        <w:ind w:left="720"/>
      </w:pPr>
    </w:p>
    <w:p w14:paraId="5345CD8D" w14:textId="4F785D4D" w:rsidR="0042724F" w:rsidRPr="000C449B" w:rsidRDefault="0042724F" w:rsidP="0042724F">
      <w:pPr>
        <w:pStyle w:val="ListParagraph"/>
        <w:numPr>
          <w:ilvl w:val="0"/>
          <w:numId w:val="0"/>
        </w:numPr>
        <w:ind w:left="720"/>
      </w:pPr>
      <w:r w:rsidRPr="000C449B">
        <w:rPr>
          <w:b/>
        </w:rPr>
        <w:t>RESPONSE:</w:t>
      </w:r>
      <w:r w:rsidRPr="000C449B">
        <w:t xml:space="preserve"> </w:t>
      </w:r>
      <w:r w:rsidR="00EA6A52" w:rsidRPr="000C449B">
        <w:t>No, an applicant does not have to be an awardee from CalSEED or CalTESTBed to qualify.</w:t>
      </w:r>
      <w:r w:rsidR="00256A5A" w:rsidRPr="000C449B">
        <w:t xml:space="preserve"> </w:t>
      </w:r>
      <w:r w:rsidR="00D06A38" w:rsidRPr="000C449B">
        <w:t xml:space="preserve">Please refer to Questions #121. </w:t>
      </w:r>
    </w:p>
    <w:p w14:paraId="17A8F63A" w14:textId="77777777" w:rsidR="0042724F" w:rsidRPr="000C449B" w:rsidRDefault="0042724F" w:rsidP="0042724F">
      <w:pPr>
        <w:pStyle w:val="ListParagraph"/>
        <w:numPr>
          <w:ilvl w:val="0"/>
          <w:numId w:val="0"/>
        </w:numPr>
        <w:ind w:left="720"/>
      </w:pPr>
    </w:p>
    <w:p w14:paraId="47FACBD6" w14:textId="44116B4B" w:rsidR="0042724F" w:rsidRPr="000C449B" w:rsidRDefault="0042724F" w:rsidP="00B46075">
      <w:pPr>
        <w:pStyle w:val="ListParagraph"/>
        <w:numPr>
          <w:ilvl w:val="0"/>
          <w:numId w:val="3"/>
        </w:numPr>
      </w:pPr>
      <w:r w:rsidRPr="000C449B">
        <w:rPr>
          <w:b/>
        </w:rPr>
        <w:t>QUESTION:</w:t>
      </w:r>
      <w:r w:rsidRPr="000C449B">
        <w:t xml:space="preserve"> Can awardees from CalSEED apply? Can awardees from CalTESTBed apply?</w:t>
      </w:r>
    </w:p>
    <w:p w14:paraId="7B6AB67E" w14:textId="77777777" w:rsidR="0042724F" w:rsidRPr="000C449B" w:rsidRDefault="0042724F" w:rsidP="0042724F">
      <w:pPr>
        <w:pStyle w:val="ListParagraph"/>
        <w:numPr>
          <w:ilvl w:val="0"/>
          <w:numId w:val="0"/>
        </w:numPr>
        <w:ind w:left="720"/>
      </w:pPr>
    </w:p>
    <w:p w14:paraId="47E7F33D" w14:textId="32AE9E35" w:rsidR="0042724F" w:rsidRPr="000C449B" w:rsidRDefault="0042724F" w:rsidP="0042724F">
      <w:pPr>
        <w:pStyle w:val="ListParagraph"/>
        <w:numPr>
          <w:ilvl w:val="0"/>
          <w:numId w:val="0"/>
        </w:numPr>
        <w:ind w:left="720"/>
      </w:pPr>
      <w:r w:rsidRPr="000C449B">
        <w:rPr>
          <w:b/>
        </w:rPr>
        <w:t>RESPONSE:</w:t>
      </w:r>
      <w:r w:rsidRPr="000C449B">
        <w:t xml:space="preserve"> </w:t>
      </w:r>
      <w:r w:rsidR="00AF54A8" w:rsidRPr="000C449B">
        <w:t xml:space="preserve">CalSEED </w:t>
      </w:r>
      <w:r w:rsidR="00F1750D" w:rsidRPr="000C449B">
        <w:t xml:space="preserve">awardees may apply for BRIDGE, however </w:t>
      </w:r>
      <w:r w:rsidR="00FA29A5" w:rsidRPr="000C449B">
        <w:t xml:space="preserve">if </w:t>
      </w:r>
      <w:r w:rsidR="00F1750D" w:rsidRPr="000C449B">
        <w:t xml:space="preserve">they have </w:t>
      </w:r>
      <w:r w:rsidR="00FA29A5" w:rsidRPr="000C449B">
        <w:t>not</w:t>
      </w:r>
      <w:r w:rsidR="00F1750D" w:rsidRPr="000C449B">
        <w:t xml:space="preserve"> completed their concept award</w:t>
      </w:r>
      <w:r w:rsidR="00FA29A5" w:rsidRPr="000C449B">
        <w:t xml:space="preserve">, they </w:t>
      </w:r>
      <w:r w:rsidR="00DD621B" w:rsidRPr="000C449B">
        <w:t>must have substantial completion of all requirements</w:t>
      </w:r>
      <w:r w:rsidR="00D90CDA" w:rsidRPr="000C449B">
        <w:t xml:space="preserve"> (the first three milestones of the CalSEED award)</w:t>
      </w:r>
      <w:r w:rsidR="00F1750D" w:rsidRPr="000C449B">
        <w:t xml:space="preserve">. </w:t>
      </w:r>
      <w:r w:rsidR="00AD2E0B" w:rsidRPr="000C449B">
        <w:t>Applicants who have only received a</w:t>
      </w:r>
      <w:r w:rsidR="00F1750D" w:rsidRPr="000C449B">
        <w:t xml:space="preserve"> </w:t>
      </w:r>
      <w:r w:rsidR="002F4251" w:rsidRPr="000C449B">
        <w:t>CalTESTBed</w:t>
      </w:r>
      <w:r w:rsidR="00F1750D" w:rsidRPr="000C449B">
        <w:t xml:space="preserve"> voucher are not eligible</w:t>
      </w:r>
      <w:r w:rsidR="00EC0351" w:rsidRPr="000C449B">
        <w:t xml:space="preserve"> because that program has yet to start </w:t>
      </w:r>
      <w:r w:rsidR="00383D5F" w:rsidRPr="000C449B">
        <w:t>any</w:t>
      </w:r>
      <w:r w:rsidR="00B7700F" w:rsidRPr="000C449B">
        <w:t xml:space="preserve"> projects</w:t>
      </w:r>
      <w:r w:rsidR="00383D5F" w:rsidRPr="000C449B">
        <w:t>.</w:t>
      </w:r>
      <w:r w:rsidR="00C7357D" w:rsidRPr="000C449B">
        <w:t xml:space="preserve"> </w:t>
      </w:r>
    </w:p>
    <w:p w14:paraId="753DBDAD" w14:textId="77777777" w:rsidR="006F09D9" w:rsidRPr="000C449B" w:rsidRDefault="006F09D9" w:rsidP="0042724F">
      <w:pPr>
        <w:pStyle w:val="ListParagraph"/>
        <w:numPr>
          <w:ilvl w:val="0"/>
          <w:numId w:val="0"/>
        </w:numPr>
        <w:ind w:left="720"/>
      </w:pPr>
    </w:p>
    <w:p w14:paraId="7A214726" w14:textId="65D5457D" w:rsidR="00293AC9" w:rsidRPr="000C449B" w:rsidRDefault="00293AC9" w:rsidP="00293AC9">
      <w:pPr>
        <w:pStyle w:val="ListParagraph"/>
        <w:numPr>
          <w:ilvl w:val="0"/>
          <w:numId w:val="3"/>
        </w:numPr>
      </w:pPr>
      <w:r w:rsidRPr="000C449B">
        <w:rPr>
          <w:b/>
        </w:rPr>
        <w:t>QUESTION:</w:t>
      </w:r>
      <w:r w:rsidRPr="000C449B">
        <w:t xml:space="preserve"> Will an applicant be rejected if the CalSEED Concept Award project is not completed prior to the submission deadline?</w:t>
      </w:r>
    </w:p>
    <w:p w14:paraId="69B38386" w14:textId="77777777" w:rsidR="00293AC9" w:rsidRPr="000C449B" w:rsidRDefault="00293AC9" w:rsidP="00293AC9">
      <w:pPr>
        <w:pStyle w:val="ListParagraph"/>
        <w:numPr>
          <w:ilvl w:val="0"/>
          <w:numId w:val="0"/>
        </w:numPr>
        <w:ind w:left="720"/>
      </w:pPr>
    </w:p>
    <w:p w14:paraId="26C99C4C" w14:textId="60D37F41" w:rsidR="00293AC9" w:rsidRPr="000C449B" w:rsidRDefault="00293AC9" w:rsidP="00293AC9">
      <w:pPr>
        <w:pStyle w:val="ListParagraph"/>
        <w:numPr>
          <w:ilvl w:val="0"/>
          <w:numId w:val="0"/>
        </w:numPr>
        <w:ind w:left="720"/>
      </w:pPr>
      <w:r w:rsidRPr="000C449B">
        <w:rPr>
          <w:b/>
        </w:rPr>
        <w:lastRenderedPageBreak/>
        <w:t>RESPONSE:</w:t>
      </w:r>
      <w:r w:rsidRPr="000C449B">
        <w:t xml:space="preserve"> </w:t>
      </w:r>
      <w:r w:rsidR="006E7D79" w:rsidRPr="000C449B">
        <w:t>T</w:t>
      </w:r>
      <w:r w:rsidRPr="000C449B">
        <w:t xml:space="preserve">he previous funding project does not have to be </w:t>
      </w:r>
      <w:r w:rsidR="006E7D79" w:rsidRPr="000C449B">
        <w:t>contractually or administratively</w:t>
      </w:r>
      <w:r w:rsidR="009F5EF7" w:rsidRPr="000C449B">
        <w:t xml:space="preserve"> </w:t>
      </w:r>
      <w:r w:rsidRPr="000C449B">
        <w:t xml:space="preserve">completed before the application date. </w:t>
      </w:r>
      <w:r w:rsidR="00C9617A" w:rsidRPr="000C449B">
        <w:t xml:space="preserve">However, the project needs to be far enough along </w:t>
      </w:r>
      <w:r w:rsidR="00A41E80" w:rsidRPr="000C449B">
        <w:t>that the applicant has results to show</w:t>
      </w:r>
      <w:r w:rsidR="00C7357D" w:rsidRPr="000C449B">
        <w:t>.</w:t>
      </w:r>
      <w:r w:rsidR="00A41E80" w:rsidRPr="000C449B">
        <w:t xml:space="preserve"> </w:t>
      </w:r>
      <w:r w:rsidRPr="000C449B">
        <w:t>Please refer to Question #</w:t>
      </w:r>
      <w:r w:rsidR="005B49C3" w:rsidRPr="000C449B">
        <w:t>116</w:t>
      </w:r>
      <w:r w:rsidR="00A542DE" w:rsidRPr="000C449B">
        <w:t xml:space="preserve"> and Question #124</w:t>
      </w:r>
      <w:r w:rsidRPr="000C449B">
        <w:t xml:space="preserve">. </w:t>
      </w:r>
    </w:p>
    <w:p w14:paraId="6AC984F0" w14:textId="77777777" w:rsidR="00293AC9" w:rsidRPr="000C449B" w:rsidRDefault="00293AC9" w:rsidP="00293AC9">
      <w:pPr>
        <w:pStyle w:val="ListParagraph"/>
        <w:numPr>
          <w:ilvl w:val="0"/>
          <w:numId w:val="0"/>
        </w:numPr>
        <w:ind w:left="720"/>
      </w:pPr>
    </w:p>
    <w:p w14:paraId="42E38BD0" w14:textId="7A398647" w:rsidR="006F09D9" w:rsidRPr="000C449B" w:rsidRDefault="006F09D9" w:rsidP="00B46075">
      <w:pPr>
        <w:pStyle w:val="ListParagraph"/>
        <w:numPr>
          <w:ilvl w:val="0"/>
          <w:numId w:val="3"/>
        </w:numPr>
      </w:pPr>
      <w:r w:rsidRPr="000C449B">
        <w:rPr>
          <w:b/>
        </w:rPr>
        <w:t>QUESTION:</w:t>
      </w:r>
      <w:r w:rsidRPr="000C449B">
        <w:t xml:space="preserve"> If a company is a CalSEED awardee that has not completed their project, but otherwise meets the other eligibility requirements for BRIDGE (previous state/federal grant + private investment), are they eligible?</w:t>
      </w:r>
    </w:p>
    <w:p w14:paraId="2E777FD5" w14:textId="77777777" w:rsidR="006F09D9" w:rsidRPr="000C449B" w:rsidRDefault="006F09D9" w:rsidP="006F09D9">
      <w:pPr>
        <w:pStyle w:val="ListParagraph"/>
        <w:numPr>
          <w:ilvl w:val="0"/>
          <w:numId w:val="0"/>
        </w:numPr>
        <w:ind w:left="720"/>
      </w:pPr>
    </w:p>
    <w:p w14:paraId="396FDCFB" w14:textId="620A14EB" w:rsidR="006F09D9" w:rsidRPr="000C449B" w:rsidRDefault="006F09D9" w:rsidP="006F09D9">
      <w:pPr>
        <w:pStyle w:val="ListParagraph"/>
        <w:numPr>
          <w:ilvl w:val="0"/>
          <w:numId w:val="0"/>
        </w:numPr>
        <w:ind w:left="720"/>
      </w:pPr>
      <w:r w:rsidRPr="000C449B">
        <w:rPr>
          <w:b/>
        </w:rPr>
        <w:t>RESPONSE:</w:t>
      </w:r>
      <w:r w:rsidRPr="000C449B">
        <w:t xml:space="preserve"> </w:t>
      </w:r>
      <w:r w:rsidR="00774834" w:rsidRPr="000C449B">
        <w:t>Please refer to Question #</w:t>
      </w:r>
      <w:r w:rsidR="00430DF4" w:rsidRPr="000C449B">
        <w:t>116</w:t>
      </w:r>
      <w:r w:rsidR="00C7357D" w:rsidRPr="000C449B">
        <w:t xml:space="preserve"> and Question </w:t>
      </w:r>
      <w:r w:rsidR="00431268" w:rsidRPr="000C449B">
        <w:t>#124</w:t>
      </w:r>
      <w:r w:rsidR="00774834" w:rsidRPr="000C449B">
        <w:t>.</w:t>
      </w:r>
    </w:p>
    <w:p w14:paraId="497BCD38" w14:textId="129A7C96" w:rsidR="0042724F" w:rsidRPr="000C449B" w:rsidRDefault="006F09D9" w:rsidP="003B396E">
      <w:pPr>
        <w:tabs>
          <w:tab w:val="left" w:pos="2855"/>
        </w:tabs>
      </w:pPr>
      <w:r w:rsidRPr="000C449B">
        <w:tab/>
      </w:r>
    </w:p>
    <w:p w14:paraId="36DC8E3C" w14:textId="376BF339" w:rsidR="0042724F" w:rsidRPr="000C449B" w:rsidRDefault="0042724F" w:rsidP="006C3BD4">
      <w:pPr>
        <w:pStyle w:val="ListParagraph"/>
        <w:numPr>
          <w:ilvl w:val="0"/>
          <w:numId w:val="3"/>
        </w:numPr>
        <w:spacing w:before="0" w:after="0"/>
        <w:rPr>
          <w:b/>
        </w:rPr>
      </w:pPr>
      <w:r w:rsidRPr="000C449B">
        <w:rPr>
          <w:b/>
        </w:rPr>
        <w:t xml:space="preserve">QUESTION: </w:t>
      </w:r>
      <w:r w:rsidRPr="000C449B">
        <w:t xml:space="preserve">If an applicant has only </w:t>
      </w:r>
      <w:r w:rsidR="00947100" w:rsidRPr="000C449B">
        <w:t>received</w:t>
      </w:r>
      <w:r w:rsidRPr="000C449B">
        <w:t xml:space="preserve"> a CalTESTBed award, but no other CEC awards, can that applicant still apply?</w:t>
      </w:r>
    </w:p>
    <w:p w14:paraId="5EA2262A" w14:textId="77777777" w:rsidR="0042724F" w:rsidRPr="000C449B" w:rsidRDefault="0042724F" w:rsidP="0042724F">
      <w:pPr>
        <w:pStyle w:val="ListParagraph"/>
        <w:numPr>
          <w:ilvl w:val="0"/>
          <w:numId w:val="0"/>
        </w:numPr>
        <w:spacing w:before="0" w:after="0"/>
        <w:ind w:left="360"/>
        <w:rPr>
          <w:b/>
        </w:rPr>
      </w:pPr>
    </w:p>
    <w:p w14:paraId="0C3B4049" w14:textId="35B7F089" w:rsidR="0042724F" w:rsidRPr="000C449B" w:rsidRDefault="0042724F" w:rsidP="0042724F">
      <w:pPr>
        <w:pStyle w:val="ListParagraph"/>
        <w:numPr>
          <w:ilvl w:val="0"/>
          <w:numId w:val="0"/>
        </w:numPr>
        <w:ind w:left="720"/>
      </w:pPr>
      <w:r w:rsidRPr="000C449B">
        <w:rPr>
          <w:b/>
        </w:rPr>
        <w:t>RESPONSE:</w:t>
      </w:r>
      <w:r w:rsidR="00DD3B55" w:rsidRPr="000C449B">
        <w:t xml:space="preserve"> No, please refer to Question #</w:t>
      </w:r>
      <w:r w:rsidR="00C04A39" w:rsidRPr="000C449B">
        <w:t>124</w:t>
      </w:r>
      <w:r w:rsidR="00B52CB7" w:rsidRPr="000C449B">
        <w:t>.</w:t>
      </w:r>
    </w:p>
    <w:p w14:paraId="6A854833" w14:textId="77777777" w:rsidR="0042724F" w:rsidRPr="000C449B" w:rsidRDefault="0042724F" w:rsidP="0042724F">
      <w:pPr>
        <w:pStyle w:val="ListParagraph"/>
        <w:numPr>
          <w:ilvl w:val="0"/>
          <w:numId w:val="0"/>
        </w:numPr>
        <w:ind w:left="720"/>
      </w:pPr>
    </w:p>
    <w:p w14:paraId="162FADA3" w14:textId="4939F144" w:rsidR="0042724F" w:rsidRPr="000C449B" w:rsidRDefault="0042724F" w:rsidP="00B46075">
      <w:pPr>
        <w:pStyle w:val="ListParagraph"/>
        <w:numPr>
          <w:ilvl w:val="0"/>
          <w:numId w:val="3"/>
        </w:numPr>
      </w:pPr>
      <w:r w:rsidRPr="000C449B">
        <w:rPr>
          <w:b/>
        </w:rPr>
        <w:t>QUESTION:</w:t>
      </w:r>
      <w:r w:rsidRPr="000C449B">
        <w:t xml:space="preserve"> </w:t>
      </w:r>
      <w:r w:rsidR="006F09D9" w:rsidRPr="000C449B">
        <w:t>If a company has not been notified if the company was awarded the CalTESTBed award, can the company still apply?</w:t>
      </w:r>
    </w:p>
    <w:p w14:paraId="3E250947" w14:textId="77777777" w:rsidR="0042724F" w:rsidRPr="000C449B" w:rsidRDefault="0042724F" w:rsidP="0042724F">
      <w:pPr>
        <w:pStyle w:val="ListParagraph"/>
        <w:numPr>
          <w:ilvl w:val="0"/>
          <w:numId w:val="0"/>
        </w:numPr>
        <w:ind w:left="720"/>
      </w:pPr>
    </w:p>
    <w:p w14:paraId="2DE1B213" w14:textId="13080B81" w:rsidR="0042724F" w:rsidRPr="000C449B" w:rsidRDefault="0042724F" w:rsidP="0042724F">
      <w:pPr>
        <w:pStyle w:val="ListParagraph"/>
        <w:numPr>
          <w:ilvl w:val="0"/>
          <w:numId w:val="0"/>
        </w:numPr>
        <w:ind w:left="720"/>
      </w:pPr>
      <w:r w:rsidRPr="000C449B">
        <w:rPr>
          <w:b/>
        </w:rPr>
        <w:t>RESPONSE:</w:t>
      </w:r>
      <w:r w:rsidRPr="000C449B">
        <w:t xml:space="preserve"> </w:t>
      </w:r>
      <w:r w:rsidR="00B52CB7" w:rsidRPr="000C449B">
        <w:t xml:space="preserve">If the CalTESTBed award is the only previous funding for the proposed technology, then the company is not </w:t>
      </w:r>
      <w:r w:rsidR="00FD5EF0" w:rsidRPr="000C449B">
        <w:t>eligible to apply. Please refer to Question #</w:t>
      </w:r>
      <w:r w:rsidR="00C04A39" w:rsidRPr="000C449B">
        <w:t>124</w:t>
      </w:r>
      <w:r w:rsidR="00FD5EF0" w:rsidRPr="000C449B">
        <w:t xml:space="preserve">. </w:t>
      </w:r>
    </w:p>
    <w:p w14:paraId="122F351B" w14:textId="77777777" w:rsidR="003B396E" w:rsidRPr="000C449B" w:rsidRDefault="003B396E" w:rsidP="0042724F">
      <w:pPr>
        <w:pStyle w:val="ListParagraph"/>
        <w:numPr>
          <w:ilvl w:val="0"/>
          <w:numId w:val="0"/>
        </w:numPr>
        <w:ind w:left="720"/>
      </w:pPr>
    </w:p>
    <w:p w14:paraId="2CA7D0BB" w14:textId="5ACDBE3A" w:rsidR="003B396E" w:rsidRPr="000C449B" w:rsidRDefault="003B396E" w:rsidP="003B396E">
      <w:pPr>
        <w:pStyle w:val="ListParagraph"/>
        <w:numPr>
          <w:ilvl w:val="0"/>
          <w:numId w:val="3"/>
        </w:numPr>
      </w:pPr>
      <w:r w:rsidRPr="000C449B">
        <w:rPr>
          <w:b/>
        </w:rPr>
        <w:t>QUESTION:</w:t>
      </w:r>
      <w:r w:rsidRPr="000C449B">
        <w:t xml:space="preserve"> Is an applicant eligible to apply for funding if the only public funding the company has received would be coming from the 2020 CalTestBed if successful?</w:t>
      </w:r>
    </w:p>
    <w:p w14:paraId="3CFF503A" w14:textId="77777777" w:rsidR="003B396E" w:rsidRPr="000C449B" w:rsidRDefault="003B396E" w:rsidP="003B396E">
      <w:pPr>
        <w:pStyle w:val="ListParagraph"/>
        <w:numPr>
          <w:ilvl w:val="0"/>
          <w:numId w:val="0"/>
        </w:numPr>
        <w:ind w:left="720"/>
      </w:pPr>
    </w:p>
    <w:p w14:paraId="29B5A70D" w14:textId="2492BA9E" w:rsidR="003B396E" w:rsidRPr="000C449B" w:rsidRDefault="003B396E" w:rsidP="003B396E">
      <w:pPr>
        <w:pStyle w:val="ListParagraph"/>
        <w:numPr>
          <w:ilvl w:val="0"/>
          <w:numId w:val="0"/>
        </w:numPr>
        <w:ind w:left="720"/>
      </w:pPr>
      <w:r w:rsidRPr="000C449B">
        <w:rPr>
          <w:b/>
        </w:rPr>
        <w:t>RESPONSE:</w:t>
      </w:r>
      <w:r w:rsidRPr="000C449B">
        <w:t xml:space="preserve"> </w:t>
      </w:r>
      <w:r w:rsidR="00FD5EF0" w:rsidRPr="000C449B">
        <w:t>No, please refer to Question #</w:t>
      </w:r>
      <w:r w:rsidR="00D853F5" w:rsidRPr="000C449B">
        <w:t>124</w:t>
      </w:r>
      <w:r w:rsidR="00FD5EF0" w:rsidRPr="000C449B">
        <w:t xml:space="preserve">. </w:t>
      </w:r>
    </w:p>
    <w:p w14:paraId="4F1A9D90" w14:textId="4B1B7D5F" w:rsidR="0042724F" w:rsidRPr="000C449B" w:rsidRDefault="0042724F" w:rsidP="0042724F">
      <w:pPr>
        <w:pStyle w:val="ListParagraph"/>
        <w:numPr>
          <w:ilvl w:val="0"/>
          <w:numId w:val="0"/>
        </w:numPr>
        <w:ind w:left="720"/>
      </w:pPr>
    </w:p>
    <w:p w14:paraId="169115F6" w14:textId="0C4B3DD9" w:rsidR="006F09D9" w:rsidRPr="000C449B" w:rsidRDefault="006F09D9" w:rsidP="00B46075">
      <w:pPr>
        <w:pStyle w:val="ListParagraph"/>
        <w:numPr>
          <w:ilvl w:val="0"/>
          <w:numId w:val="3"/>
        </w:numPr>
      </w:pPr>
      <w:r w:rsidRPr="000C449B">
        <w:rPr>
          <w:b/>
        </w:rPr>
        <w:t>QUESTION:</w:t>
      </w:r>
      <w:r w:rsidRPr="000C449B">
        <w:t xml:space="preserve"> If an applicant has completed </w:t>
      </w:r>
      <w:r w:rsidR="00947100" w:rsidRPr="000C449B">
        <w:t>an</w:t>
      </w:r>
      <w:r w:rsidRPr="000C449B">
        <w:t xml:space="preserve"> NSF SBIR grant and an in-process EPIC grant, is the applicant eligible to submit with an active EPIC project?</w:t>
      </w:r>
    </w:p>
    <w:p w14:paraId="57044792" w14:textId="77777777" w:rsidR="006F09D9" w:rsidRPr="000C449B" w:rsidRDefault="006F09D9" w:rsidP="006F09D9">
      <w:pPr>
        <w:pStyle w:val="ListParagraph"/>
        <w:numPr>
          <w:ilvl w:val="0"/>
          <w:numId w:val="0"/>
        </w:numPr>
        <w:ind w:left="720"/>
      </w:pPr>
    </w:p>
    <w:p w14:paraId="5A3A97A3" w14:textId="73FE1F36" w:rsidR="006F09D9" w:rsidRPr="000C449B" w:rsidRDefault="006F09D9" w:rsidP="006F09D9">
      <w:pPr>
        <w:pStyle w:val="ListParagraph"/>
        <w:numPr>
          <w:ilvl w:val="0"/>
          <w:numId w:val="0"/>
        </w:numPr>
        <w:ind w:left="720"/>
      </w:pPr>
      <w:r w:rsidRPr="000C449B">
        <w:rPr>
          <w:b/>
        </w:rPr>
        <w:t>RESPONSE:</w:t>
      </w:r>
      <w:r w:rsidRPr="000C449B">
        <w:t xml:space="preserve"> </w:t>
      </w:r>
      <w:r w:rsidR="00FD5EF0" w:rsidRPr="000C449B">
        <w:t>Yes</w:t>
      </w:r>
      <w:r w:rsidR="00E06815" w:rsidRPr="000C449B">
        <w:t xml:space="preserve">, having </w:t>
      </w:r>
      <w:r w:rsidR="005846DF" w:rsidRPr="000C449B">
        <w:t xml:space="preserve">completed </w:t>
      </w:r>
      <w:r w:rsidR="001A3E10" w:rsidRPr="000C449B">
        <w:t>an</w:t>
      </w:r>
      <w:r w:rsidR="005846DF" w:rsidRPr="000C449B">
        <w:t xml:space="preserve"> NSF SBIR grant </w:t>
      </w:r>
      <w:r w:rsidR="009C4616" w:rsidRPr="000C449B">
        <w:t>meets the applicant eligibility</w:t>
      </w:r>
      <w:r w:rsidR="00D02C38" w:rsidRPr="000C449B">
        <w:t xml:space="preserve"> criterion. An</w:t>
      </w:r>
      <w:r w:rsidR="00A77AFB" w:rsidRPr="000C449B">
        <w:t xml:space="preserve"> </w:t>
      </w:r>
      <w:r w:rsidR="00E06815" w:rsidRPr="000C449B">
        <w:t xml:space="preserve">active EPIC grant does not disqualify applicants from this solicitation. </w:t>
      </w:r>
    </w:p>
    <w:p w14:paraId="41ADCF9F" w14:textId="77777777" w:rsidR="006F09D9" w:rsidRPr="000C449B" w:rsidRDefault="006F09D9" w:rsidP="006F09D9">
      <w:pPr>
        <w:pStyle w:val="ListParagraph"/>
        <w:numPr>
          <w:ilvl w:val="0"/>
          <w:numId w:val="0"/>
        </w:numPr>
        <w:ind w:left="720"/>
      </w:pPr>
    </w:p>
    <w:p w14:paraId="37EB7E67" w14:textId="5E38D78A" w:rsidR="0042724F" w:rsidRPr="000C449B" w:rsidRDefault="0042724F" w:rsidP="00B46075">
      <w:pPr>
        <w:pStyle w:val="ListParagraph"/>
        <w:numPr>
          <w:ilvl w:val="0"/>
          <w:numId w:val="3"/>
        </w:numPr>
      </w:pPr>
      <w:r w:rsidRPr="000C449B">
        <w:rPr>
          <w:b/>
        </w:rPr>
        <w:t>QUESTION:</w:t>
      </w:r>
      <w:r w:rsidRPr="000C449B">
        <w:t xml:space="preserve"> </w:t>
      </w:r>
      <w:r w:rsidR="006F09D9" w:rsidRPr="000C449B">
        <w:t>Do</w:t>
      </w:r>
      <w:r w:rsidR="00005414" w:rsidRPr="000C449B">
        <w:t xml:space="preserve"> Inclusive Educations Support Program</w:t>
      </w:r>
      <w:r w:rsidR="006F09D9" w:rsidRPr="000C449B">
        <w:t xml:space="preserve"> </w:t>
      </w:r>
      <w:r w:rsidR="00005414" w:rsidRPr="000C449B">
        <w:t>(</w:t>
      </w:r>
      <w:r w:rsidR="006F09D9" w:rsidRPr="000C449B">
        <w:t>IESP</w:t>
      </w:r>
      <w:r w:rsidR="00005414" w:rsidRPr="000C449B">
        <w:t>)</w:t>
      </w:r>
      <w:r w:rsidR="006F09D9" w:rsidRPr="000C449B">
        <w:t xml:space="preserve"> grants qualify?</w:t>
      </w:r>
    </w:p>
    <w:p w14:paraId="605D09A3" w14:textId="77777777" w:rsidR="0042724F" w:rsidRPr="000C449B" w:rsidRDefault="0042724F" w:rsidP="0042724F">
      <w:pPr>
        <w:pStyle w:val="ListParagraph"/>
        <w:numPr>
          <w:ilvl w:val="0"/>
          <w:numId w:val="0"/>
        </w:numPr>
        <w:ind w:left="720"/>
      </w:pPr>
    </w:p>
    <w:p w14:paraId="6C479258" w14:textId="6EC6A68A" w:rsidR="0042724F" w:rsidRPr="000C449B" w:rsidRDefault="0042724F" w:rsidP="0042724F">
      <w:pPr>
        <w:pStyle w:val="ListParagraph"/>
        <w:numPr>
          <w:ilvl w:val="0"/>
          <w:numId w:val="0"/>
        </w:numPr>
        <w:ind w:left="720"/>
      </w:pPr>
      <w:r w:rsidRPr="000C449B">
        <w:rPr>
          <w:b/>
        </w:rPr>
        <w:t>RESPONSE:</w:t>
      </w:r>
      <w:r w:rsidRPr="000C449B">
        <w:t xml:space="preserve"> </w:t>
      </w:r>
      <w:r w:rsidR="00685688" w:rsidRPr="000C449B">
        <w:t>No</w:t>
      </w:r>
      <w:r w:rsidR="0020723A" w:rsidRPr="000C449B">
        <w:t>,</w:t>
      </w:r>
      <w:r w:rsidR="00F3525C" w:rsidRPr="000C449B">
        <w:t xml:space="preserve"> IESP grants do not qualify as a prior funding award.</w:t>
      </w:r>
      <w:r w:rsidR="00B93BBE" w:rsidRPr="000C449B">
        <w:t xml:space="preserve"> Previous funding </w:t>
      </w:r>
      <w:r w:rsidR="0044618D" w:rsidRPr="000C449B">
        <w:t xml:space="preserve">should be directly connected to the proposed technology. Please refer to Question </w:t>
      </w:r>
      <w:r w:rsidR="009A54F1" w:rsidRPr="000C449B">
        <w:t xml:space="preserve">#108. </w:t>
      </w:r>
    </w:p>
    <w:p w14:paraId="68DE865E" w14:textId="77777777" w:rsidR="0042724F" w:rsidRPr="000C449B" w:rsidRDefault="0042724F" w:rsidP="0042724F">
      <w:pPr>
        <w:pStyle w:val="ListParagraph"/>
        <w:numPr>
          <w:ilvl w:val="0"/>
          <w:numId w:val="0"/>
        </w:numPr>
        <w:ind w:left="720"/>
      </w:pPr>
    </w:p>
    <w:p w14:paraId="5726A989" w14:textId="3E873875" w:rsidR="00FF1F68" w:rsidRPr="000C449B" w:rsidRDefault="00FF1F68" w:rsidP="009706E9">
      <w:pPr>
        <w:pStyle w:val="ListParagraph"/>
        <w:numPr>
          <w:ilvl w:val="0"/>
          <w:numId w:val="3"/>
        </w:numPr>
      </w:pPr>
      <w:r w:rsidRPr="000C449B">
        <w:rPr>
          <w:b/>
        </w:rPr>
        <w:t>QUESTION:</w:t>
      </w:r>
      <w:r w:rsidRPr="000C449B">
        <w:t xml:space="preserve"> Do natural gas </w:t>
      </w:r>
      <w:r w:rsidR="003B3748" w:rsidRPr="000C449B">
        <w:t xml:space="preserve">grants qualify? What if the natural gas grant was awarded under </w:t>
      </w:r>
      <w:r w:rsidR="0029553E" w:rsidRPr="000C449B">
        <w:t>CEC?</w:t>
      </w:r>
    </w:p>
    <w:p w14:paraId="6D244C4C" w14:textId="77777777" w:rsidR="00E06815" w:rsidRPr="000C449B" w:rsidRDefault="00E06815" w:rsidP="00E06815">
      <w:pPr>
        <w:pStyle w:val="ListParagraph"/>
        <w:numPr>
          <w:ilvl w:val="0"/>
          <w:numId w:val="0"/>
        </w:numPr>
        <w:tabs>
          <w:tab w:val="left" w:pos="630"/>
        </w:tabs>
        <w:ind w:left="720"/>
      </w:pPr>
    </w:p>
    <w:p w14:paraId="36BB66D0" w14:textId="64FA0C7E" w:rsidR="00E06815" w:rsidRPr="000C449B" w:rsidRDefault="00E06815" w:rsidP="00E06815">
      <w:pPr>
        <w:pStyle w:val="ListParagraph"/>
        <w:numPr>
          <w:ilvl w:val="0"/>
          <w:numId w:val="0"/>
        </w:numPr>
        <w:ind w:left="720"/>
      </w:pPr>
      <w:r w:rsidRPr="000C449B">
        <w:rPr>
          <w:b/>
        </w:rPr>
        <w:t>RESPONSE:</w:t>
      </w:r>
      <w:r w:rsidRPr="000C449B">
        <w:t xml:space="preserve"> </w:t>
      </w:r>
      <w:r w:rsidR="008A3EF0" w:rsidRPr="000C449B">
        <w:t>No, previous funding</w:t>
      </w:r>
      <w:r w:rsidR="000D201D" w:rsidRPr="000C449B">
        <w:t xml:space="preserve"> from natural gas programs</w:t>
      </w:r>
      <w:r w:rsidR="008A3EF0" w:rsidRPr="000C449B">
        <w:t xml:space="preserve"> – even under the CEC program – will not qualify under this solicitation. </w:t>
      </w:r>
    </w:p>
    <w:p w14:paraId="077CF85D" w14:textId="77777777" w:rsidR="0042724F" w:rsidRPr="000C449B" w:rsidRDefault="0042724F" w:rsidP="0042724F">
      <w:pPr>
        <w:pStyle w:val="ListParagraph"/>
        <w:numPr>
          <w:ilvl w:val="0"/>
          <w:numId w:val="0"/>
        </w:numPr>
        <w:ind w:left="720"/>
      </w:pPr>
    </w:p>
    <w:p w14:paraId="6050B0B2" w14:textId="57092D38" w:rsidR="0042724F" w:rsidRPr="000C449B" w:rsidRDefault="0042724F" w:rsidP="00B46075">
      <w:pPr>
        <w:pStyle w:val="ListParagraph"/>
        <w:numPr>
          <w:ilvl w:val="0"/>
          <w:numId w:val="3"/>
        </w:numPr>
      </w:pPr>
      <w:r w:rsidRPr="000C449B">
        <w:rPr>
          <w:b/>
        </w:rPr>
        <w:t>QUESTION:</w:t>
      </w:r>
      <w:r w:rsidR="006F09D9" w:rsidRPr="000C449B">
        <w:rPr>
          <w:b/>
        </w:rPr>
        <w:t xml:space="preserve"> </w:t>
      </w:r>
      <w:r w:rsidR="006F09D9" w:rsidRPr="000C449B">
        <w:t>Do CEC PIER EISG grants qualify?</w:t>
      </w:r>
    </w:p>
    <w:p w14:paraId="12977D40" w14:textId="77777777" w:rsidR="0042724F" w:rsidRPr="000C449B" w:rsidRDefault="0042724F" w:rsidP="0042724F">
      <w:pPr>
        <w:pStyle w:val="ListParagraph"/>
        <w:numPr>
          <w:ilvl w:val="0"/>
          <w:numId w:val="0"/>
        </w:numPr>
        <w:ind w:left="720"/>
      </w:pPr>
    </w:p>
    <w:p w14:paraId="58ACB8E5" w14:textId="20744105" w:rsidR="0042724F" w:rsidRPr="000C449B" w:rsidRDefault="0042724F" w:rsidP="0042724F">
      <w:pPr>
        <w:pStyle w:val="ListParagraph"/>
        <w:numPr>
          <w:ilvl w:val="0"/>
          <w:numId w:val="0"/>
        </w:numPr>
        <w:ind w:left="720"/>
      </w:pPr>
      <w:r w:rsidRPr="000C449B">
        <w:rPr>
          <w:b/>
        </w:rPr>
        <w:t>RESPONSE:</w:t>
      </w:r>
      <w:r w:rsidRPr="000C449B">
        <w:t xml:space="preserve"> </w:t>
      </w:r>
      <w:r w:rsidR="00AD1695" w:rsidRPr="000C449B">
        <w:t>Yes,</w:t>
      </w:r>
      <w:r w:rsidR="003444E9" w:rsidRPr="000C449B">
        <w:t xml:space="preserve"> an EISG grant qualifies as a prior funding award</w:t>
      </w:r>
      <w:r w:rsidR="003A0F76" w:rsidRPr="000C449B">
        <w:t xml:space="preserve">, however the project must have been completed within five years of </w:t>
      </w:r>
      <w:r w:rsidR="008A72F6" w:rsidRPr="000C449B">
        <w:t>the application due date. Please see response to Question#110</w:t>
      </w:r>
      <w:r w:rsidR="003444E9" w:rsidRPr="000C449B">
        <w:t>.</w:t>
      </w:r>
    </w:p>
    <w:p w14:paraId="19E68D4F" w14:textId="77777777" w:rsidR="003A6D7B" w:rsidRPr="000C449B" w:rsidRDefault="003A6D7B" w:rsidP="0042724F">
      <w:pPr>
        <w:pStyle w:val="ListParagraph"/>
        <w:numPr>
          <w:ilvl w:val="0"/>
          <w:numId w:val="0"/>
        </w:numPr>
        <w:ind w:left="720"/>
      </w:pPr>
    </w:p>
    <w:p w14:paraId="0ECE7630" w14:textId="31FF1589" w:rsidR="003A6D7B" w:rsidRPr="000C449B" w:rsidRDefault="003A6D7B" w:rsidP="003A6D7B">
      <w:pPr>
        <w:pStyle w:val="ListParagraph"/>
        <w:numPr>
          <w:ilvl w:val="0"/>
          <w:numId w:val="3"/>
        </w:numPr>
      </w:pPr>
      <w:r w:rsidRPr="000C449B">
        <w:rPr>
          <w:b/>
        </w:rPr>
        <w:t>QUESTION:</w:t>
      </w:r>
      <w:r w:rsidRPr="000C449B">
        <w:t xml:space="preserve"> Does funding from the DOE American-Made Solar Prize qualify an applicant for </w:t>
      </w:r>
      <w:r w:rsidR="009118AA" w:rsidRPr="000C449B">
        <w:t>the</w:t>
      </w:r>
      <w:r w:rsidRPr="000C449B">
        <w:t xml:space="preserve"> BRIDGE</w:t>
      </w:r>
      <w:r w:rsidR="009118AA" w:rsidRPr="000C449B">
        <w:t xml:space="preserve"> 2020 Solicitation?</w:t>
      </w:r>
    </w:p>
    <w:p w14:paraId="2198C3BD" w14:textId="77777777" w:rsidR="003A6D7B" w:rsidRPr="000C449B" w:rsidRDefault="003A6D7B" w:rsidP="003A6D7B">
      <w:pPr>
        <w:pStyle w:val="ListParagraph"/>
        <w:numPr>
          <w:ilvl w:val="0"/>
          <w:numId w:val="0"/>
        </w:numPr>
        <w:ind w:left="720"/>
      </w:pPr>
    </w:p>
    <w:p w14:paraId="7C99FB41" w14:textId="283BD0B5" w:rsidR="003A6D7B" w:rsidRPr="000C449B" w:rsidRDefault="003A6D7B" w:rsidP="003A6D7B">
      <w:pPr>
        <w:pStyle w:val="ListParagraph"/>
        <w:numPr>
          <w:ilvl w:val="0"/>
          <w:numId w:val="0"/>
        </w:numPr>
        <w:ind w:left="720"/>
      </w:pPr>
      <w:r w:rsidRPr="000C449B">
        <w:rPr>
          <w:b/>
        </w:rPr>
        <w:t>RESPONSE:</w:t>
      </w:r>
      <w:r w:rsidRPr="000C449B">
        <w:t xml:space="preserve"> </w:t>
      </w:r>
      <w:r w:rsidR="002703B2" w:rsidRPr="000C449B">
        <w:t>Yes</w:t>
      </w:r>
      <w:r w:rsidR="00E13E54" w:rsidRPr="000C449B">
        <w:t xml:space="preserve">, applicants should </w:t>
      </w:r>
      <w:r w:rsidR="00482016" w:rsidRPr="000C449B">
        <w:t>describe what the prize</w:t>
      </w:r>
      <w:r w:rsidR="00704C9A" w:rsidRPr="000C449B">
        <w:t xml:space="preserve"> parameters were</w:t>
      </w:r>
      <w:r w:rsidR="00DF5A40" w:rsidRPr="000C449B">
        <w:t xml:space="preserve"> and how the</w:t>
      </w:r>
      <w:r w:rsidR="005733CA" w:rsidRPr="000C449B">
        <w:t xml:space="preserve"> proposed</w:t>
      </w:r>
      <w:r w:rsidR="00DF5A40" w:rsidRPr="000C449B">
        <w:t xml:space="preserve"> technology</w:t>
      </w:r>
      <w:r w:rsidR="00EA3E35" w:rsidRPr="000C449B">
        <w:t xml:space="preserve"> achieved relevant </w:t>
      </w:r>
      <w:r w:rsidR="00833AAD" w:rsidRPr="000C449B">
        <w:t>performance metrics associated with the prize competition.</w:t>
      </w:r>
    </w:p>
    <w:p w14:paraId="10225B64" w14:textId="77777777" w:rsidR="009D61AD" w:rsidRPr="000C449B" w:rsidRDefault="009D61AD" w:rsidP="0042724F">
      <w:pPr>
        <w:pStyle w:val="ListParagraph"/>
        <w:numPr>
          <w:ilvl w:val="0"/>
          <w:numId w:val="0"/>
        </w:numPr>
        <w:ind w:left="720"/>
      </w:pPr>
    </w:p>
    <w:p w14:paraId="2950BBC1" w14:textId="60471951" w:rsidR="009D61AD" w:rsidRPr="000C449B" w:rsidRDefault="009D61AD" w:rsidP="00EF698E">
      <w:pPr>
        <w:pStyle w:val="ListParagraph"/>
        <w:numPr>
          <w:ilvl w:val="0"/>
          <w:numId w:val="3"/>
        </w:numPr>
      </w:pPr>
      <w:r w:rsidRPr="000C449B">
        <w:rPr>
          <w:b/>
        </w:rPr>
        <w:t>QUESTION:</w:t>
      </w:r>
      <w:r w:rsidRPr="000C449B">
        <w:t xml:space="preserve"> If a company has received a grant through the Wells Fargo Innovation Incubator (IN^2) program</w:t>
      </w:r>
      <w:r w:rsidR="00E90E44" w:rsidRPr="000C449B">
        <w:t>, t</w:t>
      </w:r>
      <w:r w:rsidRPr="000C449B">
        <w:t xml:space="preserve">o validate </w:t>
      </w:r>
      <w:r w:rsidR="00E90E44" w:rsidRPr="000C449B">
        <w:t>the</w:t>
      </w:r>
      <w:r w:rsidRPr="000C449B">
        <w:t xml:space="preserve"> technology at the U.S. DOE's National Renewable Energy Laboratory (NREL)</w:t>
      </w:r>
      <w:r w:rsidR="00E90E44" w:rsidRPr="000C449B">
        <w:t xml:space="preserve"> and the company </w:t>
      </w:r>
      <w:r w:rsidRPr="000C449B">
        <w:t>own</w:t>
      </w:r>
      <w:r w:rsidR="00E90E44" w:rsidRPr="000C449B">
        <w:t>s</w:t>
      </w:r>
      <w:r w:rsidRPr="000C449B">
        <w:t xml:space="preserve"> the IP for the technology</w:t>
      </w:r>
      <w:r w:rsidR="00E90E44" w:rsidRPr="000C449B">
        <w:t xml:space="preserve">, does the company still qualify </w:t>
      </w:r>
      <w:r w:rsidR="00555636" w:rsidRPr="000C449B">
        <w:t>a</w:t>
      </w:r>
      <w:r w:rsidRPr="000C449B">
        <w:t>s an eligible company pursuant to Section II.A.1 of the BRIDGE solicitation?</w:t>
      </w:r>
    </w:p>
    <w:p w14:paraId="193F9FE6" w14:textId="77777777" w:rsidR="009D61AD" w:rsidRPr="000C449B" w:rsidRDefault="009D61AD" w:rsidP="009D61AD">
      <w:pPr>
        <w:pStyle w:val="ListParagraph"/>
        <w:numPr>
          <w:ilvl w:val="0"/>
          <w:numId w:val="0"/>
        </w:numPr>
        <w:ind w:left="720"/>
      </w:pPr>
    </w:p>
    <w:p w14:paraId="38E60AA7" w14:textId="1E673F93" w:rsidR="009D61AD" w:rsidRPr="000C449B" w:rsidRDefault="009D61AD" w:rsidP="009D61AD">
      <w:pPr>
        <w:pStyle w:val="ListParagraph"/>
        <w:numPr>
          <w:ilvl w:val="0"/>
          <w:numId w:val="0"/>
        </w:numPr>
        <w:ind w:left="720"/>
      </w:pPr>
      <w:r w:rsidRPr="000C449B">
        <w:rPr>
          <w:b/>
        </w:rPr>
        <w:t>RESPONSE:</w:t>
      </w:r>
      <w:r w:rsidRPr="000C449B">
        <w:t xml:space="preserve"> </w:t>
      </w:r>
      <w:r w:rsidR="00A712C8" w:rsidRPr="000C449B">
        <w:t xml:space="preserve">Yes, the company is </w:t>
      </w:r>
      <w:r w:rsidR="00AD029C" w:rsidRPr="000C449B">
        <w:t>eligible</w:t>
      </w:r>
      <w:r w:rsidR="009C296E" w:rsidRPr="000C449B">
        <w:t xml:space="preserve"> to apply. </w:t>
      </w:r>
    </w:p>
    <w:p w14:paraId="4E787122" w14:textId="77777777" w:rsidR="001176AD" w:rsidRPr="000C449B" w:rsidRDefault="001176AD" w:rsidP="009D61AD">
      <w:pPr>
        <w:pStyle w:val="ListParagraph"/>
        <w:numPr>
          <w:ilvl w:val="0"/>
          <w:numId w:val="0"/>
        </w:numPr>
        <w:ind w:left="720"/>
      </w:pPr>
    </w:p>
    <w:p w14:paraId="34F7753B" w14:textId="37805BA1" w:rsidR="003A6D7B" w:rsidRPr="000C449B" w:rsidRDefault="003A6D7B" w:rsidP="003A6D7B">
      <w:pPr>
        <w:pStyle w:val="ListParagraph"/>
        <w:numPr>
          <w:ilvl w:val="0"/>
          <w:numId w:val="3"/>
        </w:numPr>
      </w:pPr>
      <w:r w:rsidRPr="000C449B">
        <w:rPr>
          <w:b/>
        </w:rPr>
        <w:t>QUESTION:</w:t>
      </w:r>
      <w:r w:rsidRPr="000C449B">
        <w:t xml:space="preserve"> Would a former ARPA-e awardee be eligible</w:t>
      </w:r>
      <w:r w:rsidR="0004631E" w:rsidRPr="000C449B">
        <w:t>,</w:t>
      </w:r>
      <w:r w:rsidRPr="000C449B">
        <w:t xml:space="preserve"> if they did not participate in CalSEED or CalTestBed programs (did not need external lab verification/did not fit technology calls)?</w:t>
      </w:r>
    </w:p>
    <w:p w14:paraId="1459363F" w14:textId="77777777" w:rsidR="003A6D7B" w:rsidRPr="000C449B" w:rsidRDefault="003A6D7B" w:rsidP="003A6D7B">
      <w:pPr>
        <w:pStyle w:val="ListParagraph"/>
        <w:numPr>
          <w:ilvl w:val="0"/>
          <w:numId w:val="0"/>
        </w:numPr>
        <w:ind w:left="720"/>
      </w:pPr>
    </w:p>
    <w:p w14:paraId="3D82D23F" w14:textId="524805BB" w:rsidR="003A6D7B" w:rsidRPr="000C449B" w:rsidRDefault="003A6D7B" w:rsidP="003A6D7B">
      <w:pPr>
        <w:pStyle w:val="ListParagraph"/>
        <w:numPr>
          <w:ilvl w:val="0"/>
          <w:numId w:val="0"/>
        </w:numPr>
        <w:ind w:left="720"/>
      </w:pPr>
      <w:r w:rsidRPr="000C449B">
        <w:rPr>
          <w:b/>
        </w:rPr>
        <w:lastRenderedPageBreak/>
        <w:t>RESPONSE:</w:t>
      </w:r>
      <w:r w:rsidRPr="000C449B">
        <w:t xml:space="preserve"> </w:t>
      </w:r>
      <w:r w:rsidR="009C296E" w:rsidRPr="000C449B">
        <w:t>Yes</w:t>
      </w:r>
      <w:r w:rsidR="0004631E" w:rsidRPr="000C449B">
        <w:t>,</w:t>
      </w:r>
      <w:r w:rsidR="0036520B" w:rsidRPr="000C449B">
        <w:t xml:space="preserve"> an award from</w:t>
      </w:r>
      <w:r w:rsidR="00ED5D59" w:rsidRPr="000C449B">
        <w:t xml:space="preserve"> ARPA-e</w:t>
      </w:r>
      <w:r w:rsidR="0036520B" w:rsidRPr="000C449B">
        <w:t>, which is part of the U.S. Department of Energy, qualifies as a prior award.</w:t>
      </w:r>
      <w:r w:rsidR="009C296E" w:rsidRPr="000C449B">
        <w:t xml:space="preserve"> </w:t>
      </w:r>
      <w:r w:rsidR="0036520B" w:rsidRPr="000C449B">
        <w:t>B</w:t>
      </w:r>
      <w:r w:rsidR="009C296E" w:rsidRPr="000C449B">
        <w:t>eing an awardee of the CalSEED or CalTestBed programs is not a requirement for applicants.</w:t>
      </w:r>
    </w:p>
    <w:p w14:paraId="4FC6F4DE" w14:textId="77777777" w:rsidR="009D61AD" w:rsidRPr="000C449B" w:rsidRDefault="009D61AD" w:rsidP="0042724F">
      <w:pPr>
        <w:pStyle w:val="ListParagraph"/>
        <w:numPr>
          <w:ilvl w:val="0"/>
          <w:numId w:val="0"/>
        </w:numPr>
        <w:ind w:left="720"/>
      </w:pPr>
    </w:p>
    <w:p w14:paraId="13588CC4" w14:textId="0B7B3C10" w:rsidR="006F09D9" w:rsidRPr="000C449B" w:rsidRDefault="006F09D9" w:rsidP="00B46075">
      <w:pPr>
        <w:pStyle w:val="ListParagraph"/>
        <w:numPr>
          <w:ilvl w:val="0"/>
          <w:numId w:val="3"/>
        </w:numPr>
      </w:pPr>
      <w:r w:rsidRPr="000C449B">
        <w:rPr>
          <w:b/>
        </w:rPr>
        <w:t>QUESTION:</w:t>
      </w:r>
      <w:r w:rsidRPr="000C449B">
        <w:t xml:space="preserve"> Does being awarded the CEC's "Production Scale-Up for Clean Energy Technologies" contract in 2019 disqualify applicants from BRIDGE?</w:t>
      </w:r>
    </w:p>
    <w:p w14:paraId="471CF8B8" w14:textId="77777777" w:rsidR="006F09D9" w:rsidRPr="000C449B" w:rsidRDefault="006F09D9" w:rsidP="006F09D9">
      <w:pPr>
        <w:pStyle w:val="ListParagraph"/>
        <w:numPr>
          <w:ilvl w:val="0"/>
          <w:numId w:val="0"/>
        </w:numPr>
        <w:ind w:left="720"/>
      </w:pPr>
    </w:p>
    <w:p w14:paraId="3D7E898E" w14:textId="27A33486" w:rsidR="006F09D9" w:rsidRPr="000C449B" w:rsidRDefault="006F09D9" w:rsidP="006F09D9">
      <w:pPr>
        <w:pStyle w:val="ListParagraph"/>
        <w:numPr>
          <w:ilvl w:val="0"/>
          <w:numId w:val="0"/>
        </w:numPr>
        <w:ind w:left="720"/>
      </w:pPr>
      <w:r w:rsidRPr="000C449B">
        <w:rPr>
          <w:b/>
        </w:rPr>
        <w:t>RESPONSE:</w:t>
      </w:r>
      <w:r w:rsidRPr="000C449B">
        <w:t xml:space="preserve"> </w:t>
      </w:r>
      <w:r w:rsidR="009C296E" w:rsidRPr="000C449B">
        <w:t xml:space="preserve">No, </w:t>
      </w:r>
      <w:r w:rsidR="00B036D5" w:rsidRPr="000C449B">
        <w:t xml:space="preserve">it would not disqualify </w:t>
      </w:r>
      <w:r w:rsidR="0004631E" w:rsidRPr="000C449B">
        <w:t>applicants,</w:t>
      </w:r>
      <w:r w:rsidR="00B036D5" w:rsidRPr="000C449B">
        <w:t xml:space="preserve"> </w:t>
      </w:r>
      <w:r w:rsidR="0064158A" w:rsidRPr="000C449B">
        <w:t xml:space="preserve">but </w:t>
      </w:r>
      <w:r w:rsidR="00B036D5" w:rsidRPr="000C449B">
        <w:t xml:space="preserve">the BRIDGE proposal would need to be for a different </w:t>
      </w:r>
      <w:r w:rsidR="00CD5674" w:rsidRPr="000C449B">
        <w:t>technology product than the one they received an award for fr</w:t>
      </w:r>
      <w:r w:rsidR="00292AA7" w:rsidRPr="000C449B">
        <w:t>o</w:t>
      </w:r>
      <w:r w:rsidR="00CD5674" w:rsidRPr="000C449B">
        <w:t xml:space="preserve">m the aforementioned solicitation. </w:t>
      </w:r>
      <w:r w:rsidR="00292AA7" w:rsidRPr="000C449B">
        <w:t xml:space="preserve">In </w:t>
      </w:r>
      <w:r w:rsidR="00271B2D" w:rsidRPr="000C449B">
        <w:t>addition,</w:t>
      </w:r>
      <w:r w:rsidR="0064158A" w:rsidRPr="000C449B">
        <w:t xml:space="preserve"> the </w:t>
      </w:r>
      <w:r w:rsidR="00BB346B" w:rsidRPr="000C449B">
        <w:t>“</w:t>
      </w:r>
      <w:r w:rsidR="0064158A" w:rsidRPr="000C449B">
        <w:t>Production Scale-Up for Clean Energy Technologies</w:t>
      </w:r>
      <w:r w:rsidR="00BB346B" w:rsidRPr="000C449B">
        <w:t>” award</w:t>
      </w:r>
      <w:r w:rsidR="007C5667" w:rsidRPr="000C449B">
        <w:t xml:space="preserve"> cannot be </w:t>
      </w:r>
      <w:r w:rsidR="00BB346B" w:rsidRPr="000C449B">
        <w:t>used to fulfill the pr</w:t>
      </w:r>
      <w:r w:rsidR="00B25E59" w:rsidRPr="000C449B">
        <w:t>evious</w:t>
      </w:r>
      <w:r w:rsidR="00BB346B" w:rsidRPr="000C449B">
        <w:t xml:space="preserve"> funding requirement</w:t>
      </w:r>
      <w:r w:rsidR="00B25E59" w:rsidRPr="000C449B">
        <w:t xml:space="preserve"> </w:t>
      </w:r>
      <w:r w:rsidR="00096041" w:rsidRPr="000C449B">
        <w:t xml:space="preserve">since </w:t>
      </w:r>
      <w:r w:rsidR="00A302A0" w:rsidRPr="000C449B">
        <w:t>that</w:t>
      </w:r>
      <w:r w:rsidR="006F3626" w:rsidRPr="000C449B">
        <w:t xml:space="preserve"> funding </w:t>
      </w:r>
      <w:r w:rsidR="00096041" w:rsidRPr="000C449B">
        <w:t xml:space="preserve">opportunity </w:t>
      </w:r>
      <w:r w:rsidR="00A302A0" w:rsidRPr="000C449B">
        <w:t>was focus</w:t>
      </w:r>
      <w:r w:rsidR="00D245FA" w:rsidRPr="000C449B">
        <w:t>ed</w:t>
      </w:r>
      <w:r w:rsidR="00A302A0" w:rsidRPr="000C449B">
        <w:t xml:space="preserve"> on manufacturing </w:t>
      </w:r>
      <w:r w:rsidR="00A23675" w:rsidRPr="000C449B">
        <w:t>and will not reflect</w:t>
      </w:r>
      <w:r w:rsidR="00340670" w:rsidRPr="000C449B">
        <w:t xml:space="preserve"> </w:t>
      </w:r>
      <w:r w:rsidR="001E1307" w:rsidRPr="000C449B">
        <w:t>technical milestones</w:t>
      </w:r>
      <w:r w:rsidR="00312E60" w:rsidRPr="000C449B">
        <w:t xml:space="preserve"> for </w:t>
      </w:r>
      <w:r w:rsidR="00846156" w:rsidRPr="000C449B">
        <w:t xml:space="preserve">continued </w:t>
      </w:r>
      <w:r w:rsidR="00281703" w:rsidRPr="000C449B">
        <w:t xml:space="preserve">technology </w:t>
      </w:r>
      <w:r w:rsidR="00846156" w:rsidRPr="000C449B">
        <w:t>development</w:t>
      </w:r>
      <w:r w:rsidR="000F1420" w:rsidRPr="000C449B">
        <w:t xml:space="preserve"> that is required for BRIDGE.</w:t>
      </w:r>
    </w:p>
    <w:p w14:paraId="30D9AD01" w14:textId="27C6AE4B" w:rsidR="0042724F" w:rsidRPr="000C449B" w:rsidRDefault="0042724F" w:rsidP="00AA2D0E">
      <w:pPr>
        <w:pStyle w:val="ListParagraph"/>
        <w:numPr>
          <w:ilvl w:val="0"/>
          <w:numId w:val="0"/>
        </w:numPr>
        <w:ind w:left="720"/>
      </w:pPr>
    </w:p>
    <w:p w14:paraId="5BC47D8E" w14:textId="136A3A1C" w:rsidR="00AD101A" w:rsidRPr="000C449B" w:rsidRDefault="00AD101A" w:rsidP="00B46075">
      <w:pPr>
        <w:pStyle w:val="ListParagraph"/>
        <w:numPr>
          <w:ilvl w:val="0"/>
          <w:numId w:val="3"/>
        </w:numPr>
      </w:pPr>
      <w:r w:rsidRPr="000C449B">
        <w:rPr>
          <w:b/>
        </w:rPr>
        <w:t>QUESTION:</w:t>
      </w:r>
      <w:r w:rsidRPr="000C449B">
        <w:t xml:space="preserve"> </w:t>
      </w:r>
      <w:r w:rsidR="006F09D9" w:rsidRPr="000C449B">
        <w:t>Do SCALEUP awards from 2019 with a previous CalSEED award qualify?</w:t>
      </w:r>
    </w:p>
    <w:p w14:paraId="7B6E0674" w14:textId="77777777" w:rsidR="006F09D9" w:rsidRPr="000C449B" w:rsidRDefault="006F09D9" w:rsidP="006F09D9">
      <w:pPr>
        <w:pStyle w:val="ListParagraph"/>
        <w:numPr>
          <w:ilvl w:val="0"/>
          <w:numId w:val="0"/>
        </w:numPr>
        <w:ind w:left="720"/>
      </w:pPr>
    </w:p>
    <w:p w14:paraId="1C119AC3" w14:textId="49548FD4" w:rsidR="00AD101A" w:rsidRPr="000C449B" w:rsidRDefault="00AD101A" w:rsidP="00AD101A">
      <w:pPr>
        <w:pStyle w:val="ListParagraph"/>
        <w:numPr>
          <w:ilvl w:val="0"/>
          <w:numId w:val="0"/>
        </w:numPr>
        <w:ind w:left="720"/>
      </w:pPr>
      <w:r w:rsidRPr="000C449B">
        <w:rPr>
          <w:b/>
        </w:rPr>
        <w:t>RESPONSE:</w:t>
      </w:r>
      <w:r w:rsidRPr="000C449B">
        <w:t xml:space="preserve"> </w:t>
      </w:r>
      <w:r w:rsidR="00FB2247" w:rsidRPr="000C449B">
        <w:t>Yes</w:t>
      </w:r>
      <w:r w:rsidR="000731E6" w:rsidRPr="000C449B">
        <w:t>. Please refer to Question #</w:t>
      </w:r>
      <w:r w:rsidR="00B33391" w:rsidRPr="000C449B">
        <w:t>136</w:t>
      </w:r>
      <w:r w:rsidR="00B04C9F" w:rsidRPr="000C449B">
        <w:t>.</w:t>
      </w:r>
    </w:p>
    <w:p w14:paraId="49461654" w14:textId="77777777" w:rsidR="004D338E" w:rsidRPr="000C449B" w:rsidRDefault="004D338E" w:rsidP="00AD101A">
      <w:pPr>
        <w:pStyle w:val="ListParagraph"/>
        <w:numPr>
          <w:ilvl w:val="0"/>
          <w:numId w:val="0"/>
        </w:numPr>
        <w:ind w:left="720"/>
      </w:pPr>
    </w:p>
    <w:p w14:paraId="28C26D90" w14:textId="16C81096" w:rsidR="00BF5D66" w:rsidRPr="000C449B" w:rsidRDefault="004D338E" w:rsidP="004D338E">
      <w:pPr>
        <w:pStyle w:val="ListParagraph"/>
        <w:numPr>
          <w:ilvl w:val="0"/>
          <w:numId w:val="3"/>
        </w:numPr>
      </w:pPr>
      <w:r w:rsidRPr="000C449B">
        <w:rPr>
          <w:b/>
        </w:rPr>
        <w:t>QUESTION:</w:t>
      </w:r>
      <w:r w:rsidRPr="000C449B">
        <w:t xml:space="preserve"> If a company has multiple</w:t>
      </w:r>
      <w:r w:rsidR="00690212" w:rsidRPr="000C449B">
        <w:t xml:space="preserve"> previous grants</w:t>
      </w:r>
      <w:r w:rsidR="00876DA4" w:rsidRPr="000C449B">
        <w:t xml:space="preserve"> and c</w:t>
      </w:r>
      <w:r w:rsidR="000B2B6A" w:rsidRPr="000C449B">
        <w:t>urrent grants</w:t>
      </w:r>
      <w:r w:rsidR="00247163" w:rsidRPr="000C449B">
        <w:t xml:space="preserve"> for a technology</w:t>
      </w:r>
      <w:r w:rsidR="000B2B6A" w:rsidRPr="000C449B">
        <w:t>, what grant should the company highlight or account for to the CE</w:t>
      </w:r>
      <w:r w:rsidR="00A74A38" w:rsidRPr="000C449B">
        <w:t xml:space="preserve">C or should </w:t>
      </w:r>
      <w:r w:rsidR="00BF5D66" w:rsidRPr="000C449B">
        <w:t>all</w:t>
      </w:r>
      <w:r w:rsidR="00247163" w:rsidRPr="000C449B">
        <w:t xml:space="preserve"> grants</w:t>
      </w:r>
      <w:r w:rsidR="00A74A38" w:rsidRPr="000C449B">
        <w:t xml:space="preserve"> be accounted for? For example, if a company is in the middle of a federal grant and has just started a </w:t>
      </w:r>
      <w:r w:rsidR="000974E1" w:rsidRPr="000C449B">
        <w:t>CEC grant that</w:t>
      </w:r>
      <w:r w:rsidR="00247163" w:rsidRPr="000C449B">
        <w:t xml:space="preserve"> has</w:t>
      </w:r>
      <w:r w:rsidR="000974E1" w:rsidRPr="000C449B">
        <w:t xml:space="preserve"> no </w:t>
      </w:r>
      <w:r w:rsidR="00BF5D66" w:rsidRPr="000C449B">
        <w:t>specific</w:t>
      </w:r>
      <w:r w:rsidR="000974E1" w:rsidRPr="000C449B">
        <w:t xml:space="preserve"> results yet</w:t>
      </w:r>
      <w:r w:rsidR="00F51A18" w:rsidRPr="000C449B">
        <w:t>, should the company just mention the federal grant? Is it a disadvantage to mention the grant with little to no progress yet</w:t>
      </w:r>
      <w:r w:rsidR="00BF5D66" w:rsidRPr="000C449B">
        <w:t>?</w:t>
      </w:r>
    </w:p>
    <w:p w14:paraId="2D06A1C5" w14:textId="77777777" w:rsidR="001176AD" w:rsidRPr="000C449B" w:rsidRDefault="001176AD" w:rsidP="004D338E">
      <w:pPr>
        <w:pStyle w:val="ListParagraph"/>
        <w:numPr>
          <w:ilvl w:val="0"/>
          <w:numId w:val="0"/>
        </w:numPr>
        <w:ind w:left="720"/>
        <w:rPr>
          <w:b/>
        </w:rPr>
      </w:pPr>
    </w:p>
    <w:p w14:paraId="267E2AEA" w14:textId="5F1FFD6B" w:rsidR="004D338E" w:rsidRPr="000C449B" w:rsidRDefault="004D338E" w:rsidP="004D338E">
      <w:pPr>
        <w:pStyle w:val="ListParagraph"/>
        <w:numPr>
          <w:ilvl w:val="0"/>
          <w:numId w:val="0"/>
        </w:numPr>
        <w:ind w:left="720"/>
      </w:pPr>
      <w:r w:rsidRPr="000C449B">
        <w:rPr>
          <w:b/>
        </w:rPr>
        <w:t>RESPONSE:</w:t>
      </w:r>
      <w:r w:rsidRPr="000C449B">
        <w:t xml:space="preserve"> </w:t>
      </w:r>
      <w:r w:rsidR="00F349BB" w:rsidRPr="000C449B">
        <w:t xml:space="preserve">For the purpose of completing Attachment </w:t>
      </w:r>
      <w:r w:rsidR="000C54E9" w:rsidRPr="000C449B">
        <w:t>14, a</w:t>
      </w:r>
      <w:r w:rsidR="00F21E4E" w:rsidRPr="000C449B">
        <w:t>pplicants should provide</w:t>
      </w:r>
      <w:r w:rsidR="000C54E9" w:rsidRPr="000C449B">
        <w:t xml:space="preserve"> information from</w:t>
      </w:r>
      <w:r w:rsidR="00F21E4E" w:rsidRPr="000C449B">
        <w:t xml:space="preserve"> the most relevant and recent grant that </w:t>
      </w:r>
      <w:r w:rsidR="00BD6046" w:rsidRPr="000C449B">
        <w:t>shows</w:t>
      </w:r>
      <w:r w:rsidR="00F21E4E" w:rsidRPr="000C449B">
        <w:t xml:space="preserve"> the technology achieving key technical milestones and performance targets.</w:t>
      </w:r>
      <w:r w:rsidR="00BD6046" w:rsidRPr="000C449B">
        <w:t xml:space="preserve"> Applicants may mention more recent grant funding in the project narrative to indicate continued </w:t>
      </w:r>
      <w:r w:rsidR="00175C95" w:rsidRPr="000C449B">
        <w:t>support for the technology.</w:t>
      </w:r>
      <w:r w:rsidR="00B403BD" w:rsidRPr="000C449B">
        <w:t xml:space="preserve"> </w:t>
      </w:r>
    </w:p>
    <w:p w14:paraId="1DA7F83F" w14:textId="77777777" w:rsidR="000D201D" w:rsidRPr="000C449B" w:rsidRDefault="000D201D" w:rsidP="004D338E">
      <w:pPr>
        <w:pStyle w:val="ListParagraph"/>
        <w:numPr>
          <w:ilvl w:val="0"/>
          <w:numId w:val="0"/>
        </w:numPr>
        <w:ind w:left="720"/>
      </w:pPr>
    </w:p>
    <w:p w14:paraId="40C48BAD" w14:textId="77777777" w:rsidR="000731E6" w:rsidRPr="000C449B" w:rsidRDefault="000731E6" w:rsidP="000731E6">
      <w:pPr>
        <w:pStyle w:val="ListParagraph"/>
        <w:numPr>
          <w:ilvl w:val="0"/>
          <w:numId w:val="3"/>
        </w:numPr>
      </w:pPr>
      <w:r w:rsidRPr="000C449B">
        <w:rPr>
          <w:b/>
        </w:rPr>
        <w:t>QUESTION:</w:t>
      </w:r>
      <w:r w:rsidRPr="000C449B">
        <w:t xml:space="preserve"> If an applicant has worked on a pilot project with a California Utility before, but the proposed application will be more related to the applicant’s previous funded project than the California Utility project, which previous grant should the applicant provide information about to the CEC in order to qualify? </w:t>
      </w:r>
    </w:p>
    <w:p w14:paraId="4F2F3CD8" w14:textId="77777777" w:rsidR="000731E6" w:rsidRPr="000C449B" w:rsidRDefault="000731E6" w:rsidP="000731E6">
      <w:pPr>
        <w:pStyle w:val="ListParagraph"/>
        <w:numPr>
          <w:ilvl w:val="0"/>
          <w:numId w:val="0"/>
        </w:numPr>
        <w:ind w:left="720"/>
      </w:pPr>
    </w:p>
    <w:p w14:paraId="623E11DE" w14:textId="169C4BD1" w:rsidR="000731E6" w:rsidRPr="000C449B" w:rsidRDefault="000731E6" w:rsidP="000731E6">
      <w:pPr>
        <w:pStyle w:val="ListParagraph"/>
        <w:numPr>
          <w:ilvl w:val="0"/>
          <w:numId w:val="0"/>
        </w:numPr>
        <w:ind w:left="720"/>
      </w:pPr>
      <w:r w:rsidRPr="000C449B">
        <w:rPr>
          <w:b/>
        </w:rPr>
        <w:lastRenderedPageBreak/>
        <w:t>RESPONSE:</w:t>
      </w:r>
      <w:r w:rsidRPr="000C449B">
        <w:t xml:space="preserve"> Applicants should provide </w:t>
      </w:r>
      <w:r w:rsidR="008C4E3A" w:rsidRPr="000C449B">
        <w:t>information on both grants</w:t>
      </w:r>
      <w:r w:rsidR="00352E34" w:rsidRPr="000C449B">
        <w:t xml:space="preserve"> in the project narrative but highlight information </w:t>
      </w:r>
      <w:r w:rsidR="008A4292" w:rsidRPr="000C449B">
        <w:t>from the grant that has more application to the proposed proj</w:t>
      </w:r>
      <w:r w:rsidR="00BD4D8B" w:rsidRPr="000C449B">
        <w:t>e</w:t>
      </w:r>
      <w:r w:rsidR="008A4292" w:rsidRPr="000C449B">
        <w:t>ct</w:t>
      </w:r>
      <w:r w:rsidR="00352E34" w:rsidRPr="000C449B">
        <w:t xml:space="preserve">. For purposes of Attachment </w:t>
      </w:r>
      <w:r w:rsidR="00D7041E" w:rsidRPr="000C449B">
        <w:t>14</w:t>
      </w:r>
      <w:r w:rsidR="008A4292" w:rsidRPr="000C449B">
        <w:t xml:space="preserve">, the applicant </w:t>
      </w:r>
      <w:r w:rsidR="00B71A4C" w:rsidRPr="000C449B">
        <w:t>should complete this information from the previous grant that has more application to the proposed project under this solicitation</w:t>
      </w:r>
      <w:r w:rsidR="008C4E3A" w:rsidRPr="000C449B">
        <w:t xml:space="preserve">. </w:t>
      </w:r>
      <w:r w:rsidR="00D7041E" w:rsidRPr="000C449B">
        <w:t xml:space="preserve">Please refer to Question #108. </w:t>
      </w:r>
    </w:p>
    <w:p w14:paraId="17F01C59" w14:textId="77777777" w:rsidR="00777A9E" w:rsidRPr="000C449B" w:rsidRDefault="00777A9E" w:rsidP="00777A9E">
      <w:pPr>
        <w:pStyle w:val="ListParagraph"/>
        <w:numPr>
          <w:ilvl w:val="0"/>
          <w:numId w:val="0"/>
        </w:numPr>
        <w:ind w:left="720"/>
      </w:pPr>
    </w:p>
    <w:p w14:paraId="394641CF" w14:textId="76EC8BC5" w:rsidR="00777A9E" w:rsidRPr="000C449B" w:rsidRDefault="00777A9E" w:rsidP="00EF698E">
      <w:pPr>
        <w:pStyle w:val="ListParagraph"/>
        <w:numPr>
          <w:ilvl w:val="0"/>
          <w:numId w:val="3"/>
        </w:numPr>
      </w:pPr>
      <w:r w:rsidRPr="000C449B">
        <w:rPr>
          <w:b/>
        </w:rPr>
        <w:t>QUESTION:</w:t>
      </w:r>
      <w:r w:rsidRPr="000C449B">
        <w:t xml:space="preserve"> </w:t>
      </w:r>
      <w:r w:rsidR="00F10653" w:rsidRPr="000C449B">
        <w:t xml:space="preserve"> </w:t>
      </w:r>
      <w:r w:rsidR="00DA205B" w:rsidRPr="000C449B">
        <w:t xml:space="preserve">If an applicant was </w:t>
      </w:r>
      <w:r w:rsidR="00CF2123" w:rsidRPr="000C449B">
        <w:t>awarded an NSF SBIR and received both Phase I and Phase II funding</w:t>
      </w:r>
      <w:r w:rsidR="00DA205B" w:rsidRPr="000C449B">
        <w:t xml:space="preserve"> and </w:t>
      </w:r>
      <w:r w:rsidR="006B3D94" w:rsidRPr="000C449B">
        <w:t>s</w:t>
      </w:r>
      <w:r w:rsidR="00CF2123" w:rsidRPr="000C449B">
        <w:t>eparately</w:t>
      </w:r>
      <w:r w:rsidR="006B3D94" w:rsidRPr="000C449B">
        <w:t xml:space="preserve"> developed </w:t>
      </w:r>
      <w:r w:rsidR="00CF2123" w:rsidRPr="000C449B">
        <w:t xml:space="preserve">the original core IP during </w:t>
      </w:r>
      <w:r w:rsidR="006B3D94" w:rsidRPr="000C449B">
        <w:t>a</w:t>
      </w:r>
      <w:r w:rsidR="001F4B8D" w:rsidRPr="000C449B">
        <w:t xml:space="preserve"> CEC-funded grant, w</w:t>
      </w:r>
      <w:r w:rsidR="00CF2123" w:rsidRPr="000C449B">
        <w:t xml:space="preserve">ould one or both of these previous awards allow </w:t>
      </w:r>
      <w:r w:rsidR="001F4B8D" w:rsidRPr="000C449B">
        <w:t>the applicant</w:t>
      </w:r>
      <w:r w:rsidR="00CF2123" w:rsidRPr="000C449B">
        <w:t xml:space="preserve"> to be eligible for this grant?</w:t>
      </w:r>
    </w:p>
    <w:p w14:paraId="57576329" w14:textId="77777777" w:rsidR="00777A9E" w:rsidRPr="000C449B" w:rsidRDefault="00777A9E" w:rsidP="00777A9E">
      <w:pPr>
        <w:pStyle w:val="ListParagraph"/>
        <w:numPr>
          <w:ilvl w:val="0"/>
          <w:numId w:val="0"/>
        </w:numPr>
        <w:ind w:left="720"/>
      </w:pPr>
    </w:p>
    <w:p w14:paraId="4E84083E" w14:textId="54ABEA7F" w:rsidR="00777A9E" w:rsidRPr="000C449B" w:rsidRDefault="00777A9E" w:rsidP="00777A9E">
      <w:pPr>
        <w:pStyle w:val="ListParagraph"/>
        <w:numPr>
          <w:ilvl w:val="0"/>
          <w:numId w:val="0"/>
        </w:numPr>
        <w:ind w:left="720"/>
      </w:pPr>
      <w:r w:rsidRPr="000C449B">
        <w:rPr>
          <w:b/>
        </w:rPr>
        <w:t>RESPONSE:</w:t>
      </w:r>
      <w:r w:rsidRPr="000C449B">
        <w:t xml:space="preserve"> </w:t>
      </w:r>
      <w:r w:rsidR="00D60215" w:rsidRPr="000C449B">
        <w:t>Both of this</w:t>
      </w:r>
      <w:r w:rsidR="00DF31D5" w:rsidRPr="000C449B">
        <w:t xml:space="preserve"> previous funding </w:t>
      </w:r>
      <w:r w:rsidR="009B13BF" w:rsidRPr="000C449B">
        <w:t>grants will qualify.</w:t>
      </w:r>
    </w:p>
    <w:p w14:paraId="756F3C87" w14:textId="47720D17" w:rsidR="00A6263B" w:rsidRPr="000C449B" w:rsidRDefault="00A6263B" w:rsidP="00EA4161"/>
    <w:p w14:paraId="1720AA41" w14:textId="6F339E1F" w:rsidR="00D478EE" w:rsidRPr="000C449B" w:rsidRDefault="0021067E" w:rsidP="00D478EE">
      <w:pPr>
        <w:pStyle w:val="ListParagraph"/>
        <w:numPr>
          <w:ilvl w:val="0"/>
          <w:numId w:val="3"/>
        </w:numPr>
      </w:pPr>
      <w:r w:rsidRPr="000C449B">
        <w:rPr>
          <w:b/>
        </w:rPr>
        <w:t>QUESTION:</w:t>
      </w:r>
      <w:r w:rsidRPr="000C449B">
        <w:t xml:space="preserve"> </w:t>
      </w:r>
      <w:r w:rsidR="00D478EE" w:rsidRPr="000C449B">
        <w:t xml:space="preserve">Since the completion of CalSEED concept awards are potentially a “make or break” criteria for BRIDGE 2020 awards, </w:t>
      </w:r>
      <w:r w:rsidR="00644C34" w:rsidRPr="000C449B">
        <w:t xml:space="preserve">and </w:t>
      </w:r>
      <w:r w:rsidR="00D478EE" w:rsidRPr="000C449B">
        <w:t>have three recommendations pertaining to the eligibility criteria:</w:t>
      </w:r>
    </w:p>
    <w:p w14:paraId="5B3042AC" w14:textId="57E4B999" w:rsidR="00D478EE" w:rsidRPr="000C449B" w:rsidRDefault="00D478EE" w:rsidP="00644C34">
      <w:pPr>
        <w:pStyle w:val="ListParagraph"/>
        <w:numPr>
          <w:ilvl w:val="1"/>
          <w:numId w:val="3"/>
        </w:numPr>
      </w:pPr>
      <w:r w:rsidRPr="000C449B">
        <w:t>It should be clarified that the requirements listed under the heading “Additional applicant eligibility requirements and considerations” do not apply concurrently.</w:t>
      </w:r>
    </w:p>
    <w:p w14:paraId="657AB020" w14:textId="2D2B7C0B" w:rsidR="00D478EE" w:rsidRPr="000C449B" w:rsidRDefault="00D478EE" w:rsidP="003671D9">
      <w:pPr>
        <w:pStyle w:val="ListParagraph"/>
        <w:numPr>
          <w:ilvl w:val="1"/>
          <w:numId w:val="3"/>
        </w:numPr>
      </w:pPr>
      <w:r w:rsidRPr="000C449B">
        <w:t>Completion of the CalSEED concept award should be defined.</w:t>
      </w:r>
    </w:p>
    <w:p w14:paraId="2EC3AE31" w14:textId="1EE4E110" w:rsidR="00D478EE" w:rsidRPr="000C449B" w:rsidRDefault="00D478EE" w:rsidP="003671D9">
      <w:pPr>
        <w:pStyle w:val="ListParagraph"/>
        <w:numPr>
          <w:ilvl w:val="0"/>
          <w:numId w:val="0"/>
        </w:numPr>
        <w:ind w:left="720"/>
      </w:pPr>
      <w:r w:rsidRPr="000C449B">
        <w:t xml:space="preserve">To address these two items, </w:t>
      </w:r>
      <w:r w:rsidR="003671D9" w:rsidRPr="000C449B">
        <w:t>it is</w:t>
      </w:r>
      <w:r w:rsidRPr="000C449B">
        <w:t xml:space="preserve"> </w:t>
      </w:r>
      <w:r w:rsidR="005049A2" w:rsidRPr="000C449B">
        <w:t>recommended</w:t>
      </w:r>
      <w:r w:rsidRPr="000C449B">
        <w:t xml:space="preserve"> to rephrase the first two bullets under “Additional applicant eligibility requirements and considerations” as follows:</w:t>
      </w:r>
    </w:p>
    <w:p w14:paraId="612CAFE5" w14:textId="77777777" w:rsidR="000B1F9A" w:rsidRPr="000C449B" w:rsidRDefault="000B1F9A" w:rsidP="000B1F9A">
      <w:pPr>
        <w:numPr>
          <w:ilvl w:val="0"/>
          <w:numId w:val="24"/>
        </w:numPr>
        <w:suppressAutoHyphens w:val="0"/>
        <w:spacing w:after="0" w:line="276" w:lineRule="auto"/>
        <w:jc w:val="both"/>
        <w:rPr>
          <w:rFonts w:ascii="Arial" w:eastAsiaTheme="minorHAnsi" w:hAnsi="Arial" w:cs="Arial"/>
          <w:i/>
          <w:sz w:val="22"/>
          <w:szCs w:val="22"/>
        </w:rPr>
      </w:pPr>
      <w:r w:rsidRPr="000C449B">
        <w:rPr>
          <w:rFonts w:ascii="Arial" w:hAnsi="Arial" w:cs="Arial"/>
          <w:i/>
        </w:rPr>
        <w:t>Projects must have previously received a funding award directly from one of the following CEC or U.S. federal agencies funding electricity research:</w:t>
      </w:r>
    </w:p>
    <w:p w14:paraId="0A64C527" w14:textId="77777777" w:rsidR="000B1F9A" w:rsidRPr="000C449B" w:rsidRDefault="000B1F9A" w:rsidP="000B1F9A">
      <w:pPr>
        <w:numPr>
          <w:ilvl w:val="1"/>
          <w:numId w:val="24"/>
        </w:numPr>
        <w:tabs>
          <w:tab w:val="clear" w:pos="360"/>
        </w:tabs>
        <w:suppressAutoHyphens w:val="0"/>
        <w:spacing w:after="0" w:line="276" w:lineRule="auto"/>
        <w:jc w:val="both"/>
        <w:rPr>
          <w:rFonts w:ascii="Arial" w:hAnsi="Arial" w:cs="Arial"/>
          <w:i/>
        </w:rPr>
      </w:pPr>
      <w:r w:rsidRPr="000C449B">
        <w:rPr>
          <w:rFonts w:ascii="Arial" w:hAnsi="Arial" w:cs="Arial"/>
          <w:i/>
        </w:rPr>
        <w:t>California Energy Commission’s Public Interest Energy Research (PIER) electric program;</w:t>
      </w:r>
    </w:p>
    <w:p w14:paraId="56EC1E4B" w14:textId="77777777" w:rsidR="000B1F9A" w:rsidRPr="000C449B" w:rsidRDefault="000B1F9A" w:rsidP="000B1F9A">
      <w:pPr>
        <w:numPr>
          <w:ilvl w:val="1"/>
          <w:numId w:val="24"/>
        </w:numPr>
        <w:tabs>
          <w:tab w:val="clear" w:pos="360"/>
        </w:tabs>
        <w:suppressAutoHyphens w:val="0"/>
        <w:spacing w:after="0" w:line="276" w:lineRule="auto"/>
        <w:jc w:val="both"/>
        <w:rPr>
          <w:rFonts w:ascii="Arial" w:hAnsi="Arial" w:cs="Arial"/>
          <w:i/>
        </w:rPr>
      </w:pPr>
      <w:r w:rsidRPr="000C449B">
        <w:rPr>
          <w:rFonts w:ascii="Arial" w:hAnsi="Arial" w:cs="Arial"/>
          <w:i/>
        </w:rPr>
        <w:t>California Energy Commission’s Electric Program Investment Charge (EPIC) program (excluding CalSEED);</w:t>
      </w:r>
    </w:p>
    <w:p w14:paraId="3B52F4C5" w14:textId="77777777" w:rsidR="000B1F9A" w:rsidRPr="000C449B" w:rsidRDefault="000B1F9A" w:rsidP="000B1F9A">
      <w:pPr>
        <w:numPr>
          <w:ilvl w:val="1"/>
          <w:numId w:val="24"/>
        </w:numPr>
        <w:tabs>
          <w:tab w:val="clear" w:pos="360"/>
        </w:tabs>
        <w:suppressAutoHyphens w:val="0"/>
        <w:spacing w:after="0" w:line="276" w:lineRule="auto"/>
        <w:jc w:val="both"/>
        <w:rPr>
          <w:rFonts w:ascii="Arial" w:hAnsi="Arial" w:cs="Arial"/>
          <w:i/>
        </w:rPr>
      </w:pPr>
      <w:r w:rsidRPr="000C449B">
        <w:rPr>
          <w:rFonts w:ascii="Arial" w:hAnsi="Arial" w:cs="Arial"/>
          <w:i/>
        </w:rPr>
        <w:t>U.S. Department of Energy (DOE)</w:t>
      </w:r>
    </w:p>
    <w:p w14:paraId="7884F504" w14:textId="77777777" w:rsidR="000B1F9A" w:rsidRPr="000C449B" w:rsidRDefault="000B1F9A" w:rsidP="000B1F9A">
      <w:pPr>
        <w:numPr>
          <w:ilvl w:val="1"/>
          <w:numId w:val="24"/>
        </w:numPr>
        <w:tabs>
          <w:tab w:val="clear" w:pos="360"/>
        </w:tabs>
        <w:suppressAutoHyphens w:val="0"/>
        <w:spacing w:after="0" w:line="276" w:lineRule="auto"/>
        <w:jc w:val="both"/>
        <w:rPr>
          <w:rFonts w:ascii="Arial" w:hAnsi="Arial" w:cs="Arial"/>
          <w:i/>
        </w:rPr>
      </w:pPr>
      <w:r w:rsidRPr="000C449B">
        <w:rPr>
          <w:rFonts w:ascii="Arial" w:hAnsi="Arial" w:cs="Arial"/>
          <w:i/>
        </w:rPr>
        <w:t>U.S. Department of Defense, Defense Advanced Research Projects Agency (DARPA);</w:t>
      </w:r>
    </w:p>
    <w:p w14:paraId="1FB89749" w14:textId="77777777" w:rsidR="000B1F9A" w:rsidRPr="000C449B" w:rsidRDefault="000B1F9A" w:rsidP="000B1F9A">
      <w:pPr>
        <w:numPr>
          <w:ilvl w:val="1"/>
          <w:numId w:val="24"/>
        </w:numPr>
        <w:tabs>
          <w:tab w:val="clear" w:pos="360"/>
        </w:tabs>
        <w:suppressAutoHyphens w:val="0"/>
        <w:spacing w:after="0" w:line="276" w:lineRule="auto"/>
        <w:jc w:val="both"/>
        <w:rPr>
          <w:rFonts w:ascii="Arial" w:hAnsi="Arial" w:cs="Arial"/>
          <w:i/>
        </w:rPr>
      </w:pPr>
      <w:r w:rsidRPr="000C449B">
        <w:rPr>
          <w:rFonts w:ascii="Arial" w:hAnsi="Arial" w:cs="Arial"/>
          <w:i/>
        </w:rPr>
        <w:t>U.S. Army Corps of Engineers;</w:t>
      </w:r>
    </w:p>
    <w:p w14:paraId="079096AD" w14:textId="77777777" w:rsidR="000B1F9A" w:rsidRPr="000C449B" w:rsidRDefault="000B1F9A" w:rsidP="000B1F9A">
      <w:pPr>
        <w:numPr>
          <w:ilvl w:val="1"/>
          <w:numId w:val="24"/>
        </w:numPr>
        <w:tabs>
          <w:tab w:val="clear" w:pos="360"/>
        </w:tabs>
        <w:suppressAutoHyphens w:val="0"/>
        <w:spacing w:after="0" w:line="276" w:lineRule="auto"/>
        <w:jc w:val="both"/>
        <w:rPr>
          <w:rFonts w:ascii="Arial" w:hAnsi="Arial" w:cs="Arial"/>
          <w:i/>
        </w:rPr>
      </w:pPr>
      <w:r w:rsidRPr="000C449B">
        <w:rPr>
          <w:rFonts w:ascii="Arial" w:hAnsi="Arial" w:cs="Arial"/>
          <w:i/>
        </w:rPr>
        <w:t>National Aeronautics and Space Administration (NASA);</w:t>
      </w:r>
    </w:p>
    <w:p w14:paraId="50F12571" w14:textId="77777777" w:rsidR="000B1F9A" w:rsidRPr="000C449B" w:rsidRDefault="000B1F9A" w:rsidP="000B1F9A">
      <w:pPr>
        <w:numPr>
          <w:ilvl w:val="1"/>
          <w:numId w:val="24"/>
        </w:numPr>
        <w:tabs>
          <w:tab w:val="clear" w:pos="360"/>
        </w:tabs>
        <w:suppressAutoHyphens w:val="0"/>
        <w:spacing w:after="0" w:line="276" w:lineRule="auto"/>
        <w:jc w:val="both"/>
        <w:rPr>
          <w:rFonts w:ascii="Arial" w:hAnsi="Arial" w:cs="Arial"/>
          <w:i/>
        </w:rPr>
      </w:pPr>
      <w:r w:rsidRPr="000C449B">
        <w:rPr>
          <w:rFonts w:ascii="Arial" w:hAnsi="Arial" w:cs="Arial"/>
          <w:i/>
        </w:rPr>
        <w:t>National Science Foundation (NSF);</w:t>
      </w:r>
    </w:p>
    <w:p w14:paraId="4E363B8A" w14:textId="77777777" w:rsidR="000B1F9A" w:rsidRPr="000C449B" w:rsidRDefault="000B1F9A" w:rsidP="000B1F9A">
      <w:pPr>
        <w:numPr>
          <w:ilvl w:val="1"/>
          <w:numId w:val="24"/>
        </w:numPr>
        <w:tabs>
          <w:tab w:val="clear" w:pos="360"/>
        </w:tabs>
        <w:suppressAutoHyphens w:val="0"/>
        <w:spacing w:after="0" w:line="276" w:lineRule="auto"/>
        <w:jc w:val="both"/>
        <w:rPr>
          <w:rFonts w:ascii="Arial" w:hAnsi="Arial" w:cs="Arial"/>
          <w:i/>
        </w:rPr>
      </w:pPr>
      <w:r w:rsidRPr="000C449B">
        <w:rPr>
          <w:rFonts w:ascii="Arial" w:hAnsi="Arial" w:cs="Arial"/>
          <w:i/>
        </w:rPr>
        <w:t>U.S. National Institute of Health (NIH)</w:t>
      </w:r>
    </w:p>
    <w:p w14:paraId="1196EEA8" w14:textId="77777777" w:rsidR="000B1F9A" w:rsidRPr="000C449B" w:rsidRDefault="000B1F9A" w:rsidP="000B1F9A">
      <w:pPr>
        <w:spacing w:after="0" w:line="276" w:lineRule="auto"/>
        <w:ind w:left="1440"/>
        <w:jc w:val="both"/>
        <w:rPr>
          <w:rFonts w:ascii="Arial" w:hAnsi="Arial" w:cs="Arial"/>
          <w:i/>
        </w:rPr>
      </w:pPr>
    </w:p>
    <w:p w14:paraId="664E6E7B" w14:textId="14A2CFA4" w:rsidR="000B1F9A" w:rsidRPr="000C449B" w:rsidRDefault="000B1F9A" w:rsidP="000B1F9A">
      <w:pPr>
        <w:numPr>
          <w:ilvl w:val="0"/>
          <w:numId w:val="24"/>
        </w:numPr>
        <w:suppressAutoHyphens w:val="0"/>
        <w:spacing w:after="0" w:line="276" w:lineRule="auto"/>
        <w:jc w:val="both"/>
        <w:rPr>
          <w:rFonts w:ascii="Arial" w:hAnsi="Arial" w:cs="Arial"/>
          <w:i/>
        </w:rPr>
      </w:pPr>
      <w:r w:rsidRPr="000C449B">
        <w:rPr>
          <w:rFonts w:ascii="Arial" w:hAnsi="Arial" w:cs="Arial"/>
          <w:i/>
        </w:rPr>
        <w:t xml:space="preserve">Alternatively, projects that do not meet the funding requirement listed above but have substantially completed all requirements for their CalSEED </w:t>
      </w:r>
      <w:r w:rsidRPr="000C449B">
        <w:rPr>
          <w:rFonts w:ascii="Arial" w:hAnsi="Arial" w:cs="Arial"/>
          <w:i/>
        </w:rPr>
        <w:lastRenderedPageBreak/>
        <w:t xml:space="preserve">concept award are eligible for this solicitation. Substantial completion of all requirements means that the first three milestones of the CalSEED award have been completed by the awardee and have been submitted to the contractor implementing the CalSEED program as of the deadline date for each BRIDGE 2020 application round. </w:t>
      </w:r>
    </w:p>
    <w:p w14:paraId="69F16183" w14:textId="77777777" w:rsidR="000B1F9A" w:rsidRPr="000C449B" w:rsidRDefault="000B1F9A" w:rsidP="000B1F9A">
      <w:pPr>
        <w:numPr>
          <w:ilvl w:val="0"/>
          <w:numId w:val="24"/>
        </w:numPr>
        <w:suppressAutoHyphens w:val="0"/>
        <w:spacing w:after="120" w:line="276" w:lineRule="auto"/>
        <w:jc w:val="both"/>
        <w:rPr>
          <w:rFonts w:ascii="Arial" w:hAnsi="Arial" w:cs="Arial"/>
          <w:i/>
          <w:color w:val="0070C0"/>
        </w:rPr>
      </w:pPr>
      <w:r w:rsidRPr="000C449B">
        <w:rPr>
          <w:rFonts w:ascii="Arial" w:hAnsi="Arial" w:cs="Arial"/>
          <w:i/>
        </w:rPr>
        <w:t>Applicants whose projects received funding for their previous research while being developed at an academic institution, national laboratory, or non-profit research organization are eligible as long as the core intellectual property currently resides with the applicant; and the applicant can demonstrate a path forward for commercializing the technology in California</w:t>
      </w:r>
      <w:r w:rsidRPr="000C449B">
        <w:rPr>
          <w:rFonts w:ascii="Arial" w:hAnsi="Arial" w:cs="Arial"/>
          <w:i/>
          <w:color w:val="0070C0"/>
        </w:rPr>
        <w:t>.</w:t>
      </w:r>
    </w:p>
    <w:p w14:paraId="6C36CFF4" w14:textId="584C3DEE" w:rsidR="000B1F9A" w:rsidRPr="000C449B" w:rsidRDefault="000B1F9A" w:rsidP="000B1F9A">
      <w:pPr>
        <w:pStyle w:val="ListParagraph"/>
        <w:numPr>
          <w:ilvl w:val="1"/>
          <w:numId w:val="3"/>
        </w:numPr>
        <w:spacing w:after="0" w:line="276" w:lineRule="auto"/>
        <w:rPr>
          <w:rFonts w:ascii="Arial" w:hAnsi="Arial" w:cs="Arial"/>
        </w:rPr>
      </w:pPr>
      <w:r w:rsidRPr="000C449B">
        <w:rPr>
          <w:rFonts w:ascii="Arial" w:hAnsi="Arial" w:cs="Arial"/>
        </w:rPr>
        <w:t xml:space="preserve">Aligned with the previous item, it is strongly recommending that the CEC team, in dialogue with the CalSEED CAM, reach out to </w:t>
      </w:r>
      <w:r w:rsidR="00E171B3" w:rsidRPr="000C449B">
        <w:rPr>
          <w:rFonts w:ascii="Arial" w:hAnsi="Arial" w:cs="Arial"/>
        </w:rPr>
        <w:t>New Energy Nex</w:t>
      </w:r>
      <w:r w:rsidRPr="000C449B">
        <w:rPr>
          <w:rFonts w:ascii="Arial" w:hAnsi="Arial" w:cs="Arial"/>
        </w:rPr>
        <w:t>u</w:t>
      </w:r>
      <w:r w:rsidR="00E171B3" w:rsidRPr="000C449B">
        <w:rPr>
          <w:rFonts w:ascii="Arial" w:hAnsi="Arial" w:cs="Arial"/>
        </w:rPr>
        <w:t>s</w:t>
      </w:r>
      <w:r w:rsidRPr="000C449B">
        <w:rPr>
          <w:rFonts w:ascii="Arial" w:hAnsi="Arial" w:cs="Arial"/>
        </w:rPr>
        <w:t xml:space="preserve"> team when the scoring starts for each round to get the most up-to-date status of CalSEED concept awards for the intent and purpose of the BRIDGE 2020 application.</w:t>
      </w:r>
    </w:p>
    <w:p w14:paraId="05F6CCEF" w14:textId="77777777" w:rsidR="000B1F9A" w:rsidRPr="000C449B" w:rsidRDefault="000B1F9A" w:rsidP="003671D9">
      <w:pPr>
        <w:pStyle w:val="ListParagraph"/>
        <w:numPr>
          <w:ilvl w:val="0"/>
          <w:numId w:val="0"/>
        </w:numPr>
        <w:ind w:left="720"/>
        <w:rPr>
          <w:b/>
        </w:rPr>
      </w:pPr>
    </w:p>
    <w:p w14:paraId="7BC79B25" w14:textId="5C608CC9" w:rsidR="0021067E" w:rsidRPr="000C449B" w:rsidRDefault="0021067E" w:rsidP="0021067E">
      <w:pPr>
        <w:pStyle w:val="ListParagraph"/>
        <w:numPr>
          <w:ilvl w:val="0"/>
          <w:numId w:val="0"/>
        </w:numPr>
        <w:ind w:left="720"/>
      </w:pPr>
      <w:r w:rsidRPr="000C449B">
        <w:rPr>
          <w:b/>
        </w:rPr>
        <w:t>RESPONSE:</w:t>
      </w:r>
      <w:r w:rsidRPr="000C449B">
        <w:t xml:space="preserve"> </w:t>
      </w:r>
      <w:bookmarkStart w:id="20" w:name="_Hlk50234762"/>
      <w:r w:rsidR="00066211" w:rsidRPr="000C449B">
        <w:t xml:space="preserve">The </w:t>
      </w:r>
      <w:r w:rsidR="005049A2" w:rsidRPr="000C449B">
        <w:t>CEC</w:t>
      </w:r>
      <w:r w:rsidR="00066211" w:rsidRPr="000C449B">
        <w:t xml:space="preserve"> agrees with the recommendation on </w:t>
      </w:r>
      <w:r w:rsidR="00F067B4" w:rsidRPr="000C449B">
        <w:t xml:space="preserve">defining </w:t>
      </w:r>
      <w:r w:rsidR="00E95984" w:rsidRPr="000C449B">
        <w:t xml:space="preserve">completion of CalSEED awards to </w:t>
      </w:r>
      <w:r w:rsidR="0079093F" w:rsidRPr="000C449B">
        <w:t xml:space="preserve">qualify for the BRIDGE solicitation. The </w:t>
      </w:r>
      <w:r w:rsidR="74A21718" w:rsidRPr="000C449B">
        <w:t>CEC</w:t>
      </w:r>
      <w:r w:rsidR="0079093F" w:rsidRPr="000C449B">
        <w:t xml:space="preserve"> will </w:t>
      </w:r>
      <w:r w:rsidR="0072200F" w:rsidRPr="000C449B">
        <w:t>include this recommendation in an upcoming addendum to the solicitation.</w:t>
      </w:r>
      <w:bookmarkEnd w:id="20"/>
    </w:p>
    <w:p w14:paraId="6455A7D8" w14:textId="33C4FA9A" w:rsidR="0072200F" w:rsidRPr="000C449B" w:rsidRDefault="00C67A4B" w:rsidP="0021067E">
      <w:pPr>
        <w:pStyle w:val="ListParagraph"/>
        <w:numPr>
          <w:ilvl w:val="0"/>
          <w:numId w:val="0"/>
        </w:numPr>
        <w:ind w:left="720"/>
        <w:rPr>
          <w:bCs/>
        </w:rPr>
      </w:pPr>
      <w:r w:rsidRPr="000C449B">
        <w:rPr>
          <w:bCs/>
        </w:rPr>
        <w:t xml:space="preserve">Regarding the recommendation </w:t>
      </w:r>
      <w:r w:rsidR="00501496" w:rsidRPr="000C449B">
        <w:rPr>
          <w:bCs/>
        </w:rPr>
        <w:t xml:space="preserve">on coordination between the </w:t>
      </w:r>
      <w:r w:rsidR="002471F6" w:rsidRPr="000C449B">
        <w:rPr>
          <w:bCs/>
        </w:rPr>
        <w:t xml:space="preserve">CEC and the CalSEED administrator </w:t>
      </w:r>
      <w:r w:rsidR="003D1F6D" w:rsidRPr="000C449B">
        <w:rPr>
          <w:bCs/>
        </w:rPr>
        <w:t>–</w:t>
      </w:r>
      <w:r w:rsidR="002471F6" w:rsidRPr="000C449B">
        <w:rPr>
          <w:bCs/>
        </w:rPr>
        <w:t xml:space="preserve"> </w:t>
      </w:r>
      <w:r w:rsidR="003D1F6D" w:rsidRPr="000C449B">
        <w:rPr>
          <w:bCs/>
        </w:rPr>
        <w:t>it is the responsibility of the applicant to ensure that the</w:t>
      </w:r>
      <w:r w:rsidR="008B2EB2" w:rsidRPr="000C449B">
        <w:rPr>
          <w:bCs/>
        </w:rPr>
        <w:t xml:space="preserve"> applicant</w:t>
      </w:r>
      <w:r w:rsidR="003D1F6D" w:rsidRPr="000C449B">
        <w:rPr>
          <w:bCs/>
        </w:rPr>
        <w:t xml:space="preserve"> ha</w:t>
      </w:r>
      <w:r w:rsidR="008B2EB2" w:rsidRPr="000C449B">
        <w:rPr>
          <w:bCs/>
        </w:rPr>
        <w:t>s</w:t>
      </w:r>
      <w:r w:rsidR="003D1F6D" w:rsidRPr="000C449B">
        <w:rPr>
          <w:bCs/>
        </w:rPr>
        <w:t xml:space="preserve"> </w:t>
      </w:r>
      <w:r w:rsidR="00A15603" w:rsidRPr="000C449B">
        <w:rPr>
          <w:bCs/>
        </w:rPr>
        <w:t xml:space="preserve">sufficiently completed </w:t>
      </w:r>
      <w:r w:rsidR="008B2EB2" w:rsidRPr="000C449B">
        <w:rPr>
          <w:bCs/>
        </w:rPr>
        <w:t>its</w:t>
      </w:r>
      <w:r w:rsidR="00A15603" w:rsidRPr="000C449B">
        <w:rPr>
          <w:bCs/>
        </w:rPr>
        <w:t xml:space="preserve"> </w:t>
      </w:r>
      <w:r w:rsidR="00B2742F" w:rsidRPr="000C449B">
        <w:rPr>
          <w:bCs/>
        </w:rPr>
        <w:t xml:space="preserve">project prior to </w:t>
      </w:r>
      <w:r w:rsidR="00900055" w:rsidRPr="000C449B">
        <w:rPr>
          <w:bCs/>
        </w:rPr>
        <w:t xml:space="preserve">submitting an </w:t>
      </w:r>
      <w:r w:rsidR="009F5C88" w:rsidRPr="000C449B">
        <w:rPr>
          <w:bCs/>
        </w:rPr>
        <w:t>application for BRIDGE.</w:t>
      </w:r>
    </w:p>
    <w:p w14:paraId="5E0E4CB3" w14:textId="61B012E6" w:rsidR="00F30917" w:rsidRPr="000C449B" w:rsidRDefault="00F30917">
      <w:pPr>
        <w:pStyle w:val="Heading2"/>
      </w:pPr>
      <w:bookmarkStart w:id="21" w:name="_Toc50537924"/>
      <w:r w:rsidRPr="000C449B">
        <w:t>Previous Project Evaluation Form</w:t>
      </w:r>
      <w:bookmarkEnd w:id="21"/>
    </w:p>
    <w:p w14:paraId="3AD1F8FE" w14:textId="3D932471" w:rsidR="006F09D9" w:rsidRPr="000C449B" w:rsidRDefault="006F09D9" w:rsidP="00B46075">
      <w:pPr>
        <w:pStyle w:val="ListParagraph"/>
        <w:numPr>
          <w:ilvl w:val="0"/>
          <w:numId w:val="3"/>
        </w:numPr>
      </w:pPr>
      <w:r w:rsidRPr="000C449B">
        <w:rPr>
          <w:b/>
        </w:rPr>
        <w:t>QUESTION</w:t>
      </w:r>
      <w:r w:rsidRPr="000C449B">
        <w:t>: Can the CEC clarify the process</w:t>
      </w:r>
      <w:r w:rsidR="00DB49A1" w:rsidRPr="000C449B">
        <w:t>/steps need to complete</w:t>
      </w:r>
      <w:r w:rsidRPr="000C449B">
        <w:t xml:space="preserve"> the Previous Project Evaluation Form?</w:t>
      </w:r>
    </w:p>
    <w:p w14:paraId="13C78950" w14:textId="77777777" w:rsidR="00DB49A1" w:rsidRPr="000C449B" w:rsidRDefault="00DB49A1" w:rsidP="00DB49A1">
      <w:pPr>
        <w:pStyle w:val="ListParagraph"/>
        <w:numPr>
          <w:ilvl w:val="0"/>
          <w:numId w:val="0"/>
        </w:numPr>
        <w:ind w:left="720"/>
      </w:pPr>
    </w:p>
    <w:p w14:paraId="1A663D5A" w14:textId="77777777" w:rsidR="00DB4CF6" w:rsidRPr="000C449B" w:rsidRDefault="00DB49A1" w:rsidP="00DB49A1">
      <w:pPr>
        <w:pStyle w:val="ListParagraph"/>
        <w:numPr>
          <w:ilvl w:val="0"/>
          <w:numId w:val="0"/>
        </w:numPr>
        <w:ind w:left="720"/>
      </w:pPr>
      <w:r w:rsidRPr="000C449B">
        <w:rPr>
          <w:b/>
        </w:rPr>
        <w:t>RESPONSE:</w:t>
      </w:r>
      <w:r w:rsidR="004A3F4A" w:rsidRPr="000C449B">
        <w:rPr>
          <w:b/>
        </w:rPr>
        <w:t xml:space="preserve"> </w:t>
      </w:r>
      <w:r w:rsidR="0071581E" w:rsidRPr="000C449B">
        <w:t xml:space="preserve">Section I </w:t>
      </w:r>
      <w:r w:rsidR="00DB4CF6" w:rsidRPr="000C449B">
        <w:t xml:space="preserve">asks the applicant to fill out basic project and contact information about the applicant and the previously funded project. </w:t>
      </w:r>
    </w:p>
    <w:p w14:paraId="2BE3A27D" w14:textId="7817B28D" w:rsidR="00DB49A1" w:rsidRPr="000C449B" w:rsidRDefault="00DB4CF6" w:rsidP="00AC4C85">
      <w:pPr>
        <w:pStyle w:val="ListParagraph"/>
        <w:numPr>
          <w:ilvl w:val="0"/>
          <w:numId w:val="0"/>
        </w:numPr>
        <w:ind w:left="720"/>
      </w:pPr>
      <w:r w:rsidRPr="000C449B">
        <w:t xml:space="preserve">Under Section II applicants </w:t>
      </w:r>
      <w:r w:rsidR="00DA2B31" w:rsidRPr="000C449B">
        <w:t>may</w:t>
      </w:r>
      <w:r w:rsidRPr="000C449B">
        <w:t xml:space="preserve"> list up to five </w:t>
      </w:r>
      <w:r w:rsidR="000634B2" w:rsidRPr="000C449B">
        <w:t xml:space="preserve">performance metrics that were achieved as part of the previously funded project. </w:t>
      </w:r>
      <w:r w:rsidR="009867FC" w:rsidRPr="000C449B">
        <w:t xml:space="preserve">If the previously funded project </w:t>
      </w:r>
      <w:r w:rsidR="00241554" w:rsidRPr="000C449B">
        <w:t xml:space="preserve">is complete and there is a publicly available report </w:t>
      </w:r>
      <w:r w:rsidR="00DA6211" w:rsidRPr="000C449B">
        <w:t>documenting</w:t>
      </w:r>
      <w:r w:rsidR="00241554" w:rsidRPr="000C449B">
        <w:t xml:space="preserve"> the project</w:t>
      </w:r>
      <w:r w:rsidR="00DA6211" w:rsidRPr="000C449B">
        <w:t xml:space="preserve"> results</w:t>
      </w:r>
      <w:r w:rsidR="00540FDC" w:rsidRPr="000C449B">
        <w:t>,</w:t>
      </w:r>
      <w:r w:rsidR="00DA6211" w:rsidRPr="000C449B">
        <w:t xml:space="preserve"> please includ</w:t>
      </w:r>
      <w:r w:rsidR="00540FDC" w:rsidRPr="000C449B">
        <w:t>e that report either as a URL link or as an attachment.</w:t>
      </w:r>
    </w:p>
    <w:p w14:paraId="653B82CA" w14:textId="48D3B889" w:rsidR="00B16B12" w:rsidRPr="000C449B" w:rsidRDefault="00B16B12" w:rsidP="00AC4C85">
      <w:pPr>
        <w:pStyle w:val="ListParagraph"/>
        <w:numPr>
          <w:ilvl w:val="0"/>
          <w:numId w:val="0"/>
        </w:numPr>
        <w:ind w:left="720"/>
      </w:pPr>
      <w:r w:rsidRPr="000C449B">
        <w:t xml:space="preserve">If the previous project is </w:t>
      </w:r>
      <w:r w:rsidRPr="000C449B">
        <w:rPr>
          <w:u w:val="single"/>
        </w:rPr>
        <w:t>not complete</w:t>
      </w:r>
      <w:r w:rsidRPr="000C449B">
        <w:t xml:space="preserve"> but there are </w:t>
      </w:r>
      <w:r w:rsidR="00CB4D8A" w:rsidRPr="000C449B">
        <w:t xml:space="preserve">milestone reports available, please attach those reports. Please remember to not include any confidential information in any document submitted to the </w:t>
      </w:r>
      <w:r w:rsidR="783A3377" w:rsidRPr="000C449B">
        <w:t>CEC</w:t>
      </w:r>
      <w:r w:rsidR="00CB4D8A" w:rsidRPr="000C449B">
        <w:t>.</w:t>
      </w:r>
    </w:p>
    <w:p w14:paraId="2F6914F7" w14:textId="276BF75A" w:rsidR="002C7246" w:rsidRPr="000C449B" w:rsidRDefault="00600B52" w:rsidP="00AC4C85">
      <w:pPr>
        <w:pStyle w:val="ListParagraph"/>
        <w:numPr>
          <w:ilvl w:val="0"/>
          <w:numId w:val="0"/>
        </w:numPr>
        <w:ind w:left="720"/>
      </w:pPr>
      <w:r w:rsidRPr="000C449B">
        <w:lastRenderedPageBreak/>
        <w:t xml:space="preserve">If documentation of performance metrics is available, please include the </w:t>
      </w:r>
      <w:r w:rsidR="00CD774E" w:rsidRPr="000C449B">
        <w:t>completed</w:t>
      </w:r>
      <w:r w:rsidRPr="000C449B">
        <w:t xml:space="preserve"> Attachment 1</w:t>
      </w:r>
      <w:r w:rsidR="00CD774E" w:rsidRPr="000C449B">
        <w:t>4 with the rest of your proposal.</w:t>
      </w:r>
    </w:p>
    <w:p w14:paraId="44AB7AF5" w14:textId="62C7FE0E" w:rsidR="00AC4C85" w:rsidRPr="000C449B" w:rsidRDefault="00AC4C85" w:rsidP="00AC4C85">
      <w:pPr>
        <w:pStyle w:val="ListParagraph"/>
        <w:numPr>
          <w:ilvl w:val="0"/>
          <w:numId w:val="0"/>
        </w:numPr>
        <w:ind w:left="720"/>
        <w:rPr>
          <w:bCs/>
        </w:rPr>
      </w:pPr>
      <w:r w:rsidRPr="000C449B">
        <w:t xml:space="preserve">If the previously funded project is </w:t>
      </w:r>
      <w:r w:rsidRPr="000C449B">
        <w:rPr>
          <w:u w:val="single"/>
        </w:rPr>
        <w:t>not complete</w:t>
      </w:r>
      <w:r w:rsidRPr="000C449B">
        <w:t xml:space="preserve"> or there is not </w:t>
      </w:r>
      <w:r w:rsidR="00566388" w:rsidRPr="000C449B">
        <w:t>any report</w:t>
      </w:r>
      <w:r w:rsidRPr="000C449B">
        <w:t xml:space="preserve"> available report to cite, </w:t>
      </w:r>
      <w:r w:rsidR="00566388" w:rsidRPr="000C449B">
        <w:t xml:space="preserve">please send the form to </w:t>
      </w:r>
      <w:r w:rsidR="00B230FA" w:rsidRPr="000C449B">
        <w:t>an authorized representative of the previous funding agency</w:t>
      </w:r>
      <w:r w:rsidR="00BC08D9" w:rsidRPr="000C449B">
        <w:t>.</w:t>
      </w:r>
      <w:r w:rsidR="00E951AB" w:rsidRPr="000C449B">
        <w:t xml:space="preserve"> The funding agency </w:t>
      </w:r>
      <w:r w:rsidR="00753E7F" w:rsidRPr="000C449B">
        <w:t xml:space="preserve">representative will need to fill out Section IV, validating the stated </w:t>
      </w:r>
      <w:r w:rsidR="00DA2B31" w:rsidRPr="000C449B">
        <w:t>performance metrics.</w:t>
      </w:r>
    </w:p>
    <w:p w14:paraId="4A4997F9" w14:textId="79204A3D" w:rsidR="00CD774E" w:rsidRPr="000C449B" w:rsidRDefault="00257AD2" w:rsidP="00AC4C85">
      <w:pPr>
        <w:pStyle w:val="ListParagraph"/>
        <w:numPr>
          <w:ilvl w:val="0"/>
          <w:numId w:val="0"/>
        </w:numPr>
        <w:ind w:left="720"/>
        <w:rPr>
          <w:bCs/>
        </w:rPr>
      </w:pPr>
      <w:r w:rsidRPr="000C449B">
        <w:rPr>
          <w:bCs/>
        </w:rPr>
        <w:t xml:space="preserve">If agency representative validation is required, the representative must submit the completed Attachment 14 to </w:t>
      </w:r>
      <w:hyperlink r:id="rId28" w:history="1">
        <w:r w:rsidRPr="000C449B">
          <w:rPr>
            <w:rStyle w:val="Hyperlink"/>
            <w:rFonts w:ascii="Tahoma" w:hAnsi="Tahoma"/>
            <w:bCs/>
            <w:sz w:val="24"/>
          </w:rPr>
          <w:t>bridge@energy.ca.gov</w:t>
        </w:r>
      </w:hyperlink>
      <w:r w:rsidRPr="000C449B">
        <w:rPr>
          <w:bCs/>
        </w:rPr>
        <w:t xml:space="preserve"> prior to the </w:t>
      </w:r>
      <w:r w:rsidR="00425121" w:rsidRPr="000C449B">
        <w:rPr>
          <w:bCs/>
        </w:rPr>
        <w:t>application</w:t>
      </w:r>
      <w:r w:rsidR="00D94B93" w:rsidRPr="000C449B">
        <w:rPr>
          <w:bCs/>
        </w:rPr>
        <w:t xml:space="preserve"> due date.</w:t>
      </w:r>
    </w:p>
    <w:p w14:paraId="760BE1E2" w14:textId="3124F98A" w:rsidR="0002740D" w:rsidRPr="000C449B" w:rsidRDefault="0002740D" w:rsidP="00AC4C85">
      <w:pPr>
        <w:pStyle w:val="ListParagraph"/>
        <w:numPr>
          <w:ilvl w:val="0"/>
          <w:numId w:val="0"/>
        </w:numPr>
        <w:ind w:left="720"/>
        <w:rPr>
          <w:bCs/>
        </w:rPr>
      </w:pPr>
      <w:r w:rsidRPr="000C449B">
        <w:t xml:space="preserve">An addendum to the solicitation attachment </w:t>
      </w:r>
      <w:r w:rsidR="00FF636E" w:rsidRPr="000C449B">
        <w:rPr>
          <w:bCs/>
        </w:rPr>
        <w:t>will</w:t>
      </w:r>
      <w:r w:rsidRPr="000C449B">
        <w:rPr>
          <w:bCs/>
        </w:rPr>
        <w:t xml:space="preserve"> be</w:t>
      </w:r>
      <w:r w:rsidRPr="000C449B">
        <w:t xml:space="preserve"> made to include clarified instructions.</w:t>
      </w:r>
    </w:p>
    <w:p w14:paraId="4499DA0C" w14:textId="77777777" w:rsidR="00A55BDD" w:rsidRPr="000C449B" w:rsidRDefault="00A55BDD" w:rsidP="00AC4C85">
      <w:pPr>
        <w:pStyle w:val="ListParagraph"/>
        <w:numPr>
          <w:ilvl w:val="0"/>
          <w:numId w:val="0"/>
        </w:numPr>
        <w:ind w:left="720"/>
        <w:rPr>
          <w:bCs/>
        </w:rPr>
      </w:pPr>
    </w:p>
    <w:p w14:paraId="2838CCD7" w14:textId="10522CD7" w:rsidR="00F30917" w:rsidRPr="000C449B" w:rsidRDefault="00F30917" w:rsidP="00B46075">
      <w:pPr>
        <w:pStyle w:val="ListParagraph"/>
        <w:numPr>
          <w:ilvl w:val="0"/>
          <w:numId w:val="3"/>
        </w:numPr>
      </w:pPr>
      <w:r w:rsidRPr="000C449B">
        <w:rPr>
          <w:b/>
        </w:rPr>
        <w:t>QUESTION:</w:t>
      </w:r>
      <w:r w:rsidRPr="000C449B">
        <w:t xml:space="preserve"> If verification is needed by the government project manager, do</w:t>
      </w:r>
      <w:r w:rsidR="006F09D9" w:rsidRPr="000C449B">
        <w:t>es the applicant</w:t>
      </w:r>
      <w:r w:rsidRPr="000C449B">
        <w:t xml:space="preserve"> obtain the email and submit a copy as part of the application, or do</w:t>
      </w:r>
      <w:r w:rsidR="006F09D9" w:rsidRPr="000C449B">
        <w:t>es the applicant</w:t>
      </w:r>
      <w:r w:rsidRPr="000C449B">
        <w:t xml:space="preserve"> need to ask the government project manager to send an email directly to the </w:t>
      </w:r>
      <w:hyperlink r:id="rId29" w:history="1">
        <w:r w:rsidR="009C2571" w:rsidRPr="000C449B">
          <w:rPr>
            <w:rStyle w:val="Hyperlink"/>
            <w:rFonts w:ascii="Tahoma" w:hAnsi="Tahoma"/>
            <w:sz w:val="24"/>
          </w:rPr>
          <w:t>bridge@energy.ca.gov</w:t>
        </w:r>
      </w:hyperlink>
      <w:r w:rsidR="009C2571" w:rsidRPr="000C449B">
        <w:t xml:space="preserve"> </w:t>
      </w:r>
      <w:r w:rsidRPr="000C449B">
        <w:t>email?</w:t>
      </w:r>
    </w:p>
    <w:p w14:paraId="26172BA0" w14:textId="77777777" w:rsidR="00F30917" w:rsidRPr="000C449B" w:rsidRDefault="00F30917" w:rsidP="00F30917">
      <w:pPr>
        <w:pStyle w:val="ListParagraph"/>
        <w:numPr>
          <w:ilvl w:val="0"/>
          <w:numId w:val="0"/>
        </w:numPr>
        <w:ind w:left="720"/>
      </w:pPr>
    </w:p>
    <w:p w14:paraId="61F15298" w14:textId="0457BEB8" w:rsidR="00F30917" w:rsidRPr="000C449B" w:rsidRDefault="00F30917" w:rsidP="00F30917">
      <w:pPr>
        <w:pStyle w:val="ListParagraph"/>
        <w:numPr>
          <w:ilvl w:val="0"/>
          <w:numId w:val="0"/>
        </w:numPr>
        <w:ind w:left="720"/>
      </w:pPr>
      <w:r w:rsidRPr="000C449B">
        <w:rPr>
          <w:b/>
        </w:rPr>
        <w:t>RESPONSE:</w:t>
      </w:r>
      <w:r w:rsidRPr="000C449B">
        <w:t xml:space="preserve"> </w:t>
      </w:r>
      <w:r w:rsidR="002B0102" w:rsidRPr="000C449B">
        <w:t xml:space="preserve">If verification is needed by the previous funding </w:t>
      </w:r>
      <w:r w:rsidR="0041123A" w:rsidRPr="000C449B">
        <w:t xml:space="preserve">agency, the authorized representative must directly send the completed Attachment 14 to </w:t>
      </w:r>
      <w:hyperlink r:id="rId30" w:history="1">
        <w:r w:rsidR="0041123A" w:rsidRPr="000C449B">
          <w:rPr>
            <w:rStyle w:val="Hyperlink"/>
            <w:rFonts w:ascii="Tahoma" w:hAnsi="Tahoma"/>
            <w:sz w:val="24"/>
          </w:rPr>
          <w:t>bridge@energy.ca.gov</w:t>
        </w:r>
      </w:hyperlink>
      <w:r w:rsidR="0041123A" w:rsidRPr="000C449B">
        <w:t xml:space="preserve"> prior to the </w:t>
      </w:r>
      <w:r w:rsidR="009C2571" w:rsidRPr="000C449B">
        <w:t>application submission deadline. Please also see response to Question #</w:t>
      </w:r>
      <w:r w:rsidR="00425121" w:rsidRPr="000C449B">
        <w:t>143</w:t>
      </w:r>
      <w:r w:rsidR="00790BC7" w:rsidRPr="000C449B">
        <w:t>.</w:t>
      </w:r>
    </w:p>
    <w:p w14:paraId="741529C3" w14:textId="77777777" w:rsidR="00D94B93" w:rsidRPr="000C449B" w:rsidRDefault="00D94B93" w:rsidP="00F30917">
      <w:pPr>
        <w:pStyle w:val="ListParagraph"/>
        <w:numPr>
          <w:ilvl w:val="0"/>
          <w:numId w:val="0"/>
        </w:numPr>
        <w:ind w:left="720"/>
      </w:pPr>
    </w:p>
    <w:p w14:paraId="5A653EDA" w14:textId="77777777" w:rsidR="00DB49A1" w:rsidRPr="000C449B" w:rsidRDefault="00DB49A1" w:rsidP="00B46075">
      <w:pPr>
        <w:pStyle w:val="ListParagraph"/>
        <w:numPr>
          <w:ilvl w:val="0"/>
          <w:numId w:val="3"/>
        </w:numPr>
      </w:pPr>
      <w:r w:rsidRPr="000C449B">
        <w:rPr>
          <w:b/>
        </w:rPr>
        <w:t>QUESTION:</w:t>
      </w:r>
      <w:r w:rsidRPr="000C449B">
        <w:t xml:space="preserve"> For BRIDGE, what is the deadline for submitting the Previous Project Performance document to CEC, and then what is the deadline for CEC to receive the response from the previous funding agency?</w:t>
      </w:r>
    </w:p>
    <w:p w14:paraId="7E2D6D11" w14:textId="77777777" w:rsidR="008268B4" w:rsidRPr="000C449B" w:rsidRDefault="008268B4" w:rsidP="00DB49A1">
      <w:pPr>
        <w:pStyle w:val="ListParagraph"/>
        <w:numPr>
          <w:ilvl w:val="0"/>
          <w:numId w:val="0"/>
        </w:numPr>
        <w:ind w:left="720"/>
        <w:rPr>
          <w:b/>
        </w:rPr>
      </w:pPr>
    </w:p>
    <w:p w14:paraId="79291140" w14:textId="353C4A86" w:rsidR="00DB49A1" w:rsidRPr="000C449B" w:rsidRDefault="00DB49A1" w:rsidP="00DB49A1">
      <w:pPr>
        <w:pStyle w:val="ListParagraph"/>
        <w:numPr>
          <w:ilvl w:val="0"/>
          <w:numId w:val="0"/>
        </w:numPr>
        <w:ind w:left="720"/>
      </w:pPr>
      <w:r w:rsidRPr="000C449B">
        <w:rPr>
          <w:b/>
        </w:rPr>
        <w:t>RESPONSE:</w:t>
      </w:r>
      <w:r w:rsidRPr="000C449B">
        <w:t xml:space="preserve"> </w:t>
      </w:r>
      <w:r w:rsidR="006C19A5" w:rsidRPr="000C449B">
        <w:t>Please see response to Question #</w:t>
      </w:r>
      <w:r w:rsidR="00790BC7" w:rsidRPr="000C449B">
        <w:t>143</w:t>
      </w:r>
    </w:p>
    <w:p w14:paraId="01FA7746" w14:textId="77777777" w:rsidR="00F30917" w:rsidRPr="000C449B" w:rsidRDefault="00F30917" w:rsidP="00F30917">
      <w:pPr>
        <w:pStyle w:val="ListParagraph"/>
        <w:numPr>
          <w:ilvl w:val="0"/>
          <w:numId w:val="0"/>
        </w:numPr>
        <w:ind w:left="720"/>
      </w:pPr>
    </w:p>
    <w:p w14:paraId="00BE7B0C" w14:textId="237D5E1A" w:rsidR="00F30917" w:rsidRPr="000C449B" w:rsidRDefault="00F30917" w:rsidP="00B46075">
      <w:pPr>
        <w:pStyle w:val="ListParagraph"/>
        <w:numPr>
          <w:ilvl w:val="0"/>
          <w:numId w:val="3"/>
        </w:numPr>
      </w:pPr>
      <w:r w:rsidRPr="000C449B">
        <w:rPr>
          <w:b/>
        </w:rPr>
        <w:t>QUESTION:</w:t>
      </w:r>
      <w:r w:rsidRPr="000C449B">
        <w:t xml:space="preserve"> </w:t>
      </w:r>
      <w:r w:rsidR="006B1FAF" w:rsidRPr="000C449B">
        <w:t>For “demonstrated success</w:t>
      </w:r>
      <w:r w:rsidR="00DB49A1" w:rsidRPr="000C449B">
        <w:t>”,</w:t>
      </w:r>
      <w:r w:rsidR="006B1FAF" w:rsidRPr="000C449B">
        <w:t xml:space="preserve"> </w:t>
      </w:r>
      <w:r w:rsidR="00947100" w:rsidRPr="000C449B">
        <w:t>should the</w:t>
      </w:r>
      <w:r w:rsidR="00DB49A1" w:rsidRPr="000C449B">
        <w:t xml:space="preserve"> applicant</w:t>
      </w:r>
      <w:r w:rsidR="006B1FAF" w:rsidRPr="000C449B">
        <w:t xml:space="preserve"> reference only completed projects or </w:t>
      </w:r>
      <w:r w:rsidR="00DB49A1" w:rsidRPr="000C449B">
        <w:t xml:space="preserve">also </w:t>
      </w:r>
      <w:r w:rsidR="006B1FAF" w:rsidRPr="000C449B">
        <w:t>highlight progress on current projects in filling the Previous Project Evaluation Form?</w:t>
      </w:r>
    </w:p>
    <w:p w14:paraId="26831AD5" w14:textId="77777777" w:rsidR="00F30917" w:rsidRPr="000C449B" w:rsidRDefault="00F30917" w:rsidP="00F30917">
      <w:pPr>
        <w:pStyle w:val="ListParagraph"/>
        <w:numPr>
          <w:ilvl w:val="0"/>
          <w:numId w:val="0"/>
        </w:numPr>
        <w:ind w:left="720"/>
      </w:pPr>
    </w:p>
    <w:p w14:paraId="2D6FB932" w14:textId="4759CBFD" w:rsidR="00DB49A1" w:rsidRPr="000C449B" w:rsidRDefault="00F30917" w:rsidP="00DB49A1">
      <w:pPr>
        <w:pStyle w:val="ListParagraph"/>
        <w:numPr>
          <w:ilvl w:val="0"/>
          <w:numId w:val="0"/>
        </w:numPr>
        <w:ind w:left="720"/>
      </w:pPr>
      <w:r w:rsidRPr="000C449B">
        <w:rPr>
          <w:b/>
        </w:rPr>
        <w:t>RESPONSE:</w:t>
      </w:r>
      <w:r w:rsidRPr="000C449B">
        <w:t xml:space="preserve"> </w:t>
      </w:r>
      <w:r w:rsidR="00D20B1F" w:rsidRPr="000C449B">
        <w:t xml:space="preserve">Applicants should include results from all projects that are relevant </w:t>
      </w:r>
      <w:r w:rsidR="00ED07AF" w:rsidRPr="000C449B">
        <w:t xml:space="preserve">to their current proposal. </w:t>
      </w:r>
      <w:r w:rsidR="002E1468" w:rsidRPr="000C449B">
        <w:t xml:space="preserve">Applicants may submit </w:t>
      </w:r>
      <w:r w:rsidR="00086CB7" w:rsidRPr="000C449B">
        <w:t>multiple copies of the Previous Project Evaluation Form (Attachment 14)</w:t>
      </w:r>
      <w:r w:rsidR="009F3031" w:rsidRPr="000C449B">
        <w:t>, presenting the results of different projects if they wish.</w:t>
      </w:r>
      <w:r w:rsidR="00086CB7" w:rsidRPr="000C449B">
        <w:t xml:space="preserve"> </w:t>
      </w:r>
      <w:r w:rsidR="00ED07AF" w:rsidRPr="000C449B">
        <w:t>Please see response to Question #</w:t>
      </w:r>
      <w:r w:rsidR="00790BC7" w:rsidRPr="000C449B">
        <w:t>143</w:t>
      </w:r>
      <w:r w:rsidR="00ED07AF" w:rsidRPr="000C449B">
        <w:t xml:space="preserve"> for differences in requirements </w:t>
      </w:r>
      <w:r w:rsidR="00026C6E" w:rsidRPr="000C449B">
        <w:t>between citing projects with available reports and projects that do not have reports available.</w:t>
      </w:r>
    </w:p>
    <w:p w14:paraId="0BDCE193" w14:textId="77777777" w:rsidR="00DB49A1" w:rsidRPr="000C449B" w:rsidRDefault="00DB49A1" w:rsidP="00DB49A1">
      <w:pPr>
        <w:pStyle w:val="ListParagraph"/>
        <w:numPr>
          <w:ilvl w:val="0"/>
          <w:numId w:val="0"/>
        </w:numPr>
        <w:ind w:left="720"/>
      </w:pPr>
    </w:p>
    <w:p w14:paraId="494F9811" w14:textId="7836EBE4" w:rsidR="00DB49A1" w:rsidRPr="000C449B" w:rsidRDefault="00DB49A1" w:rsidP="00B46075">
      <w:pPr>
        <w:pStyle w:val="ListParagraph"/>
        <w:numPr>
          <w:ilvl w:val="0"/>
          <w:numId w:val="3"/>
        </w:numPr>
      </w:pPr>
      <w:r w:rsidRPr="000C449B">
        <w:rPr>
          <w:b/>
        </w:rPr>
        <w:t>QUESTION:</w:t>
      </w:r>
      <w:r w:rsidRPr="000C449B">
        <w:t xml:space="preserve"> If an applicant has multiple grants from eligible federal agencies; should the applicant submit </w:t>
      </w:r>
      <w:r w:rsidR="00947100" w:rsidRPr="000C449B">
        <w:t>a</w:t>
      </w:r>
      <w:r w:rsidRPr="000C449B">
        <w:t xml:space="preserve"> Previous Project Evaluation Form (Attachment 14) for each awarded grant?</w:t>
      </w:r>
    </w:p>
    <w:p w14:paraId="0D89A3DD" w14:textId="77777777" w:rsidR="00DB49A1" w:rsidRPr="000C449B" w:rsidRDefault="00DB49A1" w:rsidP="00DB49A1">
      <w:pPr>
        <w:pStyle w:val="ListParagraph"/>
        <w:numPr>
          <w:ilvl w:val="0"/>
          <w:numId w:val="0"/>
        </w:numPr>
        <w:ind w:left="720"/>
      </w:pPr>
    </w:p>
    <w:p w14:paraId="74600709" w14:textId="1072B65F" w:rsidR="00DB49A1" w:rsidRPr="000C449B" w:rsidRDefault="00DB49A1" w:rsidP="00DB49A1">
      <w:pPr>
        <w:pStyle w:val="ListParagraph"/>
        <w:numPr>
          <w:ilvl w:val="0"/>
          <w:numId w:val="0"/>
        </w:numPr>
        <w:ind w:left="720"/>
      </w:pPr>
      <w:r w:rsidRPr="000C449B">
        <w:rPr>
          <w:b/>
        </w:rPr>
        <w:t>RESPONSE:</w:t>
      </w:r>
      <w:r w:rsidRPr="000C449B">
        <w:t xml:space="preserve"> </w:t>
      </w:r>
      <w:r w:rsidR="00D57603" w:rsidRPr="000C449B">
        <w:t>A</w:t>
      </w:r>
      <w:r w:rsidR="00BC7909" w:rsidRPr="000C449B">
        <w:t xml:space="preserve">pplicants may submit multiple Previous Project Evaluation Forms if they wish to highlight multiple </w:t>
      </w:r>
      <w:r w:rsidR="009A27B6" w:rsidRPr="000C449B">
        <w:t>projects that have received previous funding.</w:t>
      </w:r>
      <w:r w:rsidR="000C1B3F" w:rsidRPr="000C449B">
        <w:t xml:space="preserve"> Please refer to Question #</w:t>
      </w:r>
      <w:r w:rsidR="004E3B30" w:rsidRPr="000C449B">
        <w:t>146</w:t>
      </w:r>
      <w:r w:rsidR="00F235E2" w:rsidRPr="000C449B">
        <w:t>.</w:t>
      </w:r>
      <w:r w:rsidR="00535F48" w:rsidRPr="000C449B">
        <w:t xml:space="preserve"> </w:t>
      </w:r>
    </w:p>
    <w:p w14:paraId="287D7ED7" w14:textId="77777777" w:rsidR="00DB49A1" w:rsidRPr="000C449B" w:rsidRDefault="00DB49A1" w:rsidP="00DB49A1">
      <w:pPr>
        <w:pStyle w:val="ListParagraph"/>
        <w:numPr>
          <w:ilvl w:val="0"/>
          <w:numId w:val="0"/>
        </w:numPr>
        <w:ind w:left="720"/>
      </w:pPr>
    </w:p>
    <w:p w14:paraId="1DAEBD0E" w14:textId="727727CC" w:rsidR="00F30917" w:rsidRPr="000C449B" w:rsidRDefault="00F30917" w:rsidP="00B46075">
      <w:pPr>
        <w:pStyle w:val="ListParagraph"/>
        <w:numPr>
          <w:ilvl w:val="0"/>
          <w:numId w:val="3"/>
        </w:numPr>
      </w:pPr>
      <w:r w:rsidRPr="000C449B">
        <w:rPr>
          <w:b/>
        </w:rPr>
        <w:t>QUESTION:</w:t>
      </w:r>
      <w:r w:rsidRPr="000C449B">
        <w:t xml:space="preserve"> </w:t>
      </w:r>
      <w:r w:rsidR="006B1FAF" w:rsidRPr="000C449B">
        <w:t>The solicitation asks</w:t>
      </w:r>
      <w:r w:rsidR="00DB49A1" w:rsidRPr="000C449B">
        <w:t xml:space="preserve"> the applicant to</w:t>
      </w:r>
      <w:r w:rsidR="006B1FAF" w:rsidRPr="000C449B">
        <w:t xml:space="preserve"> provide evaluation information of past Federal awards. </w:t>
      </w:r>
      <w:r w:rsidR="00DB49A1" w:rsidRPr="000C449B">
        <w:t xml:space="preserve">For example, if an applicant was </w:t>
      </w:r>
      <w:r w:rsidR="006B1FAF" w:rsidRPr="000C449B">
        <w:t>awarded an ARPA-E award in 2013 with the period of performance 2014 to 2015. The ARPA-E Program Director</w:t>
      </w:r>
      <w:r w:rsidR="00DB49A1" w:rsidRPr="000C449B">
        <w:t xml:space="preserve"> at that time </w:t>
      </w:r>
      <w:r w:rsidR="006B1FAF" w:rsidRPr="000C449B">
        <w:t xml:space="preserve">has moved on from ARPA-E. What information would </w:t>
      </w:r>
      <w:r w:rsidR="00DB49A1" w:rsidRPr="000C449B">
        <w:t xml:space="preserve">the CEC like </w:t>
      </w:r>
      <w:r w:rsidR="006B1FAF" w:rsidRPr="000C449B">
        <w:t xml:space="preserve">from ARPA-E or </w:t>
      </w:r>
      <w:r w:rsidR="00DB49A1" w:rsidRPr="000C449B">
        <w:t>the applicant to fulfill this requirement</w:t>
      </w:r>
      <w:r w:rsidR="006B1FAF" w:rsidRPr="000C449B">
        <w:t>?</w:t>
      </w:r>
    </w:p>
    <w:p w14:paraId="539783CC" w14:textId="77777777" w:rsidR="00F30917" w:rsidRPr="000C449B" w:rsidRDefault="00F30917" w:rsidP="00F30917">
      <w:pPr>
        <w:pStyle w:val="ListParagraph"/>
        <w:numPr>
          <w:ilvl w:val="0"/>
          <w:numId w:val="0"/>
        </w:numPr>
        <w:ind w:left="720"/>
      </w:pPr>
    </w:p>
    <w:p w14:paraId="76A80E69" w14:textId="7E01079E" w:rsidR="00F30917" w:rsidRPr="000C449B" w:rsidRDefault="00F30917" w:rsidP="00F30917">
      <w:pPr>
        <w:pStyle w:val="ListParagraph"/>
        <w:numPr>
          <w:ilvl w:val="0"/>
          <w:numId w:val="0"/>
        </w:numPr>
        <w:ind w:left="720"/>
      </w:pPr>
      <w:r w:rsidRPr="000C449B">
        <w:rPr>
          <w:b/>
        </w:rPr>
        <w:t>RESPONSE:</w:t>
      </w:r>
      <w:r w:rsidRPr="000C449B">
        <w:t xml:space="preserve"> </w:t>
      </w:r>
      <w:r w:rsidR="009A27B6" w:rsidRPr="000C449B">
        <w:t>Please see response to Question #</w:t>
      </w:r>
      <w:r w:rsidR="00743BAE" w:rsidRPr="000C449B">
        <w:t>143</w:t>
      </w:r>
      <w:r w:rsidR="00776755" w:rsidRPr="000C449B">
        <w:t xml:space="preserve">. </w:t>
      </w:r>
      <w:r w:rsidR="00E268D0" w:rsidRPr="000C449B">
        <w:t xml:space="preserve">For completed projects, please include </w:t>
      </w:r>
      <w:r w:rsidR="00052520" w:rsidRPr="000C449B">
        <w:t xml:space="preserve">the final report </w:t>
      </w:r>
      <w:r w:rsidR="008A0524" w:rsidRPr="000C449B">
        <w:t xml:space="preserve">or other </w:t>
      </w:r>
      <w:r w:rsidR="00AF38FF" w:rsidRPr="000C449B">
        <w:t>publicly available</w:t>
      </w:r>
      <w:r w:rsidR="008A0524" w:rsidRPr="000C449B">
        <w:t xml:space="preserve"> information</w:t>
      </w:r>
      <w:r w:rsidR="00052520" w:rsidRPr="000C449B">
        <w:t xml:space="preserve"> that supports the state</w:t>
      </w:r>
      <w:r w:rsidR="008B2EB2" w:rsidRPr="000C449B">
        <w:t>d</w:t>
      </w:r>
      <w:r w:rsidR="00052520" w:rsidRPr="000C449B">
        <w:t xml:space="preserve"> performance metrics either as a URL link or as an attachment.</w:t>
      </w:r>
      <w:r w:rsidR="00E268D0" w:rsidRPr="000C449B">
        <w:t xml:space="preserve"> </w:t>
      </w:r>
    </w:p>
    <w:p w14:paraId="283DC22A" w14:textId="77777777" w:rsidR="00F30917" w:rsidRPr="000C449B" w:rsidRDefault="00F30917" w:rsidP="00F30917">
      <w:pPr>
        <w:pStyle w:val="ListParagraph"/>
        <w:numPr>
          <w:ilvl w:val="0"/>
          <w:numId w:val="0"/>
        </w:numPr>
        <w:ind w:left="720"/>
      </w:pPr>
    </w:p>
    <w:p w14:paraId="09CAF191" w14:textId="07370AF7" w:rsidR="00EA0538" w:rsidRPr="000C449B" w:rsidRDefault="00F30917" w:rsidP="00B46075">
      <w:pPr>
        <w:pStyle w:val="ListParagraph"/>
        <w:numPr>
          <w:ilvl w:val="0"/>
          <w:numId w:val="3"/>
        </w:numPr>
      </w:pPr>
      <w:r w:rsidRPr="000C449B">
        <w:rPr>
          <w:b/>
        </w:rPr>
        <w:t>QUESTION:</w:t>
      </w:r>
      <w:r w:rsidRPr="000C449B">
        <w:t xml:space="preserve"> </w:t>
      </w:r>
      <w:r w:rsidR="00EA0538" w:rsidRPr="000C449B">
        <w:t xml:space="preserve">Does there need to be a </w:t>
      </w:r>
      <w:r w:rsidR="00DB49A1" w:rsidRPr="000C449B">
        <w:t>signature</w:t>
      </w:r>
      <w:r w:rsidR="00EA0538" w:rsidRPr="000C449B">
        <w:t xml:space="preserve"> on Previous Performance if </w:t>
      </w:r>
      <w:r w:rsidR="00DB49A1" w:rsidRPr="000C449B">
        <w:t>the grant was awarded a</w:t>
      </w:r>
      <w:r w:rsidR="00EA0538" w:rsidRPr="000C449B">
        <w:t xml:space="preserve"> long time ago?</w:t>
      </w:r>
    </w:p>
    <w:p w14:paraId="06E770FB" w14:textId="77777777" w:rsidR="00F30917" w:rsidRPr="000C449B" w:rsidRDefault="00F30917" w:rsidP="00F30917">
      <w:pPr>
        <w:pStyle w:val="ListParagraph"/>
        <w:numPr>
          <w:ilvl w:val="0"/>
          <w:numId w:val="0"/>
        </w:numPr>
        <w:ind w:left="720"/>
      </w:pPr>
    </w:p>
    <w:p w14:paraId="2B0F89DF" w14:textId="2F57C722" w:rsidR="00906CCD" w:rsidRPr="000C449B" w:rsidRDefault="00F30917" w:rsidP="00906CCD">
      <w:pPr>
        <w:pStyle w:val="ListParagraph"/>
        <w:numPr>
          <w:ilvl w:val="0"/>
          <w:numId w:val="0"/>
        </w:numPr>
        <w:ind w:left="720"/>
      </w:pPr>
      <w:r w:rsidRPr="000C449B">
        <w:rPr>
          <w:b/>
        </w:rPr>
        <w:t>RESPONSE:</w:t>
      </w:r>
      <w:r w:rsidRPr="000C449B">
        <w:t xml:space="preserve"> </w:t>
      </w:r>
      <w:r w:rsidR="00906CCD" w:rsidRPr="000C449B">
        <w:t>Please see response to Question #</w:t>
      </w:r>
      <w:r w:rsidR="00743BAE" w:rsidRPr="000C449B">
        <w:t>143</w:t>
      </w:r>
      <w:r w:rsidR="00906CCD" w:rsidRPr="000C449B">
        <w:t xml:space="preserve">. </w:t>
      </w:r>
      <w:r w:rsidR="000E20B1" w:rsidRPr="000C449B">
        <w:t>For completed projects, please include a URL link or as an attachment relevant project reports that validate the stated performance metrics.</w:t>
      </w:r>
    </w:p>
    <w:p w14:paraId="4E46BE78" w14:textId="77777777" w:rsidR="00F30917" w:rsidRPr="000C449B" w:rsidRDefault="00F30917" w:rsidP="00F30917">
      <w:pPr>
        <w:pStyle w:val="ListParagraph"/>
        <w:numPr>
          <w:ilvl w:val="0"/>
          <w:numId w:val="0"/>
        </w:numPr>
        <w:ind w:left="720"/>
      </w:pPr>
    </w:p>
    <w:p w14:paraId="115051F9" w14:textId="3AA659A2" w:rsidR="00F30917" w:rsidRPr="000C449B" w:rsidRDefault="00F30917" w:rsidP="00B46075">
      <w:pPr>
        <w:pStyle w:val="ListParagraph"/>
        <w:numPr>
          <w:ilvl w:val="0"/>
          <w:numId w:val="3"/>
        </w:numPr>
      </w:pPr>
      <w:r w:rsidRPr="000C449B">
        <w:rPr>
          <w:b/>
        </w:rPr>
        <w:t>QUESTION:</w:t>
      </w:r>
      <w:r w:rsidRPr="000C449B">
        <w:t xml:space="preserve"> </w:t>
      </w:r>
      <w:r w:rsidR="00DB49A1" w:rsidRPr="000C449B">
        <w:t>For the Previous Performance Form, do</w:t>
      </w:r>
      <w:r w:rsidR="005778C7" w:rsidRPr="000C449B">
        <w:t>es</w:t>
      </w:r>
      <w:r w:rsidR="00DB49A1" w:rsidRPr="000C449B">
        <w:t xml:space="preserve"> the applicant have to p</w:t>
      </w:r>
      <w:r w:rsidR="00A6263B" w:rsidRPr="000C449B">
        <w:t>rovide documentation that they met key technical performance targets under their previous publicly funded award</w:t>
      </w:r>
      <w:r w:rsidR="00DB49A1" w:rsidRPr="000C449B">
        <w:t>?</w:t>
      </w:r>
    </w:p>
    <w:p w14:paraId="516567DE" w14:textId="77777777" w:rsidR="00F30917" w:rsidRPr="000C449B" w:rsidRDefault="00F30917" w:rsidP="00F30917">
      <w:pPr>
        <w:pStyle w:val="ListParagraph"/>
        <w:numPr>
          <w:ilvl w:val="0"/>
          <w:numId w:val="0"/>
        </w:numPr>
        <w:ind w:left="720"/>
      </w:pPr>
    </w:p>
    <w:p w14:paraId="3A4E8225" w14:textId="1AC96C2D" w:rsidR="00F30917" w:rsidRPr="000C449B" w:rsidRDefault="00F30917" w:rsidP="00F30917">
      <w:pPr>
        <w:pStyle w:val="ListParagraph"/>
        <w:numPr>
          <w:ilvl w:val="0"/>
          <w:numId w:val="0"/>
        </w:numPr>
        <w:ind w:left="720"/>
      </w:pPr>
      <w:r w:rsidRPr="000C449B">
        <w:rPr>
          <w:b/>
        </w:rPr>
        <w:t>RESPONSE:</w:t>
      </w:r>
      <w:r w:rsidRPr="000C449B">
        <w:t xml:space="preserve"> </w:t>
      </w:r>
      <w:r w:rsidR="003448DF" w:rsidRPr="000C449B">
        <w:t>Please see response to Question #</w:t>
      </w:r>
      <w:r w:rsidR="00C92228" w:rsidRPr="000C449B">
        <w:t>143</w:t>
      </w:r>
      <w:r w:rsidR="003448DF" w:rsidRPr="000C449B">
        <w:t>.</w:t>
      </w:r>
    </w:p>
    <w:p w14:paraId="70E39EC1" w14:textId="77777777" w:rsidR="00F30917" w:rsidRPr="000C449B" w:rsidRDefault="00F30917" w:rsidP="00F30917">
      <w:pPr>
        <w:pStyle w:val="ListParagraph"/>
        <w:numPr>
          <w:ilvl w:val="0"/>
          <w:numId w:val="0"/>
        </w:numPr>
        <w:ind w:left="720"/>
      </w:pPr>
    </w:p>
    <w:p w14:paraId="6797F271" w14:textId="71895AA8" w:rsidR="002B12DC" w:rsidRPr="000C449B" w:rsidRDefault="002B12DC">
      <w:pPr>
        <w:pStyle w:val="Heading2"/>
      </w:pPr>
      <w:bookmarkStart w:id="22" w:name="_Toc50537925"/>
      <w:r w:rsidRPr="000C449B">
        <w:t>Applicant Eligibility</w:t>
      </w:r>
      <w:bookmarkEnd w:id="22"/>
    </w:p>
    <w:p w14:paraId="339B1D30" w14:textId="54094D39" w:rsidR="002B12DC" w:rsidRPr="000C449B" w:rsidRDefault="002B12DC" w:rsidP="00B46075">
      <w:pPr>
        <w:pStyle w:val="ListParagraph"/>
        <w:numPr>
          <w:ilvl w:val="0"/>
          <w:numId w:val="3"/>
        </w:numPr>
      </w:pPr>
      <w:r w:rsidRPr="000C449B">
        <w:rPr>
          <w:b/>
        </w:rPr>
        <w:t>QUESTION:</w:t>
      </w:r>
      <w:r w:rsidRPr="000C449B">
        <w:t xml:space="preserve"> </w:t>
      </w:r>
      <w:r w:rsidR="00DB49A1" w:rsidRPr="000C449B">
        <w:t xml:space="preserve">Can the Prime applicant, who has received a previous grant, </w:t>
      </w:r>
      <w:r w:rsidRPr="000C449B">
        <w:t xml:space="preserve">work through partnerships with utilities or other prior CEC </w:t>
      </w:r>
      <w:r w:rsidR="32FB1930" w:rsidRPr="000C449B">
        <w:t>R</w:t>
      </w:r>
      <w:r w:rsidRPr="000C449B">
        <w:t>ecipients?</w:t>
      </w:r>
    </w:p>
    <w:p w14:paraId="34058213" w14:textId="77777777" w:rsidR="00DB49A1" w:rsidRPr="000C449B" w:rsidRDefault="00DB49A1" w:rsidP="00DB49A1">
      <w:pPr>
        <w:pStyle w:val="ListParagraph"/>
        <w:numPr>
          <w:ilvl w:val="0"/>
          <w:numId w:val="0"/>
        </w:numPr>
        <w:ind w:left="720"/>
      </w:pPr>
    </w:p>
    <w:p w14:paraId="60BB81FE" w14:textId="5C512D8C" w:rsidR="002B12DC" w:rsidRPr="000C449B" w:rsidRDefault="002B12DC" w:rsidP="002B12DC">
      <w:pPr>
        <w:pStyle w:val="ListParagraph"/>
        <w:numPr>
          <w:ilvl w:val="0"/>
          <w:numId w:val="0"/>
        </w:numPr>
        <w:ind w:left="720"/>
      </w:pPr>
      <w:r w:rsidRPr="000C449B">
        <w:rPr>
          <w:b/>
        </w:rPr>
        <w:lastRenderedPageBreak/>
        <w:t>RESPONSE:</w:t>
      </w:r>
      <w:r w:rsidRPr="000C449B">
        <w:t xml:space="preserve"> </w:t>
      </w:r>
      <w:r w:rsidR="00A70CDF" w:rsidRPr="000C449B">
        <w:t xml:space="preserve">Yes, </w:t>
      </w:r>
      <w:proofErr w:type="gramStart"/>
      <w:r w:rsidR="00A70CDF" w:rsidRPr="000C449B">
        <w:t>as long as</w:t>
      </w:r>
      <w:proofErr w:type="gramEnd"/>
      <w:r w:rsidR="00A70CDF" w:rsidRPr="000C449B">
        <w:t xml:space="preserve"> the Prime applicant is a for</w:t>
      </w:r>
      <w:r w:rsidR="00A616E9" w:rsidRPr="000C449B">
        <w:t>-profit commercial entity</w:t>
      </w:r>
      <w:r w:rsidR="00E17C66" w:rsidRPr="000C449B">
        <w:t xml:space="preserve"> (or individual)</w:t>
      </w:r>
      <w:r w:rsidR="00A616E9" w:rsidRPr="000C449B">
        <w:t xml:space="preserve"> with rights to the intellectual property being advanced under the proposed project.</w:t>
      </w:r>
      <w:r w:rsidR="00E17C66" w:rsidRPr="000C449B">
        <w:t xml:space="preserve"> Applicants </w:t>
      </w:r>
      <w:r w:rsidR="009A1196" w:rsidRPr="000C449B">
        <w:t>can</w:t>
      </w:r>
      <w:r w:rsidR="00E17C66" w:rsidRPr="000C449B">
        <w:t xml:space="preserve"> have </w:t>
      </w:r>
      <w:r w:rsidR="009F7A47" w:rsidRPr="000C449B">
        <w:t>utilities</w:t>
      </w:r>
      <w:r w:rsidR="00E17C66" w:rsidRPr="000C449B">
        <w:t xml:space="preserve"> </w:t>
      </w:r>
      <w:r w:rsidR="00194881" w:rsidRPr="000C449B">
        <w:t xml:space="preserve">and </w:t>
      </w:r>
      <w:r w:rsidR="00E17C66" w:rsidRPr="000C449B">
        <w:t xml:space="preserve">other CEC </w:t>
      </w:r>
      <w:r w:rsidR="759BA3CC" w:rsidRPr="000C449B">
        <w:t>R</w:t>
      </w:r>
      <w:r w:rsidR="00E17C66" w:rsidRPr="000C449B">
        <w:t xml:space="preserve">ecipients as </w:t>
      </w:r>
      <w:r w:rsidR="009F7A47" w:rsidRPr="000C449B">
        <w:t xml:space="preserve">subcontractors. </w:t>
      </w:r>
    </w:p>
    <w:p w14:paraId="1476D906" w14:textId="77777777" w:rsidR="002B12DC" w:rsidRPr="000C449B" w:rsidRDefault="002B12DC" w:rsidP="002B12DC">
      <w:pPr>
        <w:pStyle w:val="ListParagraph"/>
        <w:numPr>
          <w:ilvl w:val="0"/>
          <w:numId w:val="0"/>
        </w:numPr>
        <w:ind w:left="720"/>
      </w:pPr>
    </w:p>
    <w:p w14:paraId="2E70764D" w14:textId="04C6A14D" w:rsidR="002B12DC" w:rsidRPr="000C449B" w:rsidRDefault="002B12DC" w:rsidP="00B46075">
      <w:pPr>
        <w:pStyle w:val="ListParagraph"/>
        <w:numPr>
          <w:ilvl w:val="0"/>
          <w:numId w:val="3"/>
        </w:numPr>
      </w:pPr>
      <w:r w:rsidRPr="000C449B">
        <w:rPr>
          <w:b/>
        </w:rPr>
        <w:t>QUESTION:</w:t>
      </w:r>
      <w:r w:rsidRPr="000C449B">
        <w:t xml:space="preserve"> Can an applicant submit one application for multiple groups?</w:t>
      </w:r>
    </w:p>
    <w:p w14:paraId="2B772783" w14:textId="77777777" w:rsidR="002B12DC" w:rsidRPr="000C449B" w:rsidRDefault="002B12DC" w:rsidP="002B12DC">
      <w:pPr>
        <w:pStyle w:val="ListParagraph"/>
        <w:numPr>
          <w:ilvl w:val="0"/>
          <w:numId w:val="0"/>
        </w:numPr>
        <w:ind w:left="720"/>
      </w:pPr>
    </w:p>
    <w:p w14:paraId="1533A7A1" w14:textId="4CECC2D5" w:rsidR="002B12DC" w:rsidRPr="000C449B" w:rsidRDefault="002B12DC" w:rsidP="002B12DC">
      <w:pPr>
        <w:pStyle w:val="ListParagraph"/>
        <w:numPr>
          <w:ilvl w:val="0"/>
          <w:numId w:val="0"/>
        </w:numPr>
        <w:ind w:left="720"/>
      </w:pPr>
      <w:r w:rsidRPr="000C449B">
        <w:rPr>
          <w:b/>
        </w:rPr>
        <w:t>RESPONSE:</w:t>
      </w:r>
      <w:r w:rsidRPr="000C449B">
        <w:t xml:space="preserve"> </w:t>
      </w:r>
      <w:r w:rsidR="00F31ABF" w:rsidRPr="000C449B">
        <w:t xml:space="preserve">No, applicants may not submit a single application to multiple groups. </w:t>
      </w:r>
      <w:r w:rsidR="001E5713" w:rsidRPr="000C449B">
        <w:t xml:space="preserve">Applicants may only submit one application per solicitation round. </w:t>
      </w:r>
      <w:r w:rsidR="00EF7619" w:rsidRPr="000C449B">
        <w:t xml:space="preserve"> </w:t>
      </w:r>
      <w:r w:rsidR="006F474A" w:rsidRPr="000C449B">
        <w:t>Please see response to Question #104.</w:t>
      </w:r>
    </w:p>
    <w:p w14:paraId="40FD69A7" w14:textId="77777777" w:rsidR="00817588" w:rsidRPr="000C449B" w:rsidRDefault="00817588" w:rsidP="002B12DC">
      <w:pPr>
        <w:pStyle w:val="ListParagraph"/>
        <w:numPr>
          <w:ilvl w:val="0"/>
          <w:numId w:val="0"/>
        </w:numPr>
        <w:ind w:left="720"/>
      </w:pPr>
    </w:p>
    <w:p w14:paraId="58A451D1" w14:textId="77777777" w:rsidR="00D23896" w:rsidRPr="000C449B" w:rsidRDefault="00D23896" w:rsidP="00D23896">
      <w:pPr>
        <w:pStyle w:val="ListParagraph"/>
        <w:numPr>
          <w:ilvl w:val="0"/>
          <w:numId w:val="3"/>
        </w:numPr>
      </w:pPr>
      <w:r w:rsidRPr="000C449B">
        <w:rPr>
          <w:b/>
        </w:rPr>
        <w:t>QUESTION:</w:t>
      </w:r>
      <w:r w:rsidRPr="000C449B">
        <w:t xml:space="preserve"> Can an applicant have multiple projects (i.e. technology deployments) proposed in a single application?</w:t>
      </w:r>
    </w:p>
    <w:p w14:paraId="32E3B610" w14:textId="77777777" w:rsidR="00D23896" w:rsidRPr="000C449B" w:rsidRDefault="00D23896" w:rsidP="00D23896">
      <w:pPr>
        <w:pStyle w:val="ListParagraph"/>
        <w:numPr>
          <w:ilvl w:val="0"/>
          <w:numId w:val="0"/>
        </w:numPr>
        <w:ind w:left="720"/>
      </w:pPr>
    </w:p>
    <w:p w14:paraId="64CC564E" w14:textId="14B6A546" w:rsidR="00D23896" w:rsidRPr="000C449B" w:rsidRDefault="00D23896" w:rsidP="00D23896">
      <w:pPr>
        <w:pStyle w:val="ListParagraph"/>
        <w:numPr>
          <w:ilvl w:val="0"/>
          <w:numId w:val="0"/>
        </w:numPr>
        <w:ind w:left="720"/>
      </w:pPr>
      <w:r w:rsidRPr="000C449B">
        <w:rPr>
          <w:b/>
        </w:rPr>
        <w:t>RESPONSE:</w:t>
      </w:r>
      <w:r w:rsidRPr="000C449B">
        <w:t xml:space="preserve"> No,</w:t>
      </w:r>
      <w:r w:rsidR="006539C5" w:rsidRPr="000C449B">
        <w:t xml:space="preserve"> </w:t>
      </w:r>
      <w:r w:rsidR="00CB12ED" w:rsidRPr="000C449B">
        <w:t>each application may address only one technology topic. Additionally, applicants may submit only one application per solicitation round.</w:t>
      </w:r>
      <w:r w:rsidRPr="000C449B">
        <w:t xml:space="preserve"> </w:t>
      </w:r>
    </w:p>
    <w:p w14:paraId="4712D6B6" w14:textId="77777777" w:rsidR="00D23896" w:rsidRPr="000C449B" w:rsidRDefault="00D23896" w:rsidP="00D23896">
      <w:pPr>
        <w:pStyle w:val="ListParagraph"/>
        <w:numPr>
          <w:ilvl w:val="0"/>
          <w:numId w:val="0"/>
        </w:numPr>
        <w:ind w:left="720"/>
      </w:pPr>
    </w:p>
    <w:p w14:paraId="4FDCB867" w14:textId="79DC7765" w:rsidR="00817588" w:rsidRPr="000C449B" w:rsidRDefault="00817588" w:rsidP="00B46075">
      <w:pPr>
        <w:pStyle w:val="ListParagraph"/>
        <w:numPr>
          <w:ilvl w:val="0"/>
          <w:numId w:val="3"/>
        </w:numPr>
      </w:pPr>
      <w:r w:rsidRPr="000C449B">
        <w:rPr>
          <w:b/>
        </w:rPr>
        <w:t>QUESTION:</w:t>
      </w:r>
      <w:r w:rsidRPr="000C449B">
        <w:t xml:space="preserve"> Does the CEC recommend submitting two applications if an applicant have two different technologies of the same family, but with different objectives?</w:t>
      </w:r>
    </w:p>
    <w:p w14:paraId="619B3795" w14:textId="77777777" w:rsidR="00817588" w:rsidRPr="000C449B" w:rsidRDefault="00817588" w:rsidP="00817588">
      <w:pPr>
        <w:pStyle w:val="ListParagraph"/>
        <w:numPr>
          <w:ilvl w:val="0"/>
          <w:numId w:val="0"/>
        </w:numPr>
        <w:ind w:left="720"/>
      </w:pPr>
    </w:p>
    <w:p w14:paraId="1AB04C1D" w14:textId="28EBDAB8" w:rsidR="00817588" w:rsidRPr="000C449B" w:rsidRDefault="00817588" w:rsidP="00817588">
      <w:pPr>
        <w:pStyle w:val="ListParagraph"/>
        <w:numPr>
          <w:ilvl w:val="0"/>
          <w:numId w:val="0"/>
        </w:numPr>
        <w:ind w:left="720"/>
      </w:pPr>
      <w:r w:rsidRPr="000C449B">
        <w:rPr>
          <w:b/>
        </w:rPr>
        <w:t>RESPONSE:</w:t>
      </w:r>
      <w:r w:rsidRPr="000C449B">
        <w:t xml:space="preserve"> </w:t>
      </w:r>
      <w:r w:rsidR="00955B68" w:rsidRPr="000C449B">
        <w:t>Please see response to Question #104 and #152.</w:t>
      </w:r>
      <w:r w:rsidR="000F348C" w:rsidRPr="000C449B">
        <w:t xml:space="preserve"> </w:t>
      </w:r>
    </w:p>
    <w:p w14:paraId="5CAA36CF" w14:textId="77777777" w:rsidR="00817588" w:rsidRPr="000C449B" w:rsidRDefault="00817588" w:rsidP="00817588">
      <w:pPr>
        <w:pStyle w:val="ListParagraph"/>
        <w:numPr>
          <w:ilvl w:val="0"/>
          <w:numId w:val="0"/>
        </w:numPr>
        <w:ind w:left="720"/>
      </w:pPr>
    </w:p>
    <w:p w14:paraId="03CB7B1D" w14:textId="1D56FB07" w:rsidR="00817588" w:rsidRPr="000C449B" w:rsidRDefault="00817588" w:rsidP="00B46075">
      <w:pPr>
        <w:pStyle w:val="ListParagraph"/>
        <w:numPr>
          <w:ilvl w:val="0"/>
          <w:numId w:val="3"/>
        </w:numPr>
      </w:pPr>
      <w:r w:rsidRPr="000C449B">
        <w:rPr>
          <w:b/>
        </w:rPr>
        <w:t>QUESTION:</w:t>
      </w:r>
      <w:r w:rsidRPr="000C449B">
        <w:t xml:space="preserve"> Can an applicant enter more than one technology? For example, Battery and, in a separate application, ceramic semiconductor substitutes for Cobalt, Lithium, Nickel, and / or Neodymium &amp; Neodymium batteries? If an applicant can, and both were accepted, would the applicant have to choose one to apply the award to, or would the CEC choose based on total points?</w:t>
      </w:r>
    </w:p>
    <w:p w14:paraId="303ECB46" w14:textId="77777777" w:rsidR="00817588" w:rsidRPr="000C449B" w:rsidRDefault="00817588" w:rsidP="00817588">
      <w:pPr>
        <w:pStyle w:val="ListParagraph"/>
        <w:numPr>
          <w:ilvl w:val="0"/>
          <w:numId w:val="0"/>
        </w:numPr>
        <w:ind w:left="720"/>
      </w:pPr>
    </w:p>
    <w:p w14:paraId="7AD14C0C" w14:textId="088E3D06" w:rsidR="00DB49A1" w:rsidRPr="000C449B" w:rsidRDefault="00817588" w:rsidP="002B12DC">
      <w:pPr>
        <w:pStyle w:val="ListParagraph"/>
        <w:numPr>
          <w:ilvl w:val="0"/>
          <w:numId w:val="0"/>
        </w:numPr>
        <w:ind w:left="720"/>
      </w:pPr>
      <w:r w:rsidRPr="000C449B">
        <w:rPr>
          <w:b/>
        </w:rPr>
        <w:t>RESPONSE:</w:t>
      </w:r>
      <w:r w:rsidRPr="000C449B">
        <w:t xml:space="preserve"> </w:t>
      </w:r>
      <w:r w:rsidR="00DA4768" w:rsidRPr="000C449B">
        <w:t>Please see response</w:t>
      </w:r>
      <w:r w:rsidR="0026345D" w:rsidRPr="000C449B">
        <w:t xml:space="preserve"> to Question</w:t>
      </w:r>
      <w:r w:rsidR="008B2EB2" w:rsidRPr="000C449B">
        <w:t>s</w:t>
      </w:r>
      <w:r w:rsidR="0026345D" w:rsidRPr="000C449B">
        <w:t xml:space="preserve"> #</w:t>
      </w:r>
      <w:r w:rsidR="00DA4768" w:rsidRPr="000C449B">
        <w:t xml:space="preserve">104 and #152. </w:t>
      </w:r>
    </w:p>
    <w:p w14:paraId="720D0C56" w14:textId="77777777" w:rsidR="00FD0EBE" w:rsidRPr="000C449B" w:rsidRDefault="00FD0EBE" w:rsidP="002B12DC">
      <w:pPr>
        <w:pStyle w:val="ListParagraph"/>
        <w:numPr>
          <w:ilvl w:val="0"/>
          <w:numId w:val="0"/>
        </w:numPr>
        <w:ind w:left="720"/>
      </w:pPr>
    </w:p>
    <w:p w14:paraId="6B598F3C" w14:textId="7B50E9A9" w:rsidR="00DB49A1" w:rsidRPr="000C449B" w:rsidRDefault="00DB49A1" w:rsidP="00B46075">
      <w:pPr>
        <w:pStyle w:val="ListParagraph"/>
        <w:numPr>
          <w:ilvl w:val="0"/>
          <w:numId w:val="3"/>
        </w:numPr>
      </w:pPr>
      <w:r w:rsidRPr="000C449B">
        <w:rPr>
          <w:b/>
        </w:rPr>
        <w:t>QUESTION:</w:t>
      </w:r>
      <w:r w:rsidRPr="000C449B">
        <w:t xml:space="preserve"> Has any applicant who has not been awarded from the CalSEED or CalTESTBed Program been successful with </w:t>
      </w:r>
      <w:r w:rsidR="0026345D" w:rsidRPr="000C449B">
        <w:t xml:space="preserve">the </w:t>
      </w:r>
      <w:r w:rsidRPr="000C449B">
        <w:t>BRIDGE</w:t>
      </w:r>
      <w:r w:rsidR="0026345D" w:rsidRPr="000C449B">
        <w:t xml:space="preserve"> Program</w:t>
      </w:r>
      <w:r w:rsidRPr="000C449B">
        <w:t xml:space="preserve">? </w:t>
      </w:r>
    </w:p>
    <w:p w14:paraId="65D8D31A" w14:textId="77777777" w:rsidR="00DB49A1" w:rsidRPr="000C449B" w:rsidRDefault="00DB49A1" w:rsidP="00DB49A1">
      <w:pPr>
        <w:pStyle w:val="ListParagraph"/>
        <w:numPr>
          <w:ilvl w:val="0"/>
          <w:numId w:val="0"/>
        </w:numPr>
        <w:ind w:left="720"/>
      </w:pPr>
    </w:p>
    <w:p w14:paraId="4A277246" w14:textId="6E1E91D1" w:rsidR="00DB49A1" w:rsidRPr="000C449B" w:rsidRDefault="00DB49A1" w:rsidP="00DB49A1">
      <w:pPr>
        <w:pStyle w:val="ListParagraph"/>
        <w:numPr>
          <w:ilvl w:val="0"/>
          <w:numId w:val="0"/>
        </w:numPr>
        <w:ind w:left="720"/>
      </w:pPr>
      <w:r w:rsidRPr="000C449B">
        <w:rPr>
          <w:b/>
        </w:rPr>
        <w:t>RESPONSE:</w:t>
      </w:r>
      <w:r w:rsidRPr="000C449B">
        <w:t xml:space="preserve"> </w:t>
      </w:r>
      <w:r w:rsidR="00D94906" w:rsidRPr="000C449B">
        <w:t>Yes</w:t>
      </w:r>
      <w:r w:rsidR="00C27D7E" w:rsidRPr="000C449B">
        <w:t xml:space="preserve">, several companies that have not </w:t>
      </w:r>
      <w:r w:rsidR="0059740E" w:rsidRPr="000C449B">
        <w:t xml:space="preserve">been awarded a CalSEED award or CalTestBed voucher have </w:t>
      </w:r>
      <w:r w:rsidR="002C1246" w:rsidRPr="000C449B">
        <w:t xml:space="preserve">received funding from previous </w:t>
      </w:r>
      <w:r w:rsidR="0059740E" w:rsidRPr="000C449B">
        <w:t xml:space="preserve">BRIDGE </w:t>
      </w:r>
      <w:r w:rsidR="002C1246" w:rsidRPr="000C449B">
        <w:t>solicitations</w:t>
      </w:r>
      <w:r w:rsidR="0059740E" w:rsidRPr="000C449B">
        <w:t>.</w:t>
      </w:r>
      <w:r w:rsidR="00D94906" w:rsidRPr="000C449B">
        <w:t xml:space="preserve"> </w:t>
      </w:r>
    </w:p>
    <w:p w14:paraId="474FA419" w14:textId="77777777" w:rsidR="00DB49A1" w:rsidRPr="000C449B" w:rsidRDefault="00DB49A1" w:rsidP="00DB49A1">
      <w:pPr>
        <w:pStyle w:val="ListParagraph"/>
        <w:numPr>
          <w:ilvl w:val="0"/>
          <w:numId w:val="0"/>
        </w:numPr>
        <w:ind w:left="720"/>
      </w:pPr>
    </w:p>
    <w:p w14:paraId="75047929" w14:textId="7786C4BA" w:rsidR="00A42167" w:rsidRPr="000C449B" w:rsidRDefault="00A42167">
      <w:pPr>
        <w:pStyle w:val="Heading2"/>
      </w:pPr>
      <w:bookmarkStart w:id="23" w:name="_Toc50537926"/>
      <w:r w:rsidRPr="000C449B">
        <w:t xml:space="preserve">Project </w:t>
      </w:r>
      <w:r w:rsidR="00AD101A" w:rsidRPr="000C449B">
        <w:t>Eligibility</w:t>
      </w:r>
      <w:bookmarkEnd w:id="23"/>
    </w:p>
    <w:p w14:paraId="1CD501B5" w14:textId="7786C4BA" w:rsidR="00DB49A1" w:rsidRPr="000C449B" w:rsidRDefault="00144508" w:rsidP="006C3BD4">
      <w:pPr>
        <w:pStyle w:val="ListParagraph"/>
        <w:numPr>
          <w:ilvl w:val="0"/>
          <w:numId w:val="3"/>
        </w:numPr>
      </w:pPr>
      <w:r w:rsidRPr="000C449B">
        <w:rPr>
          <w:b/>
        </w:rPr>
        <w:t>QUESTION</w:t>
      </w:r>
      <w:r w:rsidR="00DB49A1" w:rsidRPr="000C449B">
        <w:rPr>
          <w:b/>
        </w:rPr>
        <w:t xml:space="preserve">: </w:t>
      </w:r>
      <w:r w:rsidR="00DB49A1" w:rsidRPr="000C449B">
        <w:t>How does the CEC define Low income or Disadvantaged Communities? What are the parameters?</w:t>
      </w:r>
      <w:r w:rsidR="00817588" w:rsidRPr="000C449B">
        <w:t xml:space="preserve"> What other definitions outside of the </w:t>
      </w:r>
      <w:proofErr w:type="spellStart"/>
      <w:r w:rsidR="00DB49A1" w:rsidRPr="000C449B">
        <w:t>CalEnviroscreen</w:t>
      </w:r>
      <w:proofErr w:type="spellEnd"/>
      <w:r w:rsidR="00DB49A1" w:rsidRPr="000C449B">
        <w:t xml:space="preserve"> v3</w:t>
      </w:r>
      <w:r w:rsidR="00817588" w:rsidRPr="000C449B">
        <w:t xml:space="preserve"> can be applied? Is there additional funding for these project or considerations in scoring?</w:t>
      </w:r>
    </w:p>
    <w:p w14:paraId="32AF3A45" w14:textId="7786C4BA" w:rsidR="00DB49A1" w:rsidRPr="000C449B" w:rsidRDefault="00DB49A1" w:rsidP="00DB49A1">
      <w:pPr>
        <w:pStyle w:val="ListParagraph"/>
        <w:numPr>
          <w:ilvl w:val="0"/>
          <w:numId w:val="0"/>
        </w:numPr>
        <w:ind w:left="720"/>
      </w:pPr>
    </w:p>
    <w:p w14:paraId="075B47C8" w14:textId="603EA063" w:rsidR="00DB49A1" w:rsidRPr="000C449B" w:rsidRDefault="00144508" w:rsidP="00DB49A1">
      <w:pPr>
        <w:pStyle w:val="ListParagraph"/>
        <w:numPr>
          <w:ilvl w:val="0"/>
          <w:numId w:val="0"/>
        </w:numPr>
        <w:ind w:left="720"/>
      </w:pPr>
      <w:r w:rsidRPr="000C449B">
        <w:rPr>
          <w:b/>
        </w:rPr>
        <w:t>RESPONSE:</w:t>
      </w:r>
      <w:r w:rsidR="007B49D4" w:rsidRPr="000C449B">
        <w:t xml:space="preserve"> </w:t>
      </w:r>
      <w:r w:rsidR="00D12181" w:rsidRPr="000C449B">
        <w:t>For the purposes of these solicitations, t</w:t>
      </w:r>
      <w:r w:rsidR="007B49D4" w:rsidRPr="000C449B">
        <w:t>he CEC defines</w:t>
      </w:r>
      <w:r w:rsidR="00D5087F" w:rsidRPr="000C449B">
        <w:t xml:space="preserve"> these terms as</w:t>
      </w:r>
      <w:r w:rsidR="009F1B93" w:rsidRPr="000C449B">
        <w:t>:</w:t>
      </w:r>
    </w:p>
    <w:p w14:paraId="569C9F95" w14:textId="11759426" w:rsidR="00DB49A1" w:rsidRPr="000C449B" w:rsidRDefault="00D5087F" w:rsidP="00DB49A1">
      <w:pPr>
        <w:pStyle w:val="ListParagraph"/>
        <w:numPr>
          <w:ilvl w:val="0"/>
          <w:numId w:val="0"/>
        </w:numPr>
        <w:ind w:left="720"/>
      </w:pPr>
      <w:r w:rsidRPr="000C449B">
        <w:t xml:space="preserve">Low-income Communities are defined as communities within census tracts with median household incomes at or below 80 percent of the statewide median income or the applicable low-income threshold listed in the state income limits updated by the Department of Housing and Community Development. </w:t>
      </w:r>
      <w:r w:rsidR="00BD6FE1" w:rsidRPr="000C449B">
        <w:t>Param</w:t>
      </w:r>
      <w:r w:rsidR="008106EA" w:rsidRPr="000C449B">
        <w:t xml:space="preserve">eters are </w:t>
      </w:r>
      <w:r w:rsidR="00995822" w:rsidRPr="000C449B">
        <w:t>explained in this link:</w:t>
      </w:r>
      <w:r w:rsidR="009A393C" w:rsidRPr="000C449B">
        <w:t xml:space="preserve"> </w:t>
      </w:r>
      <w:hyperlink r:id="rId31" w:tooltip="Department of Housing and Community Development" w:history="1">
        <w:r w:rsidRPr="000C449B">
          <w:rPr>
            <w:rStyle w:val="Hyperlink"/>
            <w:rFonts w:ascii="Tahoma" w:hAnsi="Tahoma"/>
            <w:sz w:val="24"/>
          </w:rPr>
          <w:t xml:space="preserve">https://www.hcd.ca.gov/grants-funding/income-limits/state-and-federal-income-limits.shtml </w:t>
        </w:r>
      </w:hyperlink>
      <w:r w:rsidRPr="000C449B">
        <w:t xml:space="preserve"> </w:t>
      </w:r>
    </w:p>
    <w:p w14:paraId="3894FE71" w14:textId="3B39EBAB" w:rsidR="00D5087F" w:rsidRPr="000C449B" w:rsidRDefault="00DF1D26" w:rsidP="00DF1D26">
      <w:pPr>
        <w:pStyle w:val="ListParagraph"/>
        <w:numPr>
          <w:ilvl w:val="0"/>
          <w:numId w:val="0"/>
        </w:numPr>
        <w:ind w:left="720"/>
      </w:pPr>
      <w:r w:rsidRPr="000C449B">
        <w:t>Disadvantaged Communit</w:t>
      </w:r>
      <w:r w:rsidR="008B2EB2" w:rsidRPr="000C449B">
        <w:t>ies</w:t>
      </w:r>
      <w:r w:rsidRPr="000C449B">
        <w:t xml:space="preserve"> are defined as communities in the top 25% scoring areas from </w:t>
      </w:r>
      <w:proofErr w:type="spellStart"/>
      <w:r w:rsidRPr="000C449B">
        <w:t>CalEnviroScreen</w:t>
      </w:r>
      <w:proofErr w:type="spellEnd"/>
      <w:r w:rsidRPr="000C449B">
        <w:t xml:space="preserve"> along with other areas with high amounts of pollution and low populations. </w:t>
      </w:r>
      <w:r w:rsidR="009A393C" w:rsidRPr="000C449B">
        <w:t xml:space="preserve">Parameters are explained in this link: </w:t>
      </w:r>
      <w:hyperlink r:id="rId32" w:tooltip="CalEnviroScreen" w:history="1">
        <w:r w:rsidR="009A393C" w:rsidRPr="000C449B">
          <w:rPr>
            <w:rStyle w:val="Hyperlink"/>
            <w:rFonts w:ascii="Tahoma" w:hAnsi="Tahoma"/>
            <w:sz w:val="24"/>
          </w:rPr>
          <w:t>https://oehha.ca.gov/calenviroscreen/report/calenviroscreen-30</w:t>
        </w:r>
      </w:hyperlink>
    </w:p>
    <w:p w14:paraId="49565373" w14:textId="764255A3" w:rsidR="009A393C" w:rsidRPr="000C449B" w:rsidRDefault="00CB07E2" w:rsidP="00DF1D26">
      <w:pPr>
        <w:pStyle w:val="ListParagraph"/>
        <w:numPr>
          <w:ilvl w:val="0"/>
          <w:numId w:val="0"/>
        </w:numPr>
        <w:ind w:left="720"/>
      </w:pPr>
      <w:r w:rsidRPr="000C449B">
        <w:t>Th</w:t>
      </w:r>
      <w:r w:rsidR="00E12257" w:rsidRPr="000C449B">
        <w:t>ere</w:t>
      </w:r>
      <w:r w:rsidRPr="000C449B">
        <w:t xml:space="preserve"> is additional funding </w:t>
      </w:r>
      <w:r w:rsidR="006E57A4" w:rsidRPr="000C449B">
        <w:t xml:space="preserve">of up to $500,000 available </w:t>
      </w:r>
      <w:r w:rsidRPr="000C449B">
        <w:t xml:space="preserve">within the BRIDGE 2020 </w:t>
      </w:r>
      <w:r w:rsidR="00AB69B4" w:rsidRPr="000C449B">
        <w:t>Solicitation</w:t>
      </w:r>
      <w:r w:rsidRPr="000C449B">
        <w:t xml:space="preserve"> for TD&amp;D projects</w:t>
      </w:r>
      <w:r w:rsidR="006E57A4" w:rsidRPr="000C449B">
        <w:t xml:space="preserve">. Both </w:t>
      </w:r>
      <w:r w:rsidR="009A26E5" w:rsidRPr="000C449B">
        <w:t>solicitations</w:t>
      </w:r>
      <w:r w:rsidR="00FC14A7" w:rsidRPr="000C449B">
        <w:t xml:space="preserve"> give preference points to proposed projects that demonstrate benefits to disadvantaged and/or low-income communities. Please refer to Section IV.F. “Stage Two: Application Scoring” for more information. </w:t>
      </w:r>
    </w:p>
    <w:p w14:paraId="3799A01B" w14:textId="77777777" w:rsidR="009A393C" w:rsidRPr="000C449B" w:rsidRDefault="009A393C" w:rsidP="00DF1D26">
      <w:pPr>
        <w:pStyle w:val="ListParagraph"/>
        <w:numPr>
          <w:ilvl w:val="0"/>
          <w:numId w:val="0"/>
        </w:numPr>
        <w:ind w:left="720"/>
      </w:pPr>
    </w:p>
    <w:p w14:paraId="1D318870" w14:textId="69DC4533" w:rsidR="00AD101A" w:rsidRPr="000C449B" w:rsidRDefault="00AD101A" w:rsidP="00B46075">
      <w:pPr>
        <w:pStyle w:val="ListParagraph"/>
        <w:numPr>
          <w:ilvl w:val="0"/>
          <w:numId w:val="3"/>
        </w:numPr>
      </w:pPr>
      <w:r w:rsidRPr="000C449B">
        <w:rPr>
          <w:b/>
        </w:rPr>
        <w:t>QUESTION:</w:t>
      </w:r>
      <w:r w:rsidRPr="000C449B">
        <w:t xml:space="preserve"> </w:t>
      </w:r>
      <w:r w:rsidR="00F30917" w:rsidRPr="000C449B">
        <w:t>Can a proposed Technology Demonstration project, validating a technology advancement, be layered onto an existing CEC-funded energy efficiency project, providing distinct, additional capabilities and overall performance benefits reductions?</w:t>
      </w:r>
    </w:p>
    <w:p w14:paraId="104BFF4A" w14:textId="77777777" w:rsidR="00AD101A" w:rsidRPr="000C449B" w:rsidRDefault="00AD101A" w:rsidP="00AD101A">
      <w:pPr>
        <w:pStyle w:val="ListParagraph"/>
        <w:numPr>
          <w:ilvl w:val="0"/>
          <w:numId w:val="0"/>
        </w:numPr>
        <w:ind w:left="720"/>
      </w:pPr>
    </w:p>
    <w:p w14:paraId="4E8D821D" w14:textId="4AB6B36D" w:rsidR="00AD101A" w:rsidRPr="000C449B" w:rsidRDefault="00AD101A" w:rsidP="00AD101A">
      <w:pPr>
        <w:pStyle w:val="ListParagraph"/>
        <w:numPr>
          <w:ilvl w:val="0"/>
          <w:numId w:val="0"/>
        </w:numPr>
        <w:ind w:left="720"/>
      </w:pPr>
      <w:r w:rsidRPr="000C449B">
        <w:rPr>
          <w:b/>
        </w:rPr>
        <w:t>RESPONSE:</w:t>
      </w:r>
      <w:r w:rsidRPr="000C449B">
        <w:t xml:space="preserve"> </w:t>
      </w:r>
      <w:r w:rsidR="009A26E5" w:rsidRPr="000C449B">
        <w:t>Yes</w:t>
      </w:r>
      <w:r w:rsidR="00F5681F" w:rsidRPr="000C449B">
        <w:t xml:space="preserve">, however the tasks </w:t>
      </w:r>
      <w:r w:rsidR="00C22CA4" w:rsidRPr="000C449B">
        <w:t>presented i</w:t>
      </w:r>
      <w:r w:rsidR="000010D9" w:rsidRPr="000C449B">
        <w:t xml:space="preserve">n </w:t>
      </w:r>
      <w:r w:rsidR="00CC602F" w:rsidRPr="000C449B">
        <w:t xml:space="preserve">the proposal to BRIDGE or RAMP should be distinct and </w:t>
      </w:r>
      <w:r w:rsidR="00FC73DC" w:rsidRPr="000C449B">
        <w:t>contain no overlap with the existing CEC-funded project.</w:t>
      </w:r>
    </w:p>
    <w:p w14:paraId="25C57046" w14:textId="77777777" w:rsidR="00AD101A" w:rsidRPr="000C449B" w:rsidRDefault="00AD101A" w:rsidP="00AD101A">
      <w:pPr>
        <w:pStyle w:val="ListParagraph"/>
        <w:numPr>
          <w:ilvl w:val="0"/>
          <w:numId w:val="0"/>
        </w:numPr>
        <w:ind w:left="720"/>
      </w:pPr>
    </w:p>
    <w:p w14:paraId="349ED425" w14:textId="58FC63EE" w:rsidR="00817588" w:rsidRPr="000C449B" w:rsidRDefault="00817588" w:rsidP="00B46075">
      <w:pPr>
        <w:pStyle w:val="ListParagraph"/>
        <w:numPr>
          <w:ilvl w:val="0"/>
          <w:numId w:val="3"/>
        </w:numPr>
      </w:pPr>
      <w:r w:rsidRPr="000C449B">
        <w:rPr>
          <w:b/>
        </w:rPr>
        <w:t>QUESTION:</w:t>
      </w:r>
      <w:r w:rsidRPr="000C449B">
        <w:t xml:space="preserve"> Can an applicant include both “Applied R&amp;D” and </w:t>
      </w:r>
      <w:r w:rsidR="008D6354" w:rsidRPr="000C449B">
        <w:t>“Technology</w:t>
      </w:r>
      <w:r w:rsidRPr="000C449B">
        <w:t xml:space="preserve"> Demonstration and Deployment” portions in the same application, or does the CEC recommend submitting two applications (one for R&amp;D and the other for demonstrations)?</w:t>
      </w:r>
    </w:p>
    <w:p w14:paraId="4C3D5A85" w14:textId="77777777" w:rsidR="00817588" w:rsidRPr="000C449B" w:rsidRDefault="00817588" w:rsidP="00817588">
      <w:pPr>
        <w:pStyle w:val="ListParagraph"/>
        <w:numPr>
          <w:ilvl w:val="0"/>
          <w:numId w:val="0"/>
        </w:numPr>
        <w:ind w:left="720"/>
      </w:pPr>
    </w:p>
    <w:p w14:paraId="68C67A4E" w14:textId="2E20E725" w:rsidR="00817588" w:rsidRPr="000C449B" w:rsidRDefault="00817588" w:rsidP="00817588">
      <w:pPr>
        <w:pStyle w:val="ListParagraph"/>
        <w:numPr>
          <w:ilvl w:val="0"/>
          <w:numId w:val="0"/>
        </w:numPr>
        <w:ind w:left="720"/>
      </w:pPr>
      <w:r w:rsidRPr="000C449B">
        <w:rPr>
          <w:b/>
        </w:rPr>
        <w:t>RESPONSE:</w:t>
      </w:r>
      <w:r w:rsidRPr="000C449B">
        <w:t xml:space="preserve"> </w:t>
      </w:r>
      <w:r w:rsidR="00B2578E" w:rsidRPr="000C449B">
        <w:t xml:space="preserve">An applicant’s proposal can </w:t>
      </w:r>
      <w:r w:rsidR="009A0A93" w:rsidRPr="000C449B">
        <w:t>include</w:t>
      </w:r>
      <w:r w:rsidR="009827BD" w:rsidRPr="000C449B">
        <w:t xml:space="preserve"> both</w:t>
      </w:r>
      <w:r w:rsidR="00B2578E" w:rsidRPr="000C449B">
        <w:t xml:space="preserve"> AR&amp;D and TD&amp;D</w:t>
      </w:r>
      <w:r w:rsidR="009827BD" w:rsidRPr="000C449B">
        <w:t xml:space="preserve"> elements</w:t>
      </w:r>
      <w:r w:rsidR="009A0A93" w:rsidRPr="000C449B">
        <w:t xml:space="preserve"> into a single </w:t>
      </w:r>
      <w:r w:rsidR="0009378A" w:rsidRPr="000C449B">
        <w:t>project</w:t>
      </w:r>
      <w:r w:rsidR="00F6115C" w:rsidRPr="000C449B">
        <w:t xml:space="preserve"> as long as both elements are for the same technology</w:t>
      </w:r>
      <w:r w:rsidR="00F06876" w:rsidRPr="000C449B">
        <w:t>.</w:t>
      </w:r>
      <w:r w:rsidR="00C367EF" w:rsidRPr="000C449B">
        <w:t xml:space="preserve"> </w:t>
      </w:r>
      <w:r w:rsidR="00910F9A" w:rsidRPr="000C449B">
        <w:t xml:space="preserve">Projects </w:t>
      </w:r>
      <w:r w:rsidR="008901DA" w:rsidRPr="000C449B">
        <w:t xml:space="preserve">that </w:t>
      </w:r>
      <w:r w:rsidR="00E774FA" w:rsidRPr="000C449B">
        <w:t>include aspects of TD&amp;D must address the TD&amp;D questions in the Project Narr</w:t>
      </w:r>
      <w:r w:rsidR="00A91DCC" w:rsidRPr="000C449B">
        <w:t>ative.</w:t>
      </w:r>
    </w:p>
    <w:p w14:paraId="13F95C30" w14:textId="77777777" w:rsidR="00AD101A" w:rsidRPr="000C449B" w:rsidRDefault="00AD101A" w:rsidP="00817588"/>
    <w:p w14:paraId="020BB5D3" w14:textId="244B8C4B" w:rsidR="002B12DC" w:rsidRPr="000C449B" w:rsidRDefault="002B12DC" w:rsidP="00B46075">
      <w:pPr>
        <w:pStyle w:val="ListParagraph"/>
        <w:numPr>
          <w:ilvl w:val="0"/>
          <w:numId w:val="3"/>
        </w:numPr>
      </w:pPr>
      <w:r w:rsidRPr="000C449B">
        <w:rPr>
          <w:b/>
        </w:rPr>
        <w:t>QUESTION:</w:t>
      </w:r>
      <w:r w:rsidRPr="000C449B">
        <w:t xml:space="preserve"> Should part c. of ‘Technical Merit’ in Attachment 3 essentially be a summary of Attachment 11, or is there a desired difference?  If there is a difference, please clarify with examples.</w:t>
      </w:r>
    </w:p>
    <w:p w14:paraId="164B1E5F" w14:textId="77777777" w:rsidR="002B12DC" w:rsidRPr="000C449B" w:rsidRDefault="002B12DC" w:rsidP="002B12DC">
      <w:pPr>
        <w:pStyle w:val="ListParagraph"/>
        <w:numPr>
          <w:ilvl w:val="0"/>
          <w:numId w:val="0"/>
        </w:numPr>
        <w:ind w:left="720"/>
      </w:pPr>
    </w:p>
    <w:p w14:paraId="5AD8D743" w14:textId="7856B4C2" w:rsidR="002B12DC" w:rsidRPr="000C449B" w:rsidRDefault="002B12DC" w:rsidP="002B12DC">
      <w:pPr>
        <w:pStyle w:val="ListParagraph"/>
        <w:numPr>
          <w:ilvl w:val="0"/>
          <w:numId w:val="0"/>
        </w:numPr>
        <w:ind w:left="720"/>
      </w:pPr>
      <w:r w:rsidRPr="000C449B">
        <w:rPr>
          <w:b/>
        </w:rPr>
        <w:t>RESPONSE:</w:t>
      </w:r>
      <w:r w:rsidRPr="000C449B">
        <w:t xml:space="preserve"> </w:t>
      </w:r>
      <w:r w:rsidR="0017065E" w:rsidRPr="000C449B">
        <w:t>Yes</w:t>
      </w:r>
      <w:r w:rsidR="003979C5" w:rsidRPr="000C449B">
        <w:t xml:space="preserve">, </w:t>
      </w:r>
      <w:r w:rsidR="005D13AC" w:rsidRPr="000C449B">
        <w:t>the Technical Merit</w:t>
      </w:r>
      <w:r w:rsidR="004F7E95" w:rsidRPr="000C449B">
        <w:t xml:space="preserve">, part c section of the Project Narrative Form should be consistent with Attachment 11 – the </w:t>
      </w:r>
      <w:r w:rsidR="00034118" w:rsidRPr="000C449B">
        <w:t>P</w:t>
      </w:r>
      <w:r w:rsidR="004F7E95" w:rsidRPr="000C449B">
        <w:t xml:space="preserve">roject </w:t>
      </w:r>
      <w:r w:rsidR="00034118" w:rsidRPr="000C449B">
        <w:t>P</w:t>
      </w:r>
      <w:r w:rsidR="004F7E95" w:rsidRPr="000C449B">
        <w:t xml:space="preserve">erformance </w:t>
      </w:r>
      <w:r w:rsidR="001F7A40" w:rsidRPr="000C449B">
        <w:t>M</w:t>
      </w:r>
      <w:r w:rsidR="004F7E95" w:rsidRPr="000C449B">
        <w:t xml:space="preserve">etrics. </w:t>
      </w:r>
      <w:r w:rsidR="0030436E" w:rsidRPr="000C449B">
        <w:t xml:space="preserve">The </w:t>
      </w:r>
      <w:r w:rsidR="000F1ECF" w:rsidRPr="000C449B">
        <w:t>P</w:t>
      </w:r>
      <w:r w:rsidR="0030436E" w:rsidRPr="000C449B">
        <w:t xml:space="preserve">roject </w:t>
      </w:r>
      <w:r w:rsidR="000F1ECF" w:rsidRPr="000C449B">
        <w:t>N</w:t>
      </w:r>
      <w:r w:rsidR="0030436E" w:rsidRPr="000C449B">
        <w:t xml:space="preserve">arrative allows more </w:t>
      </w:r>
      <w:r w:rsidR="00402E62" w:rsidRPr="000C449B">
        <w:t>narrative discussion on the</w:t>
      </w:r>
      <w:r w:rsidR="00E509E0" w:rsidRPr="000C449B">
        <w:t xml:space="preserve"> </w:t>
      </w:r>
      <w:r w:rsidR="00345D8B" w:rsidRPr="000C449B">
        <w:t>target</w:t>
      </w:r>
      <w:r w:rsidR="001E09B8" w:rsidRPr="000C449B">
        <w:t xml:space="preserve"> performance metrics and how the project plans to achieve those targets. </w:t>
      </w:r>
      <w:r w:rsidR="0051141E" w:rsidRPr="000C449B">
        <w:t xml:space="preserve">Please also ensure that </w:t>
      </w:r>
      <w:r w:rsidR="003534C2" w:rsidRPr="000C449B">
        <w:t xml:space="preserve">responses are provided to all other questions </w:t>
      </w:r>
      <w:r w:rsidR="00BA575B" w:rsidRPr="000C449B">
        <w:t>identified in Section I.C of each solicitation manual.</w:t>
      </w:r>
      <w:r w:rsidR="001E09B8" w:rsidRPr="000C449B">
        <w:t xml:space="preserve"> </w:t>
      </w:r>
    </w:p>
    <w:p w14:paraId="4BC71163" w14:textId="77777777" w:rsidR="002B12DC" w:rsidRPr="000C449B" w:rsidRDefault="002B12DC" w:rsidP="002B12DC">
      <w:pPr>
        <w:pStyle w:val="ListParagraph"/>
        <w:numPr>
          <w:ilvl w:val="0"/>
          <w:numId w:val="0"/>
        </w:numPr>
        <w:ind w:left="720"/>
      </w:pPr>
    </w:p>
    <w:p w14:paraId="2EF2D9F5" w14:textId="23B1D9D7" w:rsidR="002B12DC" w:rsidRPr="000C449B" w:rsidRDefault="002B12DC" w:rsidP="00B46075">
      <w:pPr>
        <w:pStyle w:val="ListParagraph"/>
        <w:numPr>
          <w:ilvl w:val="0"/>
          <w:numId w:val="3"/>
        </w:numPr>
      </w:pPr>
      <w:r w:rsidRPr="000C449B">
        <w:rPr>
          <w:b/>
        </w:rPr>
        <w:t>QUESTION:</w:t>
      </w:r>
      <w:r w:rsidRPr="000C449B">
        <w:t xml:space="preserve"> </w:t>
      </w:r>
      <w:r w:rsidR="00B607C0" w:rsidRPr="000C449B">
        <w:t xml:space="preserve">If an application is </w:t>
      </w:r>
      <w:r w:rsidR="005216E3" w:rsidRPr="000C449B">
        <w:t>applying</w:t>
      </w:r>
      <w:r w:rsidR="00B607C0" w:rsidRPr="000C449B">
        <w:t xml:space="preserve"> with a co-applicant as a subcontractor (i.e., a National Lab or University in California), is there a minimum required percent of work that must be done by the lead applicant vs. co-applicant?</w:t>
      </w:r>
    </w:p>
    <w:p w14:paraId="35A0616C" w14:textId="77777777" w:rsidR="002B12DC" w:rsidRPr="000C449B" w:rsidRDefault="002B12DC" w:rsidP="002B12DC">
      <w:pPr>
        <w:pStyle w:val="ListParagraph"/>
        <w:numPr>
          <w:ilvl w:val="0"/>
          <w:numId w:val="0"/>
        </w:numPr>
        <w:ind w:left="720"/>
      </w:pPr>
    </w:p>
    <w:p w14:paraId="64C648C5" w14:textId="058A7869" w:rsidR="002B12DC" w:rsidRPr="000C449B" w:rsidRDefault="002B12DC" w:rsidP="002B12DC">
      <w:pPr>
        <w:pStyle w:val="ListParagraph"/>
        <w:numPr>
          <w:ilvl w:val="0"/>
          <w:numId w:val="0"/>
        </w:numPr>
        <w:ind w:left="720"/>
      </w:pPr>
      <w:r w:rsidRPr="000C449B">
        <w:rPr>
          <w:b/>
        </w:rPr>
        <w:t>RESPONSE:</w:t>
      </w:r>
      <w:r w:rsidRPr="000C449B">
        <w:t xml:space="preserve"> </w:t>
      </w:r>
      <w:r w:rsidR="00ED21C5" w:rsidRPr="000C449B">
        <w:t>The CEC has no minimum requirement of work that must be done by subcontractors (co-applicants) versus Prime applicants (lead). The amount of time required for a subcontractor work on the project is up to the Prime applicant. For this solicitation, there is only one entity/individual that should be Prime applicant. The Prime applicant should fall under the eligible list in Section II.A. of the solicitation manual. Please note, National Labs and public/private universities are not eligible as Prime applicants for this solicitation.</w:t>
      </w:r>
    </w:p>
    <w:p w14:paraId="49546FA8" w14:textId="77777777" w:rsidR="00ED21C5" w:rsidRPr="000C449B" w:rsidRDefault="00ED21C5" w:rsidP="002B12DC">
      <w:pPr>
        <w:pStyle w:val="ListParagraph"/>
        <w:numPr>
          <w:ilvl w:val="0"/>
          <w:numId w:val="0"/>
        </w:numPr>
        <w:ind w:left="720"/>
      </w:pPr>
    </w:p>
    <w:p w14:paraId="25E293EC" w14:textId="05D5F936" w:rsidR="002B12DC" w:rsidRPr="000C449B" w:rsidRDefault="002B12DC" w:rsidP="00B46075">
      <w:pPr>
        <w:pStyle w:val="ListParagraph"/>
        <w:numPr>
          <w:ilvl w:val="0"/>
          <w:numId w:val="3"/>
        </w:numPr>
      </w:pPr>
      <w:r w:rsidRPr="000C449B">
        <w:rPr>
          <w:b/>
        </w:rPr>
        <w:t>QUESTION:</w:t>
      </w:r>
      <w:r w:rsidR="00B607C0" w:rsidRPr="000C449B">
        <w:rPr>
          <w:b/>
        </w:rPr>
        <w:t xml:space="preserve"> </w:t>
      </w:r>
      <w:r w:rsidR="00817588" w:rsidRPr="000C449B">
        <w:t xml:space="preserve">Can </w:t>
      </w:r>
      <w:r w:rsidR="00ED21C5" w:rsidRPr="000C449B">
        <w:t>CEC</w:t>
      </w:r>
      <w:r w:rsidR="00817588" w:rsidRPr="000C449B">
        <w:t xml:space="preserve"> funds be used for direct labor and travel of staff located outside of California? For example, the CEO of the company </w:t>
      </w:r>
      <w:proofErr w:type="gramStart"/>
      <w:r w:rsidR="00817588" w:rsidRPr="000C449B">
        <w:t>is located in</w:t>
      </w:r>
      <w:proofErr w:type="gramEnd"/>
      <w:r w:rsidR="00817588" w:rsidRPr="000C449B">
        <w:t xml:space="preserve"> Canada but will be an active actor in the project, will CEC funds </w:t>
      </w:r>
      <w:r w:rsidR="006126C4" w:rsidRPr="000C449B">
        <w:t>c</w:t>
      </w:r>
      <w:r w:rsidR="00817588" w:rsidRPr="000C449B">
        <w:t>over this staff member? If not, can this cost be counted as Match Funds</w:t>
      </w:r>
      <w:r w:rsidR="00D12181" w:rsidRPr="000C449B">
        <w:t>?</w:t>
      </w:r>
    </w:p>
    <w:p w14:paraId="00517CDC" w14:textId="77777777" w:rsidR="002B12DC" w:rsidRPr="000C449B" w:rsidRDefault="002B12DC" w:rsidP="002B12DC">
      <w:pPr>
        <w:pStyle w:val="ListParagraph"/>
        <w:numPr>
          <w:ilvl w:val="0"/>
          <w:numId w:val="0"/>
        </w:numPr>
        <w:ind w:left="720"/>
      </w:pPr>
    </w:p>
    <w:p w14:paraId="512FB945" w14:textId="42B8B884" w:rsidR="002B12DC" w:rsidRPr="000C449B" w:rsidRDefault="002B12DC" w:rsidP="002B12DC">
      <w:pPr>
        <w:pStyle w:val="ListParagraph"/>
        <w:numPr>
          <w:ilvl w:val="0"/>
          <w:numId w:val="0"/>
        </w:numPr>
        <w:ind w:left="720"/>
      </w:pPr>
      <w:r w:rsidRPr="000C449B">
        <w:rPr>
          <w:b/>
          <w:bCs/>
        </w:rPr>
        <w:t>RESPONSE:</w:t>
      </w:r>
      <w:r w:rsidRPr="000C449B">
        <w:t xml:space="preserve"> </w:t>
      </w:r>
      <w:r w:rsidR="00562747" w:rsidRPr="000C449B">
        <w:t xml:space="preserve">CEC funds </w:t>
      </w:r>
      <w:r w:rsidR="00847804" w:rsidRPr="000C449B">
        <w:t>can</w:t>
      </w:r>
      <w:r w:rsidR="00562747" w:rsidRPr="000C449B">
        <w:t xml:space="preserve"> be used for direct labor and travel</w:t>
      </w:r>
      <w:r w:rsidR="004C52FB" w:rsidRPr="000C449B">
        <w:t xml:space="preserve"> for staff located outside of California</w:t>
      </w:r>
      <w:r w:rsidR="003A5B2D" w:rsidRPr="000C449B">
        <w:t>.</w:t>
      </w:r>
      <w:r w:rsidR="004C52FB" w:rsidRPr="000C449B">
        <w:t xml:space="preserve"> </w:t>
      </w:r>
      <w:r w:rsidR="00017595" w:rsidRPr="000C449B">
        <w:t>However,</w:t>
      </w:r>
      <w:r w:rsidR="00A26735" w:rsidRPr="000C449B">
        <w:t xml:space="preserve"> </w:t>
      </w:r>
      <w:r w:rsidR="003A15C4" w:rsidRPr="000C449B">
        <w:t xml:space="preserve">applicants who do spend CEC funds outside of California will score </w:t>
      </w:r>
      <w:r w:rsidR="002804CD" w:rsidRPr="000C449B">
        <w:t xml:space="preserve">lower </w:t>
      </w:r>
      <w:r w:rsidR="00FF1528" w:rsidRPr="000C449B">
        <w:t xml:space="preserve">on their proposals as one of the scoring </w:t>
      </w:r>
      <w:r w:rsidR="003C10F0" w:rsidRPr="000C449B">
        <w:t>criteria</w:t>
      </w:r>
      <w:r w:rsidR="00FF1528" w:rsidRPr="000C449B">
        <w:t xml:space="preserve"> is “Funds Spent in California.” </w:t>
      </w:r>
      <w:r w:rsidR="00ED3A20" w:rsidRPr="000C449B">
        <w:t>Please see Section IV.F “Stage Two: Application Scoring” for more information.</w:t>
      </w:r>
      <w:r w:rsidR="00D02EA6" w:rsidRPr="000C449B">
        <w:t xml:space="preserve"> </w:t>
      </w:r>
      <w:r w:rsidR="00F54FC4" w:rsidRPr="000C449B">
        <w:t xml:space="preserve">CEC encourages applicants to use match funds for </w:t>
      </w:r>
      <w:r w:rsidR="00F54FC4" w:rsidRPr="000C449B">
        <w:lastRenderedPageBreak/>
        <w:t xml:space="preserve">these expenses and activities. </w:t>
      </w:r>
      <w:r w:rsidR="00B37DC9" w:rsidRPr="000C449B">
        <w:t xml:space="preserve">Applicants shall adhere to travel restrictions of using state funds to travel to certain other states pursuant to AB 1887 (2016) and codified at California Government Code Section 11139.8. </w:t>
      </w:r>
      <w:r w:rsidR="0071138F" w:rsidRPr="000C449B">
        <w:t xml:space="preserve">A current list of states subject to travel restrictions can be found at the Attorney General’s website </w:t>
      </w:r>
      <w:r w:rsidR="00881C6D" w:rsidRPr="000C449B">
        <w:t>http://oag.ca.gov/ab1887.</w:t>
      </w:r>
      <w:r w:rsidR="0048398F" w:rsidRPr="000C449B">
        <w:t xml:space="preserve"> </w:t>
      </w:r>
    </w:p>
    <w:p w14:paraId="1B8842BA" w14:textId="77777777" w:rsidR="00817588" w:rsidRPr="000C449B" w:rsidRDefault="00817588" w:rsidP="002B12DC">
      <w:pPr>
        <w:pStyle w:val="ListParagraph"/>
        <w:numPr>
          <w:ilvl w:val="0"/>
          <w:numId w:val="0"/>
        </w:numPr>
        <w:ind w:left="720"/>
      </w:pPr>
    </w:p>
    <w:p w14:paraId="0BCC9FC2" w14:textId="0567E3E3" w:rsidR="00817588" w:rsidRPr="000C449B" w:rsidRDefault="00817588" w:rsidP="00B46075">
      <w:pPr>
        <w:pStyle w:val="ListParagraph"/>
        <w:numPr>
          <w:ilvl w:val="0"/>
          <w:numId w:val="3"/>
        </w:numPr>
      </w:pPr>
      <w:r w:rsidRPr="000C449B">
        <w:rPr>
          <w:b/>
        </w:rPr>
        <w:t>QUESTION:</w:t>
      </w:r>
      <w:r w:rsidRPr="000C449B">
        <w:t xml:space="preserve"> Are certification costs of a product (UL and Energy Star) eligible for these programs?</w:t>
      </w:r>
    </w:p>
    <w:p w14:paraId="441992B1" w14:textId="77777777" w:rsidR="00817588" w:rsidRPr="000C449B" w:rsidRDefault="00817588" w:rsidP="00817588">
      <w:pPr>
        <w:pStyle w:val="ListParagraph"/>
        <w:numPr>
          <w:ilvl w:val="0"/>
          <w:numId w:val="0"/>
        </w:numPr>
        <w:ind w:left="720"/>
      </w:pPr>
    </w:p>
    <w:p w14:paraId="241D7981" w14:textId="365B931E" w:rsidR="00817588" w:rsidRPr="000C449B" w:rsidRDefault="00817588" w:rsidP="00817588">
      <w:pPr>
        <w:pStyle w:val="ListParagraph"/>
        <w:numPr>
          <w:ilvl w:val="0"/>
          <w:numId w:val="0"/>
        </w:numPr>
        <w:ind w:left="720"/>
      </w:pPr>
      <w:r w:rsidRPr="000C449B">
        <w:rPr>
          <w:b/>
          <w:bCs/>
        </w:rPr>
        <w:t>RESPONSE:</w:t>
      </w:r>
      <w:r w:rsidRPr="000C449B">
        <w:t xml:space="preserve"> </w:t>
      </w:r>
      <w:r w:rsidR="6BA7990C" w:rsidRPr="000C449B">
        <w:t xml:space="preserve">Certification costs can be part of an applicant’s tech transfer plan. The applicant should discuss in their proposal how this will lead commercialization of their technology. </w:t>
      </w:r>
    </w:p>
    <w:p w14:paraId="25969727" w14:textId="77777777" w:rsidR="00AD101A" w:rsidRPr="000C449B" w:rsidRDefault="00AD101A" w:rsidP="00AD101A"/>
    <w:p w14:paraId="281D8875" w14:textId="71F23AEC" w:rsidR="004248D9" w:rsidRPr="000C449B" w:rsidRDefault="004248D9" w:rsidP="004248D9">
      <w:pPr>
        <w:pStyle w:val="Heading1"/>
        <w:spacing w:after="0"/>
      </w:pPr>
      <w:bookmarkStart w:id="24" w:name="_Toc50537927"/>
      <w:r w:rsidRPr="000C449B">
        <w:lastRenderedPageBreak/>
        <w:t>RAMP SOLICITATION SPECIFIC</w:t>
      </w:r>
      <w:bookmarkEnd w:id="24"/>
      <w:r w:rsidRPr="000C449B">
        <w:t xml:space="preserve"> </w:t>
      </w:r>
    </w:p>
    <w:p w14:paraId="5E7E9331" w14:textId="33DA8DEC" w:rsidR="004248D9" w:rsidRPr="000C449B" w:rsidRDefault="004248D9">
      <w:pPr>
        <w:pStyle w:val="Heading2"/>
      </w:pPr>
      <w:bookmarkStart w:id="25" w:name="_Toc50537928"/>
      <w:r w:rsidRPr="000C449B">
        <w:t>Funding</w:t>
      </w:r>
      <w:bookmarkEnd w:id="25"/>
    </w:p>
    <w:p w14:paraId="37961F89" w14:textId="767EBCC7" w:rsidR="004248D9" w:rsidRPr="000C449B" w:rsidRDefault="004248D9" w:rsidP="00B46075">
      <w:pPr>
        <w:pStyle w:val="ListParagraph"/>
        <w:numPr>
          <w:ilvl w:val="0"/>
          <w:numId w:val="3"/>
        </w:numPr>
      </w:pPr>
      <w:r w:rsidRPr="000C449B">
        <w:rPr>
          <w:b/>
        </w:rPr>
        <w:t>QUESTION:</w:t>
      </w:r>
      <w:r w:rsidRPr="000C449B">
        <w:t xml:space="preserve"> What is the minimum and maximum funding for this solicitation?</w:t>
      </w:r>
      <w:r w:rsidR="009B0F88" w:rsidRPr="000C449B">
        <w:t xml:space="preserve"> </w:t>
      </w:r>
    </w:p>
    <w:p w14:paraId="1544ADC1" w14:textId="77777777" w:rsidR="004248D9" w:rsidRPr="000C449B" w:rsidRDefault="004248D9" w:rsidP="004248D9">
      <w:pPr>
        <w:pStyle w:val="ListParagraph"/>
        <w:numPr>
          <w:ilvl w:val="0"/>
          <w:numId w:val="0"/>
        </w:numPr>
        <w:ind w:left="720"/>
      </w:pPr>
    </w:p>
    <w:p w14:paraId="393F19FC" w14:textId="3ED24A40" w:rsidR="00E338BB" w:rsidRPr="000C449B" w:rsidRDefault="004248D9" w:rsidP="00835E84">
      <w:pPr>
        <w:pStyle w:val="ListParagraph"/>
        <w:numPr>
          <w:ilvl w:val="0"/>
          <w:numId w:val="0"/>
        </w:numPr>
        <w:ind w:left="720"/>
      </w:pPr>
      <w:r w:rsidRPr="000C449B">
        <w:rPr>
          <w:b/>
        </w:rPr>
        <w:t>RESPONSE:</w:t>
      </w:r>
      <w:r w:rsidRPr="000C449B">
        <w:t xml:space="preserve"> </w:t>
      </w:r>
      <w:r w:rsidR="00CD41AF" w:rsidRPr="000C449B">
        <w:t>F</w:t>
      </w:r>
      <w:r w:rsidR="00BC7C00" w:rsidRPr="000C449B">
        <w:t xml:space="preserve">or the GFO-20-302, RAMP 2020 Solicitation </w:t>
      </w:r>
      <w:r w:rsidR="00CD41AF" w:rsidRPr="000C449B">
        <w:t xml:space="preserve">there </w:t>
      </w:r>
      <w:r w:rsidR="00BC7C00" w:rsidRPr="000C449B">
        <w:t>is u</w:t>
      </w:r>
      <w:r w:rsidR="00B35AF0" w:rsidRPr="000C449B">
        <w:t>p to $15,069,250</w:t>
      </w:r>
      <w:r w:rsidR="00C67D2A" w:rsidRPr="000C449B">
        <w:t xml:space="preserve"> available for grants awarded. The minimum funding amount for each project is $1,000,000 and the maximum funding </w:t>
      </w:r>
      <w:r w:rsidR="00AF5454" w:rsidRPr="000C449B">
        <w:t xml:space="preserve">amount is $3,000,000. </w:t>
      </w:r>
      <w:r w:rsidR="0079314D" w:rsidRPr="000C449B">
        <w:t xml:space="preserve">There is a match funding requirement of at least 50% </w:t>
      </w:r>
      <w:r w:rsidR="008B44BC" w:rsidRPr="000C449B">
        <w:t>of the grant funds</w:t>
      </w:r>
      <w:r w:rsidR="004B11DE" w:rsidRPr="000C449B">
        <w:t xml:space="preserve"> requested</w:t>
      </w:r>
      <w:r w:rsidR="008B44BC" w:rsidRPr="000C449B">
        <w:t>. Please refer to Section I.D. “Funding”</w:t>
      </w:r>
      <w:r w:rsidR="00237194" w:rsidRPr="000C449B">
        <w:t xml:space="preserve"> </w:t>
      </w:r>
      <w:r w:rsidR="00ED271B" w:rsidRPr="000C449B">
        <w:t>of the solicitation manual.</w:t>
      </w:r>
    </w:p>
    <w:p w14:paraId="2E39B83C" w14:textId="5334A7BC" w:rsidR="00E338BB" w:rsidRPr="000C449B" w:rsidRDefault="00E338BB" w:rsidP="004248D9">
      <w:pPr>
        <w:pStyle w:val="ListParagraph"/>
        <w:numPr>
          <w:ilvl w:val="0"/>
          <w:numId w:val="0"/>
        </w:numPr>
        <w:ind w:left="720"/>
      </w:pPr>
      <w:r w:rsidRPr="000C449B">
        <w:t xml:space="preserve">Please </w:t>
      </w:r>
      <w:r w:rsidR="00835E84" w:rsidRPr="000C449B">
        <w:t xml:space="preserve">also </w:t>
      </w:r>
      <w:r w:rsidRPr="000C449B">
        <w:t xml:space="preserve">note that </w:t>
      </w:r>
      <w:r w:rsidR="007A61B4" w:rsidRPr="000C449B">
        <w:t xml:space="preserve">additional points </w:t>
      </w:r>
      <w:r w:rsidR="00835E84" w:rsidRPr="000C449B">
        <w:t>may</w:t>
      </w:r>
      <w:r w:rsidR="007A61B4" w:rsidRPr="000C449B">
        <w:t xml:space="preserve"> be awarded to applications that exceed the minimum match </w:t>
      </w:r>
      <w:r w:rsidR="00AD2F0A" w:rsidRPr="000C449B">
        <w:t>requirements</w:t>
      </w:r>
      <w:r w:rsidR="00023CB4" w:rsidRPr="000C449B">
        <w:t>. Please refer to Section IV.F</w:t>
      </w:r>
      <w:r w:rsidR="00D31C0F" w:rsidRPr="000C449B">
        <w:t>. “Stage Two: Application Scor</w:t>
      </w:r>
      <w:r w:rsidR="00AD2F0A" w:rsidRPr="000C449B">
        <w:t xml:space="preserve">ing” for complete details. </w:t>
      </w:r>
    </w:p>
    <w:p w14:paraId="23A5E651" w14:textId="77777777" w:rsidR="004248D9" w:rsidRPr="000C449B" w:rsidRDefault="004248D9" w:rsidP="004248D9">
      <w:pPr>
        <w:pStyle w:val="ListParagraph"/>
        <w:numPr>
          <w:ilvl w:val="0"/>
          <w:numId w:val="0"/>
        </w:numPr>
        <w:ind w:left="720"/>
      </w:pPr>
    </w:p>
    <w:p w14:paraId="3A444753" w14:textId="0DFB368C" w:rsidR="004248D9" w:rsidRPr="000C449B" w:rsidRDefault="004248D9" w:rsidP="003A70BC">
      <w:pPr>
        <w:pStyle w:val="ListParagraph"/>
        <w:numPr>
          <w:ilvl w:val="0"/>
          <w:numId w:val="3"/>
        </w:numPr>
      </w:pPr>
      <w:r w:rsidRPr="000C449B">
        <w:rPr>
          <w:b/>
        </w:rPr>
        <w:t>QUESTION:</w:t>
      </w:r>
      <w:r w:rsidRPr="000C449B">
        <w:t xml:space="preserve"> </w:t>
      </w:r>
      <w:r w:rsidR="00A42167" w:rsidRPr="000C449B">
        <w:t xml:space="preserve">Does </w:t>
      </w:r>
      <w:r w:rsidR="00370A5E" w:rsidRPr="000C449B">
        <w:t xml:space="preserve">the RAMP </w:t>
      </w:r>
      <w:r w:rsidR="00AD2F0A" w:rsidRPr="000C449B">
        <w:t>2020</w:t>
      </w:r>
      <w:r w:rsidR="00370A5E" w:rsidRPr="000C449B">
        <w:t xml:space="preserve"> Solicitation</w:t>
      </w:r>
      <w:r w:rsidR="00A42167" w:rsidRPr="000C449B">
        <w:t xml:space="preserve"> have multiple funding rounds? </w:t>
      </w:r>
      <w:r w:rsidR="00370A5E" w:rsidRPr="000C449B">
        <w:t>If not, why does this solicitation not have rounds?</w:t>
      </w:r>
    </w:p>
    <w:p w14:paraId="10720B92" w14:textId="77777777" w:rsidR="00A42167" w:rsidRPr="000C449B" w:rsidRDefault="00A42167" w:rsidP="00AD101A">
      <w:pPr>
        <w:pStyle w:val="ListParagraph"/>
        <w:numPr>
          <w:ilvl w:val="0"/>
          <w:numId w:val="0"/>
        </w:numPr>
        <w:ind w:left="720"/>
      </w:pPr>
    </w:p>
    <w:p w14:paraId="6871124B" w14:textId="38B4A352" w:rsidR="004248D9" w:rsidRPr="000C449B" w:rsidRDefault="004248D9" w:rsidP="004248D9">
      <w:pPr>
        <w:pStyle w:val="ListParagraph"/>
        <w:numPr>
          <w:ilvl w:val="0"/>
          <w:numId w:val="0"/>
        </w:numPr>
        <w:ind w:left="720"/>
      </w:pPr>
      <w:r w:rsidRPr="000C449B">
        <w:rPr>
          <w:b/>
        </w:rPr>
        <w:t>RESPONSE:</w:t>
      </w:r>
      <w:r w:rsidRPr="000C449B">
        <w:t xml:space="preserve"> </w:t>
      </w:r>
      <w:r w:rsidR="00AD2F0A" w:rsidRPr="000C449B">
        <w:t xml:space="preserve">The RAMP 2020 </w:t>
      </w:r>
      <w:r w:rsidR="004B0B77" w:rsidRPr="000C449B">
        <w:t xml:space="preserve">Solicitation does not have multiple </w:t>
      </w:r>
      <w:r w:rsidR="00542324" w:rsidRPr="000C449B">
        <w:t xml:space="preserve">application </w:t>
      </w:r>
      <w:r w:rsidR="004B0B77" w:rsidRPr="000C449B">
        <w:t>rounds.</w:t>
      </w:r>
      <w:r w:rsidR="00542324" w:rsidRPr="000C449B">
        <w:t xml:space="preserve"> The sole deadline </w:t>
      </w:r>
      <w:r w:rsidR="00BA4B24" w:rsidRPr="000C449B">
        <w:t>to</w:t>
      </w:r>
      <w:r w:rsidR="009E3413" w:rsidRPr="000C449B">
        <w:t xml:space="preserve"> submit a</w:t>
      </w:r>
      <w:r w:rsidR="00454667" w:rsidRPr="000C449B">
        <w:t>pplicat</w:t>
      </w:r>
      <w:r w:rsidR="009E3413" w:rsidRPr="000C449B">
        <w:t xml:space="preserve">ions is </w:t>
      </w:r>
      <w:r w:rsidR="00F3794B" w:rsidRPr="000C449B">
        <w:t>November 20</w:t>
      </w:r>
      <w:r w:rsidR="009E3413" w:rsidRPr="000C449B">
        <w:t xml:space="preserve">, 2020 by 5:00 p.m. </w:t>
      </w:r>
      <w:r w:rsidR="00F3794B" w:rsidRPr="000C449B">
        <w:t xml:space="preserve">Pacific Time.  </w:t>
      </w:r>
      <w:r w:rsidR="009E3413" w:rsidRPr="000C449B">
        <w:t xml:space="preserve">Please refer to Section I.E. “Key </w:t>
      </w:r>
      <w:r w:rsidR="007967D5" w:rsidRPr="000C449B">
        <w:t>Activities Schedule</w:t>
      </w:r>
      <w:r w:rsidR="00F82B9B" w:rsidRPr="000C449B">
        <w:t>” for more details on ac</w:t>
      </w:r>
      <w:r w:rsidR="009C79A5" w:rsidRPr="000C449B">
        <w:t>tivities</w:t>
      </w:r>
      <w:r w:rsidR="00F82B9B" w:rsidRPr="000C449B">
        <w:t xml:space="preserve">, dates, and times for this solicitation. </w:t>
      </w:r>
      <w:r w:rsidR="003936B5" w:rsidRPr="000C449B">
        <w:t xml:space="preserve">There is less funding </w:t>
      </w:r>
      <w:r w:rsidR="00B375C9" w:rsidRPr="000C449B">
        <w:t xml:space="preserve">available for the RAMP </w:t>
      </w:r>
      <w:r w:rsidR="009758CE" w:rsidRPr="000C449B">
        <w:t>2020</w:t>
      </w:r>
      <w:r w:rsidR="00B375C9" w:rsidRPr="000C449B">
        <w:t xml:space="preserve"> </w:t>
      </w:r>
      <w:r w:rsidR="009758CE" w:rsidRPr="000C449B">
        <w:t>S</w:t>
      </w:r>
      <w:r w:rsidR="00B375C9" w:rsidRPr="000C449B">
        <w:t>olicitation</w:t>
      </w:r>
      <w:r w:rsidR="00453F2C" w:rsidRPr="000C449B">
        <w:t xml:space="preserve"> as compared to </w:t>
      </w:r>
      <w:r w:rsidR="009758CE" w:rsidRPr="000C449B">
        <w:t>the</w:t>
      </w:r>
      <w:r w:rsidR="00453F2C" w:rsidRPr="000C449B">
        <w:t xml:space="preserve"> BRIDGE</w:t>
      </w:r>
      <w:r w:rsidR="009758CE" w:rsidRPr="000C449B">
        <w:t xml:space="preserve"> 2020 Solicitation</w:t>
      </w:r>
      <w:r w:rsidR="00453F2C" w:rsidRPr="000C449B">
        <w:t>, which is why there is only one funding round.</w:t>
      </w:r>
    </w:p>
    <w:p w14:paraId="6CB90394" w14:textId="77777777" w:rsidR="004248D9" w:rsidRPr="000C449B" w:rsidRDefault="004248D9" w:rsidP="004248D9">
      <w:pPr>
        <w:pStyle w:val="ListParagraph"/>
        <w:numPr>
          <w:ilvl w:val="0"/>
          <w:numId w:val="0"/>
        </w:numPr>
        <w:ind w:left="720"/>
      </w:pPr>
    </w:p>
    <w:p w14:paraId="1F628BBA" w14:textId="5FC3483C" w:rsidR="004248D9" w:rsidRPr="000C449B" w:rsidRDefault="004248D9" w:rsidP="00B46075">
      <w:pPr>
        <w:pStyle w:val="ListParagraph"/>
        <w:numPr>
          <w:ilvl w:val="0"/>
          <w:numId w:val="3"/>
        </w:numPr>
      </w:pPr>
      <w:r w:rsidRPr="000C449B">
        <w:rPr>
          <w:b/>
        </w:rPr>
        <w:t>QUESTION:</w:t>
      </w:r>
      <w:r w:rsidRPr="000C449B">
        <w:t xml:space="preserve"> </w:t>
      </w:r>
      <w:r w:rsidR="00370A5E" w:rsidRPr="000C449B">
        <w:t xml:space="preserve">Can the CEC </w:t>
      </w:r>
      <w:r w:rsidR="000548FD" w:rsidRPr="000C449B">
        <w:t xml:space="preserve">clarify how </w:t>
      </w:r>
      <w:r w:rsidR="009C79A5" w:rsidRPr="000C449B">
        <w:t>m</w:t>
      </w:r>
      <w:r w:rsidR="000548FD" w:rsidRPr="000C449B">
        <w:t xml:space="preserve">atch </w:t>
      </w:r>
      <w:r w:rsidR="00666239" w:rsidRPr="000C449B">
        <w:t>f</w:t>
      </w:r>
      <w:r w:rsidR="000548FD" w:rsidRPr="000C449B">
        <w:t xml:space="preserve">unds are calculated?  For example, if </w:t>
      </w:r>
      <w:r w:rsidR="00370A5E" w:rsidRPr="000C449B">
        <w:t>an applicant has a</w:t>
      </w:r>
      <w:r w:rsidR="000548FD" w:rsidRPr="000C449B">
        <w:t xml:space="preserve"> qualified federal grant totaling $1M and are 50% through the federal grant at the time </w:t>
      </w:r>
      <w:r w:rsidR="00370A5E" w:rsidRPr="000C449B">
        <w:t xml:space="preserve">of </w:t>
      </w:r>
      <w:r w:rsidR="000548FD" w:rsidRPr="000C449B">
        <w:t>apply</w:t>
      </w:r>
      <w:r w:rsidR="00370A5E" w:rsidRPr="000C449B">
        <w:t>ing</w:t>
      </w:r>
      <w:r w:rsidR="000548FD" w:rsidRPr="000C449B">
        <w:t xml:space="preserve"> for RAMP (e.g. $500K spent, $500K still available to be spent), would the full federal project be counted as match funding (e.g. $1M) or just the remaining available funding (e.g. $500k)?</w:t>
      </w:r>
    </w:p>
    <w:p w14:paraId="22972754" w14:textId="77777777" w:rsidR="004248D9" w:rsidRPr="000C449B" w:rsidRDefault="004248D9" w:rsidP="004248D9">
      <w:pPr>
        <w:pStyle w:val="ListParagraph"/>
        <w:numPr>
          <w:ilvl w:val="0"/>
          <w:numId w:val="0"/>
        </w:numPr>
        <w:ind w:left="720"/>
      </w:pPr>
    </w:p>
    <w:p w14:paraId="1BCC834E" w14:textId="7D3AE3A5" w:rsidR="004248D9" w:rsidRPr="000C449B" w:rsidRDefault="004248D9" w:rsidP="004248D9">
      <w:pPr>
        <w:pStyle w:val="ListParagraph"/>
        <w:numPr>
          <w:ilvl w:val="0"/>
          <w:numId w:val="0"/>
        </w:numPr>
        <w:ind w:left="720"/>
      </w:pPr>
      <w:r w:rsidRPr="000C449B">
        <w:rPr>
          <w:b/>
        </w:rPr>
        <w:t>RESPONSE:</w:t>
      </w:r>
      <w:r w:rsidRPr="000C449B">
        <w:t xml:space="preserve"> </w:t>
      </w:r>
      <w:r w:rsidR="0056751A" w:rsidRPr="000C449B">
        <w:t xml:space="preserve">Match funding must be spent during the term of the agreement. In the example provided, </w:t>
      </w:r>
      <w:r w:rsidR="00D42AB4" w:rsidRPr="000C449B">
        <w:t xml:space="preserve">only </w:t>
      </w:r>
      <w:r w:rsidR="00026CE3" w:rsidRPr="000C449B">
        <w:t xml:space="preserve">the remaining available funding of </w:t>
      </w:r>
      <w:r w:rsidR="00D42AB4" w:rsidRPr="000C449B">
        <w:t>$500</w:t>
      </w:r>
      <w:r w:rsidR="008E3D12" w:rsidRPr="000C449B">
        <w:t>,000 may be claimed as match</w:t>
      </w:r>
      <w:r w:rsidR="00D60947" w:rsidRPr="000C449B">
        <w:t xml:space="preserve"> </w:t>
      </w:r>
      <w:proofErr w:type="gramStart"/>
      <w:r w:rsidR="003C614E" w:rsidRPr="000C449B">
        <w:t>a</w:t>
      </w:r>
      <w:r w:rsidR="00BA27AF" w:rsidRPr="000C449B">
        <w:t>s long as</w:t>
      </w:r>
      <w:proofErr w:type="gramEnd"/>
      <w:r w:rsidR="00BA27AF" w:rsidRPr="000C449B">
        <w:t xml:space="preserve"> the application indicates that $500,000</w:t>
      </w:r>
      <w:r w:rsidR="003C614E" w:rsidRPr="000C449B">
        <w:t xml:space="preserve"> will be spent during the </w:t>
      </w:r>
      <w:r w:rsidR="00CB2CEC" w:rsidRPr="000C449B">
        <w:t xml:space="preserve">term of the </w:t>
      </w:r>
      <w:r w:rsidR="00026CE3" w:rsidRPr="000C449B">
        <w:t xml:space="preserve">grant agreement. </w:t>
      </w:r>
    </w:p>
    <w:p w14:paraId="58018E57" w14:textId="77777777" w:rsidR="00370A5E" w:rsidRPr="000C449B" w:rsidRDefault="00370A5E" w:rsidP="004248D9">
      <w:pPr>
        <w:pStyle w:val="ListParagraph"/>
        <w:numPr>
          <w:ilvl w:val="0"/>
          <w:numId w:val="0"/>
        </w:numPr>
        <w:ind w:left="720"/>
      </w:pPr>
    </w:p>
    <w:p w14:paraId="05569987" w14:textId="77777777" w:rsidR="00370A5E" w:rsidRPr="000C449B" w:rsidRDefault="00370A5E" w:rsidP="00B46075">
      <w:pPr>
        <w:pStyle w:val="ListParagraph"/>
        <w:numPr>
          <w:ilvl w:val="0"/>
          <w:numId w:val="3"/>
        </w:numPr>
      </w:pPr>
      <w:r w:rsidRPr="000C449B">
        <w:rPr>
          <w:b/>
        </w:rPr>
        <w:t>QUESTION:</w:t>
      </w:r>
      <w:r w:rsidRPr="000C449B">
        <w:t xml:space="preserve"> Can matching funding come from project finance?</w:t>
      </w:r>
    </w:p>
    <w:p w14:paraId="664C8CCF" w14:textId="77777777" w:rsidR="00370A5E" w:rsidRPr="000C449B" w:rsidRDefault="00370A5E" w:rsidP="00370A5E">
      <w:pPr>
        <w:pStyle w:val="ListParagraph"/>
        <w:numPr>
          <w:ilvl w:val="0"/>
          <w:numId w:val="0"/>
        </w:numPr>
        <w:ind w:left="720"/>
      </w:pPr>
    </w:p>
    <w:p w14:paraId="21C2C6F4" w14:textId="753A8CAE" w:rsidR="00370A5E" w:rsidRPr="000C449B" w:rsidRDefault="00370A5E" w:rsidP="00370A5E">
      <w:pPr>
        <w:pStyle w:val="ListParagraph"/>
        <w:numPr>
          <w:ilvl w:val="0"/>
          <w:numId w:val="0"/>
        </w:numPr>
        <w:ind w:left="720"/>
      </w:pPr>
      <w:r w:rsidRPr="000C449B">
        <w:rPr>
          <w:b/>
        </w:rPr>
        <w:lastRenderedPageBreak/>
        <w:t>RESPONSE:</w:t>
      </w:r>
      <w:r w:rsidRPr="000C449B">
        <w:t xml:space="preserve"> </w:t>
      </w:r>
      <w:r w:rsidR="00D52C18" w:rsidRPr="000C449B">
        <w:t>Yes, however applicants must have possession of the funds at the time of application. Contingent or future funds that have not been secured by the applicant are not eligible forms of match funding</w:t>
      </w:r>
      <w:r w:rsidR="00DA7E92" w:rsidRPr="000C449B">
        <w:t>.</w:t>
      </w:r>
    </w:p>
    <w:p w14:paraId="0FD60D3F" w14:textId="77777777" w:rsidR="004248D9" w:rsidRPr="000C449B" w:rsidRDefault="004248D9" w:rsidP="004248D9">
      <w:pPr>
        <w:pStyle w:val="ListParagraph"/>
        <w:numPr>
          <w:ilvl w:val="0"/>
          <w:numId w:val="0"/>
        </w:numPr>
        <w:ind w:left="720"/>
      </w:pPr>
    </w:p>
    <w:p w14:paraId="27EE01A8" w14:textId="3F0FAE2B" w:rsidR="00A42167" w:rsidRPr="000C449B" w:rsidRDefault="004248D9" w:rsidP="00B46075">
      <w:pPr>
        <w:pStyle w:val="ListParagraph"/>
        <w:numPr>
          <w:ilvl w:val="0"/>
          <w:numId w:val="3"/>
        </w:numPr>
      </w:pPr>
      <w:r w:rsidRPr="000C449B">
        <w:rPr>
          <w:b/>
        </w:rPr>
        <w:t>QUESTION:</w:t>
      </w:r>
      <w:r w:rsidRPr="000C449B">
        <w:t xml:space="preserve"> </w:t>
      </w:r>
      <w:r w:rsidR="00A42167" w:rsidRPr="000C449B">
        <w:t xml:space="preserve">What is the minimum and maximum funding for each energy </w:t>
      </w:r>
      <w:r w:rsidR="00370A5E" w:rsidRPr="000C449B">
        <w:t>category</w:t>
      </w:r>
      <w:r w:rsidR="00A42167" w:rsidRPr="000C449B">
        <w:t>?</w:t>
      </w:r>
    </w:p>
    <w:p w14:paraId="67DBCB4A" w14:textId="77777777" w:rsidR="004248D9" w:rsidRPr="000C449B" w:rsidRDefault="004248D9" w:rsidP="004248D9">
      <w:pPr>
        <w:pStyle w:val="ListParagraph"/>
        <w:numPr>
          <w:ilvl w:val="0"/>
          <w:numId w:val="0"/>
        </w:numPr>
        <w:ind w:left="720"/>
      </w:pPr>
    </w:p>
    <w:p w14:paraId="7612B38A" w14:textId="5B13559D" w:rsidR="004248D9" w:rsidRPr="000C449B" w:rsidRDefault="004248D9" w:rsidP="004248D9">
      <w:pPr>
        <w:pStyle w:val="ListParagraph"/>
        <w:numPr>
          <w:ilvl w:val="0"/>
          <w:numId w:val="0"/>
        </w:numPr>
        <w:ind w:left="720"/>
      </w:pPr>
      <w:r w:rsidRPr="000C449B">
        <w:rPr>
          <w:b/>
        </w:rPr>
        <w:t>RESPONSE:</w:t>
      </w:r>
      <w:r w:rsidRPr="000C449B">
        <w:t xml:space="preserve"> </w:t>
      </w:r>
      <w:r w:rsidR="009C51BE" w:rsidRPr="000C449B">
        <w:t>There i</w:t>
      </w:r>
      <w:r w:rsidR="00445F1E" w:rsidRPr="000C449B">
        <w:t>s</w:t>
      </w:r>
      <w:r w:rsidR="009C51BE" w:rsidRPr="000C449B">
        <w:t xml:space="preserve"> no allotted amount set per</w:t>
      </w:r>
      <w:r w:rsidR="00A17A48" w:rsidRPr="000C449B">
        <w:t xml:space="preserve"> technology</w:t>
      </w:r>
      <w:r w:rsidR="00445F1E" w:rsidRPr="000C449B">
        <w:t xml:space="preserve"> </w:t>
      </w:r>
      <w:r w:rsidR="00A14C87" w:rsidRPr="000C449B">
        <w:t>topic/</w:t>
      </w:r>
      <w:r w:rsidR="00445F1E" w:rsidRPr="000C449B">
        <w:t>category for this solic</w:t>
      </w:r>
      <w:r w:rsidR="0007450C" w:rsidRPr="000C449B">
        <w:t xml:space="preserve">itation. The highest scored </w:t>
      </w:r>
      <w:r w:rsidR="00FA7171" w:rsidRPr="000C449B">
        <w:t>proposals</w:t>
      </w:r>
      <w:r w:rsidR="00427E90" w:rsidRPr="000C449B">
        <w:t xml:space="preserve"> will be awarded.</w:t>
      </w:r>
      <w:r w:rsidR="0007450C" w:rsidRPr="000C449B">
        <w:t xml:space="preserve"> </w:t>
      </w:r>
      <w:r w:rsidR="007D53BF" w:rsidRPr="000C449B">
        <w:t>For RAMP, the minimum funding amount is $</w:t>
      </w:r>
      <w:r w:rsidR="00E35A3F" w:rsidRPr="000C449B">
        <w:t xml:space="preserve">1,000,000 and the maximum funding amount is </w:t>
      </w:r>
      <w:r w:rsidR="00F5572E" w:rsidRPr="000C449B">
        <w:t>$</w:t>
      </w:r>
      <w:r w:rsidR="00E35A3F" w:rsidRPr="000C449B">
        <w:t xml:space="preserve">3,000,000 regardless of technology </w:t>
      </w:r>
      <w:r w:rsidR="005E2E33" w:rsidRPr="000C449B">
        <w:t>topic/</w:t>
      </w:r>
      <w:r w:rsidR="00E35A3F" w:rsidRPr="000C449B">
        <w:t>category.</w:t>
      </w:r>
    </w:p>
    <w:p w14:paraId="61ABA9A2" w14:textId="77777777" w:rsidR="004248D9" w:rsidRPr="000C449B" w:rsidRDefault="004248D9" w:rsidP="004248D9">
      <w:pPr>
        <w:pStyle w:val="ListParagraph"/>
        <w:numPr>
          <w:ilvl w:val="0"/>
          <w:numId w:val="0"/>
        </w:numPr>
        <w:ind w:left="720"/>
      </w:pPr>
    </w:p>
    <w:p w14:paraId="467EB748" w14:textId="6E743094" w:rsidR="004248D9" w:rsidRPr="000C449B" w:rsidRDefault="004248D9" w:rsidP="00B46075">
      <w:pPr>
        <w:pStyle w:val="ListParagraph"/>
        <w:numPr>
          <w:ilvl w:val="0"/>
          <w:numId w:val="3"/>
        </w:numPr>
      </w:pPr>
      <w:r w:rsidRPr="000C449B">
        <w:rPr>
          <w:b/>
        </w:rPr>
        <w:t>QUESTION:</w:t>
      </w:r>
      <w:r w:rsidRPr="000C449B">
        <w:t xml:space="preserve"> </w:t>
      </w:r>
      <w:r w:rsidR="00A42167" w:rsidRPr="000C449B">
        <w:t>Out of $</w:t>
      </w:r>
      <w:r w:rsidR="00E35A3F" w:rsidRPr="000C449B">
        <w:t>15</w:t>
      </w:r>
      <w:r w:rsidR="00A42167" w:rsidRPr="000C449B">
        <w:t>M,</w:t>
      </w:r>
      <w:r w:rsidR="00370A5E" w:rsidRPr="000C449B">
        <w:t xml:space="preserve"> what is the </w:t>
      </w:r>
      <w:r w:rsidR="00A42167" w:rsidRPr="000C449B">
        <w:t>amount allocated to Group 4 (Advanced Power Electronics and Power Conditioning)?</w:t>
      </w:r>
    </w:p>
    <w:p w14:paraId="064A32A1" w14:textId="77777777" w:rsidR="004248D9" w:rsidRPr="000C449B" w:rsidRDefault="004248D9" w:rsidP="004248D9">
      <w:pPr>
        <w:pStyle w:val="ListParagraph"/>
        <w:numPr>
          <w:ilvl w:val="0"/>
          <w:numId w:val="0"/>
        </w:numPr>
        <w:ind w:left="720"/>
      </w:pPr>
    </w:p>
    <w:p w14:paraId="62836FF9" w14:textId="68F8AB16" w:rsidR="004248D9" w:rsidRPr="000C449B" w:rsidRDefault="004248D9" w:rsidP="00370A5E">
      <w:pPr>
        <w:pStyle w:val="ListParagraph"/>
        <w:numPr>
          <w:ilvl w:val="0"/>
          <w:numId w:val="0"/>
        </w:numPr>
        <w:ind w:left="720"/>
      </w:pPr>
      <w:r w:rsidRPr="000C449B">
        <w:rPr>
          <w:b/>
        </w:rPr>
        <w:t>RESPONSE:</w:t>
      </w:r>
      <w:r w:rsidRPr="000C449B">
        <w:t xml:space="preserve"> </w:t>
      </w:r>
      <w:r w:rsidR="00396ED4" w:rsidRPr="000C449B">
        <w:t>Please</w:t>
      </w:r>
      <w:r w:rsidR="00427E90" w:rsidRPr="000C449B">
        <w:t xml:space="preserve"> refer to Question #</w:t>
      </w:r>
      <w:r w:rsidR="00F5572E" w:rsidRPr="000C449B">
        <w:t>168.</w:t>
      </w:r>
    </w:p>
    <w:p w14:paraId="7B1755AB" w14:textId="77777777" w:rsidR="00370A5E" w:rsidRPr="000C449B" w:rsidRDefault="00370A5E" w:rsidP="00370A5E">
      <w:pPr>
        <w:pStyle w:val="ListParagraph"/>
        <w:numPr>
          <w:ilvl w:val="0"/>
          <w:numId w:val="0"/>
        </w:numPr>
        <w:ind w:left="720"/>
      </w:pPr>
    </w:p>
    <w:p w14:paraId="38E1AE5F" w14:textId="7498D389" w:rsidR="004248D9" w:rsidRPr="000C449B" w:rsidRDefault="004248D9">
      <w:pPr>
        <w:pStyle w:val="Heading2"/>
      </w:pPr>
      <w:bookmarkStart w:id="26" w:name="_Toc50537929"/>
      <w:r w:rsidRPr="000C449B">
        <w:t>Types of Manufacturing</w:t>
      </w:r>
      <w:bookmarkEnd w:id="26"/>
    </w:p>
    <w:p w14:paraId="162D7E57" w14:textId="77777777" w:rsidR="00370A5E" w:rsidRPr="000C449B" w:rsidRDefault="00370A5E" w:rsidP="00B46075">
      <w:pPr>
        <w:pStyle w:val="ListParagraph"/>
        <w:numPr>
          <w:ilvl w:val="0"/>
          <w:numId w:val="3"/>
        </w:numPr>
      </w:pPr>
      <w:r w:rsidRPr="000C449B">
        <w:rPr>
          <w:b/>
        </w:rPr>
        <w:t>QUESTION:</w:t>
      </w:r>
      <w:r w:rsidRPr="000C449B">
        <w:t xml:space="preserve"> Can an applicant manufacture outside California and still be eligible?</w:t>
      </w:r>
    </w:p>
    <w:p w14:paraId="6A549C1B" w14:textId="77777777" w:rsidR="00370A5E" w:rsidRPr="000C449B" w:rsidRDefault="00370A5E" w:rsidP="00370A5E">
      <w:pPr>
        <w:pStyle w:val="ListParagraph"/>
        <w:numPr>
          <w:ilvl w:val="0"/>
          <w:numId w:val="0"/>
        </w:numPr>
        <w:ind w:left="720"/>
      </w:pPr>
    </w:p>
    <w:p w14:paraId="4F2EFE97" w14:textId="573C3B08" w:rsidR="00785E46" w:rsidRPr="000C449B" w:rsidRDefault="00370A5E" w:rsidP="00370A5E">
      <w:pPr>
        <w:pStyle w:val="ListParagraph"/>
        <w:numPr>
          <w:ilvl w:val="0"/>
          <w:numId w:val="0"/>
        </w:numPr>
        <w:ind w:left="720"/>
      </w:pPr>
      <w:r w:rsidRPr="000C449B">
        <w:rPr>
          <w:b/>
        </w:rPr>
        <w:t>RESPONSE:</w:t>
      </w:r>
      <w:r w:rsidRPr="000C449B">
        <w:t xml:space="preserve"> </w:t>
      </w:r>
      <w:r w:rsidR="00C061DB" w:rsidRPr="000C449B">
        <w:t>No, a</w:t>
      </w:r>
      <w:r w:rsidR="00785E46" w:rsidRPr="000C449B">
        <w:t xml:space="preserve">ny direct manufacturing activities </w:t>
      </w:r>
      <w:r w:rsidR="00594195" w:rsidRPr="000C449B">
        <w:t>and</w:t>
      </w:r>
      <w:r w:rsidR="00785E46" w:rsidRPr="000C449B">
        <w:t xml:space="preserve"> any pilot production lines that are established </w:t>
      </w:r>
      <w:proofErr w:type="gramStart"/>
      <w:r w:rsidR="00785E46" w:rsidRPr="000C449B">
        <w:t>as a result of</w:t>
      </w:r>
      <w:proofErr w:type="gramEnd"/>
      <w:r w:rsidR="00785E46" w:rsidRPr="000C449B">
        <w:t xml:space="preserve"> activities funded under this solicitation must be located in California. </w:t>
      </w:r>
      <w:r w:rsidR="00854316" w:rsidRPr="000C449B">
        <w:t xml:space="preserve">Please refer to Section </w:t>
      </w:r>
      <w:r w:rsidR="00472E05" w:rsidRPr="000C449B">
        <w:t>1.C. “Project Focus” in the solicitation manual</w:t>
      </w:r>
      <w:r w:rsidR="00256A4B" w:rsidRPr="000C449B">
        <w:t xml:space="preserve">. </w:t>
      </w:r>
    </w:p>
    <w:p w14:paraId="1CBA2582" w14:textId="5D54E605" w:rsidR="00785E46" w:rsidRPr="000C449B" w:rsidRDefault="00785E46" w:rsidP="00370A5E">
      <w:pPr>
        <w:pStyle w:val="ListParagraph"/>
        <w:numPr>
          <w:ilvl w:val="0"/>
          <w:numId w:val="0"/>
        </w:numPr>
        <w:ind w:left="720"/>
      </w:pPr>
    </w:p>
    <w:p w14:paraId="043A5E96" w14:textId="25479F61" w:rsidR="005208D7" w:rsidRPr="000C449B" w:rsidRDefault="005208D7" w:rsidP="005208D7">
      <w:pPr>
        <w:pStyle w:val="ListParagraph"/>
        <w:numPr>
          <w:ilvl w:val="0"/>
          <w:numId w:val="3"/>
        </w:numPr>
      </w:pPr>
      <w:r w:rsidRPr="000C449B">
        <w:rPr>
          <w:b/>
        </w:rPr>
        <w:t>QUESTION:</w:t>
      </w:r>
      <w:r w:rsidRPr="000C449B">
        <w:t xml:space="preserve"> Does the manufacturing for RAMP have to take place in California, or just the implementation?</w:t>
      </w:r>
    </w:p>
    <w:p w14:paraId="4E4B4A60" w14:textId="77777777" w:rsidR="005208D7" w:rsidRPr="000C449B" w:rsidRDefault="005208D7" w:rsidP="005208D7">
      <w:pPr>
        <w:pStyle w:val="ListParagraph"/>
        <w:numPr>
          <w:ilvl w:val="0"/>
          <w:numId w:val="0"/>
        </w:numPr>
        <w:ind w:left="720"/>
      </w:pPr>
    </w:p>
    <w:p w14:paraId="39713352" w14:textId="044BED5E" w:rsidR="005208D7" w:rsidRPr="000C449B" w:rsidRDefault="005208D7" w:rsidP="005208D7">
      <w:pPr>
        <w:pStyle w:val="ListParagraph"/>
        <w:numPr>
          <w:ilvl w:val="0"/>
          <w:numId w:val="0"/>
        </w:numPr>
        <w:ind w:left="720"/>
      </w:pPr>
      <w:r w:rsidRPr="000C449B">
        <w:rPr>
          <w:b/>
        </w:rPr>
        <w:t>RESPONSE:</w:t>
      </w:r>
      <w:r w:rsidRPr="000C449B">
        <w:t xml:space="preserve"> Yes, please refer to Question #</w:t>
      </w:r>
      <w:r w:rsidR="00747383" w:rsidRPr="000C449B">
        <w:t>170</w:t>
      </w:r>
      <w:r w:rsidRPr="000C449B">
        <w:t xml:space="preserve">. </w:t>
      </w:r>
      <w:r w:rsidR="001D19A8" w:rsidRPr="000C449B">
        <w:t xml:space="preserve">Also note, </w:t>
      </w:r>
      <w:r w:rsidR="006C6C4E" w:rsidRPr="000C449B">
        <w:t xml:space="preserve">impacts and </w:t>
      </w:r>
      <w:r w:rsidR="001D19A8" w:rsidRPr="000C449B">
        <w:t>benefit</w:t>
      </w:r>
      <w:r w:rsidR="00382DA7" w:rsidRPr="000C449B">
        <w:t>s</w:t>
      </w:r>
      <w:r w:rsidR="001D19A8" w:rsidRPr="000C449B">
        <w:t xml:space="preserve"> to California </w:t>
      </w:r>
      <w:r w:rsidR="006C6C4E" w:rsidRPr="000C449B">
        <w:t xml:space="preserve">IOU </w:t>
      </w:r>
      <w:r w:rsidR="001D19A8" w:rsidRPr="000C449B">
        <w:t xml:space="preserve">ratepayers </w:t>
      </w:r>
      <w:r w:rsidR="00503A8C" w:rsidRPr="000C449B">
        <w:t>as well as Funds Spent in California</w:t>
      </w:r>
      <w:r w:rsidR="001D19A8" w:rsidRPr="000C449B">
        <w:t xml:space="preserve"> </w:t>
      </w:r>
      <w:r w:rsidR="00503A8C" w:rsidRPr="000C449B">
        <w:t>are</w:t>
      </w:r>
      <w:r w:rsidR="001D19A8" w:rsidRPr="000C449B">
        <w:t xml:space="preserve"> </w:t>
      </w:r>
      <w:r w:rsidR="00C1441D" w:rsidRPr="000C449B">
        <w:t xml:space="preserve">scored </w:t>
      </w:r>
      <w:r w:rsidR="00EF4FE8" w:rsidRPr="000C449B">
        <w:t>criteria</w:t>
      </w:r>
      <w:r w:rsidR="001D19A8" w:rsidRPr="000C449B">
        <w:t xml:space="preserve"> </w:t>
      </w:r>
      <w:r w:rsidR="004C4B2D" w:rsidRPr="000C449B">
        <w:t xml:space="preserve">for all </w:t>
      </w:r>
      <w:r w:rsidR="0089196E" w:rsidRPr="000C449B">
        <w:t>proposal</w:t>
      </w:r>
      <w:r w:rsidR="004C4B2D" w:rsidRPr="000C449B">
        <w:t>s</w:t>
      </w:r>
      <w:r w:rsidR="003B4C10" w:rsidRPr="000C449B">
        <w:t xml:space="preserve">- see </w:t>
      </w:r>
      <w:r w:rsidR="00437E86" w:rsidRPr="000C449B">
        <w:t xml:space="preserve">Section IV.F. “Stage Two: Application Scoring”, scoring criteria 3 and 6. </w:t>
      </w:r>
    </w:p>
    <w:p w14:paraId="1D092E1A" w14:textId="77777777" w:rsidR="005208D7" w:rsidRPr="000C449B" w:rsidRDefault="005208D7" w:rsidP="00370A5E">
      <w:pPr>
        <w:pStyle w:val="ListParagraph"/>
        <w:numPr>
          <w:ilvl w:val="0"/>
          <w:numId w:val="0"/>
        </w:numPr>
        <w:ind w:left="720"/>
      </w:pPr>
    </w:p>
    <w:p w14:paraId="56D5993C" w14:textId="27F3D937" w:rsidR="00370A5E" w:rsidRPr="000C449B" w:rsidRDefault="00370A5E" w:rsidP="00B46075">
      <w:pPr>
        <w:pStyle w:val="ListParagraph"/>
        <w:numPr>
          <w:ilvl w:val="0"/>
          <w:numId w:val="3"/>
        </w:numPr>
      </w:pPr>
      <w:r w:rsidRPr="000C449B">
        <w:rPr>
          <w:b/>
        </w:rPr>
        <w:t>QUESTION:</w:t>
      </w:r>
      <w:r w:rsidRPr="000C449B">
        <w:t xml:space="preserve"> Can an otherwise eligible company for RAMP apply if it has a manufacturing line outside the country but wants to bring production to CA, would that company still eligible for RAMP funding?</w:t>
      </w:r>
    </w:p>
    <w:p w14:paraId="5B648510" w14:textId="77777777" w:rsidR="00370A5E" w:rsidRPr="000C449B" w:rsidRDefault="00370A5E" w:rsidP="00370A5E">
      <w:pPr>
        <w:pStyle w:val="ListParagraph"/>
        <w:numPr>
          <w:ilvl w:val="0"/>
          <w:numId w:val="0"/>
        </w:numPr>
        <w:ind w:left="720"/>
      </w:pPr>
    </w:p>
    <w:p w14:paraId="7589D4E2" w14:textId="44C635F9" w:rsidR="00370A5E" w:rsidRPr="000C449B" w:rsidRDefault="00370A5E" w:rsidP="00370A5E">
      <w:pPr>
        <w:pStyle w:val="ListParagraph"/>
        <w:numPr>
          <w:ilvl w:val="0"/>
          <w:numId w:val="0"/>
        </w:numPr>
        <w:ind w:left="720"/>
      </w:pPr>
      <w:r w:rsidRPr="000C449B">
        <w:rPr>
          <w:b/>
        </w:rPr>
        <w:t>RESPONSE:</w:t>
      </w:r>
      <w:r w:rsidRPr="000C449B">
        <w:t xml:space="preserve"> </w:t>
      </w:r>
      <w:r w:rsidR="007744D2" w:rsidRPr="000C449B">
        <w:t xml:space="preserve">No. </w:t>
      </w:r>
      <w:r w:rsidR="00771EF9" w:rsidRPr="000C449B">
        <w:t xml:space="preserve">The purpose of RAMP is to support companies </w:t>
      </w:r>
      <w:r w:rsidR="00D324DD" w:rsidRPr="000C449B">
        <w:t xml:space="preserve">in their transition from one-off prototype development to low-rate initial production. </w:t>
      </w:r>
      <w:r w:rsidR="00EB1CA3" w:rsidRPr="000C449B">
        <w:t xml:space="preserve">Relocating an existing </w:t>
      </w:r>
      <w:r w:rsidR="000D76A7" w:rsidRPr="000C449B">
        <w:t>manufacturing line</w:t>
      </w:r>
      <w:r w:rsidR="00EB1CA3" w:rsidRPr="000C449B">
        <w:t xml:space="preserve"> </w:t>
      </w:r>
      <w:r w:rsidR="00D57F34" w:rsidRPr="000C449B">
        <w:t>from outside to inside California does not fit this intent.</w:t>
      </w:r>
    </w:p>
    <w:p w14:paraId="7D4EFEB8" w14:textId="77777777" w:rsidR="004248D9" w:rsidRPr="000C449B" w:rsidRDefault="004248D9" w:rsidP="00370A5E">
      <w:pPr>
        <w:pStyle w:val="ListParagraph"/>
        <w:numPr>
          <w:ilvl w:val="0"/>
          <w:numId w:val="0"/>
        </w:numPr>
        <w:ind w:left="720"/>
      </w:pPr>
    </w:p>
    <w:p w14:paraId="0B40EACD" w14:textId="12AE55AB" w:rsidR="008C188A" w:rsidRPr="000C449B" w:rsidRDefault="008C188A" w:rsidP="00400341">
      <w:pPr>
        <w:pStyle w:val="ListParagraph"/>
        <w:numPr>
          <w:ilvl w:val="0"/>
          <w:numId w:val="3"/>
        </w:numPr>
      </w:pPr>
      <w:r w:rsidRPr="000C449B">
        <w:rPr>
          <w:b/>
        </w:rPr>
        <w:t>QUESTION:</w:t>
      </w:r>
      <w:r w:rsidRPr="000C449B">
        <w:t xml:space="preserve"> Does an applicant have to </w:t>
      </w:r>
      <w:r w:rsidR="00CD4406" w:rsidRPr="000C449B">
        <w:t>propos</w:t>
      </w:r>
      <w:r w:rsidR="003821C4" w:rsidRPr="000C449B">
        <w:t>e</w:t>
      </w:r>
      <w:r w:rsidR="00CD4406" w:rsidRPr="000C449B">
        <w:t xml:space="preserve"> a project that is completely in-house </w:t>
      </w:r>
      <w:r w:rsidR="009D59E5" w:rsidRPr="000C449B">
        <w:t>manufacturing</w:t>
      </w:r>
      <w:r w:rsidR="00CD4406" w:rsidRPr="000C449B">
        <w:t xml:space="preserve">, or can some aspects of the manufacturing be </w:t>
      </w:r>
      <w:r w:rsidR="003821C4" w:rsidRPr="000C449B">
        <w:t>outsourced</w:t>
      </w:r>
      <w:r w:rsidR="00CD4406" w:rsidRPr="000C449B">
        <w:t>?</w:t>
      </w:r>
    </w:p>
    <w:p w14:paraId="547C63D5" w14:textId="77777777" w:rsidR="008C188A" w:rsidRPr="000C449B" w:rsidRDefault="008C188A" w:rsidP="008C188A">
      <w:pPr>
        <w:pStyle w:val="ListParagraph"/>
        <w:numPr>
          <w:ilvl w:val="0"/>
          <w:numId w:val="0"/>
        </w:numPr>
        <w:ind w:left="720"/>
      </w:pPr>
    </w:p>
    <w:p w14:paraId="430EC669" w14:textId="2D99ADD1" w:rsidR="008C188A" w:rsidRPr="000C449B" w:rsidRDefault="008C188A" w:rsidP="008C188A">
      <w:pPr>
        <w:pStyle w:val="ListParagraph"/>
        <w:numPr>
          <w:ilvl w:val="0"/>
          <w:numId w:val="0"/>
        </w:numPr>
        <w:ind w:left="720"/>
      </w:pPr>
      <w:r w:rsidRPr="000C449B">
        <w:rPr>
          <w:b/>
        </w:rPr>
        <w:t>RESPONSE:</w:t>
      </w:r>
      <w:r w:rsidRPr="000C449B">
        <w:t xml:space="preserve"> </w:t>
      </w:r>
      <w:r w:rsidR="00D876A8" w:rsidRPr="000C449B">
        <w:t>Either is acceptable for th</w:t>
      </w:r>
      <w:r w:rsidR="00FB7572" w:rsidRPr="000C449B">
        <w:t>e</w:t>
      </w:r>
      <w:r w:rsidR="00D876A8" w:rsidRPr="000C449B">
        <w:t xml:space="preserve"> </w:t>
      </w:r>
      <w:r w:rsidR="00FB7572" w:rsidRPr="000C449B">
        <w:t xml:space="preserve">RAMP </w:t>
      </w:r>
      <w:r w:rsidR="00D876A8" w:rsidRPr="000C449B">
        <w:t xml:space="preserve">solicitation. </w:t>
      </w:r>
      <w:r w:rsidR="002E145C" w:rsidRPr="000C449B">
        <w:t xml:space="preserve">Final assembly including the pilot production </w:t>
      </w:r>
      <w:r w:rsidR="002E3ACF" w:rsidRPr="000C449B">
        <w:t xml:space="preserve">line </w:t>
      </w:r>
      <w:r w:rsidR="00993D5F" w:rsidRPr="000C449B">
        <w:t>needs to be located in California.</w:t>
      </w:r>
    </w:p>
    <w:p w14:paraId="7AB4DDC6" w14:textId="07ACF2E3" w:rsidR="00086374" w:rsidRPr="000C449B" w:rsidRDefault="00086374" w:rsidP="008C188A">
      <w:pPr>
        <w:pStyle w:val="ListParagraph"/>
        <w:numPr>
          <w:ilvl w:val="0"/>
          <w:numId w:val="0"/>
        </w:numPr>
        <w:ind w:left="720"/>
      </w:pPr>
    </w:p>
    <w:p w14:paraId="77A45DCB" w14:textId="0E31F5EB" w:rsidR="00086374" w:rsidRPr="000C449B" w:rsidRDefault="00086374" w:rsidP="00086374">
      <w:pPr>
        <w:pStyle w:val="ListParagraph"/>
        <w:numPr>
          <w:ilvl w:val="0"/>
          <w:numId w:val="3"/>
        </w:numPr>
      </w:pPr>
      <w:r w:rsidRPr="000C449B">
        <w:rPr>
          <w:b/>
        </w:rPr>
        <w:t>QUESTION:</w:t>
      </w:r>
      <w:r w:rsidRPr="000C449B">
        <w:t xml:space="preserve"> In the RAMP 2020 Solicitation, Section 1.C. </w:t>
      </w:r>
      <w:r w:rsidR="00C12DDF" w:rsidRPr="000C449B">
        <w:t xml:space="preserve">insinuates </w:t>
      </w:r>
      <w:r w:rsidRPr="000C449B">
        <w:t>the applicant to show a path to commercialization in California. If design is in California, can a portion of manufacturing be done outside the USA? Is there a limit to the percentage of value added outside California?</w:t>
      </w:r>
    </w:p>
    <w:p w14:paraId="77AF25CF" w14:textId="77777777" w:rsidR="00086374" w:rsidRPr="000C449B" w:rsidRDefault="00086374" w:rsidP="00086374">
      <w:pPr>
        <w:pStyle w:val="ListParagraph"/>
        <w:numPr>
          <w:ilvl w:val="0"/>
          <w:numId w:val="0"/>
        </w:numPr>
        <w:ind w:left="720"/>
      </w:pPr>
    </w:p>
    <w:p w14:paraId="5C9CB891" w14:textId="7BADF746" w:rsidR="00A24532" w:rsidRPr="000C449B" w:rsidRDefault="00086374" w:rsidP="00086374">
      <w:pPr>
        <w:pStyle w:val="ListParagraph"/>
        <w:numPr>
          <w:ilvl w:val="0"/>
          <w:numId w:val="0"/>
        </w:numPr>
        <w:ind w:left="720"/>
      </w:pPr>
      <w:r w:rsidRPr="000C449B">
        <w:rPr>
          <w:b/>
        </w:rPr>
        <w:t>RESPONSE:</w:t>
      </w:r>
      <w:r w:rsidRPr="000C449B">
        <w:t xml:space="preserve"> </w:t>
      </w:r>
      <w:r w:rsidR="009B24FE" w:rsidRPr="000C449B">
        <w:t xml:space="preserve">Any </w:t>
      </w:r>
      <w:r w:rsidR="00D15B7F" w:rsidRPr="000C449B">
        <w:t xml:space="preserve">direct manufacturing activities and any pilot </w:t>
      </w:r>
      <w:r w:rsidR="009B24FE" w:rsidRPr="000C449B">
        <w:t xml:space="preserve">production lines </w:t>
      </w:r>
      <w:r w:rsidR="00D15B7F" w:rsidRPr="000C449B">
        <w:t xml:space="preserve">that are established </w:t>
      </w:r>
      <w:proofErr w:type="gramStart"/>
      <w:r w:rsidR="00D15B7F" w:rsidRPr="000C449B">
        <w:t>as a result of</w:t>
      </w:r>
      <w:proofErr w:type="gramEnd"/>
      <w:r w:rsidR="00D15B7F" w:rsidRPr="000C449B">
        <w:t xml:space="preserve"> activities funded under RAMP</w:t>
      </w:r>
      <w:r w:rsidR="009B24FE" w:rsidRPr="000C449B">
        <w:t xml:space="preserve"> must be located in California. </w:t>
      </w:r>
      <w:r w:rsidR="00276042" w:rsidRPr="000C449B">
        <w:t xml:space="preserve">Please refer to </w:t>
      </w:r>
      <w:r w:rsidR="008B7172" w:rsidRPr="000C449B">
        <w:t>Question #173.</w:t>
      </w:r>
    </w:p>
    <w:p w14:paraId="154A7A27" w14:textId="436D8BE5" w:rsidR="00086374" w:rsidRPr="000C449B" w:rsidRDefault="00AC77A2" w:rsidP="00086374">
      <w:pPr>
        <w:pStyle w:val="ListParagraph"/>
        <w:numPr>
          <w:ilvl w:val="0"/>
          <w:numId w:val="0"/>
        </w:numPr>
        <w:ind w:left="720"/>
      </w:pPr>
      <w:r w:rsidRPr="000C449B">
        <w:t xml:space="preserve"> </w:t>
      </w:r>
    </w:p>
    <w:p w14:paraId="45713C48" w14:textId="0AB1FE70" w:rsidR="004248D9" w:rsidRPr="000C449B" w:rsidRDefault="004248D9" w:rsidP="00BF7A34">
      <w:pPr>
        <w:pStyle w:val="ListParagraph"/>
        <w:numPr>
          <w:ilvl w:val="0"/>
          <w:numId w:val="3"/>
        </w:numPr>
      </w:pPr>
      <w:r w:rsidRPr="000C449B">
        <w:rPr>
          <w:b/>
        </w:rPr>
        <w:t>QUESTION:</w:t>
      </w:r>
      <w:r w:rsidRPr="000C449B">
        <w:t xml:space="preserve"> </w:t>
      </w:r>
      <w:r w:rsidR="001A06D7" w:rsidRPr="000C449B">
        <w:t xml:space="preserve">Can an applicant </w:t>
      </w:r>
      <w:r w:rsidR="00CE3B1B" w:rsidRPr="000C449B">
        <w:t xml:space="preserve">do component manufacturing for </w:t>
      </w:r>
      <w:r w:rsidR="00ED1A10" w:rsidRPr="000C449B">
        <w:t>an</w:t>
      </w:r>
      <w:r w:rsidR="00CE3B1B" w:rsidRPr="000C449B">
        <w:t xml:space="preserve"> </w:t>
      </w:r>
      <w:r w:rsidR="00ED1A10" w:rsidRPr="000C449B">
        <w:t>eligible</w:t>
      </w:r>
      <w:r w:rsidR="00CE3B1B" w:rsidRPr="000C449B">
        <w:t xml:space="preserve"> technolo</w:t>
      </w:r>
      <w:r w:rsidR="004E6A59" w:rsidRPr="000C449B">
        <w:t xml:space="preserve">gy? For example, if an applicant </w:t>
      </w:r>
      <w:r w:rsidR="00165458" w:rsidRPr="000C449B">
        <w:t xml:space="preserve">currently </w:t>
      </w:r>
      <w:r w:rsidR="00125E2C" w:rsidRPr="000C449B">
        <w:t>outsources manufacturing of a key comp</w:t>
      </w:r>
      <w:r w:rsidR="00AF07BF" w:rsidRPr="000C449B">
        <w:t>on</w:t>
      </w:r>
      <w:r w:rsidR="00125E2C" w:rsidRPr="000C449B">
        <w:t>ent from overseas, can the</w:t>
      </w:r>
      <w:r w:rsidR="00A42167" w:rsidRPr="000C449B">
        <w:t xml:space="preserve"> RAMP funding </w:t>
      </w:r>
      <w:r w:rsidR="00AF07BF" w:rsidRPr="000C449B">
        <w:t xml:space="preserve">be used </w:t>
      </w:r>
      <w:r w:rsidR="00A42167" w:rsidRPr="000C449B">
        <w:t>to develop a tailored manufacturing for this component with a manufacturing partner in CA?</w:t>
      </w:r>
    </w:p>
    <w:p w14:paraId="4ED56A11" w14:textId="77777777" w:rsidR="00AF07BF" w:rsidRPr="000C449B" w:rsidRDefault="00AF07BF" w:rsidP="00A918E2">
      <w:pPr>
        <w:pStyle w:val="ListParagraph"/>
        <w:numPr>
          <w:ilvl w:val="0"/>
          <w:numId w:val="0"/>
        </w:numPr>
        <w:ind w:left="720"/>
      </w:pPr>
    </w:p>
    <w:p w14:paraId="24227A90" w14:textId="4925B36E" w:rsidR="004248D9" w:rsidRPr="000C449B" w:rsidRDefault="004248D9" w:rsidP="004248D9">
      <w:pPr>
        <w:pStyle w:val="ListParagraph"/>
        <w:numPr>
          <w:ilvl w:val="0"/>
          <w:numId w:val="0"/>
        </w:numPr>
        <w:ind w:left="720"/>
      </w:pPr>
      <w:r w:rsidRPr="000C449B">
        <w:rPr>
          <w:b/>
        </w:rPr>
        <w:t>RESPONSE:</w:t>
      </w:r>
      <w:r w:rsidRPr="000C449B">
        <w:t xml:space="preserve"> </w:t>
      </w:r>
      <w:r w:rsidR="00D876A8" w:rsidRPr="000C449B">
        <w:t xml:space="preserve">Yes, </w:t>
      </w:r>
      <w:r w:rsidR="00E96275" w:rsidRPr="000C449B">
        <w:t>manufacturing</w:t>
      </w:r>
      <w:r w:rsidR="00006D0F" w:rsidRPr="000C449B">
        <w:t xml:space="preserve"> </w:t>
      </w:r>
      <w:r w:rsidR="00C76379" w:rsidRPr="000C449B">
        <w:t xml:space="preserve">key </w:t>
      </w:r>
      <w:r w:rsidR="00256B28" w:rsidRPr="000C449B">
        <w:t>component</w:t>
      </w:r>
      <w:r w:rsidR="00C76379" w:rsidRPr="000C449B">
        <w:t xml:space="preserve">s of </w:t>
      </w:r>
      <w:r w:rsidR="00006D0F" w:rsidRPr="000C449B">
        <w:t xml:space="preserve">eligible clean energy technologies is acceptable as long as the </w:t>
      </w:r>
      <w:r w:rsidR="00C76379" w:rsidRPr="000C449B">
        <w:t>technology</w:t>
      </w:r>
      <w:r w:rsidR="005425BB" w:rsidRPr="000C449B">
        <w:t xml:space="preserve"> is</w:t>
      </w:r>
      <w:r w:rsidR="000813C0" w:rsidRPr="000C449B">
        <w:t xml:space="preserve"> one of </w:t>
      </w:r>
      <w:r w:rsidR="00C3233B" w:rsidRPr="000C449B">
        <w:t>the eligible</w:t>
      </w:r>
      <w:r w:rsidR="00AF25CF" w:rsidRPr="000C449B">
        <w:t xml:space="preserve"> technology </w:t>
      </w:r>
      <w:r w:rsidR="00F51F8A" w:rsidRPr="000C449B">
        <w:t>topics or energy applications</w:t>
      </w:r>
      <w:r w:rsidR="00375CD5" w:rsidRPr="000C449B">
        <w:t xml:space="preserve">. </w:t>
      </w:r>
      <w:r w:rsidR="005D72D0" w:rsidRPr="000C449B">
        <w:t xml:space="preserve">Applicants should describe in their proposal </w:t>
      </w:r>
      <w:r w:rsidR="005D23D0" w:rsidRPr="000C449B">
        <w:t>if</w:t>
      </w:r>
      <w:r w:rsidR="005D72D0" w:rsidRPr="000C449B">
        <w:t xml:space="preserve"> they are selling the component </w:t>
      </w:r>
      <w:r w:rsidR="000D1D21" w:rsidRPr="000C449B">
        <w:t xml:space="preserve">to </w:t>
      </w:r>
      <w:r w:rsidR="000815ED" w:rsidRPr="000C449B">
        <w:t>an OEM or Tier 1 supplier or if the component will be used in their own product</w:t>
      </w:r>
      <w:r w:rsidR="005D23D0" w:rsidRPr="000C449B">
        <w:t xml:space="preserve">. </w:t>
      </w:r>
      <w:r w:rsidR="00375CD5" w:rsidRPr="000C449B">
        <w:t xml:space="preserve">Please refer to Section </w:t>
      </w:r>
      <w:r w:rsidR="00353E1A" w:rsidRPr="000C449B">
        <w:t>I.C. “Project Focus” for the complete list of e</w:t>
      </w:r>
      <w:r w:rsidR="00AF25CF" w:rsidRPr="000C449B">
        <w:t xml:space="preserve">ligible </w:t>
      </w:r>
      <w:r w:rsidR="00321799" w:rsidRPr="000C449B">
        <w:t>t</w:t>
      </w:r>
      <w:r w:rsidR="00AF25CF" w:rsidRPr="000C449B">
        <w:t xml:space="preserve">echnology </w:t>
      </w:r>
      <w:r w:rsidR="00321799" w:rsidRPr="000C449B">
        <w:t>t</w:t>
      </w:r>
      <w:r w:rsidR="00AF25CF" w:rsidRPr="000C449B">
        <w:t xml:space="preserve">opics or </w:t>
      </w:r>
      <w:r w:rsidR="00321799" w:rsidRPr="000C449B">
        <w:t>e</w:t>
      </w:r>
      <w:r w:rsidR="00AF25CF" w:rsidRPr="000C449B">
        <w:t xml:space="preserve">nergy </w:t>
      </w:r>
      <w:r w:rsidR="00321799" w:rsidRPr="000C449B">
        <w:t>a</w:t>
      </w:r>
      <w:r w:rsidR="00AF25CF" w:rsidRPr="000C449B">
        <w:t>pplications.</w:t>
      </w:r>
      <w:r w:rsidR="00CC7072" w:rsidRPr="000C449B">
        <w:t xml:space="preserve"> CEC will include this description in an upcoming addendum.</w:t>
      </w:r>
    </w:p>
    <w:p w14:paraId="59C4A913" w14:textId="77777777" w:rsidR="004248D9" w:rsidRPr="000C449B" w:rsidRDefault="004248D9" w:rsidP="004248D9">
      <w:pPr>
        <w:pStyle w:val="ListParagraph"/>
        <w:numPr>
          <w:ilvl w:val="0"/>
          <w:numId w:val="0"/>
        </w:numPr>
        <w:ind w:left="720"/>
      </w:pPr>
    </w:p>
    <w:p w14:paraId="689711AC" w14:textId="6C52F9B2" w:rsidR="004248D9" w:rsidRPr="000C449B" w:rsidRDefault="004248D9" w:rsidP="00B46075">
      <w:pPr>
        <w:pStyle w:val="ListParagraph"/>
        <w:numPr>
          <w:ilvl w:val="0"/>
          <w:numId w:val="3"/>
        </w:numPr>
      </w:pPr>
      <w:r w:rsidRPr="000C449B">
        <w:rPr>
          <w:b/>
        </w:rPr>
        <w:t>QUESTION:</w:t>
      </w:r>
      <w:r w:rsidRPr="000C449B">
        <w:t xml:space="preserve"> </w:t>
      </w:r>
      <w:r w:rsidR="00DD4177" w:rsidRPr="000C449B">
        <w:t>Can RAMP funds be used to support the manufacturing of individual components in an eligible battery storage system</w:t>
      </w:r>
      <w:r w:rsidR="00AF07BF" w:rsidRPr="000C449B">
        <w:t>?</w:t>
      </w:r>
    </w:p>
    <w:p w14:paraId="068DD02D" w14:textId="77777777" w:rsidR="004248D9" w:rsidRPr="000C449B" w:rsidRDefault="004248D9" w:rsidP="004248D9">
      <w:pPr>
        <w:pStyle w:val="ListParagraph"/>
        <w:numPr>
          <w:ilvl w:val="0"/>
          <w:numId w:val="0"/>
        </w:numPr>
        <w:ind w:left="720"/>
      </w:pPr>
    </w:p>
    <w:p w14:paraId="0977F5EA" w14:textId="69329A9B" w:rsidR="004248D9" w:rsidRPr="000C449B" w:rsidRDefault="004248D9" w:rsidP="004248D9">
      <w:pPr>
        <w:pStyle w:val="ListParagraph"/>
        <w:numPr>
          <w:ilvl w:val="0"/>
          <w:numId w:val="0"/>
        </w:numPr>
        <w:ind w:left="720"/>
      </w:pPr>
      <w:r w:rsidRPr="000C449B">
        <w:rPr>
          <w:b/>
        </w:rPr>
        <w:t>RESPONSE:</w:t>
      </w:r>
      <w:r w:rsidRPr="000C449B">
        <w:t xml:space="preserve"> </w:t>
      </w:r>
      <w:r w:rsidR="00A54CA0" w:rsidRPr="000C449B">
        <w:t>Yes, p</w:t>
      </w:r>
      <w:r w:rsidR="00420824" w:rsidRPr="000C449B">
        <w:t>lease refer to Question #</w:t>
      </w:r>
      <w:r w:rsidR="001D5167" w:rsidRPr="000C449B">
        <w:t>175</w:t>
      </w:r>
      <w:r w:rsidR="00B05C8F" w:rsidRPr="000C449B">
        <w:t>.</w:t>
      </w:r>
    </w:p>
    <w:p w14:paraId="79DE4432" w14:textId="77777777" w:rsidR="00D93D2B" w:rsidRPr="000C449B" w:rsidRDefault="00D93D2B" w:rsidP="004248D9">
      <w:pPr>
        <w:pStyle w:val="ListParagraph"/>
        <w:numPr>
          <w:ilvl w:val="0"/>
          <w:numId w:val="0"/>
        </w:numPr>
        <w:ind w:left="720"/>
      </w:pPr>
    </w:p>
    <w:p w14:paraId="6BBF0580" w14:textId="76F74021" w:rsidR="00D93D2B" w:rsidRPr="000C449B" w:rsidRDefault="00D93D2B" w:rsidP="00D93D2B">
      <w:pPr>
        <w:pStyle w:val="ListParagraph"/>
        <w:numPr>
          <w:ilvl w:val="0"/>
          <w:numId w:val="3"/>
        </w:numPr>
      </w:pPr>
      <w:r w:rsidRPr="000C449B">
        <w:rPr>
          <w:b/>
        </w:rPr>
        <w:t>QUESTION:</w:t>
      </w:r>
      <w:r w:rsidRPr="000C449B">
        <w:t xml:space="preserve"> Would a bio electrochemical treatment technology still qualify for the project if some of the components are not manufactured in California, but the cathode manufacturing</w:t>
      </w:r>
      <w:r w:rsidR="001D5167" w:rsidRPr="000C449B">
        <w:t xml:space="preserve"> is</w:t>
      </w:r>
      <w:r w:rsidRPr="000C449B">
        <w:t>? The cathode is proposed to scale up during the project and will be manufactured in California.</w:t>
      </w:r>
    </w:p>
    <w:p w14:paraId="1A42F1B1" w14:textId="77777777" w:rsidR="00D93D2B" w:rsidRPr="000C449B" w:rsidRDefault="00D93D2B" w:rsidP="00D93D2B">
      <w:pPr>
        <w:pStyle w:val="ListParagraph"/>
        <w:numPr>
          <w:ilvl w:val="0"/>
          <w:numId w:val="0"/>
        </w:numPr>
        <w:ind w:left="720"/>
      </w:pPr>
    </w:p>
    <w:p w14:paraId="5C17FDED" w14:textId="4042BD45" w:rsidR="004248D9" w:rsidRPr="000C449B" w:rsidRDefault="00D93D2B" w:rsidP="00FC07FF">
      <w:pPr>
        <w:pStyle w:val="ListParagraph"/>
        <w:numPr>
          <w:ilvl w:val="0"/>
          <w:numId w:val="0"/>
        </w:numPr>
        <w:ind w:left="720"/>
      </w:pPr>
      <w:r w:rsidRPr="000C449B">
        <w:rPr>
          <w:b/>
        </w:rPr>
        <w:t>RESPONSE:</w:t>
      </w:r>
      <w:r w:rsidRPr="000C449B">
        <w:t xml:space="preserve"> Yes, please refer to Question #</w:t>
      </w:r>
      <w:r w:rsidR="001D5167" w:rsidRPr="000C449B">
        <w:t>175</w:t>
      </w:r>
      <w:r w:rsidRPr="000C449B">
        <w:t>.</w:t>
      </w:r>
    </w:p>
    <w:p w14:paraId="24709426" w14:textId="4782F093" w:rsidR="00FF5191" w:rsidRPr="000C449B" w:rsidRDefault="00FF5191">
      <w:pPr>
        <w:pStyle w:val="Heading2"/>
      </w:pPr>
      <w:bookmarkStart w:id="27" w:name="_Toc50537930"/>
      <w:r w:rsidRPr="000C449B">
        <w:t xml:space="preserve">Applicant </w:t>
      </w:r>
      <w:r w:rsidR="002B12DC" w:rsidRPr="000C449B">
        <w:t>Eligibility</w:t>
      </w:r>
      <w:bookmarkEnd w:id="27"/>
    </w:p>
    <w:p w14:paraId="6475EB90" w14:textId="7A2E323F" w:rsidR="00FF5191" w:rsidRPr="000C449B" w:rsidRDefault="00FF5191" w:rsidP="00F40AEB">
      <w:pPr>
        <w:pStyle w:val="ListParagraph"/>
        <w:numPr>
          <w:ilvl w:val="0"/>
          <w:numId w:val="3"/>
        </w:numPr>
      </w:pPr>
      <w:r w:rsidRPr="000C449B">
        <w:rPr>
          <w:b/>
        </w:rPr>
        <w:t>QUESTION:</w:t>
      </w:r>
      <w:r w:rsidRPr="000C449B">
        <w:t xml:space="preserve"> It looks like the </w:t>
      </w:r>
      <w:r w:rsidR="00D47A26" w:rsidRPr="000C449B">
        <w:t>GFO-</w:t>
      </w:r>
      <w:r w:rsidRPr="000C449B">
        <w:t xml:space="preserve">20-301 </w:t>
      </w:r>
      <w:r w:rsidR="00D47A26" w:rsidRPr="000C449B">
        <w:t>BRIDGE Solicitation</w:t>
      </w:r>
      <w:r w:rsidRPr="000C449B">
        <w:t xml:space="preserve"> is only for companies that have that have previously received funding from an eligible </w:t>
      </w:r>
      <w:r w:rsidR="2F0B2C4D" w:rsidRPr="000C449B">
        <w:t>CEC</w:t>
      </w:r>
      <w:r w:rsidRPr="000C449B">
        <w:t xml:space="preserve"> program or United States federal agency</w:t>
      </w:r>
      <w:r w:rsidR="00B05993" w:rsidRPr="000C449B">
        <w:t>;</w:t>
      </w:r>
      <w:r w:rsidR="008964C7" w:rsidRPr="000C449B">
        <w:t xml:space="preserve"> C</w:t>
      </w:r>
      <w:r w:rsidRPr="000C449B">
        <w:t xml:space="preserve">an </w:t>
      </w:r>
      <w:r w:rsidR="008964C7" w:rsidRPr="000C449B">
        <w:t>an</w:t>
      </w:r>
      <w:r w:rsidR="00974212" w:rsidRPr="000C449B">
        <w:t>y</w:t>
      </w:r>
      <w:r w:rsidR="008964C7" w:rsidRPr="000C449B">
        <w:t xml:space="preserve"> applicant</w:t>
      </w:r>
      <w:r w:rsidRPr="000C449B">
        <w:t xml:space="preserve"> apply for the GFO-302 RAMP </w:t>
      </w:r>
      <w:r w:rsidR="00EB4878" w:rsidRPr="000C449B">
        <w:t>Solicitation</w:t>
      </w:r>
      <w:r w:rsidRPr="000C449B">
        <w:t>?</w:t>
      </w:r>
    </w:p>
    <w:p w14:paraId="1ADAEB5A" w14:textId="77777777" w:rsidR="00FF5191" w:rsidRPr="000C449B" w:rsidRDefault="00FF5191" w:rsidP="00FF5191">
      <w:pPr>
        <w:pStyle w:val="ListParagraph"/>
        <w:numPr>
          <w:ilvl w:val="0"/>
          <w:numId w:val="0"/>
        </w:numPr>
        <w:ind w:left="720"/>
      </w:pPr>
    </w:p>
    <w:p w14:paraId="5B838EB8" w14:textId="1077B721" w:rsidR="00FF5191" w:rsidRPr="000C449B" w:rsidRDefault="00FF5191" w:rsidP="00FF5191">
      <w:pPr>
        <w:pStyle w:val="ListParagraph"/>
        <w:numPr>
          <w:ilvl w:val="0"/>
          <w:numId w:val="0"/>
        </w:numPr>
        <w:ind w:left="720"/>
      </w:pPr>
      <w:r w:rsidRPr="000C449B">
        <w:rPr>
          <w:b/>
        </w:rPr>
        <w:t>RESPONSE:</w:t>
      </w:r>
      <w:r w:rsidRPr="000C449B">
        <w:t xml:space="preserve"> </w:t>
      </w:r>
      <w:r w:rsidR="007B6B8D" w:rsidRPr="000C449B">
        <w:t>A</w:t>
      </w:r>
      <w:r w:rsidR="00695BDD" w:rsidRPr="000C449B">
        <w:t xml:space="preserve">pplicants do not have to </w:t>
      </w:r>
      <w:r w:rsidR="00B55585" w:rsidRPr="000C449B">
        <w:t xml:space="preserve">have </w:t>
      </w:r>
      <w:r w:rsidR="00A7437F" w:rsidRPr="000C449B">
        <w:t>previously receive</w:t>
      </w:r>
      <w:r w:rsidR="00BF3BC1" w:rsidRPr="000C449B">
        <w:t>d</w:t>
      </w:r>
      <w:r w:rsidR="00A7437F" w:rsidRPr="000C449B">
        <w:t xml:space="preserve"> funding from an eligible </w:t>
      </w:r>
      <w:r w:rsidR="5205710B" w:rsidRPr="000C449B">
        <w:t>CEC</w:t>
      </w:r>
      <w:r w:rsidR="00A7437F" w:rsidRPr="000C449B">
        <w:t xml:space="preserve"> program or United States federal agency</w:t>
      </w:r>
      <w:r w:rsidR="00BF3BC1" w:rsidRPr="000C449B">
        <w:t xml:space="preserve"> to qualify for </w:t>
      </w:r>
      <w:r w:rsidR="00567510" w:rsidRPr="000C449B">
        <w:t>the RAMP</w:t>
      </w:r>
      <w:r w:rsidR="00BF3BC1" w:rsidRPr="000C449B">
        <w:t xml:space="preserve"> solicitation. </w:t>
      </w:r>
      <w:r w:rsidR="00EB4878" w:rsidRPr="000C449B">
        <w:t xml:space="preserve">Please refer to Section </w:t>
      </w:r>
      <w:r w:rsidR="00E44CA2" w:rsidRPr="000C449B">
        <w:t xml:space="preserve">II.A </w:t>
      </w:r>
      <w:r w:rsidR="00796D6B" w:rsidRPr="000C449B">
        <w:t>“Applicant Requirements” for complete details</w:t>
      </w:r>
      <w:r w:rsidR="00A270E2" w:rsidRPr="000C449B">
        <w:t xml:space="preserve"> </w:t>
      </w:r>
      <w:r w:rsidR="00D2039F" w:rsidRPr="000C449B">
        <w:t>regarding eligibility requirements for RAMP.</w:t>
      </w:r>
    </w:p>
    <w:p w14:paraId="61071D6E" w14:textId="77777777" w:rsidR="00FF5191" w:rsidRPr="000C449B" w:rsidRDefault="00FF5191" w:rsidP="00FF5191">
      <w:pPr>
        <w:pStyle w:val="ListParagraph"/>
        <w:numPr>
          <w:ilvl w:val="0"/>
          <w:numId w:val="0"/>
        </w:numPr>
        <w:ind w:left="720"/>
      </w:pPr>
    </w:p>
    <w:p w14:paraId="6900F713" w14:textId="103121E6" w:rsidR="00FF5191" w:rsidRPr="000C449B" w:rsidRDefault="00FF5191" w:rsidP="00F40AEB">
      <w:pPr>
        <w:pStyle w:val="ListParagraph"/>
        <w:numPr>
          <w:ilvl w:val="0"/>
          <w:numId w:val="3"/>
        </w:numPr>
      </w:pPr>
      <w:r w:rsidRPr="000C449B">
        <w:rPr>
          <w:b/>
        </w:rPr>
        <w:t>QUESTION:</w:t>
      </w:r>
      <w:r w:rsidRPr="000C449B">
        <w:t xml:space="preserve"> </w:t>
      </w:r>
      <w:r w:rsidR="00A42167" w:rsidRPr="000C449B">
        <w:t xml:space="preserve">Will an applicant to GFO-20-302 RAMP 2020 </w:t>
      </w:r>
      <w:r w:rsidR="00A270E2" w:rsidRPr="000C449B">
        <w:t>Solicitation</w:t>
      </w:r>
      <w:r w:rsidR="00A42167" w:rsidRPr="000C449B">
        <w:t xml:space="preserve"> be rejected if </w:t>
      </w:r>
      <w:r w:rsidR="00A270E2" w:rsidRPr="000C449B">
        <w:t>the applicant</w:t>
      </w:r>
      <w:r w:rsidR="00A42167" w:rsidRPr="000C449B">
        <w:t xml:space="preserve"> ha</w:t>
      </w:r>
      <w:r w:rsidR="001036ED" w:rsidRPr="000C449B">
        <w:t>s</w:t>
      </w:r>
      <w:r w:rsidR="00A42167" w:rsidRPr="000C449B">
        <w:t xml:space="preserve"> not completed the CalSEED Concept Award project prior to the RAMP application submission deadline?</w:t>
      </w:r>
    </w:p>
    <w:p w14:paraId="6513863E" w14:textId="77777777" w:rsidR="00FF5191" w:rsidRPr="000C449B" w:rsidRDefault="00FF5191" w:rsidP="00FF5191">
      <w:pPr>
        <w:pStyle w:val="ListParagraph"/>
        <w:numPr>
          <w:ilvl w:val="0"/>
          <w:numId w:val="0"/>
        </w:numPr>
        <w:ind w:left="720"/>
      </w:pPr>
    </w:p>
    <w:p w14:paraId="3911D968" w14:textId="28D49ADE" w:rsidR="00FF5191" w:rsidRPr="000C449B" w:rsidRDefault="00FF5191" w:rsidP="00FF5191">
      <w:pPr>
        <w:pStyle w:val="ListParagraph"/>
        <w:numPr>
          <w:ilvl w:val="0"/>
          <w:numId w:val="0"/>
        </w:numPr>
        <w:ind w:left="720"/>
      </w:pPr>
      <w:r w:rsidRPr="000C449B">
        <w:rPr>
          <w:b/>
        </w:rPr>
        <w:t>RESPONSE:</w:t>
      </w:r>
      <w:r w:rsidRPr="000C449B">
        <w:t xml:space="preserve"> </w:t>
      </w:r>
      <w:r w:rsidR="00BF3BC1" w:rsidRPr="000C449B">
        <w:t>No</w:t>
      </w:r>
      <w:r w:rsidR="00420F6B" w:rsidRPr="000C449B">
        <w:t xml:space="preserve">, completing a CalSEED Concept Award prior to the RAMP 2020 Solicitation application deadline is not a </w:t>
      </w:r>
      <w:r w:rsidR="00B61F0A" w:rsidRPr="000C449B">
        <w:t xml:space="preserve">requirement for </w:t>
      </w:r>
      <w:r w:rsidR="00E94017" w:rsidRPr="000C449B">
        <w:t xml:space="preserve">RAMP </w:t>
      </w:r>
      <w:r w:rsidR="00B61F0A" w:rsidRPr="000C449B">
        <w:t xml:space="preserve">applicants. Applicants should </w:t>
      </w:r>
      <w:r w:rsidR="006466AC" w:rsidRPr="000C449B">
        <w:t xml:space="preserve">only </w:t>
      </w:r>
      <w:r w:rsidR="00B61F0A" w:rsidRPr="000C449B">
        <w:t>apply</w:t>
      </w:r>
      <w:r w:rsidR="006466AC" w:rsidRPr="000C449B">
        <w:t xml:space="preserve"> if the proposed technology is ready to transition from one-off prototypes to the </w:t>
      </w:r>
      <w:r w:rsidR="00CE0C7A" w:rsidRPr="000C449B">
        <w:t>low-rate initial production</w:t>
      </w:r>
      <w:r w:rsidR="006466AC" w:rsidRPr="000C449B">
        <w:t xml:space="preserve"> stage. This solicitation is not for </w:t>
      </w:r>
      <w:r w:rsidR="00386E12" w:rsidRPr="000C449B">
        <w:t>technology development</w:t>
      </w:r>
      <w:r w:rsidR="003207C9" w:rsidRPr="000C449B">
        <w:t xml:space="preserve"> and validation. </w:t>
      </w:r>
      <w:r w:rsidR="001036ED" w:rsidRPr="000C449B">
        <w:t xml:space="preserve">Please refer to Section II.A “Applicant Requirements” for completed details </w:t>
      </w:r>
      <w:r w:rsidR="00FF7576" w:rsidRPr="000C449B">
        <w:t>regarding eligibility requirements for RAMP.</w:t>
      </w:r>
    </w:p>
    <w:p w14:paraId="7CE977A0" w14:textId="77777777" w:rsidR="00FF5191" w:rsidRPr="000C449B" w:rsidRDefault="00FF5191" w:rsidP="00FF5191">
      <w:pPr>
        <w:pStyle w:val="ListParagraph"/>
        <w:numPr>
          <w:ilvl w:val="0"/>
          <w:numId w:val="0"/>
        </w:numPr>
        <w:ind w:left="720"/>
      </w:pPr>
    </w:p>
    <w:p w14:paraId="548B728D" w14:textId="21451ADF" w:rsidR="00FF5191" w:rsidRPr="000C449B" w:rsidRDefault="00FF5191" w:rsidP="00B46075">
      <w:pPr>
        <w:pStyle w:val="ListParagraph"/>
        <w:numPr>
          <w:ilvl w:val="0"/>
          <w:numId w:val="3"/>
        </w:numPr>
      </w:pPr>
      <w:r w:rsidRPr="000C449B">
        <w:rPr>
          <w:b/>
        </w:rPr>
        <w:t>QUESTION:</w:t>
      </w:r>
      <w:r w:rsidRPr="000C449B">
        <w:t xml:space="preserve"> </w:t>
      </w:r>
      <w:r w:rsidR="00F30917" w:rsidRPr="000C449B">
        <w:t xml:space="preserve">If </w:t>
      </w:r>
      <w:r w:rsidR="00F04C04" w:rsidRPr="000C449B">
        <w:t>an applicant was not</w:t>
      </w:r>
      <w:r w:rsidR="00F30917" w:rsidRPr="000C449B">
        <w:t xml:space="preserve"> selected for CalS</w:t>
      </w:r>
      <w:r w:rsidR="00F04C04" w:rsidRPr="000C449B">
        <w:t>EED</w:t>
      </w:r>
      <w:r w:rsidR="00F30917" w:rsidRPr="000C449B">
        <w:t xml:space="preserve"> or CalT</w:t>
      </w:r>
      <w:r w:rsidR="00F04C04" w:rsidRPr="000C449B">
        <w:t>EST</w:t>
      </w:r>
      <w:r w:rsidR="00F30917" w:rsidRPr="000C449B">
        <w:t xml:space="preserve">Bed, </w:t>
      </w:r>
      <w:r w:rsidR="00F04C04" w:rsidRPr="000C449B">
        <w:t>is the applicant</w:t>
      </w:r>
      <w:r w:rsidR="00F30917" w:rsidRPr="000C449B">
        <w:t xml:space="preserve"> still eligible to apply to the RAMP program?</w:t>
      </w:r>
    </w:p>
    <w:p w14:paraId="04B66C2F" w14:textId="77777777" w:rsidR="00FF5191" w:rsidRPr="000C449B" w:rsidRDefault="00FF5191" w:rsidP="00FF5191">
      <w:pPr>
        <w:pStyle w:val="ListParagraph"/>
        <w:numPr>
          <w:ilvl w:val="0"/>
          <w:numId w:val="0"/>
        </w:numPr>
        <w:ind w:left="720"/>
      </w:pPr>
    </w:p>
    <w:p w14:paraId="6560FC32" w14:textId="7F45FCC7" w:rsidR="00FF5191" w:rsidRPr="000C449B" w:rsidRDefault="00FF5191" w:rsidP="00FF5191">
      <w:pPr>
        <w:pStyle w:val="ListParagraph"/>
        <w:numPr>
          <w:ilvl w:val="0"/>
          <w:numId w:val="0"/>
        </w:numPr>
        <w:ind w:left="720"/>
      </w:pPr>
      <w:r w:rsidRPr="000C449B">
        <w:rPr>
          <w:b/>
        </w:rPr>
        <w:t>RESPONSE:</w:t>
      </w:r>
      <w:r w:rsidRPr="000C449B">
        <w:t xml:space="preserve"> </w:t>
      </w:r>
      <w:r w:rsidR="00A93593" w:rsidRPr="000C449B">
        <w:t xml:space="preserve">Yes. </w:t>
      </w:r>
      <w:r w:rsidR="003207C9" w:rsidRPr="000C449B">
        <w:t>Please refer to Question #</w:t>
      </w:r>
      <w:r w:rsidR="00A93593" w:rsidRPr="000C449B">
        <w:t>17</w:t>
      </w:r>
      <w:r w:rsidR="008529C8" w:rsidRPr="000C449B">
        <w:t>9</w:t>
      </w:r>
      <w:r w:rsidR="00B05C8F" w:rsidRPr="000C449B">
        <w:t>.</w:t>
      </w:r>
    </w:p>
    <w:p w14:paraId="54B8020C" w14:textId="77777777" w:rsidR="00FF5191" w:rsidRPr="000C449B" w:rsidRDefault="00FF5191" w:rsidP="00FF5191">
      <w:pPr>
        <w:pStyle w:val="ListParagraph"/>
        <w:numPr>
          <w:ilvl w:val="0"/>
          <w:numId w:val="0"/>
        </w:numPr>
        <w:ind w:left="720"/>
      </w:pPr>
    </w:p>
    <w:p w14:paraId="3233782D" w14:textId="0121BE28" w:rsidR="00FF5191" w:rsidRPr="000C449B" w:rsidRDefault="00FF5191" w:rsidP="00B46075">
      <w:pPr>
        <w:pStyle w:val="ListParagraph"/>
        <w:numPr>
          <w:ilvl w:val="0"/>
          <w:numId w:val="3"/>
        </w:numPr>
      </w:pPr>
      <w:r w:rsidRPr="000C449B">
        <w:rPr>
          <w:b/>
        </w:rPr>
        <w:t>QUESTION:</w:t>
      </w:r>
      <w:r w:rsidRPr="000C449B">
        <w:t xml:space="preserve"> </w:t>
      </w:r>
      <w:r w:rsidR="00A6263B" w:rsidRPr="000C449B">
        <w:t>Can sub-contracted supply chain manufacturers also submit a bid separately</w:t>
      </w:r>
      <w:r w:rsidR="00687ED4" w:rsidRPr="000C449B">
        <w:t xml:space="preserve"> to this solicitation</w:t>
      </w:r>
      <w:r w:rsidR="00A6263B" w:rsidRPr="000C449B">
        <w:t>? For example</w:t>
      </w:r>
      <w:r w:rsidR="00687ED4" w:rsidRPr="000C449B">
        <w:t>,</w:t>
      </w:r>
      <w:r w:rsidR="00A6263B" w:rsidRPr="000C449B">
        <w:t xml:space="preserve"> metal fabricators.</w:t>
      </w:r>
    </w:p>
    <w:p w14:paraId="7B962CD0" w14:textId="77777777" w:rsidR="00FF5191" w:rsidRPr="000C449B" w:rsidRDefault="00FF5191" w:rsidP="00FF5191">
      <w:pPr>
        <w:pStyle w:val="ListParagraph"/>
        <w:numPr>
          <w:ilvl w:val="0"/>
          <w:numId w:val="0"/>
        </w:numPr>
        <w:ind w:left="720"/>
      </w:pPr>
    </w:p>
    <w:p w14:paraId="4B4218EE" w14:textId="5E5337BE" w:rsidR="00FF5191" w:rsidRPr="000C449B" w:rsidRDefault="00FF5191" w:rsidP="00FF5191">
      <w:pPr>
        <w:pStyle w:val="ListParagraph"/>
        <w:numPr>
          <w:ilvl w:val="0"/>
          <w:numId w:val="0"/>
        </w:numPr>
        <w:ind w:left="720"/>
      </w:pPr>
      <w:r w:rsidRPr="000C449B">
        <w:rPr>
          <w:b/>
        </w:rPr>
        <w:t>RESPONSE:</w:t>
      </w:r>
      <w:r w:rsidRPr="000C449B">
        <w:t xml:space="preserve"> </w:t>
      </w:r>
      <w:r w:rsidR="005A0C23" w:rsidRPr="000C449B">
        <w:t>A</w:t>
      </w:r>
      <w:r w:rsidR="00B05C8F" w:rsidRPr="000C449B">
        <w:t>pplicants that apply to t</w:t>
      </w:r>
      <w:r w:rsidR="00025FE7" w:rsidRPr="000C449B">
        <w:t>h</w:t>
      </w:r>
      <w:r w:rsidR="005A0C23" w:rsidRPr="000C449B">
        <w:t>e RAMP</w:t>
      </w:r>
      <w:r w:rsidR="00025FE7" w:rsidRPr="000C449B">
        <w:t xml:space="preserve"> solicitation </w:t>
      </w:r>
      <w:r w:rsidR="008529C8" w:rsidRPr="000C449B">
        <w:t>must</w:t>
      </w:r>
      <w:r w:rsidR="00025FE7" w:rsidRPr="000C449B">
        <w:t xml:space="preserve"> </w:t>
      </w:r>
      <w:r w:rsidR="00C20C7E" w:rsidRPr="000C449B">
        <w:t>be a for-profit commercial entity or an individual with</w:t>
      </w:r>
      <w:r w:rsidR="00025FE7" w:rsidRPr="000C449B">
        <w:t xml:space="preserve"> right</w:t>
      </w:r>
      <w:r w:rsidR="00C20C7E" w:rsidRPr="000C449B">
        <w:t>s</w:t>
      </w:r>
      <w:r w:rsidR="00BF559A" w:rsidRPr="000C449B">
        <w:t xml:space="preserve"> and intentions to</w:t>
      </w:r>
      <w:r w:rsidR="00EB423A" w:rsidRPr="000C449B">
        <w:t xml:space="preserve"> commercialize</w:t>
      </w:r>
      <w:r w:rsidR="00025FE7" w:rsidRPr="000C449B">
        <w:t xml:space="preserve"> the </w:t>
      </w:r>
      <w:r w:rsidR="00F32BDB" w:rsidRPr="000C449B">
        <w:t>proposed</w:t>
      </w:r>
      <w:r w:rsidR="00025FE7" w:rsidRPr="000C449B">
        <w:t xml:space="preserve"> technology. </w:t>
      </w:r>
      <w:r w:rsidR="000A2A6C" w:rsidRPr="000C449B">
        <w:t xml:space="preserve">Assuming the supply chain manufacturer does not have </w:t>
      </w:r>
      <w:r w:rsidR="007E2F44" w:rsidRPr="000C449B">
        <w:t xml:space="preserve">such rights, it would not be eligible to apply to the RAMP solicitation.  </w:t>
      </w:r>
      <w:r w:rsidR="0000503F" w:rsidRPr="000C449B">
        <w:t>Supply chain manufacturers are encourage</w:t>
      </w:r>
      <w:r w:rsidR="00F32BDB" w:rsidRPr="000C449B">
        <w:t>d</w:t>
      </w:r>
      <w:r w:rsidR="0000503F" w:rsidRPr="000C449B">
        <w:t xml:space="preserve"> to partner with </w:t>
      </w:r>
      <w:r w:rsidR="007E2F44" w:rsidRPr="000C449B">
        <w:t>eligible</w:t>
      </w:r>
      <w:r w:rsidR="0000503F" w:rsidRPr="000C449B">
        <w:t xml:space="preserve"> applicants </w:t>
      </w:r>
      <w:r w:rsidR="00862D62" w:rsidRPr="000C449B">
        <w:t xml:space="preserve">to create a successful project. Applicants and </w:t>
      </w:r>
      <w:r w:rsidR="00F32BDB" w:rsidRPr="000C449B">
        <w:t>potential project partners can connect on Empo</w:t>
      </w:r>
      <w:r w:rsidR="00C61B67" w:rsidRPr="000C449B">
        <w:t>w</w:t>
      </w:r>
      <w:r w:rsidR="00F32BDB" w:rsidRPr="000C449B">
        <w:t>erInnovation.net.</w:t>
      </w:r>
    </w:p>
    <w:p w14:paraId="200F8090" w14:textId="77777777" w:rsidR="00351EFD" w:rsidRPr="000C449B" w:rsidRDefault="00351EFD" w:rsidP="00FF5191">
      <w:pPr>
        <w:pStyle w:val="ListParagraph"/>
        <w:numPr>
          <w:ilvl w:val="0"/>
          <w:numId w:val="0"/>
        </w:numPr>
        <w:ind w:left="720"/>
      </w:pPr>
    </w:p>
    <w:p w14:paraId="52599A50" w14:textId="2FA1256A" w:rsidR="009A79B9" w:rsidRPr="000C449B" w:rsidRDefault="00351EFD" w:rsidP="009A79B9">
      <w:pPr>
        <w:pStyle w:val="ListParagraph"/>
        <w:numPr>
          <w:ilvl w:val="0"/>
          <w:numId w:val="3"/>
        </w:numPr>
      </w:pPr>
      <w:r w:rsidRPr="000C449B">
        <w:rPr>
          <w:b/>
        </w:rPr>
        <w:t>QUESTION:</w:t>
      </w:r>
      <w:r w:rsidRPr="000C449B">
        <w:t xml:space="preserve"> Considering</w:t>
      </w:r>
      <w:r w:rsidR="00CE3D66" w:rsidRPr="000C449B">
        <w:t xml:space="preserve"> a proposed </w:t>
      </w:r>
      <w:r w:rsidR="00A41D0A" w:rsidRPr="000C449B">
        <w:t>technology</w:t>
      </w:r>
      <w:r w:rsidRPr="000C449B">
        <w:t xml:space="preserve"> may fall into more than one category, </w:t>
      </w:r>
      <w:r w:rsidR="00517539" w:rsidRPr="000C449B">
        <w:t xml:space="preserve">can the </w:t>
      </w:r>
      <w:r w:rsidR="009A79B9" w:rsidRPr="000C449B">
        <w:t>applicant</w:t>
      </w:r>
      <w:r w:rsidR="00517539" w:rsidRPr="000C449B">
        <w:t xml:space="preserve"> </w:t>
      </w:r>
      <w:r w:rsidR="00BF559A" w:rsidRPr="000C449B">
        <w:t>choose</w:t>
      </w:r>
      <w:r w:rsidR="002134F2" w:rsidRPr="000C449B">
        <w:t xml:space="preserve"> all applicable categories? Or should the applicant choose </w:t>
      </w:r>
      <w:r w:rsidR="009A79B9" w:rsidRPr="000C449B">
        <w:t>what they think is the best match? Does it count against the applicant if the CEC feels the technology does not belong in the original energy category, but a different one?</w:t>
      </w:r>
    </w:p>
    <w:p w14:paraId="2AAE6C08" w14:textId="24C5C66A" w:rsidR="00351EFD" w:rsidRPr="000C449B" w:rsidRDefault="009A79B9" w:rsidP="009A79B9">
      <w:pPr>
        <w:pStyle w:val="ListParagraph"/>
        <w:numPr>
          <w:ilvl w:val="0"/>
          <w:numId w:val="0"/>
        </w:numPr>
        <w:ind w:left="720"/>
      </w:pPr>
      <w:r w:rsidRPr="000C449B">
        <w:t xml:space="preserve"> </w:t>
      </w:r>
    </w:p>
    <w:p w14:paraId="00732A1B" w14:textId="398E5847" w:rsidR="00351EFD" w:rsidRPr="000C449B" w:rsidRDefault="00351EFD" w:rsidP="00351EFD">
      <w:pPr>
        <w:pStyle w:val="ListParagraph"/>
        <w:numPr>
          <w:ilvl w:val="0"/>
          <w:numId w:val="0"/>
        </w:numPr>
        <w:ind w:left="720"/>
      </w:pPr>
      <w:r w:rsidRPr="000C449B">
        <w:rPr>
          <w:b/>
        </w:rPr>
        <w:t>RESPONSE:</w:t>
      </w:r>
      <w:r w:rsidRPr="000C449B">
        <w:t xml:space="preserve"> </w:t>
      </w:r>
      <w:r w:rsidR="00CE3D66" w:rsidRPr="000C449B">
        <w:t xml:space="preserve">Applicants </w:t>
      </w:r>
      <w:r w:rsidR="00440323" w:rsidRPr="000C449B">
        <w:t>may</w:t>
      </w:r>
      <w:r w:rsidR="00A41D0A" w:rsidRPr="000C449B">
        <w:t xml:space="preserve"> apply to </w:t>
      </w:r>
      <w:r w:rsidR="00440323" w:rsidRPr="000C449B">
        <w:t>only</w:t>
      </w:r>
      <w:r w:rsidR="00A41D0A" w:rsidRPr="000C449B">
        <w:t xml:space="preserve"> one </w:t>
      </w:r>
      <w:r w:rsidR="004971CB" w:rsidRPr="000C449B">
        <w:t>technology topic/</w:t>
      </w:r>
      <w:r w:rsidR="00420EFC" w:rsidRPr="000C449B">
        <w:t>category</w:t>
      </w:r>
      <w:r w:rsidR="00EB423A" w:rsidRPr="000C449B">
        <w:t>. I</w:t>
      </w:r>
      <w:r w:rsidR="00817E49" w:rsidRPr="000C449B">
        <w:t xml:space="preserve">t is up to the applicant to choose which </w:t>
      </w:r>
      <w:r w:rsidR="004971CB" w:rsidRPr="000C449B">
        <w:t>technology topic/</w:t>
      </w:r>
      <w:r w:rsidR="00817E49" w:rsidRPr="000C449B">
        <w:t>category</w:t>
      </w:r>
      <w:r w:rsidR="003F0076" w:rsidRPr="000C449B">
        <w:t xml:space="preserve"> best encompasses the technology and its intent. The CEC </w:t>
      </w:r>
      <w:r w:rsidR="001C3C0C" w:rsidRPr="000C449B">
        <w:t>will</w:t>
      </w:r>
      <w:r w:rsidR="003F0076" w:rsidRPr="000C449B">
        <w:t xml:space="preserve"> not count </w:t>
      </w:r>
      <w:r w:rsidR="007852E4" w:rsidRPr="000C449B">
        <w:t xml:space="preserve">it against the applicant if the CEC feels the technology is listed under the wrong category. </w:t>
      </w:r>
    </w:p>
    <w:p w14:paraId="317D4ECB" w14:textId="77777777" w:rsidR="00723775" w:rsidRPr="000C449B" w:rsidRDefault="00723775" w:rsidP="00351EFD">
      <w:pPr>
        <w:pStyle w:val="ListParagraph"/>
        <w:numPr>
          <w:ilvl w:val="0"/>
          <w:numId w:val="0"/>
        </w:numPr>
        <w:ind w:left="720"/>
      </w:pPr>
    </w:p>
    <w:p w14:paraId="00237CFF" w14:textId="49CBEB22" w:rsidR="00723775" w:rsidRPr="000C449B" w:rsidRDefault="00723775" w:rsidP="00723775">
      <w:pPr>
        <w:pStyle w:val="ListParagraph"/>
        <w:numPr>
          <w:ilvl w:val="0"/>
          <w:numId w:val="3"/>
        </w:numPr>
      </w:pPr>
      <w:r w:rsidRPr="000C449B">
        <w:rPr>
          <w:b/>
        </w:rPr>
        <w:t>QUESTION:</w:t>
      </w:r>
      <w:r w:rsidRPr="000C449B">
        <w:t xml:space="preserve"> Do</w:t>
      </w:r>
      <w:r w:rsidR="001C656F" w:rsidRPr="000C449B">
        <w:t>es the CEC</w:t>
      </w:r>
      <w:r w:rsidRPr="000C449B">
        <w:t xml:space="preserve"> recommend submitting two applications if we have two different technologies of the same family, but with different objectives?</w:t>
      </w:r>
    </w:p>
    <w:p w14:paraId="6C7EF237" w14:textId="77777777" w:rsidR="00723775" w:rsidRPr="000C449B" w:rsidRDefault="00723775" w:rsidP="00723775">
      <w:pPr>
        <w:pStyle w:val="ListParagraph"/>
        <w:numPr>
          <w:ilvl w:val="0"/>
          <w:numId w:val="0"/>
        </w:numPr>
        <w:ind w:left="720"/>
      </w:pPr>
    </w:p>
    <w:p w14:paraId="5D1F0EEF" w14:textId="5C69DE2C" w:rsidR="00723775" w:rsidRPr="000C449B" w:rsidRDefault="00723775" w:rsidP="00723775">
      <w:pPr>
        <w:pStyle w:val="ListParagraph"/>
        <w:numPr>
          <w:ilvl w:val="0"/>
          <w:numId w:val="0"/>
        </w:numPr>
        <w:ind w:left="720"/>
      </w:pPr>
      <w:r w:rsidRPr="000C449B">
        <w:rPr>
          <w:b/>
        </w:rPr>
        <w:t>RESPONSE:</w:t>
      </w:r>
      <w:r w:rsidRPr="000C449B">
        <w:t xml:space="preserve"> </w:t>
      </w:r>
      <w:r w:rsidR="00440323" w:rsidRPr="000C449B">
        <w:t>For BRIDGE 2020, applicants may submit only one proposal per application round. For RAMP 2020, applicants may submit only one proposal.</w:t>
      </w:r>
    </w:p>
    <w:p w14:paraId="7215D478" w14:textId="77777777" w:rsidR="00421FE4" w:rsidRPr="000C449B" w:rsidRDefault="00421FE4" w:rsidP="00351EFD">
      <w:pPr>
        <w:pStyle w:val="ListParagraph"/>
        <w:numPr>
          <w:ilvl w:val="0"/>
          <w:numId w:val="0"/>
        </w:numPr>
        <w:ind w:left="720"/>
      </w:pPr>
    </w:p>
    <w:p w14:paraId="6AE48475" w14:textId="05B39DE0" w:rsidR="00421FE4" w:rsidRPr="000C449B" w:rsidRDefault="00421FE4" w:rsidP="00421FE4">
      <w:pPr>
        <w:pStyle w:val="ListParagraph"/>
        <w:numPr>
          <w:ilvl w:val="0"/>
          <w:numId w:val="3"/>
        </w:numPr>
      </w:pPr>
      <w:r w:rsidRPr="000C449B">
        <w:rPr>
          <w:b/>
        </w:rPr>
        <w:t>QUESTION:</w:t>
      </w:r>
      <w:r w:rsidRPr="000C449B">
        <w:t xml:space="preserve"> Can a company have multiple projects (i.e. technology deployments) proposed in a single application?</w:t>
      </w:r>
    </w:p>
    <w:p w14:paraId="5BBA6DB8" w14:textId="77777777" w:rsidR="00421FE4" w:rsidRPr="000C449B" w:rsidRDefault="00421FE4" w:rsidP="00421FE4">
      <w:pPr>
        <w:pStyle w:val="ListParagraph"/>
        <w:numPr>
          <w:ilvl w:val="0"/>
          <w:numId w:val="0"/>
        </w:numPr>
        <w:ind w:left="720"/>
      </w:pPr>
    </w:p>
    <w:p w14:paraId="1A10175E" w14:textId="4A5CD4D3" w:rsidR="00421FE4" w:rsidRPr="000C449B" w:rsidRDefault="00421FE4" w:rsidP="00421FE4">
      <w:pPr>
        <w:pStyle w:val="ListParagraph"/>
        <w:numPr>
          <w:ilvl w:val="0"/>
          <w:numId w:val="0"/>
        </w:numPr>
        <w:ind w:left="720"/>
      </w:pPr>
      <w:r w:rsidRPr="000C449B">
        <w:rPr>
          <w:b/>
        </w:rPr>
        <w:t>RESPONSE:</w:t>
      </w:r>
      <w:r w:rsidRPr="000C449B">
        <w:t xml:space="preserve"> </w:t>
      </w:r>
      <w:r w:rsidR="00E53B7A" w:rsidRPr="000C449B">
        <w:t>No, please refer to Question #</w:t>
      </w:r>
      <w:r w:rsidR="00B26E43" w:rsidRPr="000C449B">
        <w:t>182</w:t>
      </w:r>
      <w:r w:rsidR="00E53B7A" w:rsidRPr="000C449B">
        <w:t>.</w:t>
      </w:r>
    </w:p>
    <w:p w14:paraId="6A4E6BB2" w14:textId="77777777" w:rsidR="00AF456A" w:rsidRPr="000C449B" w:rsidRDefault="00AF456A" w:rsidP="00421FE4">
      <w:pPr>
        <w:pStyle w:val="ListParagraph"/>
        <w:numPr>
          <w:ilvl w:val="0"/>
          <w:numId w:val="0"/>
        </w:numPr>
        <w:ind w:left="720"/>
      </w:pPr>
    </w:p>
    <w:p w14:paraId="3DEC4678" w14:textId="77777777" w:rsidR="00AF456A" w:rsidRPr="000C449B" w:rsidRDefault="00AF456A" w:rsidP="00AF456A">
      <w:pPr>
        <w:pStyle w:val="ListParagraph"/>
        <w:numPr>
          <w:ilvl w:val="0"/>
          <w:numId w:val="3"/>
        </w:numPr>
      </w:pPr>
      <w:r w:rsidRPr="000C449B">
        <w:rPr>
          <w:b/>
        </w:rPr>
        <w:t>QUESTION:</w:t>
      </w:r>
      <w:r w:rsidRPr="000C449B">
        <w:t xml:space="preserve"> Can a company enter more than one technology? E.G. Battery and, in a separate application, ceramic semiconductor substitutes for Cobalt, Lithium, Nickel, and/or Neodymium &amp; Neodymium batteries? If the company can, and both technologies were accepted, would the company be able to both project? Will the company have to choose one of the award or would the CEC choose based on total points?</w:t>
      </w:r>
    </w:p>
    <w:p w14:paraId="2C5851D2" w14:textId="77777777" w:rsidR="00AF456A" w:rsidRPr="000C449B" w:rsidRDefault="00AF456A" w:rsidP="00AF456A">
      <w:pPr>
        <w:pStyle w:val="ListParagraph"/>
        <w:numPr>
          <w:ilvl w:val="0"/>
          <w:numId w:val="0"/>
        </w:numPr>
        <w:ind w:left="720"/>
      </w:pPr>
    </w:p>
    <w:p w14:paraId="5347B22A" w14:textId="51990C2C" w:rsidR="00AF456A" w:rsidRPr="000C449B" w:rsidRDefault="00AF456A" w:rsidP="00AF456A">
      <w:pPr>
        <w:pStyle w:val="ListParagraph"/>
        <w:numPr>
          <w:ilvl w:val="0"/>
          <w:numId w:val="0"/>
        </w:numPr>
        <w:ind w:left="720"/>
      </w:pPr>
      <w:r w:rsidRPr="000C449B">
        <w:rPr>
          <w:b/>
        </w:rPr>
        <w:lastRenderedPageBreak/>
        <w:t xml:space="preserve">RESPONSE: </w:t>
      </w:r>
      <w:r w:rsidR="00440323" w:rsidRPr="000C449B">
        <w:t>For BRIDGE 2020, applicants may submit only one proposal per application round. For RAMP 2020, applicants may submit only one proposal.</w:t>
      </w:r>
    </w:p>
    <w:p w14:paraId="319C247A" w14:textId="77777777" w:rsidR="00A01808" w:rsidRPr="000C449B" w:rsidRDefault="00A01808" w:rsidP="00351EFD">
      <w:pPr>
        <w:pStyle w:val="ListParagraph"/>
        <w:numPr>
          <w:ilvl w:val="0"/>
          <w:numId w:val="0"/>
        </w:numPr>
        <w:ind w:left="720"/>
      </w:pPr>
    </w:p>
    <w:p w14:paraId="321A2089" w14:textId="77777777" w:rsidR="00A01808" w:rsidRPr="000C449B" w:rsidRDefault="00A01808" w:rsidP="00A01808">
      <w:pPr>
        <w:pStyle w:val="ListParagraph"/>
        <w:numPr>
          <w:ilvl w:val="0"/>
          <w:numId w:val="3"/>
        </w:numPr>
      </w:pPr>
      <w:r w:rsidRPr="000C449B">
        <w:rPr>
          <w:b/>
        </w:rPr>
        <w:t>QUESTION:</w:t>
      </w:r>
      <w:r w:rsidRPr="000C449B">
        <w:t xml:space="preserve"> If the RAMP solicitation currently appears to overlap substantially with an applicant’s current grant, would that make the applicant ineligible? If the applicant applies with a similar, but distinct technology - for example, with a “Version 2” of the technology or with a different stage of manufacturing to reach a certain units per year – Can the applicant still apply?</w:t>
      </w:r>
    </w:p>
    <w:p w14:paraId="2F5F07D4" w14:textId="77777777" w:rsidR="00A01808" w:rsidRPr="000C449B" w:rsidRDefault="00A01808" w:rsidP="00A01808">
      <w:pPr>
        <w:pStyle w:val="ListParagraph"/>
        <w:numPr>
          <w:ilvl w:val="0"/>
          <w:numId w:val="0"/>
        </w:numPr>
        <w:ind w:left="720"/>
      </w:pPr>
    </w:p>
    <w:p w14:paraId="6BBC249B" w14:textId="7EBC7D1D" w:rsidR="00A01808" w:rsidRPr="000C449B" w:rsidRDefault="00A01808" w:rsidP="00A01808">
      <w:pPr>
        <w:pStyle w:val="ListParagraph"/>
        <w:numPr>
          <w:ilvl w:val="0"/>
          <w:numId w:val="0"/>
        </w:numPr>
        <w:ind w:left="720"/>
      </w:pPr>
      <w:r w:rsidRPr="000C449B">
        <w:rPr>
          <w:b/>
        </w:rPr>
        <w:t>RESPONSE:</w:t>
      </w:r>
      <w:r w:rsidRPr="000C449B">
        <w:t xml:space="preserve"> </w:t>
      </w:r>
      <w:r w:rsidR="003F6DBF" w:rsidRPr="000C449B">
        <w:t>T</w:t>
      </w:r>
      <w:r w:rsidR="002F4252" w:rsidRPr="000C449B">
        <w:t>he applicant would be eligible</w:t>
      </w:r>
      <w:r w:rsidR="00C00A85" w:rsidRPr="000C449B">
        <w:t xml:space="preserve"> </w:t>
      </w:r>
      <w:r w:rsidR="009B2030" w:rsidRPr="000C449B">
        <w:t>as long as</w:t>
      </w:r>
      <w:r w:rsidR="00C00A85" w:rsidRPr="000C449B">
        <w:t xml:space="preserve"> the technology and project scope</w:t>
      </w:r>
      <w:r w:rsidR="002F4252" w:rsidRPr="000C449B">
        <w:t xml:space="preserve"> </w:t>
      </w:r>
      <w:r w:rsidR="00A41874" w:rsidRPr="000C449B">
        <w:t>is</w:t>
      </w:r>
      <w:r w:rsidR="009B2030" w:rsidRPr="000C449B">
        <w:t xml:space="preserve"> separate and</w:t>
      </w:r>
      <w:r w:rsidR="00A41874" w:rsidRPr="000C449B">
        <w:t xml:space="preserve"> dist</w:t>
      </w:r>
      <w:r w:rsidR="000B606B" w:rsidRPr="000C449B">
        <w:t xml:space="preserve">inctly different from the current grant. It is up to the applicant to provide information on </w:t>
      </w:r>
      <w:r w:rsidR="007E1681" w:rsidRPr="000C449B">
        <w:t xml:space="preserve">the differences and steps to </w:t>
      </w:r>
      <w:r w:rsidR="00AD2608" w:rsidRPr="000C449B">
        <w:t>get the technology to a MRL8</w:t>
      </w:r>
      <w:r w:rsidR="00AC27BD" w:rsidRPr="000C449B">
        <w:t xml:space="preserve"> by the agreement end date</w:t>
      </w:r>
      <w:r w:rsidR="00AD2608" w:rsidRPr="000C449B">
        <w:t>.</w:t>
      </w:r>
      <w:r w:rsidR="00C07277" w:rsidRPr="000C449B">
        <w:t xml:space="preserve"> Applicants should also explain how </w:t>
      </w:r>
      <w:r w:rsidR="006B504E" w:rsidRPr="000C449B">
        <w:t>l</w:t>
      </w:r>
      <w:r w:rsidR="00AD2608" w:rsidRPr="000C449B">
        <w:t>everaging the existing progress of the current</w:t>
      </w:r>
      <w:r w:rsidR="006B504E" w:rsidRPr="000C449B">
        <w:t xml:space="preserve"> </w:t>
      </w:r>
      <w:r w:rsidR="00C07277" w:rsidRPr="000C449B">
        <w:t>grant</w:t>
      </w:r>
      <w:r w:rsidR="000B606B" w:rsidRPr="000C449B">
        <w:t xml:space="preserve"> </w:t>
      </w:r>
      <w:r w:rsidR="006B504E" w:rsidRPr="000C449B">
        <w:t xml:space="preserve">will build a successful project if awarded. </w:t>
      </w:r>
    </w:p>
    <w:p w14:paraId="58558902" w14:textId="77777777" w:rsidR="00FF5191" w:rsidRPr="000C449B" w:rsidRDefault="00FF5191" w:rsidP="00FF5191"/>
    <w:p w14:paraId="2B8A87A5" w14:textId="77777777" w:rsidR="00370A5E" w:rsidRPr="000C449B" w:rsidRDefault="00370A5E" w:rsidP="00370A5E">
      <w:pPr>
        <w:pStyle w:val="Heading2"/>
        <w:rPr>
          <w:color w:val="auto"/>
        </w:rPr>
      </w:pPr>
      <w:bookmarkStart w:id="28" w:name="_Toc50537931"/>
      <w:r w:rsidRPr="000C449B">
        <w:rPr>
          <w:color w:val="auto"/>
        </w:rPr>
        <w:t>Existing Companies</w:t>
      </w:r>
      <w:bookmarkEnd w:id="28"/>
    </w:p>
    <w:p w14:paraId="36D08AEF" w14:textId="77777777" w:rsidR="00BE05C6" w:rsidRPr="000C449B" w:rsidRDefault="00BE05C6" w:rsidP="00BE05C6">
      <w:pPr>
        <w:pStyle w:val="ListParagraph"/>
        <w:numPr>
          <w:ilvl w:val="0"/>
          <w:numId w:val="3"/>
        </w:numPr>
      </w:pPr>
      <w:r w:rsidRPr="000C449B">
        <w:rPr>
          <w:b/>
        </w:rPr>
        <w:t>QUESTION:</w:t>
      </w:r>
      <w:r w:rsidRPr="000C449B">
        <w:t xml:space="preserve"> If the applicant is an existing established company, but have a new technology geared for energy efficiency, is the applicant eligible?</w:t>
      </w:r>
    </w:p>
    <w:p w14:paraId="796ECCF6" w14:textId="77777777" w:rsidR="00BE05C6" w:rsidRPr="000C449B" w:rsidRDefault="00BE05C6" w:rsidP="00BE05C6">
      <w:pPr>
        <w:pStyle w:val="ListParagraph"/>
        <w:numPr>
          <w:ilvl w:val="0"/>
          <w:numId w:val="0"/>
        </w:numPr>
        <w:ind w:left="720"/>
      </w:pPr>
    </w:p>
    <w:p w14:paraId="2AB9E6EA" w14:textId="409B974D" w:rsidR="00BE05C6" w:rsidRPr="000C449B" w:rsidRDefault="00BE05C6" w:rsidP="00BE05C6">
      <w:pPr>
        <w:pStyle w:val="ListParagraph"/>
        <w:numPr>
          <w:ilvl w:val="0"/>
          <w:numId w:val="0"/>
        </w:numPr>
        <w:ind w:left="720"/>
      </w:pPr>
      <w:r w:rsidRPr="000C449B">
        <w:rPr>
          <w:b/>
        </w:rPr>
        <w:t>RESPONSE:</w:t>
      </w:r>
      <w:r w:rsidRPr="000C449B">
        <w:t xml:space="preserve"> Yes, as long as there is not an existing production line for the new product/technology</w:t>
      </w:r>
      <w:r w:rsidR="005B0E38" w:rsidRPr="000C449B">
        <w:t xml:space="preserve"> and the applicant meets the other eligibility requirements </w:t>
      </w:r>
      <w:r w:rsidR="002B0201" w:rsidRPr="000C449B">
        <w:t>listed in Section II.A. “</w:t>
      </w:r>
      <w:r w:rsidR="005059A3" w:rsidRPr="000C449B">
        <w:t>Applicant Requirements”</w:t>
      </w:r>
      <w:r w:rsidRPr="000C449B">
        <w:t>. Th</w:t>
      </w:r>
      <w:r w:rsidR="00161DD2" w:rsidRPr="000C449B">
        <w:t>e</w:t>
      </w:r>
      <w:r w:rsidRPr="000C449B">
        <w:t xml:space="preserve"> </w:t>
      </w:r>
      <w:r w:rsidR="00161DD2" w:rsidRPr="000C449B">
        <w:t xml:space="preserve">RAMP </w:t>
      </w:r>
      <w:r w:rsidRPr="000C449B">
        <w:t>solicitation is for companies without established production lines for the associated technology.</w:t>
      </w:r>
    </w:p>
    <w:p w14:paraId="4A0A82BF" w14:textId="77777777" w:rsidR="00370A5E" w:rsidRPr="000C449B" w:rsidRDefault="00370A5E" w:rsidP="00370A5E">
      <w:pPr>
        <w:pStyle w:val="ListParagraph"/>
        <w:numPr>
          <w:ilvl w:val="0"/>
          <w:numId w:val="0"/>
        </w:numPr>
        <w:ind w:left="720"/>
      </w:pPr>
    </w:p>
    <w:p w14:paraId="332BF984" w14:textId="1029E078" w:rsidR="00370A5E" w:rsidRPr="000C449B" w:rsidRDefault="00370A5E" w:rsidP="00BE05C6">
      <w:pPr>
        <w:pStyle w:val="ListParagraph"/>
        <w:numPr>
          <w:ilvl w:val="0"/>
          <w:numId w:val="3"/>
        </w:numPr>
      </w:pPr>
      <w:r w:rsidRPr="000C449B">
        <w:rPr>
          <w:b/>
        </w:rPr>
        <w:t>QUESTION:</w:t>
      </w:r>
      <w:r w:rsidRPr="000C449B">
        <w:t xml:space="preserve"> The GFO discusses startups as being the focal area to receive these funds. If a viable commercial stage company w</w:t>
      </w:r>
      <w:r w:rsidR="00C53E21" w:rsidRPr="000C449B">
        <w:t>ere</w:t>
      </w:r>
      <w:r w:rsidRPr="000C449B">
        <w:t xml:space="preserve"> building out a new line for </w:t>
      </w:r>
      <w:proofErr w:type="gramStart"/>
      <w:r w:rsidRPr="000C449B">
        <w:t>a</w:t>
      </w:r>
      <w:proofErr w:type="gramEnd"/>
      <w:r w:rsidRPr="000C449B">
        <w:t xml:space="preserve"> eligible technology on the list, would that company be eligible or is there some criteria or definition of startup that would exclude sort of a later stage company from applying?</w:t>
      </w:r>
    </w:p>
    <w:p w14:paraId="39100509" w14:textId="77777777" w:rsidR="00370A5E" w:rsidRPr="000C449B" w:rsidRDefault="00370A5E" w:rsidP="00370A5E">
      <w:pPr>
        <w:pStyle w:val="ListParagraph"/>
        <w:numPr>
          <w:ilvl w:val="0"/>
          <w:numId w:val="0"/>
        </w:numPr>
        <w:ind w:left="720"/>
      </w:pPr>
    </w:p>
    <w:p w14:paraId="369DFA12" w14:textId="091F79CA" w:rsidR="00370A5E" w:rsidRPr="000C449B" w:rsidRDefault="00370A5E" w:rsidP="00370A5E">
      <w:pPr>
        <w:pStyle w:val="ListParagraph"/>
        <w:numPr>
          <w:ilvl w:val="0"/>
          <w:numId w:val="0"/>
        </w:numPr>
        <w:ind w:left="720"/>
      </w:pPr>
      <w:r w:rsidRPr="000C449B">
        <w:rPr>
          <w:b/>
        </w:rPr>
        <w:t>RESPONSE:</w:t>
      </w:r>
      <w:r w:rsidR="005D054E" w:rsidRPr="000C449B">
        <w:rPr>
          <w:b/>
        </w:rPr>
        <w:t xml:space="preserve"> </w:t>
      </w:r>
      <w:r w:rsidR="004D1F8F" w:rsidRPr="000C449B">
        <w:t xml:space="preserve">That company would be eligible </w:t>
      </w:r>
      <w:proofErr w:type="gramStart"/>
      <w:r w:rsidR="004D1F8F" w:rsidRPr="000C449B">
        <w:t>as long as</w:t>
      </w:r>
      <w:proofErr w:type="gramEnd"/>
      <w:r w:rsidR="004D1F8F" w:rsidRPr="000C449B">
        <w:t xml:space="preserve"> there is not an existing production line for the new product/technology and the applicant meets the eligibility requirements listed in Section II.A. “Applicant Requirements”.  </w:t>
      </w:r>
      <w:r w:rsidR="00AF3DD2" w:rsidRPr="000C449B">
        <w:t>P</w:t>
      </w:r>
      <w:r w:rsidR="00C53E21" w:rsidRPr="000C449B">
        <w:t>lease refer to Question #</w:t>
      </w:r>
      <w:r w:rsidR="006B773E" w:rsidRPr="000C449B">
        <w:t>18</w:t>
      </w:r>
      <w:r w:rsidR="7DEFD697" w:rsidRPr="000C449B">
        <w:t>7</w:t>
      </w:r>
      <w:r w:rsidR="00C53E21" w:rsidRPr="000C449B">
        <w:t>.</w:t>
      </w:r>
    </w:p>
    <w:p w14:paraId="658F492C" w14:textId="77777777" w:rsidR="00370A5E" w:rsidRPr="000C449B" w:rsidRDefault="00370A5E" w:rsidP="00370A5E">
      <w:pPr>
        <w:pStyle w:val="ListParagraph"/>
        <w:numPr>
          <w:ilvl w:val="0"/>
          <w:numId w:val="0"/>
        </w:numPr>
        <w:ind w:left="720"/>
      </w:pPr>
    </w:p>
    <w:p w14:paraId="44F70582" w14:textId="77777777" w:rsidR="00370A5E" w:rsidRPr="000C449B" w:rsidRDefault="00370A5E" w:rsidP="00B46075">
      <w:pPr>
        <w:pStyle w:val="ListParagraph"/>
        <w:numPr>
          <w:ilvl w:val="0"/>
          <w:numId w:val="3"/>
        </w:numPr>
      </w:pPr>
      <w:r w:rsidRPr="000C449B">
        <w:rPr>
          <w:b/>
        </w:rPr>
        <w:lastRenderedPageBreak/>
        <w:t>QUESTION:</w:t>
      </w:r>
      <w:r w:rsidRPr="000C449B">
        <w:t xml:space="preserve"> For RAMP, can an applicant that has existing manufacturing capability for one product apply for RAMP to build manufacturing capability for an entirely distinct new early stage product?</w:t>
      </w:r>
    </w:p>
    <w:p w14:paraId="539B34FA" w14:textId="77777777" w:rsidR="00370A5E" w:rsidRPr="000C449B" w:rsidRDefault="00370A5E" w:rsidP="00370A5E">
      <w:pPr>
        <w:pStyle w:val="ListParagraph"/>
        <w:numPr>
          <w:ilvl w:val="0"/>
          <w:numId w:val="0"/>
        </w:numPr>
        <w:ind w:left="720"/>
      </w:pPr>
    </w:p>
    <w:p w14:paraId="044C321E" w14:textId="178FF415" w:rsidR="00370A5E" w:rsidRPr="000C449B" w:rsidRDefault="00370A5E" w:rsidP="00370A5E">
      <w:pPr>
        <w:pStyle w:val="ListParagraph"/>
        <w:numPr>
          <w:ilvl w:val="0"/>
          <w:numId w:val="0"/>
        </w:numPr>
        <w:ind w:left="720"/>
      </w:pPr>
      <w:r w:rsidRPr="000C449B">
        <w:rPr>
          <w:b/>
        </w:rPr>
        <w:t>RESPONSE:</w:t>
      </w:r>
      <w:r w:rsidRPr="000C449B">
        <w:t xml:space="preserve"> </w:t>
      </w:r>
      <w:r w:rsidR="00FC0272" w:rsidRPr="000C449B">
        <w:t xml:space="preserve">Yes, </w:t>
      </w:r>
      <w:r w:rsidR="00CE1AEF" w:rsidRPr="000C449B">
        <w:t>t</w:t>
      </w:r>
      <w:r w:rsidR="000F0448" w:rsidRPr="000C449B">
        <w:t xml:space="preserve">hat company would be eligible as long as there is not an existing production line for the new product/technology and the applicant meets the eligibility requirements listed in Section II.A. “Applicant Requirements”.  </w:t>
      </w:r>
      <w:r w:rsidR="00CE1AEF" w:rsidRPr="000C449B">
        <w:t>P</w:t>
      </w:r>
      <w:r w:rsidR="00FC0272" w:rsidRPr="000C449B">
        <w:t>lease refer to Question #</w:t>
      </w:r>
      <w:r w:rsidR="006B773E" w:rsidRPr="000C449B">
        <w:t>18</w:t>
      </w:r>
      <w:r w:rsidR="4A5F96CD" w:rsidRPr="000C449B">
        <w:t>7</w:t>
      </w:r>
      <w:r w:rsidR="00FC0272" w:rsidRPr="000C449B">
        <w:t>.</w:t>
      </w:r>
    </w:p>
    <w:p w14:paraId="7A2B4D76" w14:textId="77777777" w:rsidR="00370A5E" w:rsidRPr="000C449B" w:rsidRDefault="00370A5E" w:rsidP="00370A5E">
      <w:pPr>
        <w:pStyle w:val="ListParagraph"/>
        <w:numPr>
          <w:ilvl w:val="0"/>
          <w:numId w:val="0"/>
        </w:numPr>
        <w:ind w:left="720"/>
      </w:pPr>
    </w:p>
    <w:p w14:paraId="69C8BFB8" w14:textId="5BEE2C37" w:rsidR="00FF5191" w:rsidRPr="000C449B" w:rsidRDefault="00FF5191">
      <w:pPr>
        <w:pStyle w:val="Heading2"/>
      </w:pPr>
      <w:bookmarkStart w:id="29" w:name="_Toc50537932"/>
      <w:r w:rsidRPr="000C449B">
        <w:t xml:space="preserve">Project </w:t>
      </w:r>
      <w:r w:rsidR="00A42167" w:rsidRPr="000C449B">
        <w:t>Eligibility</w:t>
      </w:r>
      <w:bookmarkEnd w:id="29"/>
    </w:p>
    <w:p w14:paraId="59E8E3E4" w14:textId="199A6F02" w:rsidR="00316103" w:rsidRPr="000C449B" w:rsidRDefault="00A42167" w:rsidP="00BE05C6">
      <w:pPr>
        <w:pStyle w:val="ListParagraph"/>
        <w:numPr>
          <w:ilvl w:val="0"/>
          <w:numId w:val="3"/>
        </w:numPr>
      </w:pPr>
      <w:r w:rsidRPr="000C449B">
        <w:rPr>
          <w:b/>
        </w:rPr>
        <w:t>QUESTION:</w:t>
      </w:r>
      <w:r w:rsidRPr="000C449B">
        <w:t xml:space="preserve"> </w:t>
      </w:r>
      <w:r w:rsidR="00316103" w:rsidRPr="000C449B">
        <w:t xml:space="preserve">For </w:t>
      </w:r>
      <w:r w:rsidRPr="000C449B">
        <w:t>RAMP</w:t>
      </w:r>
      <w:r w:rsidR="00316103" w:rsidRPr="000C449B">
        <w:t>, does the technology need to be at LRIP stage at the time of the application, or is it acceptable to have an already-funded, in-process, activity under way to achieve this in a timeline compatible to allow a successful RAMP project activity?</w:t>
      </w:r>
    </w:p>
    <w:p w14:paraId="4FDE9713" w14:textId="77777777" w:rsidR="00316103" w:rsidRPr="000C449B" w:rsidRDefault="00316103" w:rsidP="00316103">
      <w:pPr>
        <w:pStyle w:val="ListParagraph"/>
        <w:numPr>
          <w:ilvl w:val="0"/>
          <w:numId w:val="0"/>
        </w:numPr>
        <w:ind w:left="720"/>
        <w:rPr>
          <w:b/>
        </w:rPr>
      </w:pPr>
    </w:p>
    <w:p w14:paraId="78BC415D" w14:textId="2BE2C1BA" w:rsidR="00316103" w:rsidRPr="000C449B" w:rsidRDefault="00316103" w:rsidP="00316103">
      <w:pPr>
        <w:pStyle w:val="ListParagraph"/>
        <w:numPr>
          <w:ilvl w:val="0"/>
          <w:numId w:val="0"/>
        </w:numPr>
        <w:ind w:left="720"/>
      </w:pPr>
      <w:r w:rsidRPr="000C449B">
        <w:rPr>
          <w:b/>
        </w:rPr>
        <w:t>RESPONSE:</w:t>
      </w:r>
      <w:r w:rsidR="006C17FB" w:rsidRPr="000C449B">
        <w:t xml:space="preserve"> </w:t>
      </w:r>
      <w:r w:rsidR="00333D7C" w:rsidRPr="000C449B">
        <w:t xml:space="preserve">The technology does not need to be at the </w:t>
      </w:r>
      <w:r w:rsidR="00CE1AEF" w:rsidRPr="000C449B">
        <w:t>low-rate initial production (</w:t>
      </w:r>
      <w:r w:rsidR="00333D7C" w:rsidRPr="000C449B">
        <w:t>LRIP</w:t>
      </w:r>
      <w:r w:rsidR="00CE1AEF" w:rsidRPr="000C449B">
        <w:t>)</w:t>
      </w:r>
      <w:r w:rsidR="00333D7C" w:rsidRPr="000C449B">
        <w:t xml:space="preserve"> stage at the time of the application. </w:t>
      </w:r>
      <w:r w:rsidR="005A72B4" w:rsidRPr="000C449B">
        <w:t xml:space="preserve">The technology does need to be at the LRIP stage by the time the </w:t>
      </w:r>
      <w:r w:rsidR="007D4758" w:rsidRPr="000C449B">
        <w:t>grant agreement ends.</w:t>
      </w:r>
      <w:r w:rsidR="005A72B4" w:rsidRPr="000C449B">
        <w:t xml:space="preserve"> Applicants </w:t>
      </w:r>
      <w:r w:rsidR="000666B4" w:rsidRPr="000C449B">
        <w:t xml:space="preserve">should describe in their proposal their plan for reaching the LRIP stage and potentially beyond by the end of the </w:t>
      </w:r>
      <w:r w:rsidR="007D4758" w:rsidRPr="000C449B">
        <w:t>grant agreement</w:t>
      </w:r>
      <w:r w:rsidR="001A5B20" w:rsidRPr="000C449B">
        <w:t>.</w:t>
      </w:r>
      <w:r w:rsidR="000666B4" w:rsidRPr="000C449B">
        <w:t xml:space="preserve"> </w:t>
      </w:r>
    </w:p>
    <w:p w14:paraId="2D26CE42" w14:textId="77777777" w:rsidR="00316103" w:rsidRPr="000C449B" w:rsidRDefault="00316103" w:rsidP="00316103">
      <w:pPr>
        <w:pStyle w:val="ListParagraph"/>
        <w:numPr>
          <w:ilvl w:val="0"/>
          <w:numId w:val="0"/>
        </w:numPr>
        <w:ind w:left="720"/>
      </w:pPr>
    </w:p>
    <w:p w14:paraId="3811D8A8" w14:textId="094375E4" w:rsidR="00A42167" w:rsidRPr="000C449B" w:rsidRDefault="00A42167" w:rsidP="00B46075">
      <w:pPr>
        <w:pStyle w:val="ListParagraph"/>
        <w:numPr>
          <w:ilvl w:val="0"/>
          <w:numId w:val="3"/>
        </w:numPr>
      </w:pPr>
      <w:r w:rsidRPr="000C449B">
        <w:rPr>
          <w:b/>
        </w:rPr>
        <w:t>QUESTION:</w:t>
      </w:r>
      <w:r w:rsidRPr="000C449B">
        <w:t xml:space="preserve"> </w:t>
      </w:r>
      <w:r w:rsidR="008D1E62" w:rsidRPr="000C449B">
        <w:t xml:space="preserve">In the </w:t>
      </w:r>
      <w:r w:rsidRPr="000C449B">
        <w:t>RAMP</w:t>
      </w:r>
      <w:r w:rsidR="008D1E62" w:rsidRPr="000C449B">
        <w:t xml:space="preserve"> 2020 Solicitation, it</w:t>
      </w:r>
      <w:r w:rsidRPr="000C449B">
        <w:t xml:space="preserve"> states low-rate initial production as a goal</w:t>
      </w:r>
      <w:r w:rsidR="00B75807" w:rsidRPr="000C449B">
        <w:t>;</w:t>
      </w:r>
      <w:r w:rsidRPr="000C449B">
        <w:t xml:space="preserve"> Is there an upper limit on production capacity to develop within RAMP funding?</w:t>
      </w:r>
    </w:p>
    <w:p w14:paraId="1FB16420" w14:textId="77777777" w:rsidR="00A42167" w:rsidRPr="000C449B" w:rsidRDefault="00A42167" w:rsidP="00A42167">
      <w:pPr>
        <w:pStyle w:val="ListParagraph"/>
        <w:numPr>
          <w:ilvl w:val="0"/>
          <w:numId w:val="0"/>
        </w:numPr>
        <w:ind w:left="720"/>
      </w:pPr>
    </w:p>
    <w:p w14:paraId="735AD0DA" w14:textId="352ED6EF" w:rsidR="00A42167" w:rsidRPr="000C449B" w:rsidRDefault="00A42167" w:rsidP="00A42167">
      <w:pPr>
        <w:pStyle w:val="ListParagraph"/>
        <w:numPr>
          <w:ilvl w:val="0"/>
          <w:numId w:val="0"/>
        </w:numPr>
        <w:ind w:left="720"/>
      </w:pPr>
      <w:r w:rsidRPr="000C449B">
        <w:rPr>
          <w:b/>
        </w:rPr>
        <w:t>RESPONSE:</w:t>
      </w:r>
      <w:r w:rsidRPr="000C449B">
        <w:t xml:space="preserve"> </w:t>
      </w:r>
      <w:r w:rsidR="00BF2FA8" w:rsidRPr="000C449B">
        <w:t>No, there is no upper limit on production capacity</w:t>
      </w:r>
      <w:r w:rsidR="00B21457" w:rsidRPr="000C449B">
        <w:t xml:space="preserve"> since this will vary depending on the technology</w:t>
      </w:r>
      <w:r w:rsidR="00BF2FA8" w:rsidRPr="000C449B">
        <w:t>.</w:t>
      </w:r>
      <w:r w:rsidR="00B75807" w:rsidRPr="000C449B">
        <w:t xml:space="preserve"> </w:t>
      </w:r>
    </w:p>
    <w:p w14:paraId="7E0B21FE" w14:textId="77777777" w:rsidR="00A42167" w:rsidRPr="000C449B" w:rsidRDefault="00A42167" w:rsidP="00A42167">
      <w:pPr>
        <w:pStyle w:val="ListParagraph"/>
        <w:numPr>
          <w:ilvl w:val="0"/>
          <w:numId w:val="0"/>
        </w:numPr>
        <w:ind w:left="720"/>
      </w:pPr>
    </w:p>
    <w:p w14:paraId="4955F816" w14:textId="06643B82" w:rsidR="00A42167" w:rsidRPr="000C449B" w:rsidRDefault="00A42167" w:rsidP="00B46075">
      <w:pPr>
        <w:pStyle w:val="ListParagraph"/>
        <w:numPr>
          <w:ilvl w:val="0"/>
          <w:numId w:val="3"/>
        </w:numPr>
      </w:pPr>
      <w:r w:rsidRPr="000C449B">
        <w:rPr>
          <w:b/>
        </w:rPr>
        <w:t>QUESTION:</w:t>
      </w:r>
      <w:r w:rsidRPr="000C449B">
        <w:t xml:space="preserve"> If application is completed with a co-applicant (i.e., a National Lab or University in California), is there a minimum required percent of work that must be done by the lead vs. co-applicant?</w:t>
      </w:r>
    </w:p>
    <w:p w14:paraId="021B36A4" w14:textId="77777777" w:rsidR="00A42167" w:rsidRPr="000C449B" w:rsidRDefault="00A42167" w:rsidP="00A42167">
      <w:pPr>
        <w:pStyle w:val="ListParagraph"/>
        <w:numPr>
          <w:ilvl w:val="0"/>
          <w:numId w:val="0"/>
        </w:numPr>
        <w:ind w:left="720"/>
      </w:pPr>
    </w:p>
    <w:p w14:paraId="690BF277" w14:textId="333AA512" w:rsidR="00A42167" w:rsidRPr="000C449B" w:rsidRDefault="00A42167" w:rsidP="00A42167">
      <w:pPr>
        <w:pStyle w:val="ListParagraph"/>
        <w:numPr>
          <w:ilvl w:val="0"/>
          <w:numId w:val="0"/>
        </w:numPr>
        <w:ind w:left="720"/>
      </w:pPr>
      <w:r w:rsidRPr="000C449B">
        <w:rPr>
          <w:b/>
        </w:rPr>
        <w:t>RESPONSE:</w:t>
      </w:r>
      <w:r w:rsidRPr="000C449B">
        <w:t xml:space="preserve"> </w:t>
      </w:r>
      <w:r w:rsidR="00BE78DA" w:rsidRPr="000C449B">
        <w:t xml:space="preserve">The CEC has no </w:t>
      </w:r>
      <w:r w:rsidR="00481927" w:rsidRPr="000C449B">
        <w:t xml:space="preserve">minimum requirement of work that must be done by subcontractors (co-applicants) </w:t>
      </w:r>
      <w:r w:rsidR="00CC4D0A" w:rsidRPr="000C449B">
        <w:t xml:space="preserve">versus Prime applicants (lead). </w:t>
      </w:r>
      <w:r w:rsidR="00182DDF" w:rsidRPr="000C449B">
        <w:t>The amount of time required for a subcontractor</w:t>
      </w:r>
      <w:r w:rsidR="0022534B" w:rsidRPr="000C449B">
        <w:t xml:space="preserve"> </w:t>
      </w:r>
      <w:r w:rsidR="00182DDF" w:rsidRPr="000C449B">
        <w:t xml:space="preserve">work on the project is up to the Prime applicant. </w:t>
      </w:r>
      <w:r w:rsidR="0047469C" w:rsidRPr="000C449B">
        <w:t>For this solicitation, there is only one</w:t>
      </w:r>
      <w:r w:rsidR="00EA5EE9" w:rsidRPr="000C449B">
        <w:t xml:space="preserve"> entity/</w:t>
      </w:r>
      <w:r w:rsidR="00873B48" w:rsidRPr="000C449B">
        <w:t>individual that should be</w:t>
      </w:r>
      <w:r w:rsidR="0047469C" w:rsidRPr="000C449B">
        <w:t xml:space="preserve"> Prime applicant</w:t>
      </w:r>
      <w:r w:rsidR="00873B48" w:rsidRPr="000C449B">
        <w:t>. The Prime applicant</w:t>
      </w:r>
      <w:r w:rsidR="0047469C" w:rsidRPr="000C449B">
        <w:t xml:space="preserve"> </w:t>
      </w:r>
      <w:r w:rsidR="00853E19" w:rsidRPr="000C449B">
        <w:t>must meet the eligibility requirements</w:t>
      </w:r>
      <w:r w:rsidR="000422CA" w:rsidRPr="000C449B">
        <w:t xml:space="preserve"> lis</w:t>
      </w:r>
      <w:r w:rsidR="00873B48" w:rsidRPr="000C449B">
        <w:t>t</w:t>
      </w:r>
      <w:r w:rsidR="00853E19" w:rsidRPr="000C449B">
        <w:t>ed</w:t>
      </w:r>
      <w:r w:rsidR="00873B48" w:rsidRPr="000C449B">
        <w:t xml:space="preserve"> </w:t>
      </w:r>
      <w:r w:rsidR="009C7DB3" w:rsidRPr="000C449B">
        <w:t xml:space="preserve">in Section II.A. </w:t>
      </w:r>
      <w:r w:rsidR="00DD0AA8" w:rsidRPr="000C449B">
        <w:t xml:space="preserve">“Applicant Requirements”, </w:t>
      </w:r>
      <w:r w:rsidR="009C7DB3" w:rsidRPr="000C449B">
        <w:t xml:space="preserve">of the solicitation manual. </w:t>
      </w:r>
      <w:r w:rsidR="0012133E" w:rsidRPr="000C449B">
        <w:t xml:space="preserve">Please note, </w:t>
      </w:r>
      <w:r w:rsidR="0012133E" w:rsidRPr="000C449B">
        <w:lastRenderedPageBreak/>
        <w:t xml:space="preserve">National Labs and public/private universities are not </w:t>
      </w:r>
      <w:r w:rsidR="0087676A" w:rsidRPr="000C449B">
        <w:t>eligible</w:t>
      </w:r>
      <w:r w:rsidR="0012133E" w:rsidRPr="000C449B">
        <w:t xml:space="preserve"> as Prime applicants for th</w:t>
      </w:r>
      <w:r w:rsidR="00DD0AA8" w:rsidRPr="000C449B">
        <w:t>e RAMP</w:t>
      </w:r>
      <w:r w:rsidR="0012133E" w:rsidRPr="000C449B">
        <w:t xml:space="preserve"> solicitation.</w:t>
      </w:r>
      <w:r w:rsidR="0087676A" w:rsidRPr="000C449B">
        <w:t xml:space="preserve"> </w:t>
      </w:r>
    </w:p>
    <w:p w14:paraId="0A61A49D" w14:textId="77777777" w:rsidR="00A42167" w:rsidRPr="000C449B" w:rsidRDefault="00A42167" w:rsidP="00A42167">
      <w:pPr>
        <w:pStyle w:val="ListParagraph"/>
        <w:numPr>
          <w:ilvl w:val="0"/>
          <w:numId w:val="0"/>
        </w:numPr>
        <w:ind w:left="720"/>
      </w:pPr>
    </w:p>
    <w:p w14:paraId="5EF4DC4C" w14:textId="2897E590" w:rsidR="00A42167" w:rsidRPr="000C449B" w:rsidRDefault="00A42167" w:rsidP="00B46075">
      <w:pPr>
        <w:pStyle w:val="ListParagraph"/>
        <w:numPr>
          <w:ilvl w:val="0"/>
          <w:numId w:val="3"/>
        </w:numPr>
      </w:pPr>
      <w:r w:rsidRPr="000C449B">
        <w:rPr>
          <w:b/>
        </w:rPr>
        <w:t>QUESTION:</w:t>
      </w:r>
      <w:r w:rsidRPr="000C449B">
        <w:t xml:space="preserve"> </w:t>
      </w:r>
      <w:r w:rsidR="00AD101A" w:rsidRPr="000C449B">
        <w:t xml:space="preserve">If the project is for scaling up manufacturing of a system component, </w:t>
      </w:r>
      <w:r w:rsidR="007B46AF" w:rsidRPr="000C449B">
        <w:t xml:space="preserve">does the </w:t>
      </w:r>
      <w:r w:rsidR="00402764" w:rsidRPr="000C449B">
        <w:t>component</w:t>
      </w:r>
      <w:r w:rsidR="00AD101A" w:rsidRPr="000C449B">
        <w:t xml:space="preserve"> have to </w:t>
      </w:r>
      <w:r w:rsidR="00736AE4" w:rsidRPr="000C449B">
        <w:t>be</w:t>
      </w:r>
      <w:r w:rsidR="00AD101A" w:rsidRPr="000C449B">
        <w:t xml:space="preserve"> a demonstration unit operating in the field? </w:t>
      </w:r>
      <w:r w:rsidR="00736AE4" w:rsidRPr="000C449B">
        <w:t>The technology has</w:t>
      </w:r>
      <w:r w:rsidR="00AD101A" w:rsidRPr="000C449B">
        <w:t xml:space="preserve"> already demonstrated the technology multiple times</w:t>
      </w:r>
      <w:r w:rsidR="00736AE4" w:rsidRPr="000C449B">
        <w:t>, so should</w:t>
      </w:r>
      <w:r w:rsidR="00AD101A" w:rsidRPr="000C449B">
        <w:t xml:space="preserve"> the </w:t>
      </w:r>
      <w:r w:rsidR="00736AE4" w:rsidRPr="000C449B">
        <w:t xml:space="preserve">applicant include </w:t>
      </w:r>
      <w:r w:rsidR="00A85F80" w:rsidRPr="000C449B">
        <w:t>demonstration</w:t>
      </w:r>
      <w:r w:rsidR="00736AE4" w:rsidRPr="000C449B">
        <w:t xml:space="preserve"> in</w:t>
      </w:r>
      <w:r w:rsidR="00AD101A" w:rsidRPr="000C449B">
        <w:t xml:space="preserve"> the </w:t>
      </w:r>
      <w:r w:rsidR="00A85F80" w:rsidRPr="000C449B">
        <w:t>proposal or strictly focus</w:t>
      </w:r>
      <w:r w:rsidR="00AD101A" w:rsidRPr="000C449B">
        <w:t xml:space="preserve"> to scale </w:t>
      </w:r>
      <w:r w:rsidR="00351EFD" w:rsidRPr="000C449B">
        <w:t>manufacturing</w:t>
      </w:r>
      <w:r w:rsidR="000D3743" w:rsidRPr="000C449B">
        <w:t>?</w:t>
      </w:r>
    </w:p>
    <w:p w14:paraId="72B43177" w14:textId="77777777" w:rsidR="00A42167" w:rsidRPr="000C449B" w:rsidRDefault="00A42167" w:rsidP="00A42167">
      <w:pPr>
        <w:pStyle w:val="ListParagraph"/>
        <w:numPr>
          <w:ilvl w:val="0"/>
          <w:numId w:val="0"/>
        </w:numPr>
        <w:ind w:left="720"/>
      </w:pPr>
    </w:p>
    <w:p w14:paraId="06BDCEFE" w14:textId="425291AB" w:rsidR="00421FE4" w:rsidRPr="000C449B" w:rsidRDefault="00A42167" w:rsidP="000612A5">
      <w:pPr>
        <w:pStyle w:val="ListParagraph"/>
        <w:numPr>
          <w:ilvl w:val="0"/>
          <w:numId w:val="0"/>
        </w:numPr>
        <w:ind w:left="720"/>
      </w:pPr>
      <w:r w:rsidRPr="000C449B">
        <w:rPr>
          <w:b/>
        </w:rPr>
        <w:t>RESPONSE:</w:t>
      </w:r>
      <w:r w:rsidRPr="000C449B">
        <w:t xml:space="preserve"> </w:t>
      </w:r>
      <w:r w:rsidR="009C6BB6" w:rsidRPr="000C449B">
        <w:t xml:space="preserve">The applicant should </w:t>
      </w:r>
      <w:r w:rsidR="007256DC" w:rsidRPr="000C449B">
        <w:t xml:space="preserve">strictly focus on scaling manufacturing. If additional field demonstrations are required, applicants are </w:t>
      </w:r>
      <w:r w:rsidR="00311808" w:rsidRPr="000C449B">
        <w:t>encouraged</w:t>
      </w:r>
      <w:r w:rsidR="007256DC" w:rsidRPr="000C449B">
        <w:t xml:space="preserve"> to apply </w:t>
      </w:r>
      <w:r w:rsidR="00A20029" w:rsidRPr="000C449B">
        <w:t>to</w:t>
      </w:r>
      <w:r w:rsidR="007256DC" w:rsidRPr="000C449B">
        <w:t xml:space="preserve"> BRIDGE instead.</w:t>
      </w:r>
      <w:r w:rsidR="00875B69" w:rsidRPr="000C449B" w:rsidDel="007256DC">
        <w:t xml:space="preserve"> </w:t>
      </w:r>
      <w:r w:rsidR="00875B69" w:rsidRPr="000C449B">
        <w:t xml:space="preserve">If the proposal is focusing on a specific component of a larger system, please be sure to </w:t>
      </w:r>
      <w:r w:rsidR="000612A5" w:rsidRPr="000C449B">
        <w:t xml:space="preserve">describe in the proposal the performance of the overall system, how the component fits in to the overall system, and </w:t>
      </w:r>
      <w:r w:rsidR="00FD1676" w:rsidRPr="000C449B">
        <w:t>what are the particular challenges facing the specific component that requires RAMP funding to support.</w:t>
      </w:r>
      <w:r w:rsidR="002D1EC3" w:rsidRPr="000C449B">
        <w:t xml:space="preserve"> </w:t>
      </w:r>
      <w:r w:rsidR="00FD2315" w:rsidRPr="000C449B">
        <w:t xml:space="preserve">CEC </w:t>
      </w:r>
      <w:r w:rsidR="00E6625C" w:rsidRPr="000C449B">
        <w:t xml:space="preserve">staff </w:t>
      </w:r>
      <w:r w:rsidR="00FD2315" w:rsidRPr="000C449B">
        <w:t xml:space="preserve">will </w:t>
      </w:r>
      <w:r w:rsidR="002C4AC7" w:rsidRPr="000C449B">
        <w:t>include</w:t>
      </w:r>
      <w:r w:rsidR="00FD2315" w:rsidRPr="000C449B">
        <w:t xml:space="preserve"> this </w:t>
      </w:r>
      <w:r w:rsidR="00BF3A6C" w:rsidRPr="000C449B">
        <w:t>description in an upcoming addendum.</w:t>
      </w:r>
    </w:p>
    <w:p w14:paraId="01CB0FAA" w14:textId="77777777" w:rsidR="00A42167" w:rsidRPr="000C449B" w:rsidRDefault="00A42167" w:rsidP="00A42167">
      <w:pPr>
        <w:pStyle w:val="ListParagraph"/>
        <w:numPr>
          <w:ilvl w:val="0"/>
          <w:numId w:val="0"/>
        </w:numPr>
        <w:ind w:left="720"/>
      </w:pPr>
    </w:p>
    <w:p w14:paraId="27F59A86" w14:textId="138315E2" w:rsidR="00A42167" w:rsidRPr="000C449B" w:rsidRDefault="00A42167" w:rsidP="00A24532">
      <w:pPr>
        <w:pStyle w:val="ListParagraph"/>
        <w:numPr>
          <w:ilvl w:val="0"/>
          <w:numId w:val="3"/>
        </w:numPr>
      </w:pPr>
      <w:r w:rsidRPr="000C449B">
        <w:rPr>
          <w:b/>
        </w:rPr>
        <w:t>QUESTION:</w:t>
      </w:r>
      <w:r w:rsidRPr="000C449B">
        <w:t xml:space="preserve"> </w:t>
      </w:r>
      <w:r w:rsidR="000548FD" w:rsidRPr="000C449B">
        <w:t xml:space="preserve">In some case, the equipment required for production is not available from US suppliers, so </w:t>
      </w:r>
      <w:r w:rsidR="0069772F" w:rsidRPr="000C449B">
        <w:t>companies</w:t>
      </w:r>
      <w:r w:rsidR="000548FD" w:rsidRPr="000C449B">
        <w:t xml:space="preserve"> have to purchase some equipment from foreign vendors. </w:t>
      </w:r>
      <w:r w:rsidR="0069772F" w:rsidRPr="000C449B">
        <w:t>Is this acceptable to</w:t>
      </w:r>
      <w:r w:rsidR="00B267F2" w:rsidRPr="000C449B">
        <w:t xml:space="preserve"> </w:t>
      </w:r>
      <w:r w:rsidR="000F0A53" w:rsidRPr="000C449B">
        <w:t xml:space="preserve">do </w:t>
      </w:r>
      <w:r w:rsidR="00B267F2" w:rsidRPr="000C449B">
        <w:t xml:space="preserve">during the project with CEC funds? </w:t>
      </w:r>
      <w:r w:rsidR="009C6E39" w:rsidRPr="000C449B">
        <w:t>If not, c</w:t>
      </w:r>
      <w:r w:rsidR="000548FD" w:rsidRPr="000C449B">
        <w:t xml:space="preserve">an </w:t>
      </w:r>
      <w:r w:rsidR="009C6E39" w:rsidRPr="000C449B">
        <w:t>equipment</w:t>
      </w:r>
      <w:r w:rsidR="000548FD" w:rsidRPr="000C449B">
        <w:t xml:space="preserve"> be purchased with match funding</w:t>
      </w:r>
      <w:r w:rsidR="000F0A53" w:rsidRPr="000C449B">
        <w:t>?</w:t>
      </w:r>
    </w:p>
    <w:p w14:paraId="0B14F1E9" w14:textId="77777777" w:rsidR="009C6E39" w:rsidRPr="000C449B" w:rsidRDefault="009C6E39" w:rsidP="00A918E2">
      <w:pPr>
        <w:pStyle w:val="ListParagraph"/>
        <w:numPr>
          <w:ilvl w:val="0"/>
          <w:numId w:val="0"/>
        </w:numPr>
        <w:ind w:left="720"/>
      </w:pPr>
    </w:p>
    <w:p w14:paraId="67C4F5B5" w14:textId="26EB37C0" w:rsidR="004F5049" w:rsidRPr="000C449B" w:rsidRDefault="00A42167" w:rsidP="00A42167">
      <w:pPr>
        <w:pStyle w:val="ListParagraph"/>
        <w:numPr>
          <w:ilvl w:val="0"/>
          <w:numId w:val="0"/>
        </w:numPr>
        <w:ind w:left="720"/>
      </w:pPr>
      <w:r w:rsidRPr="000C449B">
        <w:rPr>
          <w:b/>
        </w:rPr>
        <w:t>RESPONSE:</w:t>
      </w:r>
      <w:r w:rsidRPr="000C449B">
        <w:t xml:space="preserve"> </w:t>
      </w:r>
      <w:r w:rsidR="006E3991" w:rsidRPr="000C449B">
        <w:t xml:space="preserve">Purchasing equipment </w:t>
      </w:r>
      <w:r w:rsidR="00D60918" w:rsidRPr="000C449B">
        <w:t xml:space="preserve">with CEC funds </w:t>
      </w:r>
      <w:r w:rsidR="006E3991" w:rsidRPr="000C449B">
        <w:t>from foreign vendors is allowed; however, p</w:t>
      </w:r>
      <w:r w:rsidR="003D1670" w:rsidRPr="000C449B">
        <w:t>ur</w:t>
      </w:r>
      <w:r w:rsidR="004056DC" w:rsidRPr="000C449B">
        <w:t xml:space="preserve">chasing equipment </w:t>
      </w:r>
      <w:r w:rsidR="006E3991" w:rsidRPr="000C449B">
        <w:t xml:space="preserve">from foreign vendors </w:t>
      </w:r>
      <w:r w:rsidR="004056DC" w:rsidRPr="000C449B">
        <w:t>with match funding is</w:t>
      </w:r>
      <w:r w:rsidR="00182B65" w:rsidRPr="000C449B">
        <w:t xml:space="preserve"> encouraged as there are no disposition requirements at the end of the agreement for such equipment.  Typically, grant </w:t>
      </w:r>
      <w:r w:rsidR="6DE91240" w:rsidRPr="000C449B">
        <w:t>R</w:t>
      </w:r>
      <w:r w:rsidR="00182B65" w:rsidRPr="000C449B">
        <w:t xml:space="preserve">ecipients may continue to use equipment purchased with CEC funds if the use is consistent with the intent of the original agreement. </w:t>
      </w:r>
    </w:p>
    <w:p w14:paraId="1435C147" w14:textId="623D1188" w:rsidR="00A42167" w:rsidRPr="000C449B" w:rsidRDefault="004F5049" w:rsidP="00A42167">
      <w:pPr>
        <w:pStyle w:val="ListParagraph"/>
        <w:numPr>
          <w:ilvl w:val="0"/>
          <w:numId w:val="0"/>
        </w:numPr>
        <w:ind w:left="720"/>
      </w:pPr>
      <w:r w:rsidRPr="000C449B">
        <w:rPr>
          <w:bCs/>
        </w:rPr>
        <w:t xml:space="preserve">Additionally, please note that </w:t>
      </w:r>
      <w:r w:rsidR="008E197B" w:rsidRPr="000C449B">
        <w:rPr>
          <w:bCs/>
        </w:rPr>
        <w:t>CEC</w:t>
      </w:r>
      <w:r w:rsidR="00786245" w:rsidRPr="000C449B">
        <w:t xml:space="preserve"> f</w:t>
      </w:r>
      <w:r w:rsidR="00EF3993" w:rsidRPr="000C449B">
        <w:t>unds</w:t>
      </w:r>
      <w:r w:rsidR="00EF3993" w:rsidRPr="000C449B" w:rsidDel="007C5B6E">
        <w:t xml:space="preserve"> </w:t>
      </w:r>
      <w:r w:rsidR="00EF3993" w:rsidRPr="000C449B">
        <w:t xml:space="preserve">spent </w:t>
      </w:r>
      <w:r w:rsidR="007C5B6E" w:rsidRPr="000C449B">
        <w:t xml:space="preserve">to purchase </w:t>
      </w:r>
      <w:r w:rsidR="00786245" w:rsidRPr="000C449B">
        <w:t>equipment from vendor</w:t>
      </w:r>
      <w:r w:rsidR="00976784" w:rsidRPr="000C449B">
        <w:t xml:space="preserve">s </w:t>
      </w:r>
      <w:r w:rsidR="00590EA9" w:rsidRPr="000C449B">
        <w:t>outside of California</w:t>
      </w:r>
      <w:r w:rsidR="00976784" w:rsidRPr="000C449B">
        <w:t xml:space="preserve"> will result in a lower score for</w:t>
      </w:r>
      <w:r w:rsidR="00786245" w:rsidRPr="000C449B">
        <w:t xml:space="preserve"> </w:t>
      </w:r>
      <w:r w:rsidR="00590EA9" w:rsidRPr="000C449B">
        <w:t>the</w:t>
      </w:r>
      <w:r w:rsidR="00810CC9" w:rsidRPr="000C449B" w:rsidDel="00976784">
        <w:t xml:space="preserve"> </w:t>
      </w:r>
      <w:r w:rsidR="00810CC9" w:rsidRPr="000C449B">
        <w:t xml:space="preserve">Funds </w:t>
      </w:r>
      <w:r w:rsidR="008852B5" w:rsidRPr="000C449B">
        <w:t>S</w:t>
      </w:r>
      <w:r w:rsidR="00810CC9" w:rsidRPr="000C449B">
        <w:t>pent in California</w:t>
      </w:r>
      <w:r w:rsidR="00976784" w:rsidRPr="000C449B">
        <w:t xml:space="preserve"> scoring criterion.</w:t>
      </w:r>
      <w:r w:rsidR="00810CC9" w:rsidRPr="000C449B">
        <w:t xml:space="preserve"> </w:t>
      </w:r>
      <w:r w:rsidR="00AE20B9" w:rsidRPr="000C449B">
        <w:t>See Section IV.</w:t>
      </w:r>
      <w:r w:rsidR="005E2783" w:rsidRPr="000C449B">
        <w:t xml:space="preserve">F. “Stage Two: Application Scoring”, scoring criterion </w:t>
      </w:r>
      <w:r w:rsidR="00D33E3A" w:rsidRPr="000C449B">
        <w:t>6.</w:t>
      </w:r>
    </w:p>
    <w:p w14:paraId="321BDB63" w14:textId="77777777" w:rsidR="000548FD" w:rsidRPr="000C449B" w:rsidRDefault="000548FD" w:rsidP="000548FD">
      <w:pPr>
        <w:pStyle w:val="ListParagraph"/>
        <w:numPr>
          <w:ilvl w:val="0"/>
          <w:numId w:val="0"/>
        </w:numPr>
        <w:ind w:left="720"/>
      </w:pPr>
    </w:p>
    <w:p w14:paraId="5AE9ED2C" w14:textId="77777777" w:rsidR="00307D5C" w:rsidRPr="000C449B" w:rsidRDefault="00307D5C" w:rsidP="00307D5C">
      <w:pPr>
        <w:pStyle w:val="ListParagraph"/>
        <w:numPr>
          <w:ilvl w:val="0"/>
          <w:numId w:val="3"/>
        </w:numPr>
      </w:pPr>
      <w:r w:rsidRPr="000C449B">
        <w:rPr>
          <w:b/>
        </w:rPr>
        <w:t>QUESTION:</w:t>
      </w:r>
      <w:r w:rsidRPr="000C449B">
        <w:t xml:space="preserve"> Equipment is inherently very expensive; what is the budget for equipment per project? If equipment is bought with match funds, will the CEC look more favorably on that project?</w:t>
      </w:r>
    </w:p>
    <w:p w14:paraId="5B3CA5F2" w14:textId="77777777" w:rsidR="00307D5C" w:rsidRPr="000C449B" w:rsidRDefault="00307D5C" w:rsidP="00307D5C">
      <w:pPr>
        <w:pStyle w:val="ListParagraph"/>
        <w:numPr>
          <w:ilvl w:val="0"/>
          <w:numId w:val="0"/>
        </w:numPr>
        <w:ind w:left="720"/>
      </w:pPr>
    </w:p>
    <w:p w14:paraId="40B72382" w14:textId="33939C2B" w:rsidR="00307D5C" w:rsidRPr="000C449B" w:rsidRDefault="00307D5C" w:rsidP="00307D5C">
      <w:pPr>
        <w:pStyle w:val="ListParagraph"/>
        <w:numPr>
          <w:ilvl w:val="0"/>
          <w:numId w:val="0"/>
        </w:numPr>
        <w:ind w:left="720"/>
      </w:pPr>
      <w:r w:rsidRPr="000C449B">
        <w:rPr>
          <w:b/>
        </w:rPr>
        <w:lastRenderedPageBreak/>
        <w:t>RESPONSE:</w:t>
      </w:r>
      <w:r w:rsidRPr="000C449B">
        <w:t xml:space="preserve"> The CEC has no set </w:t>
      </w:r>
      <w:r w:rsidR="00041067" w:rsidRPr="000C449B">
        <w:t>min</w:t>
      </w:r>
      <w:r w:rsidR="008205D3" w:rsidRPr="000C449B">
        <w:t xml:space="preserve">imum or maximum </w:t>
      </w:r>
      <w:r w:rsidRPr="000C449B">
        <w:t>budget requirement for equipment. Please refer</w:t>
      </w:r>
      <w:r w:rsidR="008D4650" w:rsidRPr="000C449B">
        <w:t xml:space="preserve"> to Question</w:t>
      </w:r>
      <w:r w:rsidR="00EE3B3B" w:rsidRPr="000C449B">
        <w:t xml:space="preserve"> #</w:t>
      </w:r>
      <w:r w:rsidR="00B2009F" w:rsidRPr="000C449B">
        <w:t>19</w:t>
      </w:r>
      <w:r w:rsidR="008B145A" w:rsidRPr="000C449B">
        <w:t>4</w:t>
      </w:r>
      <w:r w:rsidR="00A7166D" w:rsidRPr="000C449B">
        <w:t xml:space="preserve"> for the second part of the question</w:t>
      </w:r>
      <w:r w:rsidR="00EE3B3B" w:rsidRPr="000C449B">
        <w:t>.</w:t>
      </w:r>
    </w:p>
    <w:p w14:paraId="64A3331F" w14:textId="77777777" w:rsidR="00307D5C" w:rsidRPr="000C449B" w:rsidRDefault="00307D5C" w:rsidP="00307D5C">
      <w:pPr>
        <w:pStyle w:val="ListParagraph"/>
        <w:numPr>
          <w:ilvl w:val="0"/>
          <w:numId w:val="0"/>
        </w:numPr>
        <w:ind w:left="720"/>
      </w:pPr>
    </w:p>
    <w:p w14:paraId="0F0495B3" w14:textId="6B529704" w:rsidR="000548FD" w:rsidRPr="000C449B" w:rsidRDefault="000548FD" w:rsidP="00B46075">
      <w:pPr>
        <w:pStyle w:val="ListParagraph"/>
        <w:numPr>
          <w:ilvl w:val="0"/>
          <w:numId w:val="3"/>
        </w:numPr>
      </w:pPr>
      <w:r w:rsidRPr="000C449B">
        <w:rPr>
          <w:b/>
        </w:rPr>
        <w:t>QUESTION:</w:t>
      </w:r>
      <w:r w:rsidRPr="000C449B">
        <w:t xml:space="preserve"> </w:t>
      </w:r>
      <w:r w:rsidR="00A6263B" w:rsidRPr="000C449B">
        <w:t xml:space="preserve">Would it be beneficial for the proposal </w:t>
      </w:r>
      <w:r w:rsidR="00142370" w:rsidRPr="000C449B">
        <w:t>to</w:t>
      </w:r>
      <w:r w:rsidR="00A6263B" w:rsidRPr="000C449B">
        <w:t xml:space="preserve"> provide support letters from current and/or potential customers who will benefit from scaling up the technology</w:t>
      </w:r>
      <w:r w:rsidR="007D4045" w:rsidRPr="000C449B">
        <w:t>,</w:t>
      </w:r>
      <w:r w:rsidR="00A6263B" w:rsidRPr="000C449B">
        <w:t xml:space="preserve"> but do not necessarily provide funding or a test side for the project?</w:t>
      </w:r>
    </w:p>
    <w:p w14:paraId="3DEFB84A" w14:textId="77777777" w:rsidR="000548FD" w:rsidRPr="000C449B" w:rsidRDefault="000548FD" w:rsidP="000548FD">
      <w:pPr>
        <w:pStyle w:val="ListParagraph"/>
        <w:numPr>
          <w:ilvl w:val="0"/>
          <w:numId w:val="0"/>
        </w:numPr>
        <w:ind w:left="720"/>
      </w:pPr>
    </w:p>
    <w:p w14:paraId="307DB491" w14:textId="04726975" w:rsidR="000548FD" w:rsidRPr="000C449B" w:rsidRDefault="000548FD" w:rsidP="000548FD">
      <w:pPr>
        <w:pStyle w:val="ListParagraph"/>
        <w:numPr>
          <w:ilvl w:val="0"/>
          <w:numId w:val="0"/>
        </w:numPr>
        <w:ind w:left="720"/>
      </w:pPr>
      <w:r w:rsidRPr="000C449B">
        <w:rPr>
          <w:b/>
        </w:rPr>
        <w:t>RESPONSE:</w:t>
      </w:r>
      <w:r w:rsidRPr="000C449B">
        <w:t xml:space="preserve"> </w:t>
      </w:r>
      <w:r w:rsidR="00986398" w:rsidRPr="000C449B">
        <w:t>Yes</w:t>
      </w:r>
      <w:r w:rsidR="008521C5" w:rsidRPr="000C449B">
        <w:t xml:space="preserve">, </w:t>
      </w:r>
      <w:r w:rsidR="00A7166D" w:rsidRPr="000C449B">
        <w:t xml:space="preserve">the CEC strongly encourages </w:t>
      </w:r>
      <w:r w:rsidR="007E6C3A" w:rsidRPr="000C449B">
        <w:t>applicants to include letters of support from current and</w:t>
      </w:r>
      <w:r w:rsidR="002F6092" w:rsidRPr="000C449B">
        <w:t>/or potential customers if their proposal. P</w:t>
      </w:r>
      <w:r w:rsidR="008521C5" w:rsidRPr="000C449B">
        <w:t>lease see</w:t>
      </w:r>
      <w:r w:rsidR="00E57C99" w:rsidRPr="000C449B">
        <w:t xml:space="preserve"> Attachment 10 – Commitment and S</w:t>
      </w:r>
      <w:r w:rsidR="00147444" w:rsidRPr="000C449B">
        <w:t>upport Letter</w:t>
      </w:r>
      <w:r w:rsidR="00214401" w:rsidRPr="000C449B">
        <w:t>s</w:t>
      </w:r>
      <w:r w:rsidR="00147444" w:rsidRPr="000C449B">
        <w:t xml:space="preserve"> Form</w:t>
      </w:r>
      <w:r w:rsidR="00214401" w:rsidRPr="000C449B">
        <w:t xml:space="preserve"> for more details about commitment and support letters</w:t>
      </w:r>
      <w:r w:rsidR="00147444" w:rsidRPr="000C449B">
        <w:t xml:space="preserve">. </w:t>
      </w:r>
    </w:p>
    <w:p w14:paraId="4BC903CC" w14:textId="63B8956F" w:rsidR="00A42167" w:rsidRPr="000C449B" w:rsidRDefault="00A42167" w:rsidP="000773D7">
      <w:pPr>
        <w:pStyle w:val="ListParagraph"/>
        <w:numPr>
          <w:ilvl w:val="0"/>
          <w:numId w:val="0"/>
        </w:numPr>
        <w:ind w:left="720"/>
      </w:pPr>
    </w:p>
    <w:p w14:paraId="653A3326" w14:textId="1D0B712E" w:rsidR="00370A5E" w:rsidRPr="000C449B" w:rsidRDefault="00370A5E" w:rsidP="00BE05C6">
      <w:pPr>
        <w:pStyle w:val="ListParagraph"/>
        <w:numPr>
          <w:ilvl w:val="0"/>
          <w:numId w:val="3"/>
        </w:numPr>
      </w:pPr>
      <w:r w:rsidRPr="000C449B">
        <w:rPr>
          <w:b/>
        </w:rPr>
        <w:t>QUESTION:</w:t>
      </w:r>
      <w:r w:rsidRPr="000C449B">
        <w:t xml:space="preserve"> Can RAMP funds be used to improve production process and screen</w:t>
      </w:r>
      <w:r w:rsidR="002E0D26" w:rsidRPr="000C449B">
        <w:t>ing</w:t>
      </w:r>
      <w:r w:rsidRPr="000C449B">
        <w:t xml:space="preserve"> to address markets with higher reliability requirement?</w:t>
      </w:r>
    </w:p>
    <w:p w14:paraId="04C92E72" w14:textId="63B8956F" w:rsidR="00370A5E" w:rsidRPr="000C449B" w:rsidRDefault="00370A5E" w:rsidP="00370A5E">
      <w:pPr>
        <w:pStyle w:val="ListParagraph"/>
        <w:numPr>
          <w:ilvl w:val="0"/>
          <w:numId w:val="0"/>
        </w:numPr>
        <w:ind w:left="720"/>
      </w:pPr>
    </w:p>
    <w:p w14:paraId="350785A2" w14:textId="33FF6786" w:rsidR="005673C0" w:rsidRPr="000C449B" w:rsidRDefault="00370A5E" w:rsidP="005673C0">
      <w:pPr>
        <w:pStyle w:val="ListParagraph"/>
        <w:numPr>
          <w:ilvl w:val="0"/>
          <w:numId w:val="0"/>
        </w:numPr>
        <w:ind w:left="720"/>
      </w:pPr>
      <w:r w:rsidRPr="000C449B">
        <w:rPr>
          <w:b/>
        </w:rPr>
        <w:t>RESPONSE:</w:t>
      </w:r>
      <w:r w:rsidRPr="000C449B">
        <w:t xml:space="preserve"> </w:t>
      </w:r>
      <w:r w:rsidR="00560FB6" w:rsidRPr="000C449B">
        <w:t>Yes</w:t>
      </w:r>
      <w:r w:rsidR="009C1A6C" w:rsidRPr="000C449B">
        <w:t xml:space="preserve">, however the </w:t>
      </w:r>
      <w:r w:rsidR="0040499E" w:rsidRPr="000C449B">
        <w:t>process improvement must be related to an eligible technology topic.</w:t>
      </w:r>
      <w:r w:rsidR="009C1A6C" w:rsidRPr="000C449B">
        <w:t xml:space="preserve"> </w:t>
      </w:r>
      <w:r w:rsidR="00FC722A" w:rsidRPr="000C449B">
        <w:t>See Section I.C. “Project Focus”</w:t>
      </w:r>
      <w:r w:rsidR="0078426A" w:rsidRPr="000C449B">
        <w:t xml:space="preserve"> for the </w:t>
      </w:r>
      <w:r w:rsidR="008970BB" w:rsidRPr="000C449B">
        <w:t>f</w:t>
      </w:r>
      <w:r w:rsidR="0078426A" w:rsidRPr="000C449B">
        <w:t xml:space="preserve">ull list of eligible technology topics. </w:t>
      </w:r>
    </w:p>
    <w:p w14:paraId="7C9E76DB" w14:textId="63B8956F" w:rsidR="00370A5E" w:rsidRPr="000C449B" w:rsidRDefault="00370A5E" w:rsidP="00370A5E">
      <w:pPr>
        <w:pStyle w:val="ListParagraph"/>
        <w:numPr>
          <w:ilvl w:val="0"/>
          <w:numId w:val="0"/>
        </w:numPr>
        <w:ind w:left="720"/>
      </w:pPr>
    </w:p>
    <w:p w14:paraId="6642BC0C" w14:textId="5CFB6B0D" w:rsidR="00370A5E" w:rsidRPr="000C449B" w:rsidRDefault="00370A5E" w:rsidP="00B46075">
      <w:pPr>
        <w:pStyle w:val="ListParagraph"/>
        <w:numPr>
          <w:ilvl w:val="0"/>
          <w:numId w:val="3"/>
        </w:numPr>
      </w:pPr>
      <w:r w:rsidRPr="000C449B">
        <w:rPr>
          <w:b/>
        </w:rPr>
        <w:t>QUESTION:</w:t>
      </w:r>
      <w:r w:rsidRPr="000C449B">
        <w:t xml:space="preserve"> Can RAMP program funds be utilized for product certification, as a necessary step in development of production readiness?</w:t>
      </w:r>
      <w:r w:rsidR="00BE778F" w:rsidRPr="000C449B">
        <w:t xml:space="preserve"> </w:t>
      </w:r>
    </w:p>
    <w:p w14:paraId="29350861" w14:textId="63B8956F" w:rsidR="00370A5E" w:rsidRPr="000C449B" w:rsidRDefault="00370A5E" w:rsidP="00370A5E">
      <w:pPr>
        <w:pStyle w:val="ListParagraph"/>
        <w:numPr>
          <w:ilvl w:val="0"/>
          <w:numId w:val="0"/>
        </w:numPr>
        <w:ind w:left="720"/>
      </w:pPr>
    </w:p>
    <w:p w14:paraId="19E3C820" w14:textId="009C4DF2" w:rsidR="00370A5E" w:rsidRPr="000C449B" w:rsidRDefault="00370A5E" w:rsidP="00B00435">
      <w:pPr>
        <w:pStyle w:val="ListParagraph"/>
        <w:numPr>
          <w:ilvl w:val="0"/>
          <w:numId w:val="0"/>
        </w:numPr>
        <w:ind w:left="720"/>
      </w:pPr>
      <w:r w:rsidRPr="000C449B">
        <w:rPr>
          <w:b/>
        </w:rPr>
        <w:t>RESPONSE:</w:t>
      </w:r>
      <w:r w:rsidRPr="000C449B">
        <w:t xml:space="preserve"> </w:t>
      </w:r>
      <w:r w:rsidR="004E6D16" w:rsidRPr="000C449B">
        <w:t xml:space="preserve">The CEC </w:t>
      </w:r>
      <w:r w:rsidR="008C0F0B" w:rsidRPr="000C449B">
        <w:t xml:space="preserve">does not </w:t>
      </w:r>
      <w:r w:rsidR="0032582E" w:rsidRPr="000C449B">
        <w:t xml:space="preserve">prohibit RAMP funds being used in this </w:t>
      </w:r>
      <w:r w:rsidR="001B5EA0" w:rsidRPr="000C449B">
        <w:t>capacity,</w:t>
      </w:r>
      <w:r w:rsidR="0032582E" w:rsidRPr="000C449B">
        <w:t xml:space="preserve"> but the applicant will need to </w:t>
      </w:r>
      <w:r w:rsidR="003B573D" w:rsidRPr="000C449B">
        <w:t xml:space="preserve">clearly </w:t>
      </w:r>
      <w:r w:rsidR="0032582E" w:rsidRPr="000C449B">
        <w:t>explain in the proposal why</w:t>
      </w:r>
      <w:r w:rsidR="003B573D" w:rsidRPr="000C449B">
        <w:t xml:space="preserve"> and how</w:t>
      </w:r>
      <w:r w:rsidR="0032582E" w:rsidRPr="000C449B">
        <w:t xml:space="preserve"> product certification is directly connected to </w:t>
      </w:r>
      <w:r w:rsidR="00761059" w:rsidRPr="000C449B">
        <w:t xml:space="preserve">production scale-up. </w:t>
      </w:r>
    </w:p>
    <w:p w14:paraId="3764711A" w14:textId="3899DA2E" w:rsidR="008F4E0B" w:rsidRPr="000C449B" w:rsidRDefault="00FF5191" w:rsidP="00FF5191">
      <w:pPr>
        <w:pStyle w:val="Heading1"/>
        <w:spacing w:after="0"/>
      </w:pPr>
      <w:bookmarkStart w:id="30" w:name="_Toc50537933"/>
      <w:r w:rsidRPr="000C449B">
        <w:lastRenderedPageBreak/>
        <w:t>TECHNOLOGY ELIGI</w:t>
      </w:r>
      <w:r w:rsidR="00B117A7" w:rsidRPr="000C449B">
        <w:t>BI</w:t>
      </w:r>
      <w:r w:rsidRPr="000C449B">
        <w:t>LITY</w:t>
      </w:r>
      <w:bookmarkEnd w:id="30"/>
    </w:p>
    <w:p w14:paraId="7265154D" w14:textId="52B63DDF" w:rsidR="00705D10" w:rsidRPr="000C449B" w:rsidRDefault="00705D10" w:rsidP="00BE05C6">
      <w:pPr>
        <w:pStyle w:val="ListParagraph"/>
        <w:numPr>
          <w:ilvl w:val="0"/>
          <w:numId w:val="3"/>
        </w:numPr>
      </w:pPr>
      <w:r w:rsidRPr="000C449B">
        <w:rPr>
          <w:b/>
        </w:rPr>
        <w:t>QUESTION:</w:t>
      </w:r>
      <w:r w:rsidRPr="000C449B">
        <w:t xml:space="preserve"> What are the specific technology areas that are being funded </w:t>
      </w:r>
      <w:r w:rsidR="00EF5DC0" w:rsidRPr="000C449B">
        <w:t>by these solicitations</w:t>
      </w:r>
      <w:r w:rsidRPr="000C449B">
        <w:t>?</w:t>
      </w:r>
    </w:p>
    <w:p w14:paraId="2AEF1C91" w14:textId="77777777" w:rsidR="00705D10" w:rsidRPr="000C449B" w:rsidRDefault="00705D10" w:rsidP="00705D10">
      <w:pPr>
        <w:pStyle w:val="ListParagraph"/>
        <w:numPr>
          <w:ilvl w:val="0"/>
          <w:numId w:val="0"/>
        </w:numPr>
        <w:ind w:left="720"/>
      </w:pPr>
    </w:p>
    <w:p w14:paraId="3227A83D" w14:textId="2065C7BB" w:rsidR="00705D10" w:rsidRPr="000C449B" w:rsidRDefault="00705D10" w:rsidP="00705D10">
      <w:pPr>
        <w:pStyle w:val="ListParagraph"/>
        <w:numPr>
          <w:ilvl w:val="0"/>
          <w:numId w:val="0"/>
        </w:numPr>
        <w:ind w:left="720"/>
      </w:pPr>
      <w:r w:rsidRPr="000C449B">
        <w:rPr>
          <w:b/>
        </w:rPr>
        <w:t>RESPONSE:</w:t>
      </w:r>
      <w:r w:rsidRPr="000C449B">
        <w:t xml:space="preserve"> </w:t>
      </w:r>
      <w:r w:rsidR="005A3D93" w:rsidRPr="000C449B">
        <w:t>Both solicitations will cover technolog</w:t>
      </w:r>
      <w:r w:rsidR="00C348D4" w:rsidRPr="000C449B">
        <w:t xml:space="preserve">ies under energy efficiency, energy storage, </w:t>
      </w:r>
      <w:r w:rsidR="00754584" w:rsidRPr="000C449B">
        <w:t>a</w:t>
      </w:r>
      <w:r w:rsidR="00C348D4" w:rsidRPr="000C449B">
        <w:t xml:space="preserve">rtificial </w:t>
      </w:r>
      <w:r w:rsidR="00754584" w:rsidRPr="000C449B">
        <w:t>i</w:t>
      </w:r>
      <w:r w:rsidR="00C348D4" w:rsidRPr="000C449B">
        <w:t>ntelligence/</w:t>
      </w:r>
      <w:r w:rsidR="00754584" w:rsidRPr="000C449B">
        <w:t>m</w:t>
      </w:r>
      <w:r w:rsidR="00C348D4" w:rsidRPr="000C449B">
        <w:t xml:space="preserve">achine </w:t>
      </w:r>
      <w:r w:rsidR="00754584" w:rsidRPr="000C449B">
        <w:t>l</w:t>
      </w:r>
      <w:r w:rsidR="00C348D4" w:rsidRPr="000C449B">
        <w:t>earning/</w:t>
      </w:r>
      <w:r w:rsidR="00754584" w:rsidRPr="000C449B">
        <w:t>a</w:t>
      </w:r>
      <w:r w:rsidR="00C348D4" w:rsidRPr="000C449B">
        <w:t>d</w:t>
      </w:r>
      <w:r w:rsidR="00754584" w:rsidRPr="000C449B">
        <w:t>v</w:t>
      </w:r>
      <w:r w:rsidR="00C348D4" w:rsidRPr="000C449B">
        <w:t xml:space="preserve">anced </w:t>
      </w:r>
      <w:r w:rsidR="00754584" w:rsidRPr="000C449B">
        <w:t>s</w:t>
      </w:r>
      <w:r w:rsidR="00C348D4" w:rsidRPr="000C449B">
        <w:t>ensing</w:t>
      </w:r>
      <w:r w:rsidR="00754584" w:rsidRPr="000C449B">
        <w:t>, advanced power electronics/power conditioning and zero- and negative-carbon emission generation.</w:t>
      </w:r>
      <w:r w:rsidR="00C348D4" w:rsidRPr="000C449B">
        <w:t xml:space="preserve"> </w:t>
      </w:r>
      <w:r w:rsidR="00EF5DC0" w:rsidRPr="000C449B">
        <w:t xml:space="preserve">Please refer to Section </w:t>
      </w:r>
      <w:r w:rsidR="00A0594F" w:rsidRPr="000C449B">
        <w:t xml:space="preserve">1.C. in both </w:t>
      </w:r>
      <w:r w:rsidR="00754584" w:rsidRPr="000C449B">
        <w:t>s</w:t>
      </w:r>
      <w:r w:rsidR="00A0594F" w:rsidRPr="000C449B">
        <w:t>olicitations to see the complete list of e</w:t>
      </w:r>
      <w:r w:rsidR="005A3D93" w:rsidRPr="000C449B">
        <w:t>ligible technology topics</w:t>
      </w:r>
      <w:r w:rsidR="00645C2B" w:rsidRPr="000C449B">
        <w:t>.</w:t>
      </w:r>
    </w:p>
    <w:p w14:paraId="33ECFC91" w14:textId="4F880341" w:rsidR="009F6D49" w:rsidRPr="000C449B" w:rsidRDefault="009F6D49" w:rsidP="00705D10">
      <w:pPr>
        <w:pStyle w:val="ListParagraph"/>
        <w:numPr>
          <w:ilvl w:val="0"/>
          <w:numId w:val="0"/>
        </w:numPr>
        <w:ind w:left="720"/>
      </w:pPr>
    </w:p>
    <w:p w14:paraId="1CFA0B05" w14:textId="5BD6767B" w:rsidR="00CF2123" w:rsidRPr="000C449B" w:rsidRDefault="00CF2123" w:rsidP="00BE05C6">
      <w:pPr>
        <w:pStyle w:val="ListParagraph"/>
        <w:numPr>
          <w:ilvl w:val="0"/>
          <w:numId w:val="3"/>
        </w:numPr>
      </w:pPr>
      <w:r w:rsidRPr="000C449B">
        <w:rPr>
          <w:b/>
        </w:rPr>
        <w:t>QUESTION:</w:t>
      </w:r>
      <w:r w:rsidRPr="000C449B">
        <w:t xml:space="preserve"> How strict are the categories for the BRIDGE </w:t>
      </w:r>
      <w:r w:rsidR="00FF0C94" w:rsidRPr="000C449B">
        <w:t>and</w:t>
      </w:r>
      <w:r w:rsidRPr="000C449B">
        <w:t xml:space="preserve"> RAMP technologies? In other </w:t>
      </w:r>
      <w:r w:rsidR="00B117A7" w:rsidRPr="000C449B">
        <w:t>words,</w:t>
      </w:r>
      <w:r w:rsidRPr="000C449B">
        <w:t xml:space="preserve"> if there is a closely adjacent technology to the category, is there a chance it will be considered?</w:t>
      </w:r>
      <w:r w:rsidR="00852E5C" w:rsidRPr="000C449B">
        <w:t xml:space="preserve"> Will the CEC </w:t>
      </w:r>
      <w:r w:rsidR="00A9440B" w:rsidRPr="000C449B">
        <w:t>be flexible and included other technologies not listed?</w:t>
      </w:r>
    </w:p>
    <w:p w14:paraId="3F8585D9" w14:textId="77777777" w:rsidR="00CF2123" w:rsidRPr="000C449B" w:rsidRDefault="00CF2123" w:rsidP="00CF2123">
      <w:pPr>
        <w:pStyle w:val="ListParagraph"/>
        <w:numPr>
          <w:ilvl w:val="0"/>
          <w:numId w:val="0"/>
        </w:numPr>
        <w:ind w:left="720"/>
      </w:pPr>
    </w:p>
    <w:p w14:paraId="799B0721" w14:textId="6EC55C25" w:rsidR="00E02BA4" w:rsidRPr="000C449B" w:rsidRDefault="00CF2123" w:rsidP="00CF2123">
      <w:pPr>
        <w:pStyle w:val="ListParagraph"/>
        <w:numPr>
          <w:ilvl w:val="0"/>
          <w:numId w:val="0"/>
        </w:numPr>
        <w:ind w:left="720"/>
      </w:pPr>
      <w:r w:rsidRPr="000C449B">
        <w:rPr>
          <w:b/>
        </w:rPr>
        <w:t>RESPONSE:</w:t>
      </w:r>
      <w:r w:rsidRPr="000C449B">
        <w:t xml:space="preserve"> </w:t>
      </w:r>
      <w:r w:rsidR="0058682E" w:rsidRPr="000C449B">
        <w:t>The</w:t>
      </w:r>
      <w:r w:rsidR="00E02BA4" w:rsidRPr="000C449B">
        <w:t xml:space="preserve"> applicant must demonstrate in the proposal </w:t>
      </w:r>
      <w:r w:rsidR="00FA4125" w:rsidRPr="000C449B">
        <w:t>how their</w:t>
      </w:r>
      <w:r w:rsidR="00E02BA4" w:rsidRPr="000C449B">
        <w:t xml:space="preserve"> technology fits within </w:t>
      </w:r>
      <w:r w:rsidR="00FA4125" w:rsidRPr="000C449B">
        <w:t xml:space="preserve">one of the eligible technology </w:t>
      </w:r>
      <w:r w:rsidR="002768BB" w:rsidRPr="000C449B">
        <w:t>topics</w:t>
      </w:r>
      <w:r w:rsidR="00E02BA4" w:rsidRPr="000C449B">
        <w:t xml:space="preserve">. </w:t>
      </w:r>
      <w:r w:rsidR="00E01FB1" w:rsidRPr="000C449B">
        <w:t>More importantly, applicant</w:t>
      </w:r>
      <w:r w:rsidR="00412798" w:rsidRPr="000C449B">
        <w:t>s</w:t>
      </w:r>
      <w:r w:rsidR="00E01FB1" w:rsidRPr="000C449B">
        <w:t xml:space="preserve"> need to be able to articulate in their proposal how the proposed technology will provide benefits to electric ratepayers in California’s </w:t>
      </w:r>
      <w:r w:rsidR="00C15B82" w:rsidRPr="000C449B">
        <w:t xml:space="preserve">investor-owned utility service territories. </w:t>
      </w:r>
      <w:r w:rsidR="006F5CB1" w:rsidRPr="000C449B">
        <w:t xml:space="preserve">Both solicitations were updated with an addendum on August </w:t>
      </w:r>
      <w:r w:rsidR="00613942" w:rsidRPr="000C449B">
        <w:t>18, 2020</w:t>
      </w:r>
      <w:r w:rsidR="00550C1C" w:rsidRPr="000C449B">
        <w:t xml:space="preserve"> which expanded the list of eligible technologies.</w:t>
      </w:r>
    </w:p>
    <w:p w14:paraId="40D90473" w14:textId="77777777" w:rsidR="00E02BA4" w:rsidRPr="000C449B" w:rsidRDefault="00E02BA4" w:rsidP="00CF2123">
      <w:pPr>
        <w:pStyle w:val="ListParagraph"/>
        <w:numPr>
          <w:ilvl w:val="0"/>
          <w:numId w:val="0"/>
        </w:numPr>
        <w:ind w:left="720"/>
      </w:pPr>
    </w:p>
    <w:p w14:paraId="006CB72B" w14:textId="6FA5BE12" w:rsidR="00CF2123" w:rsidRPr="000C449B" w:rsidRDefault="00E02BA4" w:rsidP="00CF2123">
      <w:pPr>
        <w:pStyle w:val="ListParagraph"/>
        <w:numPr>
          <w:ilvl w:val="0"/>
          <w:numId w:val="0"/>
        </w:numPr>
        <w:ind w:left="720"/>
      </w:pPr>
      <w:r w:rsidRPr="000C449B">
        <w:t>Please note, the RAMP 2020 Solicitation is on production-scale up which inherently refers to physical technology products that are manufactured. Software-based technology, and software-only innovations are not eligible for this solicitation.</w:t>
      </w:r>
    </w:p>
    <w:p w14:paraId="0D3BC2AE" w14:textId="3F05C58C" w:rsidR="009F6D49" w:rsidRPr="000C449B" w:rsidRDefault="009F6D49" w:rsidP="00CF2123">
      <w:pPr>
        <w:pStyle w:val="ListParagraph"/>
        <w:numPr>
          <w:ilvl w:val="0"/>
          <w:numId w:val="0"/>
        </w:numPr>
        <w:ind w:left="720"/>
      </w:pPr>
    </w:p>
    <w:p w14:paraId="234F8E9E" w14:textId="4F48108D" w:rsidR="009F6D49" w:rsidRPr="000C449B" w:rsidRDefault="009F6D49" w:rsidP="00BE05C6">
      <w:pPr>
        <w:pStyle w:val="ListParagraph"/>
        <w:numPr>
          <w:ilvl w:val="0"/>
          <w:numId w:val="3"/>
        </w:numPr>
      </w:pPr>
      <w:r w:rsidRPr="000C449B">
        <w:rPr>
          <w:b/>
        </w:rPr>
        <w:t>QUESTION:</w:t>
      </w:r>
      <w:r w:rsidRPr="000C449B">
        <w:t xml:space="preserve"> Are technology topics not listed in the BRIDGE project focus table still eligible, if they fit within the Group theme? For example, solar energy conversion that does not use emerging thin film solar PV materials.</w:t>
      </w:r>
    </w:p>
    <w:p w14:paraId="3E1F0470" w14:textId="3287E986" w:rsidR="009F6D49" w:rsidRPr="000C449B" w:rsidRDefault="009F6D49" w:rsidP="009F6D49">
      <w:pPr>
        <w:pStyle w:val="ListParagraph"/>
        <w:numPr>
          <w:ilvl w:val="0"/>
          <w:numId w:val="0"/>
        </w:numPr>
        <w:ind w:left="720"/>
      </w:pPr>
    </w:p>
    <w:p w14:paraId="46FA09A4" w14:textId="0B87E78C" w:rsidR="009F6D49" w:rsidRPr="000C449B" w:rsidRDefault="009F6D49" w:rsidP="009F6D49">
      <w:pPr>
        <w:pStyle w:val="ListParagraph"/>
        <w:numPr>
          <w:ilvl w:val="0"/>
          <w:numId w:val="0"/>
        </w:numPr>
        <w:ind w:left="720"/>
      </w:pPr>
      <w:r w:rsidRPr="000C449B">
        <w:rPr>
          <w:b/>
        </w:rPr>
        <w:t>RESPONSE:</w:t>
      </w:r>
      <w:r w:rsidRPr="000C449B">
        <w:t xml:space="preserve"> </w:t>
      </w:r>
      <w:r w:rsidR="00D523B7" w:rsidRPr="000C449B">
        <w:t xml:space="preserve">Please refer to </w:t>
      </w:r>
      <w:r w:rsidR="00897FB2" w:rsidRPr="000C449B">
        <w:t xml:space="preserve">Question </w:t>
      </w:r>
      <w:r w:rsidR="00A41F4B" w:rsidRPr="000C449B">
        <w:t>#199</w:t>
      </w:r>
      <w:r w:rsidR="00D523B7" w:rsidRPr="000C449B">
        <w:t xml:space="preserve"> an</w:t>
      </w:r>
      <w:r w:rsidR="003144AD" w:rsidRPr="000C449B">
        <w:t>d Question#200</w:t>
      </w:r>
      <w:r w:rsidR="00897FB2" w:rsidRPr="000C449B">
        <w:t>.</w:t>
      </w:r>
    </w:p>
    <w:p w14:paraId="65BB9E39" w14:textId="77777777" w:rsidR="00CF2123" w:rsidRPr="000C449B" w:rsidRDefault="00CF2123" w:rsidP="00CF2123">
      <w:pPr>
        <w:pStyle w:val="ListParagraph"/>
        <w:numPr>
          <w:ilvl w:val="0"/>
          <w:numId w:val="0"/>
        </w:numPr>
        <w:ind w:left="720"/>
      </w:pPr>
    </w:p>
    <w:p w14:paraId="69B1D3FC" w14:textId="05204900" w:rsidR="00CF2123" w:rsidRPr="000C449B" w:rsidRDefault="00CF2123" w:rsidP="00BE05C6">
      <w:pPr>
        <w:pStyle w:val="ListParagraph"/>
        <w:numPr>
          <w:ilvl w:val="0"/>
          <w:numId w:val="3"/>
        </w:numPr>
      </w:pPr>
      <w:r w:rsidRPr="000C449B">
        <w:rPr>
          <w:b/>
        </w:rPr>
        <w:t>QUESTION:</w:t>
      </w:r>
      <w:r w:rsidRPr="000C449B">
        <w:t xml:space="preserve"> For Requirements for Technology, where can </w:t>
      </w:r>
      <w:r w:rsidR="003B4A7C" w:rsidRPr="000C449B">
        <w:t>the public</w:t>
      </w:r>
      <w:r w:rsidRPr="000C449B">
        <w:t xml:space="preserve"> find specific </w:t>
      </w:r>
      <w:r w:rsidR="00CC6263" w:rsidRPr="000C449B">
        <w:t>parameters</w:t>
      </w:r>
      <w:r w:rsidRPr="000C449B">
        <w:t>/criteria that define the type of technology? Example: “Storage as part of mobile microgrid” or defining “Ultra-Fast” or “High-Efficiency”?</w:t>
      </w:r>
    </w:p>
    <w:p w14:paraId="661E69B3" w14:textId="77777777" w:rsidR="00CF2123" w:rsidRPr="000C449B" w:rsidRDefault="00CF2123" w:rsidP="00CF2123">
      <w:pPr>
        <w:pStyle w:val="ListParagraph"/>
        <w:numPr>
          <w:ilvl w:val="0"/>
          <w:numId w:val="0"/>
        </w:numPr>
        <w:ind w:left="720"/>
      </w:pPr>
    </w:p>
    <w:p w14:paraId="37C9DB3C" w14:textId="0888CE08" w:rsidR="00CF2123" w:rsidRPr="000C449B" w:rsidRDefault="00CF2123" w:rsidP="00CF2123">
      <w:pPr>
        <w:pStyle w:val="ListParagraph"/>
        <w:numPr>
          <w:ilvl w:val="0"/>
          <w:numId w:val="0"/>
        </w:numPr>
        <w:ind w:left="720"/>
      </w:pPr>
      <w:r w:rsidRPr="000C449B">
        <w:rPr>
          <w:b/>
        </w:rPr>
        <w:lastRenderedPageBreak/>
        <w:t>RESPONSE:</w:t>
      </w:r>
      <w:r w:rsidRPr="000C449B">
        <w:t xml:space="preserve"> </w:t>
      </w:r>
      <w:r w:rsidR="004A5471" w:rsidRPr="000C449B">
        <w:t xml:space="preserve">The CEC considers a minimum power level of 400 kW to qualify as ultra-fast charging. </w:t>
      </w:r>
      <w:r w:rsidR="00846289" w:rsidRPr="000C449B">
        <w:t xml:space="preserve">For other terms, there are not specific </w:t>
      </w:r>
      <w:r w:rsidR="00537D96" w:rsidRPr="000C449B">
        <w:t xml:space="preserve">parameters – the applicant should describe in their proposal how their technology compares to </w:t>
      </w:r>
      <w:r w:rsidR="00911741" w:rsidRPr="000C449B">
        <w:t xml:space="preserve">commercially available state-of-the-art </w:t>
      </w:r>
      <w:r w:rsidR="00BA550E" w:rsidRPr="000C449B">
        <w:t>incumbents.</w:t>
      </w:r>
    </w:p>
    <w:p w14:paraId="25474997" w14:textId="77777777" w:rsidR="003B4A7C" w:rsidRPr="000C449B" w:rsidRDefault="003B4A7C" w:rsidP="00CF2123">
      <w:pPr>
        <w:pStyle w:val="ListParagraph"/>
        <w:numPr>
          <w:ilvl w:val="0"/>
          <w:numId w:val="0"/>
        </w:numPr>
        <w:ind w:left="720"/>
      </w:pPr>
    </w:p>
    <w:p w14:paraId="587D8ED0" w14:textId="3A0A687C" w:rsidR="00695643" w:rsidRPr="000C449B" w:rsidRDefault="00F4487C" w:rsidP="00BE05C6">
      <w:pPr>
        <w:pStyle w:val="ListParagraph"/>
        <w:numPr>
          <w:ilvl w:val="0"/>
          <w:numId w:val="3"/>
        </w:numPr>
      </w:pPr>
      <w:r w:rsidRPr="000C449B">
        <w:rPr>
          <w:b/>
        </w:rPr>
        <w:t>QUESTION:</w:t>
      </w:r>
      <w:r w:rsidR="00695643" w:rsidRPr="000C449B">
        <w:rPr>
          <w:b/>
        </w:rPr>
        <w:t xml:space="preserve"> </w:t>
      </w:r>
      <w:r w:rsidRPr="000C449B">
        <w:t>What are the guidelines for categorization of a technology which fits in two project focus categories?</w:t>
      </w:r>
    </w:p>
    <w:p w14:paraId="008AFC60" w14:textId="3A0A687C" w:rsidR="00695643" w:rsidRPr="000C449B" w:rsidRDefault="00695643" w:rsidP="00695643">
      <w:pPr>
        <w:pStyle w:val="ListParagraph"/>
        <w:numPr>
          <w:ilvl w:val="0"/>
          <w:numId w:val="0"/>
        </w:numPr>
        <w:ind w:left="720"/>
      </w:pPr>
    </w:p>
    <w:p w14:paraId="51A57F63" w14:textId="2059CEC9" w:rsidR="00695643" w:rsidRPr="000C449B" w:rsidRDefault="00695643" w:rsidP="00695643">
      <w:pPr>
        <w:pStyle w:val="ListParagraph"/>
        <w:numPr>
          <w:ilvl w:val="0"/>
          <w:numId w:val="0"/>
        </w:numPr>
        <w:ind w:left="720"/>
      </w:pPr>
      <w:r w:rsidRPr="000C449B">
        <w:rPr>
          <w:b/>
        </w:rPr>
        <w:t>RESPONSE:</w:t>
      </w:r>
      <w:r w:rsidRPr="000C449B">
        <w:t xml:space="preserve"> </w:t>
      </w:r>
      <w:r w:rsidR="00291F1B" w:rsidRPr="000C449B">
        <w:t xml:space="preserve">Applicants must </w:t>
      </w:r>
      <w:r w:rsidR="006610D4" w:rsidRPr="000C449B">
        <w:t>decide</w:t>
      </w:r>
      <w:r w:rsidR="00291F1B" w:rsidRPr="000C449B">
        <w:t xml:space="preserve"> </w:t>
      </w:r>
      <w:r w:rsidR="006B0B62" w:rsidRPr="000C449B">
        <w:t xml:space="preserve">the </w:t>
      </w:r>
      <w:r w:rsidR="002124C5" w:rsidRPr="000C449B">
        <w:t xml:space="preserve">which technology </w:t>
      </w:r>
      <w:r w:rsidR="00B8276F" w:rsidRPr="000C449B">
        <w:t xml:space="preserve">group and eligible technology topic best fits their proposed technology. </w:t>
      </w:r>
      <w:r w:rsidR="0098740D" w:rsidRPr="000C449B">
        <w:t xml:space="preserve">The CEC does not count it against the applicant if the CEC feels the technology is listed under the wrong category. </w:t>
      </w:r>
    </w:p>
    <w:p w14:paraId="2EAC3681" w14:textId="77777777" w:rsidR="00EC66F0" w:rsidRPr="000C449B" w:rsidRDefault="00EC66F0" w:rsidP="00695643"/>
    <w:p w14:paraId="1FB3C390" w14:textId="1CC7F643" w:rsidR="00EC66F0" w:rsidRPr="000C449B" w:rsidRDefault="00EC66F0" w:rsidP="00BE05C6">
      <w:pPr>
        <w:pStyle w:val="ListParagraph"/>
        <w:numPr>
          <w:ilvl w:val="0"/>
          <w:numId w:val="3"/>
        </w:numPr>
      </w:pPr>
      <w:r w:rsidRPr="000C449B">
        <w:rPr>
          <w:b/>
        </w:rPr>
        <w:t>QUESTION:</w:t>
      </w:r>
      <w:r w:rsidRPr="000C449B">
        <w:t xml:space="preserve"> </w:t>
      </w:r>
      <w:r w:rsidR="000548FD" w:rsidRPr="000C449B">
        <w:t xml:space="preserve">What happens if a </w:t>
      </w:r>
      <w:r w:rsidR="00C42EF4" w:rsidRPr="000C449B">
        <w:t>technology/</w:t>
      </w:r>
      <w:r w:rsidR="000548FD" w:rsidRPr="000C449B">
        <w:t xml:space="preserve">project satisfies the criteria for two or more categories/topic areas (e.g. energy storage + advanced power electronics or AI + renewable generation)? Is the </w:t>
      </w:r>
      <w:r w:rsidR="00C42EF4" w:rsidRPr="000C449B">
        <w:t>technolog</w:t>
      </w:r>
      <w:r w:rsidR="00705D10" w:rsidRPr="000C449B">
        <w:t>y/</w:t>
      </w:r>
      <w:r w:rsidR="000548FD" w:rsidRPr="000C449B">
        <w:t>project eligible for separate awards for each category/topic area?</w:t>
      </w:r>
    </w:p>
    <w:p w14:paraId="4E6236D7" w14:textId="77777777" w:rsidR="00EC66F0" w:rsidRPr="000C449B" w:rsidRDefault="00EC66F0" w:rsidP="00EC66F0">
      <w:pPr>
        <w:pStyle w:val="ListParagraph"/>
        <w:numPr>
          <w:ilvl w:val="0"/>
          <w:numId w:val="0"/>
        </w:numPr>
        <w:ind w:left="720"/>
      </w:pPr>
    </w:p>
    <w:p w14:paraId="28DEB38B" w14:textId="600ADFEA" w:rsidR="00EC66F0" w:rsidRPr="000C449B" w:rsidRDefault="00EC66F0" w:rsidP="00EC66F0">
      <w:pPr>
        <w:pStyle w:val="ListParagraph"/>
        <w:numPr>
          <w:ilvl w:val="0"/>
          <w:numId w:val="0"/>
        </w:numPr>
        <w:ind w:left="720"/>
      </w:pPr>
      <w:r w:rsidRPr="000C449B">
        <w:rPr>
          <w:b/>
        </w:rPr>
        <w:t>RESPONSE:</w:t>
      </w:r>
      <w:r w:rsidRPr="000C449B">
        <w:t xml:space="preserve"> </w:t>
      </w:r>
      <w:r w:rsidR="00D32CCD" w:rsidRPr="000C449B">
        <w:t>Applicants must choose a single elig</w:t>
      </w:r>
      <w:r w:rsidR="008250A8" w:rsidRPr="000C449B">
        <w:t>ible</w:t>
      </w:r>
      <w:r w:rsidR="005B2672" w:rsidRPr="000C449B">
        <w:t xml:space="preserve"> technology</w:t>
      </w:r>
      <w:r w:rsidR="008250A8" w:rsidRPr="000C449B">
        <w:t xml:space="preserve"> topic to apply under</w:t>
      </w:r>
      <w:r w:rsidR="005B2672" w:rsidRPr="000C449B">
        <w:t xml:space="preserve"> </w:t>
      </w:r>
      <w:r w:rsidR="00CB2C35" w:rsidRPr="000C449B">
        <w:t xml:space="preserve">per </w:t>
      </w:r>
      <w:r w:rsidR="00954A77" w:rsidRPr="000C449B">
        <w:t xml:space="preserve">proposal. </w:t>
      </w:r>
      <w:r w:rsidR="007A6CDF" w:rsidRPr="000C449B">
        <w:t>A</w:t>
      </w:r>
      <w:r w:rsidR="007565CA" w:rsidRPr="000C449B">
        <w:t xml:space="preserve"> single proposal</w:t>
      </w:r>
      <w:r w:rsidR="007A6CDF" w:rsidRPr="000C449B">
        <w:t xml:space="preserve"> </w:t>
      </w:r>
      <w:r w:rsidR="002620D6" w:rsidRPr="000C449B">
        <w:t>will not be</w:t>
      </w:r>
      <w:r w:rsidR="00CF20D4" w:rsidRPr="000C449B">
        <w:t xml:space="preserve"> awarded </w:t>
      </w:r>
      <w:r w:rsidR="00782CDB" w:rsidRPr="000C449B">
        <w:t xml:space="preserve">multiple awards under these solicitations. </w:t>
      </w:r>
      <w:r w:rsidR="004F004B" w:rsidRPr="000C449B">
        <w:t>Applicants are encouraged to identify the category being advanced the most with their technology and apply to that one.</w:t>
      </w:r>
      <w:r w:rsidR="004E1A00" w:rsidRPr="000C449B">
        <w:t xml:space="preserve"> Please refer to Question #</w:t>
      </w:r>
      <w:r w:rsidR="008A5A5F" w:rsidRPr="000C449B">
        <w:t>203.</w:t>
      </w:r>
    </w:p>
    <w:p w14:paraId="7C54C9F9" w14:textId="77777777" w:rsidR="00EC66F0" w:rsidRPr="000C449B" w:rsidRDefault="00EC66F0" w:rsidP="00EC66F0">
      <w:pPr>
        <w:pStyle w:val="ListParagraph"/>
        <w:numPr>
          <w:ilvl w:val="0"/>
          <w:numId w:val="0"/>
        </w:numPr>
        <w:ind w:left="720"/>
      </w:pPr>
    </w:p>
    <w:p w14:paraId="5BD55A5C" w14:textId="05FCC0BA" w:rsidR="00EC66F0" w:rsidRPr="000C449B" w:rsidRDefault="00EC66F0" w:rsidP="00BE05C6">
      <w:pPr>
        <w:pStyle w:val="ListParagraph"/>
        <w:numPr>
          <w:ilvl w:val="0"/>
          <w:numId w:val="3"/>
        </w:numPr>
      </w:pPr>
      <w:r w:rsidRPr="000C449B">
        <w:rPr>
          <w:b/>
        </w:rPr>
        <w:t>QUESTION:</w:t>
      </w:r>
      <w:r w:rsidRPr="000C449B">
        <w:t xml:space="preserve"> </w:t>
      </w:r>
      <w:r w:rsidR="001A46BF" w:rsidRPr="000C449B">
        <w:t xml:space="preserve">Our company </w:t>
      </w:r>
      <w:r w:rsidR="00A6263B" w:rsidRPr="000C449B">
        <w:t xml:space="preserve">has two separate projects that would qualify under Group 2 - Energy Storage and Group 3 - Machine Learning, respectively. Would it be acceptable to submit two distinct proposals? If so, </w:t>
      </w:r>
      <w:r w:rsidR="0095230A" w:rsidRPr="000C449B">
        <w:t>does the CEC</w:t>
      </w:r>
      <w:r w:rsidR="00A6263B" w:rsidRPr="000C449B">
        <w:t xml:space="preserve"> have any specific recommendations or guidance to increase the likelihood of both projects being funded</w:t>
      </w:r>
      <w:r w:rsidR="0095230A" w:rsidRPr="000C449B">
        <w:t>?</w:t>
      </w:r>
    </w:p>
    <w:p w14:paraId="22F8660C" w14:textId="77777777" w:rsidR="00EC66F0" w:rsidRPr="000C449B" w:rsidRDefault="00EC66F0" w:rsidP="00EC66F0">
      <w:pPr>
        <w:pStyle w:val="ListParagraph"/>
        <w:numPr>
          <w:ilvl w:val="0"/>
          <w:numId w:val="0"/>
        </w:numPr>
        <w:ind w:left="720"/>
      </w:pPr>
    </w:p>
    <w:p w14:paraId="2E6FA00B" w14:textId="29D4CA2B" w:rsidR="00EC66F0" w:rsidRPr="000C449B" w:rsidRDefault="00EC66F0" w:rsidP="00EC66F0">
      <w:pPr>
        <w:pStyle w:val="ListParagraph"/>
        <w:numPr>
          <w:ilvl w:val="0"/>
          <w:numId w:val="0"/>
        </w:numPr>
        <w:ind w:left="720"/>
      </w:pPr>
      <w:r w:rsidRPr="000C449B">
        <w:rPr>
          <w:b/>
        </w:rPr>
        <w:t>RESPONSE:</w:t>
      </w:r>
      <w:r w:rsidRPr="000C449B">
        <w:t xml:space="preserve"> </w:t>
      </w:r>
      <w:r w:rsidR="002349CC" w:rsidRPr="000C449B">
        <w:t xml:space="preserve">For BRIDGE 2020, applicants </w:t>
      </w:r>
      <w:r w:rsidR="001C606A" w:rsidRPr="000C449B">
        <w:t>may submit</w:t>
      </w:r>
      <w:r w:rsidR="00DA1AA3" w:rsidRPr="000C449B">
        <w:t xml:space="preserve"> only one</w:t>
      </w:r>
      <w:r w:rsidR="001C606A" w:rsidRPr="000C449B">
        <w:t xml:space="preserve"> </w:t>
      </w:r>
      <w:r w:rsidR="009A2917" w:rsidRPr="000C449B">
        <w:t>proposal</w:t>
      </w:r>
      <w:r w:rsidR="002349CC" w:rsidRPr="000C449B">
        <w:t xml:space="preserve"> per application round. For RAMP 2020, </w:t>
      </w:r>
      <w:r w:rsidR="00165DBE" w:rsidRPr="000C449B">
        <w:t>applicants may submit only one proposal.</w:t>
      </w:r>
      <w:r w:rsidR="009A2917" w:rsidRPr="000C449B">
        <w:t xml:space="preserve"> </w:t>
      </w:r>
    </w:p>
    <w:p w14:paraId="541FCEB9" w14:textId="77777777" w:rsidR="00CF2123" w:rsidRPr="000C449B" w:rsidRDefault="00CF2123" w:rsidP="00CF2123"/>
    <w:p w14:paraId="3764711B" w14:textId="45D62BE1" w:rsidR="00920116" w:rsidRPr="000C449B" w:rsidRDefault="00FF5191" w:rsidP="00920116">
      <w:pPr>
        <w:pStyle w:val="Heading2"/>
        <w:rPr>
          <w:color w:val="auto"/>
        </w:rPr>
      </w:pPr>
      <w:bookmarkStart w:id="31" w:name="_Toc50537934"/>
      <w:r w:rsidRPr="000C449B">
        <w:rPr>
          <w:color w:val="auto"/>
        </w:rPr>
        <w:t>Energy Efficiency</w:t>
      </w:r>
      <w:bookmarkEnd w:id="31"/>
    </w:p>
    <w:p w14:paraId="6D0C6E2E" w14:textId="0756B577" w:rsidR="00E768E7" w:rsidRPr="000C449B" w:rsidRDefault="00E768E7" w:rsidP="003D7DD2">
      <w:pPr>
        <w:pStyle w:val="ListParagraph"/>
        <w:numPr>
          <w:ilvl w:val="0"/>
          <w:numId w:val="3"/>
        </w:numPr>
      </w:pPr>
      <w:r w:rsidRPr="000C449B">
        <w:rPr>
          <w:b/>
        </w:rPr>
        <w:t>QUESTION:</w:t>
      </w:r>
      <w:r w:rsidRPr="000C449B">
        <w:t xml:space="preserve"> Are there any quantitative metrics for wastewater treatment under the energy efficiency category that are not included in the </w:t>
      </w:r>
      <w:r w:rsidR="0002433A" w:rsidRPr="000C449B">
        <w:t>solicitation,</w:t>
      </w:r>
      <w:r w:rsidRPr="000C449B">
        <w:t xml:space="preserve"> but the CEC would like to see in the proposal?</w:t>
      </w:r>
    </w:p>
    <w:p w14:paraId="10EBBEF8" w14:textId="45D62BE1" w:rsidR="00FF5191" w:rsidRPr="000C449B" w:rsidRDefault="00FF5191" w:rsidP="00FF5191">
      <w:pPr>
        <w:pStyle w:val="ListParagraph"/>
        <w:numPr>
          <w:ilvl w:val="0"/>
          <w:numId w:val="0"/>
        </w:numPr>
        <w:ind w:left="720"/>
      </w:pPr>
    </w:p>
    <w:p w14:paraId="3F09E512" w14:textId="6CCEB8DC" w:rsidR="00FF5191" w:rsidRPr="000C449B" w:rsidRDefault="00FF5191" w:rsidP="00FF5191">
      <w:pPr>
        <w:pStyle w:val="ListParagraph"/>
        <w:numPr>
          <w:ilvl w:val="0"/>
          <w:numId w:val="0"/>
        </w:numPr>
        <w:ind w:left="720"/>
      </w:pPr>
      <w:r w:rsidRPr="000C449B">
        <w:rPr>
          <w:b/>
        </w:rPr>
        <w:t>RESPONSE:</w:t>
      </w:r>
      <w:r w:rsidRPr="000C449B">
        <w:t xml:space="preserve"> </w:t>
      </w:r>
      <w:r w:rsidR="00CB60C3" w:rsidRPr="000C449B">
        <w:t xml:space="preserve">There are no specific </w:t>
      </w:r>
      <w:r w:rsidR="0002433A" w:rsidRPr="000C449B">
        <w:t>quantitative metrics identified in the solicitation. Applicants should identify the most relevant metrics for their technology and describe how they plan to meet their targets.</w:t>
      </w:r>
    </w:p>
    <w:p w14:paraId="76EE2DB4" w14:textId="12C24907" w:rsidR="00FF5191" w:rsidRPr="000C449B" w:rsidRDefault="00FF5191" w:rsidP="00FF5191">
      <w:pPr>
        <w:pStyle w:val="ListParagraph"/>
        <w:numPr>
          <w:ilvl w:val="0"/>
          <w:numId w:val="0"/>
        </w:numPr>
        <w:ind w:left="720"/>
      </w:pPr>
    </w:p>
    <w:p w14:paraId="2A5C44CF" w14:textId="40AF9BBF" w:rsidR="00FF5191" w:rsidRPr="000C449B" w:rsidRDefault="00FF5191" w:rsidP="003D7DD2">
      <w:pPr>
        <w:pStyle w:val="ListParagraph"/>
        <w:numPr>
          <w:ilvl w:val="0"/>
          <w:numId w:val="3"/>
        </w:numPr>
      </w:pPr>
      <w:r w:rsidRPr="000C449B">
        <w:rPr>
          <w:b/>
        </w:rPr>
        <w:t>QUESTION:</w:t>
      </w:r>
      <w:r w:rsidRPr="000C449B">
        <w:t xml:space="preserve"> </w:t>
      </w:r>
      <w:r w:rsidR="00E768E7" w:rsidRPr="000C449B">
        <w:t>Can the CEC</w:t>
      </w:r>
      <w:r w:rsidR="0071246A" w:rsidRPr="000C449B">
        <w:t xml:space="preserve"> addendum the </w:t>
      </w:r>
      <w:r w:rsidR="006B7271" w:rsidRPr="000C449B">
        <w:t xml:space="preserve">Energy </w:t>
      </w:r>
      <w:r w:rsidR="008A26DE" w:rsidRPr="000C449B">
        <w:t>Efficiency</w:t>
      </w:r>
      <w:r w:rsidR="006B7271" w:rsidRPr="000C449B">
        <w:t xml:space="preserve"> category to include</w:t>
      </w:r>
      <w:r w:rsidR="003F59C7" w:rsidRPr="000C449B">
        <w:t xml:space="preserve"> "Agriculture Irrigation &amp; Filtration"</w:t>
      </w:r>
      <w:r w:rsidR="008A26DE" w:rsidRPr="000C449B">
        <w:t xml:space="preserve">. </w:t>
      </w:r>
      <w:r w:rsidR="003F59C7" w:rsidRPr="000C449B">
        <w:t>Agriculture is one of the largest energy consuming industries in California and the highest energy draw is for pumping water. As more acres are converted to "pressurized irrigation", currently about 7 million acres in California, it is crucial that operating pressures are as low as possible since there is a direct correlation between pressure and pumping energy consumption. It is important to understand that all pressurized irrigation must utilize some form of filtration and this is the area where developments of new technologies have fallen behind. Successful development and implementation of "low pressure filtration" in Agriculture Irrigation systems would have great positive impacts on; Energy Consumption, Environmental &amp; Climate Concerns, Disadvantaged Communities, and Food Supply.</w:t>
      </w:r>
    </w:p>
    <w:p w14:paraId="30C87AC3" w14:textId="40AF9BBF" w:rsidR="00FF5191" w:rsidRPr="000C449B" w:rsidRDefault="00FF5191" w:rsidP="00FF5191">
      <w:pPr>
        <w:pStyle w:val="ListParagraph"/>
        <w:numPr>
          <w:ilvl w:val="0"/>
          <w:numId w:val="0"/>
        </w:numPr>
        <w:ind w:left="720"/>
      </w:pPr>
    </w:p>
    <w:p w14:paraId="161A6236" w14:textId="3ACCF79B" w:rsidR="00FF5191" w:rsidRPr="000C449B" w:rsidRDefault="00FF5191" w:rsidP="00FF5191">
      <w:pPr>
        <w:pStyle w:val="ListParagraph"/>
        <w:numPr>
          <w:ilvl w:val="0"/>
          <w:numId w:val="0"/>
        </w:numPr>
        <w:ind w:left="720"/>
      </w:pPr>
      <w:r w:rsidRPr="000C449B">
        <w:rPr>
          <w:b/>
        </w:rPr>
        <w:t>RESPONSE:</w:t>
      </w:r>
      <w:r w:rsidRPr="000C449B">
        <w:t xml:space="preserve"> </w:t>
      </w:r>
      <w:r w:rsidR="00517964" w:rsidRPr="000C449B">
        <w:t>Yes, the CEC issued an addendum to both solicitations to include this technology. This technology is included under Energy Efficiency</w:t>
      </w:r>
      <w:r w:rsidR="003E21BB" w:rsidRPr="000C449B">
        <w:t>.</w:t>
      </w:r>
    </w:p>
    <w:p w14:paraId="7EB6A2DB" w14:textId="4C276B44" w:rsidR="008A26DE" w:rsidRPr="000C449B" w:rsidRDefault="008A26DE" w:rsidP="00FF5191">
      <w:pPr>
        <w:pStyle w:val="ListParagraph"/>
        <w:numPr>
          <w:ilvl w:val="0"/>
          <w:numId w:val="0"/>
        </w:numPr>
        <w:ind w:left="720"/>
      </w:pPr>
    </w:p>
    <w:p w14:paraId="5AC74FBB" w14:textId="29FC63AA" w:rsidR="001A527F" w:rsidRPr="000C449B" w:rsidRDefault="001A527F" w:rsidP="003D7DD2">
      <w:pPr>
        <w:pStyle w:val="ListParagraph"/>
        <w:numPr>
          <w:ilvl w:val="0"/>
          <w:numId w:val="3"/>
        </w:numPr>
      </w:pPr>
      <w:r w:rsidRPr="000C449B">
        <w:rPr>
          <w:b/>
        </w:rPr>
        <w:t>QUESTION:</w:t>
      </w:r>
      <w:r w:rsidRPr="000C449B">
        <w:t xml:space="preserve"> </w:t>
      </w:r>
      <w:r w:rsidR="001E0C96" w:rsidRPr="000C449B">
        <w:t>Would</w:t>
      </w:r>
      <w:r w:rsidR="002F7F53" w:rsidRPr="000C449B">
        <w:t xml:space="preserve"> a </w:t>
      </w:r>
      <w:r w:rsidR="00B67073" w:rsidRPr="000C449B">
        <w:t>bio</w:t>
      </w:r>
      <w:r w:rsidR="00CE4C94" w:rsidRPr="000C449B">
        <w:t xml:space="preserve"> electrochemical treatment technology</w:t>
      </w:r>
      <w:r w:rsidR="001E0C96" w:rsidRPr="000C449B">
        <w:t xml:space="preserve"> system</w:t>
      </w:r>
      <w:r w:rsidR="00084FCF" w:rsidRPr="000C449B">
        <w:t>,</w:t>
      </w:r>
      <w:r w:rsidR="00CE4C94" w:rsidRPr="000C449B">
        <w:t xml:space="preserve"> that</w:t>
      </w:r>
      <w:r w:rsidRPr="000C449B">
        <w:t xml:space="preserve"> are energy- and carbon- neutral technology for onsite wastewater treatment of high strength industrial wastewater that no other technology can treat</w:t>
      </w:r>
      <w:r w:rsidR="00084FCF" w:rsidRPr="000C449B">
        <w:t>, qualify under the Energy Efficient category?</w:t>
      </w:r>
    </w:p>
    <w:p w14:paraId="2B4AAEA6" w14:textId="77777777" w:rsidR="001A527F" w:rsidRPr="000C449B" w:rsidRDefault="001A527F" w:rsidP="001A527F">
      <w:pPr>
        <w:pStyle w:val="ListParagraph"/>
        <w:numPr>
          <w:ilvl w:val="0"/>
          <w:numId w:val="0"/>
        </w:numPr>
        <w:ind w:left="720"/>
      </w:pPr>
    </w:p>
    <w:p w14:paraId="6B1AD77D" w14:textId="590A74CB" w:rsidR="001A527F" w:rsidRPr="000C449B" w:rsidRDefault="001A527F" w:rsidP="001A527F">
      <w:pPr>
        <w:pStyle w:val="ListParagraph"/>
        <w:numPr>
          <w:ilvl w:val="0"/>
          <w:numId w:val="0"/>
        </w:numPr>
        <w:ind w:left="720"/>
      </w:pPr>
      <w:r w:rsidRPr="000C449B">
        <w:rPr>
          <w:b/>
        </w:rPr>
        <w:t>RESPONSE:</w:t>
      </w:r>
      <w:r w:rsidRPr="000C449B">
        <w:t xml:space="preserve"> </w:t>
      </w:r>
      <w:r w:rsidR="00D239CF" w:rsidRPr="000C449B">
        <w:t xml:space="preserve">Yes, </w:t>
      </w:r>
      <w:r w:rsidR="00442E95" w:rsidRPr="000C449B">
        <w:t>the CEC issued an</w:t>
      </w:r>
      <w:r w:rsidR="00D239CF" w:rsidRPr="000C449B">
        <w:t xml:space="preserve"> addendum to </w:t>
      </w:r>
      <w:r w:rsidR="00DD5823" w:rsidRPr="000C449B">
        <w:t>both</w:t>
      </w:r>
      <w:r w:rsidR="00D239CF" w:rsidRPr="000C449B">
        <w:t xml:space="preserve"> solicitation</w:t>
      </w:r>
      <w:r w:rsidR="00DD5823" w:rsidRPr="000C449B">
        <w:t>s</w:t>
      </w:r>
      <w:r w:rsidR="00D239CF" w:rsidRPr="000C449B">
        <w:t xml:space="preserve"> </w:t>
      </w:r>
      <w:r w:rsidR="00442E95" w:rsidRPr="000C449B">
        <w:t>to include this technology</w:t>
      </w:r>
      <w:r w:rsidR="005F004B" w:rsidRPr="000C449B">
        <w:t xml:space="preserve">. This technology is included under </w:t>
      </w:r>
      <w:r w:rsidR="000E549D" w:rsidRPr="000C449B">
        <w:t>Energy Efficiency</w:t>
      </w:r>
      <w:r w:rsidR="005D379A" w:rsidRPr="000C449B">
        <w:t>.</w:t>
      </w:r>
    </w:p>
    <w:p w14:paraId="38A14CB4" w14:textId="4C276B44" w:rsidR="00084FCF" w:rsidRPr="000C449B" w:rsidRDefault="00084FCF" w:rsidP="001A527F">
      <w:pPr>
        <w:pStyle w:val="ListParagraph"/>
        <w:numPr>
          <w:ilvl w:val="0"/>
          <w:numId w:val="0"/>
        </w:numPr>
        <w:ind w:left="720"/>
      </w:pPr>
    </w:p>
    <w:p w14:paraId="08859FEC" w14:textId="52E3FD0C" w:rsidR="00E768E7" w:rsidRPr="000C449B" w:rsidRDefault="00E768E7" w:rsidP="003D7DD2">
      <w:pPr>
        <w:pStyle w:val="ListParagraph"/>
        <w:numPr>
          <w:ilvl w:val="0"/>
          <w:numId w:val="3"/>
        </w:numPr>
      </w:pPr>
      <w:r w:rsidRPr="000C449B">
        <w:rPr>
          <w:b/>
        </w:rPr>
        <w:t>QUESTION:</w:t>
      </w:r>
      <w:r w:rsidRPr="000C449B">
        <w:t xml:space="preserve"> A technology that use </w:t>
      </w:r>
      <w:r w:rsidR="00B4771F" w:rsidRPr="000C449B">
        <w:t>wastewater</w:t>
      </w:r>
      <w:r w:rsidRPr="000C449B">
        <w:t xml:space="preserve"> and salty water to conver</w:t>
      </w:r>
      <w:r w:rsidR="00332D87" w:rsidRPr="000C449B">
        <w:t xml:space="preserve">t to </w:t>
      </w:r>
      <w:r w:rsidRPr="000C449B">
        <w:t>distillated water could classify for</w:t>
      </w:r>
      <w:r w:rsidR="00010C7F" w:rsidRPr="000C449B">
        <w:t xml:space="preserve"> the</w:t>
      </w:r>
      <w:r w:rsidRPr="000C449B">
        <w:t xml:space="preserve"> </w:t>
      </w:r>
      <w:r w:rsidR="00010C7F" w:rsidRPr="000C449B">
        <w:t>Energy Efficient category</w:t>
      </w:r>
      <w:r w:rsidRPr="000C449B">
        <w:t>?</w:t>
      </w:r>
    </w:p>
    <w:p w14:paraId="79A06919" w14:textId="40AF9BBF" w:rsidR="00FF5191" w:rsidRPr="000C449B" w:rsidRDefault="00FF5191" w:rsidP="00FF5191">
      <w:pPr>
        <w:pStyle w:val="ListParagraph"/>
        <w:numPr>
          <w:ilvl w:val="0"/>
          <w:numId w:val="0"/>
        </w:numPr>
        <w:ind w:left="720"/>
      </w:pPr>
    </w:p>
    <w:p w14:paraId="19ECCC4F" w14:textId="100F47FC" w:rsidR="00FF5191" w:rsidRPr="000C449B" w:rsidRDefault="00FF5191" w:rsidP="00FF5191">
      <w:pPr>
        <w:pStyle w:val="ListParagraph"/>
        <w:numPr>
          <w:ilvl w:val="0"/>
          <w:numId w:val="0"/>
        </w:numPr>
        <w:ind w:left="720"/>
      </w:pPr>
      <w:r w:rsidRPr="000C449B">
        <w:rPr>
          <w:b/>
        </w:rPr>
        <w:t>RESPONSE:</w:t>
      </w:r>
      <w:r w:rsidRPr="000C449B">
        <w:t xml:space="preserve"> </w:t>
      </w:r>
      <w:r w:rsidR="00332D87" w:rsidRPr="000C449B">
        <w:t>Yes, this would qualify under wastewater treatment.</w:t>
      </w:r>
    </w:p>
    <w:p w14:paraId="2C66BFA7" w14:textId="3587B03C" w:rsidR="00FF5191" w:rsidRPr="000C449B" w:rsidRDefault="00FF5191" w:rsidP="00FF5191">
      <w:pPr>
        <w:pStyle w:val="ListParagraph"/>
        <w:numPr>
          <w:ilvl w:val="0"/>
          <w:numId w:val="0"/>
        </w:numPr>
        <w:ind w:left="720"/>
      </w:pPr>
    </w:p>
    <w:p w14:paraId="6FDCAE7E" w14:textId="29038182" w:rsidR="00E03915" w:rsidRPr="000C449B" w:rsidRDefault="00FF5191" w:rsidP="003D7DD2">
      <w:pPr>
        <w:pStyle w:val="ListParagraph"/>
        <w:numPr>
          <w:ilvl w:val="0"/>
          <w:numId w:val="3"/>
        </w:numPr>
      </w:pPr>
      <w:r w:rsidRPr="000C449B">
        <w:rPr>
          <w:b/>
        </w:rPr>
        <w:t>QUESTION:</w:t>
      </w:r>
      <w:r w:rsidR="00E03915" w:rsidRPr="000C449B">
        <w:t xml:space="preserve"> Does </w:t>
      </w:r>
      <w:r w:rsidR="00B607C0" w:rsidRPr="000C449B">
        <w:t>Storm-Water LID Retrofit</w:t>
      </w:r>
      <w:r w:rsidR="00E03915" w:rsidRPr="000C449B">
        <w:t xml:space="preserve"> or </w:t>
      </w:r>
      <w:r w:rsidR="00B607C0" w:rsidRPr="000C449B">
        <w:t xml:space="preserve">Cement Water treatment </w:t>
      </w:r>
      <w:r w:rsidR="00E03915" w:rsidRPr="000C449B">
        <w:t>qualify under the Energy Efficient category?</w:t>
      </w:r>
    </w:p>
    <w:p w14:paraId="4D33E208" w14:textId="77777777" w:rsidR="00FF5191" w:rsidRPr="000C449B" w:rsidRDefault="00FF5191" w:rsidP="00FF5191">
      <w:pPr>
        <w:pStyle w:val="ListParagraph"/>
        <w:numPr>
          <w:ilvl w:val="0"/>
          <w:numId w:val="0"/>
        </w:numPr>
        <w:ind w:left="720"/>
      </w:pPr>
    </w:p>
    <w:p w14:paraId="5A73277E" w14:textId="6A4D8F54" w:rsidR="00FF5191" w:rsidRPr="000C449B" w:rsidRDefault="00FF5191" w:rsidP="00FF5191">
      <w:pPr>
        <w:pStyle w:val="ListParagraph"/>
        <w:numPr>
          <w:ilvl w:val="0"/>
          <w:numId w:val="0"/>
        </w:numPr>
        <w:ind w:left="720"/>
      </w:pPr>
      <w:r w:rsidRPr="000C449B">
        <w:rPr>
          <w:b/>
        </w:rPr>
        <w:lastRenderedPageBreak/>
        <w:t>RESPONSE:</w:t>
      </w:r>
      <w:r w:rsidRPr="000C449B">
        <w:t xml:space="preserve"> </w:t>
      </w:r>
      <w:r w:rsidR="00457058" w:rsidRPr="000C449B">
        <w:t>T</w:t>
      </w:r>
      <w:r w:rsidR="005E7713" w:rsidRPr="000C449B">
        <w:t>hese</w:t>
      </w:r>
      <w:r w:rsidR="00706515" w:rsidRPr="000C449B">
        <w:t xml:space="preserve"> technologies </w:t>
      </w:r>
      <w:r w:rsidR="00457058" w:rsidRPr="000C449B">
        <w:t>c</w:t>
      </w:r>
      <w:r w:rsidR="00706515" w:rsidRPr="000C449B">
        <w:t xml:space="preserve">ould qualify under wastewater treatment. Applications should describe how their technology results in energy savings and benefits to electric </w:t>
      </w:r>
      <w:r w:rsidR="00783CE5" w:rsidRPr="000C449B">
        <w:t xml:space="preserve">IOU </w:t>
      </w:r>
      <w:r w:rsidR="00706515" w:rsidRPr="000C449B">
        <w:t>ratepayers.</w:t>
      </w:r>
    </w:p>
    <w:p w14:paraId="0425BBCB" w14:textId="28829468" w:rsidR="00FF5191" w:rsidRPr="000C449B" w:rsidRDefault="00FF5191">
      <w:pPr>
        <w:pStyle w:val="Heading2"/>
      </w:pPr>
      <w:bookmarkStart w:id="32" w:name="_Toc50537935"/>
      <w:r w:rsidRPr="000C449B">
        <w:t>Energy Storage</w:t>
      </w:r>
      <w:bookmarkEnd w:id="32"/>
    </w:p>
    <w:p w14:paraId="297F0A72" w14:textId="2D32F5FB" w:rsidR="00E03915" w:rsidRPr="000C449B" w:rsidRDefault="00E03915" w:rsidP="003D7DD2">
      <w:pPr>
        <w:pStyle w:val="ListParagraph"/>
        <w:numPr>
          <w:ilvl w:val="0"/>
          <w:numId w:val="3"/>
        </w:numPr>
      </w:pPr>
      <w:r w:rsidRPr="000C449B">
        <w:rPr>
          <w:b/>
        </w:rPr>
        <w:t>QUESTION:</w:t>
      </w:r>
      <w:r w:rsidRPr="000C449B">
        <w:t xml:space="preserve"> Can “Thermal Storage” be added to Group 2: Energy Storage for the BRIDGE Solicitation? Thermal Storage is included in the RAMP solicitation under the Energy Storage category and based on the stated purpose of the BRIDGE solicitation, Thermal Storage is good fit for BRIDGE as well. Thermal storage can contribute to grid reliability, resiliency and safety, pairs well with renewable energy sources, offers peak load-shifting, can contribute to building efficiency, and some thermal storage technologies can provide benefits particularly to disadvantaged and low</w:t>
      </w:r>
      <w:r w:rsidR="001378DF" w:rsidRPr="000C449B">
        <w:t>-</w:t>
      </w:r>
      <w:r w:rsidRPr="000C449B">
        <w:t>income communities.</w:t>
      </w:r>
    </w:p>
    <w:p w14:paraId="09C08186" w14:textId="0C565991" w:rsidR="00E03915" w:rsidRPr="000C449B" w:rsidRDefault="00E03915" w:rsidP="00E03915">
      <w:pPr>
        <w:pStyle w:val="ListParagraph"/>
        <w:numPr>
          <w:ilvl w:val="0"/>
          <w:numId w:val="0"/>
        </w:numPr>
        <w:ind w:left="720"/>
      </w:pPr>
    </w:p>
    <w:p w14:paraId="23930D93" w14:textId="7D67E982" w:rsidR="00DD5823" w:rsidRPr="000C449B" w:rsidRDefault="00DD5823" w:rsidP="00DD5823">
      <w:pPr>
        <w:pStyle w:val="ListParagraph"/>
        <w:numPr>
          <w:ilvl w:val="0"/>
          <w:numId w:val="0"/>
        </w:numPr>
        <w:ind w:left="720"/>
      </w:pPr>
      <w:r w:rsidRPr="000C449B">
        <w:rPr>
          <w:b/>
        </w:rPr>
        <w:t>RESPONSE:</w:t>
      </w:r>
      <w:r w:rsidRPr="000C449B">
        <w:t xml:space="preserve"> Yes, the CEC issued an addendum to both solicitations to include this technology. This technology is included under </w:t>
      </w:r>
      <w:r w:rsidR="000E549D" w:rsidRPr="000C449B">
        <w:t>Energy Storage</w:t>
      </w:r>
      <w:r w:rsidR="00E9295F" w:rsidRPr="000C449B">
        <w:t>.</w:t>
      </w:r>
    </w:p>
    <w:p w14:paraId="22CCCF81" w14:textId="3A0A687C" w:rsidR="00C923BA" w:rsidRPr="000C449B" w:rsidRDefault="00C923BA" w:rsidP="00E03915">
      <w:pPr>
        <w:pStyle w:val="ListParagraph"/>
        <w:numPr>
          <w:ilvl w:val="0"/>
          <w:numId w:val="0"/>
        </w:numPr>
        <w:ind w:left="720"/>
      </w:pPr>
    </w:p>
    <w:p w14:paraId="429A7CA6" w14:textId="341E9CD8" w:rsidR="00FF5191" w:rsidRPr="000C449B" w:rsidRDefault="00FF5191" w:rsidP="003D7DD2">
      <w:pPr>
        <w:pStyle w:val="ListParagraph"/>
        <w:numPr>
          <w:ilvl w:val="0"/>
          <w:numId w:val="3"/>
        </w:numPr>
      </w:pPr>
      <w:r w:rsidRPr="000C449B">
        <w:rPr>
          <w:b/>
        </w:rPr>
        <w:t>QUESTION:</w:t>
      </w:r>
      <w:r w:rsidRPr="000C449B">
        <w:t xml:space="preserve"> </w:t>
      </w:r>
      <w:r w:rsidR="00ED4CF4" w:rsidRPr="000C449B">
        <w:t>Can a</w:t>
      </w:r>
      <w:r w:rsidRPr="000C449B">
        <w:t xml:space="preserve"> technology </w:t>
      </w:r>
      <w:r w:rsidR="00DE507F" w:rsidRPr="000C449B">
        <w:t>that</w:t>
      </w:r>
      <w:r w:rsidRPr="000C449B">
        <w:t xml:space="preserve"> provide</w:t>
      </w:r>
      <w:r w:rsidR="00B85D27" w:rsidRPr="000C449B">
        <w:t>s</w:t>
      </w:r>
      <w:r w:rsidRPr="000C449B">
        <w:t xml:space="preserve"> thermal storage in conjunction with advanced electric heat pumps</w:t>
      </w:r>
      <w:r w:rsidR="00B85D27" w:rsidRPr="000C449B">
        <w:t xml:space="preserve"> qualify under the </w:t>
      </w:r>
      <w:r w:rsidR="009B4CC5" w:rsidRPr="000C449B">
        <w:t>Energy Storage category?</w:t>
      </w:r>
      <w:r w:rsidRPr="000C449B">
        <w:t xml:space="preserve"> </w:t>
      </w:r>
    </w:p>
    <w:p w14:paraId="3BACC4F2" w14:textId="10F87F05" w:rsidR="00FF5191" w:rsidRPr="000C449B" w:rsidRDefault="00FF5191" w:rsidP="00FF5191">
      <w:pPr>
        <w:pStyle w:val="ListParagraph"/>
        <w:numPr>
          <w:ilvl w:val="0"/>
          <w:numId w:val="0"/>
        </w:numPr>
        <w:ind w:left="720"/>
      </w:pPr>
    </w:p>
    <w:p w14:paraId="27058AC7" w14:textId="16760EF9" w:rsidR="000E549D" w:rsidRPr="000C449B" w:rsidRDefault="00FF5191" w:rsidP="000E549D">
      <w:pPr>
        <w:pStyle w:val="ListParagraph"/>
        <w:numPr>
          <w:ilvl w:val="0"/>
          <w:numId w:val="0"/>
        </w:numPr>
        <w:ind w:left="720"/>
      </w:pPr>
      <w:r w:rsidRPr="000C449B">
        <w:rPr>
          <w:b/>
        </w:rPr>
        <w:t>RESPONSE:</w:t>
      </w:r>
      <w:r w:rsidRPr="000C449B">
        <w:t xml:space="preserve"> </w:t>
      </w:r>
      <w:r w:rsidR="000E549D" w:rsidRPr="000C449B">
        <w:t>Yes, the CEC issued an addendum to both solicitations to include this technology. This technology is included under Energy Storage</w:t>
      </w:r>
      <w:r w:rsidR="00E9295F" w:rsidRPr="000C449B">
        <w:t>.</w:t>
      </w:r>
    </w:p>
    <w:p w14:paraId="2422F92D" w14:textId="77777777" w:rsidR="004D6395" w:rsidRPr="000C449B" w:rsidRDefault="004D6395" w:rsidP="00FF5191">
      <w:pPr>
        <w:pStyle w:val="ListParagraph"/>
        <w:numPr>
          <w:ilvl w:val="0"/>
          <w:numId w:val="0"/>
        </w:numPr>
        <w:ind w:left="720"/>
      </w:pPr>
    </w:p>
    <w:p w14:paraId="2DF34F41" w14:textId="09FB121E" w:rsidR="004D6395" w:rsidRPr="000C449B" w:rsidRDefault="004D6395" w:rsidP="004D6395">
      <w:pPr>
        <w:pStyle w:val="ListParagraph"/>
        <w:numPr>
          <w:ilvl w:val="0"/>
          <w:numId w:val="3"/>
        </w:numPr>
      </w:pPr>
      <w:r w:rsidRPr="000C449B">
        <w:rPr>
          <w:b/>
        </w:rPr>
        <w:t>QUESTION:</w:t>
      </w:r>
      <w:r w:rsidRPr="000C449B">
        <w:t xml:space="preserve"> Will the CEC accept projects that are about thermal </w:t>
      </w:r>
      <w:r w:rsidR="00275ACA" w:rsidRPr="000C449B">
        <w:t>e</w:t>
      </w:r>
      <w:r w:rsidRPr="000C449B">
        <w:t>nergy for heating water or generat</w:t>
      </w:r>
      <w:r w:rsidR="009D3BCC" w:rsidRPr="000C449B">
        <w:t>ing</w:t>
      </w:r>
      <w:r w:rsidRPr="000C449B">
        <w:t xml:space="preserve"> low quality steam</w:t>
      </w:r>
      <w:r w:rsidR="00275ACA" w:rsidRPr="000C449B">
        <w:t>?</w:t>
      </w:r>
    </w:p>
    <w:p w14:paraId="6A3447FA" w14:textId="77777777" w:rsidR="004D6395" w:rsidRPr="000C449B" w:rsidRDefault="004D6395" w:rsidP="004D6395">
      <w:pPr>
        <w:pStyle w:val="ListParagraph"/>
        <w:numPr>
          <w:ilvl w:val="0"/>
          <w:numId w:val="0"/>
        </w:numPr>
        <w:ind w:left="720"/>
      </w:pPr>
    </w:p>
    <w:p w14:paraId="72BA3A14" w14:textId="6EA39D6A" w:rsidR="004D6395" w:rsidRPr="000C449B" w:rsidRDefault="004D6395" w:rsidP="004D6395">
      <w:pPr>
        <w:pStyle w:val="ListParagraph"/>
        <w:numPr>
          <w:ilvl w:val="0"/>
          <w:numId w:val="0"/>
        </w:numPr>
        <w:ind w:left="720"/>
      </w:pPr>
      <w:r w:rsidRPr="000C449B">
        <w:rPr>
          <w:b/>
        </w:rPr>
        <w:t>RESPONSE:</w:t>
      </w:r>
      <w:r w:rsidRPr="000C449B">
        <w:t xml:space="preserve"> </w:t>
      </w:r>
      <w:bookmarkStart w:id="33" w:name="_Hlk48502594"/>
      <w:r w:rsidR="00275ACA" w:rsidRPr="000C449B">
        <w:t xml:space="preserve">Yes, </w:t>
      </w:r>
      <w:bookmarkEnd w:id="33"/>
      <w:r w:rsidR="009347BB" w:rsidRPr="000C449B">
        <w:t>the CEC issued an addendum to both solicitations to include this technology. This technology is included under Energy Storage.</w:t>
      </w:r>
    </w:p>
    <w:p w14:paraId="75599345" w14:textId="77777777" w:rsidR="00497E73" w:rsidRPr="000C449B" w:rsidRDefault="00497E73" w:rsidP="004D6395">
      <w:pPr>
        <w:pStyle w:val="ListParagraph"/>
        <w:numPr>
          <w:ilvl w:val="0"/>
          <w:numId w:val="0"/>
        </w:numPr>
        <w:ind w:left="720"/>
      </w:pPr>
    </w:p>
    <w:p w14:paraId="064AF1A7" w14:textId="079F12A7" w:rsidR="00497E73" w:rsidRPr="000C449B" w:rsidRDefault="00497E73" w:rsidP="00497E73">
      <w:pPr>
        <w:pStyle w:val="ListParagraph"/>
        <w:numPr>
          <w:ilvl w:val="0"/>
          <w:numId w:val="3"/>
        </w:numPr>
      </w:pPr>
      <w:r w:rsidRPr="000C449B">
        <w:rPr>
          <w:b/>
        </w:rPr>
        <w:t>QUESTION:</w:t>
      </w:r>
      <w:r w:rsidRPr="000C449B">
        <w:t xml:space="preserve"> Can the CEC modify of the solicitations to include mechanical and thermal storage technologies under Group 2: Energy Storage?</w:t>
      </w:r>
    </w:p>
    <w:p w14:paraId="0425577B" w14:textId="77777777" w:rsidR="00497E73" w:rsidRPr="000C449B" w:rsidRDefault="00497E73" w:rsidP="00497E73">
      <w:pPr>
        <w:pStyle w:val="ListParagraph"/>
        <w:numPr>
          <w:ilvl w:val="0"/>
          <w:numId w:val="0"/>
        </w:numPr>
        <w:ind w:left="720"/>
      </w:pPr>
    </w:p>
    <w:p w14:paraId="2799CBEC" w14:textId="0B5AADD1" w:rsidR="00497E73" w:rsidRPr="000C449B" w:rsidRDefault="00497E73" w:rsidP="00497E73">
      <w:pPr>
        <w:pStyle w:val="ListParagraph"/>
        <w:numPr>
          <w:ilvl w:val="0"/>
          <w:numId w:val="0"/>
        </w:numPr>
        <w:ind w:left="720"/>
      </w:pPr>
      <w:r w:rsidRPr="000C449B">
        <w:rPr>
          <w:b/>
        </w:rPr>
        <w:t>RESPONSE:</w:t>
      </w:r>
      <w:r w:rsidRPr="000C449B">
        <w:t xml:space="preserve"> </w:t>
      </w:r>
      <w:r w:rsidR="007C64FD" w:rsidRPr="000C449B">
        <w:t xml:space="preserve">Yes, </w:t>
      </w:r>
      <w:r w:rsidR="009347BB" w:rsidRPr="000C449B">
        <w:t xml:space="preserve">the CEC issued </w:t>
      </w:r>
      <w:r w:rsidR="007C64FD" w:rsidRPr="000C449B">
        <w:t xml:space="preserve">an addendum to both solicitations to </w:t>
      </w:r>
      <w:r w:rsidR="009347BB" w:rsidRPr="000C449B">
        <w:t>include this technology. This technology is included under Energy Storage</w:t>
      </w:r>
      <w:r w:rsidR="007C64FD" w:rsidRPr="000C449B">
        <w:t>.</w:t>
      </w:r>
    </w:p>
    <w:p w14:paraId="68F9D2AC" w14:textId="34703138" w:rsidR="00FF5191" w:rsidRPr="000C449B" w:rsidRDefault="00FF5191" w:rsidP="00FF5191">
      <w:pPr>
        <w:pStyle w:val="ListParagraph"/>
        <w:numPr>
          <w:ilvl w:val="0"/>
          <w:numId w:val="0"/>
        </w:numPr>
        <w:ind w:left="720"/>
      </w:pPr>
    </w:p>
    <w:p w14:paraId="41305FDF" w14:textId="1CCCAFC1" w:rsidR="00FF5191" w:rsidRPr="000C449B" w:rsidRDefault="00FF5191" w:rsidP="00497E73">
      <w:pPr>
        <w:pStyle w:val="ListParagraph"/>
        <w:numPr>
          <w:ilvl w:val="0"/>
          <w:numId w:val="3"/>
        </w:numPr>
      </w:pPr>
      <w:r w:rsidRPr="000C449B">
        <w:rPr>
          <w:b/>
        </w:rPr>
        <w:t>QUESTION:</w:t>
      </w:r>
      <w:r w:rsidRPr="000C449B">
        <w:t xml:space="preserve"> </w:t>
      </w:r>
      <w:r w:rsidR="004E6840" w:rsidRPr="000C449B">
        <w:t>Can</w:t>
      </w:r>
      <w:r w:rsidR="00F30917" w:rsidRPr="000C449B">
        <w:t xml:space="preserve"> gravity</w:t>
      </w:r>
      <w:r w:rsidR="006A1A55" w:rsidRPr="000C449B">
        <w:t>-</w:t>
      </w:r>
      <w:r w:rsidR="00F30917" w:rsidRPr="000C449B">
        <w:t xml:space="preserve">based energy storage technologies </w:t>
      </w:r>
      <w:r w:rsidR="004E6840" w:rsidRPr="000C449B">
        <w:t>qualify under</w:t>
      </w:r>
      <w:r w:rsidR="00F30917" w:rsidRPr="000C449B">
        <w:t xml:space="preserve"> the </w:t>
      </w:r>
      <w:r w:rsidR="004E6840" w:rsidRPr="000C449B">
        <w:t>Energy Storage category?</w:t>
      </w:r>
    </w:p>
    <w:p w14:paraId="2AC2C846" w14:textId="34703138" w:rsidR="004E6840" w:rsidRPr="000C449B" w:rsidRDefault="004E6840" w:rsidP="00A918E2">
      <w:pPr>
        <w:pStyle w:val="ListParagraph"/>
        <w:numPr>
          <w:ilvl w:val="0"/>
          <w:numId w:val="0"/>
        </w:numPr>
        <w:ind w:left="720"/>
      </w:pPr>
    </w:p>
    <w:p w14:paraId="01456529" w14:textId="44BE58B9" w:rsidR="00FF5191" w:rsidRPr="000C449B" w:rsidRDefault="00FF5191" w:rsidP="009347BB">
      <w:pPr>
        <w:pStyle w:val="ListParagraph"/>
        <w:numPr>
          <w:ilvl w:val="0"/>
          <w:numId w:val="0"/>
        </w:numPr>
        <w:ind w:left="720"/>
      </w:pPr>
      <w:r w:rsidRPr="000C449B">
        <w:rPr>
          <w:b/>
        </w:rPr>
        <w:lastRenderedPageBreak/>
        <w:t>RESPONSE:</w:t>
      </w:r>
      <w:r w:rsidRPr="000C449B">
        <w:t xml:space="preserve"> </w:t>
      </w:r>
      <w:proofErr w:type="gramStart"/>
      <w:r w:rsidR="00047A49" w:rsidRPr="000C449B">
        <w:t>Yes</w:t>
      </w:r>
      <w:proofErr w:type="gramEnd"/>
      <w:r w:rsidR="009347BB" w:rsidRPr="000C449B">
        <w:t xml:space="preserve"> the CEC issued</w:t>
      </w:r>
      <w:r w:rsidR="00047A49" w:rsidRPr="000C449B">
        <w:t xml:space="preserve"> an addendum to both solicitations to </w:t>
      </w:r>
      <w:r w:rsidR="009347BB" w:rsidRPr="000C449B">
        <w:t>include</w:t>
      </w:r>
      <w:r w:rsidR="00047A49" w:rsidRPr="000C449B">
        <w:t xml:space="preserve"> this technology.</w:t>
      </w:r>
      <w:r w:rsidR="009347BB" w:rsidRPr="000C449B">
        <w:t xml:space="preserve"> This technology is included under Energy Storage.</w:t>
      </w:r>
    </w:p>
    <w:p w14:paraId="555E82F4" w14:textId="77777777" w:rsidR="009347BB" w:rsidRPr="000C449B" w:rsidRDefault="009347BB" w:rsidP="009347BB">
      <w:pPr>
        <w:pStyle w:val="ListParagraph"/>
        <w:numPr>
          <w:ilvl w:val="0"/>
          <w:numId w:val="0"/>
        </w:numPr>
        <w:ind w:left="720"/>
      </w:pPr>
    </w:p>
    <w:p w14:paraId="2FCB0974" w14:textId="3AD3D5B6" w:rsidR="00FF5191" w:rsidRPr="000C449B" w:rsidRDefault="00FF5191" w:rsidP="003D7DD2">
      <w:pPr>
        <w:pStyle w:val="ListParagraph"/>
        <w:numPr>
          <w:ilvl w:val="0"/>
          <w:numId w:val="3"/>
        </w:numPr>
      </w:pPr>
      <w:r w:rsidRPr="000C449B">
        <w:rPr>
          <w:b/>
        </w:rPr>
        <w:t>QUESTION:</w:t>
      </w:r>
      <w:r w:rsidRPr="000C449B">
        <w:t xml:space="preserve"> </w:t>
      </w:r>
      <w:r w:rsidR="00C51555" w:rsidRPr="000C449B">
        <w:t>Do</w:t>
      </w:r>
      <w:r w:rsidR="00CF2123" w:rsidRPr="000C449B">
        <w:t xml:space="preserve"> fuel cell as a hydrogen fueled power </w:t>
      </w:r>
      <w:r w:rsidR="00C51555" w:rsidRPr="000C449B">
        <w:t>generator that can</w:t>
      </w:r>
      <w:r w:rsidR="00CF2123" w:rsidRPr="000C449B">
        <w:t xml:space="preserve"> be an enabler for green hydrogen for long duration energy storage (including technologies such as </w:t>
      </w:r>
      <w:proofErr w:type="spellStart"/>
      <w:r w:rsidR="00CF2123" w:rsidRPr="000C449B">
        <w:t>electrolyzers</w:t>
      </w:r>
      <w:proofErr w:type="spellEnd"/>
      <w:r w:rsidR="00CF2123" w:rsidRPr="000C449B">
        <w:t>)</w:t>
      </w:r>
      <w:r w:rsidR="006A1A55" w:rsidRPr="000C449B">
        <w:t xml:space="preserve"> qualify under the Energy Storage category?</w:t>
      </w:r>
    </w:p>
    <w:p w14:paraId="1B367A63" w14:textId="587822FF" w:rsidR="00FF5191" w:rsidRPr="000C449B" w:rsidRDefault="00FF5191" w:rsidP="00FF5191">
      <w:pPr>
        <w:pStyle w:val="ListParagraph"/>
        <w:numPr>
          <w:ilvl w:val="0"/>
          <w:numId w:val="0"/>
        </w:numPr>
        <w:ind w:left="720"/>
      </w:pPr>
    </w:p>
    <w:p w14:paraId="1401FA3D" w14:textId="1DF6E91B" w:rsidR="00FF5191" w:rsidRPr="000C449B" w:rsidRDefault="00FF5191" w:rsidP="00FF5191">
      <w:pPr>
        <w:pStyle w:val="ListParagraph"/>
        <w:numPr>
          <w:ilvl w:val="0"/>
          <w:numId w:val="0"/>
        </w:numPr>
        <w:ind w:left="720"/>
      </w:pPr>
      <w:r w:rsidRPr="000C449B">
        <w:rPr>
          <w:b/>
        </w:rPr>
        <w:t>RESPONSE:</w:t>
      </w:r>
      <w:r w:rsidRPr="000C449B">
        <w:t xml:space="preserve"> </w:t>
      </w:r>
      <w:r w:rsidR="00767DC3" w:rsidRPr="000C449B">
        <w:t>Yes, the CEC issued an addendum to both solicitations to include this technology. This technology is included under Energy Storage</w:t>
      </w:r>
      <w:r w:rsidR="009347BB" w:rsidRPr="000C449B">
        <w:t>.</w:t>
      </w:r>
    </w:p>
    <w:p w14:paraId="2AE9BA92" w14:textId="77777777" w:rsidR="00FF5191" w:rsidRPr="000C449B" w:rsidRDefault="00FF5191" w:rsidP="00FF5191">
      <w:pPr>
        <w:pStyle w:val="ListParagraph"/>
        <w:numPr>
          <w:ilvl w:val="0"/>
          <w:numId w:val="0"/>
        </w:numPr>
        <w:ind w:left="720"/>
      </w:pPr>
    </w:p>
    <w:p w14:paraId="63A746A8" w14:textId="632BAC62" w:rsidR="00FF5191" w:rsidRPr="000C449B" w:rsidRDefault="00FF5191" w:rsidP="003D7DD2">
      <w:pPr>
        <w:pStyle w:val="ListParagraph"/>
        <w:numPr>
          <w:ilvl w:val="0"/>
          <w:numId w:val="3"/>
        </w:numPr>
      </w:pPr>
      <w:r w:rsidRPr="000C449B">
        <w:rPr>
          <w:b/>
        </w:rPr>
        <w:t>QUESTION:</w:t>
      </w:r>
      <w:r w:rsidRPr="000C449B">
        <w:t xml:space="preserve"> </w:t>
      </w:r>
      <w:r w:rsidR="00EC66F0" w:rsidRPr="000C449B">
        <w:t>Li-ion cells: Cells that are significantly safer and eliminate thermal runaway reactions, preventing fires and increasing safety which is critical for the future of Li-ion grid storage. In addition, these cells would have ~10% higher energy, and work at a much broader temperature range. The solicitation</w:t>
      </w:r>
      <w:r w:rsidR="004739D1" w:rsidRPr="000C449B">
        <w:t>s</w:t>
      </w:r>
      <w:r w:rsidR="00EC66F0" w:rsidRPr="000C449B">
        <w:t xml:space="preserve"> did not call out Li-ion technologies</w:t>
      </w:r>
      <w:r w:rsidR="001629FB" w:rsidRPr="000C449B">
        <w:t>,</w:t>
      </w:r>
      <w:r w:rsidR="00EC66F0" w:rsidRPr="000C449B">
        <w:t xml:space="preserve"> would this qualify</w:t>
      </w:r>
      <w:r w:rsidR="00C86871" w:rsidRPr="000C449B">
        <w:t xml:space="preserve"> under the Energy Storage category</w:t>
      </w:r>
      <w:r w:rsidR="00EC66F0" w:rsidRPr="000C449B">
        <w:t>?</w:t>
      </w:r>
    </w:p>
    <w:p w14:paraId="234E9025" w14:textId="77777777" w:rsidR="00FF5191" w:rsidRPr="000C449B" w:rsidRDefault="00FF5191" w:rsidP="00FF5191">
      <w:pPr>
        <w:pStyle w:val="ListParagraph"/>
        <w:numPr>
          <w:ilvl w:val="0"/>
          <w:numId w:val="0"/>
        </w:numPr>
        <w:ind w:left="720"/>
      </w:pPr>
    </w:p>
    <w:p w14:paraId="60802A24" w14:textId="25D2AB00" w:rsidR="00EF37C5" w:rsidRPr="000C449B" w:rsidRDefault="00FF5191" w:rsidP="00EF37C5">
      <w:pPr>
        <w:pStyle w:val="ListParagraph"/>
        <w:numPr>
          <w:ilvl w:val="0"/>
          <w:numId w:val="0"/>
        </w:numPr>
        <w:ind w:left="720"/>
      </w:pPr>
      <w:r w:rsidRPr="000C449B">
        <w:rPr>
          <w:b/>
        </w:rPr>
        <w:t>RESPONSE:</w:t>
      </w:r>
      <w:r w:rsidRPr="000C449B">
        <w:t xml:space="preserve"> </w:t>
      </w:r>
      <w:r w:rsidR="00EF37C5" w:rsidRPr="000C449B">
        <w:t>Yes, the CEC issued an addendum to both solicitations to include this technology. This technology is included under Energy Storage</w:t>
      </w:r>
      <w:r w:rsidR="009347BB" w:rsidRPr="000C449B">
        <w:t>.</w:t>
      </w:r>
    </w:p>
    <w:p w14:paraId="1DB378CD" w14:textId="4C244588" w:rsidR="00BF69AE" w:rsidRPr="000C449B" w:rsidRDefault="00BF69AE" w:rsidP="00FF5191">
      <w:pPr>
        <w:pStyle w:val="ListParagraph"/>
        <w:numPr>
          <w:ilvl w:val="0"/>
          <w:numId w:val="0"/>
        </w:numPr>
        <w:ind w:left="720"/>
      </w:pPr>
    </w:p>
    <w:p w14:paraId="76E9D7D4" w14:textId="28DD413B" w:rsidR="00BF69AE" w:rsidRPr="000C449B" w:rsidRDefault="00BF69AE" w:rsidP="003D7DD2">
      <w:pPr>
        <w:pStyle w:val="ListParagraph"/>
        <w:numPr>
          <w:ilvl w:val="0"/>
          <w:numId w:val="3"/>
        </w:numPr>
      </w:pPr>
      <w:r w:rsidRPr="000C449B">
        <w:rPr>
          <w:b/>
        </w:rPr>
        <w:t>QUESTION:</w:t>
      </w:r>
      <w:r w:rsidRPr="000C449B">
        <w:t xml:space="preserve"> Can a company that is working on cathode materials of lithium-ion and lithium-metal batteries qualify under the Energy Storage category?</w:t>
      </w:r>
    </w:p>
    <w:p w14:paraId="0409DB20" w14:textId="76389E25" w:rsidR="00BF69AE" w:rsidRPr="000C449B" w:rsidRDefault="00BF69AE" w:rsidP="00BF69AE">
      <w:pPr>
        <w:pStyle w:val="ListParagraph"/>
        <w:numPr>
          <w:ilvl w:val="0"/>
          <w:numId w:val="0"/>
        </w:numPr>
        <w:ind w:left="720"/>
      </w:pPr>
      <w:r w:rsidRPr="000C449B">
        <w:t xml:space="preserve"> </w:t>
      </w:r>
    </w:p>
    <w:p w14:paraId="7101D1DE" w14:textId="0F55200C" w:rsidR="004776E6" w:rsidRPr="000C449B" w:rsidRDefault="00BF69AE" w:rsidP="004776E6">
      <w:pPr>
        <w:pStyle w:val="ListParagraph"/>
        <w:numPr>
          <w:ilvl w:val="0"/>
          <w:numId w:val="0"/>
        </w:numPr>
        <w:ind w:left="720"/>
      </w:pPr>
      <w:r w:rsidRPr="000C449B">
        <w:rPr>
          <w:b/>
        </w:rPr>
        <w:t>RESPONSE:</w:t>
      </w:r>
      <w:r w:rsidRPr="000C449B">
        <w:t xml:space="preserve"> </w:t>
      </w:r>
      <w:r w:rsidR="004776E6" w:rsidRPr="000C449B">
        <w:t>Yes, the CEC issued an addendum to both solicitations to include this technology. This technology is included under Energy Storage</w:t>
      </w:r>
      <w:r w:rsidR="00F9556D" w:rsidRPr="000C449B">
        <w:t>.</w:t>
      </w:r>
    </w:p>
    <w:p w14:paraId="2F2DBEC1" w14:textId="5E28DD69" w:rsidR="004739D1" w:rsidRPr="000C449B" w:rsidRDefault="004739D1" w:rsidP="00FF5191">
      <w:pPr>
        <w:pStyle w:val="ListParagraph"/>
        <w:numPr>
          <w:ilvl w:val="0"/>
          <w:numId w:val="0"/>
        </w:numPr>
        <w:ind w:left="720"/>
      </w:pPr>
    </w:p>
    <w:p w14:paraId="5436832A" w14:textId="312CFE96" w:rsidR="00FF5191" w:rsidRPr="000C449B" w:rsidRDefault="00FF5191" w:rsidP="003D7DD2">
      <w:pPr>
        <w:pStyle w:val="ListParagraph"/>
        <w:numPr>
          <w:ilvl w:val="0"/>
          <w:numId w:val="3"/>
        </w:numPr>
      </w:pPr>
      <w:r w:rsidRPr="000C449B">
        <w:rPr>
          <w:b/>
        </w:rPr>
        <w:t>QUESTION:</w:t>
      </w:r>
      <w:r w:rsidRPr="000C449B">
        <w:t xml:space="preserve"> </w:t>
      </w:r>
      <w:r w:rsidR="00EC66F0" w:rsidRPr="000C449B">
        <w:t>Super-Capacitors: capacitors</w:t>
      </w:r>
      <w:r w:rsidR="003A63B7" w:rsidRPr="000C449B">
        <w:t xml:space="preserve"> that</w:t>
      </w:r>
      <w:r w:rsidR="00EC66F0" w:rsidRPr="000C449B">
        <w:t xml:space="preserve"> feature ~25% higher energy, use a safer electrolyte, a wider temperature window, without sacrificing life or power from the state-of-practice. I am unaware of where CEC's interest lies with super capacitors; would our technology be a fair fit for this proposal?</w:t>
      </w:r>
      <w:r w:rsidR="00BF69AE" w:rsidRPr="000C449B">
        <w:t xml:space="preserve"> Would th</w:t>
      </w:r>
      <w:r w:rsidR="001B6876" w:rsidRPr="000C449B">
        <w:t>is technology</w:t>
      </w:r>
      <w:r w:rsidR="004739D1" w:rsidRPr="000C449B">
        <w:t xml:space="preserve"> qualify under the Energy Storage category?</w:t>
      </w:r>
    </w:p>
    <w:p w14:paraId="4A52C5C3" w14:textId="77777777" w:rsidR="00FF5191" w:rsidRPr="000C449B" w:rsidRDefault="00FF5191" w:rsidP="00FF5191">
      <w:pPr>
        <w:pStyle w:val="ListParagraph"/>
        <w:numPr>
          <w:ilvl w:val="0"/>
          <w:numId w:val="0"/>
        </w:numPr>
        <w:ind w:left="720"/>
      </w:pPr>
    </w:p>
    <w:p w14:paraId="6479AC12" w14:textId="4FBB1472" w:rsidR="00FF5191" w:rsidRPr="000C449B" w:rsidRDefault="00FF5191" w:rsidP="00FF5191">
      <w:pPr>
        <w:pStyle w:val="ListParagraph"/>
        <w:numPr>
          <w:ilvl w:val="0"/>
          <w:numId w:val="0"/>
        </w:numPr>
        <w:ind w:left="720"/>
      </w:pPr>
      <w:r w:rsidRPr="000C449B">
        <w:rPr>
          <w:b/>
        </w:rPr>
        <w:t>RESPONSE:</w:t>
      </w:r>
      <w:r w:rsidRPr="000C449B">
        <w:t xml:space="preserve"> </w:t>
      </w:r>
      <w:r w:rsidR="00984B92" w:rsidRPr="000C449B">
        <w:t xml:space="preserve">Yes, </w:t>
      </w:r>
      <w:r w:rsidR="00CA4205" w:rsidRPr="000C449B">
        <w:t xml:space="preserve">this technology is included under </w:t>
      </w:r>
      <w:r w:rsidR="002B4912" w:rsidRPr="000C449B">
        <w:t>Energy Storage</w:t>
      </w:r>
      <w:r w:rsidR="00F9556D" w:rsidRPr="000C449B">
        <w:t>.</w:t>
      </w:r>
    </w:p>
    <w:p w14:paraId="2ACB0D66" w14:textId="31B8BF5E" w:rsidR="00FF5191" w:rsidRPr="000C449B" w:rsidRDefault="00FF5191" w:rsidP="00FF5191">
      <w:pPr>
        <w:pStyle w:val="ListParagraph"/>
        <w:numPr>
          <w:ilvl w:val="0"/>
          <w:numId w:val="0"/>
        </w:numPr>
        <w:ind w:left="720"/>
      </w:pPr>
    </w:p>
    <w:p w14:paraId="43033607" w14:textId="31B8BF5E" w:rsidR="001B6876" w:rsidRPr="000C449B" w:rsidRDefault="00FF5191" w:rsidP="003D7DD2">
      <w:pPr>
        <w:pStyle w:val="ListParagraph"/>
        <w:numPr>
          <w:ilvl w:val="0"/>
          <w:numId w:val="3"/>
        </w:numPr>
      </w:pPr>
      <w:r w:rsidRPr="000C449B">
        <w:rPr>
          <w:b/>
        </w:rPr>
        <w:t>QUESTION:</w:t>
      </w:r>
      <w:r w:rsidRPr="000C449B">
        <w:t xml:space="preserve"> </w:t>
      </w:r>
      <w:r w:rsidR="00EC66F0" w:rsidRPr="000C449B">
        <w:t xml:space="preserve">Zn metal batteries: Zn metal chemistry which would be a much lower $/kWh solution for grid storage than Li-ion systems and much safer. Though the Zn-metal cells would not be applicable to EVs or other high </w:t>
      </w:r>
      <w:proofErr w:type="spellStart"/>
      <w:r w:rsidR="00EC66F0" w:rsidRPr="000C449B">
        <w:t>Wh</w:t>
      </w:r>
      <w:proofErr w:type="spellEnd"/>
      <w:r w:rsidR="00EC66F0" w:rsidRPr="000C449B">
        <w:t xml:space="preserve">/kg applications, it would be a good fit for grid-storage solutions where mass of the </w:t>
      </w:r>
      <w:r w:rsidR="00EC66F0" w:rsidRPr="000C449B">
        <w:lastRenderedPageBreak/>
        <w:t xml:space="preserve">system is a lower concern. </w:t>
      </w:r>
      <w:r w:rsidR="001B6876" w:rsidRPr="000C449B">
        <w:t>Would this technology qualify under the Energy Storage category?</w:t>
      </w:r>
    </w:p>
    <w:p w14:paraId="563A74B5" w14:textId="77777777" w:rsidR="00FF5191" w:rsidRPr="000C449B" w:rsidRDefault="00FF5191" w:rsidP="00FF5191">
      <w:pPr>
        <w:pStyle w:val="ListParagraph"/>
        <w:numPr>
          <w:ilvl w:val="0"/>
          <w:numId w:val="0"/>
        </w:numPr>
        <w:ind w:left="720"/>
      </w:pPr>
    </w:p>
    <w:p w14:paraId="6AFE8EB0" w14:textId="00B97041" w:rsidR="002B4912" w:rsidRPr="000C449B" w:rsidRDefault="00FF5191" w:rsidP="002B4912">
      <w:pPr>
        <w:pStyle w:val="ListParagraph"/>
        <w:numPr>
          <w:ilvl w:val="0"/>
          <w:numId w:val="0"/>
        </w:numPr>
        <w:ind w:left="720"/>
      </w:pPr>
      <w:r w:rsidRPr="000C449B">
        <w:rPr>
          <w:b/>
        </w:rPr>
        <w:t>RESPONSE:</w:t>
      </w:r>
      <w:r w:rsidRPr="000C449B">
        <w:t xml:space="preserve"> </w:t>
      </w:r>
      <w:r w:rsidR="002B4912" w:rsidRPr="000C449B">
        <w:t>Yes, the CEC issued an addendum to both solicitations to include this technology. This technology is included under Energy Storage</w:t>
      </w:r>
      <w:r w:rsidR="00F9556D" w:rsidRPr="000C449B">
        <w:t>.</w:t>
      </w:r>
    </w:p>
    <w:p w14:paraId="5118E73F" w14:textId="3383DA5D" w:rsidR="00EC66F0" w:rsidRPr="000C449B" w:rsidRDefault="00EC66F0" w:rsidP="00EC66F0"/>
    <w:p w14:paraId="677B7FF7" w14:textId="3302EAB2" w:rsidR="000548FD" w:rsidRPr="000C449B" w:rsidRDefault="00EC66F0" w:rsidP="003D7DD2">
      <w:pPr>
        <w:pStyle w:val="ListParagraph"/>
        <w:numPr>
          <w:ilvl w:val="0"/>
          <w:numId w:val="3"/>
        </w:numPr>
      </w:pPr>
      <w:r w:rsidRPr="000C449B">
        <w:rPr>
          <w:b/>
        </w:rPr>
        <w:t>QUESTION:</w:t>
      </w:r>
      <w:r w:rsidRPr="000C449B">
        <w:t xml:space="preserve"> </w:t>
      </w:r>
      <w:r w:rsidR="007051D6" w:rsidRPr="000C449B">
        <w:t>Are wind turbine technologies covered under these solic</w:t>
      </w:r>
      <w:r w:rsidR="00883C90" w:rsidRPr="000C449B">
        <w:t>itations?</w:t>
      </w:r>
    </w:p>
    <w:p w14:paraId="2C41509E" w14:textId="77777777" w:rsidR="00EC66F0" w:rsidRPr="000C449B" w:rsidRDefault="00EC66F0" w:rsidP="00EC66F0">
      <w:pPr>
        <w:pStyle w:val="ListParagraph"/>
        <w:numPr>
          <w:ilvl w:val="0"/>
          <w:numId w:val="0"/>
        </w:numPr>
        <w:ind w:left="720"/>
      </w:pPr>
    </w:p>
    <w:p w14:paraId="60BE997C" w14:textId="1467B7B0" w:rsidR="00EC66F0" w:rsidRPr="000C449B" w:rsidRDefault="00EC66F0" w:rsidP="00EC66F0">
      <w:pPr>
        <w:pStyle w:val="ListParagraph"/>
        <w:numPr>
          <w:ilvl w:val="0"/>
          <w:numId w:val="0"/>
        </w:numPr>
        <w:ind w:left="720"/>
      </w:pPr>
      <w:r w:rsidRPr="000C449B">
        <w:rPr>
          <w:b/>
        </w:rPr>
        <w:t>RESPONSE:</w:t>
      </w:r>
      <w:r w:rsidRPr="000C449B">
        <w:t xml:space="preserve"> </w:t>
      </w:r>
      <w:r w:rsidR="00BE2297" w:rsidRPr="000C449B">
        <w:t>No</w:t>
      </w:r>
      <w:r w:rsidR="00883C90" w:rsidRPr="000C449B">
        <w:t xml:space="preserve">, wind turbine technologies are not </w:t>
      </w:r>
      <w:r w:rsidR="009270D4" w:rsidRPr="000C449B">
        <w:t>eligible technologies under these solicitations.</w:t>
      </w:r>
    </w:p>
    <w:p w14:paraId="0B130CF5" w14:textId="77777777" w:rsidR="00EC66F0" w:rsidRPr="000C449B" w:rsidRDefault="00EC66F0" w:rsidP="00EC66F0">
      <w:pPr>
        <w:pStyle w:val="ListParagraph"/>
        <w:numPr>
          <w:ilvl w:val="0"/>
          <w:numId w:val="0"/>
        </w:numPr>
        <w:ind w:left="720"/>
      </w:pPr>
    </w:p>
    <w:p w14:paraId="70FDB59D" w14:textId="231D82BC" w:rsidR="00EC66F0" w:rsidRPr="000C449B" w:rsidRDefault="00EC66F0" w:rsidP="003D7DD2">
      <w:pPr>
        <w:pStyle w:val="ListParagraph"/>
        <w:numPr>
          <w:ilvl w:val="0"/>
          <w:numId w:val="3"/>
        </w:numPr>
      </w:pPr>
      <w:r w:rsidRPr="000C449B">
        <w:rPr>
          <w:b/>
        </w:rPr>
        <w:t>QUESTION:</w:t>
      </w:r>
      <w:r w:rsidRPr="000C449B">
        <w:t xml:space="preserve"> </w:t>
      </w:r>
      <w:r w:rsidR="000548FD" w:rsidRPr="000C449B">
        <w:t xml:space="preserve">Under the </w:t>
      </w:r>
      <w:r w:rsidR="00275ACA" w:rsidRPr="000C449B">
        <w:t>E</w:t>
      </w:r>
      <w:r w:rsidR="000548FD" w:rsidRPr="000C449B">
        <w:t xml:space="preserve">nergy </w:t>
      </w:r>
      <w:r w:rsidR="00275ACA" w:rsidRPr="000C449B">
        <w:t>S</w:t>
      </w:r>
      <w:r w:rsidR="000548FD" w:rsidRPr="000C449B">
        <w:t>torage category, can CEC please provide some examples of so-called "enabling technologies" for lithium sulfur and lithium metal batteries?</w:t>
      </w:r>
    </w:p>
    <w:p w14:paraId="502D4C82" w14:textId="77777777" w:rsidR="00EC66F0" w:rsidRPr="000C449B" w:rsidRDefault="00EC66F0" w:rsidP="00EC66F0">
      <w:pPr>
        <w:pStyle w:val="ListParagraph"/>
        <w:numPr>
          <w:ilvl w:val="0"/>
          <w:numId w:val="0"/>
        </w:numPr>
        <w:ind w:left="720"/>
      </w:pPr>
    </w:p>
    <w:p w14:paraId="74DCF675" w14:textId="0D353266" w:rsidR="00EC66F0" w:rsidRPr="000C449B" w:rsidRDefault="00EC66F0" w:rsidP="00EC66F0">
      <w:pPr>
        <w:pStyle w:val="ListParagraph"/>
        <w:numPr>
          <w:ilvl w:val="0"/>
          <w:numId w:val="0"/>
        </w:numPr>
        <w:ind w:left="720"/>
      </w:pPr>
      <w:r w:rsidRPr="000C449B">
        <w:rPr>
          <w:b/>
        </w:rPr>
        <w:t>RESPONSE:</w:t>
      </w:r>
      <w:r w:rsidRPr="000C449B">
        <w:t xml:space="preserve"> </w:t>
      </w:r>
      <w:r w:rsidR="001853D9" w:rsidRPr="000C449B">
        <w:t xml:space="preserve">Example technologies include, but are not limited to, </w:t>
      </w:r>
      <w:r w:rsidR="00C252C7" w:rsidRPr="000C449B">
        <w:t>battery cells or subcomponents such as separators, membranes, or electrolytes</w:t>
      </w:r>
      <w:r w:rsidR="00497E73" w:rsidRPr="000C449B">
        <w:t xml:space="preserve"> </w:t>
      </w:r>
      <w:r w:rsidR="00B644FC" w:rsidRPr="000C449B">
        <w:t>that can be applied to lithium sulfur or lithium metal batteries.</w:t>
      </w:r>
    </w:p>
    <w:p w14:paraId="5BE7E189" w14:textId="77777777" w:rsidR="00EC66F0" w:rsidRPr="000C449B" w:rsidRDefault="00EC66F0" w:rsidP="00EC66F0">
      <w:pPr>
        <w:pStyle w:val="ListParagraph"/>
        <w:numPr>
          <w:ilvl w:val="0"/>
          <w:numId w:val="0"/>
        </w:numPr>
        <w:ind w:left="720"/>
      </w:pPr>
    </w:p>
    <w:p w14:paraId="116120C0" w14:textId="77777777" w:rsidR="00282AB4" w:rsidRPr="000C449B" w:rsidRDefault="00EC66F0" w:rsidP="00282AB4">
      <w:pPr>
        <w:pStyle w:val="ListParagraph"/>
        <w:numPr>
          <w:ilvl w:val="0"/>
          <w:numId w:val="3"/>
        </w:numPr>
      </w:pPr>
      <w:r w:rsidRPr="000C449B">
        <w:rPr>
          <w:b/>
        </w:rPr>
        <w:t>QUESTION:</w:t>
      </w:r>
      <w:r w:rsidRPr="000C449B">
        <w:t xml:space="preserve"> </w:t>
      </w:r>
      <w:r w:rsidR="00967B96" w:rsidRPr="000C449B">
        <w:t>The proposed</w:t>
      </w:r>
      <w:r w:rsidR="00DD4177" w:rsidRPr="000C449B">
        <w:t xml:space="preserve"> technology solution is an enabling technology for solar and lithium-metal batteries and falls under Group 2: Energy Storage of the Solicitation, Section I.C. </w:t>
      </w:r>
      <w:r w:rsidR="001113EF" w:rsidRPr="000C449B">
        <w:t>The applicant has</w:t>
      </w:r>
      <w:r w:rsidR="00DD4177" w:rsidRPr="000C449B">
        <w:t xml:space="preserve"> developed a patented panel-level energy storage solution that can fit under any industry standard solar module, neatly integrating with the solar racking array. </w:t>
      </w:r>
      <w:r w:rsidR="00786C7E" w:rsidRPr="000C449B">
        <w:t>The</w:t>
      </w:r>
      <w:r w:rsidR="00DD4177" w:rsidRPr="000C449B">
        <w:t xml:space="preserve"> technology features advanced thermal management to maintain an optimal working temperature even under extreme outdoor conditions. </w:t>
      </w:r>
      <w:r w:rsidR="00786C7E" w:rsidRPr="000C449B">
        <w:t>The</w:t>
      </w:r>
      <w:r w:rsidR="00DD4177" w:rsidRPr="000C449B">
        <w:t xml:space="preserve"> unique architecture also helps address grid outages by enhancing grid resilience and reliability. And, perhaps most importantly, </w:t>
      </w:r>
      <w:r w:rsidR="00786C7E" w:rsidRPr="000C449B">
        <w:t>the</w:t>
      </w:r>
      <w:r w:rsidR="00DD4177" w:rsidRPr="000C449B">
        <w:t xml:space="preserve"> streamlined and modular design allows for a much lower total cost of installation for rooftop solar plus storage projects than any other current energy storage systems.</w:t>
      </w:r>
      <w:r w:rsidR="00C672D4" w:rsidRPr="000C449B">
        <w:t xml:space="preserve"> </w:t>
      </w:r>
      <w:r w:rsidR="00786C7E" w:rsidRPr="000C449B">
        <w:t>Would this technolog</w:t>
      </w:r>
      <w:r w:rsidR="00282AB4" w:rsidRPr="000C449B">
        <w:t xml:space="preserve">y be a good fit for the Energy Storage for the Applied Research &amp; Development and </w:t>
      </w:r>
      <w:r w:rsidR="00DD4177" w:rsidRPr="000C449B">
        <w:t xml:space="preserve">the Technology Demonstration </w:t>
      </w:r>
      <w:r w:rsidR="00282AB4" w:rsidRPr="000C449B">
        <w:t>&amp;</w:t>
      </w:r>
      <w:r w:rsidR="00DD4177" w:rsidRPr="000C449B">
        <w:t xml:space="preserve"> Deployment</w:t>
      </w:r>
      <w:r w:rsidR="00282AB4" w:rsidRPr="000C449B">
        <w:t xml:space="preserve"> of the BRIDGE 2020 Solicitation?</w:t>
      </w:r>
    </w:p>
    <w:p w14:paraId="25528746" w14:textId="1782D63A" w:rsidR="00EC66F0" w:rsidRPr="000C449B" w:rsidRDefault="00282AB4" w:rsidP="00EC66F0">
      <w:pPr>
        <w:pStyle w:val="ListParagraph"/>
        <w:numPr>
          <w:ilvl w:val="0"/>
          <w:numId w:val="0"/>
        </w:numPr>
        <w:ind w:left="720"/>
      </w:pPr>
      <w:r w:rsidRPr="000C449B">
        <w:t xml:space="preserve"> </w:t>
      </w:r>
    </w:p>
    <w:p w14:paraId="6A1C5AEC" w14:textId="00084AEF" w:rsidR="00EC66F0" w:rsidRPr="000C449B" w:rsidRDefault="00EC66F0" w:rsidP="00EC66F0">
      <w:pPr>
        <w:pStyle w:val="ListParagraph"/>
        <w:numPr>
          <w:ilvl w:val="0"/>
          <w:numId w:val="0"/>
        </w:numPr>
        <w:ind w:left="720"/>
      </w:pPr>
      <w:r w:rsidRPr="000C449B">
        <w:rPr>
          <w:b/>
        </w:rPr>
        <w:t>RESPONSE:</w:t>
      </w:r>
      <w:r w:rsidRPr="000C449B">
        <w:t xml:space="preserve"> </w:t>
      </w:r>
      <w:r w:rsidR="00282AB4" w:rsidRPr="000C449B">
        <w:t>Yes</w:t>
      </w:r>
      <w:r w:rsidR="00EB4AAA" w:rsidRPr="000C449B">
        <w:t>,</w:t>
      </w:r>
      <w:r w:rsidR="00B06976" w:rsidRPr="000C449B">
        <w:t xml:space="preserve"> this technology qualifies under the Energy Storage category.</w:t>
      </w:r>
    </w:p>
    <w:p w14:paraId="5CD90F69" w14:textId="77777777" w:rsidR="00EC66F0" w:rsidRPr="000C449B" w:rsidRDefault="00EC66F0" w:rsidP="00EC66F0"/>
    <w:p w14:paraId="045821DA" w14:textId="1CF97F78" w:rsidR="00EC66F0" w:rsidRPr="000C449B" w:rsidRDefault="00EC66F0" w:rsidP="003D7DD2">
      <w:pPr>
        <w:pStyle w:val="ListParagraph"/>
        <w:numPr>
          <w:ilvl w:val="0"/>
          <w:numId w:val="3"/>
        </w:numPr>
      </w:pPr>
      <w:r w:rsidRPr="000C449B">
        <w:rPr>
          <w:b/>
        </w:rPr>
        <w:t>QUESTION:</w:t>
      </w:r>
      <w:r w:rsidRPr="000C449B">
        <w:t xml:space="preserve"> </w:t>
      </w:r>
      <w:r w:rsidR="00DD4177" w:rsidRPr="000C449B">
        <w:t xml:space="preserve">Our technology has not been covered under the current Energy Storage topics for the upcoming BRIDGE grant, but we would like to propose the </w:t>
      </w:r>
      <w:r w:rsidR="00DD4177" w:rsidRPr="000C449B">
        <w:lastRenderedPageBreak/>
        <w:t>additional category of "Improvements to Lithium-Ion Battery manufacturing" as an addendum topic.</w:t>
      </w:r>
    </w:p>
    <w:p w14:paraId="4417559A" w14:textId="77777777" w:rsidR="00EC66F0" w:rsidRPr="000C449B" w:rsidRDefault="00EC66F0" w:rsidP="00EC66F0">
      <w:pPr>
        <w:pStyle w:val="ListParagraph"/>
        <w:numPr>
          <w:ilvl w:val="0"/>
          <w:numId w:val="0"/>
        </w:numPr>
        <w:ind w:left="720"/>
      </w:pPr>
    </w:p>
    <w:p w14:paraId="19BEFF40" w14:textId="30239135" w:rsidR="003A46E4" w:rsidRPr="000C449B" w:rsidRDefault="00EC66F0" w:rsidP="003A46E4">
      <w:pPr>
        <w:pStyle w:val="ListParagraph"/>
        <w:numPr>
          <w:ilvl w:val="0"/>
          <w:numId w:val="0"/>
        </w:numPr>
        <w:ind w:left="720"/>
      </w:pPr>
      <w:r w:rsidRPr="000C449B">
        <w:rPr>
          <w:b/>
        </w:rPr>
        <w:t>RESPONSE:</w:t>
      </w:r>
      <w:r w:rsidRPr="000C449B">
        <w:t xml:space="preserve"> </w:t>
      </w:r>
      <w:r w:rsidR="003A46E4" w:rsidRPr="000C449B">
        <w:t>Yes, the CEC issued an addendum to both solicitations to include this technology. This technology is included under Energy Storage</w:t>
      </w:r>
      <w:r w:rsidR="00115C6A" w:rsidRPr="000C449B">
        <w:t>.</w:t>
      </w:r>
    </w:p>
    <w:p w14:paraId="67E601C6" w14:textId="77777777" w:rsidR="00EC66F0" w:rsidRPr="000C449B" w:rsidRDefault="00EC66F0" w:rsidP="00EC66F0"/>
    <w:p w14:paraId="7DDF0588" w14:textId="59E9AA42" w:rsidR="00EC66F0" w:rsidRPr="000C449B" w:rsidRDefault="00EC66F0" w:rsidP="003D7DD2">
      <w:pPr>
        <w:pStyle w:val="ListParagraph"/>
        <w:numPr>
          <w:ilvl w:val="0"/>
          <w:numId w:val="3"/>
        </w:numPr>
      </w:pPr>
      <w:r w:rsidRPr="000C449B">
        <w:rPr>
          <w:b/>
        </w:rPr>
        <w:t>QUESTION:</w:t>
      </w:r>
      <w:r w:rsidRPr="000C449B">
        <w:t xml:space="preserve"> </w:t>
      </w:r>
      <w:r w:rsidR="003F59C7" w:rsidRPr="000C449B">
        <w:t>Will the start-up company working on the lithium-ion battery materials development be eligible for BRIDGE program?</w:t>
      </w:r>
    </w:p>
    <w:p w14:paraId="6FE4353A" w14:textId="77777777" w:rsidR="00EC66F0" w:rsidRPr="000C449B" w:rsidRDefault="00EC66F0" w:rsidP="00EC66F0">
      <w:pPr>
        <w:pStyle w:val="ListParagraph"/>
        <w:numPr>
          <w:ilvl w:val="0"/>
          <w:numId w:val="0"/>
        </w:numPr>
        <w:ind w:left="720"/>
      </w:pPr>
    </w:p>
    <w:p w14:paraId="6DDDBC4A" w14:textId="53FD1BE2" w:rsidR="003A46E4" w:rsidRPr="000C449B" w:rsidRDefault="00EC66F0" w:rsidP="003A46E4">
      <w:pPr>
        <w:pStyle w:val="ListParagraph"/>
        <w:numPr>
          <w:ilvl w:val="0"/>
          <w:numId w:val="0"/>
        </w:numPr>
        <w:ind w:left="720"/>
      </w:pPr>
      <w:r w:rsidRPr="000C449B">
        <w:rPr>
          <w:b/>
        </w:rPr>
        <w:t>RESPONSE:</w:t>
      </w:r>
      <w:r w:rsidRPr="000C449B">
        <w:t xml:space="preserve"> </w:t>
      </w:r>
      <w:r w:rsidR="003A46E4" w:rsidRPr="000C449B">
        <w:t>Yes, the CEC issued an addendum to both solicitations to include this technology. This technology is included under Energy Storage</w:t>
      </w:r>
      <w:r w:rsidR="00115C6A" w:rsidRPr="000C449B">
        <w:t>.</w:t>
      </w:r>
    </w:p>
    <w:p w14:paraId="0B67AF5A" w14:textId="6E8D6448" w:rsidR="00EC66F0" w:rsidRPr="000C449B" w:rsidRDefault="00EC66F0" w:rsidP="00EC66F0">
      <w:pPr>
        <w:pStyle w:val="ListParagraph"/>
        <w:numPr>
          <w:ilvl w:val="0"/>
          <w:numId w:val="0"/>
        </w:numPr>
        <w:ind w:left="720"/>
      </w:pPr>
    </w:p>
    <w:p w14:paraId="23BEC366" w14:textId="073B909B" w:rsidR="00EC66F0" w:rsidRPr="000C449B" w:rsidRDefault="00EC66F0" w:rsidP="003D7DD2">
      <w:pPr>
        <w:pStyle w:val="ListParagraph"/>
        <w:numPr>
          <w:ilvl w:val="0"/>
          <w:numId w:val="3"/>
        </w:numPr>
      </w:pPr>
      <w:r w:rsidRPr="000C449B">
        <w:rPr>
          <w:b/>
        </w:rPr>
        <w:t>QUESTION:</w:t>
      </w:r>
      <w:r w:rsidRPr="000C449B">
        <w:t xml:space="preserve"> </w:t>
      </w:r>
      <w:r w:rsidR="003D6108" w:rsidRPr="000C449B">
        <w:t>The proposed</w:t>
      </w:r>
      <w:r w:rsidR="003F59C7" w:rsidRPr="000C449B">
        <w:t xml:space="preserve"> technology uses a green-chemistry synthetic solution that simplifies manufacturing and enhances the overall quality of high-Ni NMC cathodes.</w:t>
      </w:r>
      <w:r w:rsidR="00CB26A2" w:rsidRPr="000C449B">
        <w:t xml:space="preserve"> </w:t>
      </w:r>
      <w:r w:rsidR="003D6108" w:rsidRPr="000C449B">
        <w:t>The</w:t>
      </w:r>
      <w:r w:rsidR="003F59C7" w:rsidRPr="000C449B">
        <w:t xml:space="preserve"> cathodes are cost-effective solutions for next-generation, high-performance lithium-ion batteries. </w:t>
      </w:r>
      <w:r w:rsidR="003D6108" w:rsidRPr="000C449B">
        <w:t>The</w:t>
      </w:r>
      <w:r w:rsidR="003F59C7" w:rsidRPr="000C449B">
        <w:t xml:space="preserve"> proprietary cathode technology has four advantages: 1) unique one-pot simplifies the process to incorporate lithium into the transition metal into precursors; 2) lower capital cost and higher production rates; 3) direct and simple recycling of mother liquor after liquid-phase reaction; 4) lower energy costs due to efficient calcination, and 5) competitive performance in batteries using </w:t>
      </w:r>
      <w:r w:rsidR="00596E21" w:rsidRPr="000C449B">
        <w:t>the</w:t>
      </w:r>
      <w:r w:rsidR="003F59C7" w:rsidRPr="000C449B">
        <w:t xml:space="preserve"> cathode products. Currently, </w:t>
      </w:r>
      <w:r w:rsidR="003D6108" w:rsidRPr="000C449B">
        <w:t>the technology</w:t>
      </w:r>
      <w:r w:rsidR="00596E21" w:rsidRPr="000C449B">
        <w:t xml:space="preserve"> is</w:t>
      </w:r>
      <w:r w:rsidR="003F59C7" w:rsidRPr="000C449B">
        <w:t xml:space="preserve"> scaling the process and optimizing </w:t>
      </w:r>
      <w:r w:rsidR="00596E21" w:rsidRPr="000C449B">
        <w:t>the</w:t>
      </w:r>
      <w:r w:rsidR="003F59C7" w:rsidRPr="000C449B">
        <w:t xml:space="preserve"> process using the electrochemistry of batteries incorporating our high-Ni NMC cathodes. We plan to accelerate the large-scale production and performance testing to support the commercialization of our cathode technology with support from the BRIDGE funding.</w:t>
      </w:r>
    </w:p>
    <w:p w14:paraId="685AE044" w14:textId="77777777" w:rsidR="00EC66F0" w:rsidRPr="000C449B" w:rsidRDefault="00EC66F0" w:rsidP="00EC66F0">
      <w:pPr>
        <w:pStyle w:val="ListParagraph"/>
        <w:numPr>
          <w:ilvl w:val="0"/>
          <w:numId w:val="0"/>
        </w:numPr>
        <w:ind w:left="720"/>
      </w:pPr>
    </w:p>
    <w:p w14:paraId="414D12AC" w14:textId="4DEB392C" w:rsidR="003A46E4" w:rsidRPr="000C449B" w:rsidRDefault="00EC66F0" w:rsidP="003A46E4">
      <w:pPr>
        <w:pStyle w:val="ListParagraph"/>
        <w:numPr>
          <w:ilvl w:val="0"/>
          <w:numId w:val="0"/>
        </w:numPr>
        <w:ind w:left="720"/>
      </w:pPr>
      <w:r w:rsidRPr="000C449B">
        <w:rPr>
          <w:b/>
        </w:rPr>
        <w:t>RESPONSE:</w:t>
      </w:r>
      <w:r w:rsidRPr="000C449B">
        <w:t xml:space="preserve"> </w:t>
      </w:r>
      <w:r w:rsidR="003A46E4" w:rsidRPr="000C449B">
        <w:t>Yes, the CEC issued an addendum to both solicitations to include this technology. This technology is included under Energy Storage</w:t>
      </w:r>
      <w:r w:rsidR="00115C6A" w:rsidRPr="000C449B">
        <w:t>.</w:t>
      </w:r>
    </w:p>
    <w:p w14:paraId="088A5C12" w14:textId="77777777" w:rsidR="00EC66F0" w:rsidRPr="000C449B" w:rsidRDefault="00EC66F0" w:rsidP="00EC66F0"/>
    <w:p w14:paraId="637B5599" w14:textId="43FFD2A4" w:rsidR="00A6263B" w:rsidRPr="000C449B" w:rsidRDefault="00EC66F0" w:rsidP="003D7DD2">
      <w:pPr>
        <w:pStyle w:val="ListParagraph"/>
        <w:numPr>
          <w:ilvl w:val="0"/>
          <w:numId w:val="3"/>
        </w:numPr>
      </w:pPr>
      <w:r w:rsidRPr="000C449B">
        <w:rPr>
          <w:b/>
        </w:rPr>
        <w:t>QUESTION:</w:t>
      </w:r>
      <w:r w:rsidRPr="000C449B">
        <w:t xml:space="preserve"> </w:t>
      </w:r>
      <w:r w:rsidR="00A6263B" w:rsidRPr="000C449B">
        <w:t>Unfortunately, while reviewing the applicable Solicitation Manual, CESA noted that Group 2 – Energy Storage currently only includes a limited selection of energy storage technologies.</w:t>
      </w:r>
      <w:r w:rsidR="00806198" w:rsidRPr="000C449B">
        <w:t xml:space="preserve"> </w:t>
      </w:r>
    </w:p>
    <w:p w14:paraId="3EFADFBA" w14:textId="0D8FC01A" w:rsidR="00EC66F0" w:rsidRPr="000C449B" w:rsidRDefault="00A6263B" w:rsidP="00806198">
      <w:pPr>
        <w:pStyle w:val="ListParagraph"/>
        <w:numPr>
          <w:ilvl w:val="0"/>
          <w:numId w:val="0"/>
        </w:numPr>
        <w:ind w:left="720"/>
      </w:pPr>
      <w:r w:rsidRPr="000C449B">
        <w:t xml:space="preserve">CESA considers the exclusion of a diverse set of energy storage solutions within this solicitation improper, as it limits the impact BRIDGE 2020 could have in broadening the set of available resources to reach California’s energy and climate targets. Considering the ambitious goals set forth by the Legislature within bills such as Senate Bill (“SB”) 100, CESA considers it fundamental to explore and support all assets that could potentially contribute to the State’s decarbonization efforts. Moreover, CESA would like to highlight that regulatory agencies within </w:t>
      </w:r>
      <w:r w:rsidRPr="000C449B">
        <w:lastRenderedPageBreak/>
        <w:t>the State have noted the need for further diversification of the storage portfolio ahead of 2030. Within its Integrated Resource Planning (“IRP”) proceeding, the California Public Utilities Commission (“CPUC”) has identified the need for about 9 GW of battery storage and 1 GW of long-duration storage by 2030. These results highlight the growing need for distinct energy storage resources. By furthering the decarbonization of the electric grid, energy storage assets provide ratepayer benefits and enable the State to meet its overarching energy goals, thus meeting the requirements of the Electric Program Investment Charge Program (“EPIC”). As such, CESA respectfully requests the CEC revise the definition of Group 2 within GFO-20-301.</w:t>
      </w:r>
    </w:p>
    <w:p w14:paraId="3965C8F6" w14:textId="77777777" w:rsidR="00EC66F0" w:rsidRPr="000C449B" w:rsidRDefault="00EC66F0" w:rsidP="00EC66F0">
      <w:pPr>
        <w:pStyle w:val="ListParagraph"/>
        <w:numPr>
          <w:ilvl w:val="0"/>
          <w:numId w:val="0"/>
        </w:numPr>
        <w:ind w:left="720"/>
      </w:pPr>
    </w:p>
    <w:p w14:paraId="10DB5432" w14:textId="4150F35E" w:rsidR="00EC66F0" w:rsidRPr="000C449B" w:rsidRDefault="00EC66F0" w:rsidP="00EC66F0">
      <w:pPr>
        <w:pStyle w:val="ListParagraph"/>
        <w:numPr>
          <w:ilvl w:val="0"/>
          <w:numId w:val="0"/>
        </w:numPr>
        <w:ind w:left="720"/>
      </w:pPr>
      <w:r w:rsidRPr="000C449B">
        <w:rPr>
          <w:b/>
        </w:rPr>
        <w:t>RESPONSE:</w:t>
      </w:r>
      <w:r w:rsidRPr="000C449B">
        <w:t xml:space="preserve"> </w:t>
      </w:r>
      <w:r w:rsidR="00F142EA" w:rsidRPr="000C449B">
        <w:t xml:space="preserve">The </w:t>
      </w:r>
      <w:r w:rsidR="409172FD" w:rsidRPr="000C449B">
        <w:t>CEC</w:t>
      </w:r>
      <w:r w:rsidR="00F142EA" w:rsidRPr="000C449B">
        <w:t xml:space="preserve"> has issued an addendum to both solicitations expanding the list of eligible technologies, including storage technologies.</w:t>
      </w:r>
    </w:p>
    <w:p w14:paraId="4939B8F0" w14:textId="77777777" w:rsidR="00EC66F0" w:rsidRPr="000C449B" w:rsidRDefault="00EC66F0" w:rsidP="00EC66F0">
      <w:pPr>
        <w:pStyle w:val="ListParagraph"/>
        <w:numPr>
          <w:ilvl w:val="0"/>
          <w:numId w:val="0"/>
        </w:numPr>
        <w:ind w:left="720"/>
      </w:pPr>
    </w:p>
    <w:p w14:paraId="4678A08F" w14:textId="460D2E2D" w:rsidR="00EC66F0" w:rsidRPr="000C449B" w:rsidRDefault="00EC66F0" w:rsidP="003D7DD2">
      <w:pPr>
        <w:pStyle w:val="ListParagraph"/>
        <w:numPr>
          <w:ilvl w:val="0"/>
          <w:numId w:val="3"/>
        </w:numPr>
      </w:pPr>
      <w:r w:rsidRPr="000C449B">
        <w:rPr>
          <w:b/>
        </w:rPr>
        <w:t>QUESTION:</w:t>
      </w:r>
      <w:r w:rsidRPr="000C449B">
        <w:t xml:space="preserve"> </w:t>
      </w:r>
      <w:r w:rsidR="005309D5" w:rsidRPr="000C449B">
        <w:t>Does the CEC</w:t>
      </w:r>
      <w:r w:rsidR="00B607C0" w:rsidRPr="000C449B">
        <w:t xml:space="preserve"> assign rating points for </w:t>
      </w:r>
      <w:r w:rsidR="00806198" w:rsidRPr="000C449B">
        <w:t>battery</w:t>
      </w:r>
      <w:r w:rsidR="00B607C0" w:rsidRPr="000C449B">
        <w:t xml:space="preserve"> technologies that are </w:t>
      </w:r>
      <w:r w:rsidR="00806198" w:rsidRPr="000C449B">
        <w:t>essentially</w:t>
      </w:r>
      <w:r w:rsidR="00B607C0" w:rsidRPr="000C449B">
        <w:t xml:space="preserve"> holy grail of batteries?</w:t>
      </w:r>
    </w:p>
    <w:p w14:paraId="1CB471D5" w14:textId="77777777" w:rsidR="00EC66F0" w:rsidRPr="000C449B" w:rsidRDefault="00EC66F0" w:rsidP="00EC66F0">
      <w:pPr>
        <w:pStyle w:val="ListParagraph"/>
        <w:numPr>
          <w:ilvl w:val="0"/>
          <w:numId w:val="0"/>
        </w:numPr>
        <w:ind w:left="720"/>
      </w:pPr>
    </w:p>
    <w:p w14:paraId="517FB0B9" w14:textId="4598CEE1" w:rsidR="00EC66F0" w:rsidRPr="000C449B" w:rsidRDefault="00EC66F0" w:rsidP="00EC66F0">
      <w:pPr>
        <w:pStyle w:val="ListParagraph"/>
        <w:numPr>
          <w:ilvl w:val="0"/>
          <w:numId w:val="0"/>
        </w:numPr>
        <w:ind w:left="720"/>
      </w:pPr>
      <w:r w:rsidRPr="000C449B">
        <w:rPr>
          <w:b/>
        </w:rPr>
        <w:t>RESPONSE:</w:t>
      </w:r>
      <w:r w:rsidRPr="000C449B">
        <w:t xml:space="preserve"> </w:t>
      </w:r>
      <w:r w:rsidR="006A3ADF" w:rsidRPr="000C449B">
        <w:t>A t</w:t>
      </w:r>
      <w:r w:rsidR="00796D77" w:rsidRPr="000C449B">
        <w:t>echnolo</w:t>
      </w:r>
      <w:r w:rsidR="006A3ADF" w:rsidRPr="000C449B">
        <w:t>gies potential for innovation</w:t>
      </w:r>
      <w:r w:rsidR="00503BEB" w:rsidRPr="000C449B">
        <w:t xml:space="preserve"> and</w:t>
      </w:r>
      <w:r w:rsidR="00796D77" w:rsidRPr="000C449B">
        <w:t xml:space="preserve"> </w:t>
      </w:r>
      <w:r w:rsidR="006A3ADF" w:rsidRPr="000C449B">
        <w:t>performance</w:t>
      </w:r>
      <w:r w:rsidR="00503BEB" w:rsidRPr="000C449B">
        <w:t xml:space="preserve"> are</w:t>
      </w:r>
      <w:r w:rsidR="000E0AE9" w:rsidRPr="000C449B">
        <w:t xml:space="preserve"> evaluated under the Technical Merit section of the scoring criteria</w:t>
      </w:r>
      <w:r w:rsidR="00503BEB" w:rsidRPr="000C449B">
        <w:t>.</w:t>
      </w:r>
      <w:r w:rsidR="000876CA" w:rsidRPr="000C449B">
        <w:t xml:space="preserve"> Please see Section IV of each solicitation manual for </w:t>
      </w:r>
      <w:r w:rsidR="00C00991" w:rsidRPr="000C449B">
        <w:t>more information abo</w:t>
      </w:r>
      <w:r w:rsidR="00DE70D4">
        <w:t>ut how proposals are evaluated.</w:t>
      </w:r>
    </w:p>
    <w:p w14:paraId="41618F3D" w14:textId="77777777" w:rsidR="00123C32" w:rsidRPr="000C449B" w:rsidRDefault="00123C32" w:rsidP="00EC66F0">
      <w:pPr>
        <w:pStyle w:val="ListParagraph"/>
        <w:numPr>
          <w:ilvl w:val="0"/>
          <w:numId w:val="0"/>
        </w:numPr>
        <w:ind w:left="720"/>
      </w:pPr>
    </w:p>
    <w:p w14:paraId="7C86850F" w14:textId="6AC2CACE" w:rsidR="006F09D9" w:rsidRPr="000C449B" w:rsidRDefault="006F09D9" w:rsidP="00123C32">
      <w:pPr>
        <w:pStyle w:val="ListParagraph"/>
        <w:numPr>
          <w:ilvl w:val="0"/>
          <w:numId w:val="3"/>
        </w:numPr>
      </w:pPr>
      <w:r w:rsidRPr="000C449B">
        <w:rPr>
          <w:b/>
        </w:rPr>
        <w:t>QUESTION:</w:t>
      </w:r>
      <w:r w:rsidRPr="000C449B">
        <w:t xml:space="preserve"> Please add, "Compressed Air Energy Storage (CAES) system" as competitive to batteries for energy storage</w:t>
      </w:r>
      <w:r w:rsidR="00115C6A" w:rsidRPr="000C449B">
        <w:t>?</w:t>
      </w:r>
    </w:p>
    <w:p w14:paraId="6F913030" w14:textId="77777777" w:rsidR="00123C32" w:rsidRPr="000C449B" w:rsidRDefault="00123C32" w:rsidP="00A918E2">
      <w:pPr>
        <w:pStyle w:val="ListParagraph"/>
        <w:numPr>
          <w:ilvl w:val="0"/>
          <w:numId w:val="0"/>
        </w:numPr>
        <w:ind w:left="720"/>
      </w:pPr>
    </w:p>
    <w:p w14:paraId="0A72E098" w14:textId="4C44571D" w:rsidR="00482B41" w:rsidRPr="000C449B" w:rsidRDefault="006F09D9" w:rsidP="00482B41">
      <w:pPr>
        <w:pStyle w:val="ListParagraph"/>
        <w:numPr>
          <w:ilvl w:val="0"/>
          <w:numId w:val="0"/>
        </w:numPr>
        <w:ind w:left="720"/>
      </w:pPr>
      <w:r w:rsidRPr="000C449B">
        <w:rPr>
          <w:b/>
        </w:rPr>
        <w:t>RESPONSE:</w:t>
      </w:r>
      <w:r w:rsidRPr="000C449B">
        <w:t xml:space="preserve"> </w:t>
      </w:r>
      <w:r w:rsidR="00482B41" w:rsidRPr="000C449B">
        <w:t>The CEC issued an addendum to both solicitations to include this technology. This technology is included under Energy Storage</w:t>
      </w:r>
      <w:r w:rsidR="00115C6A" w:rsidRPr="000C449B">
        <w:t>.</w:t>
      </w:r>
    </w:p>
    <w:p w14:paraId="74CEC6A1" w14:textId="77777777" w:rsidR="0071506F" w:rsidRPr="000C449B" w:rsidRDefault="0071506F" w:rsidP="00482B41">
      <w:pPr>
        <w:pStyle w:val="ListParagraph"/>
        <w:numPr>
          <w:ilvl w:val="0"/>
          <w:numId w:val="0"/>
        </w:numPr>
        <w:ind w:left="720"/>
      </w:pPr>
    </w:p>
    <w:p w14:paraId="06FCEA93" w14:textId="77777777" w:rsidR="0071506F" w:rsidRPr="000C449B" w:rsidRDefault="0071506F" w:rsidP="0071506F">
      <w:pPr>
        <w:pStyle w:val="ListParagraph"/>
        <w:numPr>
          <w:ilvl w:val="0"/>
          <w:numId w:val="3"/>
        </w:numPr>
      </w:pPr>
      <w:r w:rsidRPr="000C449B">
        <w:rPr>
          <w:b/>
        </w:rPr>
        <w:t>QUESTION:</w:t>
      </w:r>
      <w:r w:rsidRPr="000C449B">
        <w:t xml:space="preserve"> Can the CEC modify to include pumped-storage hydro power or hydroelectric energy storage? </w:t>
      </w:r>
    </w:p>
    <w:p w14:paraId="2FBFBDDA" w14:textId="77777777" w:rsidR="0071506F" w:rsidRPr="000C449B" w:rsidRDefault="0071506F" w:rsidP="0071506F">
      <w:pPr>
        <w:pStyle w:val="ListParagraph"/>
        <w:numPr>
          <w:ilvl w:val="0"/>
          <w:numId w:val="0"/>
        </w:numPr>
        <w:ind w:left="720"/>
      </w:pPr>
    </w:p>
    <w:p w14:paraId="69E333BA" w14:textId="77777777" w:rsidR="0071506F" w:rsidRPr="000C449B" w:rsidRDefault="0071506F" w:rsidP="0071506F">
      <w:pPr>
        <w:pStyle w:val="ListParagraph"/>
        <w:numPr>
          <w:ilvl w:val="0"/>
          <w:numId w:val="0"/>
        </w:numPr>
        <w:ind w:left="720"/>
      </w:pPr>
      <w:r w:rsidRPr="000C449B">
        <w:rPr>
          <w:b/>
        </w:rPr>
        <w:t>RESPONSE:</w:t>
      </w:r>
      <w:r w:rsidRPr="000C449B">
        <w:t xml:space="preserve"> Yes, the CEC issued an addendum to both solicitations to include this technology. This technology is included under Energy Storage.</w:t>
      </w:r>
    </w:p>
    <w:p w14:paraId="1B4509ED" w14:textId="77777777" w:rsidR="00FF5191" w:rsidRPr="000C449B" w:rsidRDefault="00FF5191" w:rsidP="00FF5191"/>
    <w:p w14:paraId="007EA41A" w14:textId="512D8A9C" w:rsidR="00FF5191" w:rsidRPr="000C449B" w:rsidRDefault="00FF5191" w:rsidP="0048568E">
      <w:pPr>
        <w:pStyle w:val="Heading2"/>
        <w:keepNext/>
        <w:keepLines/>
        <w:widowControl/>
      </w:pPr>
      <w:bookmarkStart w:id="34" w:name="_Toc50537936"/>
      <w:r w:rsidRPr="000C449B">
        <w:lastRenderedPageBreak/>
        <w:t>Artificial Intelligence/Machine Learning/Advanced Sensing</w:t>
      </w:r>
      <w:bookmarkEnd w:id="34"/>
    </w:p>
    <w:p w14:paraId="2D48F411" w14:textId="20C34A66" w:rsidR="00FF5191" w:rsidRPr="000C449B" w:rsidRDefault="00FF5191" w:rsidP="0048568E">
      <w:pPr>
        <w:pStyle w:val="ListParagraph"/>
        <w:keepNext/>
        <w:keepLines/>
        <w:numPr>
          <w:ilvl w:val="0"/>
          <w:numId w:val="3"/>
        </w:numPr>
      </w:pPr>
      <w:r w:rsidRPr="000C449B">
        <w:rPr>
          <w:b/>
        </w:rPr>
        <w:t>QUESTION:</w:t>
      </w:r>
      <w:r w:rsidRPr="000C449B">
        <w:t xml:space="preserve"> </w:t>
      </w:r>
      <w:r w:rsidR="00A42167" w:rsidRPr="000C449B">
        <w:t xml:space="preserve">Regarding BRIDGE: If </w:t>
      </w:r>
      <w:r w:rsidR="00123C32" w:rsidRPr="000C449B">
        <w:t>an applicant</w:t>
      </w:r>
      <w:r w:rsidR="00106C31" w:rsidRPr="000C449B">
        <w:t xml:space="preserve"> has</w:t>
      </w:r>
      <w:r w:rsidR="00A42167" w:rsidRPr="000C449B">
        <w:t xml:space="preserve"> a microgrid with AI-driven smart charging for EVs, where the solar, EV, storage and building are all managed by an AI system, does this qualify under the "Virtual Power Plants" under the Artificial Intelligence/Machine </w:t>
      </w:r>
      <w:r w:rsidR="00106C31" w:rsidRPr="000C449B">
        <w:t>Learning</w:t>
      </w:r>
      <w:r w:rsidR="00A42167" w:rsidRPr="000C449B">
        <w:t>/Sensing section?</w:t>
      </w:r>
    </w:p>
    <w:p w14:paraId="62C80E36" w14:textId="77777777" w:rsidR="00FF5191" w:rsidRPr="000C449B" w:rsidRDefault="00FF5191" w:rsidP="00FF5191">
      <w:pPr>
        <w:pStyle w:val="ListParagraph"/>
        <w:numPr>
          <w:ilvl w:val="0"/>
          <w:numId w:val="0"/>
        </w:numPr>
        <w:ind w:left="720"/>
      </w:pPr>
    </w:p>
    <w:p w14:paraId="2FD605E2" w14:textId="526AF866" w:rsidR="00FF5191" w:rsidRPr="000C449B" w:rsidRDefault="00FF5191" w:rsidP="00FF5191">
      <w:pPr>
        <w:pStyle w:val="ListParagraph"/>
        <w:numPr>
          <w:ilvl w:val="0"/>
          <w:numId w:val="0"/>
        </w:numPr>
        <w:ind w:left="720"/>
      </w:pPr>
      <w:r w:rsidRPr="000C449B">
        <w:rPr>
          <w:b/>
        </w:rPr>
        <w:t>RESPONSE:</w:t>
      </w:r>
      <w:r w:rsidRPr="000C449B">
        <w:t xml:space="preserve"> </w:t>
      </w:r>
      <w:r w:rsidR="00106C31" w:rsidRPr="000C449B">
        <w:t xml:space="preserve">Yes, </w:t>
      </w:r>
      <w:r w:rsidR="00323BE5" w:rsidRPr="000C449B">
        <w:t>this technology would qualify</w:t>
      </w:r>
      <w:r w:rsidR="00C80D02" w:rsidRPr="000C449B">
        <w:t xml:space="preserve"> for the BRIDGE solicitation</w:t>
      </w:r>
      <w:r w:rsidR="00323BE5" w:rsidRPr="000C449B">
        <w:t xml:space="preserve"> under the </w:t>
      </w:r>
      <w:r w:rsidR="00B23A3F" w:rsidRPr="000C449B">
        <w:t>“Virtual Power Plant” technology topic</w:t>
      </w:r>
      <w:r w:rsidR="00115C6A" w:rsidRPr="000C449B">
        <w:t>.</w:t>
      </w:r>
    </w:p>
    <w:p w14:paraId="40AC87E4" w14:textId="77777777" w:rsidR="00FF5191" w:rsidRPr="000C449B" w:rsidRDefault="00FF5191" w:rsidP="00FF5191">
      <w:pPr>
        <w:pStyle w:val="ListParagraph"/>
        <w:numPr>
          <w:ilvl w:val="0"/>
          <w:numId w:val="0"/>
        </w:numPr>
        <w:ind w:left="720"/>
      </w:pPr>
    </w:p>
    <w:p w14:paraId="35E61909" w14:textId="5473B99B" w:rsidR="00FF5191" w:rsidRPr="000C449B" w:rsidRDefault="00FF5191" w:rsidP="00B46D16">
      <w:pPr>
        <w:pStyle w:val="ListParagraph"/>
        <w:numPr>
          <w:ilvl w:val="0"/>
          <w:numId w:val="3"/>
        </w:numPr>
      </w:pPr>
      <w:r w:rsidRPr="000C449B">
        <w:rPr>
          <w:b/>
        </w:rPr>
        <w:t>QUESTION:</w:t>
      </w:r>
      <w:r w:rsidRPr="000C449B">
        <w:t xml:space="preserve"> </w:t>
      </w:r>
      <w:r w:rsidR="00A42167" w:rsidRPr="000C449B">
        <w:t xml:space="preserve">BRIDGE: Does assessing the impact of weather on EV grid load and predicting risk of overloading the electricity generation grid using </w:t>
      </w:r>
      <w:r w:rsidR="00FA233F" w:rsidRPr="000C449B">
        <w:t>Artificial Intelligence/Machine Learning</w:t>
      </w:r>
      <w:r w:rsidR="00A42167" w:rsidRPr="000C449B">
        <w:t xml:space="preserve"> fall under the AI/ML/sensing section?</w:t>
      </w:r>
    </w:p>
    <w:p w14:paraId="575B34A0" w14:textId="77777777" w:rsidR="00FF5191" w:rsidRPr="000C449B" w:rsidRDefault="00FF5191" w:rsidP="00FF5191">
      <w:pPr>
        <w:pStyle w:val="ListParagraph"/>
        <w:numPr>
          <w:ilvl w:val="0"/>
          <w:numId w:val="0"/>
        </w:numPr>
        <w:ind w:left="720"/>
      </w:pPr>
    </w:p>
    <w:p w14:paraId="60FECD77" w14:textId="47AEE8CF" w:rsidR="00FF5191" w:rsidRPr="000C449B" w:rsidRDefault="00FF5191" w:rsidP="00FF5191">
      <w:pPr>
        <w:pStyle w:val="ListParagraph"/>
        <w:numPr>
          <w:ilvl w:val="0"/>
          <w:numId w:val="0"/>
        </w:numPr>
        <w:ind w:left="720"/>
      </w:pPr>
      <w:r w:rsidRPr="000C449B">
        <w:rPr>
          <w:b/>
        </w:rPr>
        <w:t>RESPONSE:</w:t>
      </w:r>
      <w:r w:rsidRPr="000C449B">
        <w:t xml:space="preserve"> </w:t>
      </w:r>
      <w:r w:rsidR="00D76F77" w:rsidRPr="000C449B">
        <w:t>Yes, th</w:t>
      </w:r>
      <w:r w:rsidR="00FA233F" w:rsidRPr="000C449B">
        <w:t>is technology would qualify</w:t>
      </w:r>
      <w:r w:rsidR="00C80D02" w:rsidRPr="000C449B">
        <w:t xml:space="preserve"> for the BRIDGE solicitation</w:t>
      </w:r>
      <w:r w:rsidR="00FA233F" w:rsidRPr="000C449B">
        <w:t xml:space="preserve"> under the </w:t>
      </w:r>
      <w:r w:rsidR="00107AD4" w:rsidRPr="000C449B">
        <w:t>“Climate and Weather Risk Prediction to electric infrastructure and services”</w:t>
      </w:r>
      <w:r w:rsidR="00E33BBA" w:rsidRPr="000C449B">
        <w:t xml:space="preserve"> technology topic.</w:t>
      </w:r>
    </w:p>
    <w:p w14:paraId="58E768E4" w14:textId="77777777" w:rsidR="00B46D16" w:rsidRPr="000C449B" w:rsidRDefault="00B46D16" w:rsidP="00FF5191">
      <w:pPr>
        <w:pStyle w:val="ListParagraph"/>
        <w:numPr>
          <w:ilvl w:val="0"/>
          <w:numId w:val="0"/>
        </w:numPr>
        <w:ind w:left="720"/>
      </w:pPr>
    </w:p>
    <w:p w14:paraId="031911A1" w14:textId="3417010A" w:rsidR="00777A9E" w:rsidRPr="000C449B" w:rsidRDefault="00FF5191" w:rsidP="003D7DD2">
      <w:pPr>
        <w:pStyle w:val="ListParagraph"/>
        <w:numPr>
          <w:ilvl w:val="0"/>
          <w:numId w:val="3"/>
        </w:numPr>
      </w:pPr>
      <w:r w:rsidRPr="000C449B">
        <w:rPr>
          <w:b/>
        </w:rPr>
        <w:t>QUESTION:</w:t>
      </w:r>
      <w:r w:rsidRPr="000C449B">
        <w:t xml:space="preserve"> </w:t>
      </w:r>
      <w:r w:rsidR="00B46D16" w:rsidRPr="000C449B">
        <w:t xml:space="preserve">The proposed project </w:t>
      </w:r>
      <w:r w:rsidR="0032769C" w:rsidRPr="000C449B">
        <w:t>will be</w:t>
      </w:r>
      <w:r w:rsidR="00777A9E" w:rsidRPr="000C449B">
        <w:t xml:space="preserve"> developing software to minimize total cost of operation and risks in fleet electrification especially medium and </w:t>
      </w:r>
      <w:r w:rsidR="00E33BBA" w:rsidRPr="000C449B">
        <w:t>heavy-duty</w:t>
      </w:r>
      <w:r w:rsidR="00777A9E" w:rsidRPr="000C449B">
        <w:t xml:space="preserve"> fleets. The unique nature of the solution is the joint modeling of transportation and energy. The software is aimed at organizations engaged in planning and operation of electric fleets. Technology is based on mathematical optimization, simulation and machine learning. </w:t>
      </w:r>
      <w:r w:rsidR="0032769C" w:rsidRPr="000C449B">
        <w:t xml:space="preserve">There is no EV related topics under the </w:t>
      </w:r>
      <w:r w:rsidR="00DF39E7" w:rsidRPr="000C449B">
        <w:t>“Artificial Intelligence/Machine Learning/Advanced Sensing” for</w:t>
      </w:r>
      <w:r w:rsidR="008B483C" w:rsidRPr="000C449B">
        <w:t xml:space="preserve"> TD&amp;D under</w:t>
      </w:r>
      <w:r w:rsidR="00DF39E7" w:rsidRPr="000C449B">
        <w:t xml:space="preserve"> the BRIDGE 2020 </w:t>
      </w:r>
      <w:r w:rsidR="00C80D02" w:rsidRPr="000C449B">
        <w:t>Solicitation</w:t>
      </w:r>
      <w:r w:rsidR="008B483C" w:rsidRPr="000C449B">
        <w:t xml:space="preserve">. Is this technology eligible? </w:t>
      </w:r>
    </w:p>
    <w:p w14:paraId="5CFE5340" w14:textId="77777777" w:rsidR="00FF5191" w:rsidRPr="000C449B" w:rsidRDefault="00FF5191" w:rsidP="00FF5191">
      <w:pPr>
        <w:pStyle w:val="ListParagraph"/>
        <w:numPr>
          <w:ilvl w:val="0"/>
          <w:numId w:val="0"/>
        </w:numPr>
        <w:ind w:left="720"/>
      </w:pPr>
    </w:p>
    <w:p w14:paraId="170A8EA0" w14:textId="76EABF0A" w:rsidR="0077445D" w:rsidRPr="000C449B" w:rsidRDefault="00FF5191" w:rsidP="0077445D">
      <w:pPr>
        <w:pStyle w:val="ListParagraph"/>
        <w:numPr>
          <w:ilvl w:val="0"/>
          <w:numId w:val="0"/>
        </w:numPr>
        <w:ind w:left="720"/>
      </w:pPr>
      <w:r w:rsidRPr="000C449B">
        <w:rPr>
          <w:b/>
        </w:rPr>
        <w:t>RESPONSE:</w:t>
      </w:r>
      <w:r w:rsidRPr="000C449B">
        <w:t xml:space="preserve"> </w:t>
      </w:r>
      <w:r w:rsidR="0077445D" w:rsidRPr="000C449B">
        <w:t xml:space="preserve">Yes, the CEC issued an addendum to the BRIDGE solicitations to include this technology. This technology is would qualify under </w:t>
      </w:r>
      <w:r w:rsidR="00007277" w:rsidRPr="000C449B">
        <w:t>“Advanced Sensors and Diagnostics”</w:t>
      </w:r>
      <w:r w:rsidR="00C53990" w:rsidRPr="000C449B">
        <w:t>.</w:t>
      </w:r>
    </w:p>
    <w:p w14:paraId="7DC21BB1" w14:textId="77777777" w:rsidR="00FF5191" w:rsidRPr="000C449B" w:rsidRDefault="00FF5191" w:rsidP="00FF5191">
      <w:pPr>
        <w:pStyle w:val="ListParagraph"/>
        <w:numPr>
          <w:ilvl w:val="0"/>
          <w:numId w:val="0"/>
        </w:numPr>
        <w:ind w:left="720"/>
      </w:pPr>
    </w:p>
    <w:p w14:paraId="4401999D" w14:textId="4508C8BA" w:rsidR="0084209F" w:rsidRPr="000C449B" w:rsidRDefault="00FF5191" w:rsidP="0084209F">
      <w:pPr>
        <w:pStyle w:val="ListParagraph"/>
        <w:numPr>
          <w:ilvl w:val="0"/>
          <w:numId w:val="3"/>
        </w:numPr>
      </w:pPr>
      <w:bookmarkStart w:id="35" w:name="_Hlk52548529"/>
      <w:r w:rsidRPr="000C449B">
        <w:rPr>
          <w:b/>
        </w:rPr>
        <w:t>QUESTION:</w:t>
      </w:r>
      <w:r w:rsidRPr="000C449B">
        <w:t xml:space="preserve"> </w:t>
      </w:r>
      <w:r w:rsidR="00F26E40" w:rsidRPr="000C449B">
        <w:t xml:space="preserve">Could a controls software solution </w:t>
      </w:r>
      <w:r w:rsidR="00DF5AF9" w:rsidRPr="000C449B">
        <w:t xml:space="preserve">be </w:t>
      </w:r>
      <w:r w:rsidR="00F26E40" w:rsidRPr="000C449B">
        <w:t>considered</w:t>
      </w:r>
      <w:r w:rsidR="0084209F" w:rsidRPr="000C449B">
        <w:t xml:space="preserve"> an</w:t>
      </w:r>
      <w:r w:rsidR="00F26E40" w:rsidRPr="000C449B">
        <w:t xml:space="preserve"> </w:t>
      </w:r>
      <w:r w:rsidR="0084209F" w:rsidRPr="000C449B">
        <w:t xml:space="preserve">“Artificial Intelligence/Machine Learning/Advanced Sensing” technology </w:t>
      </w:r>
      <w:r w:rsidR="00F26E40" w:rsidRPr="000C449B">
        <w:t>or</w:t>
      </w:r>
      <w:r w:rsidR="0084209F" w:rsidRPr="000C449B">
        <w:t xml:space="preserve"> “Energy </w:t>
      </w:r>
      <w:r w:rsidR="000B35C9" w:rsidRPr="000C449B">
        <w:t>Efficiency</w:t>
      </w:r>
      <w:r w:rsidR="0084209F" w:rsidRPr="000C449B">
        <w:t>” or either?</w:t>
      </w:r>
    </w:p>
    <w:p w14:paraId="7D094FF3" w14:textId="77777777" w:rsidR="00E33BBA" w:rsidRPr="000C449B" w:rsidRDefault="00E33BBA" w:rsidP="00E33BBA">
      <w:pPr>
        <w:pStyle w:val="ListParagraph"/>
        <w:numPr>
          <w:ilvl w:val="0"/>
          <w:numId w:val="0"/>
        </w:numPr>
        <w:ind w:left="720"/>
      </w:pPr>
    </w:p>
    <w:p w14:paraId="5B02EC98" w14:textId="4233F938" w:rsidR="00FF5191" w:rsidRPr="000C449B" w:rsidRDefault="00FF5191" w:rsidP="00FF5191">
      <w:pPr>
        <w:pStyle w:val="ListParagraph"/>
        <w:numPr>
          <w:ilvl w:val="0"/>
          <w:numId w:val="0"/>
        </w:numPr>
        <w:ind w:left="720"/>
      </w:pPr>
      <w:r w:rsidRPr="000C449B">
        <w:rPr>
          <w:b/>
        </w:rPr>
        <w:t>RESPONSE:</w:t>
      </w:r>
      <w:r w:rsidRPr="000C449B">
        <w:t xml:space="preserve"> </w:t>
      </w:r>
      <w:r w:rsidR="00700CE5" w:rsidRPr="000C449B">
        <w:t xml:space="preserve">If the innovation is primarily a software </w:t>
      </w:r>
      <w:r w:rsidR="00AC7146" w:rsidRPr="000C449B">
        <w:t xml:space="preserve">innovation, it would more closely </w:t>
      </w:r>
      <w:r w:rsidR="00C53990" w:rsidRPr="000C449B">
        <w:t>align</w:t>
      </w:r>
      <w:r w:rsidR="00AC7146" w:rsidRPr="000C449B">
        <w:t xml:space="preserve"> with the Artificial Intelligence/Machine Learning/Advance Sensing group.</w:t>
      </w:r>
      <w:bookmarkEnd w:id="35"/>
    </w:p>
    <w:p w14:paraId="5C4593A4" w14:textId="77777777" w:rsidR="0006398F" w:rsidRPr="000C449B" w:rsidRDefault="0006398F" w:rsidP="0084209F">
      <w:pPr>
        <w:pStyle w:val="ListParagraph"/>
        <w:numPr>
          <w:ilvl w:val="0"/>
          <w:numId w:val="0"/>
        </w:numPr>
        <w:ind w:left="720"/>
      </w:pPr>
    </w:p>
    <w:p w14:paraId="1A3B66CD" w14:textId="36B25B9A" w:rsidR="00FF5191" w:rsidRPr="000C449B" w:rsidRDefault="00FF5191" w:rsidP="003D7DD2">
      <w:pPr>
        <w:pStyle w:val="ListParagraph"/>
        <w:numPr>
          <w:ilvl w:val="0"/>
          <w:numId w:val="3"/>
        </w:numPr>
      </w:pPr>
      <w:r w:rsidRPr="000C449B">
        <w:rPr>
          <w:b/>
        </w:rPr>
        <w:lastRenderedPageBreak/>
        <w:t>QUESTION:</w:t>
      </w:r>
      <w:r w:rsidRPr="000C449B">
        <w:t xml:space="preserve"> </w:t>
      </w:r>
      <w:r w:rsidR="00B20522" w:rsidRPr="000C449B">
        <w:t>Does</w:t>
      </w:r>
      <w:r w:rsidR="003F59C7" w:rsidRPr="000C449B">
        <w:t xml:space="preserve"> </w:t>
      </w:r>
      <w:r w:rsidR="00B20522" w:rsidRPr="000C449B">
        <w:t>d</w:t>
      </w:r>
      <w:r w:rsidR="003F59C7" w:rsidRPr="000C449B">
        <w:t xml:space="preserve">emand </w:t>
      </w:r>
      <w:r w:rsidR="00B20522" w:rsidRPr="000C449B">
        <w:t>m</w:t>
      </w:r>
      <w:r w:rsidR="003F59C7" w:rsidRPr="000C449B">
        <w:t>anagement</w:t>
      </w:r>
      <w:r w:rsidR="00B20522" w:rsidRPr="000C449B">
        <w:t xml:space="preserve"> qualify</w:t>
      </w:r>
      <w:r w:rsidR="003F59C7" w:rsidRPr="000C449B">
        <w:t xml:space="preserve"> </w:t>
      </w:r>
      <w:r w:rsidR="00B21097" w:rsidRPr="000C449B">
        <w:t>under Artificial Intelligence/Machine Learning/Advanced Sensing</w:t>
      </w:r>
      <w:r w:rsidR="003F59C7" w:rsidRPr="000C449B">
        <w:t>?</w:t>
      </w:r>
    </w:p>
    <w:p w14:paraId="73E3894E" w14:textId="77777777" w:rsidR="00FF5191" w:rsidRPr="000C449B" w:rsidRDefault="00FF5191" w:rsidP="00FF5191">
      <w:pPr>
        <w:pStyle w:val="ListParagraph"/>
        <w:numPr>
          <w:ilvl w:val="0"/>
          <w:numId w:val="0"/>
        </w:numPr>
        <w:ind w:left="720"/>
      </w:pPr>
    </w:p>
    <w:p w14:paraId="7B17766F" w14:textId="68CCB665" w:rsidR="00FF5191" w:rsidRPr="000C449B" w:rsidRDefault="00FF5191" w:rsidP="00FF5191">
      <w:pPr>
        <w:pStyle w:val="ListParagraph"/>
        <w:numPr>
          <w:ilvl w:val="0"/>
          <w:numId w:val="0"/>
        </w:numPr>
        <w:ind w:left="720"/>
      </w:pPr>
      <w:r w:rsidRPr="000C449B">
        <w:rPr>
          <w:b/>
        </w:rPr>
        <w:t>RESPONSE:</w:t>
      </w:r>
      <w:r w:rsidRPr="000C449B">
        <w:t xml:space="preserve"> </w:t>
      </w:r>
      <w:r w:rsidR="0006398F" w:rsidRPr="000C449B">
        <w:t>Yes,</w:t>
      </w:r>
      <w:r w:rsidR="00B21097" w:rsidRPr="000C449B">
        <w:t xml:space="preserve"> </w:t>
      </w:r>
      <w:r w:rsidR="005A0E66" w:rsidRPr="000C449B">
        <w:t>demand management could qualify either as part of</w:t>
      </w:r>
      <w:r w:rsidR="007B4A48" w:rsidRPr="000C449B">
        <w:t xml:space="preserve"> Building Automation or Virtual </w:t>
      </w:r>
      <w:r w:rsidR="00981B34" w:rsidRPr="000C449B">
        <w:t>Power Plants</w:t>
      </w:r>
      <w:r w:rsidR="00B21097" w:rsidRPr="000C449B">
        <w:t xml:space="preserve">. </w:t>
      </w:r>
    </w:p>
    <w:p w14:paraId="4E277F54" w14:textId="77777777" w:rsidR="00FF5191" w:rsidRPr="000C449B" w:rsidRDefault="00FF5191" w:rsidP="00FF5191">
      <w:pPr>
        <w:pStyle w:val="ListParagraph"/>
        <w:numPr>
          <w:ilvl w:val="0"/>
          <w:numId w:val="0"/>
        </w:numPr>
        <w:ind w:left="720"/>
      </w:pPr>
    </w:p>
    <w:p w14:paraId="6D1A0D4B" w14:textId="17927B03" w:rsidR="003F59C7" w:rsidRPr="000C449B" w:rsidRDefault="00FF5191" w:rsidP="003D7DD2">
      <w:pPr>
        <w:pStyle w:val="ListParagraph"/>
        <w:numPr>
          <w:ilvl w:val="0"/>
          <w:numId w:val="3"/>
        </w:numPr>
      </w:pPr>
      <w:r w:rsidRPr="000C449B">
        <w:rPr>
          <w:b/>
        </w:rPr>
        <w:t>QUESTION:</w:t>
      </w:r>
      <w:r w:rsidRPr="000C449B">
        <w:t xml:space="preserve"> </w:t>
      </w:r>
      <w:r w:rsidR="00B701AC" w:rsidRPr="000C449B">
        <w:t>Can the CEC modify the Artificial Intelligence/Machine Learning/Advanced Sensing</w:t>
      </w:r>
      <w:r w:rsidR="005665D4" w:rsidRPr="000C449B">
        <w:t xml:space="preserve"> to include Diagnostic technologies? </w:t>
      </w:r>
      <w:r w:rsidR="00B701AC" w:rsidRPr="000C449B">
        <w:t>The proposed</w:t>
      </w:r>
      <w:r w:rsidR="003F59C7" w:rsidRPr="000C449B">
        <w:t xml:space="preserve"> technology </w:t>
      </w:r>
      <w:r w:rsidR="00B701AC" w:rsidRPr="000C449B">
        <w:t>is</w:t>
      </w:r>
      <w:r w:rsidR="003F59C7" w:rsidRPr="000C449B">
        <w:t xml:space="preserve"> considered an enabling technology for batteries - either as an advanced diagnostic tool or as a more proactive battery management system. </w:t>
      </w:r>
      <w:r w:rsidR="00B701AC" w:rsidRPr="000C449B">
        <w:t>The</w:t>
      </w:r>
      <w:r w:rsidR="003F59C7" w:rsidRPr="000C449B">
        <w:t xml:space="preserve"> value is being able to improve the life cycle and enable the circular economy through better testing for repurposing batteries. It can be used across different types of batteries as well including </w:t>
      </w:r>
      <w:r w:rsidR="0049288A" w:rsidRPr="000C449B">
        <w:t>hydrogen,</w:t>
      </w:r>
      <w:r w:rsidR="003F59C7" w:rsidRPr="000C449B">
        <w:t xml:space="preserve"> but we've primarily tested with lithium-ion as that's the leader in energy storage and electric vehicles.</w:t>
      </w:r>
    </w:p>
    <w:p w14:paraId="0011637F" w14:textId="77777777" w:rsidR="00FF5191" w:rsidRPr="000C449B" w:rsidRDefault="00FF5191" w:rsidP="00FF5191">
      <w:pPr>
        <w:pStyle w:val="ListParagraph"/>
        <w:numPr>
          <w:ilvl w:val="0"/>
          <w:numId w:val="0"/>
        </w:numPr>
        <w:ind w:left="720"/>
      </w:pPr>
    </w:p>
    <w:p w14:paraId="36229CE2" w14:textId="47DD9C5C" w:rsidR="00FF5191" w:rsidRPr="000C449B" w:rsidRDefault="00FF5191" w:rsidP="00FF5191">
      <w:pPr>
        <w:pStyle w:val="ListParagraph"/>
        <w:numPr>
          <w:ilvl w:val="0"/>
          <w:numId w:val="0"/>
        </w:numPr>
        <w:ind w:left="720"/>
      </w:pPr>
      <w:r w:rsidRPr="000C449B">
        <w:rPr>
          <w:b/>
        </w:rPr>
        <w:t>RESPONSE:</w:t>
      </w:r>
      <w:r w:rsidRPr="000C449B">
        <w:t xml:space="preserve"> </w:t>
      </w:r>
      <w:r w:rsidR="009C4620" w:rsidRPr="000C449B">
        <w:t xml:space="preserve">The CEC issued an addendum to both solicitations to include </w:t>
      </w:r>
      <w:r w:rsidR="00DD5B20" w:rsidRPr="000C449B">
        <w:t>diagnostics as an eligible technology topic.</w:t>
      </w:r>
    </w:p>
    <w:p w14:paraId="5B2B7589" w14:textId="77777777" w:rsidR="00FF5191" w:rsidRPr="000C449B" w:rsidRDefault="00FF5191" w:rsidP="00FF5191"/>
    <w:p w14:paraId="36A203F5" w14:textId="3BC36705" w:rsidR="00FF5191" w:rsidRPr="000C449B" w:rsidRDefault="00FF5191">
      <w:pPr>
        <w:pStyle w:val="Heading2"/>
      </w:pPr>
      <w:bookmarkStart w:id="36" w:name="_Toc50537937"/>
      <w:r w:rsidRPr="000C449B">
        <w:t>Power Electronics/Power Conditioning</w:t>
      </w:r>
      <w:bookmarkEnd w:id="36"/>
    </w:p>
    <w:p w14:paraId="7C54B1EC" w14:textId="4E3C555B" w:rsidR="00FF5191" w:rsidRPr="000C449B" w:rsidRDefault="00FF5191" w:rsidP="00BA385D">
      <w:pPr>
        <w:pStyle w:val="ListParagraph"/>
        <w:numPr>
          <w:ilvl w:val="0"/>
          <w:numId w:val="3"/>
        </w:numPr>
      </w:pPr>
      <w:r w:rsidRPr="000C449B">
        <w:rPr>
          <w:b/>
        </w:rPr>
        <w:t>QUESTION:</w:t>
      </w:r>
      <w:r w:rsidRPr="000C449B">
        <w:t xml:space="preserve"> For the ultra-fast electric transportation charging category, will inductive wireless power transfer technologies be considered? Or are only conductive charge mechanisms preferred?</w:t>
      </w:r>
    </w:p>
    <w:p w14:paraId="583AB81F" w14:textId="77777777" w:rsidR="00FF5191" w:rsidRPr="000C449B" w:rsidRDefault="00FF5191" w:rsidP="00FF5191">
      <w:pPr>
        <w:pStyle w:val="ListParagraph"/>
        <w:numPr>
          <w:ilvl w:val="0"/>
          <w:numId w:val="0"/>
        </w:numPr>
        <w:ind w:left="720"/>
      </w:pPr>
    </w:p>
    <w:p w14:paraId="5FB6742C" w14:textId="38EFD5E1" w:rsidR="00FF5191" w:rsidRPr="000C449B" w:rsidRDefault="00FF5191" w:rsidP="00FF5191">
      <w:pPr>
        <w:pStyle w:val="ListParagraph"/>
        <w:numPr>
          <w:ilvl w:val="0"/>
          <w:numId w:val="0"/>
        </w:numPr>
        <w:ind w:left="720"/>
      </w:pPr>
      <w:r w:rsidRPr="000C449B">
        <w:rPr>
          <w:b/>
        </w:rPr>
        <w:t>RESPONSE:</w:t>
      </w:r>
      <w:r w:rsidRPr="000C449B">
        <w:t xml:space="preserve"> </w:t>
      </w:r>
      <w:r w:rsidR="009F5C97" w:rsidRPr="000C449B">
        <w:t>Either form of charging</w:t>
      </w:r>
      <w:r w:rsidR="008C501A" w:rsidRPr="000C449B">
        <w:t xml:space="preserve"> </w:t>
      </w:r>
      <w:r w:rsidR="00496210" w:rsidRPr="000C449B">
        <w:t>is</w:t>
      </w:r>
      <w:r w:rsidR="00E03F8F" w:rsidRPr="000C449B">
        <w:t xml:space="preserve"> eligible under </w:t>
      </w:r>
      <w:r w:rsidR="00CD093D" w:rsidRPr="000C449B">
        <w:t>the Advanced Power Electronics/Power Conditioning technology area.</w:t>
      </w:r>
    </w:p>
    <w:p w14:paraId="75939FF0" w14:textId="77777777" w:rsidR="00FF5191" w:rsidRPr="000C449B" w:rsidRDefault="00FF5191" w:rsidP="00FF5191">
      <w:pPr>
        <w:pStyle w:val="ListParagraph"/>
        <w:numPr>
          <w:ilvl w:val="0"/>
          <w:numId w:val="0"/>
        </w:numPr>
        <w:ind w:left="720"/>
      </w:pPr>
    </w:p>
    <w:p w14:paraId="3B6B9FDE" w14:textId="635C90D6" w:rsidR="00FF5191" w:rsidRPr="000C449B" w:rsidRDefault="00FF5191" w:rsidP="00BA385D">
      <w:pPr>
        <w:pStyle w:val="ListParagraph"/>
        <w:numPr>
          <w:ilvl w:val="0"/>
          <w:numId w:val="3"/>
        </w:numPr>
      </w:pPr>
      <w:r w:rsidRPr="000C449B">
        <w:rPr>
          <w:b/>
        </w:rPr>
        <w:t>QUESTION:</w:t>
      </w:r>
      <w:r w:rsidRPr="000C449B">
        <w:t xml:space="preserve"> For </w:t>
      </w:r>
      <w:r w:rsidR="004B2E2B" w:rsidRPr="000C449B">
        <w:t>the</w:t>
      </w:r>
      <w:r w:rsidRPr="000C449B">
        <w:t xml:space="preserve"> ultra-fast charging category, is there a minimum power or charge rate?</w:t>
      </w:r>
    </w:p>
    <w:p w14:paraId="2AE0CDDC" w14:textId="77777777" w:rsidR="00FF5191" w:rsidRPr="000C449B" w:rsidRDefault="00FF5191" w:rsidP="00FF5191">
      <w:pPr>
        <w:pStyle w:val="ListParagraph"/>
        <w:numPr>
          <w:ilvl w:val="0"/>
          <w:numId w:val="0"/>
        </w:numPr>
        <w:ind w:left="720"/>
      </w:pPr>
    </w:p>
    <w:p w14:paraId="0D462BF8" w14:textId="40206DA7" w:rsidR="00FF5191" w:rsidRPr="000C449B" w:rsidRDefault="00FF5191" w:rsidP="00FF5191">
      <w:pPr>
        <w:pStyle w:val="ListParagraph"/>
        <w:numPr>
          <w:ilvl w:val="0"/>
          <w:numId w:val="0"/>
        </w:numPr>
        <w:ind w:left="720"/>
      </w:pPr>
      <w:r w:rsidRPr="000C449B">
        <w:rPr>
          <w:b/>
        </w:rPr>
        <w:t>RESPONSE:</w:t>
      </w:r>
      <w:r w:rsidRPr="000C449B">
        <w:t xml:space="preserve"> </w:t>
      </w:r>
      <w:r w:rsidR="006A5B50" w:rsidRPr="000C449B">
        <w:t>The CEC considers</w:t>
      </w:r>
      <w:r w:rsidR="002C146B" w:rsidRPr="000C449B">
        <w:t xml:space="preserve"> a minimum power level of 400 kW</w:t>
      </w:r>
      <w:r w:rsidR="0070730B" w:rsidRPr="000C449B">
        <w:t xml:space="preserve"> to qualify as</w:t>
      </w:r>
      <w:r w:rsidR="006A5B50" w:rsidRPr="000C449B">
        <w:t xml:space="preserve"> </w:t>
      </w:r>
      <w:r w:rsidR="002C146B" w:rsidRPr="000C449B">
        <w:t>ultra-fast charging</w:t>
      </w:r>
      <w:r w:rsidR="00DE70D4">
        <w:t>.</w:t>
      </w:r>
    </w:p>
    <w:p w14:paraId="00C73366" w14:textId="77777777" w:rsidR="0042483F" w:rsidRPr="000C449B" w:rsidRDefault="0042483F" w:rsidP="00FF5191">
      <w:pPr>
        <w:pStyle w:val="ListParagraph"/>
        <w:numPr>
          <w:ilvl w:val="0"/>
          <w:numId w:val="0"/>
        </w:numPr>
        <w:ind w:left="720"/>
      </w:pPr>
    </w:p>
    <w:p w14:paraId="45ED78C3" w14:textId="77777777" w:rsidR="00E56381" w:rsidRPr="000C449B" w:rsidRDefault="00E56381" w:rsidP="00E56381">
      <w:pPr>
        <w:pStyle w:val="ListParagraph"/>
        <w:numPr>
          <w:ilvl w:val="0"/>
          <w:numId w:val="3"/>
        </w:numPr>
      </w:pPr>
      <w:r w:rsidRPr="000C449B">
        <w:rPr>
          <w:b/>
        </w:rPr>
        <w:t>QUESTION:</w:t>
      </w:r>
      <w:r w:rsidRPr="000C449B">
        <w:t xml:space="preserve"> Does CEC have any power ratings or efficiency ratings for terms used in Power Electronics category, such as “high-efficiency” or “ultra-fast” or “high-power”?</w:t>
      </w:r>
    </w:p>
    <w:p w14:paraId="423EAFB3" w14:textId="77777777" w:rsidR="00E56381" w:rsidRPr="000C449B" w:rsidRDefault="00E56381" w:rsidP="00E56381">
      <w:pPr>
        <w:pStyle w:val="ListParagraph"/>
        <w:numPr>
          <w:ilvl w:val="0"/>
          <w:numId w:val="0"/>
        </w:numPr>
        <w:ind w:left="720"/>
      </w:pPr>
    </w:p>
    <w:p w14:paraId="79E73E37" w14:textId="0FB27318" w:rsidR="00E56381" w:rsidRPr="000C449B" w:rsidRDefault="00E56381" w:rsidP="00E56381">
      <w:pPr>
        <w:pStyle w:val="ListParagraph"/>
        <w:numPr>
          <w:ilvl w:val="0"/>
          <w:numId w:val="0"/>
        </w:numPr>
        <w:ind w:left="720"/>
      </w:pPr>
      <w:r w:rsidRPr="000C449B">
        <w:rPr>
          <w:b/>
        </w:rPr>
        <w:t>RESPONSE:</w:t>
      </w:r>
      <w:r w:rsidRPr="000C449B">
        <w:t xml:space="preserve"> </w:t>
      </w:r>
      <w:r w:rsidR="005A0E66" w:rsidRPr="000C449B">
        <w:t>Please see response to Question#238</w:t>
      </w:r>
      <w:r w:rsidR="00126753" w:rsidRPr="000C449B">
        <w:t>.</w:t>
      </w:r>
    </w:p>
    <w:p w14:paraId="49217E95" w14:textId="77777777" w:rsidR="00E56381" w:rsidRPr="000C449B" w:rsidRDefault="00E56381" w:rsidP="00E56381">
      <w:pPr>
        <w:pStyle w:val="ListParagraph"/>
        <w:numPr>
          <w:ilvl w:val="0"/>
          <w:numId w:val="0"/>
        </w:numPr>
        <w:ind w:left="720"/>
      </w:pPr>
    </w:p>
    <w:p w14:paraId="16B00469" w14:textId="77777777" w:rsidR="00835ADC" w:rsidRPr="000C449B" w:rsidRDefault="00835ADC" w:rsidP="00835ADC">
      <w:pPr>
        <w:pStyle w:val="ListParagraph"/>
        <w:numPr>
          <w:ilvl w:val="0"/>
          <w:numId w:val="3"/>
        </w:numPr>
      </w:pPr>
      <w:r w:rsidRPr="000C449B">
        <w:rPr>
          <w:b/>
        </w:rPr>
        <w:t>QUESTION:</w:t>
      </w:r>
      <w:r w:rsidRPr="000C449B">
        <w:t xml:space="preserve"> Under the advanced power electronics/power conditioning category, what does CEC consider to be "ultrafast" charging speeds in the context of light duty versus medium duty/heavy duty vehicles?</w:t>
      </w:r>
    </w:p>
    <w:p w14:paraId="79A5E677" w14:textId="77777777" w:rsidR="00835ADC" w:rsidRPr="000C449B" w:rsidRDefault="00835ADC" w:rsidP="00835ADC">
      <w:pPr>
        <w:pStyle w:val="ListParagraph"/>
        <w:numPr>
          <w:ilvl w:val="0"/>
          <w:numId w:val="0"/>
        </w:numPr>
        <w:ind w:left="720"/>
      </w:pPr>
    </w:p>
    <w:p w14:paraId="4E3758F2" w14:textId="393FE2DD" w:rsidR="005A0E66" w:rsidRPr="000C449B" w:rsidRDefault="00835ADC" w:rsidP="005A0E66">
      <w:pPr>
        <w:pStyle w:val="ListParagraph"/>
        <w:numPr>
          <w:ilvl w:val="0"/>
          <w:numId w:val="0"/>
        </w:numPr>
        <w:ind w:left="720"/>
      </w:pPr>
      <w:r w:rsidRPr="000C449B">
        <w:rPr>
          <w:b/>
        </w:rPr>
        <w:t>RESPONSE:</w:t>
      </w:r>
      <w:r w:rsidRPr="000C449B">
        <w:t xml:space="preserve"> </w:t>
      </w:r>
      <w:r w:rsidR="005A0E66" w:rsidRPr="000C449B">
        <w:t>Please see response to Question#238</w:t>
      </w:r>
      <w:r w:rsidR="00126753" w:rsidRPr="000C449B">
        <w:t>.</w:t>
      </w:r>
    </w:p>
    <w:p w14:paraId="3B702420" w14:textId="77777777" w:rsidR="005A0E66" w:rsidRPr="000C449B" w:rsidRDefault="005A0E66" w:rsidP="00835ADC">
      <w:pPr>
        <w:pStyle w:val="ListParagraph"/>
        <w:numPr>
          <w:ilvl w:val="0"/>
          <w:numId w:val="0"/>
        </w:numPr>
        <w:ind w:left="720"/>
      </w:pPr>
    </w:p>
    <w:p w14:paraId="7A294612" w14:textId="646DB3EA" w:rsidR="00FF5191" w:rsidRPr="000C449B" w:rsidRDefault="00FF5191" w:rsidP="003D7DD2">
      <w:pPr>
        <w:pStyle w:val="ListParagraph"/>
        <w:numPr>
          <w:ilvl w:val="0"/>
          <w:numId w:val="3"/>
        </w:numPr>
      </w:pPr>
      <w:r w:rsidRPr="000C449B">
        <w:rPr>
          <w:b/>
        </w:rPr>
        <w:t>QUESTION:</w:t>
      </w:r>
      <w:r w:rsidRPr="000C449B">
        <w:t xml:space="preserve"> </w:t>
      </w:r>
      <w:r w:rsidR="0042483F" w:rsidRPr="000C449B">
        <w:t>For this category, will non-passenger EV applications be considered? For example, would ultra-fast charging for medium- and heavy-duty EVs, robotics, drones, or micro-mobility (e.g. scooters, bikes) be considered?</w:t>
      </w:r>
    </w:p>
    <w:p w14:paraId="1C72083E" w14:textId="77777777" w:rsidR="00FF5191" w:rsidRPr="000C449B" w:rsidRDefault="00FF5191" w:rsidP="00FF5191">
      <w:pPr>
        <w:pStyle w:val="ListParagraph"/>
        <w:numPr>
          <w:ilvl w:val="0"/>
          <w:numId w:val="0"/>
        </w:numPr>
        <w:ind w:left="720"/>
      </w:pPr>
    </w:p>
    <w:p w14:paraId="5DB2F4FC" w14:textId="7C62E776" w:rsidR="00FF5191" w:rsidRPr="000C449B" w:rsidRDefault="00FF5191" w:rsidP="00FF5191">
      <w:pPr>
        <w:pStyle w:val="ListParagraph"/>
        <w:numPr>
          <w:ilvl w:val="0"/>
          <w:numId w:val="0"/>
        </w:numPr>
        <w:ind w:left="720"/>
      </w:pPr>
      <w:r w:rsidRPr="000C449B">
        <w:rPr>
          <w:b/>
        </w:rPr>
        <w:t>RESPONSE:</w:t>
      </w:r>
      <w:r w:rsidRPr="000C449B">
        <w:t xml:space="preserve"> </w:t>
      </w:r>
      <w:r w:rsidR="00130319" w:rsidRPr="000C449B">
        <w:t>Yes</w:t>
      </w:r>
      <w:r w:rsidR="00B42631" w:rsidRPr="000C449B">
        <w:t xml:space="preserve">, </w:t>
      </w:r>
      <w:r w:rsidR="00791E98" w:rsidRPr="000C449B">
        <w:t>the charging applications identified here are eligible.</w:t>
      </w:r>
    </w:p>
    <w:p w14:paraId="356D45CF" w14:textId="77777777" w:rsidR="00FF5191" w:rsidRPr="000C449B" w:rsidRDefault="00FF5191" w:rsidP="00FF5191">
      <w:pPr>
        <w:pStyle w:val="ListParagraph"/>
        <w:numPr>
          <w:ilvl w:val="0"/>
          <w:numId w:val="0"/>
        </w:numPr>
        <w:ind w:left="720"/>
      </w:pPr>
    </w:p>
    <w:p w14:paraId="3C1BDD02" w14:textId="6D6A50BE" w:rsidR="00FF5191" w:rsidRPr="000C449B" w:rsidRDefault="00FF5191" w:rsidP="003D7DD2">
      <w:pPr>
        <w:pStyle w:val="ListParagraph"/>
        <w:numPr>
          <w:ilvl w:val="0"/>
          <w:numId w:val="3"/>
        </w:numPr>
      </w:pPr>
      <w:r w:rsidRPr="000C449B">
        <w:rPr>
          <w:b/>
        </w:rPr>
        <w:t>QUESTION:</w:t>
      </w:r>
      <w:r w:rsidRPr="000C449B">
        <w:t xml:space="preserve"> </w:t>
      </w:r>
      <w:r w:rsidR="00A42167" w:rsidRPr="000C449B">
        <w:t>Group 4 includes Advanced Power Electronics/Wide Bandgap Semiconductor Device. Does this extend to power electronic modules? A power electronic module contains several power semiconductor devices, which are typically soldered or sintered on a substrate. Compared to discrete power semiconductor devices, power modules provide higher power density and are in many cases more reliable in the application</w:t>
      </w:r>
    </w:p>
    <w:p w14:paraId="13FA6228" w14:textId="77777777" w:rsidR="00FF5191" w:rsidRPr="000C449B" w:rsidRDefault="00FF5191" w:rsidP="00FF5191">
      <w:pPr>
        <w:pStyle w:val="ListParagraph"/>
        <w:numPr>
          <w:ilvl w:val="0"/>
          <w:numId w:val="0"/>
        </w:numPr>
        <w:ind w:left="720"/>
      </w:pPr>
    </w:p>
    <w:p w14:paraId="07945680" w14:textId="52125D7B" w:rsidR="00FF5191" w:rsidRPr="000C449B" w:rsidRDefault="00FF5191" w:rsidP="00FF5191">
      <w:pPr>
        <w:pStyle w:val="ListParagraph"/>
        <w:numPr>
          <w:ilvl w:val="0"/>
          <w:numId w:val="0"/>
        </w:numPr>
        <w:ind w:left="720"/>
      </w:pPr>
      <w:r w:rsidRPr="000C449B">
        <w:rPr>
          <w:b/>
        </w:rPr>
        <w:t>RESPONSE:</w:t>
      </w:r>
      <w:r w:rsidRPr="000C449B">
        <w:t xml:space="preserve"> </w:t>
      </w:r>
      <w:r w:rsidR="006C7258" w:rsidRPr="000C449B">
        <w:t xml:space="preserve">Yes, </w:t>
      </w:r>
      <w:r w:rsidR="00947F0B" w:rsidRPr="000C449B">
        <w:t xml:space="preserve">power electronic modules would </w:t>
      </w:r>
      <w:r w:rsidR="00157832" w:rsidRPr="000C449B">
        <w:t>fall under Group 4 for both BRIDGE and RAMP.</w:t>
      </w:r>
    </w:p>
    <w:p w14:paraId="25990BFB" w14:textId="77777777" w:rsidR="00C418CB" w:rsidRPr="000C449B" w:rsidRDefault="00C418CB" w:rsidP="00FF5191">
      <w:pPr>
        <w:pStyle w:val="ListParagraph"/>
        <w:numPr>
          <w:ilvl w:val="0"/>
          <w:numId w:val="0"/>
        </w:numPr>
        <w:ind w:left="720"/>
      </w:pPr>
    </w:p>
    <w:p w14:paraId="60C7284B" w14:textId="70C21B2A" w:rsidR="00FF5191" w:rsidRPr="000C449B" w:rsidRDefault="00FF5191" w:rsidP="003D7DD2">
      <w:pPr>
        <w:pStyle w:val="ListParagraph"/>
        <w:numPr>
          <w:ilvl w:val="0"/>
          <w:numId w:val="3"/>
        </w:numPr>
      </w:pPr>
      <w:r w:rsidRPr="000C449B">
        <w:rPr>
          <w:b/>
        </w:rPr>
        <w:t>QUESTION:</w:t>
      </w:r>
      <w:r w:rsidRPr="000C449B">
        <w:t xml:space="preserve"> </w:t>
      </w:r>
      <w:r w:rsidR="00A42167" w:rsidRPr="000C449B">
        <w:t>BRIDGE: In Advanced Power Electronics, does ultra-fast charging refer to charging hardware or software? Does an AI-driven fast charging system qualify?</w:t>
      </w:r>
    </w:p>
    <w:p w14:paraId="53619D23" w14:textId="77777777" w:rsidR="00FF5191" w:rsidRPr="000C449B" w:rsidRDefault="00FF5191" w:rsidP="00FF5191">
      <w:pPr>
        <w:pStyle w:val="ListParagraph"/>
        <w:numPr>
          <w:ilvl w:val="0"/>
          <w:numId w:val="0"/>
        </w:numPr>
        <w:ind w:left="720"/>
      </w:pPr>
    </w:p>
    <w:p w14:paraId="62D62406" w14:textId="2B19DEC0" w:rsidR="00FF5191" w:rsidRPr="000C449B" w:rsidRDefault="00FF5191" w:rsidP="00FF5191">
      <w:pPr>
        <w:pStyle w:val="ListParagraph"/>
        <w:numPr>
          <w:ilvl w:val="0"/>
          <w:numId w:val="0"/>
        </w:numPr>
        <w:ind w:left="720"/>
      </w:pPr>
      <w:r w:rsidRPr="000C449B">
        <w:rPr>
          <w:b/>
        </w:rPr>
        <w:t>RESPONSE:</w:t>
      </w:r>
      <w:r w:rsidRPr="000C449B">
        <w:t xml:space="preserve"> </w:t>
      </w:r>
      <w:r w:rsidR="00B62FCE" w:rsidRPr="000C449B">
        <w:t xml:space="preserve">An AI-driven fast charging system would qualify under </w:t>
      </w:r>
      <w:r w:rsidR="00B77D15" w:rsidRPr="000C449B">
        <w:t>G</w:t>
      </w:r>
      <w:r w:rsidR="00B62FCE" w:rsidRPr="000C449B">
        <w:t>rou</w:t>
      </w:r>
      <w:r w:rsidR="00EB47D2" w:rsidRPr="000C449B">
        <w:t>p 4:</w:t>
      </w:r>
      <w:r w:rsidR="00B77D15" w:rsidRPr="000C449B">
        <w:t xml:space="preserve"> Advanced Power Electronics/Power Conditioning</w:t>
      </w:r>
    </w:p>
    <w:p w14:paraId="3BAEB240" w14:textId="77777777" w:rsidR="00AF297A" w:rsidRPr="000C449B" w:rsidRDefault="00AF297A" w:rsidP="00FF5191">
      <w:pPr>
        <w:pStyle w:val="ListParagraph"/>
        <w:numPr>
          <w:ilvl w:val="0"/>
          <w:numId w:val="0"/>
        </w:numPr>
        <w:ind w:left="720"/>
      </w:pPr>
    </w:p>
    <w:p w14:paraId="4FEFED61" w14:textId="7597B88D" w:rsidR="00FF5191" w:rsidRPr="000C449B" w:rsidRDefault="00FF5191" w:rsidP="003D7DD2">
      <w:pPr>
        <w:pStyle w:val="ListParagraph"/>
        <w:numPr>
          <w:ilvl w:val="0"/>
          <w:numId w:val="3"/>
        </w:numPr>
      </w:pPr>
      <w:r w:rsidRPr="000C449B">
        <w:rPr>
          <w:b/>
        </w:rPr>
        <w:t>QUESTION:</w:t>
      </w:r>
      <w:r w:rsidRPr="000C449B">
        <w:t xml:space="preserve"> </w:t>
      </w:r>
      <w:r w:rsidR="00CF2123" w:rsidRPr="000C449B">
        <w:t xml:space="preserve">Clarification regarding BRIDGE Group 4, Solid-state distribution system components (transformers, inverters, circuit breakers) </w:t>
      </w:r>
      <w:r w:rsidR="00E56381" w:rsidRPr="000C449B">
        <w:t>- Is</w:t>
      </w:r>
      <w:r w:rsidR="00CF2123" w:rsidRPr="000C449B">
        <w:t xml:space="preserve"> this focus</w:t>
      </w:r>
      <w:r w:rsidR="0004133E" w:rsidRPr="000C449B">
        <w:t>ed</w:t>
      </w:r>
      <w:r w:rsidR="00CF2123" w:rsidRPr="000C449B">
        <w:t xml:space="preserve"> on </w:t>
      </w:r>
      <w:r w:rsidR="00E56381" w:rsidRPr="000C449B">
        <w:t>utility</w:t>
      </w:r>
      <w:r w:rsidR="00CF2123" w:rsidRPr="000C449B">
        <w:t xml:space="preserve"> grid distribution, or on-vehicle power distribution?</w:t>
      </w:r>
    </w:p>
    <w:p w14:paraId="42727436" w14:textId="77777777" w:rsidR="00FF5191" w:rsidRPr="000C449B" w:rsidRDefault="00FF5191" w:rsidP="00FF5191">
      <w:pPr>
        <w:pStyle w:val="ListParagraph"/>
        <w:numPr>
          <w:ilvl w:val="0"/>
          <w:numId w:val="0"/>
        </w:numPr>
        <w:ind w:left="720"/>
      </w:pPr>
    </w:p>
    <w:p w14:paraId="3BE10A84" w14:textId="0010684B" w:rsidR="00FF5191" w:rsidRPr="000C449B" w:rsidRDefault="00FF5191" w:rsidP="00FF5191">
      <w:pPr>
        <w:pStyle w:val="ListParagraph"/>
        <w:numPr>
          <w:ilvl w:val="0"/>
          <w:numId w:val="0"/>
        </w:numPr>
        <w:ind w:left="720"/>
      </w:pPr>
      <w:r w:rsidRPr="000C449B">
        <w:rPr>
          <w:b/>
        </w:rPr>
        <w:t>RESPONSE:</w:t>
      </w:r>
      <w:r w:rsidRPr="000C449B">
        <w:t xml:space="preserve"> </w:t>
      </w:r>
      <w:r w:rsidR="00D3490C" w:rsidRPr="000C449B">
        <w:t>Both utility grid distribution and on-vehicle power distribution</w:t>
      </w:r>
      <w:r w:rsidR="00004A04" w:rsidRPr="000C449B">
        <w:t>, as well as DER applications such as onsite and grid-scale</w:t>
      </w:r>
      <w:r w:rsidR="00D3490C" w:rsidRPr="000C449B">
        <w:t xml:space="preserve"> </w:t>
      </w:r>
      <w:r w:rsidR="00004A04" w:rsidRPr="000C449B">
        <w:t>storage</w:t>
      </w:r>
      <w:r w:rsidR="00D3490C" w:rsidRPr="000C449B">
        <w:t xml:space="preserve"> would be</w:t>
      </w:r>
      <w:r w:rsidR="00E44396" w:rsidRPr="000C449B">
        <w:t xml:space="preserve"> eligible</w:t>
      </w:r>
      <w:r w:rsidR="006C032C" w:rsidRPr="000C449B">
        <w:t xml:space="preserve"> under Group 4.</w:t>
      </w:r>
    </w:p>
    <w:p w14:paraId="37122305" w14:textId="77777777" w:rsidR="000548FD" w:rsidRPr="000C449B" w:rsidRDefault="000548FD" w:rsidP="000548FD">
      <w:pPr>
        <w:pStyle w:val="ListParagraph"/>
        <w:numPr>
          <w:ilvl w:val="0"/>
          <w:numId w:val="0"/>
        </w:numPr>
        <w:ind w:left="720"/>
      </w:pPr>
    </w:p>
    <w:p w14:paraId="4DD6445E" w14:textId="7AAF9417" w:rsidR="000548FD" w:rsidRPr="000C449B" w:rsidRDefault="000548FD" w:rsidP="003D7DD2">
      <w:pPr>
        <w:pStyle w:val="ListParagraph"/>
        <w:numPr>
          <w:ilvl w:val="0"/>
          <w:numId w:val="3"/>
        </w:numPr>
      </w:pPr>
      <w:r w:rsidRPr="000C449B">
        <w:rPr>
          <w:b/>
        </w:rPr>
        <w:t>QUESTION:</w:t>
      </w:r>
      <w:r w:rsidRPr="000C449B">
        <w:t xml:space="preserve"> </w:t>
      </w:r>
      <w:r w:rsidR="00A6263B" w:rsidRPr="000C449B">
        <w:t xml:space="preserve">In </w:t>
      </w:r>
      <w:r w:rsidR="007F2773" w:rsidRPr="000C449B">
        <w:t xml:space="preserve">the Joint Workshop </w:t>
      </w:r>
      <w:r w:rsidR="00DE3002" w:rsidRPr="000C449B">
        <w:t>Presentation, the presenters</w:t>
      </w:r>
      <w:r w:rsidR="00A6263B" w:rsidRPr="000C449B">
        <w:t xml:space="preserve"> referred to wide bandgap semiconductor device as part of </w:t>
      </w:r>
      <w:r w:rsidR="00FB6566" w:rsidRPr="000C449B">
        <w:t>Group</w:t>
      </w:r>
      <w:r w:rsidR="00A6263B" w:rsidRPr="000C449B">
        <w:t xml:space="preserve"> 4</w:t>
      </w:r>
      <w:r w:rsidR="00FB6566" w:rsidRPr="000C449B">
        <w:t>: Advanced Power Electronics/Power Conditioning</w:t>
      </w:r>
      <w:r w:rsidR="00A6263B" w:rsidRPr="000C449B">
        <w:t>. Can funding be devoted to semiconductor foundry process and device technology development for wide bandgap device components that go into power electronics?</w:t>
      </w:r>
    </w:p>
    <w:p w14:paraId="3009A3EA" w14:textId="77777777" w:rsidR="000548FD" w:rsidRPr="000C449B" w:rsidRDefault="000548FD" w:rsidP="000548FD">
      <w:pPr>
        <w:pStyle w:val="ListParagraph"/>
        <w:numPr>
          <w:ilvl w:val="0"/>
          <w:numId w:val="0"/>
        </w:numPr>
        <w:ind w:left="720"/>
      </w:pPr>
    </w:p>
    <w:p w14:paraId="7CE212B5" w14:textId="2FBBD653" w:rsidR="000548FD" w:rsidRPr="000C449B" w:rsidRDefault="000548FD" w:rsidP="000548FD">
      <w:pPr>
        <w:pStyle w:val="ListParagraph"/>
        <w:numPr>
          <w:ilvl w:val="0"/>
          <w:numId w:val="0"/>
        </w:numPr>
        <w:ind w:left="720"/>
      </w:pPr>
      <w:r w:rsidRPr="000C449B">
        <w:rPr>
          <w:b/>
        </w:rPr>
        <w:t>RESPONSE:</w:t>
      </w:r>
      <w:r w:rsidRPr="000C449B">
        <w:t xml:space="preserve"> </w:t>
      </w:r>
      <w:r w:rsidR="00FB6566" w:rsidRPr="000C449B">
        <w:t>Yes</w:t>
      </w:r>
      <w:r w:rsidR="005B0D6A" w:rsidRPr="000C449B">
        <w:t xml:space="preserve">, this would be considered </w:t>
      </w:r>
      <w:r w:rsidR="000D650E" w:rsidRPr="000C449B">
        <w:t>eligible</w:t>
      </w:r>
      <w:r w:rsidR="005B0D6A" w:rsidRPr="000C449B">
        <w:t xml:space="preserve"> under </w:t>
      </w:r>
      <w:r w:rsidR="00841328" w:rsidRPr="000C449B">
        <w:t>Solid-state distribution system components</w:t>
      </w:r>
      <w:r w:rsidR="000D650E" w:rsidRPr="000C449B">
        <w:t xml:space="preserve"> for Group 4. </w:t>
      </w:r>
    </w:p>
    <w:p w14:paraId="07F4ADA2" w14:textId="77777777" w:rsidR="000548FD" w:rsidRPr="000C449B" w:rsidRDefault="000548FD" w:rsidP="00D52EF9">
      <w:pPr>
        <w:pStyle w:val="ListParagraph"/>
        <w:numPr>
          <w:ilvl w:val="0"/>
          <w:numId w:val="0"/>
        </w:numPr>
        <w:spacing w:after="0"/>
        <w:ind w:left="720"/>
      </w:pPr>
    </w:p>
    <w:p w14:paraId="507C2D26" w14:textId="18B855BA" w:rsidR="00FF5191" w:rsidRPr="000C449B" w:rsidRDefault="00FF5191" w:rsidP="00D52EF9">
      <w:pPr>
        <w:pStyle w:val="Heading2"/>
        <w:spacing w:before="0"/>
      </w:pPr>
      <w:bookmarkStart w:id="37" w:name="_Toc50537938"/>
      <w:r w:rsidRPr="000C449B">
        <w:t>Zero- &amp; Negative- Carbon Generation</w:t>
      </w:r>
      <w:bookmarkEnd w:id="37"/>
    </w:p>
    <w:p w14:paraId="682E0CA2" w14:textId="5A8488A7" w:rsidR="00FF5191" w:rsidRPr="000C449B" w:rsidRDefault="00FF5191" w:rsidP="00BA385D">
      <w:pPr>
        <w:pStyle w:val="ListParagraph"/>
        <w:numPr>
          <w:ilvl w:val="0"/>
          <w:numId w:val="3"/>
        </w:numPr>
      </w:pPr>
      <w:r w:rsidRPr="000C449B">
        <w:rPr>
          <w:b/>
        </w:rPr>
        <w:t>QUESTION:</w:t>
      </w:r>
      <w:r w:rsidRPr="000C449B">
        <w:t xml:space="preserve"> </w:t>
      </w:r>
      <w:r w:rsidR="00A42167" w:rsidRPr="000C449B">
        <w:t>Are thermophotovoltaics eligible under Group/Category 5: Zero- and Negative-Carbon Emissions Generation, and if not, can th</w:t>
      </w:r>
      <w:r w:rsidR="000D650E" w:rsidRPr="000C449B">
        <w:t>is technology</w:t>
      </w:r>
      <w:r w:rsidR="00A42167" w:rsidRPr="000C449B">
        <w:t xml:space="preserve"> be added to the list of eligible technologies?</w:t>
      </w:r>
    </w:p>
    <w:p w14:paraId="49A79B43" w14:textId="77777777" w:rsidR="00FF5191" w:rsidRPr="000C449B" w:rsidRDefault="00FF5191" w:rsidP="00FF5191">
      <w:pPr>
        <w:pStyle w:val="ListParagraph"/>
        <w:numPr>
          <w:ilvl w:val="0"/>
          <w:numId w:val="0"/>
        </w:numPr>
        <w:ind w:left="720"/>
      </w:pPr>
    </w:p>
    <w:p w14:paraId="5B25116B" w14:textId="6841DFB3" w:rsidR="00D52EF9" w:rsidRPr="000C449B" w:rsidRDefault="00FF5191" w:rsidP="00D52EF9">
      <w:pPr>
        <w:pStyle w:val="ListParagraph"/>
        <w:numPr>
          <w:ilvl w:val="0"/>
          <w:numId w:val="0"/>
        </w:numPr>
        <w:ind w:left="720"/>
      </w:pPr>
      <w:r w:rsidRPr="000C449B">
        <w:rPr>
          <w:b/>
        </w:rPr>
        <w:t>RESPONSE:</w:t>
      </w:r>
      <w:r w:rsidRPr="000C449B">
        <w:t xml:space="preserve"> </w:t>
      </w:r>
      <w:r w:rsidR="00D52EF9" w:rsidRPr="000C449B">
        <w:t xml:space="preserve">Yes, the CEC issued an addendum to both solicitations to include this technology. This technology is included under </w:t>
      </w:r>
      <w:r w:rsidR="00950EAF" w:rsidRPr="000C449B">
        <w:rPr>
          <w:rFonts w:eastAsia="Arial"/>
        </w:rPr>
        <w:t>Zero- and Negative-Carbon Emission Generation</w:t>
      </w:r>
      <w:r w:rsidR="0004610A" w:rsidRPr="000C449B">
        <w:rPr>
          <w:rFonts w:eastAsia="Arial"/>
        </w:rPr>
        <w:t>.</w:t>
      </w:r>
    </w:p>
    <w:p w14:paraId="528F225A" w14:textId="77777777" w:rsidR="00034FF2" w:rsidRPr="000C449B" w:rsidRDefault="00034FF2" w:rsidP="00FF5191">
      <w:pPr>
        <w:pStyle w:val="ListParagraph"/>
        <w:numPr>
          <w:ilvl w:val="0"/>
          <w:numId w:val="0"/>
        </w:numPr>
        <w:ind w:left="720"/>
      </w:pPr>
    </w:p>
    <w:p w14:paraId="31791589" w14:textId="75637B1F" w:rsidR="00FF5191" w:rsidRPr="000C449B" w:rsidRDefault="00FF5191" w:rsidP="003D7DD2">
      <w:pPr>
        <w:pStyle w:val="ListParagraph"/>
        <w:numPr>
          <w:ilvl w:val="0"/>
          <w:numId w:val="3"/>
        </w:numPr>
      </w:pPr>
      <w:r w:rsidRPr="000C449B">
        <w:rPr>
          <w:b/>
        </w:rPr>
        <w:t>QUESTION:</w:t>
      </w:r>
      <w:r w:rsidRPr="000C449B">
        <w:t xml:space="preserve"> </w:t>
      </w:r>
      <w:r w:rsidR="00EC66F0" w:rsidRPr="000C449B">
        <w:t>Would a project focus in Group 5 (Zero- and Negative-carbon emission generation) with a technology topic of hybrid solar converters be responsive to this funding opportunity? Specifically, the solar cogeneration of electricity and high temperature heat using an actively tracked system; the technology was developed under ARPA-E's FOCUS program.</w:t>
      </w:r>
    </w:p>
    <w:p w14:paraId="0D3BE850" w14:textId="77777777" w:rsidR="00FF5191" w:rsidRPr="000C449B" w:rsidRDefault="00FF5191" w:rsidP="00FF5191">
      <w:pPr>
        <w:pStyle w:val="ListParagraph"/>
        <w:numPr>
          <w:ilvl w:val="0"/>
          <w:numId w:val="0"/>
        </w:numPr>
        <w:ind w:left="720"/>
      </w:pPr>
    </w:p>
    <w:p w14:paraId="4E4BF9BD" w14:textId="7AE664A2" w:rsidR="00FF5191" w:rsidRPr="000C449B" w:rsidRDefault="00FF5191" w:rsidP="00FF5191">
      <w:pPr>
        <w:pStyle w:val="ListParagraph"/>
        <w:numPr>
          <w:ilvl w:val="0"/>
          <w:numId w:val="0"/>
        </w:numPr>
        <w:ind w:left="720"/>
      </w:pPr>
      <w:r w:rsidRPr="000C449B">
        <w:rPr>
          <w:b/>
        </w:rPr>
        <w:t>RESPONSE:</w:t>
      </w:r>
      <w:r w:rsidRPr="000C449B">
        <w:t xml:space="preserve"> </w:t>
      </w:r>
      <w:r w:rsidR="00571239" w:rsidRPr="000C449B">
        <w:t xml:space="preserve">Yes, the CEC issued an addendum to both solicitations to include this technology. This technology is included under </w:t>
      </w:r>
      <w:r w:rsidR="00571239" w:rsidRPr="000C449B">
        <w:rPr>
          <w:rFonts w:eastAsia="Arial"/>
        </w:rPr>
        <w:t>Zero- and Negative-Carbon Emission Generation</w:t>
      </w:r>
      <w:r w:rsidR="00B27AA9" w:rsidRPr="000C449B">
        <w:rPr>
          <w:rFonts w:eastAsia="Arial"/>
        </w:rPr>
        <w:t>.</w:t>
      </w:r>
    </w:p>
    <w:p w14:paraId="53B895BC" w14:textId="77777777" w:rsidR="00FF5191" w:rsidRPr="000C449B" w:rsidRDefault="00FF5191" w:rsidP="00FF5191">
      <w:pPr>
        <w:pStyle w:val="ListParagraph"/>
        <w:numPr>
          <w:ilvl w:val="0"/>
          <w:numId w:val="0"/>
        </w:numPr>
        <w:ind w:left="720"/>
      </w:pPr>
    </w:p>
    <w:p w14:paraId="059DF76C" w14:textId="29C2B6A6" w:rsidR="00EC66F0" w:rsidRPr="000C449B" w:rsidRDefault="00FF5191" w:rsidP="003D7DD2">
      <w:pPr>
        <w:pStyle w:val="ListParagraph"/>
        <w:numPr>
          <w:ilvl w:val="0"/>
          <w:numId w:val="3"/>
        </w:numPr>
      </w:pPr>
      <w:r w:rsidRPr="000C449B">
        <w:rPr>
          <w:b/>
        </w:rPr>
        <w:t xml:space="preserve">QUESTION: </w:t>
      </w:r>
      <w:r w:rsidR="00FF4629" w:rsidRPr="000C449B">
        <w:t xml:space="preserve">The </w:t>
      </w:r>
      <w:r w:rsidR="00F06898" w:rsidRPr="000C449B">
        <w:t>proposed</w:t>
      </w:r>
      <w:r w:rsidR="00FF4629" w:rsidRPr="000C449B">
        <w:t xml:space="preserve"> technology </w:t>
      </w:r>
      <w:r w:rsidR="00EC66F0" w:rsidRPr="000C449B">
        <w:t xml:space="preserve">is </w:t>
      </w:r>
      <w:r w:rsidR="009444E5" w:rsidRPr="000C449B">
        <w:t>a first-of-its kind pressure recovery valve, which integrates pressure control and energy generation in a standardized and modular unit.  This technology produces low cost, constant and reliable</w:t>
      </w:r>
      <w:r w:rsidR="00EC66F0" w:rsidRPr="000C449B">
        <w:t xml:space="preserve"> zero-carbon </w:t>
      </w:r>
      <w:r w:rsidR="009444E5" w:rsidRPr="000C449B">
        <w:t xml:space="preserve">emission electricity. Would this technology </w:t>
      </w:r>
      <w:r w:rsidR="00FD1ADF" w:rsidRPr="000C449B">
        <w:t>be eligible as</w:t>
      </w:r>
      <w:r w:rsidR="00EC66F0" w:rsidRPr="000C449B">
        <w:t xml:space="preserve"> zero-carbon technology </w:t>
      </w:r>
      <w:r w:rsidR="00FD1ADF" w:rsidRPr="000C449B">
        <w:t>the will</w:t>
      </w:r>
      <w:r w:rsidR="00EC66F0" w:rsidRPr="000C449B">
        <w:t xml:space="preserve"> qualifies for funding in the Group 5: Zero- and Negative- Carbon Emission Generation category</w:t>
      </w:r>
      <w:r w:rsidR="00D1038B" w:rsidRPr="000C449B">
        <w:t>?</w:t>
      </w:r>
    </w:p>
    <w:p w14:paraId="3E57E98A" w14:textId="77777777" w:rsidR="00FF5191" w:rsidRPr="000C449B" w:rsidRDefault="00FF5191" w:rsidP="00FF5191">
      <w:pPr>
        <w:pStyle w:val="ListParagraph"/>
        <w:numPr>
          <w:ilvl w:val="0"/>
          <w:numId w:val="0"/>
        </w:numPr>
        <w:ind w:left="720"/>
      </w:pPr>
    </w:p>
    <w:p w14:paraId="4DA73344" w14:textId="62EF114C" w:rsidR="00FF5191" w:rsidRPr="000C449B" w:rsidRDefault="00FF5191" w:rsidP="00FF5191">
      <w:pPr>
        <w:pStyle w:val="ListParagraph"/>
        <w:numPr>
          <w:ilvl w:val="0"/>
          <w:numId w:val="0"/>
        </w:numPr>
        <w:ind w:left="720"/>
      </w:pPr>
      <w:r w:rsidRPr="000C449B">
        <w:rPr>
          <w:b/>
        </w:rPr>
        <w:lastRenderedPageBreak/>
        <w:t>RESPONSE:</w:t>
      </w:r>
      <w:r w:rsidRPr="000C449B">
        <w:t xml:space="preserve"> </w:t>
      </w:r>
      <w:r w:rsidR="009B29A6" w:rsidRPr="000C449B">
        <w:t xml:space="preserve">Yes, the CEC issued an addendum to both solicitations to include this technology. This technology is included under </w:t>
      </w:r>
      <w:r w:rsidR="009B29A6" w:rsidRPr="000C449B">
        <w:rPr>
          <w:rFonts w:eastAsia="Arial"/>
        </w:rPr>
        <w:t>Zero- and Negative-Carbon Emission Generation</w:t>
      </w:r>
      <w:r w:rsidR="0071506F" w:rsidRPr="000C449B">
        <w:rPr>
          <w:rFonts w:eastAsia="Arial"/>
        </w:rPr>
        <w:t>.</w:t>
      </w:r>
    </w:p>
    <w:p w14:paraId="66895BAC" w14:textId="77777777" w:rsidR="00FD1ADF" w:rsidRPr="000C449B" w:rsidRDefault="00FD1ADF" w:rsidP="00FF5191">
      <w:pPr>
        <w:pStyle w:val="ListParagraph"/>
        <w:numPr>
          <w:ilvl w:val="0"/>
          <w:numId w:val="0"/>
        </w:numPr>
        <w:ind w:left="720"/>
      </w:pPr>
    </w:p>
    <w:p w14:paraId="7D1527EF" w14:textId="726832F5" w:rsidR="00F06898" w:rsidRPr="000C449B" w:rsidRDefault="00FF5191" w:rsidP="00B27AA9">
      <w:pPr>
        <w:pStyle w:val="ListParagraph"/>
        <w:numPr>
          <w:ilvl w:val="0"/>
          <w:numId w:val="3"/>
        </w:numPr>
      </w:pPr>
      <w:r w:rsidRPr="000C449B">
        <w:rPr>
          <w:b/>
        </w:rPr>
        <w:t>QUESTION:</w:t>
      </w:r>
      <w:r w:rsidRPr="000C449B">
        <w:t xml:space="preserve"> </w:t>
      </w:r>
      <w:r w:rsidR="00DD4177" w:rsidRPr="000C449B">
        <w:t>I</w:t>
      </w:r>
      <w:r w:rsidR="00FD1ADF" w:rsidRPr="000C449B">
        <w:t>f an applicant has</w:t>
      </w:r>
      <w:r w:rsidR="00DD4177" w:rsidRPr="000C449B">
        <w:t xml:space="preserve"> invented a new form of hydropower energy generation</w:t>
      </w:r>
      <w:r w:rsidR="00F06898" w:rsidRPr="000C449B">
        <w:t xml:space="preserve">, will the CEC consider is </w:t>
      </w:r>
      <w:r w:rsidR="00FD2B42" w:rsidRPr="000C449B">
        <w:t>eligible</w:t>
      </w:r>
      <w:r w:rsidR="00F06898" w:rsidRPr="000C449B">
        <w:t xml:space="preserve"> under these solicitations?</w:t>
      </w:r>
    </w:p>
    <w:p w14:paraId="23BB4438" w14:textId="77777777" w:rsidR="00BB3E6F" w:rsidRPr="000C449B" w:rsidRDefault="00BB3E6F" w:rsidP="00FD2B42">
      <w:pPr>
        <w:pStyle w:val="ListParagraph"/>
        <w:numPr>
          <w:ilvl w:val="0"/>
          <w:numId w:val="0"/>
        </w:numPr>
        <w:ind w:left="720"/>
      </w:pPr>
    </w:p>
    <w:p w14:paraId="47D8F57F" w14:textId="087788B9" w:rsidR="00FF5191" w:rsidRPr="000C449B" w:rsidRDefault="00FF5191" w:rsidP="00FF5191">
      <w:pPr>
        <w:pStyle w:val="ListParagraph"/>
        <w:numPr>
          <w:ilvl w:val="0"/>
          <w:numId w:val="0"/>
        </w:numPr>
        <w:ind w:left="720"/>
      </w:pPr>
      <w:r w:rsidRPr="000C449B">
        <w:rPr>
          <w:b/>
        </w:rPr>
        <w:t>RESPONSE:</w:t>
      </w:r>
      <w:r w:rsidRPr="000C449B">
        <w:t xml:space="preserve"> </w:t>
      </w:r>
      <w:r w:rsidR="005F0CDB" w:rsidRPr="000C449B">
        <w:t xml:space="preserve">Yes, the CEC issued an addendum to both solicitations to include this technology. This technology is included under </w:t>
      </w:r>
      <w:r w:rsidR="005F0CDB" w:rsidRPr="000C449B">
        <w:rPr>
          <w:rFonts w:eastAsia="Arial"/>
        </w:rPr>
        <w:t>Zero- and Negative-Carbon Emission Generation</w:t>
      </w:r>
      <w:r w:rsidR="0071506F" w:rsidRPr="000C449B">
        <w:rPr>
          <w:rFonts w:eastAsia="Arial"/>
        </w:rPr>
        <w:t>.</w:t>
      </w:r>
    </w:p>
    <w:p w14:paraId="694EDFFA" w14:textId="77777777" w:rsidR="00FF5191" w:rsidRPr="000C449B" w:rsidRDefault="00FF5191" w:rsidP="00FF5191">
      <w:pPr>
        <w:pStyle w:val="ListParagraph"/>
        <w:numPr>
          <w:ilvl w:val="0"/>
          <w:numId w:val="0"/>
        </w:numPr>
        <w:ind w:left="720"/>
      </w:pPr>
    </w:p>
    <w:p w14:paraId="11F367AB" w14:textId="2EB2D518" w:rsidR="00FF5191" w:rsidRPr="000C449B" w:rsidRDefault="00FF5191" w:rsidP="003D7DD2">
      <w:pPr>
        <w:pStyle w:val="ListParagraph"/>
        <w:numPr>
          <w:ilvl w:val="0"/>
          <w:numId w:val="3"/>
        </w:numPr>
      </w:pPr>
      <w:r w:rsidRPr="000C449B">
        <w:rPr>
          <w:b/>
        </w:rPr>
        <w:t>QUESTION:</w:t>
      </w:r>
      <w:r w:rsidRPr="000C449B">
        <w:t xml:space="preserve"> </w:t>
      </w:r>
      <w:r w:rsidR="00FD2B42" w:rsidRPr="000C449B">
        <w:t xml:space="preserve">The </w:t>
      </w:r>
      <w:r w:rsidR="00E24B7F" w:rsidRPr="000C449B">
        <w:t>proposed</w:t>
      </w:r>
      <w:r w:rsidR="003F59C7" w:rsidRPr="000C449B">
        <w:t xml:space="preserve"> technology recycles C</w:t>
      </w:r>
      <w:r w:rsidR="00E24B7F" w:rsidRPr="000C449B">
        <w:t>arbon Dioxide</w:t>
      </w:r>
      <w:r w:rsidR="003F59C7" w:rsidRPr="000C449B">
        <w:t xml:space="preserve"> into valuable chemical products, using renewable electricity as an input. </w:t>
      </w:r>
      <w:r w:rsidR="00E24B7F" w:rsidRPr="000C449B">
        <w:t>Does this fit</w:t>
      </w:r>
      <w:r w:rsidR="003F59C7" w:rsidRPr="000C449B">
        <w:t xml:space="preserve"> under </w:t>
      </w:r>
      <w:r w:rsidR="00D1038B" w:rsidRPr="000C449B">
        <w:t>Energy Storage because it is</w:t>
      </w:r>
      <w:r w:rsidR="003F59C7" w:rsidRPr="000C449B">
        <w:t xml:space="preserve"> a way to effectively store energy in molecules (e.g. fuels, chemicals</w:t>
      </w:r>
      <w:r w:rsidR="00D1038B" w:rsidRPr="000C449B">
        <w:t xml:space="preserve"> or </w:t>
      </w:r>
      <w:r w:rsidR="005D38B1" w:rsidRPr="000C449B">
        <w:t>does it fit under</w:t>
      </w:r>
      <w:r w:rsidR="00A779C4" w:rsidRPr="000C449B">
        <w:t xml:space="preserve"> </w:t>
      </w:r>
      <w:r w:rsidR="00D1038B" w:rsidRPr="000C449B">
        <w:t xml:space="preserve">Zero- and Negative- Carbon Emission Generation </w:t>
      </w:r>
      <w:r w:rsidR="00935590" w:rsidRPr="000C449B">
        <w:t>because it is</w:t>
      </w:r>
      <w:r w:rsidR="003F59C7" w:rsidRPr="000C449B">
        <w:t xml:space="preserve"> upcycling C</w:t>
      </w:r>
      <w:r w:rsidR="00935590" w:rsidRPr="000C449B">
        <w:t>arbon Dioxide</w:t>
      </w:r>
      <w:r w:rsidR="003F59C7" w:rsidRPr="000C449B">
        <w:t xml:space="preserve"> into new products (and therefore enabling neutral emissions?</w:t>
      </w:r>
    </w:p>
    <w:p w14:paraId="41DCC989" w14:textId="77777777" w:rsidR="00FF5191" w:rsidRPr="000C449B" w:rsidRDefault="00FF5191" w:rsidP="00FF5191">
      <w:pPr>
        <w:pStyle w:val="ListParagraph"/>
        <w:numPr>
          <w:ilvl w:val="0"/>
          <w:numId w:val="0"/>
        </w:numPr>
        <w:ind w:left="720"/>
      </w:pPr>
    </w:p>
    <w:p w14:paraId="4E2C725F" w14:textId="05B471E7" w:rsidR="00FF5191" w:rsidRPr="000C449B" w:rsidRDefault="00FF5191" w:rsidP="00FF5191">
      <w:pPr>
        <w:pStyle w:val="ListParagraph"/>
        <w:numPr>
          <w:ilvl w:val="0"/>
          <w:numId w:val="0"/>
        </w:numPr>
        <w:ind w:left="720"/>
      </w:pPr>
      <w:r w:rsidRPr="000C449B">
        <w:rPr>
          <w:b/>
        </w:rPr>
        <w:t>RESPONSE:</w:t>
      </w:r>
      <w:r w:rsidRPr="000C449B">
        <w:t xml:space="preserve"> </w:t>
      </w:r>
      <w:r w:rsidR="00C92EB1" w:rsidRPr="000C449B">
        <w:t>As described,</w:t>
      </w:r>
      <w:r w:rsidR="00245007" w:rsidRPr="000C449B">
        <w:t xml:space="preserve"> this technology</w:t>
      </w:r>
      <w:r w:rsidR="00C92EB1" w:rsidRPr="000C449B">
        <w:t xml:space="preserve"> seems to fit better</w:t>
      </w:r>
      <w:r w:rsidR="00245007" w:rsidRPr="000C449B">
        <w:t xml:space="preserve"> under Zero- and Negative-</w:t>
      </w:r>
      <w:r w:rsidR="00C92EB1" w:rsidRPr="000C449B">
        <w:t xml:space="preserve"> </w:t>
      </w:r>
      <w:r w:rsidR="00245007" w:rsidRPr="000C449B">
        <w:t>Carbon Emission Generation</w:t>
      </w:r>
      <w:r w:rsidR="00C92EB1" w:rsidRPr="000C449B">
        <w:t xml:space="preserve"> </w:t>
      </w:r>
    </w:p>
    <w:p w14:paraId="4FA6B7C2" w14:textId="77777777" w:rsidR="00474B51" w:rsidRPr="000C449B" w:rsidRDefault="00474B51" w:rsidP="00FF5191">
      <w:pPr>
        <w:pStyle w:val="ListParagraph"/>
        <w:numPr>
          <w:ilvl w:val="0"/>
          <w:numId w:val="0"/>
        </w:numPr>
        <w:ind w:left="720"/>
      </w:pPr>
    </w:p>
    <w:p w14:paraId="1A2C8C0B" w14:textId="116A1B7A" w:rsidR="00FF5191" w:rsidRPr="000C449B" w:rsidRDefault="00FF5191" w:rsidP="003D7DD2">
      <w:pPr>
        <w:pStyle w:val="ListParagraph"/>
        <w:numPr>
          <w:ilvl w:val="0"/>
          <w:numId w:val="3"/>
        </w:numPr>
      </w:pPr>
      <w:r w:rsidRPr="000C449B">
        <w:rPr>
          <w:b/>
        </w:rPr>
        <w:t>QUESTION:</w:t>
      </w:r>
      <w:r w:rsidRPr="000C449B">
        <w:t xml:space="preserve"> </w:t>
      </w:r>
      <w:r w:rsidR="00A6263B" w:rsidRPr="000C449B">
        <w:t>Would concentrated solar power (CSP) if used as a heat source supporting electricity production be an eligible technology? For example, there are several CSP applications with geothermal facilities that can improve geothermal electricity production capabilities.</w:t>
      </w:r>
    </w:p>
    <w:p w14:paraId="3A053A31" w14:textId="77777777" w:rsidR="00FF5191" w:rsidRPr="000C449B" w:rsidRDefault="00FF5191" w:rsidP="00FF5191">
      <w:pPr>
        <w:pStyle w:val="ListParagraph"/>
        <w:numPr>
          <w:ilvl w:val="0"/>
          <w:numId w:val="0"/>
        </w:numPr>
        <w:ind w:left="720"/>
      </w:pPr>
    </w:p>
    <w:p w14:paraId="75964C7A" w14:textId="571A23FE" w:rsidR="00FF5191" w:rsidRPr="000C449B" w:rsidRDefault="00FF5191" w:rsidP="00FF5191">
      <w:pPr>
        <w:pStyle w:val="ListParagraph"/>
        <w:numPr>
          <w:ilvl w:val="0"/>
          <w:numId w:val="0"/>
        </w:numPr>
        <w:ind w:left="720"/>
      </w:pPr>
      <w:r w:rsidRPr="000C449B">
        <w:rPr>
          <w:b/>
        </w:rPr>
        <w:t>RESPONSE:</w:t>
      </w:r>
      <w:r w:rsidRPr="000C449B">
        <w:t xml:space="preserve"> </w:t>
      </w:r>
      <w:r w:rsidR="006B2428" w:rsidRPr="000C449B">
        <w:t xml:space="preserve">Yes, the CEC issued an addendum to both solicitations to include this technology. This technology is included under </w:t>
      </w:r>
      <w:r w:rsidR="006B2428" w:rsidRPr="000C449B">
        <w:rPr>
          <w:rFonts w:eastAsia="Arial"/>
        </w:rPr>
        <w:t>Zero- and Negative-Carbon Emission Generation</w:t>
      </w:r>
      <w:r w:rsidR="0071506F" w:rsidRPr="000C449B">
        <w:rPr>
          <w:rFonts w:eastAsia="Arial"/>
        </w:rPr>
        <w:t>.</w:t>
      </w:r>
    </w:p>
    <w:p w14:paraId="2200ECFE" w14:textId="77777777" w:rsidR="00FF5191" w:rsidRPr="000C449B" w:rsidRDefault="00FF5191" w:rsidP="00FF5191">
      <w:pPr>
        <w:pStyle w:val="ListParagraph"/>
        <w:numPr>
          <w:ilvl w:val="0"/>
          <w:numId w:val="0"/>
        </w:numPr>
        <w:ind w:left="720"/>
      </w:pPr>
    </w:p>
    <w:p w14:paraId="7C4DA5BA" w14:textId="7A71AE11" w:rsidR="00FF5191" w:rsidRPr="000C449B" w:rsidRDefault="00FF5191" w:rsidP="00B27AA9">
      <w:pPr>
        <w:pStyle w:val="ListParagraph"/>
        <w:numPr>
          <w:ilvl w:val="0"/>
          <w:numId w:val="3"/>
        </w:numPr>
      </w:pPr>
      <w:r w:rsidRPr="000C449B">
        <w:rPr>
          <w:b/>
        </w:rPr>
        <w:t>QUESTION:</w:t>
      </w:r>
      <w:r w:rsidRPr="000C449B">
        <w:t xml:space="preserve"> </w:t>
      </w:r>
      <w:r w:rsidR="002A11F1" w:rsidRPr="000C449B">
        <w:t xml:space="preserve">Does a hybrid </w:t>
      </w:r>
      <w:r w:rsidR="00474B51" w:rsidRPr="000C449B">
        <w:t>photovolt</w:t>
      </w:r>
      <w:r w:rsidR="007775B5" w:rsidRPr="000C449B">
        <w:t>aic thermal hybrid solar plus storage</w:t>
      </w:r>
      <w:r w:rsidR="002A11F1" w:rsidRPr="000C449B">
        <w:t xml:space="preserve"> cogeneration system best fit under </w:t>
      </w:r>
      <w:r w:rsidR="007775B5" w:rsidRPr="000C449B">
        <w:t>Energy Efficiency</w:t>
      </w:r>
      <w:r w:rsidR="003A3E0E" w:rsidRPr="000C449B">
        <w:t>, Energy Storage or</w:t>
      </w:r>
      <w:r w:rsidR="00DA10E3" w:rsidRPr="000C449B">
        <w:t xml:space="preserve"> Zero- and Negative- Carbon Emission Generation?</w:t>
      </w:r>
    </w:p>
    <w:p w14:paraId="79C1E4E4" w14:textId="77777777" w:rsidR="00DA10E3" w:rsidRPr="000C449B" w:rsidRDefault="00DA10E3" w:rsidP="00A918E2">
      <w:pPr>
        <w:pStyle w:val="ListParagraph"/>
        <w:numPr>
          <w:ilvl w:val="0"/>
          <w:numId w:val="0"/>
        </w:numPr>
        <w:ind w:left="720"/>
      </w:pPr>
    </w:p>
    <w:p w14:paraId="49DBC921" w14:textId="22E7F590" w:rsidR="00FF5191" w:rsidRPr="000C449B" w:rsidRDefault="00FF5191" w:rsidP="00FF5191">
      <w:pPr>
        <w:pStyle w:val="ListParagraph"/>
        <w:numPr>
          <w:ilvl w:val="0"/>
          <w:numId w:val="0"/>
        </w:numPr>
        <w:ind w:left="720"/>
      </w:pPr>
      <w:r w:rsidRPr="000C449B">
        <w:rPr>
          <w:b/>
        </w:rPr>
        <w:t>RESPONSE:</w:t>
      </w:r>
      <w:r w:rsidRPr="000C449B">
        <w:t xml:space="preserve"> </w:t>
      </w:r>
      <w:r w:rsidR="0064540A" w:rsidRPr="000C449B">
        <w:t>The applicant will need to decide where</w:t>
      </w:r>
      <w:r w:rsidR="006E3935" w:rsidRPr="000C449B">
        <w:t xml:space="preserve"> the core innovation of their technology lies and decide which technology group </w:t>
      </w:r>
      <w:r w:rsidR="0071506F" w:rsidRPr="000C449B">
        <w:t>its</w:t>
      </w:r>
      <w:r w:rsidR="006E3935" w:rsidRPr="000C449B">
        <w:t xml:space="preserve"> </w:t>
      </w:r>
      <w:r w:rsidR="00AA12D0" w:rsidRPr="000C449B">
        <w:t>best fits under.</w:t>
      </w:r>
    </w:p>
    <w:p w14:paraId="523774DD" w14:textId="77777777" w:rsidR="00DA10E3" w:rsidRPr="000C449B" w:rsidRDefault="00DA10E3" w:rsidP="00FF5191">
      <w:pPr>
        <w:pStyle w:val="ListParagraph"/>
        <w:numPr>
          <w:ilvl w:val="0"/>
          <w:numId w:val="0"/>
        </w:numPr>
        <w:ind w:left="720"/>
      </w:pPr>
    </w:p>
    <w:p w14:paraId="1130B74D" w14:textId="167004C4" w:rsidR="00427AA5" w:rsidRPr="000C449B" w:rsidRDefault="003F59C7" w:rsidP="00840EDF">
      <w:pPr>
        <w:pStyle w:val="ListParagraph"/>
        <w:numPr>
          <w:ilvl w:val="0"/>
          <w:numId w:val="3"/>
        </w:numPr>
      </w:pPr>
      <w:r w:rsidRPr="000C449B">
        <w:rPr>
          <w:b/>
        </w:rPr>
        <w:lastRenderedPageBreak/>
        <w:t>QUESTION:</w:t>
      </w:r>
      <w:r w:rsidRPr="000C449B">
        <w:t xml:space="preserve"> </w:t>
      </w:r>
      <w:r w:rsidR="00840EDF" w:rsidRPr="000C449B">
        <w:t>Does CEC have interest in combined heat and power (CHP) at the residential or commercial scale for either BRIDGE or RAMP? It's long been known that CHP can be the most efficient use of natural gas, since it can use the waste heat otherwise lost in generating electricity from natural gas, while natural gas has decarbonized the US grid more each year over the past decade than solar and wind combined. Can CHP using solid-state energy technologies be listed under Group 5: Zero- and Negative-Carbon Emission Generation, which can be very interesting for the CHP application? Compared to the state of the art in heat pumps (i.e. fitting under "Enabling technologies for advanced electric heat pumps" in Group 1: Energy Efficiency), more money can be saved and with comparable</w:t>
      </w:r>
      <w:r w:rsidR="000D06F1" w:rsidRPr="000C449B">
        <w:t>,</w:t>
      </w:r>
      <w:r w:rsidR="00840EDF" w:rsidRPr="000C449B">
        <w:t xml:space="preserve"> if not even better</w:t>
      </w:r>
      <w:r w:rsidR="000D06F1" w:rsidRPr="000C449B">
        <w:t>,</w:t>
      </w:r>
      <w:r w:rsidR="00840EDF" w:rsidRPr="000C449B">
        <w:t xml:space="preserve"> C</w:t>
      </w:r>
      <w:r w:rsidR="000D06F1" w:rsidRPr="000C449B">
        <w:t>arbon Dioxide</w:t>
      </w:r>
      <w:r w:rsidR="00840EDF" w:rsidRPr="000C449B">
        <w:t xml:space="preserve"> reduction within the same appliance. Technologies for this CHP application could appear to fit under with Group 5, since technologies are listed there, or Group 1, since the application is improving energy and carbon efficiency relative to the grid. </w:t>
      </w:r>
    </w:p>
    <w:p w14:paraId="62738494" w14:textId="77777777" w:rsidR="000D06F1" w:rsidRPr="000C449B" w:rsidRDefault="000D06F1" w:rsidP="000D06F1">
      <w:pPr>
        <w:pStyle w:val="ListParagraph"/>
        <w:numPr>
          <w:ilvl w:val="0"/>
          <w:numId w:val="0"/>
        </w:numPr>
        <w:ind w:left="720"/>
      </w:pPr>
    </w:p>
    <w:p w14:paraId="14F4BED2" w14:textId="68BD05FF" w:rsidR="00427AA5" w:rsidRPr="000C449B" w:rsidRDefault="00427AA5" w:rsidP="00427AA5">
      <w:pPr>
        <w:pStyle w:val="ListParagraph"/>
        <w:numPr>
          <w:ilvl w:val="0"/>
          <w:numId w:val="0"/>
        </w:numPr>
        <w:ind w:left="720"/>
      </w:pPr>
      <w:r w:rsidRPr="000C449B">
        <w:rPr>
          <w:b/>
        </w:rPr>
        <w:t>RESPONSE:</w:t>
      </w:r>
      <w:r w:rsidRPr="000C449B">
        <w:t xml:space="preserve"> </w:t>
      </w:r>
      <w:r w:rsidR="00C356BB" w:rsidRPr="000C449B">
        <w:t xml:space="preserve">Fossil </w:t>
      </w:r>
      <w:r w:rsidR="00A0127D" w:rsidRPr="000C449B">
        <w:t>f</w:t>
      </w:r>
      <w:r w:rsidR="00C356BB" w:rsidRPr="000C449B">
        <w:t xml:space="preserve">uel </w:t>
      </w:r>
      <w:r w:rsidR="00237B39" w:rsidRPr="000C449B">
        <w:t>CHP systems are not supported as part of the EPIC program.</w:t>
      </w:r>
    </w:p>
    <w:p w14:paraId="5F76BAD1" w14:textId="77777777" w:rsidR="00A64DB1" w:rsidRPr="000C449B" w:rsidRDefault="00A64DB1" w:rsidP="00427AA5">
      <w:pPr>
        <w:pStyle w:val="ListParagraph"/>
        <w:numPr>
          <w:ilvl w:val="0"/>
          <w:numId w:val="0"/>
        </w:numPr>
        <w:ind w:left="720"/>
      </w:pPr>
    </w:p>
    <w:p w14:paraId="55A991B1" w14:textId="110C2409" w:rsidR="004D338E" w:rsidRPr="000C449B" w:rsidRDefault="004D338E" w:rsidP="00972929">
      <w:pPr>
        <w:pStyle w:val="ListParagraph"/>
        <w:numPr>
          <w:ilvl w:val="0"/>
          <w:numId w:val="3"/>
        </w:numPr>
      </w:pPr>
      <w:r w:rsidRPr="000C449B">
        <w:rPr>
          <w:b/>
        </w:rPr>
        <w:t>QUESTION:</w:t>
      </w:r>
      <w:r w:rsidRPr="000C449B">
        <w:t xml:space="preserve"> </w:t>
      </w:r>
      <w:r w:rsidR="00EE0055" w:rsidRPr="000C449B">
        <w:t>Will the CEC modify to include</w:t>
      </w:r>
      <w:r w:rsidRPr="000C449B">
        <w:t xml:space="preserve"> demonstrated a pressure-reducing turbine technology in the hydroelectric space</w:t>
      </w:r>
      <w:r w:rsidR="00EE0055" w:rsidRPr="000C449B">
        <w:t xml:space="preserve"> to the technology list? </w:t>
      </w:r>
      <w:r w:rsidRPr="000C449B">
        <w:t xml:space="preserve">In a past CEC EPIC project, </w:t>
      </w:r>
      <w:r w:rsidR="00EE0055" w:rsidRPr="000C449B">
        <w:t>this technology has been</w:t>
      </w:r>
      <w:r w:rsidRPr="000C449B">
        <w:t xml:space="preserve"> successful</w:t>
      </w:r>
      <w:r w:rsidR="00972929" w:rsidRPr="000C449B">
        <w:t xml:space="preserve"> and</w:t>
      </w:r>
      <w:r w:rsidRPr="000C449B">
        <w:t xml:space="preserve"> would like to take that same concept and apply it to a bioenergy project. </w:t>
      </w:r>
    </w:p>
    <w:p w14:paraId="36BF48E0" w14:textId="77777777" w:rsidR="00972929" w:rsidRPr="000C449B" w:rsidRDefault="00972929" w:rsidP="00A918E2">
      <w:pPr>
        <w:pStyle w:val="ListParagraph"/>
        <w:numPr>
          <w:ilvl w:val="0"/>
          <w:numId w:val="0"/>
        </w:numPr>
        <w:ind w:left="720"/>
      </w:pPr>
    </w:p>
    <w:p w14:paraId="20FD2406" w14:textId="6CC4DB33" w:rsidR="003F59C7" w:rsidRPr="007A7068" w:rsidRDefault="004D338E" w:rsidP="00F35FF0">
      <w:pPr>
        <w:pStyle w:val="ListParagraph"/>
        <w:numPr>
          <w:ilvl w:val="0"/>
          <w:numId w:val="0"/>
        </w:numPr>
        <w:ind w:left="720"/>
      </w:pPr>
      <w:r w:rsidRPr="000C449B">
        <w:rPr>
          <w:b/>
        </w:rPr>
        <w:t>RESPONSE:</w:t>
      </w:r>
      <w:r w:rsidRPr="000C449B">
        <w:t xml:space="preserve"> </w:t>
      </w:r>
      <w:r w:rsidR="00F35FF0" w:rsidRPr="000C449B">
        <w:t xml:space="preserve">Yes, the CEC issued an addendum to both solicitations to include this technology. This technology is included under </w:t>
      </w:r>
      <w:r w:rsidR="00F35FF0" w:rsidRPr="000C449B">
        <w:rPr>
          <w:rFonts w:eastAsia="Arial"/>
        </w:rPr>
        <w:t>Zero- and Negative-Carbon Emission Generation</w:t>
      </w:r>
      <w:r w:rsidR="0071506F" w:rsidRPr="000C449B">
        <w:rPr>
          <w:rFonts w:eastAsia="Arial"/>
        </w:rPr>
        <w:t>.</w:t>
      </w:r>
    </w:p>
    <w:p w14:paraId="21AD8C42" w14:textId="50968CFF" w:rsidR="00FF5191" w:rsidRPr="00FF5191" w:rsidRDefault="00FF5191" w:rsidP="00FF5191"/>
    <w:sectPr w:rsidR="00FF5191" w:rsidRPr="00FF5191" w:rsidSect="003617F4">
      <w:footerReference w:type="default" r:id="rId33"/>
      <w:pgSz w:w="12240" w:h="15840"/>
      <w:pgMar w:top="1440" w:right="1440" w:bottom="1440" w:left="1440" w:header="720" w:footer="720" w:gutter="0"/>
      <w:pgNumType w:start="1"/>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136877" w16cex:dateUtc="2020-09-22T00:59:00Z"/>
  <w16cex:commentExtensible w16cex:durableId="2313689F" w16cex:dateUtc="2020-09-22T00:59:00Z"/>
  <w16cex:commentExtensible w16cex:durableId="231368E3" w16cex:dateUtc="2020-09-22T01:01:00Z"/>
  <w16cex:commentExtensible w16cex:durableId="23136D9A" w16cex:dateUtc="2020-09-22T01:21:00Z"/>
  <w16cex:commentExtensible w16cex:durableId="23217CB6" w16cex:dateUtc="2020-10-02T17:17:00Z"/>
  <w16cex:commentExtensible w16cex:durableId="23217D09" w16cex:dateUtc="2020-10-02T17:18:00Z"/>
  <w16cex:commentExtensible w16cex:durableId="23217DCB" w16cex:dateUtc="2020-10-02T17:22:00Z"/>
  <w16cex:commentExtensible w16cex:durableId="2321D04E" w16cex:dateUtc="2020-10-02T23:14:00Z"/>
  <w16cex:commentExtensible w16cex:durableId="2321F1B0" w16cex:dateUtc="2020-10-03T01:36:00Z"/>
  <w16cex:commentExtensible w16cex:durableId="2321F2AD" w16cex:dateUtc="2020-10-03T01:40:00Z"/>
  <w16cex:commentExtensible w16cex:durableId="2321F2E9" w16cex:dateUtc="2020-10-03T01:41:00Z"/>
  <w16cex:commentExtensible w16cex:durableId="2321F337" w16cex:dateUtc="2020-10-03T01:43:00Z"/>
  <w16cex:commentExtensible w16cex:durableId="2321F657" w16cex:dateUtc="2020-10-03T01:56:00Z"/>
  <w16cex:commentExtensible w16cex:durableId="2321F7C2" w16cex:dateUtc="2020-10-03T02:02:00Z"/>
  <w16cex:commentExtensible w16cex:durableId="2321F9D3" w16cex:dateUtc="2020-10-03T02:11:00Z"/>
  <w16cex:commentExtensible w16cex:durableId="2321FACC" w16cex:dateUtc="2020-10-03T02:1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50744F" w14:textId="77777777" w:rsidR="00AA083D" w:rsidRDefault="00AA083D" w:rsidP="00422107">
      <w:pPr>
        <w:spacing w:after="0" w:line="240" w:lineRule="auto"/>
      </w:pPr>
      <w:r>
        <w:separator/>
      </w:r>
    </w:p>
  </w:endnote>
  <w:endnote w:type="continuationSeparator" w:id="0">
    <w:p w14:paraId="0C64D6B1" w14:textId="77777777" w:rsidR="00AA083D" w:rsidRDefault="00AA083D" w:rsidP="00422107">
      <w:pPr>
        <w:spacing w:after="0" w:line="240" w:lineRule="auto"/>
      </w:pPr>
      <w:r>
        <w:continuationSeparator/>
      </w:r>
    </w:p>
  </w:endnote>
  <w:endnote w:type="continuationNotice" w:id="1">
    <w:p w14:paraId="202774B2" w14:textId="77777777" w:rsidR="00AA083D" w:rsidRDefault="00AA08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LucidaBright-Demi">
    <w:altName w:val="Calibri"/>
    <w:panose1 w:val="00000000000000000000"/>
    <w:charset w:val="4D"/>
    <w:family w:val="auto"/>
    <w:notTrueType/>
    <w:pitch w:val="default"/>
    <w:sig w:usb0="00000003" w:usb1="00000000" w:usb2="00000000" w:usb3="00000000" w:csb0="00000001" w:csb1="00000000"/>
  </w:font>
  <w:font w:name="LucidaBright-Italic">
    <w:altName w:val="Calibri"/>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Palatino">
    <w:charset w:val="00"/>
    <w:family w:val="auto"/>
    <w:pitch w:val="variable"/>
    <w:sig w:usb0="00000003" w:usb1="00000000" w:usb2="00000000" w:usb3="00000000" w:csb0="00000003" w:csb1="00000000"/>
  </w:font>
  <w:font w:name="Palatino Linotype">
    <w:panose1 w:val="02040502050505030304"/>
    <w:charset w:val="00"/>
    <w:family w:val="roman"/>
    <w:pitch w:val="variable"/>
    <w:sig w:usb0="E0000287" w:usb1="40000013" w:usb2="00000000" w:usb3="00000000" w:csb0="0000019F" w:csb1="00000000"/>
  </w:font>
  <w:font w:name="Lucida Bright">
    <w:panose1 w:val="02040602050505020304"/>
    <w:charset w:val="00"/>
    <w:family w:val="roman"/>
    <w:pitch w:val="variable"/>
    <w:sig w:usb0="00000003" w:usb1="00000000" w:usb2="00000000" w:usb3="00000000" w:csb0="00000001" w:csb1="00000000"/>
  </w:font>
  <w:font w:name="LucidaBright">
    <w:altName w:val="Cambri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F42DC" w14:textId="12BDBE87" w:rsidR="00F5091E" w:rsidRPr="00576FD2" w:rsidRDefault="00F5091E" w:rsidP="0048568E">
    <w:pPr>
      <w:tabs>
        <w:tab w:val="clear" w:pos="360"/>
        <w:tab w:val="center" w:pos="5040"/>
        <w:tab w:val="right" w:pos="9900"/>
      </w:tabs>
      <w:suppressAutoHyphens w:val="0"/>
      <w:spacing w:after="120" w:line="240" w:lineRule="auto"/>
      <w:ind w:right="-720"/>
      <w:rPr>
        <w:rFonts w:ascii="Arial" w:eastAsia="Times New Roman" w:hAnsi="Arial"/>
        <w:sz w:val="20"/>
        <w:szCs w:val="20"/>
      </w:rPr>
    </w:pPr>
    <w:r w:rsidRPr="00576FD2">
      <w:rPr>
        <w:rFonts w:ascii="Arial" w:eastAsia="Times New Roman" w:hAnsi="Arial"/>
        <w:sz w:val="20"/>
        <w:szCs w:val="20"/>
      </w:rPr>
      <w:t>Questions and Answers</w:t>
    </w:r>
    <w:r w:rsidRPr="00576FD2">
      <w:rPr>
        <w:rFonts w:ascii="Arial" w:eastAsia="Times New Roman" w:hAnsi="Arial"/>
        <w:sz w:val="20"/>
        <w:szCs w:val="20"/>
      </w:rPr>
      <w:tab/>
      <w:t xml:space="preserve">Page </w:t>
    </w:r>
    <w:r w:rsidRPr="00237FBC">
      <w:rPr>
        <w:rFonts w:ascii="Arial" w:eastAsia="Times New Roman" w:hAnsi="Arial"/>
        <w:color w:val="2B579A"/>
        <w:sz w:val="20"/>
        <w:szCs w:val="20"/>
        <w:shd w:val="clear" w:color="auto" w:fill="E6E6E6"/>
      </w:rPr>
      <w:fldChar w:fldCharType="begin"/>
    </w:r>
    <w:r w:rsidRPr="00576FD2">
      <w:rPr>
        <w:rFonts w:ascii="Arial" w:eastAsia="Times New Roman" w:hAnsi="Arial"/>
        <w:sz w:val="20"/>
        <w:szCs w:val="20"/>
      </w:rPr>
      <w:instrText xml:space="preserve"> PAGE </w:instrText>
    </w:r>
    <w:r w:rsidRPr="00237FBC">
      <w:rPr>
        <w:rFonts w:ascii="Arial" w:eastAsia="Times New Roman" w:hAnsi="Arial"/>
        <w:color w:val="2B579A"/>
        <w:sz w:val="20"/>
        <w:szCs w:val="20"/>
        <w:shd w:val="clear" w:color="auto" w:fill="E6E6E6"/>
      </w:rPr>
      <w:fldChar w:fldCharType="separate"/>
    </w:r>
    <w:r>
      <w:rPr>
        <w:rFonts w:ascii="Arial" w:eastAsia="Times New Roman" w:hAnsi="Arial"/>
        <w:noProof/>
        <w:sz w:val="20"/>
        <w:szCs w:val="20"/>
      </w:rPr>
      <w:t>72</w:t>
    </w:r>
    <w:r w:rsidRPr="00237FBC">
      <w:rPr>
        <w:rFonts w:ascii="Arial" w:eastAsia="Times New Roman" w:hAnsi="Arial"/>
        <w:color w:val="2B579A"/>
        <w:sz w:val="20"/>
        <w:szCs w:val="20"/>
        <w:shd w:val="clear" w:color="auto" w:fill="E6E6E6"/>
      </w:rPr>
      <w:fldChar w:fldCharType="end"/>
    </w:r>
    <w:r w:rsidRPr="00576FD2">
      <w:rPr>
        <w:rFonts w:ascii="Arial" w:eastAsia="Times New Roman" w:hAnsi="Arial"/>
        <w:sz w:val="20"/>
        <w:szCs w:val="20"/>
      </w:rPr>
      <w:t xml:space="preserve"> of </w:t>
    </w:r>
    <w:r w:rsidRPr="0071186E">
      <w:rPr>
        <w:rFonts w:ascii="Arial" w:eastAsia="Times New Roman" w:hAnsi="Arial"/>
        <w:sz w:val="20"/>
        <w:szCs w:val="20"/>
      </w:rPr>
      <w:t>7</w:t>
    </w:r>
    <w:r>
      <w:rPr>
        <w:rFonts w:ascii="Arial" w:eastAsia="Times New Roman" w:hAnsi="Arial"/>
        <w:sz w:val="20"/>
        <w:szCs w:val="20"/>
      </w:rPr>
      <w:t>3</w:t>
    </w:r>
    <w:r w:rsidRPr="00576FD2">
      <w:rPr>
        <w:rFonts w:ascii="Arial" w:eastAsia="Times New Roman" w:hAnsi="Arial"/>
        <w:sz w:val="20"/>
        <w:szCs w:val="20"/>
      </w:rPr>
      <w:tab/>
      <w:t>GFO-20-301: BRIDGE 2020</w:t>
    </w:r>
  </w:p>
  <w:p w14:paraId="2EC1884F" w14:textId="076665CD" w:rsidR="00F5091E" w:rsidRPr="0071186E" w:rsidRDefault="00F5091E" w:rsidP="00237FBC">
    <w:pPr>
      <w:tabs>
        <w:tab w:val="clear" w:pos="360"/>
        <w:tab w:val="center" w:pos="5040"/>
        <w:tab w:val="right" w:pos="9900"/>
      </w:tabs>
      <w:suppressAutoHyphens w:val="0"/>
      <w:spacing w:after="0" w:line="240" w:lineRule="auto"/>
      <w:ind w:right="-540"/>
      <w:rPr>
        <w:rFonts w:ascii="Arial" w:eastAsia="Times New Roman" w:hAnsi="Arial"/>
        <w:sz w:val="20"/>
        <w:szCs w:val="20"/>
      </w:rPr>
    </w:pPr>
    <w:r>
      <w:rPr>
        <w:rFonts w:ascii="Arial" w:eastAsia="Times New Roman" w:hAnsi="Arial"/>
        <w:snapToGrid w:val="0"/>
        <w:sz w:val="20"/>
        <w:szCs w:val="20"/>
      </w:rPr>
      <w:t>October 2020</w:t>
    </w:r>
    <w:r w:rsidRPr="0071186E">
      <w:rPr>
        <w:rFonts w:ascii="Arial" w:eastAsia="Times New Roman" w:hAnsi="Arial"/>
        <w:snapToGrid w:val="0"/>
        <w:sz w:val="20"/>
        <w:szCs w:val="20"/>
      </w:rPr>
      <w:tab/>
    </w:r>
    <w:r w:rsidRPr="0071186E">
      <w:rPr>
        <w:rFonts w:ascii="Arial" w:eastAsia="Times New Roman" w:hAnsi="Arial"/>
        <w:snapToGrid w:val="0"/>
        <w:sz w:val="20"/>
        <w:szCs w:val="20"/>
      </w:rPr>
      <w:tab/>
      <w:t>GFO-20-302: RAMP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4621C2" w14:textId="77777777" w:rsidR="00AA083D" w:rsidRDefault="00AA083D" w:rsidP="00422107">
      <w:pPr>
        <w:spacing w:after="0" w:line="240" w:lineRule="auto"/>
      </w:pPr>
      <w:r>
        <w:separator/>
      </w:r>
    </w:p>
  </w:footnote>
  <w:footnote w:type="continuationSeparator" w:id="0">
    <w:p w14:paraId="0F10CDE3" w14:textId="77777777" w:rsidR="00AA083D" w:rsidRDefault="00AA083D" w:rsidP="00422107">
      <w:pPr>
        <w:spacing w:after="0" w:line="240" w:lineRule="auto"/>
      </w:pPr>
      <w:r>
        <w:continuationSeparator/>
      </w:r>
    </w:p>
  </w:footnote>
  <w:footnote w:type="continuationNotice" w:id="1">
    <w:p w14:paraId="1B4D2329" w14:textId="77777777" w:rsidR="00AA083D" w:rsidRDefault="00AA083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204D4"/>
    <w:multiLevelType w:val="hybridMultilevel"/>
    <w:tmpl w:val="9BD6114E"/>
    <w:lvl w:ilvl="0" w:tplc="447A7F04">
      <w:start w:val="1"/>
      <w:numFmt w:val="decimal"/>
      <w:suff w:val="space"/>
      <w:lvlText w:val="%1."/>
      <w:lvlJc w:val="left"/>
      <w:pPr>
        <w:ind w:left="720" w:hanging="504"/>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C04F7D"/>
    <w:multiLevelType w:val="multilevel"/>
    <w:tmpl w:val="6F768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864E89"/>
    <w:multiLevelType w:val="hybridMultilevel"/>
    <w:tmpl w:val="0B76EFAE"/>
    <w:lvl w:ilvl="0" w:tplc="43AEF95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E96567"/>
    <w:multiLevelType w:val="hybridMultilevel"/>
    <w:tmpl w:val="0B76EFAE"/>
    <w:lvl w:ilvl="0" w:tplc="43AEF95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EE0919"/>
    <w:multiLevelType w:val="hybridMultilevel"/>
    <w:tmpl w:val="CF0815AA"/>
    <w:lvl w:ilvl="0" w:tplc="447A7F04">
      <w:start w:val="1"/>
      <w:numFmt w:val="decimal"/>
      <w:suff w:val="space"/>
      <w:lvlText w:val="%1."/>
      <w:lvlJc w:val="left"/>
      <w:pPr>
        <w:ind w:left="720" w:hanging="504"/>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0E72FF"/>
    <w:multiLevelType w:val="hybridMultilevel"/>
    <w:tmpl w:val="0B76EFAE"/>
    <w:lvl w:ilvl="0" w:tplc="43AEF95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1C40DD"/>
    <w:multiLevelType w:val="hybridMultilevel"/>
    <w:tmpl w:val="0B76EFAE"/>
    <w:lvl w:ilvl="0" w:tplc="43AEF95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0A3C6F"/>
    <w:multiLevelType w:val="hybridMultilevel"/>
    <w:tmpl w:val="72161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6D3589"/>
    <w:multiLevelType w:val="hybridMultilevel"/>
    <w:tmpl w:val="75BC2498"/>
    <w:lvl w:ilvl="0" w:tplc="447A7F04">
      <w:start w:val="1"/>
      <w:numFmt w:val="decimal"/>
      <w:suff w:val="space"/>
      <w:lvlText w:val="%1."/>
      <w:lvlJc w:val="left"/>
      <w:pPr>
        <w:ind w:left="720" w:hanging="504"/>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7316F5"/>
    <w:multiLevelType w:val="multilevel"/>
    <w:tmpl w:val="7ABA94D0"/>
    <w:lvl w:ilvl="0">
      <w:start w:val="1"/>
      <w:numFmt w:val="decimal"/>
      <w:lvlText w:val="%1."/>
      <w:lvlJc w:val="left"/>
      <w:pPr>
        <w:tabs>
          <w:tab w:val="num" w:pos="720"/>
        </w:tabs>
        <w:ind w:left="720" w:hanging="720"/>
      </w:pPr>
      <w:rPr>
        <w:rFonts w:hint="default"/>
        <w:b w:val="0"/>
        <w:sz w:val="24"/>
        <w:szCs w:val="24"/>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37626813"/>
    <w:multiLevelType w:val="multilevel"/>
    <w:tmpl w:val="0409001D"/>
    <w:styleLink w:val="Bullets"/>
    <w:lvl w:ilvl="0">
      <w:start w:val="1"/>
      <w:numFmt w:val="bullet"/>
      <w:lvlText w:val=""/>
      <w:lvlJc w:val="left"/>
      <w:pPr>
        <w:tabs>
          <w:tab w:val="num" w:pos="360"/>
        </w:tabs>
        <w:ind w:left="720" w:hanging="360"/>
      </w:pPr>
      <w:rPr>
        <w:rFonts w:ascii="Symbol" w:hAnsi="Symbol" w:hint="default"/>
        <w:color w:val="auto"/>
        <w:sz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38DB7A90"/>
    <w:multiLevelType w:val="hybridMultilevel"/>
    <w:tmpl w:val="C862D588"/>
    <w:lvl w:ilvl="0" w:tplc="447A7F04">
      <w:start w:val="1"/>
      <w:numFmt w:val="decimal"/>
      <w:suff w:val="space"/>
      <w:lvlText w:val="%1."/>
      <w:lvlJc w:val="left"/>
      <w:pPr>
        <w:ind w:left="720" w:hanging="504"/>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5147FA"/>
    <w:multiLevelType w:val="hybridMultilevel"/>
    <w:tmpl w:val="22F6A484"/>
    <w:lvl w:ilvl="0" w:tplc="FFFFFFFF">
      <w:start w:val="1"/>
      <w:numFmt w:val="decimal"/>
      <w:pStyle w:val="ListParagraph"/>
      <w:lvlText w:val="%1."/>
      <w:lvlJc w:val="left"/>
      <w:pPr>
        <w:ind w:left="720" w:hanging="360"/>
      </w:pPr>
    </w:lvl>
    <w:lvl w:ilvl="1" w:tplc="FFFFFFFF">
      <w:start w:val="1"/>
      <w:numFmt w:val="decimal"/>
      <w:lvlText w:val="%2."/>
      <w:lvlJc w:val="left"/>
      <w:pPr>
        <w:ind w:left="1440" w:hanging="360"/>
      </w:p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21732A"/>
    <w:multiLevelType w:val="multilevel"/>
    <w:tmpl w:val="C048051A"/>
    <w:lvl w:ilvl="0">
      <w:start w:val="1"/>
      <w:numFmt w:val="bullet"/>
      <w:lvlText w:val="●"/>
      <w:lvlJc w:val="left"/>
      <w:pPr>
        <w:ind w:left="1440" w:hanging="360"/>
      </w:pPr>
      <w:rPr>
        <w:strike w:val="0"/>
        <w:dstrike w:val="0"/>
        <w:color w:val="auto"/>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abstractNum w:abstractNumId="14" w15:restartNumberingAfterBreak="0">
    <w:nsid w:val="3D9D65B9"/>
    <w:multiLevelType w:val="hybridMultilevel"/>
    <w:tmpl w:val="286AC6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9E514C2"/>
    <w:multiLevelType w:val="hybridMultilevel"/>
    <w:tmpl w:val="4E06B3B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DE07FA"/>
    <w:multiLevelType w:val="hybridMultilevel"/>
    <w:tmpl w:val="87100B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48B3294"/>
    <w:multiLevelType w:val="hybridMultilevel"/>
    <w:tmpl w:val="10DE82BC"/>
    <w:lvl w:ilvl="0" w:tplc="FFFFFFFF">
      <w:start w:val="1"/>
      <w:numFmt w:val="bullet"/>
      <w:lvlText w:val=""/>
      <w:lvlJc w:val="left"/>
      <w:pPr>
        <w:ind w:left="720" w:hanging="360"/>
      </w:pPr>
      <w:rPr>
        <w:rFonts w:ascii="Symbol" w:hAnsi="Symbol" w:hint="default"/>
      </w:rPr>
    </w:lvl>
    <w:lvl w:ilvl="1" w:tplc="69C66376">
      <w:start w:val="1"/>
      <w:numFmt w:val="bullet"/>
      <w:lvlText w:val="o"/>
      <w:lvlJc w:val="left"/>
      <w:pPr>
        <w:ind w:left="1440" w:hanging="360"/>
      </w:pPr>
      <w:rPr>
        <w:rFonts w:ascii="Courier New" w:hAnsi="Courier New" w:hint="default"/>
      </w:rPr>
    </w:lvl>
    <w:lvl w:ilvl="2" w:tplc="07D272FC">
      <w:start w:val="1"/>
      <w:numFmt w:val="bullet"/>
      <w:lvlText w:val=""/>
      <w:lvlJc w:val="left"/>
      <w:pPr>
        <w:ind w:left="2160" w:hanging="360"/>
      </w:pPr>
      <w:rPr>
        <w:rFonts w:ascii="Wingdings" w:hAnsi="Wingdings" w:hint="default"/>
      </w:rPr>
    </w:lvl>
    <w:lvl w:ilvl="3" w:tplc="A170E04E">
      <w:start w:val="1"/>
      <w:numFmt w:val="bullet"/>
      <w:lvlText w:val=""/>
      <w:lvlJc w:val="left"/>
      <w:pPr>
        <w:ind w:left="2880" w:hanging="360"/>
      </w:pPr>
      <w:rPr>
        <w:rFonts w:ascii="Symbol" w:hAnsi="Symbol" w:hint="default"/>
      </w:rPr>
    </w:lvl>
    <w:lvl w:ilvl="4" w:tplc="C9369704">
      <w:start w:val="1"/>
      <w:numFmt w:val="bullet"/>
      <w:lvlText w:val="o"/>
      <w:lvlJc w:val="left"/>
      <w:pPr>
        <w:ind w:left="3600" w:hanging="360"/>
      </w:pPr>
      <w:rPr>
        <w:rFonts w:ascii="Courier New" w:hAnsi="Courier New" w:hint="default"/>
      </w:rPr>
    </w:lvl>
    <w:lvl w:ilvl="5" w:tplc="DBBC5960">
      <w:start w:val="1"/>
      <w:numFmt w:val="bullet"/>
      <w:lvlText w:val=""/>
      <w:lvlJc w:val="left"/>
      <w:pPr>
        <w:ind w:left="4320" w:hanging="360"/>
      </w:pPr>
      <w:rPr>
        <w:rFonts w:ascii="Wingdings" w:hAnsi="Wingdings" w:hint="default"/>
      </w:rPr>
    </w:lvl>
    <w:lvl w:ilvl="6" w:tplc="4E82278C">
      <w:start w:val="1"/>
      <w:numFmt w:val="bullet"/>
      <w:lvlText w:val=""/>
      <w:lvlJc w:val="left"/>
      <w:pPr>
        <w:ind w:left="5040" w:hanging="360"/>
      </w:pPr>
      <w:rPr>
        <w:rFonts w:ascii="Symbol" w:hAnsi="Symbol" w:hint="default"/>
      </w:rPr>
    </w:lvl>
    <w:lvl w:ilvl="7" w:tplc="6E5E6DE8">
      <w:start w:val="1"/>
      <w:numFmt w:val="bullet"/>
      <w:lvlText w:val="o"/>
      <w:lvlJc w:val="left"/>
      <w:pPr>
        <w:ind w:left="5760" w:hanging="360"/>
      </w:pPr>
      <w:rPr>
        <w:rFonts w:ascii="Courier New" w:hAnsi="Courier New" w:hint="default"/>
      </w:rPr>
    </w:lvl>
    <w:lvl w:ilvl="8" w:tplc="C7FCC680">
      <w:start w:val="1"/>
      <w:numFmt w:val="bullet"/>
      <w:lvlText w:val=""/>
      <w:lvlJc w:val="left"/>
      <w:pPr>
        <w:ind w:left="6480" w:hanging="360"/>
      </w:pPr>
      <w:rPr>
        <w:rFonts w:ascii="Wingdings" w:hAnsi="Wingdings" w:hint="default"/>
      </w:rPr>
    </w:lvl>
  </w:abstractNum>
  <w:abstractNum w:abstractNumId="18" w15:restartNumberingAfterBreak="0">
    <w:nsid w:val="55EB663E"/>
    <w:multiLevelType w:val="hybridMultilevel"/>
    <w:tmpl w:val="0B76EFAE"/>
    <w:lvl w:ilvl="0" w:tplc="43AEF95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7A5CCF"/>
    <w:multiLevelType w:val="hybridMultilevel"/>
    <w:tmpl w:val="1B8655AC"/>
    <w:lvl w:ilvl="0" w:tplc="447A7F04">
      <w:start w:val="1"/>
      <w:numFmt w:val="decimal"/>
      <w:suff w:val="space"/>
      <w:lvlText w:val="%1."/>
      <w:lvlJc w:val="left"/>
      <w:pPr>
        <w:ind w:left="720" w:hanging="504"/>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1032A7"/>
    <w:multiLevelType w:val="hybridMultilevel"/>
    <w:tmpl w:val="0B76EFAE"/>
    <w:lvl w:ilvl="0" w:tplc="43AEF95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B8279C"/>
    <w:multiLevelType w:val="hybridMultilevel"/>
    <w:tmpl w:val="245AEB22"/>
    <w:lvl w:ilvl="0" w:tplc="447A7F04">
      <w:start w:val="1"/>
      <w:numFmt w:val="decimal"/>
      <w:suff w:val="space"/>
      <w:lvlText w:val="%1."/>
      <w:lvlJc w:val="left"/>
      <w:pPr>
        <w:ind w:left="720" w:hanging="504"/>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F1375C"/>
    <w:multiLevelType w:val="hybridMultilevel"/>
    <w:tmpl w:val="1B607C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CCD744E"/>
    <w:multiLevelType w:val="hybridMultilevel"/>
    <w:tmpl w:val="A7B07700"/>
    <w:lvl w:ilvl="0" w:tplc="447A7F04">
      <w:start w:val="1"/>
      <w:numFmt w:val="decimal"/>
      <w:suff w:val="space"/>
      <w:lvlText w:val="%1."/>
      <w:lvlJc w:val="left"/>
      <w:pPr>
        <w:ind w:left="720" w:hanging="504"/>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3B3547"/>
    <w:multiLevelType w:val="hybridMultilevel"/>
    <w:tmpl w:val="04965D44"/>
    <w:lvl w:ilvl="0" w:tplc="447A7F04">
      <w:start w:val="1"/>
      <w:numFmt w:val="decimal"/>
      <w:suff w:val="space"/>
      <w:lvlText w:val="%1."/>
      <w:lvlJc w:val="left"/>
      <w:pPr>
        <w:ind w:left="720" w:hanging="504"/>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FB5EB1"/>
    <w:multiLevelType w:val="multilevel"/>
    <w:tmpl w:val="DFBA69A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6" w15:restartNumberingAfterBreak="0">
    <w:nsid w:val="61862939"/>
    <w:multiLevelType w:val="hybridMultilevel"/>
    <w:tmpl w:val="38F6B2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A16198F"/>
    <w:multiLevelType w:val="hybridMultilevel"/>
    <w:tmpl w:val="53BEF0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A870BAD"/>
    <w:multiLevelType w:val="multilevel"/>
    <w:tmpl w:val="1D6277D6"/>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9" w15:restartNumberingAfterBreak="0">
    <w:nsid w:val="6D786A4E"/>
    <w:multiLevelType w:val="hybridMultilevel"/>
    <w:tmpl w:val="C9682B9E"/>
    <w:lvl w:ilvl="0" w:tplc="447A7F04">
      <w:start w:val="1"/>
      <w:numFmt w:val="decimal"/>
      <w:suff w:val="space"/>
      <w:lvlText w:val="%1."/>
      <w:lvlJc w:val="left"/>
      <w:pPr>
        <w:ind w:left="720" w:hanging="504"/>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8754E9"/>
    <w:multiLevelType w:val="hybridMultilevel"/>
    <w:tmpl w:val="0B76EFAE"/>
    <w:lvl w:ilvl="0" w:tplc="43AEF95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A46308"/>
    <w:multiLevelType w:val="hybridMultilevel"/>
    <w:tmpl w:val="1F22C058"/>
    <w:lvl w:ilvl="0" w:tplc="447A7F04">
      <w:start w:val="1"/>
      <w:numFmt w:val="decimal"/>
      <w:suff w:val="space"/>
      <w:lvlText w:val="%1."/>
      <w:lvlJc w:val="left"/>
      <w:pPr>
        <w:ind w:left="720" w:hanging="504"/>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205AE8"/>
    <w:multiLevelType w:val="hybridMultilevel"/>
    <w:tmpl w:val="65307C6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7B717998"/>
    <w:multiLevelType w:val="hybridMultilevel"/>
    <w:tmpl w:val="89D640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CCD0F5F"/>
    <w:multiLevelType w:val="hybridMultilevel"/>
    <w:tmpl w:val="0B76EFAE"/>
    <w:lvl w:ilvl="0" w:tplc="43AEF95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2"/>
  </w:num>
  <w:num w:numId="3">
    <w:abstractNumId w:val="9"/>
  </w:num>
  <w:num w:numId="4">
    <w:abstractNumId w:val="5"/>
  </w:num>
  <w:num w:numId="5">
    <w:abstractNumId w:val="34"/>
  </w:num>
  <w:num w:numId="6">
    <w:abstractNumId w:val="2"/>
  </w:num>
  <w:num w:numId="7">
    <w:abstractNumId w:val="3"/>
  </w:num>
  <w:num w:numId="8">
    <w:abstractNumId w:val="6"/>
  </w:num>
  <w:num w:numId="9">
    <w:abstractNumId w:val="20"/>
  </w:num>
  <w:num w:numId="10">
    <w:abstractNumId w:val="30"/>
  </w:num>
  <w:num w:numId="11">
    <w:abstractNumId w:val="18"/>
  </w:num>
  <w:num w:numId="12">
    <w:abstractNumId w:val="14"/>
  </w:num>
  <w:num w:numId="13">
    <w:abstractNumId w:val="4"/>
  </w:num>
  <w:num w:numId="14">
    <w:abstractNumId w:val="22"/>
  </w:num>
  <w:num w:numId="15">
    <w:abstractNumId w:val="24"/>
  </w:num>
  <w:num w:numId="16">
    <w:abstractNumId w:val="29"/>
  </w:num>
  <w:num w:numId="17">
    <w:abstractNumId w:val="0"/>
  </w:num>
  <w:num w:numId="18">
    <w:abstractNumId w:val="19"/>
  </w:num>
  <w:num w:numId="19">
    <w:abstractNumId w:val="8"/>
  </w:num>
  <w:num w:numId="20">
    <w:abstractNumId w:val="31"/>
  </w:num>
  <w:num w:numId="21">
    <w:abstractNumId w:val="21"/>
  </w:num>
  <w:num w:numId="22">
    <w:abstractNumId w:val="11"/>
  </w:num>
  <w:num w:numId="23">
    <w:abstractNumId w:val="23"/>
  </w:num>
  <w:num w:numId="24">
    <w:abstractNumId w:val="13"/>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16"/>
  </w:num>
  <w:num w:numId="29">
    <w:abstractNumId w:val="7"/>
  </w:num>
  <w:num w:numId="30">
    <w:abstractNumId w:val="1"/>
  </w:num>
  <w:num w:numId="31">
    <w:abstractNumId w:val="26"/>
  </w:num>
  <w:num w:numId="32">
    <w:abstractNumId w:val="32"/>
  </w:num>
  <w:num w:numId="33">
    <w:abstractNumId w:val="15"/>
  </w:num>
  <w:num w:numId="34">
    <w:abstractNumId w:val="17"/>
  </w:num>
  <w:num w:numId="35">
    <w:abstractNumId w:val="3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bYwMrIwNTU0NjW3NDFU0lEKTi0uzszPAykwNKkFACs73o8tAAAA"/>
  </w:docVars>
  <w:rsids>
    <w:rsidRoot w:val="00361DDB"/>
    <w:rsid w:val="000008D7"/>
    <w:rsid w:val="00000A3F"/>
    <w:rsid w:val="00000B0A"/>
    <w:rsid w:val="000010D9"/>
    <w:rsid w:val="0000117A"/>
    <w:rsid w:val="000011A3"/>
    <w:rsid w:val="00001A29"/>
    <w:rsid w:val="00001AAD"/>
    <w:rsid w:val="00001E72"/>
    <w:rsid w:val="00001FCC"/>
    <w:rsid w:val="00002209"/>
    <w:rsid w:val="0000222B"/>
    <w:rsid w:val="00002EAA"/>
    <w:rsid w:val="00003A88"/>
    <w:rsid w:val="00003BDD"/>
    <w:rsid w:val="0000486E"/>
    <w:rsid w:val="000048E9"/>
    <w:rsid w:val="00004A04"/>
    <w:rsid w:val="0000503F"/>
    <w:rsid w:val="00005414"/>
    <w:rsid w:val="00005559"/>
    <w:rsid w:val="00005B0A"/>
    <w:rsid w:val="00005F00"/>
    <w:rsid w:val="0000619B"/>
    <w:rsid w:val="0000639C"/>
    <w:rsid w:val="000069A2"/>
    <w:rsid w:val="00006C45"/>
    <w:rsid w:val="00006D0F"/>
    <w:rsid w:val="00006D71"/>
    <w:rsid w:val="00007277"/>
    <w:rsid w:val="0000786F"/>
    <w:rsid w:val="00007AD5"/>
    <w:rsid w:val="00010973"/>
    <w:rsid w:val="00010C7F"/>
    <w:rsid w:val="00010C90"/>
    <w:rsid w:val="00011453"/>
    <w:rsid w:val="00011D40"/>
    <w:rsid w:val="00012513"/>
    <w:rsid w:val="000128F5"/>
    <w:rsid w:val="00013044"/>
    <w:rsid w:val="00013072"/>
    <w:rsid w:val="0001321B"/>
    <w:rsid w:val="000134A9"/>
    <w:rsid w:val="000137CE"/>
    <w:rsid w:val="00013C52"/>
    <w:rsid w:val="0001525B"/>
    <w:rsid w:val="0001559F"/>
    <w:rsid w:val="00015E9D"/>
    <w:rsid w:val="000160C0"/>
    <w:rsid w:val="0001652B"/>
    <w:rsid w:val="00016CAF"/>
    <w:rsid w:val="000172B8"/>
    <w:rsid w:val="00017452"/>
    <w:rsid w:val="00017595"/>
    <w:rsid w:val="00017631"/>
    <w:rsid w:val="00017A53"/>
    <w:rsid w:val="0002015B"/>
    <w:rsid w:val="00020FDD"/>
    <w:rsid w:val="000214E8"/>
    <w:rsid w:val="00021694"/>
    <w:rsid w:val="00021DBE"/>
    <w:rsid w:val="0002205A"/>
    <w:rsid w:val="00022453"/>
    <w:rsid w:val="00022E36"/>
    <w:rsid w:val="00023649"/>
    <w:rsid w:val="00023CB4"/>
    <w:rsid w:val="00023DDA"/>
    <w:rsid w:val="0002433A"/>
    <w:rsid w:val="0002535D"/>
    <w:rsid w:val="000257F3"/>
    <w:rsid w:val="00025FE7"/>
    <w:rsid w:val="00026188"/>
    <w:rsid w:val="00026785"/>
    <w:rsid w:val="00026C6E"/>
    <w:rsid w:val="00026CE3"/>
    <w:rsid w:val="000273D9"/>
    <w:rsid w:val="0002740D"/>
    <w:rsid w:val="00027422"/>
    <w:rsid w:val="00027846"/>
    <w:rsid w:val="000278D0"/>
    <w:rsid w:val="0003007A"/>
    <w:rsid w:val="000306EB"/>
    <w:rsid w:val="000311EE"/>
    <w:rsid w:val="00031615"/>
    <w:rsid w:val="00032357"/>
    <w:rsid w:val="000324E6"/>
    <w:rsid w:val="0003265E"/>
    <w:rsid w:val="000337BD"/>
    <w:rsid w:val="00033819"/>
    <w:rsid w:val="00034118"/>
    <w:rsid w:val="00034A6D"/>
    <w:rsid w:val="00034D79"/>
    <w:rsid w:val="00034FF2"/>
    <w:rsid w:val="00035BDB"/>
    <w:rsid w:val="000361C0"/>
    <w:rsid w:val="000364B2"/>
    <w:rsid w:val="00036515"/>
    <w:rsid w:val="00036E2C"/>
    <w:rsid w:val="00036FA4"/>
    <w:rsid w:val="00037525"/>
    <w:rsid w:val="000378C7"/>
    <w:rsid w:val="00037B58"/>
    <w:rsid w:val="00041067"/>
    <w:rsid w:val="0004133E"/>
    <w:rsid w:val="00041432"/>
    <w:rsid w:val="0004175A"/>
    <w:rsid w:val="00041D39"/>
    <w:rsid w:val="00041E25"/>
    <w:rsid w:val="0004218B"/>
    <w:rsid w:val="000422CA"/>
    <w:rsid w:val="00042C30"/>
    <w:rsid w:val="00043275"/>
    <w:rsid w:val="000438EE"/>
    <w:rsid w:val="00043998"/>
    <w:rsid w:val="00043C2A"/>
    <w:rsid w:val="00044E8F"/>
    <w:rsid w:val="000450A6"/>
    <w:rsid w:val="00045339"/>
    <w:rsid w:val="000454C7"/>
    <w:rsid w:val="00045728"/>
    <w:rsid w:val="0004610A"/>
    <w:rsid w:val="0004631E"/>
    <w:rsid w:val="000464FE"/>
    <w:rsid w:val="000466B9"/>
    <w:rsid w:val="000467E5"/>
    <w:rsid w:val="00046D9E"/>
    <w:rsid w:val="00046F14"/>
    <w:rsid w:val="000473BA"/>
    <w:rsid w:val="000477AC"/>
    <w:rsid w:val="00047A49"/>
    <w:rsid w:val="00047FCE"/>
    <w:rsid w:val="00050124"/>
    <w:rsid w:val="0005071D"/>
    <w:rsid w:val="00050909"/>
    <w:rsid w:val="00051232"/>
    <w:rsid w:val="000518CC"/>
    <w:rsid w:val="0005199C"/>
    <w:rsid w:val="00051D49"/>
    <w:rsid w:val="0005207A"/>
    <w:rsid w:val="00052520"/>
    <w:rsid w:val="0005284C"/>
    <w:rsid w:val="000542D6"/>
    <w:rsid w:val="0005433A"/>
    <w:rsid w:val="00054341"/>
    <w:rsid w:val="0005445D"/>
    <w:rsid w:val="000548FD"/>
    <w:rsid w:val="000550C5"/>
    <w:rsid w:val="000555EF"/>
    <w:rsid w:val="00056146"/>
    <w:rsid w:val="0005646A"/>
    <w:rsid w:val="0005664C"/>
    <w:rsid w:val="00056772"/>
    <w:rsid w:val="00057485"/>
    <w:rsid w:val="00057F3E"/>
    <w:rsid w:val="00060590"/>
    <w:rsid w:val="00060A9E"/>
    <w:rsid w:val="000612A5"/>
    <w:rsid w:val="00062302"/>
    <w:rsid w:val="000634B2"/>
    <w:rsid w:val="0006398F"/>
    <w:rsid w:val="000639DF"/>
    <w:rsid w:val="0006453D"/>
    <w:rsid w:val="000648F5"/>
    <w:rsid w:val="000649B7"/>
    <w:rsid w:val="000650AA"/>
    <w:rsid w:val="000655C9"/>
    <w:rsid w:val="00065EC8"/>
    <w:rsid w:val="00066211"/>
    <w:rsid w:val="000666B4"/>
    <w:rsid w:val="00066A0A"/>
    <w:rsid w:val="00066BA8"/>
    <w:rsid w:val="00066D1F"/>
    <w:rsid w:val="0006754A"/>
    <w:rsid w:val="00067753"/>
    <w:rsid w:val="000678F8"/>
    <w:rsid w:val="000700C8"/>
    <w:rsid w:val="00070497"/>
    <w:rsid w:val="000709D8"/>
    <w:rsid w:val="00070C60"/>
    <w:rsid w:val="00070C64"/>
    <w:rsid w:val="00070FEA"/>
    <w:rsid w:val="00070FFF"/>
    <w:rsid w:val="000710F6"/>
    <w:rsid w:val="0007283B"/>
    <w:rsid w:val="00072941"/>
    <w:rsid w:val="000731E6"/>
    <w:rsid w:val="00073553"/>
    <w:rsid w:val="00073748"/>
    <w:rsid w:val="0007412D"/>
    <w:rsid w:val="00074315"/>
    <w:rsid w:val="0007450C"/>
    <w:rsid w:val="0007504E"/>
    <w:rsid w:val="0007540D"/>
    <w:rsid w:val="00075929"/>
    <w:rsid w:val="00075FE5"/>
    <w:rsid w:val="0007644F"/>
    <w:rsid w:val="00076703"/>
    <w:rsid w:val="00076974"/>
    <w:rsid w:val="00076D6B"/>
    <w:rsid w:val="00076EA9"/>
    <w:rsid w:val="000773D7"/>
    <w:rsid w:val="00077AE8"/>
    <w:rsid w:val="00080763"/>
    <w:rsid w:val="000808E1"/>
    <w:rsid w:val="00080B93"/>
    <w:rsid w:val="0008106C"/>
    <w:rsid w:val="000813C0"/>
    <w:rsid w:val="000815ED"/>
    <w:rsid w:val="00081EB1"/>
    <w:rsid w:val="0008204E"/>
    <w:rsid w:val="000823B4"/>
    <w:rsid w:val="00082F69"/>
    <w:rsid w:val="00082FC6"/>
    <w:rsid w:val="0008354A"/>
    <w:rsid w:val="0008456C"/>
    <w:rsid w:val="00084B13"/>
    <w:rsid w:val="00084FCF"/>
    <w:rsid w:val="00085365"/>
    <w:rsid w:val="00086374"/>
    <w:rsid w:val="00086CB7"/>
    <w:rsid w:val="00086EC2"/>
    <w:rsid w:val="00087259"/>
    <w:rsid w:val="00087377"/>
    <w:rsid w:val="000876CA"/>
    <w:rsid w:val="00090B6F"/>
    <w:rsid w:val="0009103F"/>
    <w:rsid w:val="0009106C"/>
    <w:rsid w:val="00091C7A"/>
    <w:rsid w:val="0009202C"/>
    <w:rsid w:val="000926D3"/>
    <w:rsid w:val="00092D33"/>
    <w:rsid w:val="00092EC9"/>
    <w:rsid w:val="00093511"/>
    <w:rsid w:val="0009378A"/>
    <w:rsid w:val="00093840"/>
    <w:rsid w:val="00094967"/>
    <w:rsid w:val="00094F50"/>
    <w:rsid w:val="00095EA6"/>
    <w:rsid w:val="00095F72"/>
    <w:rsid w:val="00096041"/>
    <w:rsid w:val="00096691"/>
    <w:rsid w:val="000974E1"/>
    <w:rsid w:val="0009791A"/>
    <w:rsid w:val="00097A31"/>
    <w:rsid w:val="000A0E80"/>
    <w:rsid w:val="000A1020"/>
    <w:rsid w:val="000A1A26"/>
    <w:rsid w:val="000A277D"/>
    <w:rsid w:val="000A27A1"/>
    <w:rsid w:val="000A2957"/>
    <w:rsid w:val="000A2A0E"/>
    <w:rsid w:val="000A2A6C"/>
    <w:rsid w:val="000A310B"/>
    <w:rsid w:val="000A3AB0"/>
    <w:rsid w:val="000A3BD6"/>
    <w:rsid w:val="000A3F34"/>
    <w:rsid w:val="000A44FA"/>
    <w:rsid w:val="000A566C"/>
    <w:rsid w:val="000A70E8"/>
    <w:rsid w:val="000A753C"/>
    <w:rsid w:val="000A771F"/>
    <w:rsid w:val="000B0978"/>
    <w:rsid w:val="000B11E9"/>
    <w:rsid w:val="000B1DED"/>
    <w:rsid w:val="000B1F6E"/>
    <w:rsid w:val="000B1F9A"/>
    <w:rsid w:val="000B2B6A"/>
    <w:rsid w:val="000B35C9"/>
    <w:rsid w:val="000B3765"/>
    <w:rsid w:val="000B3E68"/>
    <w:rsid w:val="000B440A"/>
    <w:rsid w:val="000B442E"/>
    <w:rsid w:val="000B4F20"/>
    <w:rsid w:val="000B56F2"/>
    <w:rsid w:val="000B606B"/>
    <w:rsid w:val="000B659D"/>
    <w:rsid w:val="000B6C4A"/>
    <w:rsid w:val="000B7371"/>
    <w:rsid w:val="000B73E8"/>
    <w:rsid w:val="000B7D92"/>
    <w:rsid w:val="000B7E6F"/>
    <w:rsid w:val="000C0478"/>
    <w:rsid w:val="000C066C"/>
    <w:rsid w:val="000C06FE"/>
    <w:rsid w:val="000C1B3F"/>
    <w:rsid w:val="000C248F"/>
    <w:rsid w:val="000C289D"/>
    <w:rsid w:val="000C304D"/>
    <w:rsid w:val="000C314B"/>
    <w:rsid w:val="000C3E7C"/>
    <w:rsid w:val="000C449B"/>
    <w:rsid w:val="000C471C"/>
    <w:rsid w:val="000C4921"/>
    <w:rsid w:val="000C49BC"/>
    <w:rsid w:val="000C503C"/>
    <w:rsid w:val="000C53EF"/>
    <w:rsid w:val="000C54E9"/>
    <w:rsid w:val="000C55C6"/>
    <w:rsid w:val="000C5785"/>
    <w:rsid w:val="000C5832"/>
    <w:rsid w:val="000C5B6F"/>
    <w:rsid w:val="000C5DB0"/>
    <w:rsid w:val="000C63DE"/>
    <w:rsid w:val="000C6DB8"/>
    <w:rsid w:val="000C712E"/>
    <w:rsid w:val="000C7492"/>
    <w:rsid w:val="000C7596"/>
    <w:rsid w:val="000C7EF3"/>
    <w:rsid w:val="000D002B"/>
    <w:rsid w:val="000D06F1"/>
    <w:rsid w:val="000D0BCC"/>
    <w:rsid w:val="000D1122"/>
    <w:rsid w:val="000D1147"/>
    <w:rsid w:val="000D16D7"/>
    <w:rsid w:val="000D1907"/>
    <w:rsid w:val="000D1D21"/>
    <w:rsid w:val="000D201D"/>
    <w:rsid w:val="000D2061"/>
    <w:rsid w:val="000D22A0"/>
    <w:rsid w:val="000D26C8"/>
    <w:rsid w:val="000D28ED"/>
    <w:rsid w:val="000D3743"/>
    <w:rsid w:val="000D3D20"/>
    <w:rsid w:val="000D3DAF"/>
    <w:rsid w:val="000D4D05"/>
    <w:rsid w:val="000D595A"/>
    <w:rsid w:val="000D59D2"/>
    <w:rsid w:val="000D5B23"/>
    <w:rsid w:val="000D5E33"/>
    <w:rsid w:val="000D6330"/>
    <w:rsid w:val="000D6414"/>
    <w:rsid w:val="000D650E"/>
    <w:rsid w:val="000D7562"/>
    <w:rsid w:val="000D76A7"/>
    <w:rsid w:val="000D76AF"/>
    <w:rsid w:val="000E0AE9"/>
    <w:rsid w:val="000E18F0"/>
    <w:rsid w:val="000E1ABD"/>
    <w:rsid w:val="000E20B1"/>
    <w:rsid w:val="000E21B0"/>
    <w:rsid w:val="000E21C0"/>
    <w:rsid w:val="000E2B1A"/>
    <w:rsid w:val="000E3B74"/>
    <w:rsid w:val="000E4406"/>
    <w:rsid w:val="000E442E"/>
    <w:rsid w:val="000E4AD9"/>
    <w:rsid w:val="000E5235"/>
    <w:rsid w:val="000E5472"/>
    <w:rsid w:val="000E549D"/>
    <w:rsid w:val="000E6039"/>
    <w:rsid w:val="000E6AE5"/>
    <w:rsid w:val="000E7838"/>
    <w:rsid w:val="000E7999"/>
    <w:rsid w:val="000F0448"/>
    <w:rsid w:val="000F06BA"/>
    <w:rsid w:val="000F0A53"/>
    <w:rsid w:val="000F10B9"/>
    <w:rsid w:val="000F1420"/>
    <w:rsid w:val="000F1DC6"/>
    <w:rsid w:val="000F1EAE"/>
    <w:rsid w:val="000F1ECF"/>
    <w:rsid w:val="000F229A"/>
    <w:rsid w:val="000F233A"/>
    <w:rsid w:val="000F2CA9"/>
    <w:rsid w:val="000F30DF"/>
    <w:rsid w:val="000F325B"/>
    <w:rsid w:val="000F3367"/>
    <w:rsid w:val="000F348C"/>
    <w:rsid w:val="000F34FB"/>
    <w:rsid w:val="000F38B8"/>
    <w:rsid w:val="000F3992"/>
    <w:rsid w:val="000F4BE7"/>
    <w:rsid w:val="000F4F4F"/>
    <w:rsid w:val="000F5761"/>
    <w:rsid w:val="000F5D82"/>
    <w:rsid w:val="000F6122"/>
    <w:rsid w:val="000F64FC"/>
    <w:rsid w:val="000F687B"/>
    <w:rsid w:val="000F6E61"/>
    <w:rsid w:val="000F6F69"/>
    <w:rsid w:val="000F77CC"/>
    <w:rsid w:val="000F78AB"/>
    <w:rsid w:val="001004D3"/>
    <w:rsid w:val="001017F1"/>
    <w:rsid w:val="00101816"/>
    <w:rsid w:val="00102444"/>
    <w:rsid w:val="0010259D"/>
    <w:rsid w:val="00102645"/>
    <w:rsid w:val="001027B7"/>
    <w:rsid w:val="00102A84"/>
    <w:rsid w:val="00102C05"/>
    <w:rsid w:val="001031AA"/>
    <w:rsid w:val="001036ED"/>
    <w:rsid w:val="00104832"/>
    <w:rsid w:val="00104925"/>
    <w:rsid w:val="00104E01"/>
    <w:rsid w:val="001054D0"/>
    <w:rsid w:val="00105CF8"/>
    <w:rsid w:val="00105E72"/>
    <w:rsid w:val="0010647C"/>
    <w:rsid w:val="001064D7"/>
    <w:rsid w:val="0010656D"/>
    <w:rsid w:val="00106C31"/>
    <w:rsid w:val="00106C5B"/>
    <w:rsid w:val="0010742B"/>
    <w:rsid w:val="00107688"/>
    <w:rsid w:val="00107AD4"/>
    <w:rsid w:val="00107CFD"/>
    <w:rsid w:val="00110000"/>
    <w:rsid w:val="0011002C"/>
    <w:rsid w:val="0011091F"/>
    <w:rsid w:val="00110A63"/>
    <w:rsid w:val="00110EF3"/>
    <w:rsid w:val="001113EF"/>
    <w:rsid w:val="0011140B"/>
    <w:rsid w:val="001114F4"/>
    <w:rsid w:val="001115DF"/>
    <w:rsid w:val="00111814"/>
    <w:rsid w:val="00111DF9"/>
    <w:rsid w:val="00112CA5"/>
    <w:rsid w:val="0011333D"/>
    <w:rsid w:val="001138F0"/>
    <w:rsid w:val="00113B58"/>
    <w:rsid w:val="00113D15"/>
    <w:rsid w:val="00114756"/>
    <w:rsid w:val="001148F7"/>
    <w:rsid w:val="00114F69"/>
    <w:rsid w:val="001156E4"/>
    <w:rsid w:val="00115AA6"/>
    <w:rsid w:val="00115C6A"/>
    <w:rsid w:val="00115DEB"/>
    <w:rsid w:val="0011672F"/>
    <w:rsid w:val="00117517"/>
    <w:rsid w:val="001176AD"/>
    <w:rsid w:val="0011777F"/>
    <w:rsid w:val="00117A1F"/>
    <w:rsid w:val="00117F08"/>
    <w:rsid w:val="001206C5"/>
    <w:rsid w:val="0012097C"/>
    <w:rsid w:val="00120B2F"/>
    <w:rsid w:val="00120E93"/>
    <w:rsid w:val="0012133E"/>
    <w:rsid w:val="0012142F"/>
    <w:rsid w:val="00121705"/>
    <w:rsid w:val="001220E3"/>
    <w:rsid w:val="001227B8"/>
    <w:rsid w:val="001229D8"/>
    <w:rsid w:val="00122EDC"/>
    <w:rsid w:val="00122F09"/>
    <w:rsid w:val="00123655"/>
    <w:rsid w:val="00123667"/>
    <w:rsid w:val="00123A28"/>
    <w:rsid w:val="00123C32"/>
    <w:rsid w:val="00123C4B"/>
    <w:rsid w:val="001245CB"/>
    <w:rsid w:val="00124721"/>
    <w:rsid w:val="001247D8"/>
    <w:rsid w:val="0012517B"/>
    <w:rsid w:val="0012529A"/>
    <w:rsid w:val="00125E2C"/>
    <w:rsid w:val="00126753"/>
    <w:rsid w:val="00126E0B"/>
    <w:rsid w:val="00126E4C"/>
    <w:rsid w:val="00127B72"/>
    <w:rsid w:val="00127D31"/>
    <w:rsid w:val="00130319"/>
    <w:rsid w:val="00131A08"/>
    <w:rsid w:val="0013203D"/>
    <w:rsid w:val="0013231C"/>
    <w:rsid w:val="001325E5"/>
    <w:rsid w:val="001337FB"/>
    <w:rsid w:val="001339BF"/>
    <w:rsid w:val="0013413F"/>
    <w:rsid w:val="00134651"/>
    <w:rsid w:val="00134C42"/>
    <w:rsid w:val="00135381"/>
    <w:rsid w:val="001355DF"/>
    <w:rsid w:val="001357F8"/>
    <w:rsid w:val="00135BCD"/>
    <w:rsid w:val="00135CC8"/>
    <w:rsid w:val="001363FB"/>
    <w:rsid w:val="00136643"/>
    <w:rsid w:val="00136B06"/>
    <w:rsid w:val="001378DF"/>
    <w:rsid w:val="001405FC"/>
    <w:rsid w:val="00140AED"/>
    <w:rsid w:val="00140B6E"/>
    <w:rsid w:val="00141115"/>
    <w:rsid w:val="00141AD9"/>
    <w:rsid w:val="00141DDE"/>
    <w:rsid w:val="00142073"/>
    <w:rsid w:val="00142370"/>
    <w:rsid w:val="00142530"/>
    <w:rsid w:val="0014264A"/>
    <w:rsid w:val="00142932"/>
    <w:rsid w:val="00143563"/>
    <w:rsid w:val="00143D89"/>
    <w:rsid w:val="00143FEC"/>
    <w:rsid w:val="00144508"/>
    <w:rsid w:val="0014470F"/>
    <w:rsid w:val="00144BE8"/>
    <w:rsid w:val="00146AF1"/>
    <w:rsid w:val="00147217"/>
    <w:rsid w:val="001472B8"/>
    <w:rsid w:val="00147444"/>
    <w:rsid w:val="00147626"/>
    <w:rsid w:val="00147BBA"/>
    <w:rsid w:val="00150ACB"/>
    <w:rsid w:val="00150AF1"/>
    <w:rsid w:val="0015103B"/>
    <w:rsid w:val="001513CC"/>
    <w:rsid w:val="001519D9"/>
    <w:rsid w:val="0015234E"/>
    <w:rsid w:val="00152E7B"/>
    <w:rsid w:val="001539EF"/>
    <w:rsid w:val="00153A44"/>
    <w:rsid w:val="00154465"/>
    <w:rsid w:val="00155C9C"/>
    <w:rsid w:val="00155D48"/>
    <w:rsid w:val="001565FD"/>
    <w:rsid w:val="00156894"/>
    <w:rsid w:val="00156D0B"/>
    <w:rsid w:val="00156E70"/>
    <w:rsid w:val="0015759A"/>
    <w:rsid w:val="001577EB"/>
    <w:rsid w:val="00157832"/>
    <w:rsid w:val="00161657"/>
    <w:rsid w:val="00161778"/>
    <w:rsid w:val="001617FE"/>
    <w:rsid w:val="00161DD2"/>
    <w:rsid w:val="00162057"/>
    <w:rsid w:val="001622A6"/>
    <w:rsid w:val="0016250F"/>
    <w:rsid w:val="001629FB"/>
    <w:rsid w:val="00162ACF"/>
    <w:rsid w:val="0016353F"/>
    <w:rsid w:val="00163876"/>
    <w:rsid w:val="00163A8B"/>
    <w:rsid w:val="00164C13"/>
    <w:rsid w:val="00165458"/>
    <w:rsid w:val="00165DBE"/>
    <w:rsid w:val="00166169"/>
    <w:rsid w:val="0016641D"/>
    <w:rsid w:val="0016699D"/>
    <w:rsid w:val="0016702E"/>
    <w:rsid w:val="0016714F"/>
    <w:rsid w:val="00167496"/>
    <w:rsid w:val="001674FF"/>
    <w:rsid w:val="001677E8"/>
    <w:rsid w:val="0017065E"/>
    <w:rsid w:val="00170D06"/>
    <w:rsid w:val="001710D8"/>
    <w:rsid w:val="00172083"/>
    <w:rsid w:val="00172EEE"/>
    <w:rsid w:val="00173321"/>
    <w:rsid w:val="00173BFC"/>
    <w:rsid w:val="00173D86"/>
    <w:rsid w:val="00175C95"/>
    <w:rsid w:val="00175E82"/>
    <w:rsid w:val="00176503"/>
    <w:rsid w:val="00176F54"/>
    <w:rsid w:val="00177927"/>
    <w:rsid w:val="00180837"/>
    <w:rsid w:val="00181213"/>
    <w:rsid w:val="0018156E"/>
    <w:rsid w:val="00181A7A"/>
    <w:rsid w:val="00181AD7"/>
    <w:rsid w:val="00181FCE"/>
    <w:rsid w:val="00182082"/>
    <w:rsid w:val="00182AE3"/>
    <w:rsid w:val="00182B65"/>
    <w:rsid w:val="00182BA5"/>
    <w:rsid w:val="00182DDF"/>
    <w:rsid w:val="00182E7E"/>
    <w:rsid w:val="00182EEE"/>
    <w:rsid w:val="00183142"/>
    <w:rsid w:val="001837B3"/>
    <w:rsid w:val="00183CF3"/>
    <w:rsid w:val="001840DB"/>
    <w:rsid w:val="0018496D"/>
    <w:rsid w:val="00184AD9"/>
    <w:rsid w:val="00184E6F"/>
    <w:rsid w:val="0018518F"/>
    <w:rsid w:val="001853D9"/>
    <w:rsid w:val="00185C2A"/>
    <w:rsid w:val="001865B3"/>
    <w:rsid w:val="001871CB"/>
    <w:rsid w:val="001877E2"/>
    <w:rsid w:val="001877E3"/>
    <w:rsid w:val="00190465"/>
    <w:rsid w:val="001909FB"/>
    <w:rsid w:val="00190CB8"/>
    <w:rsid w:val="00191297"/>
    <w:rsid w:val="00191C5B"/>
    <w:rsid w:val="001922BD"/>
    <w:rsid w:val="0019303C"/>
    <w:rsid w:val="00193E3F"/>
    <w:rsid w:val="00193F25"/>
    <w:rsid w:val="00193FD1"/>
    <w:rsid w:val="0019445F"/>
    <w:rsid w:val="00194881"/>
    <w:rsid w:val="00195320"/>
    <w:rsid w:val="00195B20"/>
    <w:rsid w:val="00195B71"/>
    <w:rsid w:val="0019611B"/>
    <w:rsid w:val="001962A7"/>
    <w:rsid w:val="0019637B"/>
    <w:rsid w:val="001976C8"/>
    <w:rsid w:val="001A005A"/>
    <w:rsid w:val="001A00A6"/>
    <w:rsid w:val="001A06D7"/>
    <w:rsid w:val="001A0A7D"/>
    <w:rsid w:val="001A0A95"/>
    <w:rsid w:val="001A0B9B"/>
    <w:rsid w:val="001A2521"/>
    <w:rsid w:val="001A29C8"/>
    <w:rsid w:val="001A2AEC"/>
    <w:rsid w:val="001A2FB1"/>
    <w:rsid w:val="001A3DE7"/>
    <w:rsid w:val="001A3E10"/>
    <w:rsid w:val="001A448A"/>
    <w:rsid w:val="001A454A"/>
    <w:rsid w:val="001A46BF"/>
    <w:rsid w:val="001A4D1C"/>
    <w:rsid w:val="001A4D6E"/>
    <w:rsid w:val="001A527F"/>
    <w:rsid w:val="001A5B20"/>
    <w:rsid w:val="001A5F01"/>
    <w:rsid w:val="001A6695"/>
    <w:rsid w:val="001A6C8A"/>
    <w:rsid w:val="001A702D"/>
    <w:rsid w:val="001A765F"/>
    <w:rsid w:val="001B117F"/>
    <w:rsid w:val="001B124B"/>
    <w:rsid w:val="001B1799"/>
    <w:rsid w:val="001B1947"/>
    <w:rsid w:val="001B1B70"/>
    <w:rsid w:val="001B1BB7"/>
    <w:rsid w:val="001B1E10"/>
    <w:rsid w:val="001B1EA7"/>
    <w:rsid w:val="001B2091"/>
    <w:rsid w:val="001B240C"/>
    <w:rsid w:val="001B2FA3"/>
    <w:rsid w:val="001B300B"/>
    <w:rsid w:val="001B334E"/>
    <w:rsid w:val="001B3BE6"/>
    <w:rsid w:val="001B4232"/>
    <w:rsid w:val="001B4B53"/>
    <w:rsid w:val="001B4FCB"/>
    <w:rsid w:val="001B5086"/>
    <w:rsid w:val="001B513A"/>
    <w:rsid w:val="001B5328"/>
    <w:rsid w:val="001B53BB"/>
    <w:rsid w:val="001B5EA0"/>
    <w:rsid w:val="001B674E"/>
    <w:rsid w:val="001B6876"/>
    <w:rsid w:val="001B7BA6"/>
    <w:rsid w:val="001C0E3D"/>
    <w:rsid w:val="001C1FF2"/>
    <w:rsid w:val="001C227F"/>
    <w:rsid w:val="001C2886"/>
    <w:rsid w:val="001C2903"/>
    <w:rsid w:val="001C346E"/>
    <w:rsid w:val="001C3C0C"/>
    <w:rsid w:val="001C418F"/>
    <w:rsid w:val="001C467C"/>
    <w:rsid w:val="001C46FF"/>
    <w:rsid w:val="001C476B"/>
    <w:rsid w:val="001C560A"/>
    <w:rsid w:val="001C5FD6"/>
    <w:rsid w:val="001C606A"/>
    <w:rsid w:val="001C6339"/>
    <w:rsid w:val="001C656F"/>
    <w:rsid w:val="001C6FDC"/>
    <w:rsid w:val="001C72F3"/>
    <w:rsid w:val="001C7533"/>
    <w:rsid w:val="001C7560"/>
    <w:rsid w:val="001C7F41"/>
    <w:rsid w:val="001D154E"/>
    <w:rsid w:val="001D19A8"/>
    <w:rsid w:val="001D19B1"/>
    <w:rsid w:val="001D1C50"/>
    <w:rsid w:val="001D2006"/>
    <w:rsid w:val="001D21A7"/>
    <w:rsid w:val="001D27FC"/>
    <w:rsid w:val="001D28AF"/>
    <w:rsid w:val="001D3C09"/>
    <w:rsid w:val="001D3F00"/>
    <w:rsid w:val="001D45DF"/>
    <w:rsid w:val="001D5167"/>
    <w:rsid w:val="001D692C"/>
    <w:rsid w:val="001D6970"/>
    <w:rsid w:val="001D781B"/>
    <w:rsid w:val="001D7996"/>
    <w:rsid w:val="001E04FD"/>
    <w:rsid w:val="001E0653"/>
    <w:rsid w:val="001E09B8"/>
    <w:rsid w:val="001E0C96"/>
    <w:rsid w:val="001E1307"/>
    <w:rsid w:val="001E19C6"/>
    <w:rsid w:val="001E19CB"/>
    <w:rsid w:val="001E20C7"/>
    <w:rsid w:val="001E25C2"/>
    <w:rsid w:val="001E26BB"/>
    <w:rsid w:val="001E28F2"/>
    <w:rsid w:val="001E2A86"/>
    <w:rsid w:val="001E2D6B"/>
    <w:rsid w:val="001E5713"/>
    <w:rsid w:val="001E5922"/>
    <w:rsid w:val="001E5C36"/>
    <w:rsid w:val="001E72B8"/>
    <w:rsid w:val="001E7649"/>
    <w:rsid w:val="001E7FB7"/>
    <w:rsid w:val="001F0336"/>
    <w:rsid w:val="001F142B"/>
    <w:rsid w:val="001F1C9E"/>
    <w:rsid w:val="001F24D0"/>
    <w:rsid w:val="001F2634"/>
    <w:rsid w:val="001F2842"/>
    <w:rsid w:val="001F2A41"/>
    <w:rsid w:val="001F2B47"/>
    <w:rsid w:val="001F2C03"/>
    <w:rsid w:val="001F3B99"/>
    <w:rsid w:val="001F47D8"/>
    <w:rsid w:val="001F48F7"/>
    <w:rsid w:val="001F4B8D"/>
    <w:rsid w:val="001F4C3C"/>
    <w:rsid w:val="001F4D44"/>
    <w:rsid w:val="001F54F9"/>
    <w:rsid w:val="001F593E"/>
    <w:rsid w:val="001F61E1"/>
    <w:rsid w:val="001F62EF"/>
    <w:rsid w:val="001F69FA"/>
    <w:rsid w:val="001F745E"/>
    <w:rsid w:val="001F7A40"/>
    <w:rsid w:val="0020011E"/>
    <w:rsid w:val="002007DB"/>
    <w:rsid w:val="00201385"/>
    <w:rsid w:val="0020203B"/>
    <w:rsid w:val="00202936"/>
    <w:rsid w:val="0020298B"/>
    <w:rsid w:val="00202AC7"/>
    <w:rsid w:val="00202BD2"/>
    <w:rsid w:val="00202C0C"/>
    <w:rsid w:val="00203821"/>
    <w:rsid w:val="00203BF7"/>
    <w:rsid w:val="00203FF5"/>
    <w:rsid w:val="0020435B"/>
    <w:rsid w:val="0020450C"/>
    <w:rsid w:val="0020484F"/>
    <w:rsid w:val="00204875"/>
    <w:rsid w:val="00205B30"/>
    <w:rsid w:val="00205F6A"/>
    <w:rsid w:val="0020651E"/>
    <w:rsid w:val="002069B5"/>
    <w:rsid w:val="00206AFF"/>
    <w:rsid w:val="00206D0C"/>
    <w:rsid w:val="00206D52"/>
    <w:rsid w:val="0020723A"/>
    <w:rsid w:val="00207AEE"/>
    <w:rsid w:val="00207F10"/>
    <w:rsid w:val="0021067E"/>
    <w:rsid w:val="002109AA"/>
    <w:rsid w:val="00210A6A"/>
    <w:rsid w:val="00210B1E"/>
    <w:rsid w:val="00211025"/>
    <w:rsid w:val="00211048"/>
    <w:rsid w:val="002113FF"/>
    <w:rsid w:val="002120A7"/>
    <w:rsid w:val="002121AD"/>
    <w:rsid w:val="0021228D"/>
    <w:rsid w:val="002124C5"/>
    <w:rsid w:val="00212E7B"/>
    <w:rsid w:val="00213145"/>
    <w:rsid w:val="00213418"/>
    <w:rsid w:val="002134F2"/>
    <w:rsid w:val="00214401"/>
    <w:rsid w:val="00214B59"/>
    <w:rsid w:val="00214FEA"/>
    <w:rsid w:val="0021524D"/>
    <w:rsid w:val="002157FA"/>
    <w:rsid w:val="00215A18"/>
    <w:rsid w:val="00215A3E"/>
    <w:rsid w:val="00215DB1"/>
    <w:rsid w:val="00216638"/>
    <w:rsid w:val="00216989"/>
    <w:rsid w:val="00217508"/>
    <w:rsid w:val="00217ADA"/>
    <w:rsid w:val="00217EAA"/>
    <w:rsid w:val="002202D1"/>
    <w:rsid w:val="002206DA"/>
    <w:rsid w:val="00221694"/>
    <w:rsid w:val="002219AA"/>
    <w:rsid w:val="00221AFA"/>
    <w:rsid w:val="00221E53"/>
    <w:rsid w:val="00222827"/>
    <w:rsid w:val="00222E49"/>
    <w:rsid w:val="0022314A"/>
    <w:rsid w:val="00223B08"/>
    <w:rsid w:val="00223D52"/>
    <w:rsid w:val="00223EDD"/>
    <w:rsid w:val="00224184"/>
    <w:rsid w:val="00224409"/>
    <w:rsid w:val="00224562"/>
    <w:rsid w:val="0022534B"/>
    <w:rsid w:val="002255B1"/>
    <w:rsid w:val="00226050"/>
    <w:rsid w:val="0022778C"/>
    <w:rsid w:val="00227894"/>
    <w:rsid w:val="0022794C"/>
    <w:rsid w:val="002300CD"/>
    <w:rsid w:val="00230466"/>
    <w:rsid w:val="00231F68"/>
    <w:rsid w:val="00231FD4"/>
    <w:rsid w:val="002321DC"/>
    <w:rsid w:val="00232DD6"/>
    <w:rsid w:val="00233818"/>
    <w:rsid w:val="00233D0B"/>
    <w:rsid w:val="002342CE"/>
    <w:rsid w:val="00234309"/>
    <w:rsid w:val="002344C7"/>
    <w:rsid w:val="0023472D"/>
    <w:rsid w:val="002349CC"/>
    <w:rsid w:val="00234DF3"/>
    <w:rsid w:val="00235D84"/>
    <w:rsid w:val="00235E59"/>
    <w:rsid w:val="002366A8"/>
    <w:rsid w:val="0023674E"/>
    <w:rsid w:val="002368F1"/>
    <w:rsid w:val="00237194"/>
    <w:rsid w:val="0023720E"/>
    <w:rsid w:val="00237651"/>
    <w:rsid w:val="00237B39"/>
    <w:rsid w:val="00237DDE"/>
    <w:rsid w:val="00237FBC"/>
    <w:rsid w:val="0024022A"/>
    <w:rsid w:val="00240306"/>
    <w:rsid w:val="00240C7D"/>
    <w:rsid w:val="00241554"/>
    <w:rsid w:val="002419BF"/>
    <w:rsid w:val="00241C7B"/>
    <w:rsid w:val="00241CBC"/>
    <w:rsid w:val="00241DDC"/>
    <w:rsid w:val="00241EA6"/>
    <w:rsid w:val="00241F3F"/>
    <w:rsid w:val="002420E6"/>
    <w:rsid w:val="0024259C"/>
    <w:rsid w:val="00242ACC"/>
    <w:rsid w:val="00243F99"/>
    <w:rsid w:val="00243FAC"/>
    <w:rsid w:val="00245007"/>
    <w:rsid w:val="00245522"/>
    <w:rsid w:val="00245B50"/>
    <w:rsid w:val="00245FC5"/>
    <w:rsid w:val="002462A5"/>
    <w:rsid w:val="00246638"/>
    <w:rsid w:val="00246B5E"/>
    <w:rsid w:val="0024700C"/>
    <w:rsid w:val="00247163"/>
    <w:rsid w:val="002471F6"/>
    <w:rsid w:val="002474A4"/>
    <w:rsid w:val="00247915"/>
    <w:rsid w:val="00247D77"/>
    <w:rsid w:val="00247F2A"/>
    <w:rsid w:val="00247FD5"/>
    <w:rsid w:val="00251510"/>
    <w:rsid w:val="00251BEF"/>
    <w:rsid w:val="00253D01"/>
    <w:rsid w:val="00253E16"/>
    <w:rsid w:val="00254DC4"/>
    <w:rsid w:val="0025513A"/>
    <w:rsid w:val="00256099"/>
    <w:rsid w:val="00256121"/>
    <w:rsid w:val="002561E2"/>
    <w:rsid w:val="00256A3D"/>
    <w:rsid w:val="00256A4B"/>
    <w:rsid w:val="00256A5A"/>
    <w:rsid w:val="00256B28"/>
    <w:rsid w:val="00256EBA"/>
    <w:rsid w:val="0025705C"/>
    <w:rsid w:val="002572B6"/>
    <w:rsid w:val="00257936"/>
    <w:rsid w:val="00257AD2"/>
    <w:rsid w:val="00260334"/>
    <w:rsid w:val="002605DA"/>
    <w:rsid w:val="00260619"/>
    <w:rsid w:val="002607B2"/>
    <w:rsid w:val="00260CAF"/>
    <w:rsid w:val="002620D6"/>
    <w:rsid w:val="00262424"/>
    <w:rsid w:val="0026345D"/>
    <w:rsid w:val="002636A3"/>
    <w:rsid w:val="00263736"/>
    <w:rsid w:val="00263B46"/>
    <w:rsid w:val="00263DAB"/>
    <w:rsid w:val="00264AA0"/>
    <w:rsid w:val="002653A2"/>
    <w:rsid w:val="00265B6B"/>
    <w:rsid w:val="00267662"/>
    <w:rsid w:val="0027000B"/>
    <w:rsid w:val="002700BE"/>
    <w:rsid w:val="002700E9"/>
    <w:rsid w:val="0027030D"/>
    <w:rsid w:val="002703B2"/>
    <w:rsid w:val="002708FB"/>
    <w:rsid w:val="002711C5"/>
    <w:rsid w:val="00271426"/>
    <w:rsid w:val="002719A9"/>
    <w:rsid w:val="00271B2D"/>
    <w:rsid w:val="0027265D"/>
    <w:rsid w:val="00272EE5"/>
    <w:rsid w:val="00273191"/>
    <w:rsid w:val="0027332F"/>
    <w:rsid w:val="00273796"/>
    <w:rsid w:val="00273C7F"/>
    <w:rsid w:val="00273FBC"/>
    <w:rsid w:val="002747FB"/>
    <w:rsid w:val="0027494C"/>
    <w:rsid w:val="00274AB8"/>
    <w:rsid w:val="00274E29"/>
    <w:rsid w:val="00274F5D"/>
    <w:rsid w:val="00275ACA"/>
    <w:rsid w:val="00276042"/>
    <w:rsid w:val="002768BB"/>
    <w:rsid w:val="00277713"/>
    <w:rsid w:val="00277A2D"/>
    <w:rsid w:val="002804CD"/>
    <w:rsid w:val="002804E0"/>
    <w:rsid w:val="00280CD7"/>
    <w:rsid w:val="00280FD0"/>
    <w:rsid w:val="00281051"/>
    <w:rsid w:val="00281264"/>
    <w:rsid w:val="00281703"/>
    <w:rsid w:val="00281DE3"/>
    <w:rsid w:val="00281FC1"/>
    <w:rsid w:val="00282AB4"/>
    <w:rsid w:val="002833C1"/>
    <w:rsid w:val="00283A19"/>
    <w:rsid w:val="002842DA"/>
    <w:rsid w:val="002853C4"/>
    <w:rsid w:val="002856C6"/>
    <w:rsid w:val="002860E3"/>
    <w:rsid w:val="002860EC"/>
    <w:rsid w:val="0028667A"/>
    <w:rsid w:val="00286F54"/>
    <w:rsid w:val="0029014E"/>
    <w:rsid w:val="0029088A"/>
    <w:rsid w:val="00290E0C"/>
    <w:rsid w:val="002911C2"/>
    <w:rsid w:val="00291279"/>
    <w:rsid w:val="0029134F"/>
    <w:rsid w:val="00291672"/>
    <w:rsid w:val="0029199C"/>
    <w:rsid w:val="00291CA9"/>
    <w:rsid w:val="00291F1B"/>
    <w:rsid w:val="002925A2"/>
    <w:rsid w:val="002927B2"/>
    <w:rsid w:val="002927D9"/>
    <w:rsid w:val="00292AA7"/>
    <w:rsid w:val="00293611"/>
    <w:rsid w:val="00293871"/>
    <w:rsid w:val="0029396B"/>
    <w:rsid w:val="00293AC9"/>
    <w:rsid w:val="00293C30"/>
    <w:rsid w:val="002945FA"/>
    <w:rsid w:val="00294B17"/>
    <w:rsid w:val="00294B9F"/>
    <w:rsid w:val="0029553E"/>
    <w:rsid w:val="00295AA5"/>
    <w:rsid w:val="00295DE7"/>
    <w:rsid w:val="002960FD"/>
    <w:rsid w:val="0029670C"/>
    <w:rsid w:val="002973AB"/>
    <w:rsid w:val="00297948"/>
    <w:rsid w:val="00297B82"/>
    <w:rsid w:val="002A004D"/>
    <w:rsid w:val="002A066C"/>
    <w:rsid w:val="002A0DAA"/>
    <w:rsid w:val="002A11F1"/>
    <w:rsid w:val="002A1AD1"/>
    <w:rsid w:val="002A1AD7"/>
    <w:rsid w:val="002A1E12"/>
    <w:rsid w:val="002A2A18"/>
    <w:rsid w:val="002A2DEF"/>
    <w:rsid w:val="002A31C9"/>
    <w:rsid w:val="002A32DA"/>
    <w:rsid w:val="002A3598"/>
    <w:rsid w:val="002A397A"/>
    <w:rsid w:val="002A3A34"/>
    <w:rsid w:val="002A3BAD"/>
    <w:rsid w:val="002A449B"/>
    <w:rsid w:val="002A451D"/>
    <w:rsid w:val="002A4816"/>
    <w:rsid w:val="002A4C80"/>
    <w:rsid w:val="002A5588"/>
    <w:rsid w:val="002A5788"/>
    <w:rsid w:val="002A597B"/>
    <w:rsid w:val="002A69ED"/>
    <w:rsid w:val="002A6B14"/>
    <w:rsid w:val="002A71BC"/>
    <w:rsid w:val="002A7235"/>
    <w:rsid w:val="002A7334"/>
    <w:rsid w:val="002A76DC"/>
    <w:rsid w:val="002A77CC"/>
    <w:rsid w:val="002A790F"/>
    <w:rsid w:val="002A7CFA"/>
    <w:rsid w:val="002B0102"/>
    <w:rsid w:val="002B0201"/>
    <w:rsid w:val="002B0506"/>
    <w:rsid w:val="002B076D"/>
    <w:rsid w:val="002B12DC"/>
    <w:rsid w:val="002B2165"/>
    <w:rsid w:val="002B2243"/>
    <w:rsid w:val="002B2348"/>
    <w:rsid w:val="002B2361"/>
    <w:rsid w:val="002B2B87"/>
    <w:rsid w:val="002B2EB9"/>
    <w:rsid w:val="002B3112"/>
    <w:rsid w:val="002B3424"/>
    <w:rsid w:val="002B4428"/>
    <w:rsid w:val="002B44AB"/>
    <w:rsid w:val="002B4755"/>
    <w:rsid w:val="002B4888"/>
    <w:rsid w:val="002B4912"/>
    <w:rsid w:val="002B4F18"/>
    <w:rsid w:val="002B4FC3"/>
    <w:rsid w:val="002B58F7"/>
    <w:rsid w:val="002B5D22"/>
    <w:rsid w:val="002B5EA3"/>
    <w:rsid w:val="002B621C"/>
    <w:rsid w:val="002B67E6"/>
    <w:rsid w:val="002B6A63"/>
    <w:rsid w:val="002B6B7C"/>
    <w:rsid w:val="002B7203"/>
    <w:rsid w:val="002B7669"/>
    <w:rsid w:val="002B76B7"/>
    <w:rsid w:val="002B7C17"/>
    <w:rsid w:val="002C1246"/>
    <w:rsid w:val="002C146B"/>
    <w:rsid w:val="002C266D"/>
    <w:rsid w:val="002C28F8"/>
    <w:rsid w:val="002C2D0A"/>
    <w:rsid w:val="002C3448"/>
    <w:rsid w:val="002C4604"/>
    <w:rsid w:val="002C4684"/>
    <w:rsid w:val="002C4AC7"/>
    <w:rsid w:val="002C4DBD"/>
    <w:rsid w:val="002C4EE5"/>
    <w:rsid w:val="002C581E"/>
    <w:rsid w:val="002C5F2B"/>
    <w:rsid w:val="002C60A3"/>
    <w:rsid w:val="002C67C1"/>
    <w:rsid w:val="002C6829"/>
    <w:rsid w:val="002C68EE"/>
    <w:rsid w:val="002C6D58"/>
    <w:rsid w:val="002C70F8"/>
    <w:rsid w:val="002C7246"/>
    <w:rsid w:val="002C7FA9"/>
    <w:rsid w:val="002D0276"/>
    <w:rsid w:val="002D05B5"/>
    <w:rsid w:val="002D0C4E"/>
    <w:rsid w:val="002D1262"/>
    <w:rsid w:val="002D147C"/>
    <w:rsid w:val="002D1C8B"/>
    <w:rsid w:val="002D1EC3"/>
    <w:rsid w:val="002D2170"/>
    <w:rsid w:val="002D21C1"/>
    <w:rsid w:val="002D2741"/>
    <w:rsid w:val="002D2862"/>
    <w:rsid w:val="002D29A3"/>
    <w:rsid w:val="002D2FAD"/>
    <w:rsid w:val="002D35A3"/>
    <w:rsid w:val="002D41D7"/>
    <w:rsid w:val="002D4371"/>
    <w:rsid w:val="002D4453"/>
    <w:rsid w:val="002D4523"/>
    <w:rsid w:val="002D53B2"/>
    <w:rsid w:val="002D5864"/>
    <w:rsid w:val="002D692F"/>
    <w:rsid w:val="002D6EF5"/>
    <w:rsid w:val="002D73F2"/>
    <w:rsid w:val="002D75E8"/>
    <w:rsid w:val="002D774C"/>
    <w:rsid w:val="002D780D"/>
    <w:rsid w:val="002D7A56"/>
    <w:rsid w:val="002D7BD3"/>
    <w:rsid w:val="002E0D26"/>
    <w:rsid w:val="002E0D40"/>
    <w:rsid w:val="002E1075"/>
    <w:rsid w:val="002E145C"/>
    <w:rsid w:val="002E1468"/>
    <w:rsid w:val="002E177E"/>
    <w:rsid w:val="002E1975"/>
    <w:rsid w:val="002E1EA0"/>
    <w:rsid w:val="002E2064"/>
    <w:rsid w:val="002E207D"/>
    <w:rsid w:val="002E2939"/>
    <w:rsid w:val="002E2CB3"/>
    <w:rsid w:val="002E30F8"/>
    <w:rsid w:val="002E3114"/>
    <w:rsid w:val="002E3ACF"/>
    <w:rsid w:val="002E4640"/>
    <w:rsid w:val="002E4B04"/>
    <w:rsid w:val="002E558D"/>
    <w:rsid w:val="002E5E89"/>
    <w:rsid w:val="002E5F91"/>
    <w:rsid w:val="002E602A"/>
    <w:rsid w:val="002E604E"/>
    <w:rsid w:val="002E694C"/>
    <w:rsid w:val="002E69F5"/>
    <w:rsid w:val="002E6BEE"/>
    <w:rsid w:val="002E6CE3"/>
    <w:rsid w:val="002E725B"/>
    <w:rsid w:val="002E7488"/>
    <w:rsid w:val="002F01E3"/>
    <w:rsid w:val="002F03EA"/>
    <w:rsid w:val="002F03FA"/>
    <w:rsid w:val="002F08BF"/>
    <w:rsid w:val="002F11C4"/>
    <w:rsid w:val="002F12E8"/>
    <w:rsid w:val="002F1E46"/>
    <w:rsid w:val="002F1EE6"/>
    <w:rsid w:val="002F26D6"/>
    <w:rsid w:val="002F3264"/>
    <w:rsid w:val="002F3365"/>
    <w:rsid w:val="002F3434"/>
    <w:rsid w:val="002F3A6D"/>
    <w:rsid w:val="002F4251"/>
    <w:rsid w:val="002F4252"/>
    <w:rsid w:val="002F5084"/>
    <w:rsid w:val="002F5480"/>
    <w:rsid w:val="002F5651"/>
    <w:rsid w:val="002F57AD"/>
    <w:rsid w:val="002F6092"/>
    <w:rsid w:val="002F64E6"/>
    <w:rsid w:val="002F7AB4"/>
    <w:rsid w:val="002F7F53"/>
    <w:rsid w:val="0030035C"/>
    <w:rsid w:val="0030077C"/>
    <w:rsid w:val="00300C82"/>
    <w:rsid w:val="00301097"/>
    <w:rsid w:val="00301306"/>
    <w:rsid w:val="00302176"/>
    <w:rsid w:val="00302525"/>
    <w:rsid w:val="003028B0"/>
    <w:rsid w:val="003029B2"/>
    <w:rsid w:val="00302B26"/>
    <w:rsid w:val="00302B3A"/>
    <w:rsid w:val="003039F3"/>
    <w:rsid w:val="00303E7C"/>
    <w:rsid w:val="00304346"/>
    <w:rsid w:val="0030436E"/>
    <w:rsid w:val="00304E98"/>
    <w:rsid w:val="003056F9"/>
    <w:rsid w:val="00305B96"/>
    <w:rsid w:val="00306E67"/>
    <w:rsid w:val="00307A05"/>
    <w:rsid w:val="00307CE3"/>
    <w:rsid w:val="00307D5C"/>
    <w:rsid w:val="00310CCE"/>
    <w:rsid w:val="00311003"/>
    <w:rsid w:val="003113D6"/>
    <w:rsid w:val="00311535"/>
    <w:rsid w:val="0031156D"/>
    <w:rsid w:val="0031165A"/>
    <w:rsid w:val="00311808"/>
    <w:rsid w:val="00312579"/>
    <w:rsid w:val="00312E60"/>
    <w:rsid w:val="00313188"/>
    <w:rsid w:val="00313765"/>
    <w:rsid w:val="003137CF"/>
    <w:rsid w:val="003144AD"/>
    <w:rsid w:val="00314C5C"/>
    <w:rsid w:val="00314F9C"/>
    <w:rsid w:val="0031543D"/>
    <w:rsid w:val="003156AE"/>
    <w:rsid w:val="00315C6B"/>
    <w:rsid w:val="00316103"/>
    <w:rsid w:val="00316B31"/>
    <w:rsid w:val="00316BF8"/>
    <w:rsid w:val="003178E4"/>
    <w:rsid w:val="0031797C"/>
    <w:rsid w:val="00317B7D"/>
    <w:rsid w:val="003203B3"/>
    <w:rsid w:val="0032050C"/>
    <w:rsid w:val="003207C9"/>
    <w:rsid w:val="0032110E"/>
    <w:rsid w:val="00321143"/>
    <w:rsid w:val="003211D1"/>
    <w:rsid w:val="003216C3"/>
    <w:rsid w:val="00321799"/>
    <w:rsid w:val="003217A4"/>
    <w:rsid w:val="003219C8"/>
    <w:rsid w:val="003230CB"/>
    <w:rsid w:val="003239C7"/>
    <w:rsid w:val="00323BE5"/>
    <w:rsid w:val="00323EC8"/>
    <w:rsid w:val="0032582E"/>
    <w:rsid w:val="003258D1"/>
    <w:rsid w:val="00326930"/>
    <w:rsid w:val="003269B2"/>
    <w:rsid w:val="00326BE3"/>
    <w:rsid w:val="0032769C"/>
    <w:rsid w:val="00330312"/>
    <w:rsid w:val="003303D8"/>
    <w:rsid w:val="00330B89"/>
    <w:rsid w:val="00330BF1"/>
    <w:rsid w:val="00330F2B"/>
    <w:rsid w:val="0033172A"/>
    <w:rsid w:val="00331BA6"/>
    <w:rsid w:val="00332D87"/>
    <w:rsid w:val="00332EDD"/>
    <w:rsid w:val="00332F8F"/>
    <w:rsid w:val="00333A56"/>
    <w:rsid w:val="00333D7C"/>
    <w:rsid w:val="0033461A"/>
    <w:rsid w:val="00334ACE"/>
    <w:rsid w:val="00334C4A"/>
    <w:rsid w:val="00335247"/>
    <w:rsid w:val="00335336"/>
    <w:rsid w:val="00335811"/>
    <w:rsid w:val="00335927"/>
    <w:rsid w:val="003359FD"/>
    <w:rsid w:val="00335B19"/>
    <w:rsid w:val="003366BC"/>
    <w:rsid w:val="0033692F"/>
    <w:rsid w:val="00337762"/>
    <w:rsid w:val="00340670"/>
    <w:rsid w:val="00340777"/>
    <w:rsid w:val="00340AE9"/>
    <w:rsid w:val="00340FE7"/>
    <w:rsid w:val="003417F4"/>
    <w:rsid w:val="00341971"/>
    <w:rsid w:val="00341ADA"/>
    <w:rsid w:val="00341BAC"/>
    <w:rsid w:val="003426F0"/>
    <w:rsid w:val="0034288B"/>
    <w:rsid w:val="00342E6A"/>
    <w:rsid w:val="00342ED9"/>
    <w:rsid w:val="00342F03"/>
    <w:rsid w:val="003434B8"/>
    <w:rsid w:val="00343BA0"/>
    <w:rsid w:val="00343D22"/>
    <w:rsid w:val="003444E9"/>
    <w:rsid w:val="003448DF"/>
    <w:rsid w:val="003450CB"/>
    <w:rsid w:val="00345100"/>
    <w:rsid w:val="00345CB5"/>
    <w:rsid w:val="00345D8B"/>
    <w:rsid w:val="00346395"/>
    <w:rsid w:val="00346B0E"/>
    <w:rsid w:val="00346D8B"/>
    <w:rsid w:val="003478FB"/>
    <w:rsid w:val="003479FA"/>
    <w:rsid w:val="00347E64"/>
    <w:rsid w:val="00350A4E"/>
    <w:rsid w:val="00351556"/>
    <w:rsid w:val="00351B01"/>
    <w:rsid w:val="00351CCB"/>
    <w:rsid w:val="00351EFD"/>
    <w:rsid w:val="00352E34"/>
    <w:rsid w:val="00352EF4"/>
    <w:rsid w:val="003534C2"/>
    <w:rsid w:val="00353E1A"/>
    <w:rsid w:val="00354393"/>
    <w:rsid w:val="00354606"/>
    <w:rsid w:val="00355361"/>
    <w:rsid w:val="003556DD"/>
    <w:rsid w:val="00355793"/>
    <w:rsid w:val="003557B5"/>
    <w:rsid w:val="0035680B"/>
    <w:rsid w:val="0035723B"/>
    <w:rsid w:val="00357507"/>
    <w:rsid w:val="003576D0"/>
    <w:rsid w:val="00360286"/>
    <w:rsid w:val="003613E3"/>
    <w:rsid w:val="003617F4"/>
    <w:rsid w:val="00361896"/>
    <w:rsid w:val="00361DDB"/>
    <w:rsid w:val="003620A5"/>
    <w:rsid w:val="0036290B"/>
    <w:rsid w:val="003629C3"/>
    <w:rsid w:val="003634C3"/>
    <w:rsid w:val="00363675"/>
    <w:rsid w:val="0036400B"/>
    <w:rsid w:val="0036408E"/>
    <w:rsid w:val="00364476"/>
    <w:rsid w:val="0036520B"/>
    <w:rsid w:val="00365A20"/>
    <w:rsid w:val="00365A89"/>
    <w:rsid w:val="00365AAC"/>
    <w:rsid w:val="00365DB6"/>
    <w:rsid w:val="00366303"/>
    <w:rsid w:val="003671D9"/>
    <w:rsid w:val="0036724E"/>
    <w:rsid w:val="003677E2"/>
    <w:rsid w:val="00367CE4"/>
    <w:rsid w:val="003706C6"/>
    <w:rsid w:val="00370A5E"/>
    <w:rsid w:val="003718FB"/>
    <w:rsid w:val="003722AD"/>
    <w:rsid w:val="00372325"/>
    <w:rsid w:val="00372B4F"/>
    <w:rsid w:val="00372C76"/>
    <w:rsid w:val="00372F4A"/>
    <w:rsid w:val="003731EA"/>
    <w:rsid w:val="003737FB"/>
    <w:rsid w:val="00373B3D"/>
    <w:rsid w:val="00373B79"/>
    <w:rsid w:val="00373D11"/>
    <w:rsid w:val="00374001"/>
    <w:rsid w:val="00374695"/>
    <w:rsid w:val="00374A0E"/>
    <w:rsid w:val="00374AC1"/>
    <w:rsid w:val="003754DD"/>
    <w:rsid w:val="00375C65"/>
    <w:rsid w:val="00375CD5"/>
    <w:rsid w:val="00375D42"/>
    <w:rsid w:val="00375E85"/>
    <w:rsid w:val="00376964"/>
    <w:rsid w:val="003769BA"/>
    <w:rsid w:val="00377192"/>
    <w:rsid w:val="00377674"/>
    <w:rsid w:val="00377890"/>
    <w:rsid w:val="0037798F"/>
    <w:rsid w:val="00377D9E"/>
    <w:rsid w:val="00380255"/>
    <w:rsid w:val="00380C22"/>
    <w:rsid w:val="00380C7F"/>
    <w:rsid w:val="00380EA4"/>
    <w:rsid w:val="00381ED8"/>
    <w:rsid w:val="003821C4"/>
    <w:rsid w:val="0038250A"/>
    <w:rsid w:val="00382B8B"/>
    <w:rsid w:val="00382DA7"/>
    <w:rsid w:val="00383516"/>
    <w:rsid w:val="00383D5F"/>
    <w:rsid w:val="00383F64"/>
    <w:rsid w:val="00384520"/>
    <w:rsid w:val="003849B1"/>
    <w:rsid w:val="00385972"/>
    <w:rsid w:val="003867D2"/>
    <w:rsid w:val="00386E12"/>
    <w:rsid w:val="003870DF"/>
    <w:rsid w:val="003876BC"/>
    <w:rsid w:val="00387B6A"/>
    <w:rsid w:val="00390053"/>
    <w:rsid w:val="00390E73"/>
    <w:rsid w:val="003910B1"/>
    <w:rsid w:val="0039111C"/>
    <w:rsid w:val="00391474"/>
    <w:rsid w:val="00391F04"/>
    <w:rsid w:val="0039227A"/>
    <w:rsid w:val="00392637"/>
    <w:rsid w:val="00392C20"/>
    <w:rsid w:val="00392EA9"/>
    <w:rsid w:val="00393021"/>
    <w:rsid w:val="003936B5"/>
    <w:rsid w:val="00393D40"/>
    <w:rsid w:val="00393F0D"/>
    <w:rsid w:val="00394989"/>
    <w:rsid w:val="00394B1A"/>
    <w:rsid w:val="00394D46"/>
    <w:rsid w:val="003952EF"/>
    <w:rsid w:val="00395521"/>
    <w:rsid w:val="00395713"/>
    <w:rsid w:val="00395951"/>
    <w:rsid w:val="0039595E"/>
    <w:rsid w:val="00395E82"/>
    <w:rsid w:val="00396B3B"/>
    <w:rsid w:val="00396ED4"/>
    <w:rsid w:val="0039738B"/>
    <w:rsid w:val="0039768D"/>
    <w:rsid w:val="003979C5"/>
    <w:rsid w:val="003A0F76"/>
    <w:rsid w:val="003A12EE"/>
    <w:rsid w:val="003A15C4"/>
    <w:rsid w:val="003A17F1"/>
    <w:rsid w:val="003A2506"/>
    <w:rsid w:val="003A28EA"/>
    <w:rsid w:val="003A29C6"/>
    <w:rsid w:val="003A2D2C"/>
    <w:rsid w:val="003A2DF1"/>
    <w:rsid w:val="003A3E0E"/>
    <w:rsid w:val="003A3F39"/>
    <w:rsid w:val="003A4603"/>
    <w:rsid w:val="003A462D"/>
    <w:rsid w:val="003A46E4"/>
    <w:rsid w:val="003A4B10"/>
    <w:rsid w:val="003A4E4E"/>
    <w:rsid w:val="003A4E52"/>
    <w:rsid w:val="003A53FE"/>
    <w:rsid w:val="003A59A2"/>
    <w:rsid w:val="003A5B2D"/>
    <w:rsid w:val="003A5F56"/>
    <w:rsid w:val="003A5FC9"/>
    <w:rsid w:val="003A633B"/>
    <w:rsid w:val="003A63B7"/>
    <w:rsid w:val="003A68AD"/>
    <w:rsid w:val="003A6A7F"/>
    <w:rsid w:val="003A6D7B"/>
    <w:rsid w:val="003A70BC"/>
    <w:rsid w:val="003A718B"/>
    <w:rsid w:val="003B0564"/>
    <w:rsid w:val="003B086E"/>
    <w:rsid w:val="003B0D82"/>
    <w:rsid w:val="003B15CD"/>
    <w:rsid w:val="003B1887"/>
    <w:rsid w:val="003B1EBC"/>
    <w:rsid w:val="003B1F77"/>
    <w:rsid w:val="003B24BE"/>
    <w:rsid w:val="003B32C3"/>
    <w:rsid w:val="003B3748"/>
    <w:rsid w:val="003B396E"/>
    <w:rsid w:val="003B3C51"/>
    <w:rsid w:val="003B3C92"/>
    <w:rsid w:val="003B3FEA"/>
    <w:rsid w:val="003B4A7C"/>
    <w:rsid w:val="003B4C10"/>
    <w:rsid w:val="003B4C36"/>
    <w:rsid w:val="003B4E28"/>
    <w:rsid w:val="003B4FDA"/>
    <w:rsid w:val="003B573D"/>
    <w:rsid w:val="003B5E3B"/>
    <w:rsid w:val="003B65EA"/>
    <w:rsid w:val="003B6C31"/>
    <w:rsid w:val="003B6DEF"/>
    <w:rsid w:val="003B72A6"/>
    <w:rsid w:val="003B77CC"/>
    <w:rsid w:val="003B77F4"/>
    <w:rsid w:val="003C04AF"/>
    <w:rsid w:val="003C0704"/>
    <w:rsid w:val="003C10A6"/>
    <w:rsid w:val="003C10F0"/>
    <w:rsid w:val="003C12B1"/>
    <w:rsid w:val="003C14B3"/>
    <w:rsid w:val="003C1A91"/>
    <w:rsid w:val="003C1D78"/>
    <w:rsid w:val="003C1E8A"/>
    <w:rsid w:val="003C20C0"/>
    <w:rsid w:val="003C3770"/>
    <w:rsid w:val="003C3CFA"/>
    <w:rsid w:val="003C3D59"/>
    <w:rsid w:val="003C3E59"/>
    <w:rsid w:val="003C4858"/>
    <w:rsid w:val="003C4DA9"/>
    <w:rsid w:val="003C52DA"/>
    <w:rsid w:val="003C5964"/>
    <w:rsid w:val="003C614E"/>
    <w:rsid w:val="003C7419"/>
    <w:rsid w:val="003C76C1"/>
    <w:rsid w:val="003D072C"/>
    <w:rsid w:val="003D094A"/>
    <w:rsid w:val="003D0A3A"/>
    <w:rsid w:val="003D0E6F"/>
    <w:rsid w:val="003D1670"/>
    <w:rsid w:val="003D1F6D"/>
    <w:rsid w:val="003D2962"/>
    <w:rsid w:val="003D32BF"/>
    <w:rsid w:val="003D32E8"/>
    <w:rsid w:val="003D33E0"/>
    <w:rsid w:val="003D350D"/>
    <w:rsid w:val="003D4B1D"/>
    <w:rsid w:val="003D52A8"/>
    <w:rsid w:val="003D5345"/>
    <w:rsid w:val="003D5742"/>
    <w:rsid w:val="003D6108"/>
    <w:rsid w:val="003D6405"/>
    <w:rsid w:val="003D6600"/>
    <w:rsid w:val="003D67B6"/>
    <w:rsid w:val="003D6F94"/>
    <w:rsid w:val="003D744E"/>
    <w:rsid w:val="003D7698"/>
    <w:rsid w:val="003D7DD2"/>
    <w:rsid w:val="003E0205"/>
    <w:rsid w:val="003E0250"/>
    <w:rsid w:val="003E04A0"/>
    <w:rsid w:val="003E0B0D"/>
    <w:rsid w:val="003E1682"/>
    <w:rsid w:val="003E1B96"/>
    <w:rsid w:val="003E21BB"/>
    <w:rsid w:val="003E24D0"/>
    <w:rsid w:val="003E2CB2"/>
    <w:rsid w:val="003E32CC"/>
    <w:rsid w:val="003E3B3C"/>
    <w:rsid w:val="003E3C28"/>
    <w:rsid w:val="003E3DE2"/>
    <w:rsid w:val="003E4103"/>
    <w:rsid w:val="003E5C0D"/>
    <w:rsid w:val="003E6706"/>
    <w:rsid w:val="003E7407"/>
    <w:rsid w:val="003E7950"/>
    <w:rsid w:val="003F0076"/>
    <w:rsid w:val="003F00DF"/>
    <w:rsid w:val="003F0895"/>
    <w:rsid w:val="003F0D9C"/>
    <w:rsid w:val="003F12A8"/>
    <w:rsid w:val="003F1702"/>
    <w:rsid w:val="003F1B31"/>
    <w:rsid w:val="003F2D2E"/>
    <w:rsid w:val="003F2E86"/>
    <w:rsid w:val="003F3C5C"/>
    <w:rsid w:val="003F3D11"/>
    <w:rsid w:val="003F488B"/>
    <w:rsid w:val="003F4F2C"/>
    <w:rsid w:val="003F5066"/>
    <w:rsid w:val="003F59C7"/>
    <w:rsid w:val="003F5AF3"/>
    <w:rsid w:val="003F68CB"/>
    <w:rsid w:val="003F6DBF"/>
    <w:rsid w:val="003F7208"/>
    <w:rsid w:val="004000DF"/>
    <w:rsid w:val="004002E7"/>
    <w:rsid w:val="00400336"/>
    <w:rsid w:val="00400341"/>
    <w:rsid w:val="004004A3"/>
    <w:rsid w:val="00400690"/>
    <w:rsid w:val="004007F4"/>
    <w:rsid w:val="00400DE1"/>
    <w:rsid w:val="00401381"/>
    <w:rsid w:val="00401A9B"/>
    <w:rsid w:val="00402421"/>
    <w:rsid w:val="00402764"/>
    <w:rsid w:val="00402E39"/>
    <w:rsid w:val="00402E62"/>
    <w:rsid w:val="0040343C"/>
    <w:rsid w:val="00404020"/>
    <w:rsid w:val="00404420"/>
    <w:rsid w:val="0040499E"/>
    <w:rsid w:val="00404B16"/>
    <w:rsid w:val="00404C60"/>
    <w:rsid w:val="004056DC"/>
    <w:rsid w:val="00405D84"/>
    <w:rsid w:val="00406A92"/>
    <w:rsid w:val="00406E26"/>
    <w:rsid w:val="004072D8"/>
    <w:rsid w:val="00407C91"/>
    <w:rsid w:val="00407FB6"/>
    <w:rsid w:val="00410035"/>
    <w:rsid w:val="004111B9"/>
    <w:rsid w:val="0041123A"/>
    <w:rsid w:val="00411667"/>
    <w:rsid w:val="004123F1"/>
    <w:rsid w:val="00412798"/>
    <w:rsid w:val="004128B1"/>
    <w:rsid w:val="00412912"/>
    <w:rsid w:val="004137AD"/>
    <w:rsid w:val="004145AF"/>
    <w:rsid w:val="00414667"/>
    <w:rsid w:val="004156FA"/>
    <w:rsid w:val="004162A4"/>
    <w:rsid w:val="00416A33"/>
    <w:rsid w:val="00416A8C"/>
    <w:rsid w:val="00417625"/>
    <w:rsid w:val="004177E2"/>
    <w:rsid w:val="00417C31"/>
    <w:rsid w:val="00417CA6"/>
    <w:rsid w:val="0042009C"/>
    <w:rsid w:val="004201A9"/>
    <w:rsid w:val="00420298"/>
    <w:rsid w:val="00420824"/>
    <w:rsid w:val="00420EFC"/>
    <w:rsid w:val="00420F6B"/>
    <w:rsid w:val="00421B29"/>
    <w:rsid w:val="00421FE4"/>
    <w:rsid w:val="00422107"/>
    <w:rsid w:val="004223EC"/>
    <w:rsid w:val="00422580"/>
    <w:rsid w:val="00422A08"/>
    <w:rsid w:val="00422BCE"/>
    <w:rsid w:val="00423017"/>
    <w:rsid w:val="0042483F"/>
    <w:rsid w:val="004248D9"/>
    <w:rsid w:val="00424D2B"/>
    <w:rsid w:val="00425121"/>
    <w:rsid w:val="0042541B"/>
    <w:rsid w:val="0042565F"/>
    <w:rsid w:val="00425B59"/>
    <w:rsid w:val="00426494"/>
    <w:rsid w:val="004266C2"/>
    <w:rsid w:val="0042724D"/>
    <w:rsid w:val="0042724F"/>
    <w:rsid w:val="00427846"/>
    <w:rsid w:val="00427AA5"/>
    <w:rsid w:val="00427E90"/>
    <w:rsid w:val="00430DF4"/>
    <w:rsid w:val="00430FF0"/>
    <w:rsid w:val="004310B6"/>
    <w:rsid w:val="00431268"/>
    <w:rsid w:val="004315AE"/>
    <w:rsid w:val="00431AE9"/>
    <w:rsid w:val="00431F1B"/>
    <w:rsid w:val="00432237"/>
    <w:rsid w:val="00432278"/>
    <w:rsid w:val="00433DA7"/>
    <w:rsid w:val="004352C9"/>
    <w:rsid w:val="004359A3"/>
    <w:rsid w:val="004359AB"/>
    <w:rsid w:val="00435F90"/>
    <w:rsid w:val="00436107"/>
    <w:rsid w:val="00436506"/>
    <w:rsid w:val="00436A42"/>
    <w:rsid w:val="00436EBF"/>
    <w:rsid w:val="004370D3"/>
    <w:rsid w:val="00437B41"/>
    <w:rsid w:val="00437E86"/>
    <w:rsid w:val="00440323"/>
    <w:rsid w:val="004403D6"/>
    <w:rsid w:val="00440C78"/>
    <w:rsid w:val="00440F88"/>
    <w:rsid w:val="004415A1"/>
    <w:rsid w:val="0044194C"/>
    <w:rsid w:val="00441F77"/>
    <w:rsid w:val="00442165"/>
    <w:rsid w:val="004422CC"/>
    <w:rsid w:val="00442441"/>
    <w:rsid w:val="004428A6"/>
    <w:rsid w:val="00442E95"/>
    <w:rsid w:val="0044409A"/>
    <w:rsid w:val="00444231"/>
    <w:rsid w:val="00444849"/>
    <w:rsid w:val="00444A80"/>
    <w:rsid w:val="00444ED8"/>
    <w:rsid w:val="00444FCE"/>
    <w:rsid w:val="004450DF"/>
    <w:rsid w:val="00445C33"/>
    <w:rsid w:val="00445D27"/>
    <w:rsid w:val="00445F1E"/>
    <w:rsid w:val="0044618D"/>
    <w:rsid w:val="004470E1"/>
    <w:rsid w:val="00447B19"/>
    <w:rsid w:val="00447B2B"/>
    <w:rsid w:val="00450506"/>
    <w:rsid w:val="00450572"/>
    <w:rsid w:val="00450E00"/>
    <w:rsid w:val="00451CA3"/>
    <w:rsid w:val="00451D4B"/>
    <w:rsid w:val="004525FD"/>
    <w:rsid w:val="004526E9"/>
    <w:rsid w:val="00452FA8"/>
    <w:rsid w:val="004538B9"/>
    <w:rsid w:val="00453B57"/>
    <w:rsid w:val="00453BFE"/>
    <w:rsid w:val="00453F2C"/>
    <w:rsid w:val="00454667"/>
    <w:rsid w:val="00454E25"/>
    <w:rsid w:val="00455ABF"/>
    <w:rsid w:val="00455D15"/>
    <w:rsid w:val="0045619E"/>
    <w:rsid w:val="00456B7E"/>
    <w:rsid w:val="00456CB9"/>
    <w:rsid w:val="00457058"/>
    <w:rsid w:val="004574C2"/>
    <w:rsid w:val="00457847"/>
    <w:rsid w:val="00457CFC"/>
    <w:rsid w:val="00460036"/>
    <w:rsid w:val="004608C1"/>
    <w:rsid w:val="00460DBD"/>
    <w:rsid w:val="00460E8D"/>
    <w:rsid w:val="00460F9A"/>
    <w:rsid w:val="00461E60"/>
    <w:rsid w:val="00462732"/>
    <w:rsid w:val="00465439"/>
    <w:rsid w:val="004661E5"/>
    <w:rsid w:val="0046661B"/>
    <w:rsid w:val="00466A59"/>
    <w:rsid w:val="00467253"/>
    <w:rsid w:val="004677EC"/>
    <w:rsid w:val="00467AA3"/>
    <w:rsid w:val="00467AB3"/>
    <w:rsid w:val="00467B11"/>
    <w:rsid w:val="00467D8B"/>
    <w:rsid w:val="004701CE"/>
    <w:rsid w:val="00470424"/>
    <w:rsid w:val="00471343"/>
    <w:rsid w:val="0047161C"/>
    <w:rsid w:val="0047205A"/>
    <w:rsid w:val="0047235C"/>
    <w:rsid w:val="004724F9"/>
    <w:rsid w:val="0047250A"/>
    <w:rsid w:val="0047295B"/>
    <w:rsid w:val="00472E05"/>
    <w:rsid w:val="004739D1"/>
    <w:rsid w:val="00474336"/>
    <w:rsid w:val="0047445F"/>
    <w:rsid w:val="004745AA"/>
    <w:rsid w:val="004745EA"/>
    <w:rsid w:val="00474685"/>
    <w:rsid w:val="0047469C"/>
    <w:rsid w:val="00474B51"/>
    <w:rsid w:val="00475415"/>
    <w:rsid w:val="00475D41"/>
    <w:rsid w:val="00475FF8"/>
    <w:rsid w:val="0047621D"/>
    <w:rsid w:val="00476F71"/>
    <w:rsid w:val="004774F9"/>
    <w:rsid w:val="004776E6"/>
    <w:rsid w:val="0047791E"/>
    <w:rsid w:val="00477B47"/>
    <w:rsid w:val="004803E5"/>
    <w:rsid w:val="004809EC"/>
    <w:rsid w:val="00481034"/>
    <w:rsid w:val="00481795"/>
    <w:rsid w:val="00481927"/>
    <w:rsid w:val="00481CD3"/>
    <w:rsid w:val="00481F1D"/>
    <w:rsid w:val="00481FDE"/>
    <w:rsid w:val="00482016"/>
    <w:rsid w:val="00482B41"/>
    <w:rsid w:val="00482EB2"/>
    <w:rsid w:val="00482FD4"/>
    <w:rsid w:val="0048300F"/>
    <w:rsid w:val="0048398F"/>
    <w:rsid w:val="00483BEE"/>
    <w:rsid w:val="00483EEB"/>
    <w:rsid w:val="0048414C"/>
    <w:rsid w:val="0048487E"/>
    <w:rsid w:val="00484970"/>
    <w:rsid w:val="00484B48"/>
    <w:rsid w:val="0048548E"/>
    <w:rsid w:val="0048568E"/>
    <w:rsid w:val="00485782"/>
    <w:rsid w:val="004859CA"/>
    <w:rsid w:val="0048628F"/>
    <w:rsid w:val="0048644C"/>
    <w:rsid w:val="004876CD"/>
    <w:rsid w:val="004878C4"/>
    <w:rsid w:val="0048793A"/>
    <w:rsid w:val="0048798F"/>
    <w:rsid w:val="00490183"/>
    <w:rsid w:val="00490284"/>
    <w:rsid w:val="004909AE"/>
    <w:rsid w:val="004923DF"/>
    <w:rsid w:val="00492872"/>
    <w:rsid w:val="0049288A"/>
    <w:rsid w:val="00492D69"/>
    <w:rsid w:val="00492F00"/>
    <w:rsid w:val="00492F71"/>
    <w:rsid w:val="004932F1"/>
    <w:rsid w:val="0049335A"/>
    <w:rsid w:val="004934F1"/>
    <w:rsid w:val="00494940"/>
    <w:rsid w:val="00494A7E"/>
    <w:rsid w:val="00494C89"/>
    <w:rsid w:val="00494DD2"/>
    <w:rsid w:val="0049533D"/>
    <w:rsid w:val="00496210"/>
    <w:rsid w:val="004971CB"/>
    <w:rsid w:val="0049721E"/>
    <w:rsid w:val="0049722F"/>
    <w:rsid w:val="00497571"/>
    <w:rsid w:val="0049771E"/>
    <w:rsid w:val="00497A59"/>
    <w:rsid w:val="00497E73"/>
    <w:rsid w:val="004A033C"/>
    <w:rsid w:val="004A121E"/>
    <w:rsid w:val="004A26B9"/>
    <w:rsid w:val="004A3228"/>
    <w:rsid w:val="004A3CFF"/>
    <w:rsid w:val="004A3F30"/>
    <w:rsid w:val="004A3F4A"/>
    <w:rsid w:val="004A456A"/>
    <w:rsid w:val="004A4817"/>
    <w:rsid w:val="004A48A9"/>
    <w:rsid w:val="004A49B1"/>
    <w:rsid w:val="004A5471"/>
    <w:rsid w:val="004A5B76"/>
    <w:rsid w:val="004A5BA7"/>
    <w:rsid w:val="004A6035"/>
    <w:rsid w:val="004A6294"/>
    <w:rsid w:val="004B0B77"/>
    <w:rsid w:val="004B11DE"/>
    <w:rsid w:val="004B24A2"/>
    <w:rsid w:val="004B2E2B"/>
    <w:rsid w:val="004B3856"/>
    <w:rsid w:val="004B47E2"/>
    <w:rsid w:val="004B49AB"/>
    <w:rsid w:val="004B4A2E"/>
    <w:rsid w:val="004B4AD8"/>
    <w:rsid w:val="004B4B7B"/>
    <w:rsid w:val="004B5150"/>
    <w:rsid w:val="004B5233"/>
    <w:rsid w:val="004B637C"/>
    <w:rsid w:val="004B6516"/>
    <w:rsid w:val="004B70AD"/>
    <w:rsid w:val="004B727B"/>
    <w:rsid w:val="004B7E2C"/>
    <w:rsid w:val="004C013D"/>
    <w:rsid w:val="004C05BA"/>
    <w:rsid w:val="004C1173"/>
    <w:rsid w:val="004C19A1"/>
    <w:rsid w:val="004C19F6"/>
    <w:rsid w:val="004C1F4D"/>
    <w:rsid w:val="004C1FBF"/>
    <w:rsid w:val="004C2502"/>
    <w:rsid w:val="004C2678"/>
    <w:rsid w:val="004C2805"/>
    <w:rsid w:val="004C3702"/>
    <w:rsid w:val="004C401C"/>
    <w:rsid w:val="004C4399"/>
    <w:rsid w:val="004C4B2D"/>
    <w:rsid w:val="004C52FB"/>
    <w:rsid w:val="004C5A1E"/>
    <w:rsid w:val="004C662C"/>
    <w:rsid w:val="004C681E"/>
    <w:rsid w:val="004C6A3F"/>
    <w:rsid w:val="004C77D2"/>
    <w:rsid w:val="004D1F5B"/>
    <w:rsid w:val="004D1F8F"/>
    <w:rsid w:val="004D2479"/>
    <w:rsid w:val="004D2B72"/>
    <w:rsid w:val="004D338E"/>
    <w:rsid w:val="004D3A70"/>
    <w:rsid w:val="004D3C4C"/>
    <w:rsid w:val="004D4564"/>
    <w:rsid w:val="004D4AA0"/>
    <w:rsid w:val="004D4F53"/>
    <w:rsid w:val="004D52BB"/>
    <w:rsid w:val="004D57A5"/>
    <w:rsid w:val="004D5A0D"/>
    <w:rsid w:val="004D5C76"/>
    <w:rsid w:val="004D5DBE"/>
    <w:rsid w:val="004D6395"/>
    <w:rsid w:val="004D77FC"/>
    <w:rsid w:val="004E030A"/>
    <w:rsid w:val="004E0A2F"/>
    <w:rsid w:val="004E13B4"/>
    <w:rsid w:val="004E13F1"/>
    <w:rsid w:val="004E16CC"/>
    <w:rsid w:val="004E1769"/>
    <w:rsid w:val="004E1A00"/>
    <w:rsid w:val="004E1BDA"/>
    <w:rsid w:val="004E22D9"/>
    <w:rsid w:val="004E249B"/>
    <w:rsid w:val="004E2A08"/>
    <w:rsid w:val="004E2A30"/>
    <w:rsid w:val="004E3B30"/>
    <w:rsid w:val="004E3CEE"/>
    <w:rsid w:val="004E553F"/>
    <w:rsid w:val="004E58E1"/>
    <w:rsid w:val="004E5A52"/>
    <w:rsid w:val="004E5E89"/>
    <w:rsid w:val="004E5FBC"/>
    <w:rsid w:val="004E6840"/>
    <w:rsid w:val="004E6A59"/>
    <w:rsid w:val="004E6D16"/>
    <w:rsid w:val="004E718C"/>
    <w:rsid w:val="004E78B0"/>
    <w:rsid w:val="004E78EB"/>
    <w:rsid w:val="004E79F2"/>
    <w:rsid w:val="004E7B95"/>
    <w:rsid w:val="004F004B"/>
    <w:rsid w:val="004F08B5"/>
    <w:rsid w:val="004F09A7"/>
    <w:rsid w:val="004F0DE7"/>
    <w:rsid w:val="004F11EE"/>
    <w:rsid w:val="004F157F"/>
    <w:rsid w:val="004F1B40"/>
    <w:rsid w:val="004F1BB8"/>
    <w:rsid w:val="004F20C6"/>
    <w:rsid w:val="004F24D7"/>
    <w:rsid w:val="004F251B"/>
    <w:rsid w:val="004F38C6"/>
    <w:rsid w:val="004F444E"/>
    <w:rsid w:val="004F4BFB"/>
    <w:rsid w:val="004F4D90"/>
    <w:rsid w:val="004F5049"/>
    <w:rsid w:val="004F5061"/>
    <w:rsid w:val="004F5133"/>
    <w:rsid w:val="004F564B"/>
    <w:rsid w:val="004F5CC1"/>
    <w:rsid w:val="004F5E48"/>
    <w:rsid w:val="004F628C"/>
    <w:rsid w:val="004F6373"/>
    <w:rsid w:val="004F6482"/>
    <w:rsid w:val="004F6847"/>
    <w:rsid w:val="004F70CC"/>
    <w:rsid w:val="004F715E"/>
    <w:rsid w:val="004F7474"/>
    <w:rsid w:val="004F7489"/>
    <w:rsid w:val="004F76E3"/>
    <w:rsid w:val="004F77C8"/>
    <w:rsid w:val="004F7DCB"/>
    <w:rsid w:val="004F7DEF"/>
    <w:rsid w:val="004F7E95"/>
    <w:rsid w:val="00501496"/>
    <w:rsid w:val="00503912"/>
    <w:rsid w:val="005039EA"/>
    <w:rsid w:val="00503A21"/>
    <w:rsid w:val="00503A8C"/>
    <w:rsid w:val="00503B4E"/>
    <w:rsid w:val="00503BEB"/>
    <w:rsid w:val="00503C90"/>
    <w:rsid w:val="00503D8A"/>
    <w:rsid w:val="00503FE7"/>
    <w:rsid w:val="0050461C"/>
    <w:rsid w:val="005049A2"/>
    <w:rsid w:val="00505285"/>
    <w:rsid w:val="005059A3"/>
    <w:rsid w:val="00506189"/>
    <w:rsid w:val="005062BC"/>
    <w:rsid w:val="00506BFE"/>
    <w:rsid w:val="00506C0F"/>
    <w:rsid w:val="005074CE"/>
    <w:rsid w:val="00507695"/>
    <w:rsid w:val="0051002C"/>
    <w:rsid w:val="005103D9"/>
    <w:rsid w:val="00510728"/>
    <w:rsid w:val="0051141E"/>
    <w:rsid w:val="005117DA"/>
    <w:rsid w:val="00512283"/>
    <w:rsid w:val="00512671"/>
    <w:rsid w:val="00512B35"/>
    <w:rsid w:val="00512B57"/>
    <w:rsid w:val="00512B6C"/>
    <w:rsid w:val="00512E64"/>
    <w:rsid w:val="00512FB1"/>
    <w:rsid w:val="0051308C"/>
    <w:rsid w:val="0051336E"/>
    <w:rsid w:val="00513587"/>
    <w:rsid w:val="00513745"/>
    <w:rsid w:val="00513FB1"/>
    <w:rsid w:val="00514366"/>
    <w:rsid w:val="0051444A"/>
    <w:rsid w:val="00514E98"/>
    <w:rsid w:val="00514FCB"/>
    <w:rsid w:val="005152B9"/>
    <w:rsid w:val="00515556"/>
    <w:rsid w:val="00515967"/>
    <w:rsid w:val="00515B97"/>
    <w:rsid w:val="00516597"/>
    <w:rsid w:val="00516876"/>
    <w:rsid w:val="00516D46"/>
    <w:rsid w:val="00517189"/>
    <w:rsid w:val="00517271"/>
    <w:rsid w:val="005172D1"/>
    <w:rsid w:val="00517539"/>
    <w:rsid w:val="00517964"/>
    <w:rsid w:val="005207E6"/>
    <w:rsid w:val="005208D7"/>
    <w:rsid w:val="0052131E"/>
    <w:rsid w:val="00521658"/>
    <w:rsid w:val="005216E3"/>
    <w:rsid w:val="005217EA"/>
    <w:rsid w:val="005217FC"/>
    <w:rsid w:val="00523019"/>
    <w:rsid w:val="00523587"/>
    <w:rsid w:val="005236F0"/>
    <w:rsid w:val="00523811"/>
    <w:rsid w:val="005239ED"/>
    <w:rsid w:val="00523A2C"/>
    <w:rsid w:val="00523A5D"/>
    <w:rsid w:val="00524676"/>
    <w:rsid w:val="0052473C"/>
    <w:rsid w:val="00524A1A"/>
    <w:rsid w:val="00525371"/>
    <w:rsid w:val="005254C6"/>
    <w:rsid w:val="0052573F"/>
    <w:rsid w:val="005259E6"/>
    <w:rsid w:val="005268C3"/>
    <w:rsid w:val="005269E0"/>
    <w:rsid w:val="00526ED7"/>
    <w:rsid w:val="00527E74"/>
    <w:rsid w:val="00527E9C"/>
    <w:rsid w:val="005302AB"/>
    <w:rsid w:val="005309D5"/>
    <w:rsid w:val="005311BE"/>
    <w:rsid w:val="005314CA"/>
    <w:rsid w:val="0053183D"/>
    <w:rsid w:val="00531D7B"/>
    <w:rsid w:val="0053250F"/>
    <w:rsid w:val="00532914"/>
    <w:rsid w:val="00532BA4"/>
    <w:rsid w:val="00533428"/>
    <w:rsid w:val="00533890"/>
    <w:rsid w:val="00533DF5"/>
    <w:rsid w:val="00533E81"/>
    <w:rsid w:val="00533EC3"/>
    <w:rsid w:val="00533F44"/>
    <w:rsid w:val="005341CF"/>
    <w:rsid w:val="005344D9"/>
    <w:rsid w:val="0053492E"/>
    <w:rsid w:val="00534BB9"/>
    <w:rsid w:val="00534C12"/>
    <w:rsid w:val="00535244"/>
    <w:rsid w:val="00535620"/>
    <w:rsid w:val="00535AD5"/>
    <w:rsid w:val="00535F48"/>
    <w:rsid w:val="005367DD"/>
    <w:rsid w:val="005367FA"/>
    <w:rsid w:val="00536B3C"/>
    <w:rsid w:val="00536C48"/>
    <w:rsid w:val="00537425"/>
    <w:rsid w:val="00537669"/>
    <w:rsid w:val="00537A7F"/>
    <w:rsid w:val="00537D96"/>
    <w:rsid w:val="00540085"/>
    <w:rsid w:val="0054026B"/>
    <w:rsid w:val="00540B20"/>
    <w:rsid w:val="00540B9E"/>
    <w:rsid w:val="00540CEE"/>
    <w:rsid w:val="00540FDC"/>
    <w:rsid w:val="0054123E"/>
    <w:rsid w:val="0054199F"/>
    <w:rsid w:val="00541AA6"/>
    <w:rsid w:val="00541FEF"/>
    <w:rsid w:val="00542324"/>
    <w:rsid w:val="005423CF"/>
    <w:rsid w:val="005425BB"/>
    <w:rsid w:val="00542657"/>
    <w:rsid w:val="005426DD"/>
    <w:rsid w:val="00543080"/>
    <w:rsid w:val="005434CE"/>
    <w:rsid w:val="00543D15"/>
    <w:rsid w:val="00544041"/>
    <w:rsid w:val="0054406F"/>
    <w:rsid w:val="00544314"/>
    <w:rsid w:val="005448BA"/>
    <w:rsid w:val="00544E2B"/>
    <w:rsid w:val="00544FD6"/>
    <w:rsid w:val="005451BA"/>
    <w:rsid w:val="005456C1"/>
    <w:rsid w:val="00545874"/>
    <w:rsid w:val="005458CA"/>
    <w:rsid w:val="0054654D"/>
    <w:rsid w:val="005468A2"/>
    <w:rsid w:val="00546BA4"/>
    <w:rsid w:val="00546C06"/>
    <w:rsid w:val="00546E4D"/>
    <w:rsid w:val="00547302"/>
    <w:rsid w:val="00550A66"/>
    <w:rsid w:val="00550C1C"/>
    <w:rsid w:val="00550D11"/>
    <w:rsid w:val="00552063"/>
    <w:rsid w:val="00552603"/>
    <w:rsid w:val="00552738"/>
    <w:rsid w:val="005527C9"/>
    <w:rsid w:val="005528D8"/>
    <w:rsid w:val="00552CC2"/>
    <w:rsid w:val="005530C1"/>
    <w:rsid w:val="00553323"/>
    <w:rsid w:val="0055422D"/>
    <w:rsid w:val="0055428F"/>
    <w:rsid w:val="005544A7"/>
    <w:rsid w:val="005544BA"/>
    <w:rsid w:val="00555636"/>
    <w:rsid w:val="00556191"/>
    <w:rsid w:val="005563CD"/>
    <w:rsid w:val="00556760"/>
    <w:rsid w:val="00557CDD"/>
    <w:rsid w:val="0056046E"/>
    <w:rsid w:val="005606CE"/>
    <w:rsid w:val="00560723"/>
    <w:rsid w:val="005609BA"/>
    <w:rsid w:val="00560FB6"/>
    <w:rsid w:val="005611CB"/>
    <w:rsid w:val="00561514"/>
    <w:rsid w:val="00561720"/>
    <w:rsid w:val="005619FA"/>
    <w:rsid w:val="00562006"/>
    <w:rsid w:val="00562747"/>
    <w:rsid w:val="00562B61"/>
    <w:rsid w:val="00563658"/>
    <w:rsid w:val="0056381C"/>
    <w:rsid w:val="00563A52"/>
    <w:rsid w:val="0056434C"/>
    <w:rsid w:val="005654BB"/>
    <w:rsid w:val="0056609F"/>
    <w:rsid w:val="00566388"/>
    <w:rsid w:val="005665D4"/>
    <w:rsid w:val="00566D6E"/>
    <w:rsid w:val="00567373"/>
    <w:rsid w:val="005673C0"/>
    <w:rsid w:val="00567510"/>
    <w:rsid w:val="0056751A"/>
    <w:rsid w:val="00567781"/>
    <w:rsid w:val="00567E7C"/>
    <w:rsid w:val="00567F41"/>
    <w:rsid w:val="00570A78"/>
    <w:rsid w:val="005711D8"/>
    <w:rsid w:val="00571239"/>
    <w:rsid w:val="005712CA"/>
    <w:rsid w:val="00571359"/>
    <w:rsid w:val="00571630"/>
    <w:rsid w:val="00571FB6"/>
    <w:rsid w:val="00572373"/>
    <w:rsid w:val="005724BC"/>
    <w:rsid w:val="00572942"/>
    <w:rsid w:val="00572FCF"/>
    <w:rsid w:val="005733CA"/>
    <w:rsid w:val="0057359D"/>
    <w:rsid w:val="00573C40"/>
    <w:rsid w:val="0057489F"/>
    <w:rsid w:val="00574C44"/>
    <w:rsid w:val="00575F3E"/>
    <w:rsid w:val="005768C5"/>
    <w:rsid w:val="005769AC"/>
    <w:rsid w:val="00576E86"/>
    <w:rsid w:val="00576FD2"/>
    <w:rsid w:val="00577838"/>
    <w:rsid w:val="005778C7"/>
    <w:rsid w:val="00580B48"/>
    <w:rsid w:val="00580D6A"/>
    <w:rsid w:val="00580FD5"/>
    <w:rsid w:val="00581369"/>
    <w:rsid w:val="00581559"/>
    <w:rsid w:val="00581952"/>
    <w:rsid w:val="00581A5B"/>
    <w:rsid w:val="00582637"/>
    <w:rsid w:val="0058378C"/>
    <w:rsid w:val="00583EE4"/>
    <w:rsid w:val="005846DF"/>
    <w:rsid w:val="00584710"/>
    <w:rsid w:val="00584DF5"/>
    <w:rsid w:val="00584EBD"/>
    <w:rsid w:val="00585FA7"/>
    <w:rsid w:val="005866F7"/>
    <w:rsid w:val="0058682E"/>
    <w:rsid w:val="0058732A"/>
    <w:rsid w:val="00587B6D"/>
    <w:rsid w:val="00587BDB"/>
    <w:rsid w:val="00587F3F"/>
    <w:rsid w:val="005903C2"/>
    <w:rsid w:val="005909B2"/>
    <w:rsid w:val="00590A97"/>
    <w:rsid w:val="00590C16"/>
    <w:rsid w:val="00590E04"/>
    <w:rsid w:val="00590E6F"/>
    <w:rsid w:val="00590EA9"/>
    <w:rsid w:val="00591497"/>
    <w:rsid w:val="00591C3C"/>
    <w:rsid w:val="00592648"/>
    <w:rsid w:val="00593A8B"/>
    <w:rsid w:val="00593E7C"/>
    <w:rsid w:val="00594195"/>
    <w:rsid w:val="00594BF2"/>
    <w:rsid w:val="0059607E"/>
    <w:rsid w:val="00596982"/>
    <w:rsid w:val="00596DE4"/>
    <w:rsid w:val="00596E21"/>
    <w:rsid w:val="0059701D"/>
    <w:rsid w:val="005973BC"/>
    <w:rsid w:val="0059740E"/>
    <w:rsid w:val="005A01F0"/>
    <w:rsid w:val="005A05E3"/>
    <w:rsid w:val="005A0C23"/>
    <w:rsid w:val="005A0D83"/>
    <w:rsid w:val="005A0E66"/>
    <w:rsid w:val="005A0F2A"/>
    <w:rsid w:val="005A1CD6"/>
    <w:rsid w:val="005A25DC"/>
    <w:rsid w:val="005A25F7"/>
    <w:rsid w:val="005A26B2"/>
    <w:rsid w:val="005A2CAD"/>
    <w:rsid w:val="005A2E22"/>
    <w:rsid w:val="005A318A"/>
    <w:rsid w:val="005A32CF"/>
    <w:rsid w:val="005A3CA4"/>
    <w:rsid w:val="005A3D93"/>
    <w:rsid w:val="005A44A9"/>
    <w:rsid w:val="005A4663"/>
    <w:rsid w:val="005A55AE"/>
    <w:rsid w:val="005A57B2"/>
    <w:rsid w:val="005A5CD1"/>
    <w:rsid w:val="005A61C1"/>
    <w:rsid w:val="005A6450"/>
    <w:rsid w:val="005A6628"/>
    <w:rsid w:val="005A6814"/>
    <w:rsid w:val="005A6C58"/>
    <w:rsid w:val="005A72B4"/>
    <w:rsid w:val="005A76EA"/>
    <w:rsid w:val="005A76F9"/>
    <w:rsid w:val="005A7D49"/>
    <w:rsid w:val="005AE5C8"/>
    <w:rsid w:val="005B0032"/>
    <w:rsid w:val="005B0D6A"/>
    <w:rsid w:val="005B0E38"/>
    <w:rsid w:val="005B12D8"/>
    <w:rsid w:val="005B1965"/>
    <w:rsid w:val="005B1AFD"/>
    <w:rsid w:val="005B1EEA"/>
    <w:rsid w:val="005B23E5"/>
    <w:rsid w:val="005B2672"/>
    <w:rsid w:val="005B26D9"/>
    <w:rsid w:val="005B2F22"/>
    <w:rsid w:val="005B36C3"/>
    <w:rsid w:val="005B3ADE"/>
    <w:rsid w:val="005B484A"/>
    <w:rsid w:val="005B49C3"/>
    <w:rsid w:val="005B4F53"/>
    <w:rsid w:val="005B6661"/>
    <w:rsid w:val="005B715A"/>
    <w:rsid w:val="005C009B"/>
    <w:rsid w:val="005C030E"/>
    <w:rsid w:val="005C0355"/>
    <w:rsid w:val="005C0959"/>
    <w:rsid w:val="005C1B70"/>
    <w:rsid w:val="005C1CD6"/>
    <w:rsid w:val="005C1CF7"/>
    <w:rsid w:val="005C1E8C"/>
    <w:rsid w:val="005C23DB"/>
    <w:rsid w:val="005C241C"/>
    <w:rsid w:val="005C3020"/>
    <w:rsid w:val="005C3979"/>
    <w:rsid w:val="005C3D76"/>
    <w:rsid w:val="005C45DC"/>
    <w:rsid w:val="005C4C5C"/>
    <w:rsid w:val="005C4D8D"/>
    <w:rsid w:val="005C4F6E"/>
    <w:rsid w:val="005C5100"/>
    <w:rsid w:val="005C51BB"/>
    <w:rsid w:val="005C64E8"/>
    <w:rsid w:val="005C6865"/>
    <w:rsid w:val="005C79B2"/>
    <w:rsid w:val="005D0024"/>
    <w:rsid w:val="005D006B"/>
    <w:rsid w:val="005D054E"/>
    <w:rsid w:val="005D0571"/>
    <w:rsid w:val="005D0B27"/>
    <w:rsid w:val="005D13AC"/>
    <w:rsid w:val="005D23D0"/>
    <w:rsid w:val="005D2999"/>
    <w:rsid w:val="005D301B"/>
    <w:rsid w:val="005D345C"/>
    <w:rsid w:val="005D34BD"/>
    <w:rsid w:val="005D379A"/>
    <w:rsid w:val="005D38B1"/>
    <w:rsid w:val="005D3DF0"/>
    <w:rsid w:val="005D3F44"/>
    <w:rsid w:val="005D3F90"/>
    <w:rsid w:val="005D407C"/>
    <w:rsid w:val="005D4B26"/>
    <w:rsid w:val="005D608C"/>
    <w:rsid w:val="005D6868"/>
    <w:rsid w:val="005D6B89"/>
    <w:rsid w:val="005D6DCA"/>
    <w:rsid w:val="005D71FD"/>
    <w:rsid w:val="005D72D0"/>
    <w:rsid w:val="005D72DF"/>
    <w:rsid w:val="005D77FD"/>
    <w:rsid w:val="005D7850"/>
    <w:rsid w:val="005E00FF"/>
    <w:rsid w:val="005E0B2C"/>
    <w:rsid w:val="005E0EBB"/>
    <w:rsid w:val="005E1866"/>
    <w:rsid w:val="005E1B7F"/>
    <w:rsid w:val="005E1ECB"/>
    <w:rsid w:val="005E1F66"/>
    <w:rsid w:val="005E22A1"/>
    <w:rsid w:val="005E24AB"/>
    <w:rsid w:val="005E258E"/>
    <w:rsid w:val="005E2783"/>
    <w:rsid w:val="005E2E33"/>
    <w:rsid w:val="005E37C6"/>
    <w:rsid w:val="005E4180"/>
    <w:rsid w:val="005E4978"/>
    <w:rsid w:val="005E4AE0"/>
    <w:rsid w:val="005E502A"/>
    <w:rsid w:val="005E525F"/>
    <w:rsid w:val="005E55D1"/>
    <w:rsid w:val="005E57FF"/>
    <w:rsid w:val="005E5C36"/>
    <w:rsid w:val="005E5CF0"/>
    <w:rsid w:val="005E5F0E"/>
    <w:rsid w:val="005E611D"/>
    <w:rsid w:val="005E64D4"/>
    <w:rsid w:val="005E69AD"/>
    <w:rsid w:val="005E7713"/>
    <w:rsid w:val="005F004B"/>
    <w:rsid w:val="005F027C"/>
    <w:rsid w:val="005F028B"/>
    <w:rsid w:val="005F043B"/>
    <w:rsid w:val="005F052D"/>
    <w:rsid w:val="005F0CDB"/>
    <w:rsid w:val="005F0D5F"/>
    <w:rsid w:val="005F11D8"/>
    <w:rsid w:val="005F1431"/>
    <w:rsid w:val="005F1592"/>
    <w:rsid w:val="005F1EBD"/>
    <w:rsid w:val="005F2B94"/>
    <w:rsid w:val="005F2F53"/>
    <w:rsid w:val="005F322E"/>
    <w:rsid w:val="005F3657"/>
    <w:rsid w:val="005F3786"/>
    <w:rsid w:val="005F3BD9"/>
    <w:rsid w:val="005F4863"/>
    <w:rsid w:val="005F51CC"/>
    <w:rsid w:val="005F57B1"/>
    <w:rsid w:val="005F6062"/>
    <w:rsid w:val="005F74FB"/>
    <w:rsid w:val="005F7768"/>
    <w:rsid w:val="006000ED"/>
    <w:rsid w:val="00600800"/>
    <w:rsid w:val="006009FF"/>
    <w:rsid w:val="00600B52"/>
    <w:rsid w:val="00600CD0"/>
    <w:rsid w:val="006019BC"/>
    <w:rsid w:val="00602190"/>
    <w:rsid w:val="0060236E"/>
    <w:rsid w:val="00602ADE"/>
    <w:rsid w:val="006033AB"/>
    <w:rsid w:val="00603A1D"/>
    <w:rsid w:val="00603AB9"/>
    <w:rsid w:val="006041AB"/>
    <w:rsid w:val="0060420C"/>
    <w:rsid w:val="00604526"/>
    <w:rsid w:val="00605AC5"/>
    <w:rsid w:val="006060FF"/>
    <w:rsid w:val="00606A63"/>
    <w:rsid w:val="00606F74"/>
    <w:rsid w:val="006076A7"/>
    <w:rsid w:val="0061050C"/>
    <w:rsid w:val="00610603"/>
    <w:rsid w:val="00610CE9"/>
    <w:rsid w:val="0061132F"/>
    <w:rsid w:val="006119B5"/>
    <w:rsid w:val="00611B10"/>
    <w:rsid w:val="00611CDB"/>
    <w:rsid w:val="00611DB3"/>
    <w:rsid w:val="00611FE9"/>
    <w:rsid w:val="006120B1"/>
    <w:rsid w:val="00612273"/>
    <w:rsid w:val="006126C4"/>
    <w:rsid w:val="0061272B"/>
    <w:rsid w:val="006129E6"/>
    <w:rsid w:val="00612A13"/>
    <w:rsid w:val="00612E95"/>
    <w:rsid w:val="00612FBD"/>
    <w:rsid w:val="00613942"/>
    <w:rsid w:val="00613F4B"/>
    <w:rsid w:val="0061437C"/>
    <w:rsid w:val="00614973"/>
    <w:rsid w:val="00615E9B"/>
    <w:rsid w:val="00616990"/>
    <w:rsid w:val="00620627"/>
    <w:rsid w:val="00620667"/>
    <w:rsid w:val="00620D95"/>
    <w:rsid w:val="00621535"/>
    <w:rsid w:val="00621C47"/>
    <w:rsid w:val="00621D64"/>
    <w:rsid w:val="00622605"/>
    <w:rsid w:val="0062293D"/>
    <w:rsid w:val="00622CA4"/>
    <w:rsid w:val="00622CA5"/>
    <w:rsid w:val="00622E3C"/>
    <w:rsid w:val="006237B8"/>
    <w:rsid w:val="00623882"/>
    <w:rsid w:val="00624439"/>
    <w:rsid w:val="006249A0"/>
    <w:rsid w:val="00625C56"/>
    <w:rsid w:val="00625FB2"/>
    <w:rsid w:val="00626914"/>
    <w:rsid w:val="00626DE4"/>
    <w:rsid w:val="00627982"/>
    <w:rsid w:val="00627E14"/>
    <w:rsid w:val="0063008F"/>
    <w:rsid w:val="006306F9"/>
    <w:rsid w:val="00630FA9"/>
    <w:rsid w:val="00631EA9"/>
    <w:rsid w:val="006323C7"/>
    <w:rsid w:val="006326BB"/>
    <w:rsid w:val="00632AAE"/>
    <w:rsid w:val="00632AF1"/>
    <w:rsid w:val="00632B33"/>
    <w:rsid w:val="006332F4"/>
    <w:rsid w:val="00633D9B"/>
    <w:rsid w:val="00634071"/>
    <w:rsid w:val="00634BCD"/>
    <w:rsid w:val="00635105"/>
    <w:rsid w:val="00635BA6"/>
    <w:rsid w:val="00635D1D"/>
    <w:rsid w:val="006360FF"/>
    <w:rsid w:val="006362F2"/>
    <w:rsid w:val="0063655A"/>
    <w:rsid w:val="006367AD"/>
    <w:rsid w:val="0063689B"/>
    <w:rsid w:val="00636CB8"/>
    <w:rsid w:val="006378A5"/>
    <w:rsid w:val="00637981"/>
    <w:rsid w:val="006403B1"/>
    <w:rsid w:val="0064078B"/>
    <w:rsid w:val="00640BDF"/>
    <w:rsid w:val="0064158A"/>
    <w:rsid w:val="00641786"/>
    <w:rsid w:val="00642BEC"/>
    <w:rsid w:val="00643867"/>
    <w:rsid w:val="0064391D"/>
    <w:rsid w:val="00643FC4"/>
    <w:rsid w:val="0064489D"/>
    <w:rsid w:val="0064494E"/>
    <w:rsid w:val="00644988"/>
    <w:rsid w:val="00644C34"/>
    <w:rsid w:val="0064540A"/>
    <w:rsid w:val="0064546D"/>
    <w:rsid w:val="00645C2B"/>
    <w:rsid w:val="00645CF2"/>
    <w:rsid w:val="00645E6C"/>
    <w:rsid w:val="006466AC"/>
    <w:rsid w:val="006474F7"/>
    <w:rsid w:val="00647BCA"/>
    <w:rsid w:val="0065038C"/>
    <w:rsid w:val="00650518"/>
    <w:rsid w:val="006507DB"/>
    <w:rsid w:val="00651E4F"/>
    <w:rsid w:val="00651EA0"/>
    <w:rsid w:val="006522B5"/>
    <w:rsid w:val="00652A23"/>
    <w:rsid w:val="00652BF8"/>
    <w:rsid w:val="006530F4"/>
    <w:rsid w:val="00653552"/>
    <w:rsid w:val="006539C5"/>
    <w:rsid w:val="00653D4F"/>
    <w:rsid w:val="00654DCF"/>
    <w:rsid w:val="00654E52"/>
    <w:rsid w:val="00655283"/>
    <w:rsid w:val="00655500"/>
    <w:rsid w:val="00655B60"/>
    <w:rsid w:val="00656332"/>
    <w:rsid w:val="00656DCE"/>
    <w:rsid w:val="006575AF"/>
    <w:rsid w:val="00657976"/>
    <w:rsid w:val="00657A65"/>
    <w:rsid w:val="00660229"/>
    <w:rsid w:val="00660256"/>
    <w:rsid w:val="00660262"/>
    <w:rsid w:val="0066041C"/>
    <w:rsid w:val="00660F99"/>
    <w:rsid w:val="006610D4"/>
    <w:rsid w:val="006613DB"/>
    <w:rsid w:val="0066208B"/>
    <w:rsid w:val="0066218D"/>
    <w:rsid w:val="006624DF"/>
    <w:rsid w:val="00662DCB"/>
    <w:rsid w:val="00662EB1"/>
    <w:rsid w:val="00663310"/>
    <w:rsid w:val="006634DA"/>
    <w:rsid w:val="00663A59"/>
    <w:rsid w:val="00663AC3"/>
    <w:rsid w:val="006649A9"/>
    <w:rsid w:val="00664E04"/>
    <w:rsid w:val="00666239"/>
    <w:rsid w:val="00666BF7"/>
    <w:rsid w:val="006675AB"/>
    <w:rsid w:val="00667F0D"/>
    <w:rsid w:val="00670181"/>
    <w:rsid w:val="00670285"/>
    <w:rsid w:val="00670392"/>
    <w:rsid w:val="00670C1B"/>
    <w:rsid w:val="00671EAB"/>
    <w:rsid w:val="00672D0A"/>
    <w:rsid w:val="0067481C"/>
    <w:rsid w:val="006748E7"/>
    <w:rsid w:val="00674A75"/>
    <w:rsid w:val="00674DFA"/>
    <w:rsid w:val="00674E21"/>
    <w:rsid w:val="00675012"/>
    <w:rsid w:val="00675B59"/>
    <w:rsid w:val="00675B9E"/>
    <w:rsid w:val="00675E48"/>
    <w:rsid w:val="00675EC9"/>
    <w:rsid w:val="00677431"/>
    <w:rsid w:val="00677C75"/>
    <w:rsid w:val="00677D69"/>
    <w:rsid w:val="00680670"/>
    <w:rsid w:val="00680869"/>
    <w:rsid w:val="00681008"/>
    <w:rsid w:val="0068122D"/>
    <w:rsid w:val="006812C6"/>
    <w:rsid w:val="0068145B"/>
    <w:rsid w:val="00681E5F"/>
    <w:rsid w:val="0068269C"/>
    <w:rsid w:val="006826C2"/>
    <w:rsid w:val="00682A44"/>
    <w:rsid w:val="00682EA4"/>
    <w:rsid w:val="0068362A"/>
    <w:rsid w:val="00683A77"/>
    <w:rsid w:val="00684681"/>
    <w:rsid w:val="0068479D"/>
    <w:rsid w:val="00684909"/>
    <w:rsid w:val="00684CEB"/>
    <w:rsid w:val="00685009"/>
    <w:rsid w:val="00685594"/>
    <w:rsid w:val="00685688"/>
    <w:rsid w:val="00686D63"/>
    <w:rsid w:val="00686E93"/>
    <w:rsid w:val="0068721D"/>
    <w:rsid w:val="00687831"/>
    <w:rsid w:val="00687B7F"/>
    <w:rsid w:val="00687E78"/>
    <w:rsid w:val="00687ED4"/>
    <w:rsid w:val="00690212"/>
    <w:rsid w:val="00690915"/>
    <w:rsid w:val="00690F66"/>
    <w:rsid w:val="006915C4"/>
    <w:rsid w:val="00691700"/>
    <w:rsid w:val="0069181C"/>
    <w:rsid w:val="00691882"/>
    <w:rsid w:val="00691FF9"/>
    <w:rsid w:val="00692084"/>
    <w:rsid w:val="006924C9"/>
    <w:rsid w:val="006938F2"/>
    <w:rsid w:val="00693ABB"/>
    <w:rsid w:val="00693E1B"/>
    <w:rsid w:val="00694694"/>
    <w:rsid w:val="0069523C"/>
    <w:rsid w:val="00695643"/>
    <w:rsid w:val="006957F9"/>
    <w:rsid w:val="00695854"/>
    <w:rsid w:val="00695A78"/>
    <w:rsid w:val="00695BDD"/>
    <w:rsid w:val="00695BF8"/>
    <w:rsid w:val="00695C79"/>
    <w:rsid w:val="00696C3E"/>
    <w:rsid w:val="0069772F"/>
    <w:rsid w:val="006978B7"/>
    <w:rsid w:val="00697B58"/>
    <w:rsid w:val="006A0576"/>
    <w:rsid w:val="006A0A7E"/>
    <w:rsid w:val="006A1577"/>
    <w:rsid w:val="006A1A55"/>
    <w:rsid w:val="006A2FDD"/>
    <w:rsid w:val="006A3ADF"/>
    <w:rsid w:val="006A3B35"/>
    <w:rsid w:val="006A3E13"/>
    <w:rsid w:val="006A44D2"/>
    <w:rsid w:val="006A4CEF"/>
    <w:rsid w:val="006A5B50"/>
    <w:rsid w:val="006A5EC0"/>
    <w:rsid w:val="006A6656"/>
    <w:rsid w:val="006A688D"/>
    <w:rsid w:val="006A7F13"/>
    <w:rsid w:val="006B026C"/>
    <w:rsid w:val="006B0289"/>
    <w:rsid w:val="006B0397"/>
    <w:rsid w:val="006B052E"/>
    <w:rsid w:val="006B09DA"/>
    <w:rsid w:val="006B0B62"/>
    <w:rsid w:val="006B0F73"/>
    <w:rsid w:val="006B112A"/>
    <w:rsid w:val="006B15E8"/>
    <w:rsid w:val="006B17C6"/>
    <w:rsid w:val="006B1FAF"/>
    <w:rsid w:val="006B2428"/>
    <w:rsid w:val="006B2B14"/>
    <w:rsid w:val="006B2DC4"/>
    <w:rsid w:val="006B2E79"/>
    <w:rsid w:val="006B2F12"/>
    <w:rsid w:val="006B2F46"/>
    <w:rsid w:val="006B304A"/>
    <w:rsid w:val="006B392C"/>
    <w:rsid w:val="006B396A"/>
    <w:rsid w:val="006B3D94"/>
    <w:rsid w:val="006B3E62"/>
    <w:rsid w:val="006B3E85"/>
    <w:rsid w:val="006B3FE7"/>
    <w:rsid w:val="006B445D"/>
    <w:rsid w:val="006B449E"/>
    <w:rsid w:val="006B4BDC"/>
    <w:rsid w:val="006B4DD6"/>
    <w:rsid w:val="006B4F9B"/>
    <w:rsid w:val="006B504E"/>
    <w:rsid w:val="006B5113"/>
    <w:rsid w:val="006B5206"/>
    <w:rsid w:val="006B5895"/>
    <w:rsid w:val="006B5DA4"/>
    <w:rsid w:val="006B5F65"/>
    <w:rsid w:val="006B6021"/>
    <w:rsid w:val="006B6076"/>
    <w:rsid w:val="006B6875"/>
    <w:rsid w:val="006B6ABB"/>
    <w:rsid w:val="006B6C85"/>
    <w:rsid w:val="006B7271"/>
    <w:rsid w:val="006B773E"/>
    <w:rsid w:val="006B79A3"/>
    <w:rsid w:val="006C010F"/>
    <w:rsid w:val="006C032C"/>
    <w:rsid w:val="006C06AE"/>
    <w:rsid w:val="006C07B5"/>
    <w:rsid w:val="006C0AD7"/>
    <w:rsid w:val="006C0E07"/>
    <w:rsid w:val="006C17FB"/>
    <w:rsid w:val="006C19A5"/>
    <w:rsid w:val="006C1D47"/>
    <w:rsid w:val="006C23BF"/>
    <w:rsid w:val="006C23DD"/>
    <w:rsid w:val="006C2BB7"/>
    <w:rsid w:val="006C3001"/>
    <w:rsid w:val="006C3BD4"/>
    <w:rsid w:val="006C3C8F"/>
    <w:rsid w:val="006C3ED7"/>
    <w:rsid w:val="006C426F"/>
    <w:rsid w:val="006C4C27"/>
    <w:rsid w:val="006C4FA4"/>
    <w:rsid w:val="006C5180"/>
    <w:rsid w:val="006C52B4"/>
    <w:rsid w:val="006C59F9"/>
    <w:rsid w:val="006C5DF8"/>
    <w:rsid w:val="006C5F9D"/>
    <w:rsid w:val="006C6C4E"/>
    <w:rsid w:val="006C7258"/>
    <w:rsid w:val="006C758E"/>
    <w:rsid w:val="006D0442"/>
    <w:rsid w:val="006D0639"/>
    <w:rsid w:val="006D0C7C"/>
    <w:rsid w:val="006D13C1"/>
    <w:rsid w:val="006D15F6"/>
    <w:rsid w:val="006D2122"/>
    <w:rsid w:val="006D2613"/>
    <w:rsid w:val="006D290F"/>
    <w:rsid w:val="006D2B69"/>
    <w:rsid w:val="006D2D8C"/>
    <w:rsid w:val="006D2DAD"/>
    <w:rsid w:val="006D31C1"/>
    <w:rsid w:val="006D39D5"/>
    <w:rsid w:val="006D3B90"/>
    <w:rsid w:val="006D4187"/>
    <w:rsid w:val="006D4591"/>
    <w:rsid w:val="006D5270"/>
    <w:rsid w:val="006D60FD"/>
    <w:rsid w:val="006D61B4"/>
    <w:rsid w:val="006D6799"/>
    <w:rsid w:val="006D6C93"/>
    <w:rsid w:val="006D6F66"/>
    <w:rsid w:val="006D733B"/>
    <w:rsid w:val="006D7650"/>
    <w:rsid w:val="006D78A1"/>
    <w:rsid w:val="006E1882"/>
    <w:rsid w:val="006E1DD8"/>
    <w:rsid w:val="006E23BA"/>
    <w:rsid w:val="006E2667"/>
    <w:rsid w:val="006E2677"/>
    <w:rsid w:val="006E30F7"/>
    <w:rsid w:val="006E336D"/>
    <w:rsid w:val="006E3935"/>
    <w:rsid w:val="006E3991"/>
    <w:rsid w:val="006E3BA7"/>
    <w:rsid w:val="006E3E9E"/>
    <w:rsid w:val="006E48BE"/>
    <w:rsid w:val="006E492E"/>
    <w:rsid w:val="006E4E24"/>
    <w:rsid w:val="006E4F84"/>
    <w:rsid w:val="006E5063"/>
    <w:rsid w:val="006E57A4"/>
    <w:rsid w:val="006E5828"/>
    <w:rsid w:val="006E589C"/>
    <w:rsid w:val="006E5947"/>
    <w:rsid w:val="006E5D60"/>
    <w:rsid w:val="006E68E6"/>
    <w:rsid w:val="006E6993"/>
    <w:rsid w:val="006E6BB6"/>
    <w:rsid w:val="006E6E77"/>
    <w:rsid w:val="006E6F29"/>
    <w:rsid w:val="006E761B"/>
    <w:rsid w:val="006E7C3F"/>
    <w:rsid w:val="006E7D79"/>
    <w:rsid w:val="006F024E"/>
    <w:rsid w:val="006F09D9"/>
    <w:rsid w:val="006F0A56"/>
    <w:rsid w:val="006F10D0"/>
    <w:rsid w:val="006F1E29"/>
    <w:rsid w:val="006F1E7C"/>
    <w:rsid w:val="006F234F"/>
    <w:rsid w:val="006F28DE"/>
    <w:rsid w:val="006F2AD5"/>
    <w:rsid w:val="006F2B07"/>
    <w:rsid w:val="006F2ED7"/>
    <w:rsid w:val="006F2FBD"/>
    <w:rsid w:val="006F34FC"/>
    <w:rsid w:val="006F3626"/>
    <w:rsid w:val="006F3A31"/>
    <w:rsid w:val="006F3B73"/>
    <w:rsid w:val="006F46D5"/>
    <w:rsid w:val="006F474A"/>
    <w:rsid w:val="006F539B"/>
    <w:rsid w:val="006F5898"/>
    <w:rsid w:val="006F5A06"/>
    <w:rsid w:val="006F5B4B"/>
    <w:rsid w:val="006F5BF2"/>
    <w:rsid w:val="006F5CB1"/>
    <w:rsid w:val="006F5E69"/>
    <w:rsid w:val="006F6499"/>
    <w:rsid w:val="006F785A"/>
    <w:rsid w:val="006F7A73"/>
    <w:rsid w:val="006F7CA6"/>
    <w:rsid w:val="007002AE"/>
    <w:rsid w:val="00700CE5"/>
    <w:rsid w:val="00702372"/>
    <w:rsid w:val="007025F6"/>
    <w:rsid w:val="00702EEF"/>
    <w:rsid w:val="007033A0"/>
    <w:rsid w:val="00703E28"/>
    <w:rsid w:val="007048F8"/>
    <w:rsid w:val="00704C9A"/>
    <w:rsid w:val="007051D6"/>
    <w:rsid w:val="007051FE"/>
    <w:rsid w:val="00705741"/>
    <w:rsid w:val="00705D10"/>
    <w:rsid w:val="00706515"/>
    <w:rsid w:val="00706BDC"/>
    <w:rsid w:val="0070730B"/>
    <w:rsid w:val="00707450"/>
    <w:rsid w:val="007077CD"/>
    <w:rsid w:val="00707E99"/>
    <w:rsid w:val="00710C1B"/>
    <w:rsid w:val="0071138F"/>
    <w:rsid w:val="007114BD"/>
    <w:rsid w:val="00711711"/>
    <w:rsid w:val="0071186E"/>
    <w:rsid w:val="0071246A"/>
    <w:rsid w:val="007125E4"/>
    <w:rsid w:val="00713760"/>
    <w:rsid w:val="00713C67"/>
    <w:rsid w:val="0071400D"/>
    <w:rsid w:val="0071434A"/>
    <w:rsid w:val="0071448B"/>
    <w:rsid w:val="0071506F"/>
    <w:rsid w:val="00715407"/>
    <w:rsid w:val="0071581E"/>
    <w:rsid w:val="00715A18"/>
    <w:rsid w:val="00715C9D"/>
    <w:rsid w:val="00715D1F"/>
    <w:rsid w:val="00715D58"/>
    <w:rsid w:val="00715E54"/>
    <w:rsid w:val="0071693E"/>
    <w:rsid w:val="00716D3C"/>
    <w:rsid w:val="00717113"/>
    <w:rsid w:val="0071714D"/>
    <w:rsid w:val="0071770D"/>
    <w:rsid w:val="00717A56"/>
    <w:rsid w:val="00720232"/>
    <w:rsid w:val="00720671"/>
    <w:rsid w:val="007209DF"/>
    <w:rsid w:val="00720F7B"/>
    <w:rsid w:val="0072187D"/>
    <w:rsid w:val="0072200F"/>
    <w:rsid w:val="007220D6"/>
    <w:rsid w:val="00722B67"/>
    <w:rsid w:val="00722C54"/>
    <w:rsid w:val="00722E40"/>
    <w:rsid w:val="0072352A"/>
    <w:rsid w:val="00723775"/>
    <w:rsid w:val="00723DE6"/>
    <w:rsid w:val="00724231"/>
    <w:rsid w:val="00724553"/>
    <w:rsid w:val="007249A9"/>
    <w:rsid w:val="00725131"/>
    <w:rsid w:val="0072526D"/>
    <w:rsid w:val="007252FE"/>
    <w:rsid w:val="007256DC"/>
    <w:rsid w:val="007257FA"/>
    <w:rsid w:val="00725B2F"/>
    <w:rsid w:val="00725F6C"/>
    <w:rsid w:val="00726254"/>
    <w:rsid w:val="007272AD"/>
    <w:rsid w:val="00727394"/>
    <w:rsid w:val="00727406"/>
    <w:rsid w:val="007276F2"/>
    <w:rsid w:val="007278F7"/>
    <w:rsid w:val="00727B08"/>
    <w:rsid w:val="00727D06"/>
    <w:rsid w:val="00730039"/>
    <w:rsid w:val="007304DC"/>
    <w:rsid w:val="0073074B"/>
    <w:rsid w:val="00730788"/>
    <w:rsid w:val="00731810"/>
    <w:rsid w:val="00731EB2"/>
    <w:rsid w:val="00732199"/>
    <w:rsid w:val="00732901"/>
    <w:rsid w:val="007329D4"/>
    <w:rsid w:val="00732FA6"/>
    <w:rsid w:val="007333C2"/>
    <w:rsid w:val="00733589"/>
    <w:rsid w:val="0073358D"/>
    <w:rsid w:val="00733CD1"/>
    <w:rsid w:val="0073485D"/>
    <w:rsid w:val="00734F35"/>
    <w:rsid w:val="007352AB"/>
    <w:rsid w:val="00735877"/>
    <w:rsid w:val="007358BA"/>
    <w:rsid w:val="007369C1"/>
    <w:rsid w:val="00736AE4"/>
    <w:rsid w:val="00736C34"/>
    <w:rsid w:val="00736C9C"/>
    <w:rsid w:val="007372D4"/>
    <w:rsid w:val="00737513"/>
    <w:rsid w:val="0074046A"/>
    <w:rsid w:val="00740AE5"/>
    <w:rsid w:val="00741239"/>
    <w:rsid w:val="00741DCD"/>
    <w:rsid w:val="00741DFE"/>
    <w:rsid w:val="0074200B"/>
    <w:rsid w:val="007425A9"/>
    <w:rsid w:val="00743062"/>
    <w:rsid w:val="007430C2"/>
    <w:rsid w:val="007431FC"/>
    <w:rsid w:val="007434DF"/>
    <w:rsid w:val="007435AB"/>
    <w:rsid w:val="00743A69"/>
    <w:rsid w:val="00743BAE"/>
    <w:rsid w:val="00744278"/>
    <w:rsid w:val="00744776"/>
    <w:rsid w:val="00744B69"/>
    <w:rsid w:val="00744C8A"/>
    <w:rsid w:val="00745493"/>
    <w:rsid w:val="00745A9D"/>
    <w:rsid w:val="00745BC1"/>
    <w:rsid w:val="00745D20"/>
    <w:rsid w:val="00746315"/>
    <w:rsid w:val="0074650D"/>
    <w:rsid w:val="00746B7A"/>
    <w:rsid w:val="00746F55"/>
    <w:rsid w:val="0074730E"/>
    <w:rsid w:val="00747383"/>
    <w:rsid w:val="00747385"/>
    <w:rsid w:val="00751D89"/>
    <w:rsid w:val="00752049"/>
    <w:rsid w:val="007521C6"/>
    <w:rsid w:val="0075260E"/>
    <w:rsid w:val="007528F6"/>
    <w:rsid w:val="00752A9B"/>
    <w:rsid w:val="00752AEF"/>
    <w:rsid w:val="00752C8A"/>
    <w:rsid w:val="007532BD"/>
    <w:rsid w:val="007533A6"/>
    <w:rsid w:val="007538EF"/>
    <w:rsid w:val="00753E2A"/>
    <w:rsid w:val="00753E7F"/>
    <w:rsid w:val="00754584"/>
    <w:rsid w:val="007547C2"/>
    <w:rsid w:val="00755681"/>
    <w:rsid w:val="007559FF"/>
    <w:rsid w:val="00755E02"/>
    <w:rsid w:val="00755E64"/>
    <w:rsid w:val="00756350"/>
    <w:rsid w:val="007565B0"/>
    <w:rsid w:val="007565CA"/>
    <w:rsid w:val="00756EA3"/>
    <w:rsid w:val="00757D02"/>
    <w:rsid w:val="00757D54"/>
    <w:rsid w:val="00757E45"/>
    <w:rsid w:val="00760128"/>
    <w:rsid w:val="007601C0"/>
    <w:rsid w:val="00760814"/>
    <w:rsid w:val="00760C92"/>
    <w:rsid w:val="00760E69"/>
    <w:rsid w:val="00761043"/>
    <w:rsid w:val="00761059"/>
    <w:rsid w:val="00762A5F"/>
    <w:rsid w:val="00762C25"/>
    <w:rsid w:val="00762F0D"/>
    <w:rsid w:val="0076320F"/>
    <w:rsid w:val="007639F9"/>
    <w:rsid w:val="00763A4D"/>
    <w:rsid w:val="00764790"/>
    <w:rsid w:val="00764C2C"/>
    <w:rsid w:val="007657F8"/>
    <w:rsid w:val="00765869"/>
    <w:rsid w:val="007659AF"/>
    <w:rsid w:val="00765F16"/>
    <w:rsid w:val="0076614F"/>
    <w:rsid w:val="00766780"/>
    <w:rsid w:val="00766862"/>
    <w:rsid w:val="00767DC3"/>
    <w:rsid w:val="00770274"/>
    <w:rsid w:val="007707CC"/>
    <w:rsid w:val="00770C1B"/>
    <w:rsid w:val="0077178B"/>
    <w:rsid w:val="00771EF9"/>
    <w:rsid w:val="00772019"/>
    <w:rsid w:val="00772025"/>
    <w:rsid w:val="007726C0"/>
    <w:rsid w:val="0077291B"/>
    <w:rsid w:val="0077313D"/>
    <w:rsid w:val="00773DA5"/>
    <w:rsid w:val="00774280"/>
    <w:rsid w:val="0077445D"/>
    <w:rsid w:val="007744D2"/>
    <w:rsid w:val="00774659"/>
    <w:rsid w:val="00774809"/>
    <w:rsid w:val="00774834"/>
    <w:rsid w:val="00774BD5"/>
    <w:rsid w:val="0077666D"/>
    <w:rsid w:val="00776755"/>
    <w:rsid w:val="00776886"/>
    <w:rsid w:val="007775B5"/>
    <w:rsid w:val="00777A9E"/>
    <w:rsid w:val="00777C46"/>
    <w:rsid w:val="0078001E"/>
    <w:rsid w:val="007800D5"/>
    <w:rsid w:val="00780AEA"/>
    <w:rsid w:val="00781263"/>
    <w:rsid w:val="007819CC"/>
    <w:rsid w:val="007819FA"/>
    <w:rsid w:val="00781C38"/>
    <w:rsid w:val="007822CC"/>
    <w:rsid w:val="00782CDB"/>
    <w:rsid w:val="00783CE5"/>
    <w:rsid w:val="00784249"/>
    <w:rsid w:val="0078426A"/>
    <w:rsid w:val="00784E60"/>
    <w:rsid w:val="007851A3"/>
    <w:rsid w:val="007852E4"/>
    <w:rsid w:val="007857F7"/>
    <w:rsid w:val="00785CAB"/>
    <w:rsid w:val="00785E46"/>
    <w:rsid w:val="00786245"/>
    <w:rsid w:val="00786636"/>
    <w:rsid w:val="007868A5"/>
    <w:rsid w:val="00786C7E"/>
    <w:rsid w:val="00787AB4"/>
    <w:rsid w:val="00787C2C"/>
    <w:rsid w:val="007902AC"/>
    <w:rsid w:val="00790339"/>
    <w:rsid w:val="007908B6"/>
    <w:rsid w:val="0079093F"/>
    <w:rsid w:val="00790BC7"/>
    <w:rsid w:val="007912E1"/>
    <w:rsid w:val="00791B63"/>
    <w:rsid w:val="00791E98"/>
    <w:rsid w:val="0079229F"/>
    <w:rsid w:val="00792714"/>
    <w:rsid w:val="00792CC0"/>
    <w:rsid w:val="00792EE4"/>
    <w:rsid w:val="0079314D"/>
    <w:rsid w:val="007931BC"/>
    <w:rsid w:val="00793BBB"/>
    <w:rsid w:val="00794F1F"/>
    <w:rsid w:val="007950F4"/>
    <w:rsid w:val="007951AA"/>
    <w:rsid w:val="0079553B"/>
    <w:rsid w:val="00795A2A"/>
    <w:rsid w:val="007966A1"/>
    <w:rsid w:val="007967D5"/>
    <w:rsid w:val="007968CF"/>
    <w:rsid w:val="00796D6B"/>
    <w:rsid w:val="00796D77"/>
    <w:rsid w:val="00796EC1"/>
    <w:rsid w:val="0079751C"/>
    <w:rsid w:val="007A0DF6"/>
    <w:rsid w:val="007A0FA7"/>
    <w:rsid w:val="007A1451"/>
    <w:rsid w:val="007A1C6F"/>
    <w:rsid w:val="007A1D79"/>
    <w:rsid w:val="007A22A9"/>
    <w:rsid w:val="007A26BF"/>
    <w:rsid w:val="007A31DC"/>
    <w:rsid w:val="007A3326"/>
    <w:rsid w:val="007A374E"/>
    <w:rsid w:val="007A3E79"/>
    <w:rsid w:val="007A3EA3"/>
    <w:rsid w:val="007A40C5"/>
    <w:rsid w:val="007A47B9"/>
    <w:rsid w:val="007A5156"/>
    <w:rsid w:val="007A5DE5"/>
    <w:rsid w:val="007A61B4"/>
    <w:rsid w:val="007A6357"/>
    <w:rsid w:val="007A6480"/>
    <w:rsid w:val="007A6CDF"/>
    <w:rsid w:val="007A6DE0"/>
    <w:rsid w:val="007A7068"/>
    <w:rsid w:val="007A7118"/>
    <w:rsid w:val="007A78CC"/>
    <w:rsid w:val="007A7F58"/>
    <w:rsid w:val="007B004E"/>
    <w:rsid w:val="007B0B69"/>
    <w:rsid w:val="007B1312"/>
    <w:rsid w:val="007B143C"/>
    <w:rsid w:val="007B2193"/>
    <w:rsid w:val="007B2411"/>
    <w:rsid w:val="007B2DED"/>
    <w:rsid w:val="007B3570"/>
    <w:rsid w:val="007B3CAB"/>
    <w:rsid w:val="007B3D55"/>
    <w:rsid w:val="007B3F99"/>
    <w:rsid w:val="007B469D"/>
    <w:rsid w:val="007B46AF"/>
    <w:rsid w:val="007B49D4"/>
    <w:rsid w:val="007B4A48"/>
    <w:rsid w:val="007B4BF1"/>
    <w:rsid w:val="007B4DC6"/>
    <w:rsid w:val="007B52B1"/>
    <w:rsid w:val="007B54D6"/>
    <w:rsid w:val="007B5AD9"/>
    <w:rsid w:val="007B617A"/>
    <w:rsid w:val="007B65E1"/>
    <w:rsid w:val="007B67F6"/>
    <w:rsid w:val="007B6999"/>
    <w:rsid w:val="007B6B8D"/>
    <w:rsid w:val="007B6DB1"/>
    <w:rsid w:val="007B6E73"/>
    <w:rsid w:val="007B6FDA"/>
    <w:rsid w:val="007B7162"/>
    <w:rsid w:val="007B72C3"/>
    <w:rsid w:val="007B7807"/>
    <w:rsid w:val="007B7CE1"/>
    <w:rsid w:val="007B7E36"/>
    <w:rsid w:val="007C0168"/>
    <w:rsid w:val="007C018B"/>
    <w:rsid w:val="007C02C8"/>
    <w:rsid w:val="007C02DE"/>
    <w:rsid w:val="007C0DB5"/>
    <w:rsid w:val="007C1112"/>
    <w:rsid w:val="007C1964"/>
    <w:rsid w:val="007C1A49"/>
    <w:rsid w:val="007C1D93"/>
    <w:rsid w:val="007C1F4C"/>
    <w:rsid w:val="007C225C"/>
    <w:rsid w:val="007C2A24"/>
    <w:rsid w:val="007C2CF6"/>
    <w:rsid w:val="007C3B3C"/>
    <w:rsid w:val="007C40BD"/>
    <w:rsid w:val="007C4797"/>
    <w:rsid w:val="007C4F4F"/>
    <w:rsid w:val="007C524A"/>
    <w:rsid w:val="007C53BF"/>
    <w:rsid w:val="007C55EA"/>
    <w:rsid w:val="007C5667"/>
    <w:rsid w:val="007C5B6E"/>
    <w:rsid w:val="007C5DF0"/>
    <w:rsid w:val="007C6178"/>
    <w:rsid w:val="007C61C4"/>
    <w:rsid w:val="007C64FD"/>
    <w:rsid w:val="007C65B7"/>
    <w:rsid w:val="007C69DA"/>
    <w:rsid w:val="007C6B20"/>
    <w:rsid w:val="007C6C89"/>
    <w:rsid w:val="007C6E8D"/>
    <w:rsid w:val="007C7B4C"/>
    <w:rsid w:val="007C7B7F"/>
    <w:rsid w:val="007D01DE"/>
    <w:rsid w:val="007D0924"/>
    <w:rsid w:val="007D0A0B"/>
    <w:rsid w:val="007D0B44"/>
    <w:rsid w:val="007D109A"/>
    <w:rsid w:val="007D1E5C"/>
    <w:rsid w:val="007D23A9"/>
    <w:rsid w:val="007D2A3D"/>
    <w:rsid w:val="007D2CE5"/>
    <w:rsid w:val="007D2D63"/>
    <w:rsid w:val="007D3351"/>
    <w:rsid w:val="007D3951"/>
    <w:rsid w:val="007D39A6"/>
    <w:rsid w:val="007D3F1A"/>
    <w:rsid w:val="007D4045"/>
    <w:rsid w:val="007D4181"/>
    <w:rsid w:val="007D4758"/>
    <w:rsid w:val="007D48D5"/>
    <w:rsid w:val="007D49E1"/>
    <w:rsid w:val="007D4A3A"/>
    <w:rsid w:val="007D4A42"/>
    <w:rsid w:val="007D4B52"/>
    <w:rsid w:val="007D4D24"/>
    <w:rsid w:val="007D53BF"/>
    <w:rsid w:val="007D5442"/>
    <w:rsid w:val="007D5B77"/>
    <w:rsid w:val="007D5EA2"/>
    <w:rsid w:val="007D6194"/>
    <w:rsid w:val="007D6828"/>
    <w:rsid w:val="007D6AC2"/>
    <w:rsid w:val="007D717D"/>
    <w:rsid w:val="007D7DA8"/>
    <w:rsid w:val="007E02AF"/>
    <w:rsid w:val="007E08D7"/>
    <w:rsid w:val="007E0A25"/>
    <w:rsid w:val="007E0B02"/>
    <w:rsid w:val="007E106E"/>
    <w:rsid w:val="007E1681"/>
    <w:rsid w:val="007E1ADC"/>
    <w:rsid w:val="007E26B8"/>
    <w:rsid w:val="007E2710"/>
    <w:rsid w:val="007E2DD1"/>
    <w:rsid w:val="007E2F44"/>
    <w:rsid w:val="007E3884"/>
    <w:rsid w:val="007E3E97"/>
    <w:rsid w:val="007E4009"/>
    <w:rsid w:val="007E4853"/>
    <w:rsid w:val="007E4C50"/>
    <w:rsid w:val="007E4E01"/>
    <w:rsid w:val="007E5269"/>
    <w:rsid w:val="007E6C3A"/>
    <w:rsid w:val="007E6FD8"/>
    <w:rsid w:val="007E7DAD"/>
    <w:rsid w:val="007E7FB3"/>
    <w:rsid w:val="007F06DE"/>
    <w:rsid w:val="007F0EBC"/>
    <w:rsid w:val="007F0F4F"/>
    <w:rsid w:val="007F0F58"/>
    <w:rsid w:val="007F1280"/>
    <w:rsid w:val="007F140E"/>
    <w:rsid w:val="007F1B0C"/>
    <w:rsid w:val="007F252D"/>
    <w:rsid w:val="007F2638"/>
    <w:rsid w:val="007F2773"/>
    <w:rsid w:val="007F28CA"/>
    <w:rsid w:val="007F2A80"/>
    <w:rsid w:val="007F3116"/>
    <w:rsid w:val="007F3D18"/>
    <w:rsid w:val="007F43B4"/>
    <w:rsid w:val="007F4B06"/>
    <w:rsid w:val="007F4BD7"/>
    <w:rsid w:val="007F4D27"/>
    <w:rsid w:val="007F4E59"/>
    <w:rsid w:val="007F51AC"/>
    <w:rsid w:val="007F523B"/>
    <w:rsid w:val="007F5441"/>
    <w:rsid w:val="007F58A8"/>
    <w:rsid w:val="007F5D57"/>
    <w:rsid w:val="007F5DDC"/>
    <w:rsid w:val="007F6019"/>
    <w:rsid w:val="007F6155"/>
    <w:rsid w:val="007F67D0"/>
    <w:rsid w:val="007F6CBD"/>
    <w:rsid w:val="007F7909"/>
    <w:rsid w:val="007F7F48"/>
    <w:rsid w:val="0080199C"/>
    <w:rsid w:val="00801D02"/>
    <w:rsid w:val="0080276E"/>
    <w:rsid w:val="00804045"/>
    <w:rsid w:val="008044EE"/>
    <w:rsid w:val="0080481C"/>
    <w:rsid w:val="00804CF3"/>
    <w:rsid w:val="00804F92"/>
    <w:rsid w:val="0080543A"/>
    <w:rsid w:val="0080544F"/>
    <w:rsid w:val="00805C85"/>
    <w:rsid w:val="00806198"/>
    <w:rsid w:val="008063EE"/>
    <w:rsid w:val="008068AE"/>
    <w:rsid w:val="00807530"/>
    <w:rsid w:val="00807642"/>
    <w:rsid w:val="00807910"/>
    <w:rsid w:val="00807A42"/>
    <w:rsid w:val="008106EA"/>
    <w:rsid w:val="00810AFC"/>
    <w:rsid w:val="00810CC9"/>
    <w:rsid w:val="00810EE5"/>
    <w:rsid w:val="008115C9"/>
    <w:rsid w:val="00811A8D"/>
    <w:rsid w:val="00811B6B"/>
    <w:rsid w:val="0081258D"/>
    <w:rsid w:val="008125A9"/>
    <w:rsid w:val="0081271A"/>
    <w:rsid w:val="008136C3"/>
    <w:rsid w:val="0081380F"/>
    <w:rsid w:val="00814CAE"/>
    <w:rsid w:val="00814D8E"/>
    <w:rsid w:val="00814EAC"/>
    <w:rsid w:val="008151DD"/>
    <w:rsid w:val="00815B2A"/>
    <w:rsid w:val="00816335"/>
    <w:rsid w:val="00816442"/>
    <w:rsid w:val="00816A93"/>
    <w:rsid w:val="008171F3"/>
    <w:rsid w:val="00817588"/>
    <w:rsid w:val="00817673"/>
    <w:rsid w:val="0081771F"/>
    <w:rsid w:val="00817E49"/>
    <w:rsid w:val="00820499"/>
    <w:rsid w:val="008205D3"/>
    <w:rsid w:val="00820C89"/>
    <w:rsid w:val="008210B5"/>
    <w:rsid w:val="0082189B"/>
    <w:rsid w:val="00821B78"/>
    <w:rsid w:val="00822657"/>
    <w:rsid w:val="00822F10"/>
    <w:rsid w:val="00824755"/>
    <w:rsid w:val="008250A8"/>
    <w:rsid w:val="008259DF"/>
    <w:rsid w:val="00825B13"/>
    <w:rsid w:val="008268B4"/>
    <w:rsid w:val="008269C8"/>
    <w:rsid w:val="00827126"/>
    <w:rsid w:val="00827661"/>
    <w:rsid w:val="00827728"/>
    <w:rsid w:val="00830291"/>
    <w:rsid w:val="00830B59"/>
    <w:rsid w:val="0083172E"/>
    <w:rsid w:val="008323A3"/>
    <w:rsid w:val="008325F1"/>
    <w:rsid w:val="00832C95"/>
    <w:rsid w:val="00833553"/>
    <w:rsid w:val="008335DA"/>
    <w:rsid w:val="00833A9E"/>
    <w:rsid w:val="00833AAD"/>
    <w:rsid w:val="00833DB8"/>
    <w:rsid w:val="00833FCE"/>
    <w:rsid w:val="008345CC"/>
    <w:rsid w:val="00834C35"/>
    <w:rsid w:val="008352F3"/>
    <w:rsid w:val="0083568E"/>
    <w:rsid w:val="00835ADC"/>
    <w:rsid w:val="00835E84"/>
    <w:rsid w:val="008361F8"/>
    <w:rsid w:val="008362C3"/>
    <w:rsid w:val="00837717"/>
    <w:rsid w:val="00837CF9"/>
    <w:rsid w:val="008406A3"/>
    <w:rsid w:val="008406B7"/>
    <w:rsid w:val="00840729"/>
    <w:rsid w:val="00840EDF"/>
    <w:rsid w:val="0084106E"/>
    <w:rsid w:val="008412C8"/>
    <w:rsid w:val="00841328"/>
    <w:rsid w:val="0084142D"/>
    <w:rsid w:val="00841446"/>
    <w:rsid w:val="0084176A"/>
    <w:rsid w:val="0084209F"/>
    <w:rsid w:val="00842570"/>
    <w:rsid w:val="00843724"/>
    <w:rsid w:val="00843A07"/>
    <w:rsid w:val="00843B14"/>
    <w:rsid w:val="00843E8B"/>
    <w:rsid w:val="008440DE"/>
    <w:rsid w:val="008444C3"/>
    <w:rsid w:val="008445FC"/>
    <w:rsid w:val="008449A1"/>
    <w:rsid w:val="00844C3A"/>
    <w:rsid w:val="0084544D"/>
    <w:rsid w:val="00845C9C"/>
    <w:rsid w:val="00846156"/>
    <w:rsid w:val="00846289"/>
    <w:rsid w:val="00846669"/>
    <w:rsid w:val="008466FD"/>
    <w:rsid w:val="00846C17"/>
    <w:rsid w:val="0084708C"/>
    <w:rsid w:val="00847804"/>
    <w:rsid w:val="00847B7D"/>
    <w:rsid w:val="008501EA"/>
    <w:rsid w:val="00850236"/>
    <w:rsid w:val="00850A1F"/>
    <w:rsid w:val="0085132E"/>
    <w:rsid w:val="008519D3"/>
    <w:rsid w:val="00851DD4"/>
    <w:rsid w:val="008521C5"/>
    <w:rsid w:val="008522D8"/>
    <w:rsid w:val="008529C8"/>
    <w:rsid w:val="00852A30"/>
    <w:rsid w:val="00852A62"/>
    <w:rsid w:val="00852E5C"/>
    <w:rsid w:val="008535A5"/>
    <w:rsid w:val="008535BE"/>
    <w:rsid w:val="00853E19"/>
    <w:rsid w:val="00854316"/>
    <w:rsid w:val="00854348"/>
    <w:rsid w:val="0085434C"/>
    <w:rsid w:val="0085456D"/>
    <w:rsid w:val="00854C98"/>
    <w:rsid w:val="00854CAD"/>
    <w:rsid w:val="00855C5A"/>
    <w:rsid w:val="00855F49"/>
    <w:rsid w:val="0085605E"/>
    <w:rsid w:val="008562EC"/>
    <w:rsid w:val="008566B0"/>
    <w:rsid w:val="008566FF"/>
    <w:rsid w:val="00856972"/>
    <w:rsid w:val="00856E39"/>
    <w:rsid w:val="00860758"/>
    <w:rsid w:val="00860A62"/>
    <w:rsid w:val="008610D8"/>
    <w:rsid w:val="008613B1"/>
    <w:rsid w:val="00861760"/>
    <w:rsid w:val="0086235D"/>
    <w:rsid w:val="00862806"/>
    <w:rsid w:val="00862D62"/>
    <w:rsid w:val="008632E2"/>
    <w:rsid w:val="00863C67"/>
    <w:rsid w:val="00863C90"/>
    <w:rsid w:val="00863D22"/>
    <w:rsid w:val="00863EF3"/>
    <w:rsid w:val="0086469B"/>
    <w:rsid w:val="00864E6A"/>
    <w:rsid w:val="00864EFE"/>
    <w:rsid w:val="0086516D"/>
    <w:rsid w:val="00865481"/>
    <w:rsid w:val="00866703"/>
    <w:rsid w:val="008672A8"/>
    <w:rsid w:val="008677E4"/>
    <w:rsid w:val="00867959"/>
    <w:rsid w:val="00872ACD"/>
    <w:rsid w:val="0087330D"/>
    <w:rsid w:val="00873B48"/>
    <w:rsid w:val="00873FFD"/>
    <w:rsid w:val="00874787"/>
    <w:rsid w:val="00874A50"/>
    <w:rsid w:val="00874BD1"/>
    <w:rsid w:val="00874EB3"/>
    <w:rsid w:val="00875B69"/>
    <w:rsid w:val="00875EC5"/>
    <w:rsid w:val="008762FC"/>
    <w:rsid w:val="0087676A"/>
    <w:rsid w:val="00876785"/>
    <w:rsid w:val="00876DA4"/>
    <w:rsid w:val="00877202"/>
    <w:rsid w:val="0087795F"/>
    <w:rsid w:val="00880130"/>
    <w:rsid w:val="008805C6"/>
    <w:rsid w:val="00880CB5"/>
    <w:rsid w:val="00881C6D"/>
    <w:rsid w:val="008826F1"/>
    <w:rsid w:val="008828F0"/>
    <w:rsid w:val="00882B60"/>
    <w:rsid w:val="00882E54"/>
    <w:rsid w:val="00883026"/>
    <w:rsid w:val="00883103"/>
    <w:rsid w:val="00883C90"/>
    <w:rsid w:val="00884492"/>
    <w:rsid w:val="00884498"/>
    <w:rsid w:val="00884518"/>
    <w:rsid w:val="00884B20"/>
    <w:rsid w:val="008852B5"/>
    <w:rsid w:val="00885D30"/>
    <w:rsid w:val="00885EA4"/>
    <w:rsid w:val="00886E9A"/>
    <w:rsid w:val="00887A30"/>
    <w:rsid w:val="00890162"/>
    <w:rsid w:val="008901DA"/>
    <w:rsid w:val="00890696"/>
    <w:rsid w:val="00890A0C"/>
    <w:rsid w:val="00890BEB"/>
    <w:rsid w:val="0089196E"/>
    <w:rsid w:val="008919B2"/>
    <w:rsid w:val="00891A9B"/>
    <w:rsid w:val="00891BB8"/>
    <w:rsid w:val="00891F29"/>
    <w:rsid w:val="008920D9"/>
    <w:rsid w:val="008921A6"/>
    <w:rsid w:val="0089251F"/>
    <w:rsid w:val="00892830"/>
    <w:rsid w:val="00893938"/>
    <w:rsid w:val="00893E9C"/>
    <w:rsid w:val="0089404D"/>
    <w:rsid w:val="008955DB"/>
    <w:rsid w:val="00896173"/>
    <w:rsid w:val="008964C7"/>
    <w:rsid w:val="00896EC4"/>
    <w:rsid w:val="00896FA8"/>
    <w:rsid w:val="008970A9"/>
    <w:rsid w:val="008970BB"/>
    <w:rsid w:val="00897D06"/>
    <w:rsid w:val="00897D5A"/>
    <w:rsid w:val="00897FB2"/>
    <w:rsid w:val="008A0067"/>
    <w:rsid w:val="008A0524"/>
    <w:rsid w:val="008A08C0"/>
    <w:rsid w:val="008A0ACA"/>
    <w:rsid w:val="008A0DFD"/>
    <w:rsid w:val="008A1482"/>
    <w:rsid w:val="008A14B8"/>
    <w:rsid w:val="008A1568"/>
    <w:rsid w:val="008A26DE"/>
    <w:rsid w:val="008A2780"/>
    <w:rsid w:val="008A301C"/>
    <w:rsid w:val="008A3EF0"/>
    <w:rsid w:val="008A4292"/>
    <w:rsid w:val="008A42E9"/>
    <w:rsid w:val="008A457A"/>
    <w:rsid w:val="008A4AF8"/>
    <w:rsid w:val="008A5457"/>
    <w:rsid w:val="008A57FE"/>
    <w:rsid w:val="008A5A5F"/>
    <w:rsid w:val="008A6612"/>
    <w:rsid w:val="008A6C42"/>
    <w:rsid w:val="008A72F6"/>
    <w:rsid w:val="008A7C49"/>
    <w:rsid w:val="008B0303"/>
    <w:rsid w:val="008B1057"/>
    <w:rsid w:val="008B145A"/>
    <w:rsid w:val="008B16E7"/>
    <w:rsid w:val="008B19EA"/>
    <w:rsid w:val="008B1CF5"/>
    <w:rsid w:val="008B1D8C"/>
    <w:rsid w:val="008B229D"/>
    <w:rsid w:val="008B24C4"/>
    <w:rsid w:val="008B2B90"/>
    <w:rsid w:val="008B2EB2"/>
    <w:rsid w:val="008B35F2"/>
    <w:rsid w:val="008B3808"/>
    <w:rsid w:val="008B38F0"/>
    <w:rsid w:val="008B434F"/>
    <w:rsid w:val="008B44BC"/>
    <w:rsid w:val="008B483C"/>
    <w:rsid w:val="008B4AC4"/>
    <w:rsid w:val="008B505C"/>
    <w:rsid w:val="008B60B8"/>
    <w:rsid w:val="008B6EFC"/>
    <w:rsid w:val="008B7172"/>
    <w:rsid w:val="008B7220"/>
    <w:rsid w:val="008B7AB3"/>
    <w:rsid w:val="008C0565"/>
    <w:rsid w:val="008C0D8F"/>
    <w:rsid w:val="008C0F0B"/>
    <w:rsid w:val="008C126B"/>
    <w:rsid w:val="008C1434"/>
    <w:rsid w:val="008C17ED"/>
    <w:rsid w:val="008C188A"/>
    <w:rsid w:val="008C1D0E"/>
    <w:rsid w:val="008C2419"/>
    <w:rsid w:val="008C293B"/>
    <w:rsid w:val="008C2B37"/>
    <w:rsid w:val="008C3120"/>
    <w:rsid w:val="008C31C8"/>
    <w:rsid w:val="008C42E9"/>
    <w:rsid w:val="008C4858"/>
    <w:rsid w:val="008C4E3A"/>
    <w:rsid w:val="008C501A"/>
    <w:rsid w:val="008C5491"/>
    <w:rsid w:val="008C5BE1"/>
    <w:rsid w:val="008C644F"/>
    <w:rsid w:val="008C64EA"/>
    <w:rsid w:val="008C68F0"/>
    <w:rsid w:val="008C6DBD"/>
    <w:rsid w:val="008C6F9C"/>
    <w:rsid w:val="008C736D"/>
    <w:rsid w:val="008D011B"/>
    <w:rsid w:val="008D0852"/>
    <w:rsid w:val="008D085E"/>
    <w:rsid w:val="008D0BB6"/>
    <w:rsid w:val="008D0D9B"/>
    <w:rsid w:val="008D0F90"/>
    <w:rsid w:val="008D1669"/>
    <w:rsid w:val="008D196A"/>
    <w:rsid w:val="008D19B9"/>
    <w:rsid w:val="008D1D36"/>
    <w:rsid w:val="008D1E62"/>
    <w:rsid w:val="008D21E6"/>
    <w:rsid w:val="008D237A"/>
    <w:rsid w:val="008D23B0"/>
    <w:rsid w:val="008D24BC"/>
    <w:rsid w:val="008D2597"/>
    <w:rsid w:val="008D2D80"/>
    <w:rsid w:val="008D3072"/>
    <w:rsid w:val="008D374C"/>
    <w:rsid w:val="008D3B85"/>
    <w:rsid w:val="008D4650"/>
    <w:rsid w:val="008D4CB5"/>
    <w:rsid w:val="008D58F9"/>
    <w:rsid w:val="008D593A"/>
    <w:rsid w:val="008D5F9A"/>
    <w:rsid w:val="008D6354"/>
    <w:rsid w:val="008D6402"/>
    <w:rsid w:val="008D737F"/>
    <w:rsid w:val="008D77A6"/>
    <w:rsid w:val="008D7F2F"/>
    <w:rsid w:val="008D7FDD"/>
    <w:rsid w:val="008E0433"/>
    <w:rsid w:val="008E04AA"/>
    <w:rsid w:val="008E197B"/>
    <w:rsid w:val="008E1CE2"/>
    <w:rsid w:val="008E241B"/>
    <w:rsid w:val="008E2E18"/>
    <w:rsid w:val="008E39A9"/>
    <w:rsid w:val="008E3BF5"/>
    <w:rsid w:val="008E3D12"/>
    <w:rsid w:val="008E3DC7"/>
    <w:rsid w:val="008E41B4"/>
    <w:rsid w:val="008E41F3"/>
    <w:rsid w:val="008E441A"/>
    <w:rsid w:val="008E4465"/>
    <w:rsid w:val="008E4C0C"/>
    <w:rsid w:val="008E4DFE"/>
    <w:rsid w:val="008E5379"/>
    <w:rsid w:val="008E57E1"/>
    <w:rsid w:val="008E610E"/>
    <w:rsid w:val="008E659C"/>
    <w:rsid w:val="008E6FB1"/>
    <w:rsid w:val="008E79B0"/>
    <w:rsid w:val="008E7A96"/>
    <w:rsid w:val="008E7C07"/>
    <w:rsid w:val="008E7F47"/>
    <w:rsid w:val="008F0055"/>
    <w:rsid w:val="008F0A57"/>
    <w:rsid w:val="008F0E8F"/>
    <w:rsid w:val="008F0F94"/>
    <w:rsid w:val="008F14C4"/>
    <w:rsid w:val="008F1C40"/>
    <w:rsid w:val="008F2574"/>
    <w:rsid w:val="008F2604"/>
    <w:rsid w:val="008F2CD2"/>
    <w:rsid w:val="008F4D32"/>
    <w:rsid w:val="008F4E0B"/>
    <w:rsid w:val="008F50A4"/>
    <w:rsid w:val="008F63CD"/>
    <w:rsid w:val="008F64B9"/>
    <w:rsid w:val="008F6713"/>
    <w:rsid w:val="008F70BD"/>
    <w:rsid w:val="008F7678"/>
    <w:rsid w:val="00900055"/>
    <w:rsid w:val="00900458"/>
    <w:rsid w:val="009004A1"/>
    <w:rsid w:val="00900902"/>
    <w:rsid w:val="00901409"/>
    <w:rsid w:val="0090140F"/>
    <w:rsid w:val="00901C5F"/>
    <w:rsid w:val="0090258B"/>
    <w:rsid w:val="009029BE"/>
    <w:rsid w:val="00902C7A"/>
    <w:rsid w:val="00902D49"/>
    <w:rsid w:val="009031BB"/>
    <w:rsid w:val="00903667"/>
    <w:rsid w:val="00903C90"/>
    <w:rsid w:val="00903D61"/>
    <w:rsid w:val="00904120"/>
    <w:rsid w:val="009048C1"/>
    <w:rsid w:val="00904BA8"/>
    <w:rsid w:val="00904C9F"/>
    <w:rsid w:val="00904E1F"/>
    <w:rsid w:val="00905123"/>
    <w:rsid w:val="00905CBB"/>
    <w:rsid w:val="009069E7"/>
    <w:rsid w:val="00906CCD"/>
    <w:rsid w:val="00906DD4"/>
    <w:rsid w:val="0090704B"/>
    <w:rsid w:val="009073E2"/>
    <w:rsid w:val="009078C8"/>
    <w:rsid w:val="00907C0B"/>
    <w:rsid w:val="0091076A"/>
    <w:rsid w:val="009108B4"/>
    <w:rsid w:val="00910C52"/>
    <w:rsid w:val="00910F9A"/>
    <w:rsid w:val="00911741"/>
    <w:rsid w:val="009117CE"/>
    <w:rsid w:val="009118AA"/>
    <w:rsid w:val="00912014"/>
    <w:rsid w:val="009120DC"/>
    <w:rsid w:val="009123D6"/>
    <w:rsid w:val="009123D7"/>
    <w:rsid w:val="009125D0"/>
    <w:rsid w:val="00913BC6"/>
    <w:rsid w:val="00913DD4"/>
    <w:rsid w:val="00913F23"/>
    <w:rsid w:val="00913FA5"/>
    <w:rsid w:val="00914470"/>
    <w:rsid w:val="0091474B"/>
    <w:rsid w:val="00914900"/>
    <w:rsid w:val="00914F37"/>
    <w:rsid w:val="009152BE"/>
    <w:rsid w:val="00915D25"/>
    <w:rsid w:val="00915E30"/>
    <w:rsid w:val="009168E1"/>
    <w:rsid w:val="00917C27"/>
    <w:rsid w:val="00920116"/>
    <w:rsid w:val="00920875"/>
    <w:rsid w:val="00921BF8"/>
    <w:rsid w:val="0092245B"/>
    <w:rsid w:val="009228CC"/>
    <w:rsid w:val="0092336F"/>
    <w:rsid w:val="00923BAB"/>
    <w:rsid w:val="0092412F"/>
    <w:rsid w:val="009241FB"/>
    <w:rsid w:val="00924207"/>
    <w:rsid w:val="00925145"/>
    <w:rsid w:val="009252B5"/>
    <w:rsid w:val="00925552"/>
    <w:rsid w:val="0092596D"/>
    <w:rsid w:val="00925B6E"/>
    <w:rsid w:val="00926148"/>
    <w:rsid w:val="00926577"/>
    <w:rsid w:val="0092668C"/>
    <w:rsid w:val="009267D2"/>
    <w:rsid w:val="009270D4"/>
    <w:rsid w:val="009271E3"/>
    <w:rsid w:val="00930156"/>
    <w:rsid w:val="00930570"/>
    <w:rsid w:val="0093077A"/>
    <w:rsid w:val="0093081E"/>
    <w:rsid w:val="00930AF1"/>
    <w:rsid w:val="0093182D"/>
    <w:rsid w:val="0093183C"/>
    <w:rsid w:val="00931D16"/>
    <w:rsid w:val="0093220A"/>
    <w:rsid w:val="00932413"/>
    <w:rsid w:val="009324DD"/>
    <w:rsid w:val="009325F8"/>
    <w:rsid w:val="00932B6F"/>
    <w:rsid w:val="009331F9"/>
    <w:rsid w:val="0093324D"/>
    <w:rsid w:val="009341CC"/>
    <w:rsid w:val="009342B4"/>
    <w:rsid w:val="00934688"/>
    <w:rsid w:val="009347BB"/>
    <w:rsid w:val="00934814"/>
    <w:rsid w:val="00934EA3"/>
    <w:rsid w:val="00935590"/>
    <w:rsid w:val="0093640C"/>
    <w:rsid w:val="00936DD6"/>
    <w:rsid w:val="00936EBC"/>
    <w:rsid w:val="009374D4"/>
    <w:rsid w:val="00937878"/>
    <w:rsid w:val="00940181"/>
    <w:rsid w:val="00940427"/>
    <w:rsid w:val="00940501"/>
    <w:rsid w:val="0094070C"/>
    <w:rsid w:val="00940AC4"/>
    <w:rsid w:val="00940D2B"/>
    <w:rsid w:val="009414A3"/>
    <w:rsid w:val="009414DD"/>
    <w:rsid w:val="009423F5"/>
    <w:rsid w:val="00942EA3"/>
    <w:rsid w:val="0094330A"/>
    <w:rsid w:val="00943701"/>
    <w:rsid w:val="00943D51"/>
    <w:rsid w:val="009440B5"/>
    <w:rsid w:val="00944116"/>
    <w:rsid w:val="009441A7"/>
    <w:rsid w:val="00944401"/>
    <w:rsid w:val="009444E5"/>
    <w:rsid w:val="0094460A"/>
    <w:rsid w:val="00944D7E"/>
    <w:rsid w:val="0094501D"/>
    <w:rsid w:val="009452DC"/>
    <w:rsid w:val="009454C6"/>
    <w:rsid w:val="0094647B"/>
    <w:rsid w:val="009469A0"/>
    <w:rsid w:val="00946C52"/>
    <w:rsid w:val="00946DAD"/>
    <w:rsid w:val="00947100"/>
    <w:rsid w:val="00947759"/>
    <w:rsid w:val="00947F0B"/>
    <w:rsid w:val="00947FE0"/>
    <w:rsid w:val="00950247"/>
    <w:rsid w:val="00950339"/>
    <w:rsid w:val="00950729"/>
    <w:rsid w:val="00950BBB"/>
    <w:rsid w:val="00950EAF"/>
    <w:rsid w:val="0095160B"/>
    <w:rsid w:val="009519A8"/>
    <w:rsid w:val="00951C4D"/>
    <w:rsid w:val="00952095"/>
    <w:rsid w:val="00952297"/>
    <w:rsid w:val="0095230A"/>
    <w:rsid w:val="009529B6"/>
    <w:rsid w:val="00952A7F"/>
    <w:rsid w:val="009530F1"/>
    <w:rsid w:val="00953123"/>
    <w:rsid w:val="00953864"/>
    <w:rsid w:val="00953A7B"/>
    <w:rsid w:val="00953A94"/>
    <w:rsid w:val="00953D4F"/>
    <w:rsid w:val="00954782"/>
    <w:rsid w:val="00954A77"/>
    <w:rsid w:val="00955597"/>
    <w:rsid w:val="009558BC"/>
    <w:rsid w:val="00955B68"/>
    <w:rsid w:val="009562AA"/>
    <w:rsid w:val="0095641B"/>
    <w:rsid w:val="00957193"/>
    <w:rsid w:val="00960BD3"/>
    <w:rsid w:val="00961236"/>
    <w:rsid w:val="009612FA"/>
    <w:rsid w:val="00961315"/>
    <w:rsid w:val="0096157C"/>
    <w:rsid w:val="0096169E"/>
    <w:rsid w:val="00961EA4"/>
    <w:rsid w:val="00961FDB"/>
    <w:rsid w:val="00962373"/>
    <w:rsid w:val="0096336E"/>
    <w:rsid w:val="00963DC6"/>
    <w:rsid w:val="00963F0F"/>
    <w:rsid w:val="00964034"/>
    <w:rsid w:val="009646D8"/>
    <w:rsid w:val="00964D20"/>
    <w:rsid w:val="0096553C"/>
    <w:rsid w:val="00965910"/>
    <w:rsid w:val="00966156"/>
    <w:rsid w:val="00966B0F"/>
    <w:rsid w:val="00966D2E"/>
    <w:rsid w:val="0096724C"/>
    <w:rsid w:val="00967581"/>
    <w:rsid w:val="00967B96"/>
    <w:rsid w:val="00967CF5"/>
    <w:rsid w:val="00967EE1"/>
    <w:rsid w:val="00970477"/>
    <w:rsid w:val="009706E9"/>
    <w:rsid w:val="0097109A"/>
    <w:rsid w:val="00971113"/>
    <w:rsid w:val="009718C3"/>
    <w:rsid w:val="0097230B"/>
    <w:rsid w:val="0097269F"/>
    <w:rsid w:val="00972920"/>
    <w:rsid w:val="00972929"/>
    <w:rsid w:val="0097346D"/>
    <w:rsid w:val="0097401E"/>
    <w:rsid w:val="009741B3"/>
    <w:rsid w:val="00974212"/>
    <w:rsid w:val="009743E1"/>
    <w:rsid w:val="00974403"/>
    <w:rsid w:val="00974640"/>
    <w:rsid w:val="0097565F"/>
    <w:rsid w:val="009758CE"/>
    <w:rsid w:val="00975B78"/>
    <w:rsid w:val="009764BE"/>
    <w:rsid w:val="00976784"/>
    <w:rsid w:val="00976928"/>
    <w:rsid w:val="00976934"/>
    <w:rsid w:val="00976F7B"/>
    <w:rsid w:val="0097705F"/>
    <w:rsid w:val="009775CE"/>
    <w:rsid w:val="009778F4"/>
    <w:rsid w:val="00977C9C"/>
    <w:rsid w:val="00980812"/>
    <w:rsid w:val="009810EA"/>
    <w:rsid w:val="00981972"/>
    <w:rsid w:val="00981B34"/>
    <w:rsid w:val="009827BD"/>
    <w:rsid w:val="009828EB"/>
    <w:rsid w:val="009828F9"/>
    <w:rsid w:val="00983183"/>
    <w:rsid w:val="009832EE"/>
    <w:rsid w:val="0098347E"/>
    <w:rsid w:val="009839BD"/>
    <w:rsid w:val="009841EB"/>
    <w:rsid w:val="00984402"/>
    <w:rsid w:val="0098460A"/>
    <w:rsid w:val="00984B92"/>
    <w:rsid w:val="009852A0"/>
    <w:rsid w:val="00985C28"/>
    <w:rsid w:val="00985F33"/>
    <w:rsid w:val="009862C2"/>
    <w:rsid w:val="00986398"/>
    <w:rsid w:val="00986765"/>
    <w:rsid w:val="009867FC"/>
    <w:rsid w:val="009869F2"/>
    <w:rsid w:val="00986E03"/>
    <w:rsid w:val="009871BF"/>
    <w:rsid w:val="0098740D"/>
    <w:rsid w:val="00990052"/>
    <w:rsid w:val="009910E4"/>
    <w:rsid w:val="0099200C"/>
    <w:rsid w:val="00992808"/>
    <w:rsid w:val="0099280D"/>
    <w:rsid w:val="009928F6"/>
    <w:rsid w:val="00992CAA"/>
    <w:rsid w:val="00992E02"/>
    <w:rsid w:val="009932F2"/>
    <w:rsid w:val="00993597"/>
    <w:rsid w:val="00993D5F"/>
    <w:rsid w:val="009941FB"/>
    <w:rsid w:val="00994F0E"/>
    <w:rsid w:val="00995822"/>
    <w:rsid w:val="00995DDC"/>
    <w:rsid w:val="00996762"/>
    <w:rsid w:val="00996EE8"/>
    <w:rsid w:val="00997041"/>
    <w:rsid w:val="0099774C"/>
    <w:rsid w:val="00997F4A"/>
    <w:rsid w:val="009A0A93"/>
    <w:rsid w:val="009A0C1A"/>
    <w:rsid w:val="009A1035"/>
    <w:rsid w:val="009A1196"/>
    <w:rsid w:val="009A11A2"/>
    <w:rsid w:val="009A1346"/>
    <w:rsid w:val="009A1985"/>
    <w:rsid w:val="009A1C9F"/>
    <w:rsid w:val="009A1EB1"/>
    <w:rsid w:val="009A1ECB"/>
    <w:rsid w:val="009A207D"/>
    <w:rsid w:val="009A26E5"/>
    <w:rsid w:val="009A27B6"/>
    <w:rsid w:val="009A2917"/>
    <w:rsid w:val="009A393C"/>
    <w:rsid w:val="009A3CAB"/>
    <w:rsid w:val="009A3E81"/>
    <w:rsid w:val="009A4492"/>
    <w:rsid w:val="009A4897"/>
    <w:rsid w:val="009A4AD4"/>
    <w:rsid w:val="009A51E1"/>
    <w:rsid w:val="009A54F1"/>
    <w:rsid w:val="009A5D32"/>
    <w:rsid w:val="009A6ECF"/>
    <w:rsid w:val="009A7175"/>
    <w:rsid w:val="009A79B9"/>
    <w:rsid w:val="009A7FAE"/>
    <w:rsid w:val="009A7FBA"/>
    <w:rsid w:val="009B06F7"/>
    <w:rsid w:val="009B0A05"/>
    <w:rsid w:val="009B0D44"/>
    <w:rsid w:val="009B0F88"/>
    <w:rsid w:val="009B104B"/>
    <w:rsid w:val="009B1398"/>
    <w:rsid w:val="009B13BF"/>
    <w:rsid w:val="009B179F"/>
    <w:rsid w:val="009B18E3"/>
    <w:rsid w:val="009B1CDB"/>
    <w:rsid w:val="009B1D4E"/>
    <w:rsid w:val="009B2030"/>
    <w:rsid w:val="009B20AD"/>
    <w:rsid w:val="009B23B5"/>
    <w:rsid w:val="009B24FE"/>
    <w:rsid w:val="009B29A6"/>
    <w:rsid w:val="009B2D6A"/>
    <w:rsid w:val="009B354D"/>
    <w:rsid w:val="009B3621"/>
    <w:rsid w:val="009B4067"/>
    <w:rsid w:val="009B407F"/>
    <w:rsid w:val="009B4199"/>
    <w:rsid w:val="009B41C9"/>
    <w:rsid w:val="009B45F2"/>
    <w:rsid w:val="009B4C28"/>
    <w:rsid w:val="009B4CC5"/>
    <w:rsid w:val="009B5B48"/>
    <w:rsid w:val="009B5FDE"/>
    <w:rsid w:val="009B6029"/>
    <w:rsid w:val="009B679C"/>
    <w:rsid w:val="009B6905"/>
    <w:rsid w:val="009B6F26"/>
    <w:rsid w:val="009B70DB"/>
    <w:rsid w:val="009B714B"/>
    <w:rsid w:val="009B7421"/>
    <w:rsid w:val="009B76AE"/>
    <w:rsid w:val="009C03C7"/>
    <w:rsid w:val="009C03E0"/>
    <w:rsid w:val="009C0FC0"/>
    <w:rsid w:val="009C1A6C"/>
    <w:rsid w:val="009C1DC2"/>
    <w:rsid w:val="009C20D7"/>
    <w:rsid w:val="009C2417"/>
    <w:rsid w:val="009C24AD"/>
    <w:rsid w:val="009C2571"/>
    <w:rsid w:val="009C25AD"/>
    <w:rsid w:val="009C296E"/>
    <w:rsid w:val="009C4051"/>
    <w:rsid w:val="009C416A"/>
    <w:rsid w:val="009C4616"/>
    <w:rsid w:val="009C4620"/>
    <w:rsid w:val="009C4DCE"/>
    <w:rsid w:val="009C51BE"/>
    <w:rsid w:val="009C5E27"/>
    <w:rsid w:val="009C5F3D"/>
    <w:rsid w:val="009C61A4"/>
    <w:rsid w:val="009C68B0"/>
    <w:rsid w:val="009C6BB6"/>
    <w:rsid w:val="009C6E39"/>
    <w:rsid w:val="009C725A"/>
    <w:rsid w:val="009C72C5"/>
    <w:rsid w:val="009C79A5"/>
    <w:rsid w:val="009C7AA3"/>
    <w:rsid w:val="009C7DB3"/>
    <w:rsid w:val="009D015B"/>
    <w:rsid w:val="009D0483"/>
    <w:rsid w:val="009D0B7A"/>
    <w:rsid w:val="009D1213"/>
    <w:rsid w:val="009D1286"/>
    <w:rsid w:val="009D1E44"/>
    <w:rsid w:val="009D2A8D"/>
    <w:rsid w:val="009D3726"/>
    <w:rsid w:val="009D390E"/>
    <w:rsid w:val="009D3BCC"/>
    <w:rsid w:val="009D3F74"/>
    <w:rsid w:val="009D4527"/>
    <w:rsid w:val="009D5649"/>
    <w:rsid w:val="009D59E5"/>
    <w:rsid w:val="009D61AD"/>
    <w:rsid w:val="009D62D2"/>
    <w:rsid w:val="009D6658"/>
    <w:rsid w:val="009E009D"/>
    <w:rsid w:val="009E1314"/>
    <w:rsid w:val="009E1480"/>
    <w:rsid w:val="009E19BC"/>
    <w:rsid w:val="009E1B0C"/>
    <w:rsid w:val="009E2124"/>
    <w:rsid w:val="009E22FF"/>
    <w:rsid w:val="009E2528"/>
    <w:rsid w:val="009E2E86"/>
    <w:rsid w:val="009E3413"/>
    <w:rsid w:val="009E397F"/>
    <w:rsid w:val="009E3DAC"/>
    <w:rsid w:val="009E490B"/>
    <w:rsid w:val="009E4ADC"/>
    <w:rsid w:val="009E575E"/>
    <w:rsid w:val="009E57A4"/>
    <w:rsid w:val="009E5D3E"/>
    <w:rsid w:val="009E67FE"/>
    <w:rsid w:val="009E6A51"/>
    <w:rsid w:val="009E6D00"/>
    <w:rsid w:val="009E7A36"/>
    <w:rsid w:val="009E7DF3"/>
    <w:rsid w:val="009F03E0"/>
    <w:rsid w:val="009F0A40"/>
    <w:rsid w:val="009F0BE6"/>
    <w:rsid w:val="009F1001"/>
    <w:rsid w:val="009F1299"/>
    <w:rsid w:val="009F130A"/>
    <w:rsid w:val="009F1B75"/>
    <w:rsid w:val="009F1B93"/>
    <w:rsid w:val="009F1F4F"/>
    <w:rsid w:val="009F2431"/>
    <w:rsid w:val="009F29A1"/>
    <w:rsid w:val="009F3031"/>
    <w:rsid w:val="009F336B"/>
    <w:rsid w:val="009F3B12"/>
    <w:rsid w:val="009F4463"/>
    <w:rsid w:val="009F44E6"/>
    <w:rsid w:val="009F5301"/>
    <w:rsid w:val="009F591C"/>
    <w:rsid w:val="009F5A61"/>
    <w:rsid w:val="009F5C88"/>
    <w:rsid w:val="009F5C97"/>
    <w:rsid w:val="009F5EF7"/>
    <w:rsid w:val="009F67F4"/>
    <w:rsid w:val="009F6B4D"/>
    <w:rsid w:val="009F6C0D"/>
    <w:rsid w:val="009F6D49"/>
    <w:rsid w:val="009F720B"/>
    <w:rsid w:val="009F76D8"/>
    <w:rsid w:val="009F7718"/>
    <w:rsid w:val="009F7A47"/>
    <w:rsid w:val="009F7CEC"/>
    <w:rsid w:val="00A00D4D"/>
    <w:rsid w:val="00A0117D"/>
    <w:rsid w:val="00A0127D"/>
    <w:rsid w:val="00A01808"/>
    <w:rsid w:val="00A018C1"/>
    <w:rsid w:val="00A01A70"/>
    <w:rsid w:val="00A02203"/>
    <w:rsid w:val="00A024E4"/>
    <w:rsid w:val="00A02516"/>
    <w:rsid w:val="00A03350"/>
    <w:rsid w:val="00A03AF3"/>
    <w:rsid w:val="00A03CEC"/>
    <w:rsid w:val="00A046D4"/>
    <w:rsid w:val="00A047E5"/>
    <w:rsid w:val="00A04919"/>
    <w:rsid w:val="00A04BC3"/>
    <w:rsid w:val="00A04CA0"/>
    <w:rsid w:val="00A0594F"/>
    <w:rsid w:val="00A05ADC"/>
    <w:rsid w:val="00A05C47"/>
    <w:rsid w:val="00A05CF4"/>
    <w:rsid w:val="00A06315"/>
    <w:rsid w:val="00A0664B"/>
    <w:rsid w:val="00A073DF"/>
    <w:rsid w:val="00A07FC0"/>
    <w:rsid w:val="00A112BD"/>
    <w:rsid w:val="00A11422"/>
    <w:rsid w:val="00A123CC"/>
    <w:rsid w:val="00A12614"/>
    <w:rsid w:val="00A1284D"/>
    <w:rsid w:val="00A1290F"/>
    <w:rsid w:val="00A13483"/>
    <w:rsid w:val="00A1377C"/>
    <w:rsid w:val="00A13A72"/>
    <w:rsid w:val="00A13FA1"/>
    <w:rsid w:val="00A14C87"/>
    <w:rsid w:val="00A14DD7"/>
    <w:rsid w:val="00A14E63"/>
    <w:rsid w:val="00A15291"/>
    <w:rsid w:val="00A15603"/>
    <w:rsid w:val="00A1575D"/>
    <w:rsid w:val="00A15E03"/>
    <w:rsid w:val="00A16430"/>
    <w:rsid w:val="00A16892"/>
    <w:rsid w:val="00A16DBA"/>
    <w:rsid w:val="00A16FE3"/>
    <w:rsid w:val="00A17867"/>
    <w:rsid w:val="00A17912"/>
    <w:rsid w:val="00A17A48"/>
    <w:rsid w:val="00A20029"/>
    <w:rsid w:val="00A211FA"/>
    <w:rsid w:val="00A21283"/>
    <w:rsid w:val="00A21971"/>
    <w:rsid w:val="00A21EB1"/>
    <w:rsid w:val="00A21EE7"/>
    <w:rsid w:val="00A223ED"/>
    <w:rsid w:val="00A22C88"/>
    <w:rsid w:val="00A23675"/>
    <w:rsid w:val="00A237F1"/>
    <w:rsid w:val="00A24532"/>
    <w:rsid w:val="00A24AFC"/>
    <w:rsid w:val="00A24C99"/>
    <w:rsid w:val="00A24E82"/>
    <w:rsid w:val="00A257A7"/>
    <w:rsid w:val="00A25A7D"/>
    <w:rsid w:val="00A2664F"/>
    <w:rsid w:val="00A26735"/>
    <w:rsid w:val="00A268FA"/>
    <w:rsid w:val="00A26C70"/>
    <w:rsid w:val="00A26DDA"/>
    <w:rsid w:val="00A270E2"/>
    <w:rsid w:val="00A274A1"/>
    <w:rsid w:val="00A27617"/>
    <w:rsid w:val="00A27763"/>
    <w:rsid w:val="00A27F45"/>
    <w:rsid w:val="00A302A0"/>
    <w:rsid w:val="00A30550"/>
    <w:rsid w:val="00A313AB"/>
    <w:rsid w:val="00A31785"/>
    <w:rsid w:val="00A3180C"/>
    <w:rsid w:val="00A319D1"/>
    <w:rsid w:val="00A32114"/>
    <w:rsid w:val="00A322F5"/>
    <w:rsid w:val="00A328CC"/>
    <w:rsid w:val="00A346AA"/>
    <w:rsid w:val="00A34EB3"/>
    <w:rsid w:val="00A3565D"/>
    <w:rsid w:val="00A3584C"/>
    <w:rsid w:val="00A36173"/>
    <w:rsid w:val="00A37120"/>
    <w:rsid w:val="00A37144"/>
    <w:rsid w:val="00A373C6"/>
    <w:rsid w:val="00A4012B"/>
    <w:rsid w:val="00A40524"/>
    <w:rsid w:val="00A40DA1"/>
    <w:rsid w:val="00A41874"/>
    <w:rsid w:val="00A41A95"/>
    <w:rsid w:val="00A41B3E"/>
    <w:rsid w:val="00A41D0A"/>
    <w:rsid w:val="00A41E80"/>
    <w:rsid w:val="00A41F4B"/>
    <w:rsid w:val="00A42167"/>
    <w:rsid w:val="00A426F4"/>
    <w:rsid w:val="00A42E0B"/>
    <w:rsid w:val="00A42FF4"/>
    <w:rsid w:val="00A4322D"/>
    <w:rsid w:val="00A436A4"/>
    <w:rsid w:val="00A4686B"/>
    <w:rsid w:val="00A46F95"/>
    <w:rsid w:val="00A46FFA"/>
    <w:rsid w:val="00A47448"/>
    <w:rsid w:val="00A47553"/>
    <w:rsid w:val="00A476EB"/>
    <w:rsid w:val="00A47A4A"/>
    <w:rsid w:val="00A47F6B"/>
    <w:rsid w:val="00A50786"/>
    <w:rsid w:val="00A509E3"/>
    <w:rsid w:val="00A513EB"/>
    <w:rsid w:val="00A513F9"/>
    <w:rsid w:val="00A519DD"/>
    <w:rsid w:val="00A51A8F"/>
    <w:rsid w:val="00A51CB1"/>
    <w:rsid w:val="00A51ED6"/>
    <w:rsid w:val="00A52019"/>
    <w:rsid w:val="00A52136"/>
    <w:rsid w:val="00A52297"/>
    <w:rsid w:val="00A524E3"/>
    <w:rsid w:val="00A52654"/>
    <w:rsid w:val="00A52A49"/>
    <w:rsid w:val="00A52B86"/>
    <w:rsid w:val="00A53518"/>
    <w:rsid w:val="00A535F1"/>
    <w:rsid w:val="00A53627"/>
    <w:rsid w:val="00A542DE"/>
    <w:rsid w:val="00A54CA0"/>
    <w:rsid w:val="00A5577D"/>
    <w:rsid w:val="00A55BDD"/>
    <w:rsid w:val="00A5653E"/>
    <w:rsid w:val="00A571F0"/>
    <w:rsid w:val="00A57951"/>
    <w:rsid w:val="00A57DF2"/>
    <w:rsid w:val="00A57F10"/>
    <w:rsid w:val="00A61254"/>
    <w:rsid w:val="00A616E9"/>
    <w:rsid w:val="00A618B1"/>
    <w:rsid w:val="00A61B20"/>
    <w:rsid w:val="00A622B1"/>
    <w:rsid w:val="00A62486"/>
    <w:rsid w:val="00A6263B"/>
    <w:rsid w:val="00A62709"/>
    <w:rsid w:val="00A62DF5"/>
    <w:rsid w:val="00A62E0C"/>
    <w:rsid w:val="00A634DE"/>
    <w:rsid w:val="00A635C0"/>
    <w:rsid w:val="00A63A7F"/>
    <w:rsid w:val="00A64D59"/>
    <w:rsid w:val="00A64DB1"/>
    <w:rsid w:val="00A64F4D"/>
    <w:rsid w:val="00A65622"/>
    <w:rsid w:val="00A65BEE"/>
    <w:rsid w:val="00A65EAD"/>
    <w:rsid w:val="00A65EC7"/>
    <w:rsid w:val="00A6616A"/>
    <w:rsid w:val="00A66766"/>
    <w:rsid w:val="00A674E7"/>
    <w:rsid w:val="00A67CF7"/>
    <w:rsid w:val="00A67DE0"/>
    <w:rsid w:val="00A7005E"/>
    <w:rsid w:val="00A701EA"/>
    <w:rsid w:val="00A70538"/>
    <w:rsid w:val="00A707AA"/>
    <w:rsid w:val="00A70CDF"/>
    <w:rsid w:val="00A70F86"/>
    <w:rsid w:val="00A712C8"/>
    <w:rsid w:val="00A715C3"/>
    <w:rsid w:val="00A7166D"/>
    <w:rsid w:val="00A7253E"/>
    <w:rsid w:val="00A72605"/>
    <w:rsid w:val="00A72C0D"/>
    <w:rsid w:val="00A72E99"/>
    <w:rsid w:val="00A731C5"/>
    <w:rsid w:val="00A7437F"/>
    <w:rsid w:val="00A74A38"/>
    <w:rsid w:val="00A74DE1"/>
    <w:rsid w:val="00A7580D"/>
    <w:rsid w:val="00A75BFA"/>
    <w:rsid w:val="00A75CAA"/>
    <w:rsid w:val="00A767E4"/>
    <w:rsid w:val="00A77500"/>
    <w:rsid w:val="00A776ED"/>
    <w:rsid w:val="00A779C4"/>
    <w:rsid w:val="00A77AFB"/>
    <w:rsid w:val="00A77B53"/>
    <w:rsid w:val="00A80622"/>
    <w:rsid w:val="00A80ED3"/>
    <w:rsid w:val="00A80F06"/>
    <w:rsid w:val="00A81439"/>
    <w:rsid w:val="00A81F07"/>
    <w:rsid w:val="00A82773"/>
    <w:rsid w:val="00A829BA"/>
    <w:rsid w:val="00A83802"/>
    <w:rsid w:val="00A83D23"/>
    <w:rsid w:val="00A83DAA"/>
    <w:rsid w:val="00A843B2"/>
    <w:rsid w:val="00A84CF5"/>
    <w:rsid w:val="00A84E61"/>
    <w:rsid w:val="00A851A9"/>
    <w:rsid w:val="00A8579A"/>
    <w:rsid w:val="00A85BF4"/>
    <w:rsid w:val="00A85F80"/>
    <w:rsid w:val="00A85FFD"/>
    <w:rsid w:val="00A86248"/>
    <w:rsid w:val="00A8664E"/>
    <w:rsid w:val="00A86710"/>
    <w:rsid w:val="00A86780"/>
    <w:rsid w:val="00A86C4F"/>
    <w:rsid w:val="00A86E71"/>
    <w:rsid w:val="00A87658"/>
    <w:rsid w:val="00A87F33"/>
    <w:rsid w:val="00A90133"/>
    <w:rsid w:val="00A90EFD"/>
    <w:rsid w:val="00A918E2"/>
    <w:rsid w:val="00A91DCC"/>
    <w:rsid w:val="00A92184"/>
    <w:rsid w:val="00A92577"/>
    <w:rsid w:val="00A92656"/>
    <w:rsid w:val="00A92810"/>
    <w:rsid w:val="00A928BD"/>
    <w:rsid w:val="00A92A47"/>
    <w:rsid w:val="00A93593"/>
    <w:rsid w:val="00A93C66"/>
    <w:rsid w:val="00A93DF1"/>
    <w:rsid w:val="00A940F4"/>
    <w:rsid w:val="00A9440B"/>
    <w:rsid w:val="00A94A60"/>
    <w:rsid w:val="00A95632"/>
    <w:rsid w:val="00A956A3"/>
    <w:rsid w:val="00A95E08"/>
    <w:rsid w:val="00A9630E"/>
    <w:rsid w:val="00A9672B"/>
    <w:rsid w:val="00A976B7"/>
    <w:rsid w:val="00A97936"/>
    <w:rsid w:val="00AA0819"/>
    <w:rsid w:val="00AA083D"/>
    <w:rsid w:val="00AA09DA"/>
    <w:rsid w:val="00AA12D0"/>
    <w:rsid w:val="00AA1AF8"/>
    <w:rsid w:val="00AA1D95"/>
    <w:rsid w:val="00AA2D0E"/>
    <w:rsid w:val="00AA2DA4"/>
    <w:rsid w:val="00AA3441"/>
    <w:rsid w:val="00AA3642"/>
    <w:rsid w:val="00AA39EF"/>
    <w:rsid w:val="00AA40B7"/>
    <w:rsid w:val="00AA47B1"/>
    <w:rsid w:val="00AA4840"/>
    <w:rsid w:val="00AA4DA4"/>
    <w:rsid w:val="00AA510E"/>
    <w:rsid w:val="00AA55EF"/>
    <w:rsid w:val="00AA5B8C"/>
    <w:rsid w:val="00AA5C29"/>
    <w:rsid w:val="00AA5D8B"/>
    <w:rsid w:val="00AA64D9"/>
    <w:rsid w:val="00AA6F20"/>
    <w:rsid w:val="00AA7EB7"/>
    <w:rsid w:val="00AB0D4E"/>
    <w:rsid w:val="00AB0E49"/>
    <w:rsid w:val="00AB21A3"/>
    <w:rsid w:val="00AB2351"/>
    <w:rsid w:val="00AB257B"/>
    <w:rsid w:val="00AB27C5"/>
    <w:rsid w:val="00AB2AC6"/>
    <w:rsid w:val="00AB2FA4"/>
    <w:rsid w:val="00AB3D41"/>
    <w:rsid w:val="00AB3EB7"/>
    <w:rsid w:val="00AB417A"/>
    <w:rsid w:val="00AB44C0"/>
    <w:rsid w:val="00AB47F2"/>
    <w:rsid w:val="00AB4E61"/>
    <w:rsid w:val="00AB5A29"/>
    <w:rsid w:val="00AB69B4"/>
    <w:rsid w:val="00AB6E4D"/>
    <w:rsid w:val="00AB746D"/>
    <w:rsid w:val="00AB74D3"/>
    <w:rsid w:val="00AB7A55"/>
    <w:rsid w:val="00AC0163"/>
    <w:rsid w:val="00AC0F86"/>
    <w:rsid w:val="00AC16AA"/>
    <w:rsid w:val="00AC1EA7"/>
    <w:rsid w:val="00AC2257"/>
    <w:rsid w:val="00AC22DA"/>
    <w:rsid w:val="00AC27BD"/>
    <w:rsid w:val="00AC30BF"/>
    <w:rsid w:val="00AC448D"/>
    <w:rsid w:val="00AC4C85"/>
    <w:rsid w:val="00AC4DF6"/>
    <w:rsid w:val="00AC510B"/>
    <w:rsid w:val="00AC5191"/>
    <w:rsid w:val="00AC5CE4"/>
    <w:rsid w:val="00AC63D9"/>
    <w:rsid w:val="00AC6C48"/>
    <w:rsid w:val="00AC6F99"/>
    <w:rsid w:val="00AC707D"/>
    <w:rsid w:val="00AC7146"/>
    <w:rsid w:val="00AC77A2"/>
    <w:rsid w:val="00AC77C1"/>
    <w:rsid w:val="00AC78E2"/>
    <w:rsid w:val="00AD029C"/>
    <w:rsid w:val="00AD0B56"/>
    <w:rsid w:val="00AD0DB8"/>
    <w:rsid w:val="00AD101A"/>
    <w:rsid w:val="00AD1695"/>
    <w:rsid w:val="00AD21F4"/>
    <w:rsid w:val="00AD2578"/>
    <w:rsid w:val="00AD2608"/>
    <w:rsid w:val="00AD2650"/>
    <w:rsid w:val="00AD2E0B"/>
    <w:rsid w:val="00AD2F0A"/>
    <w:rsid w:val="00AD389A"/>
    <w:rsid w:val="00AD3B9F"/>
    <w:rsid w:val="00AD3D7C"/>
    <w:rsid w:val="00AD3E67"/>
    <w:rsid w:val="00AD424D"/>
    <w:rsid w:val="00AD4275"/>
    <w:rsid w:val="00AD47B1"/>
    <w:rsid w:val="00AD4BDA"/>
    <w:rsid w:val="00AD4E78"/>
    <w:rsid w:val="00AD54C1"/>
    <w:rsid w:val="00AD65F6"/>
    <w:rsid w:val="00AD6CF2"/>
    <w:rsid w:val="00AD76AB"/>
    <w:rsid w:val="00AD76C2"/>
    <w:rsid w:val="00AD7AE6"/>
    <w:rsid w:val="00AE0442"/>
    <w:rsid w:val="00AE11FA"/>
    <w:rsid w:val="00AE167A"/>
    <w:rsid w:val="00AE1842"/>
    <w:rsid w:val="00AE1D9E"/>
    <w:rsid w:val="00AE20AE"/>
    <w:rsid w:val="00AE20B9"/>
    <w:rsid w:val="00AE2101"/>
    <w:rsid w:val="00AE2108"/>
    <w:rsid w:val="00AE2204"/>
    <w:rsid w:val="00AE2728"/>
    <w:rsid w:val="00AE2959"/>
    <w:rsid w:val="00AE31A7"/>
    <w:rsid w:val="00AE36FD"/>
    <w:rsid w:val="00AE493C"/>
    <w:rsid w:val="00AE4C93"/>
    <w:rsid w:val="00AE5E8C"/>
    <w:rsid w:val="00AE6358"/>
    <w:rsid w:val="00AE69DE"/>
    <w:rsid w:val="00AE6DA6"/>
    <w:rsid w:val="00AE6F83"/>
    <w:rsid w:val="00AE6FE3"/>
    <w:rsid w:val="00AE7324"/>
    <w:rsid w:val="00AE7E3D"/>
    <w:rsid w:val="00AF0278"/>
    <w:rsid w:val="00AF07BF"/>
    <w:rsid w:val="00AF1400"/>
    <w:rsid w:val="00AF16E9"/>
    <w:rsid w:val="00AF17B7"/>
    <w:rsid w:val="00AF190E"/>
    <w:rsid w:val="00AF20C8"/>
    <w:rsid w:val="00AF239B"/>
    <w:rsid w:val="00AF24E8"/>
    <w:rsid w:val="00AF2566"/>
    <w:rsid w:val="00AF25CF"/>
    <w:rsid w:val="00AF297A"/>
    <w:rsid w:val="00AF3605"/>
    <w:rsid w:val="00AF38FF"/>
    <w:rsid w:val="00AF3D13"/>
    <w:rsid w:val="00AF3DD2"/>
    <w:rsid w:val="00AF4326"/>
    <w:rsid w:val="00AF4515"/>
    <w:rsid w:val="00AF456A"/>
    <w:rsid w:val="00AF4849"/>
    <w:rsid w:val="00AF5454"/>
    <w:rsid w:val="00AF54A8"/>
    <w:rsid w:val="00AF5955"/>
    <w:rsid w:val="00AF6299"/>
    <w:rsid w:val="00AF6978"/>
    <w:rsid w:val="00AF784F"/>
    <w:rsid w:val="00AF7874"/>
    <w:rsid w:val="00AF7974"/>
    <w:rsid w:val="00B00435"/>
    <w:rsid w:val="00B008EB"/>
    <w:rsid w:val="00B00CBA"/>
    <w:rsid w:val="00B00D99"/>
    <w:rsid w:val="00B011E3"/>
    <w:rsid w:val="00B01E3C"/>
    <w:rsid w:val="00B01E5F"/>
    <w:rsid w:val="00B01FF6"/>
    <w:rsid w:val="00B024D2"/>
    <w:rsid w:val="00B024E7"/>
    <w:rsid w:val="00B036D5"/>
    <w:rsid w:val="00B037C7"/>
    <w:rsid w:val="00B038A8"/>
    <w:rsid w:val="00B03BED"/>
    <w:rsid w:val="00B04332"/>
    <w:rsid w:val="00B047B0"/>
    <w:rsid w:val="00B04B51"/>
    <w:rsid w:val="00B04C9F"/>
    <w:rsid w:val="00B050E3"/>
    <w:rsid w:val="00B05365"/>
    <w:rsid w:val="00B05993"/>
    <w:rsid w:val="00B05C8F"/>
    <w:rsid w:val="00B065F3"/>
    <w:rsid w:val="00B06755"/>
    <w:rsid w:val="00B067EB"/>
    <w:rsid w:val="00B06976"/>
    <w:rsid w:val="00B07828"/>
    <w:rsid w:val="00B1069F"/>
    <w:rsid w:val="00B106EA"/>
    <w:rsid w:val="00B10AA2"/>
    <w:rsid w:val="00B10EA0"/>
    <w:rsid w:val="00B10F02"/>
    <w:rsid w:val="00B10F6D"/>
    <w:rsid w:val="00B11037"/>
    <w:rsid w:val="00B11065"/>
    <w:rsid w:val="00B117A7"/>
    <w:rsid w:val="00B117B8"/>
    <w:rsid w:val="00B11B46"/>
    <w:rsid w:val="00B11FB0"/>
    <w:rsid w:val="00B12266"/>
    <w:rsid w:val="00B125FB"/>
    <w:rsid w:val="00B127A9"/>
    <w:rsid w:val="00B144E8"/>
    <w:rsid w:val="00B14D55"/>
    <w:rsid w:val="00B166F8"/>
    <w:rsid w:val="00B16714"/>
    <w:rsid w:val="00B1695C"/>
    <w:rsid w:val="00B16B12"/>
    <w:rsid w:val="00B16C70"/>
    <w:rsid w:val="00B2009F"/>
    <w:rsid w:val="00B201BA"/>
    <w:rsid w:val="00B20522"/>
    <w:rsid w:val="00B205E6"/>
    <w:rsid w:val="00B20E42"/>
    <w:rsid w:val="00B21097"/>
    <w:rsid w:val="00B21457"/>
    <w:rsid w:val="00B221B3"/>
    <w:rsid w:val="00B22ECC"/>
    <w:rsid w:val="00B22F0F"/>
    <w:rsid w:val="00B230FA"/>
    <w:rsid w:val="00B23A3F"/>
    <w:rsid w:val="00B244CE"/>
    <w:rsid w:val="00B2496D"/>
    <w:rsid w:val="00B24CF5"/>
    <w:rsid w:val="00B2578E"/>
    <w:rsid w:val="00B25B4E"/>
    <w:rsid w:val="00B25CEB"/>
    <w:rsid w:val="00B25E59"/>
    <w:rsid w:val="00B25EF8"/>
    <w:rsid w:val="00B267F2"/>
    <w:rsid w:val="00B269C5"/>
    <w:rsid w:val="00B26AA9"/>
    <w:rsid w:val="00B26CA6"/>
    <w:rsid w:val="00B26E43"/>
    <w:rsid w:val="00B27045"/>
    <w:rsid w:val="00B27366"/>
    <w:rsid w:val="00B2742F"/>
    <w:rsid w:val="00B275CC"/>
    <w:rsid w:val="00B27AA9"/>
    <w:rsid w:val="00B30C2D"/>
    <w:rsid w:val="00B31412"/>
    <w:rsid w:val="00B31DC6"/>
    <w:rsid w:val="00B31FB9"/>
    <w:rsid w:val="00B323C7"/>
    <w:rsid w:val="00B32A1C"/>
    <w:rsid w:val="00B33391"/>
    <w:rsid w:val="00B33789"/>
    <w:rsid w:val="00B343B6"/>
    <w:rsid w:val="00B34B3F"/>
    <w:rsid w:val="00B34E13"/>
    <w:rsid w:val="00B34FE2"/>
    <w:rsid w:val="00B3590A"/>
    <w:rsid w:val="00B35AF0"/>
    <w:rsid w:val="00B36F84"/>
    <w:rsid w:val="00B37191"/>
    <w:rsid w:val="00B375C9"/>
    <w:rsid w:val="00B37CD3"/>
    <w:rsid w:val="00B37DC9"/>
    <w:rsid w:val="00B403BD"/>
    <w:rsid w:val="00B40831"/>
    <w:rsid w:val="00B40DE2"/>
    <w:rsid w:val="00B41104"/>
    <w:rsid w:val="00B4187D"/>
    <w:rsid w:val="00B42631"/>
    <w:rsid w:val="00B42DBF"/>
    <w:rsid w:val="00B42FFE"/>
    <w:rsid w:val="00B430AA"/>
    <w:rsid w:val="00B435C5"/>
    <w:rsid w:val="00B435E2"/>
    <w:rsid w:val="00B43A76"/>
    <w:rsid w:val="00B45B96"/>
    <w:rsid w:val="00B46075"/>
    <w:rsid w:val="00B46135"/>
    <w:rsid w:val="00B46D03"/>
    <w:rsid w:val="00B46D16"/>
    <w:rsid w:val="00B46FCC"/>
    <w:rsid w:val="00B472A9"/>
    <w:rsid w:val="00B4771F"/>
    <w:rsid w:val="00B47812"/>
    <w:rsid w:val="00B47A4C"/>
    <w:rsid w:val="00B47DEB"/>
    <w:rsid w:val="00B5072A"/>
    <w:rsid w:val="00B50FB6"/>
    <w:rsid w:val="00B518B1"/>
    <w:rsid w:val="00B518C4"/>
    <w:rsid w:val="00B519D9"/>
    <w:rsid w:val="00B51DB7"/>
    <w:rsid w:val="00B522E6"/>
    <w:rsid w:val="00B525E7"/>
    <w:rsid w:val="00B52CB7"/>
    <w:rsid w:val="00B53870"/>
    <w:rsid w:val="00B53CCB"/>
    <w:rsid w:val="00B540AA"/>
    <w:rsid w:val="00B5422B"/>
    <w:rsid w:val="00B54498"/>
    <w:rsid w:val="00B54EA7"/>
    <w:rsid w:val="00B54EAF"/>
    <w:rsid w:val="00B55585"/>
    <w:rsid w:val="00B56DA4"/>
    <w:rsid w:val="00B57E3C"/>
    <w:rsid w:val="00B57FAD"/>
    <w:rsid w:val="00B607C0"/>
    <w:rsid w:val="00B6086E"/>
    <w:rsid w:val="00B61B58"/>
    <w:rsid w:val="00B61C1A"/>
    <w:rsid w:val="00B61D10"/>
    <w:rsid w:val="00B61F0A"/>
    <w:rsid w:val="00B61F95"/>
    <w:rsid w:val="00B6217D"/>
    <w:rsid w:val="00B6270C"/>
    <w:rsid w:val="00B62C28"/>
    <w:rsid w:val="00B62FCE"/>
    <w:rsid w:val="00B632F6"/>
    <w:rsid w:val="00B64393"/>
    <w:rsid w:val="00B644FC"/>
    <w:rsid w:val="00B6471B"/>
    <w:rsid w:val="00B647B3"/>
    <w:rsid w:val="00B6502F"/>
    <w:rsid w:val="00B6588A"/>
    <w:rsid w:val="00B6597F"/>
    <w:rsid w:val="00B65DB1"/>
    <w:rsid w:val="00B65FD8"/>
    <w:rsid w:val="00B663AB"/>
    <w:rsid w:val="00B6699D"/>
    <w:rsid w:val="00B66C80"/>
    <w:rsid w:val="00B67073"/>
    <w:rsid w:val="00B701AC"/>
    <w:rsid w:val="00B70963"/>
    <w:rsid w:val="00B70B15"/>
    <w:rsid w:val="00B718D5"/>
    <w:rsid w:val="00B71A4C"/>
    <w:rsid w:val="00B71D3F"/>
    <w:rsid w:val="00B724FB"/>
    <w:rsid w:val="00B7276E"/>
    <w:rsid w:val="00B73504"/>
    <w:rsid w:val="00B73760"/>
    <w:rsid w:val="00B73B37"/>
    <w:rsid w:val="00B73B78"/>
    <w:rsid w:val="00B7404C"/>
    <w:rsid w:val="00B742C8"/>
    <w:rsid w:val="00B74CC8"/>
    <w:rsid w:val="00B75807"/>
    <w:rsid w:val="00B75D81"/>
    <w:rsid w:val="00B761C7"/>
    <w:rsid w:val="00B76849"/>
    <w:rsid w:val="00B76F59"/>
    <w:rsid w:val="00B7700F"/>
    <w:rsid w:val="00B7766F"/>
    <w:rsid w:val="00B77D15"/>
    <w:rsid w:val="00B77DC8"/>
    <w:rsid w:val="00B77ED5"/>
    <w:rsid w:val="00B8016B"/>
    <w:rsid w:val="00B804CB"/>
    <w:rsid w:val="00B812C2"/>
    <w:rsid w:val="00B81326"/>
    <w:rsid w:val="00B8246F"/>
    <w:rsid w:val="00B8276F"/>
    <w:rsid w:val="00B82DC0"/>
    <w:rsid w:val="00B8302C"/>
    <w:rsid w:val="00B836CF"/>
    <w:rsid w:val="00B8467B"/>
    <w:rsid w:val="00B846FD"/>
    <w:rsid w:val="00B84FE4"/>
    <w:rsid w:val="00B850CD"/>
    <w:rsid w:val="00B852E0"/>
    <w:rsid w:val="00B85CA8"/>
    <w:rsid w:val="00B85D27"/>
    <w:rsid w:val="00B86666"/>
    <w:rsid w:val="00B86B98"/>
    <w:rsid w:val="00B86BE5"/>
    <w:rsid w:val="00B87161"/>
    <w:rsid w:val="00B87B9B"/>
    <w:rsid w:val="00B90657"/>
    <w:rsid w:val="00B906EE"/>
    <w:rsid w:val="00B9073E"/>
    <w:rsid w:val="00B90815"/>
    <w:rsid w:val="00B90F36"/>
    <w:rsid w:val="00B9109C"/>
    <w:rsid w:val="00B914E0"/>
    <w:rsid w:val="00B91BC2"/>
    <w:rsid w:val="00B93BBE"/>
    <w:rsid w:val="00B93C80"/>
    <w:rsid w:val="00B93D79"/>
    <w:rsid w:val="00B94113"/>
    <w:rsid w:val="00B94CD2"/>
    <w:rsid w:val="00B94FED"/>
    <w:rsid w:val="00B954A0"/>
    <w:rsid w:val="00B954F6"/>
    <w:rsid w:val="00B95EDD"/>
    <w:rsid w:val="00B960F4"/>
    <w:rsid w:val="00B96D26"/>
    <w:rsid w:val="00B96FDC"/>
    <w:rsid w:val="00B978E6"/>
    <w:rsid w:val="00B97FDB"/>
    <w:rsid w:val="00BA0237"/>
    <w:rsid w:val="00BA0664"/>
    <w:rsid w:val="00BA06FB"/>
    <w:rsid w:val="00BA0730"/>
    <w:rsid w:val="00BA07F3"/>
    <w:rsid w:val="00BA0825"/>
    <w:rsid w:val="00BA0B72"/>
    <w:rsid w:val="00BA0DB1"/>
    <w:rsid w:val="00BA0E01"/>
    <w:rsid w:val="00BA0FFD"/>
    <w:rsid w:val="00BA12E5"/>
    <w:rsid w:val="00BA1900"/>
    <w:rsid w:val="00BA1F9F"/>
    <w:rsid w:val="00BA20D8"/>
    <w:rsid w:val="00BA27AF"/>
    <w:rsid w:val="00BA330A"/>
    <w:rsid w:val="00BA355F"/>
    <w:rsid w:val="00BA370B"/>
    <w:rsid w:val="00BA385D"/>
    <w:rsid w:val="00BA3C66"/>
    <w:rsid w:val="00BA4A7F"/>
    <w:rsid w:val="00BA4B24"/>
    <w:rsid w:val="00BA4C07"/>
    <w:rsid w:val="00BA4C89"/>
    <w:rsid w:val="00BA50CC"/>
    <w:rsid w:val="00BA550E"/>
    <w:rsid w:val="00BA575B"/>
    <w:rsid w:val="00BA58F0"/>
    <w:rsid w:val="00BA6137"/>
    <w:rsid w:val="00BA6239"/>
    <w:rsid w:val="00BA62ED"/>
    <w:rsid w:val="00BA7251"/>
    <w:rsid w:val="00BA774C"/>
    <w:rsid w:val="00BA77A1"/>
    <w:rsid w:val="00BB05BC"/>
    <w:rsid w:val="00BB074F"/>
    <w:rsid w:val="00BB09FC"/>
    <w:rsid w:val="00BB0BE6"/>
    <w:rsid w:val="00BB1107"/>
    <w:rsid w:val="00BB1963"/>
    <w:rsid w:val="00BB1CC0"/>
    <w:rsid w:val="00BB1D36"/>
    <w:rsid w:val="00BB1E3C"/>
    <w:rsid w:val="00BB1E51"/>
    <w:rsid w:val="00BB23FF"/>
    <w:rsid w:val="00BB2785"/>
    <w:rsid w:val="00BB2A96"/>
    <w:rsid w:val="00BB2CA2"/>
    <w:rsid w:val="00BB346B"/>
    <w:rsid w:val="00BB34AD"/>
    <w:rsid w:val="00BB37DE"/>
    <w:rsid w:val="00BB3925"/>
    <w:rsid w:val="00BB3E5D"/>
    <w:rsid w:val="00BB3E6F"/>
    <w:rsid w:val="00BB3F25"/>
    <w:rsid w:val="00BB429E"/>
    <w:rsid w:val="00BB4336"/>
    <w:rsid w:val="00BB443C"/>
    <w:rsid w:val="00BB46D0"/>
    <w:rsid w:val="00BB55A8"/>
    <w:rsid w:val="00BB57B8"/>
    <w:rsid w:val="00BB59A7"/>
    <w:rsid w:val="00BB5F97"/>
    <w:rsid w:val="00BB6071"/>
    <w:rsid w:val="00BB6096"/>
    <w:rsid w:val="00BB60B4"/>
    <w:rsid w:val="00BB620D"/>
    <w:rsid w:val="00BB620E"/>
    <w:rsid w:val="00BB7D00"/>
    <w:rsid w:val="00BB7D5A"/>
    <w:rsid w:val="00BC04C0"/>
    <w:rsid w:val="00BC08D9"/>
    <w:rsid w:val="00BC0A7B"/>
    <w:rsid w:val="00BC0ADE"/>
    <w:rsid w:val="00BC0CA8"/>
    <w:rsid w:val="00BC0CF3"/>
    <w:rsid w:val="00BC102F"/>
    <w:rsid w:val="00BC1516"/>
    <w:rsid w:val="00BC20AC"/>
    <w:rsid w:val="00BC2F56"/>
    <w:rsid w:val="00BC30A5"/>
    <w:rsid w:val="00BC343B"/>
    <w:rsid w:val="00BC3483"/>
    <w:rsid w:val="00BC3669"/>
    <w:rsid w:val="00BC400E"/>
    <w:rsid w:val="00BC45EC"/>
    <w:rsid w:val="00BC4EAB"/>
    <w:rsid w:val="00BC522E"/>
    <w:rsid w:val="00BC5A0B"/>
    <w:rsid w:val="00BC5C51"/>
    <w:rsid w:val="00BC67B2"/>
    <w:rsid w:val="00BC6C18"/>
    <w:rsid w:val="00BC6DB5"/>
    <w:rsid w:val="00BC7214"/>
    <w:rsid w:val="00BC7909"/>
    <w:rsid w:val="00BC7B7F"/>
    <w:rsid w:val="00BC7C00"/>
    <w:rsid w:val="00BD063C"/>
    <w:rsid w:val="00BD0767"/>
    <w:rsid w:val="00BD080B"/>
    <w:rsid w:val="00BD16D7"/>
    <w:rsid w:val="00BD2280"/>
    <w:rsid w:val="00BD2DD6"/>
    <w:rsid w:val="00BD366F"/>
    <w:rsid w:val="00BD3A17"/>
    <w:rsid w:val="00BD3EB7"/>
    <w:rsid w:val="00BD3F3E"/>
    <w:rsid w:val="00BD4903"/>
    <w:rsid w:val="00BD4A1B"/>
    <w:rsid w:val="00BD4A97"/>
    <w:rsid w:val="00BD4D5F"/>
    <w:rsid w:val="00BD4D8B"/>
    <w:rsid w:val="00BD5438"/>
    <w:rsid w:val="00BD5697"/>
    <w:rsid w:val="00BD5B4A"/>
    <w:rsid w:val="00BD6046"/>
    <w:rsid w:val="00BD6C15"/>
    <w:rsid w:val="00BD6FE1"/>
    <w:rsid w:val="00BD7265"/>
    <w:rsid w:val="00BD7553"/>
    <w:rsid w:val="00BE03D3"/>
    <w:rsid w:val="00BE054C"/>
    <w:rsid w:val="00BE05C6"/>
    <w:rsid w:val="00BE0F73"/>
    <w:rsid w:val="00BE1A85"/>
    <w:rsid w:val="00BE224F"/>
    <w:rsid w:val="00BE2297"/>
    <w:rsid w:val="00BE2A37"/>
    <w:rsid w:val="00BE2B19"/>
    <w:rsid w:val="00BE2E5D"/>
    <w:rsid w:val="00BE2FB1"/>
    <w:rsid w:val="00BE31A8"/>
    <w:rsid w:val="00BE31BE"/>
    <w:rsid w:val="00BE32DA"/>
    <w:rsid w:val="00BE33A4"/>
    <w:rsid w:val="00BE371B"/>
    <w:rsid w:val="00BE377D"/>
    <w:rsid w:val="00BE4229"/>
    <w:rsid w:val="00BE46E3"/>
    <w:rsid w:val="00BE5397"/>
    <w:rsid w:val="00BE6389"/>
    <w:rsid w:val="00BE7481"/>
    <w:rsid w:val="00BE778F"/>
    <w:rsid w:val="00BE78DA"/>
    <w:rsid w:val="00BE7B18"/>
    <w:rsid w:val="00BF00A4"/>
    <w:rsid w:val="00BF063F"/>
    <w:rsid w:val="00BF10D3"/>
    <w:rsid w:val="00BF195C"/>
    <w:rsid w:val="00BF1FD5"/>
    <w:rsid w:val="00BF232A"/>
    <w:rsid w:val="00BF250E"/>
    <w:rsid w:val="00BF2FA8"/>
    <w:rsid w:val="00BF3820"/>
    <w:rsid w:val="00BF38A9"/>
    <w:rsid w:val="00BF3A6C"/>
    <w:rsid w:val="00BF3BC1"/>
    <w:rsid w:val="00BF40C2"/>
    <w:rsid w:val="00BF559A"/>
    <w:rsid w:val="00BF5A20"/>
    <w:rsid w:val="00BF5D66"/>
    <w:rsid w:val="00BF66A5"/>
    <w:rsid w:val="00BF69AE"/>
    <w:rsid w:val="00BF6F95"/>
    <w:rsid w:val="00BF7A34"/>
    <w:rsid w:val="00BF7A79"/>
    <w:rsid w:val="00C00258"/>
    <w:rsid w:val="00C008F6"/>
    <w:rsid w:val="00C00991"/>
    <w:rsid w:val="00C00A85"/>
    <w:rsid w:val="00C010B5"/>
    <w:rsid w:val="00C010D4"/>
    <w:rsid w:val="00C01171"/>
    <w:rsid w:val="00C01BEE"/>
    <w:rsid w:val="00C02F8F"/>
    <w:rsid w:val="00C0344C"/>
    <w:rsid w:val="00C0369E"/>
    <w:rsid w:val="00C0417D"/>
    <w:rsid w:val="00C043BE"/>
    <w:rsid w:val="00C04A39"/>
    <w:rsid w:val="00C0550E"/>
    <w:rsid w:val="00C057C3"/>
    <w:rsid w:val="00C05D5B"/>
    <w:rsid w:val="00C061DB"/>
    <w:rsid w:val="00C068D4"/>
    <w:rsid w:val="00C06E61"/>
    <w:rsid w:val="00C06F57"/>
    <w:rsid w:val="00C07277"/>
    <w:rsid w:val="00C0742C"/>
    <w:rsid w:val="00C07499"/>
    <w:rsid w:val="00C076D5"/>
    <w:rsid w:val="00C079E6"/>
    <w:rsid w:val="00C07C79"/>
    <w:rsid w:val="00C07C90"/>
    <w:rsid w:val="00C10519"/>
    <w:rsid w:val="00C10855"/>
    <w:rsid w:val="00C10EE3"/>
    <w:rsid w:val="00C11445"/>
    <w:rsid w:val="00C11746"/>
    <w:rsid w:val="00C11D6A"/>
    <w:rsid w:val="00C11F46"/>
    <w:rsid w:val="00C1287C"/>
    <w:rsid w:val="00C12A29"/>
    <w:rsid w:val="00C12D94"/>
    <w:rsid w:val="00C12DDF"/>
    <w:rsid w:val="00C134B1"/>
    <w:rsid w:val="00C135F5"/>
    <w:rsid w:val="00C137CF"/>
    <w:rsid w:val="00C13AAB"/>
    <w:rsid w:val="00C13E9F"/>
    <w:rsid w:val="00C141B5"/>
    <w:rsid w:val="00C142A7"/>
    <w:rsid w:val="00C1441D"/>
    <w:rsid w:val="00C14C20"/>
    <w:rsid w:val="00C14F62"/>
    <w:rsid w:val="00C15436"/>
    <w:rsid w:val="00C159D9"/>
    <w:rsid w:val="00C15B82"/>
    <w:rsid w:val="00C1616A"/>
    <w:rsid w:val="00C1625D"/>
    <w:rsid w:val="00C1630A"/>
    <w:rsid w:val="00C16A91"/>
    <w:rsid w:val="00C16EE2"/>
    <w:rsid w:val="00C16F3D"/>
    <w:rsid w:val="00C170E5"/>
    <w:rsid w:val="00C1735E"/>
    <w:rsid w:val="00C17922"/>
    <w:rsid w:val="00C17B9E"/>
    <w:rsid w:val="00C203E4"/>
    <w:rsid w:val="00C2061B"/>
    <w:rsid w:val="00C206F1"/>
    <w:rsid w:val="00C20C7E"/>
    <w:rsid w:val="00C213C0"/>
    <w:rsid w:val="00C217A6"/>
    <w:rsid w:val="00C21827"/>
    <w:rsid w:val="00C21F13"/>
    <w:rsid w:val="00C224DD"/>
    <w:rsid w:val="00C22621"/>
    <w:rsid w:val="00C22CA4"/>
    <w:rsid w:val="00C22DC6"/>
    <w:rsid w:val="00C22EBC"/>
    <w:rsid w:val="00C231E1"/>
    <w:rsid w:val="00C233D7"/>
    <w:rsid w:val="00C24691"/>
    <w:rsid w:val="00C25174"/>
    <w:rsid w:val="00C252C7"/>
    <w:rsid w:val="00C26DD5"/>
    <w:rsid w:val="00C2712D"/>
    <w:rsid w:val="00C27D7E"/>
    <w:rsid w:val="00C30004"/>
    <w:rsid w:val="00C301B6"/>
    <w:rsid w:val="00C30652"/>
    <w:rsid w:val="00C3086F"/>
    <w:rsid w:val="00C313F9"/>
    <w:rsid w:val="00C31E19"/>
    <w:rsid w:val="00C320A0"/>
    <w:rsid w:val="00C3233B"/>
    <w:rsid w:val="00C32EF3"/>
    <w:rsid w:val="00C33201"/>
    <w:rsid w:val="00C332C7"/>
    <w:rsid w:val="00C33495"/>
    <w:rsid w:val="00C3377D"/>
    <w:rsid w:val="00C347EB"/>
    <w:rsid w:val="00C347F6"/>
    <w:rsid w:val="00C348D4"/>
    <w:rsid w:val="00C3547F"/>
    <w:rsid w:val="00C356BB"/>
    <w:rsid w:val="00C3575F"/>
    <w:rsid w:val="00C35974"/>
    <w:rsid w:val="00C35C23"/>
    <w:rsid w:val="00C360A8"/>
    <w:rsid w:val="00C367EF"/>
    <w:rsid w:val="00C369D7"/>
    <w:rsid w:val="00C36AB0"/>
    <w:rsid w:val="00C36E50"/>
    <w:rsid w:val="00C3778E"/>
    <w:rsid w:val="00C37FB7"/>
    <w:rsid w:val="00C4002D"/>
    <w:rsid w:val="00C40F0B"/>
    <w:rsid w:val="00C412F6"/>
    <w:rsid w:val="00C41546"/>
    <w:rsid w:val="00C418CB"/>
    <w:rsid w:val="00C41925"/>
    <w:rsid w:val="00C41C9D"/>
    <w:rsid w:val="00C41F7A"/>
    <w:rsid w:val="00C42EF4"/>
    <w:rsid w:val="00C4315E"/>
    <w:rsid w:val="00C43574"/>
    <w:rsid w:val="00C436BE"/>
    <w:rsid w:val="00C43E6E"/>
    <w:rsid w:val="00C453A1"/>
    <w:rsid w:val="00C45DBC"/>
    <w:rsid w:val="00C46153"/>
    <w:rsid w:val="00C470BE"/>
    <w:rsid w:val="00C47C08"/>
    <w:rsid w:val="00C5041A"/>
    <w:rsid w:val="00C5042B"/>
    <w:rsid w:val="00C50C58"/>
    <w:rsid w:val="00C51555"/>
    <w:rsid w:val="00C51646"/>
    <w:rsid w:val="00C51CD1"/>
    <w:rsid w:val="00C51EB3"/>
    <w:rsid w:val="00C52101"/>
    <w:rsid w:val="00C5229F"/>
    <w:rsid w:val="00C525D7"/>
    <w:rsid w:val="00C52FC0"/>
    <w:rsid w:val="00C536D9"/>
    <w:rsid w:val="00C53990"/>
    <w:rsid w:val="00C53C38"/>
    <w:rsid w:val="00C53E21"/>
    <w:rsid w:val="00C53F51"/>
    <w:rsid w:val="00C548EB"/>
    <w:rsid w:val="00C5542B"/>
    <w:rsid w:val="00C5570A"/>
    <w:rsid w:val="00C5574B"/>
    <w:rsid w:val="00C55A34"/>
    <w:rsid w:val="00C55A4E"/>
    <w:rsid w:val="00C5611F"/>
    <w:rsid w:val="00C56624"/>
    <w:rsid w:val="00C56777"/>
    <w:rsid w:val="00C56DBC"/>
    <w:rsid w:val="00C57731"/>
    <w:rsid w:val="00C600CE"/>
    <w:rsid w:val="00C60318"/>
    <w:rsid w:val="00C60B5C"/>
    <w:rsid w:val="00C61412"/>
    <w:rsid w:val="00C6180D"/>
    <w:rsid w:val="00C61B67"/>
    <w:rsid w:val="00C623EF"/>
    <w:rsid w:val="00C62444"/>
    <w:rsid w:val="00C62668"/>
    <w:rsid w:val="00C62D26"/>
    <w:rsid w:val="00C63304"/>
    <w:rsid w:val="00C6375A"/>
    <w:rsid w:val="00C63A30"/>
    <w:rsid w:val="00C63CC8"/>
    <w:rsid w:val="00C63E0B"/>
    <w:rsid w:val="00C6419C"/>
    <w:rsid w:val="00C642D8"/>
    <w:rsid w:val="00C64839"/>
    <w:rsid w:val="00C656C6"/>
    <w:rsid w:val="00C65738"/>
    <w:rsid w:val="00C664B9"/>
    <w:rsid w:val="00C6688B"/>
    <w:rsid w:val="00C66904"/>
    <w:rsid w:val="00C672D4"/>
    <w:rsid w:val="00C67A4B"/>
    <w:rsid w:val="00C67D2A"/>
    <w:rsid w:val="00C67F84"/>
    <w:rsid w:val="00C704B8"/>
    <w:rsid w:val="00C70544"/>
    <w:rsid w:val="00C7116F"/>
    <w:rsid w:val="00C71E91"/>
    <w:rsid w:val="00C72362"/>
    <w:rsid w:val="00C72373"/>
    <w:rsid w:val="00C72845"/>
    <w:rsid w:val="00C72A76"/>
    <w:rsid w:val="00C72CA8"/>
    <w:rsid w:val="00C7315A"/>
    <w:rsid w:val="00C734EE"/>
    <w:rsid w:val="00C7355F"/>
    <w:rsid w:val="00C7357D"/>
    <w:rsid w:val="00C73B82"/>
    <w:rsid w:val="00C73EF0"/>
    <w:rsid w:val="00C74CD4"/>
    <w:rsid w:val="00C752A2"/>
    <w:rsid w:val="00C76379"/>
    <w:rsid w:val="00C768C5"/>
    <w:rsid w:val="00C769DA"/>
    <w:rsid w:val="00C76FE1"/>
    <w:rsid w:val="00C77853"/>
    <w:rsid w:val="00C77CF5"/>
    <w:rsid w:val="00C77DFB"/>
    <w:rsid w:val="00C808E2"/>
    <w:rsid w:val="00C80D02"/>
    <w:rsid w:val="00C81CB9"/>
    <w:rsid w:val="00C81D1C"/>
    <w:rsid w:val="00C81EE4"/>
    <w:rsid w:val="00C82422"/>
    <w:rsid w:val="00C82585"/>
    <w:rsid w:val="00C82962"/>
    <w:rsid w:val="00C82A50"/>
    <w:rsid w:val="00C83025"/>
    <w:rsid w:val="00C834CC"/>
    <w:rsid w:val="00C834EF"/>
    <w:rsid w:val="00C83823"/>
    <w:rsid w:val="00C83B02"/>
    <w:rsid w:val="00C83EBD"/>
    <w:rsid w:val="00C84196"/>
    <w:rsid w:val="00C8523B"/>
    <w:rsid w:val="00C85245"/>
    <w:rsid w:val="00C854D2"/>
    <w:rsid w:val="00C85B8B"/>
    <w:rsid w:val="00C866D3"/>
    <w:rsid w:val="00C86871"/>
    <w:rsid w:val="00C86892"/>
    <w:rsid w:val="00C879A2"/>
    <w:rsid w:val="00C87B25"/>
    <w:rsid w:val="00C90192"/>
    <w:rsid w:val="00C90FD2"/>
    <w:rsid w:val="00C91216"/>
    <w:rsid w:val="00C91222"/>
    <w:rsid w:val="00C913B1"/>
    <w:rsid w:val="00C914D5"/>
    <w:rsid w:val="00C91634"/>
    <w:rsid w:val="00C91E34"/>
    <w:rsid w:val="00C9205B"/>
    <w:rsid w:val="00C92211"/>
    <w:rsid w:val="00C92228"/>
    <w:rsid w:val="00C923BA"/>
    <w:rsid w:val="00C92A01"/>
    <w:rsid w:val="00C92B37"/>
    <w:rsid w:val="00C92EB1"/>
    <w:rsid w:val="00C93C44"/>
    <w:rsid w:val="00C9419B"/>
    <w:rsid w:val="00C941EA"/>
    <w:rsid w:val="00C947DF"/>
    <w:rsid w:val="00C949C2"/>
    <w:rsid w:val="00C94AE3"/>
    <w:rsid w:val="00C94D84"/>
    <w:rsid w:val="00C94F7A"/>
    <w:rsid w:val="00C95569"/>
    <w:rsid w:val="00C95696"/>
    <w:rsid w:val="00C959CF"/>
    <w:rsid w:val="00C95B77"/>
    <w:rsid w:val="00C9617A"/>
    <w:rsid w:val="00C9663F"/>
    <w:rsid w:val="00C966D7"/>
    <w:rsid w:val="00C96EFF"/>
    <w:rsid w:val="00C97230"/>
    <w:rsid w:val="00C979D4"/>
    <w:rsid w:val="00C97FE4"/>
    <w:rsid w:val="00CA0229"/>
    <w:rsid w:val="00CA087D"/>
    <w:rsid w:val="00CA0AE2"/>
    <w:rsid w:val="00CA1EA0"/>
    <w:rsid w:val="00CA209D"/>
    <w:rsid w:val="00CA2500"/>
    <w:rsid w:val="00CA260E"/>
    <w:rsid w:val="00CA296E"/>
    <w:rsid w:val="00CA321B"/>
    <w:rsid w:val="00CA3AF9"/>
    <w:rsid w:val="00CA4205"/>
    <w:rsid w:val="00CA43FB"/>
    <w:rsid w:val="00CA4683"/>
    <w:rsid w:val="00CA4C1E"/>
    <w:rsid w:val="00CA5C11"/>
    <w:rsid w:val="00CA68EB"/>
    <w:rsid w:val="00CA71B6"/>
    <w:rsid w:val="00CA7D60"/>
    <w:rsid w:val="00CB0110"/>
    <w:rsid w:val="00CB0428"/>
    <w:rsid w:val="00CB07E2"/>
    <w:rsid w:val="00CB09BA"/>
    <w:rsid w:val="00CB12ED"/>
    <w:rsid w:val="00CB1487"/>
    <w:rsid w:val="00CB1821"/>
    <w:rsid w:val="00CB1897"/>
    <w:rsid w:val="00CB21BD"/>
    <w:rsid w:val="00CB25FF"/>
    <w:rsid w:val="00CB26A2"/>
    <w:rsid w:val="00CB2C35"/>
    <w:rsid w:val="00CB2CEC"/>
    <w:rsid w:val="00CB2EE8"/>
    <w:rsid w:val="00CB2FFE"/>
    <w:rsid w:val="00CB34FA"/>
    <w:rsid w:val="00CB3C55"/>
    <w:rsid w:val="00CB3C57"/>
    <w:rsid w:val="00CB403D"/>
    <w:rsid w:val="00CB419C"/>
    <w:rsid w:val="00CB4D8A"/>
    <w:rsid w:val="00CB4DAB"/>
    <w:rsid w:val="00CB4E97"/>
    <w:rsid w:val="00CB4F6F"/>
    <w:rsid w:val="00CB5580"/>
    <w:rsid w:val="00CB60AD"/>
    <w:rsid w:val="00CB60C3"/>
    <w:rsid w:val="00CB62CC"/>
    <w:rsid w:val="00CB6BE0"/>
    <w:rsid w:val="00CC0072"/>
    <w:rsid w:val="00CC03EB"/>
    <w:rsid w:val="00CC0814"/>
    <w:rsid w:val="00CC0B6F"/>
    <w:rsid w:val="00CC0F7F"/>
    <w:rsid w:val="00CC12D5"/>
    <w:rsid w:val="00CC1AFB"/>
    <w:rsid w:val="00CC1D89"/>
    <w:rsid w:val="00CC262E"/>
    <w:rsid w:val="00CC2822"/>
    <w:rsid w:val="00CC2AC7"/>
    <w:rsid w:val="00CC3461"/>
    <w:rsid w:val="00CC4A3F"/>
    <w:rsid w:val="00CC4D0A"/>
    <w:rsid w:val="00CC51DE"/>
    <w:rsid w:val="00CC584E"/>
    <w:rsid w:val="00CC602F"/>
    <w:rsid w:val="00CC6143"/>
    <w:rsid w:val="00CC6263"/>
    <w:rsid w:val="00CC6761"/>
    <w:rsid w:val="00CC697B"/>
    <w:rsid w:val="00CC7072"/>
    <w:rsid w:val="00CC72B7"/>
    <w:rsid w:val="00CD0125"/>
    <w:rsid w:val="00CD0216"/>
    <w:rsid w:val="00CD08B3"/>
    <w:rsid w:val="00CD093D"/>
    <w:rsid w:val="00CD0DE3"/>
    <w:rsid w:val="00CD2123"/>
    <w:rsid w:val="00CD29C1"/>
    <w:rsid w:val="00CD32EB"/>
    <w:rsid w:val="00CD34E3"/>
    <w:rsid w:val="00CD377A"/>
    <w:rsid w:val="00CD3985"/>
    <w:rsid w:val="00CD41AF"/>
    <w:rsid w:val="00CD4406"/>
    <w:rsid w:val="00CD4452"/>
    <w:rsid w:val="00CD454A"/>
    <w:rsid w:val="00CD4A75"/>
    <w:rsid w:val="00CD4BB1"/>
    <w:rsid w:val="00CD5402"/>
    <w:rsid w:val="00CD5674"/>
    <w:rsid w:val="00CD774E"/>
    <w:rsid w:val="00CE0C7A"/>
    <w:rsid w:val="00CE1686"/>
    <w:rsid w:val="00CE1AEF"/>
    <w:rsid w:val="00CE1D01"/>
    <w:rsid w:val="00CE2676"/>
    <w:rsid w:val="00CE3114"/>
    <w:rsid w:val="00CE341C"/>
    <w:rsid w:val="00CE382E"/>
    <w:rsid w:val="00CE398B"/>
    <w:rsid w:val="00CE3B1B"/>
    <w:rsid w:val="00CE3D66"/>
    <w:rsid w:val="00CE3F2C"/>
    <w:rsid w:val="00CE45DF"/>
    <w:rsid w:val="00CE4C94"/>
    <w:rsid w:val="00CE4F8B"/>
    <w:rsid w:val="00CE57E9"/>
    <w:rsid w:val="00CE61F5"/>
    <w:rsid w:val="00CE6468"/>
    <w:rsid w:val="00CE6664"/>
    <w:rsid w:val="00CE673A"/>
    <w:rsid w:val="00CE679E"/>
    <w:rsid w:val="00CE690F"/>
    <w:rsid w:val="00CE6FF5"/>
    <w:rsid w:val="00CF0047"/>
    <w:rsid w:val="00CF1692"/>
    <w:rsid w:val="00CF1973"/>
    <w:rsid w:val="00CF1AAD"/>
    <w:rsid w:val="00CF1BBA"/>
    <w:rsid w:val="00CF1F16"/>
    <w:rsid w:val="00CF20D4"/>
    <w:rsid w:val="00CF2123"/>
    <w:rsid w:val="00CF229E"/>
    <w:rsid w:val="00CF2779"/>
    <w:rsid w:val="00CF2F99"/>
    <w:rsid w:val="00CF3871"/>
    <w:rsid w:val="00CF3B4B"/>
    <w:rsid w:val="00CF41C0"/>
    <w:rsid w:val="00CF4620"/>
    <w:rsid w:val="00CF470E"/>
    <w:rsid w:val="00CF4BE0"/>
    <w:rsid w:val="00CF694B"/>
    <w:rsid w:val="00D00599"/>
    <w:rsid w:val="00D005D9"/>
    <w:rsid w:val="00D00812"/>
    <w:rsid w:val="00D0177C"/>
    <w:rsid w:val="00D01A6D"/>
    <w:rsid w:val="00D022B0"/>
    <w:rsid w:val="00D02C38"/>
    <w:rsid w:val="00D02EA6"/>
    <w:rsid w:val="00D02FB8"/>
    <w:rsid w:val="00D03212"/>
    <w:rsid w:val="00D03A93"/>
    <w:rsid w:val="00D03F64"/>
    <w:rsid w:val="00D04419"/>
    <w:rsid w:val="00D04755"/>
    <w:rsid w:val="00D04CA0"/>
    <w:rsid w:val="00D062BD"/>
    <w:rsid w:val="00D06A38"/>
    <w:rsid w:val="00D06E9C"/>
    <w:rsid w:val="00D07CDA"/>
    <w:rsid w:val="00D1038B"/>
    <w:rsid w:val="00D107C6"/>
    <w:rsid w:val="00D108C5"/>
    <w:rsid w:val="00D10DC6"/>
    <w:rsid w:val="00D110CD"/>
    <w:rsid w:val="00D116D6"/>
    <w:rsid w:val="00D12181"/>
    <w:rsid w:val="00D1266C"/>
    <w:rsid w:val="00D12C4C"/>
    <w:rsid w:val="00D133CF"/>
    <w:rsid w:val="00D1349B"/>
    <w:rsid w:val="00D140D2"/>
    <w:rsid w:val="00D143FA"/>
    <w:rsid w:val="00D1451F"/>
    <w:rsid w:val="00D14C37"/>
    <w:rsid w:val="00D14F97"/>
    <w:rsid w:val="00D1529B"/>
    <w:rsid w:val="00D156DB"/>
    <w:rsid w:val="00D15B7F"/>
    <w:rsid w:val="00D1612C"/>
    <w:rsid w:val="00D1635E"/>
    <w:rsid w:val="00D16A2C"/>
    <w:rsid w:val="00D171C7"/>
    <w:rsid w:val="00D17F48"/>
    <w:rsid w:val="00D2039F"/>
    <w:rsid w:val="00D20B1F"/>
    <w:rsid w:val="00D20B6B"/>
    <w:rsid w:val="00D20C7B"/>
    <w:rsid w:val="00D214D7"/>
    <w:rsid w:val="00D21F0D"/>
    <w:rsid w:val="00D22081"/>
    <w:rsid w:val="00D22D84"/>
    <w:rsid w:val="00D22E39"/>
    <w:rsid w:val="00D230BE"/>
    <w:rsid w:val="00D23896"/>
    <w:rsid w:val="00D239CF"/>
    <w:rsid w:val="00D23E39"/>
    <w:rsid w:val="00D241A5"/>
    <w:rsid w:val="00D245FA"/>
    <w:rsid w:val="00D25AF5"/>
    <w:rsid w:val="00D25DFA"/>
    <w:rsid w:val="00D26AFA"/>
    <w:rsid w:val="00D27A99"/>
    <w:rsid w:val="00D27AF3"/>
    <w:rsid w:val="00D27C13"/>
    <w:rsid w:val="00D27D16"/>
    <w:rsid w:val="00D30739"/>
    <w:rsid w:val="00D31465"/>
    <w:rsid w:val="00D31C0F"/>
    <w:rsid w:val="00D324DD"/>
    <w:rsid w:val="00D32726"/>
    <w:rsid w:val="00D3274D"/>
    <w:rsid w:val="00D32B3B"/>
    <w:rsid w:val="00D32CCD"/>
    <w:rsid w:val="00D332B6"/>
    <w:rsid w:val="00D335F2"/>
    <w:rsid w:val="00D33862"/>
    <w:rsid w:val="00D33E3A"/>
    <w:rsid w:val="00D340B6"/>
    <w:rsid w:val="00D3490C"/>
    <w:rsid w:val="00D35CD8"/>
    <w:rsid w:val="00D36151"/>
    <w:rsid w:val="00D36189"/>
    <w:rsid w:val="00D36201"/>
    <w:rsid w:val="00D3623C"/>
    <w:rsid w:val="00D36387"/>
    <w:rsid w:val="00D36638"/>
    <w:rsid w:val="00D3741B"/>
    <w:rsid w:val="00D37A59"/>
    <w:rsid w:val="00D40B25"/>
    <w:rsid w:val="00D4177B"/>
    <w:rsid w:val="00D42AB4"/>
    <w:rsid w:val="00D435F8"/>
    <w:rsid w:val="00D43833"/>
    <w:rsid w:val="00D44631"/>
    <w:rsid w:val="00D446FA"/>
    <w:rsid w:val="00D44C91"/>
    <w:rsid w:val="00D44D3D"/>
    <w:rsid w:val="00D44DAE"/>
    <w:rsid w:val="00D455E9"/>
    <w:rsid w:val="00D45BDD"/>
    <w:rsid w:val="00D45FE0"/>
    <w:rsid w:val="00D46461"/>
    <w:rsid w:val="00D46548"/>
    <w:rsid w:val="00D4708B"/>
    <w:rsid w:val="00D470CB"/>
    <w:rsid w:val="00D478EE"/>
    <w:rsid w:val="00D47A26"/>
    <w:rsid w:val="00D47B7B"/>
    <w:rsid w:val="00D47D27"/>
    <w:rsid w:val="00D47F85"/>
    <w:rsid w:val="00D47FF7"/>
    <w:rsid w:val="00D502C2"/>
    <w:rsid w:val="00D505D2"/>
    <w:rsid w:val="00D5087F"/>
    <w:rsid w:val="00D509E1"/>
    <w:rsid w:val="00D51005"/>
    <w:rsid w:val="00D514BA"/>
    <w:rsid w:val="00D51A1E"/>
    <w:rsid w:val="00D523B7"/>
    <w:rsid w:val="00D52C18"/>
    <w:rsid w:val="00D52EF9"/>
    <w:rsid w:val="00D53D70"/>
    <w:rsid w:val="00D54414"/>
    <w:rsid w:val="00D545AC"/>
    <w:rsid w:val="00D551FE"/>
    <w:rsid w:val="00D552E6"/>
    <w:rsid w:val="00D55596"/>
    <w:rsid w:val="00D556A7"/>
    <w:rsid w:val="00D55D02"/>
    <w:rsid w:val="00D56843"/>
    <w:rsid w:val="00D56F7D"/>
    <w:rsid w:val="00D57603"/>
    <w:rsid w:val="00D57F34"/>
    <w:rsid w:val="00D6000C"/>
    <w:rsid w:val="00D60215"/>
    <w:rsid w:val="00D60918"/>
    <w:rsid w:val="00D60947"/>
    <w:rsid w:val="00D60C59"/>
    <w:rsid w:val="00D616F4"/>
    <w:rsid w:val="00D617D5"/>
    <w:rsid w:val="00D61E6A"/>
    <w:rsid w:val="00D627E3"/>
    <w:rsid w:val="00D628F8"/>
    <w:rsid w:val="00D62AAC"/>
    <w:rsid w:val="00D633C0"/>
    <w:rsid w:val="00D633E1"/>
    <w:rsid w:val="00D6347A"/>
    <w:rsid w:val="00D65025"/>
    <w:rsid w:val="00D650EE"/>
    <w:rsid w:val="00D6540D"/>
    <w:rsid w:val="00D6542E"/>
    <w:rsid w:val="00D6664E"/>
    <w:rsid w:val="00D66983"/>
    <w:rsid w:val="00D66BE1"/>
    <w:rsid w:val="00D66CA5"/>
    <w:rsid w:val="00D66CDC"/>
    <w:rsid w:val="00D673B9"/>
    <w:rsid w:val="00D7041E"/>
    <w:rsid w:val="00D70446"/>
    <w:rsid w:val="00D7087B"/>
    <w:rsid w:val="00D708AF"/>
    <w:rsid w:val="00D71271"/>
    <w:rsid w:val="00D712AF"/>
    <w:rsid w:val="00D71330"/>
    <w:rsid w:val="00D717B8"/>
    <w:rsid w:val="00D71C73"/>
    <w:rsid w:val="00D71CE5"/>
    <w:rsid w:val="00D721D1"/>
    <w:rsid w:val="00D72A92"/>
    <w:rsid w:val="00D73386"/>
    <w:rsid w:val="00D73A29"/>
    <w:rsid w:val="00D73ABA"/>
    <w:rsid w:val="00D743BC"/>
    <w:rsid w:val="00D7482E"/>
    <w:rsid w:val="00D74AC1"/>
    <w:rsid w:val="00D7522F"/>
    <w:rsid w:val="00D75718"/>
    <w:rsid w:val="00D75BAF"/>
    <w:rsid w:val="00D7614E"/>
    <w:rsid w:val="00D7648D"/>
    <w:rsid w:val="00D76922"/>
    <w:rsid w:val="00D76F3E"/>
    <w:rsid w:val="00D76F77"/>
    <w:rsid w:val="00D770EC"/>
    <w:rsid w:val="00D771D9"/>
    <w:rsid w:val="00D77246"/>
    <w:rsid w:val="00D773B6"/>
    <w:rsid w:val="00D77828"/>
    <w:rsid w:val="00D77F10"/>
    <w:rsid w:val="00D8085E"/>
    <w:rsid w:val="00D8086E"/>
    <w:rsid w:val="00D80D25"/>
    <w:rsid w:val="00D81152"/>
    <w:rsid w:val="00D8115F"/>
    <w:rsid w:val="00D81324"/>
    <w:rsid w:val="00D81B6F"/>
    <w:rsid w:val="00D82264"/>
    <w:rsid w:val="00D823A2"/>
    <w:rsid w:val="00D823DD"/>
    <w:rsid w:val="00D8288D"/>
    <w:rsid w:val="00D83C5F"/>
    <w:rsid w:val="00D84AC8"/>
    <w:rsid w:val="00D84E88"/>
    <w:rsid w:val="00D85307"/>
    <w:rsid w:val="00D853F5"/>
    <w:rsid w:val="00D85C61"/>
    <w:rsid w:val="00D85ED3"/>
    <w:rsid w:val="00D867A8"/>
    <w:rsid w:val="00D868CC"/>
    <w:rsid w:val="00D870A2"/>
    <w:rsid w:val="00D87418"/>
    <w:rsid w:val="00D876A8"/>
    <w:rsid w:val="00D90CDA"/>
    <w:rsid w:val="00D915B3"/>
    <w:rsid w:val="00D9164C"/>
    <w:rsid w:val="00D91FA5"/>
    <w:rsid w:val="00D921DE"/>
    <w:rsid w:val="00D922B7"/>
    <w:rsid w:val="00D92923"/>
    <w:rsid w:val="00D92988"/>
    <w:rsid w:val="00D93326"/>
    <w:rsid w:val="00D93931"/>
    <w:rsid w:val="00D93B32"/>
    <w:rsid w:val="00D93B74"/>
    <w:rsid w:val="00D93CD7"/>
    <w:rsid w:val="00D93D2B"/>
    <w:rsid w:val="00D94041"/>
    <w:rsid w:val="00D94906"/>
    <w:rsid w:val="00D94B93"/>
    <w:rsid w:val="00D957F6"/>
    <w:rsid w:val="00D959C2"/>
    <w:rsid w:val="00D96460"/>
    <w:rsid w:val="00D96627"/>
    <w:rsid w:val="00D970BE"/>
    <w:rsid w:val="00D9716A"/>
    <w:rsid w:val="00D97423"/>
    <w:rsid w:val="00D979ED"/>
    <w:rsid w:val="00D97B98"/>
    <w:rsid w:val="00DA0197"/>
    <w:rsid w:val="00DA0268"/>
    <w:rsid w:val="00DA0546"/>
    <w:rsid w:val="00DA0FB1"/>
    <w:rsid w:val="00DA10E3"/>
    <w:rsid w:val="00DA1279"/>
    <w:rsid w:val="00DA1830"/>
    <w:rsid w:val="00DA18B6"/>
    <w:rsid w:val="00DA1902"/>
    <w:rsid w:val="00DA1AA3"/>
    <w:rsid w:val="00DA1C24"/>
    <w:rsid w:val="00DA1F2D"/>
    <w:rsid w:val="00DA205B"/>
    <w:rsid w:val="00DA2756"/>
    <w:rsid w:val="00DA2B31"/>
    <w:rsid w:val="00DA381B"/>
    <w:rsid w:val="00DA4768"/>
    <w:rsid w:val="00DA485E"/>
    <w:rsid w:val="00DA5115"/>
    <w:rsid w:val="00DA5386"/>
    <w:rsid w:val="00DA53AC"/>
    <w:rsid w:val="00DA55EB"/>
    <w:rsid w:val="00DA5741"/>
    <w:rsid w:val="00DA6211"/>
    <w:rsid w:val="00DA7626"/>
    <w:rsid w:val="00DA7635"/>
    <w:rsid w:val="00DA778A"/>
    <w:rsid w:val="00DA7995"/>
    <w:rsid w:val="00DA7E0C"/>
    <w:rsid w:val="00DA7E92"/>
    <w:rsid w:val="00DB04F8"/>
    <w:rsid w:val="00DB0697"/>
    <w:rsid w:val="00DB0F7B"/>
    <w:rsid w:val="00DB1A5A"/>
    <w:rsid w:val="00DB2468"/>
    <w:rsid w:val="00DB25BE"/>
    <w:rsid w:val="00DB285E"/>
    <w:rsid w:val="00DB2D6E"/>
    <w:rsid w:val="00DB328A"/>
    <w:rsid w:val="00DB36A5"/>
    <w:rsid w:val="00DB46AC"/>
    <w:rsid w:val="00DB4922"/>
    <w:rsid w:val="00DB49A1"/>
    <w:rsid w:val="00DB4A3F"/>
    <w:rsid w:val="00DB4B8A"/>
    <w:rsid w:val="00DB4CF6"/>
    <w:rsid w:val="00DB4F45"/>
    <w:rsid w:val="00DB51C2"/>
    <w:rsid w:val="00DB571F"/>
    <w:rsid w:val="00DB59C3"/>
    <w:rsid w:val="00DB59D1"/>
    <w:rsid w:val="00DB65CB"/>
    <w:rsid w:val="00DB681B"/>
    <w:rsid w:val="00DB6B1B"/>
    <w:rsid w:val="00DB7B08"/>
    <w:rsid w:val="00DB7F08"/>
    <w:rsid w:val="00DC0066"/>
    <w:rsid w:val="00DC029B"/>
    <w:rsid w:val="00DC0732"/>
    <w:rsid w:val="00DC0A5B"/>
    <w:rsid w:val="00DC1832"/>
    <w:rsid w:val="00DC1D76"/>
    <w:rsid w:val="00DC1F33"/>
    <w:rsid w:val="00DC2E21"/>
    <w:rsid w:val="00DC3C49"/>
    <w:rsid w:val="00DC40F0"/>
    <w:rsid w:val="00DC5020"/>
    <w:rsid w:val="00DC5177"/>
    <w:rsid w:val="00DC52A6"/>
    <w:rsid w:val="00DC57B8"/>
    <w:rsid w:val="00DC5838"/>
    <w:rsid w:val="00DC5997"/>
    <w:rsid w:val="00DC5DFF"/>
    <w:rsid w:val="00DC6520"/>
    <w:rsid w:val="00DC693E"/>
    <w:rsid w:val="00DD0AA8"/>
    <w:rsid w:val="00DD100D"/>
    <w:rsid w:val="00DD10BF"/>
    <w:rsid w:val="00DD1415"/>
    <w:rsid w:val="00DD19FC"/>
    <w:rsid w:val="00DD2324"/>
    <w:rsid w:val="00DD23BA"/>
    <w:rsid w:val="00DD273F"/>
    <w:rsid w:val="00DD29FA"/>
    <w:rsid w:val="00DD2D4A"/>
    <w:rsid w:val="00DD33FD"/>
    <w:rsid w:val="00DD3B55"/>
    <w:rsid w:val="00DD3C85"/>
    <w:rsid w:val="00DD4177"/>
    <w:rsid w:val="00DD4CAC"/>
    <w:rsid w:val="00DD5823"/>
    <w:rsid w:val="00DD5AC9"/>
    <w:rsid w:val="00DD5B20"/>
    <w:rsid w:val="00DD5E89"/>
    <w:rsid w:val="00DD621B"/>
    <w:rsid w:val="00DE01A5"/>
    <w:rsid w:val="00DE0D94"/>
    <w:rsid w:val="00DE1273"/>
    <w:rsid w:val="00DE1572"/>
    <w:rsid w:val="00DE1C94"/>
    <w:rsid w:val="00DE1CCB"/>
    <w:rsid w:val="00DE2105"/>
    <w:rsid w:val="00DE269B"/>
    <w:rsid w:val="00DE3002"/>
    <w:rsid w:val="00DE316B"/>
    <w:rsid w:val="00DE3B17"/>
    <w:rsid w:val="00DE3D96"/>
    <w:rsid w:val="00DE48EB"/>
    <w:rsid w:val="00DE4EFB"/>
    <w:rsid w:val="00DE507F"/>
    <w:rsid w:val="00DE51BB"/>
    <w:rsid w:val="00DE54B9"/>
    <w:rsid w:val="00DE5C91"/>
    <w:rsid w:val="00DE62CC"/>
    <w:rsid w:val="00DE656B"/>
    <w:rsid w:val="00DE6DB8"/>
    <w:rsid w:val="00DE70D4"/>
    <w:rsid w:val="00DE70E3"/>
    <w:rsid w:val="00DE72C7"/>
    <w:rsid w:val="00DE7468"/>
    <w:rsid w:val="00DE7DA2"/>
    <w:rsid w:val="00DF0118"/>
    <w:rsid w:val="00DF0260"/>
    <w:rsid w:val="00DF078C"/>
    <w:rsid w:val="00DF1310"/>
    <w:rsid w:val="00DF18E9"/>
    <w:rsid w:val="00DF1A9B"/>
    <w:rsid w:val="00DF1D26"/>
    <w:rsid w:val="00DF232E"/>
    <w:rsid w:val="00DF31D5"/>
    <w:rsid w:val="00DF33A3"/>
    <w:rsid w:val="00DF39E7"/>
    <w:rsid w:val="00DF499D"/>
    <w:rsid w:val="00DF4F6D"/>
    <w:rsid w:val="00DF5839"/>
    <w:rsid w:val="00DF5A40"/>
    <w:rsid w:val="00DF5A54"/>
    <w:rsid w:val="00DF5AF9"/>
    <w:rsid w:val="00DF5D12"/>
    <w:rsid w:val="00DF5E4A"/>
    <w:rsid w:val="00DF5F00"/>
    <w:rsid w:val="00DF61DB"/>
    <w:rsid w:val="00DF63E2"/>
    <w:rsid w:val="00DF6DA6"/>
    <w:rsid w:val="00DF705D"/>
    <w:rsid w:val="00DF7253"/>
    <w:rsid w:val="00DF7740"/>
    <w:rsid w:val="00DF78B3"/>
    <w:rsid w:val="00DF78BC"/>
    <w:rsid w:val="00DF7D20"/>
    <w:rsid w:val="00E00080"/>
    <w:rsid w:val="00E01196"/>
    <w:rsid w:val="00E017E8"/>
    <w:rsid w:val="00E01BBC"/>
    <w:rsid w:val="00E01FB1"/>
    <w:rsid w:val="00E0288D"/>
    <w:rsid w:val="00E028B0"/>
    <w:rsid w:val="00E02BA4"/>
    <w:rsid w:val="00E03185"/>
    <w:rsid w:val="00E03915"/>
    <w:rsid w:val="00E0394F"/>
    <w:rsid w:val="00E03E1D"/>
    <w:rsid w:val="00E03F8F"/>
    <w:rsid w:val="00E043B3"/>
    <w:rsid w:val="00E046A1"/>
    <w:rsid w:val="00E054E1"/>
    <w:rsid w:val="00E05DB5"/>
    <w:rsid w:val="00E06815"/>
    <w:rsid w:val="00E07EB6"/>
    <w:rsid w:val="00E10495"/>
    <w:rsid w:val="00E118A3"/>
    <w:rsid w:val="00E11AD5"/>
    <w:rsid w:val="00E11BDA"/>
    <w:rsid w:val="00E12257"/>
    <w:rsid w:val="00E12293"/>
    <w:rsid w:val="00E12C11"/>
    <w:rsid w:val="00E13756"/>
    <w:rsid w:val="00E138B3"/>
    <w:rsid w:val="00E13C4F"/>
    <w:rsid w:val="00E13D9D"/>
    <w:rsid w:val="00E13E54"/>
    <w:rsid w:val="00E14073"/>
    <w:rsid w:val="00E15692"/>
    <w:rsid w:val="00E15742"/>
    <w:rsid w:val="00E161FA"/>
    <w:rsid w:val="00E1623E"/>
    <w:rsid w:val="00E1676C"/>
    <w:rsid w:val="00E168C9"/>
    <w:rsid w:val="00E16ECA"/>
    <w:rsid w:val="00E171B3"/>
    <w:rsid w:val="00E173BD"/>
    <w:rsid w:val="00E17C66"/>
    <w:rsid w:val="00E17C7C"/>
    <w:rsid w:val="00E20510"/>
    <w:rsid w:val="00E20643"/>
    <w:rsid w:val="00E214B1"/>
    <w:rsid w:val="00E2171F"/>
    <w:rsid w:val="00E21B49"/>
    <w:rsid w:val="00E22770"/>
    <w:rsid w:val="00E23551"/>
    <w:rsid w:val="00E2377E"/>
    <w:rsid w:val="00E237D4"/>
    <w:rsid w:val="00E23B75"/>
    <w:rsid w:val="00E2441D"/>
    <w:rsid w:val="00E249B0"/>
    <w:rsid w:val="00E24B7F"/>
    <w:rsid w:val="00E254FB"/>
    <w:rsid w:val="00E2588E"/>
    <w:rsid w:val="00E258F8"/>
    <w:rsid w:val="00E25E25"/>
    <w:rsid w:val="00E266CE"/>
    <w:rsid w:val="00E26808"/>
    <w:rsid w:val="00E268D0"/>
    <w:rsid w:val="00E26BB0"/>
    <w:rsid w:val="00E27134"/>
    <w:rsid w:val="00E27A51"/>
    <w:rsid w:val="00E3084C"/>
    <w:rsid w:val="00E323F5"/>
    <w:rsid w:val="00E3376E"/>
    <w:rsid w:val="00E338BB"/>
    <w:rsid w:val="00E33BBA"/>
    <w:rsid w:val="00E34BD4"/>
    <w:rsid w:val="00E3584D"/>
    <w:rsid w:val="00E35A3F"/>
    <w:rsid w:val="00E35F27"/>
    <w:rsid w:val="00E367AD"/>
    <w:rsid w:val="00E3794B"/>
    <w:rsid w:val="00E40A38"/>
    <w:rsid w:val="00E40C81"/>
    <w:rsid w:val="00E411C7"/>
    <w:rsid w:val="00E4136F"/>
    <w:rsid w:val="00E41519"/>
    <w:rsid w:val="00E41A81"/>
    <w:rsid w:val="00E42475"/>
    <w:rsid w:val="00E42564"/>
    <w:rsid w:val="00E4312A"/>
    <w:rsid w:val="00E43353"/>
    <w:rsid w:val="00E434CC"/>
    <w:rsid w:val="00E43F8D"/>
    <w:rsid w:val="00E43FF3"/>
    <w:rsid w:val="00E44396"/>
    <w:rsid w:val="00E4470E"/>
    <w:rsid w:val="00E44925"/>
    <w:rsid w:val="00E44CA2"/>
    <w:rsid w:val="00E44D19"/>
    <w:rsid w:val="00E454F3"/>
    <w:rsid w:val="00E458E3"/>
    <w:rsid w:val="00E45A46"/>
    <w:rsid w:val="00E46826"/>
    <w:rsid w:val="00E470CF"/>
    <w:rsid w:val="00E4710A"/>
    <w:rsid w:val="00E47957"/>
    <w:rsid w:val="00E47C2E"/>
    <w:rsid w:val="00E50799"/>
    <w:rsid w:val="00E509E0"/>
    <w:rsid w:val="00E510EC"/>
    <w:rsid w:val="00E521E9"/>
    <w:rsid w:val="00E52A37"/>
    <w:rsid w:val="00E53619"/>
    <w:rsid w:val="00E53B02"/>
    <w:rsid w:val="00E53B7A"/>
    <w:rsid w:val="00E542D9"/>
    <w:rsid w:val="00E54A1B"/>
    <w:rsid w:val="00E54AA4"/>
    <w:rsid w:val="00E54C0A"/>
    <w:rsid w:val="00E553AC"/>
    <w:rsid w:val="00E56381"/>
    <w:rsid w:val="00E565E0"/>
    <w:rsid w:val="00E56953"/>
    <w:rsid w:val="00E56B18"/>
    <w:rsid w:val="00E56BBA"/>
    <w:rsid w:val="00E571B7"/>
    <w:rsid w:val="00E57344"/>
    <w:rsid w:val="00E57C99"/>
    <w:rsid w:val="00E60651"/>
    <w:rsid w:val="00E60C54"/>
    <w:rsid w:val="00E60D0A"/>
    <w:rsid w:val="00E619BF"/>
    <w:rsid w:val="00E61E74"/>
    <w:rsid w:val="00E621F6"/>
    <w:rsid w:val="00E624A3"/>
    <w:rsid w:val="00E6258F"/>
    <w:rsid w:val="00E625C3"/>
    <w:rsid w:val="00E62663"/>
    <w:rsid w:val="00E6382E"/>
    <w:rsid w:val="00E63A62"/>
    <w:rsid w:val="00E63AA7"/>
    <w:rsid w:val="00E63BC8"/>
    <w:rsid w:val="00E63E6E"/>
    <w:rsid w:val="00E6475C"/>
    <w:rsid w:val="00E65400"/>
    <w:rsid w:val="00E6590C"/>
    <w:rsid w:val="00E6625C"/>
    <w:rsid w:val="00E66624"/>
    <w:rsid w:val="00E66B5D"/>
    <w:rsid w:val="00E66BC3"/>
    <w:rsid w:val="00E67496"/>
    <w:rsid w:val="00E675F6"/>
    <w:rsid w:val="00E67762"/>
    <w:rsid w:val="00E6787C"/>
    <w:rsid w:val="00E67934"/>
    <w:rsid w:val="00E67C8E"/>
    <w:rsid w:val="00E67FB0"/>
    <w:rsid w:val="00E7074F"/>
    <w:rsid w:val="00E70CB2"/>
    <w:rsid w:val="00E7115E"/>
    <w:rsid w:val="00E71A5F"/>
    <w:rsid w:val="00E721FC"/>
    <w:rsid w:val="00E72F6D"/>
    <w:rsid w:val="00E73632"/>
    <w:rsid w:val="00E744DA"/>
    <w:rsid w:val="00E7501D"/>
    <w:rsid w:val="00E750F9"/>
    <w:rsid w:val="00E753E8"/>
    <w:rsid w:val="00E75559"/>
    <w:rsid w:val="00E7560D"/>
    <w:rsid w:val="00E757F1"/>
    <w:rsid w:val="00E75DF6"/>
    <w:rsid w:val="00E75ED5"/>
    <w:rsid w:val="00E768E7"/>
    <w:rsid w:val="00E76FD1"/>
    <w:rsid w:val="00E76FD7"/>
    <w:rsid w:val="00E7731D"/>
    <w:rsid w:val="00E77430"/>
    <w:rsid w:val="00E774FA"/>
    <w:rsid w:val="00E77B09"/>
    <w:rsid w:val="00E77F14"/>
    <w:rsid w:val="00E803D5"/>
    <w:rsid w:val="00E80BFD"/>
    <w:rsid w:val="00E80D5B"/>
    <w:rsid w:val="00E80FFD"/>
    <w:rsid w:val="00E811F6"/>
    <w:rsid w:val="00E81726"/>
    <w:rsid w:val="00E8209B"/>
    <w:rsid w:val="00E822C4"/>
    <w:rsid w:val="00E8254F"/>
    <w:rsid w:val="00E82613"/>
    <w:rsid w:val="00E82D6B"/>
    <w:rsid w:val="00E838BE"/>
    <w:rsid w:val="00E83C3E"/>
    <w:rsid w:val="00E83C83"/>
    <w:rsid w:val="00E83DAA"/>
    <w:rsid w:val="00E83FA3"/>
    <w:rsid w:val="00E8428F"/>
    <w:rsid w:val="00E8483C"/>
    <w:rsid w:val="00E84B08"/>
    <w:rsid w:val="00E84D52"/>
    <w:rsid w:val="00E84DCA"/>
    <w:rsid w:val="00E852A6"/>
    <w:rsid w:val="00E85815"/>
    <w:rsid w:val="00E86924"/>
    <w:rsid w:val="00E87AF4"/>
    <w:rsid w:val="00E903BC"/>
    <w:rsid w:val="00E9049D"/>
    <w:rsid w:val="00E90999"/>
    <w:rsid w:val="00E90E44"/>
    <w:rsid w:val="00E911C7"/>
    <w:rsid w:val="00E91414"/>
    <w:rsid w:val="00E91567"/>
    <w:rsid w:val="00E91F2A"/>
    <w:rsid w:val="00E92001"/>
    <w:rsid w:val="00E921A0"/>
    <w:rsid w:val="00E921C8"/>
    <w:rsid w:val="00E9227F"/>
    <w:rsid w:val="00E92371"/>
    <w:rsid w:val="00E92632"/>
    <w:rsid w:val="00E92777"/>
    <w:rsid w:val="00E9295F"/>
    <w:rsid w:val="00E92C40"/>
    <w:rsid w:val="00E93171"/>
    <w:rsid w:val="00E93C79"/>
    <w:rsid w:val="00E94017"/>
    <w:rsid w:val="00E940FD"/>
    <w:rsid w:val="00E95085"/>
    <w:rsid w:val="00E951AB"/>
    <w:rsid w:val="00E9556F"/>
    <w:rsid w:val="00E95984"/>
    <w:rsid w:val="00E95BA9"/>
    <w:rsid w:val="00E96275"/>
    <w:rsid w:val="00E962F0"/>
    <w:rsid w:val="00E96882"/>
    <w:rsid w:val="00E96E29"/>
    <w:rsid w:val="00E97588"/>
    <w:rsid w:val="00EA01F9"/>
    <w:rsid w:val="00EA0538"/>
    <w:rsid w:val="00EA0DD5"/>
    <w:rsid w:val="00EA0F0C"/>
    <w:rsid w:val="00EA16B1"/>
    <w:rsid w:val="00EA19ED"/>
    <w:rsid w:val="00EA1F6C"/>
    <w:rsid w:val="00EA200F"/>
    <w:rsid w:val="00EA264E"/>
    <w:rsid w:val="00EA2E83"/>
    <w:rsid w:val="00EA34BB"/>
    <w:rsid w:val="00EA397A"/>
    <w:rsid w:val="00EA3E35"/>
    <w:rsid w:val="00EA4161"/>
    <w:rsid w:val="00EA5EE9"/>
    <w:rsid w:val="00EA5F83"/>
    <w:rsid w:val="00EA658E"/>
    <w:rsid w:val="00EA6614"/>
    <w:rsid w:val="00EA6A52"/>
    <w:rsid w:val="00EA780B"/>
    <w:rsid w:val="00EA785E"/>
    <w:rsid w:val="00EA78D7"/>
    <w:rsid w:val="00EA7B5F"/>
    <w:rsid w:val="00EB12A4"/>
    <w:rsid w:val="00EB1CA3"/>
    <w:rsid w:val="00EB1E8C"/>
    <w:rsid w:val="00EB23DB"/>
    <w:rsid w:val="00EB23E2"/>
    <w:rsid w:val="00EB3DBC"/>
    <w:rsid w:val="00EB40CD"/>
    <w:rsid w:val="00EB423A"/>
    <w:rsid w:val="00EB4440"/>
    <w:rsid w:val="00EB47D2"/>
    <w:rsid w:val="00EB4878"/>
    <w:rsid w:val="00EB492D"/>
    <w:rsid w:val="00EB4AAA"/>
    <w:rsid w:val="00EB4EA3"/>
    <w:rsid w:val="00EB504F"/>
    <w:rsid w:val="00EB517F"/>
    <w:rsid w:val="00EB55DB"/>
    <w:rsid w:val="00EB5AA0"/>
    <w:rsid w:val="00EB5CBF"/>
    <w:rsid w:val="00EB6091"/>
    <w:rsid w:val="00EC016D"/>
    <w:rsid w:val="00EC032F"/>
    <w:rsid w:val="00EC0351"/>
    <w:rsid w:val="00EC03FC"/>
    <w:rsid w:val="00EC0509"/>
    <w:rsid w:val="00EC0DE7"/>
    <w:rsid w:val="00EC110A"/>
    <w:rsid w:val="00EC1550"/>
    <w:rsid w:val="00EC1E4C"/>
    <w:rsid w:val="00EC2052"/>
    <w:rsid w:val="00EC24DD"/>
    <w:rsid w:val="00EC40A0"/>
    <w:rsid w:val="00EC4CD8"/>
    <w:rsid w:val="00EC501F"/>
    <w:rsid w:val="00EC5826"/>
    <w:rsid w:val="00EC5BD5"/>
    <w:rsid w:val="00EC5CC9"/>
    <w:rsid w:val="00EC66A8"/>
    <w:rsid w:val="00EC66F0"/>
    <w:rsid w:val="00EC6BE0"/>
    <w:rsid w:val="00EC781E"/>
    <w:rsid w:val="00ED0245"/>
    <w:rsid w:val="00ED07AF"/>
    <w:rsid w:val="00ED0AD6"/>
    <w:rsid w:val="00ED0F68"/>
    <w:rsid w:val="00ED125A"/>
    <w:rsid w:val="00ED1747"/>
    <w:rsid w:val="00ED1A10"/>
    <w:rsid w:val="00ED1C74"/>
    <w:rsid w:val="00ED21C5"/>
    <w:rsid w:val="00ED271B"/>
    <w:rsid w:val="00ED327D"/>
    <w:rsid w:val="00ED3854"/>
    <w:rsid w:val="00ED3A20"/>
    <w:rsid w:val="00ED3BFF"/>
    <w:rsid w:val="00ED4598"/>
    <w:rsid w:val="00ED45AC"/>
    <w:rsid w:val="00ED4CF4"/>
    <w:rsid w:val="00ED510A"/>
    <w:rsid w:val="00ED52FA"/>
    <w:rsid w:val="00ED5347"/>
    <w:rsid w:val="00ED5D59"/>
    <w:rsid w:val="00ED7989"/>
    <w:rsid w:val="00EE0055"/>
    <w:rsid w:val="00EE06B9"/>
    <w:rsid w:val="00EE08CF"/>
    <w:rsid w:val="00EE0931"/>
    <w:rsid w:val="00EE10FF"/>
    <w:rsid w:val="00EE1172"/>
    <w:rsid w:val="00EE2573"/>
    <w:rsid w:val="00EE258F"/>
    <w:rsid w:val="00EE2E52"/>
    <w:rsid w:val="00EE3433"/>
    <w:rsid w:val="00EE35D4"/>
    <w:rsid w:val="00EE3B3B"/>
    <w:rsid w:val="00EE41BB"/>
    <w:rsid w:val="00EE458A"/>
    <w:rsid w:val="00EE46C8"/>
    <w:rsid w:val="00EE4BF9"/>
    <w:rsid w:val="00EE4C57"/>
    <w:rsid w:val="00EE4DF0"/>
    <w:rsid w:val="00EE5054"/>
    <w:rsid w:val="00EE546B"/>
    <w:rsid w:val="00EE5F65"/>
    <w:rsid w:val="00EE6633"/>
    <w:rsid w:val="00EE6A44"/>
    <w:rsid w:val="00EE7004"/>
    <w:rsid w:val="00EE74AA"/>
    <w:rsid w:val="00EE7BBC"/>
    <w:rsid w:val="00EF09CC"/>
    <w:rsid w:val="00EF0D99"/>
    <w:rsid w:val="00EF15D0"/>
    <w:rsid w:val="00EF1A01"/>
    <w:rsid w:val="00EF1B52"/>
    <w:rsid w:val="00EF1CEC"/>
    <w:rsid w:val="00EF1D08"/>
    <w:rsid w:val="00EF32CB"/>
    <w:rsid w:val="00EF36E0"/>
    <w:rsid w:val="00EF3740"/>
    <w:rsid w:val="00EF37C5"/>
    <w:rsid w:val="00EF3993"/>
    <w:rsid w:val="00EF3ADB"/>
    <w:rsid w:val="00EF4081"/>
    <w:rsid w:val="00EF4742"/>
    <w:rsid w:val="00EF48F9"/>
    <w:rsid w:val="00EF4F97"/>
    <w:rsid w:val="00EF4FBF"/>
    <w:rsid w:val="00EF4FE8"/>
    <w:rsid w:val="00EF5DC0"/>
    <w:rsid w:val="00EF5E4D"/>
    <w:rsid w:val="00EF61D5"/>
    <w:rsid w:val="00EF698E"/>
    <w:rsid w:val="00EF69CF"/>
    <w:rsid w:val="00EF6A39"/>
    <w:rsid w:val="00EF7346"/>
    <w:rsid w:val="00EF7619"/>
    <w:rsid w:val="00EF7B4D"/>
    <w:rsid w:val="00EF7B9E"/>
    <w:rsid w:val="00EF7CBB"/>
    <w:rsid w:val="00F00349"/>
    <w:rsid w:val="00F00486"/>
    <w:rsid w:val="00F00776"/>
    <w:rsid w:val="00F013F4"/>
    <w:rsid w:val="00F02393"/>
    <w:rsid w:val="00F03BFF"/>
    <w:rsid w:val="00F045D1"/>
    <w:rsid w:val="00F04A76"/>
    <w:rsid w:val="00F04C04"/>
    <w:rsid w:val="00F04D17"/>
    <w:rsid w:val="00F0546A"/>
    <w:rsid w:val="00F0557F"/>
    <w:rsid w:val="00F0591C"/>
    <w:rsid w:val="00F05DA9"/>
    <w:rsid w:val="00F06135"/>
    <w:rsid w:val="00F06602"/>
    <w:rsid w:val="00F067B4"/>
    <w:rsid w:val="00F06876"/>
    <w:rsid w:val="00F06898"/>
    <w:rsid w:val="00F06C41"/>
    <w:rsid w:val="00F06DBD"/>
    <w:rsid w:val="00F06E1B"/>
    <w:rsid w:val="00F0775A"/>
    <w:rsid w:val="00F0799B"/>
    <w:rsid w:val="00F10653"/>
    <w:rsid w:val="00F10D87"/>
    <w:rsid w:val="00F11203"/>
    <w:rsid w:val="00F12257"/>
    <w:rsid w:val="00F1360B"/>
    <w:rsid w:val="00F136E3"/>
    <w:rsid w:val="00F1392C"/>
    <w:rsid w:val="00F142EA"/>
    <w:rsid w:val="00F146BE"/>
    <w:rsid w:val="00F14ABC"/>
    <w:rsid w:val="00F14D3B"/>
    <w:rsid w:val="00F15640"/>
    <w:rsid w:val="00F158E1"/>
    <w:rsid w:val="00F15A0A"/>
    <w:rsid w:val="00F16CCF"/>
    <w:rsid w:val="00F16EFF"/>
    <w:rsid w:val="00F1750D"/>
    <w:rsid w:val="00F2014A"/>
    <w:rsid w:val="00F2018A"/>
    <w:rsid w:val="00F207AC"/>
    <w:rsid w:val="00F20EAE"/>
    <w:rsid w:val="00F21E4E"/>
    <w:rsid w:val="00F22436"/>
    <w:rsid w:val="00F23087"/>
    <w:rsid w:val="00F235E2"/>
    <w:rsid w:val="00F239C4"/>
    <w:rsid w:val="00F23DCE"/>
    <w:rsid w:val="00F2410A"/>
    <w:rsid w:val="00F2485D"/>
    <w:rsid w:val="00F25F00"/>
    <w:rsid w:val="00F26CD6"/>
    <w:rsid w:val="00F26E40"/>
    <w:rsid w:val="00F26F76"/>
    <w:rsid w:val="00F26FAE"/>
    <w:rsid w:val="00F26FEE"/>
    <w:rsid w:val="00F276E0"/>
    <w:rsid w:val="00F277BA"/>
    <w:rsid w:val="00F27B9B"/>
    <w:rsid w:val="00F30917"/>
    <w:rsid w:val="00F30A97"/>
    <w:rsid w:val="00F30EC6"/>
    <w:rsid w:val="00F31141"/>
    <w:rsid w:val="00F3146B"/>
    <w:rsid w:val="00F314D9"/>
    <w:rsid w:val="00F31ABF"/>
    <w:rsid w:val="00F31B4F"/>
    <w:rsid w:val="00F31DE1"/>
    <w:rsid w:val="00F320E1"/>
    <w:rsid w:val="00F324F0"/>
    <w:rsid w:val="00F325F7"/>
    <w:rsid w:val="00F328D4"/>
    <w:rsid w:val="00F32BDB"/>
    <w:rsid w:val="00F33013"/>
    <w:rsid w:val="00F33019"/>
    <w:rsid w:val="00F33882"/>
    <w:rsid w:val="00F33B23"/>
    <w:rsid w:val="00F33E88"/>
    <w:rsid w:val="00F34083"/>
    <w:rsid w:val="00F349BB"/>
    <w:rsid w:val="00F34A29"/>
    <w:rsid w:val="00F3525C"/>
    <w:rsid w:val="00F352BC"/>
    <w:rsid w:val="00F35CB4"/>
    <w:rsid w:val="00F35FF0"/>
    <w:rsid w:val="00F36953"/>
    <w:rsid w:val="00F376AC"/>
    <w:rsid w:val="00F3793B"/>
    <w:rsid w:val="00F3794B"/>
    <w:rsid w:val="00F40173"/>
    <w:rsid w:val="00F4045A"/>
    <w:rsid w:val="00F40AEB"/>
    <w:rsid w:val="00F41A92"/>
    <w:rsid w:val="00F422DE"/>
    <w:rsid w:val="00F4268B"/>
    <w:rsid w:val="00F4299E"/>
    <w:rsid w:val="00F4305B"/>
    <w:rsid w:val="00F4385B"/>
    <w:rsid w:val="00F43C65"/>
    <w:rsid w:val="00F43EC6"/>
    <w:rsid w:val="00F442C3"/>
    <w:rsid w:val="00F44391"/>
    <w:rsid w:val="00F445D4"/>
    <w:rsid w:val="00F4487C"/>
    <w:rsid w:val="00F44F11"/>
    <w:rsid w:val="00F4520C"/>
    <w:rsid w:val="00F453E5"/>
    <w:rsid w:val="00F457D0"/>
    <w:rsid w:val="00F46887"/>
    <w:rsid w:val="00F46A56"/>
    <w:rsid w:val="00F47F99"/>
    <w:rsid w:val="00F501D1"/>
    <w:rsid w:val="00F5023C"/>
    <w:rsid w:val="00F504FC"/>
    <w:rsid w:val="00F5085E"/>
    <w:rsid w:val="00F5091E"/>
    <w:rsid w:val="00F50C75"/>
    <w:rsid w:val="00F50E39"/>
    <w:rsid w:val="00F51409"/>
    <w:rsid w:val="00F51923"/>
    <w:rsid w:val="00F51A18"/>
    <w:rsid w:val="00F51F8A"/>
    <w:rsid w:val="00F52046"/>
    <w:rsid w:val="00F52843"/>
    <w:rsid w:val="00F52C83"/>
    <w:rsid w:val="00F539EB"/>
    <w:rsid w:val="00F53A67"/>
    <w:rsid w:val="00F543F3"/>
    <w:rsid w:val="00F54753"/>
    <w:rsid w:val="00F54BC1"/>
    <w:rsid w:val="00F54ED9"/>
    <w:rsid w:val="00F54FC4"/>
    <w:rsid w:val="00F5529F"/>
    <w:rsid w:val="00F555B4"/>
    <w:rsid w:val="00F5572E"/>
    <w:rsid w:val="00F561A4"/>
    <w:rsid w:val="00F5643B"/>
    <w:rsid w:val="00F5681F"/>
    <w:rsid w:val="00F56E0A"/>
    <w:rsid w:val="00F60465"/>
    <w:rsid w:val="00F608D0"/>
    <w:rsid w:val="00F60967"/>
    <w:rsid w:val="00F60F53"/>
    <w:rsid w:val="00F6115C"/>
    <w:rsid w:val="00F612CF"/>
    <w:rsid w:val="00F613E8"/>
    <w:rsid w:val="00F616CB"/>
    <w:rsid w:val="00F61F82"/>
    <w:rsid w:val="00F628F5"/>
    <w:rsid w:val="00F62A32"/>
    <w:rsid w:val="00F62BA2"/>
    <w:rsid w:val="00F62E6A"/>
    <w:rsid w:val="00F640F5"/>
    <w:rsid w:val="00F649EA"/>
    <w:rsid w:val="00F64A06"/>
    <w:rsid w:val="00F65639"/>
    <w:rsid w:val="00F65DCB"/>
    <w:rsid w:val="00F66324"/>
    <w:rsid w:val="00F66537"/>
    <w:rsid w:val="00F669F4"/>
    <w:rsid w:val="00F66F70"/>
    <w:rsid w:val="00F67719"/>
    <w:rsid w:val="00F701F9"/>
    <w:rsid w:val="00F70534"/>
    <w:rsid w:val="00F71119"/>
    <w:rsid w:val="00F714E7"/>
    <w:rsid w:val="00F7154A"/>
    <w:rsid w:val="00F727E0"/>
    <w:rsid w:val="00F72D5B"/>
    <w:rsid w:val="00F72DE1"/>
    <w:rsid w:val="00F733A1"/>
    <w:rsid w:val="00F7366A"/>
    <w:rsid w:val="00F736CD"/>
    <w:rsid w:val="00F740B8"/>
    <w:rsid w:val="00F74600"/>
    <w:rsid w:val="00F74D5D"/>
    <w:rsid w:val="00F74EFA"/>
    <w:rsid w:val="00F75AA4"/>
    <w:rsid w:val="00F761DD"/>
    <w:rsid w:val="00F7665A"/>
    <w:rsid w:val="00F76680"/>
    <w:rsid w:val="00F76CF5"/>
    <w:rsid w:val="00F77200"/>
    <w:rsid w:val="00F7761E"/>
    <w:rsid w:val="00F800FF"/>
    <w:rsid w:val="00F80A88"/>
    <w:rsid w:val="00F80CA3"/>
    <w:rsid w:val="00F82317"/>
    <w:rsid w:val="00F82420"/>
    <w:rsid w:val="00F82469"/>
    <w:rsid w:val="00F82B9B"/>
    <w:rsid w:val="00F835EA"/>
    <w:rsid w:val="00F8399C"/>
    <w:rsid w:val="00F839CE"/>
    <w:rsid w:val="00F841EF"/>
    <w:rsid w:val="00F844C7"/>
    <w:rsid w:val="00F84678"/>
    <w:rsid w:val="00F851CB"/>
    <w:rsid w:val="00F8570A"/>
    <w:rsid w:val="00F8584F"/>
    <w:rsid w:val="00F866E8"/>
    <w:rsid w:val="00F86A20"/>
    <w:rsid w:val="00F86A26"/>
    <w:rsid w:val="00F8762E"/>
    <w:rsid w:val="00F87ED5"/>
    <w:rsid w:val="00F92249"/>
    <w:rsid w:val="00F92938"/>
    <w:rsid w:val="00F93C11"/>
    <w:rsid w:val="00F951F3"/>
    <w:rsid w:val="00F9556D"/>
    <w:rsid w:val="00F95FB4"/>
    <w:rsid w:val="00F96D21"/>
    <w:rsid w:val="00F9724A"/>
    <w:rsid w:val="00FA034D"/>
    <w:rsid w:val="00FA04CE"/>
    <w:rsid w:val="00FA0A23"/>
    <w:rsid w:val="00FA0AC9"/>
    <w:rsid w:val="00FA1E3C"/>
    <w:rsid w:val="00FA1FC9"/>
    <w:rsid w:val="00FA233F"/>
    <w:rsid w:val="00FA27BB"/>
    <w:rsid w:val="00FA29A5"/>
    <w:rsid w:val="00FA381A"/>
    <w:rsid w:val="00FA3AB9"/>
    <w:rsid w:val="00FA4079"/>
    <w:rsid w:val="00FA4125"/>
    <w:rsid w:val="00FA4456"/>
    <w:rsid w:val="00FA4565"/>
    <w:rsid w:val="00FA4788"/>
    <w:rsid w:val="00FA4EE8"/>
    <w:rsid w:val="00FA4FC1"/>
    <w:rsid w:val="00FA562B"/>
    <w:rsid w:val="00FA5803"/>
    <w:rsid w:val="00FA5985"/>
    <w:rsid w:val="00FA6020"/>
    <w:rsid w:val="00FA60A6"/>
    <w:rsid w:val="00FA6E7E"/>
    <w:rsid w:val="00FA6EAE"/>
    <w:rsid w:val="00FA6F3B"/>
    <w:rsid w:val="00FA7171"/>
    <w:rsid w:val="00FA7D17"/>
    <w:rsid w:val="00FB015F"/>
    <w:rsid w:val="00FB0C39"/>
    <w:rsid w:val="00FB0ECC"/>
    <w:rsid w:val="00FB12FB"/>
    <w:rsid w:val="00FB1AFD"/>
    <w:rsid w:val="00FB1EA3"/>
    <w:rsid w:val="00FB1EF0"/>
    <w:rsid w:val="00FB2080"/>
    <w:rsid w:val="00FB21C3"/>
    <w:rsid w:val="00FB21E9"/>
    <w:rsid w:val="00FB2247"/>
    <w:rsid w:val="00FB23C5"/>
    <w:rsid w:val="00FB39C9"/>
    <w:rsid w:val="00FB3B3C"/>
    <w:rsid w:val="00FB3C49"/>
    <w:rsid w:val="00FB5103"/>
    <w:rsid w:val="00FB55DC"/>
    <w:rsid w:val="00FB5A5A"/>
    <w:rsid w:val="00FB5C06"/>
    <w:rsid w:val="00FB6015"/>
    <w:rsid w:val="00FB6566"/>
    <w:rsid w:val="00FB668B"/>
    <w:rsid w:val="00FB6D6A"/>
    <w:rsid w:val="00FB6DC3"/>
    <w:rsid w:val="00FB71EB"/>
    <w:rsid w:val="00FB74E4"/>
    <w:rsid w:val="00FB7572"/>
    <w:rsid w:val="00FB7A71"/>
    <w:rsid w:val="00FC0168"/>
    <w:rsid w:val="00FC01C1"/>
    <w:rsid w:val="00FC0272"/>
    <w:rsid w:val="00FC0273"/>
    <w:rsid w:val="00FC02FA"/>
    <w:rsid w:val="00FC035D"/>
    <w:rsid w:val="00FC07FF"/>
    <w:rsid w:val="00FC0EE8"/>
    <w:rsid w:val="00FC142D"/>
    <w:rsid w:val="00FC14A7"/>
    <w:rsid w:val="00FC219C"/>
    <w:rsid w:val="00FC21F9"/>
    <w:rsid w:val="00FC23AE"/>
    <w:rsid w:val="00FC26C0"/>
    <w:rsid w:val="00FC2708"/>
    <w:rsid w:val="00FC2D55"/>
    <w:rsid w:val="00FC3092"/>
    <w:rsid w:val="00FC37E6"/>
    <w:rsid w:val="00FC3DF3"/>
    <w:rsid w:val="00FC3F36"/>
    <w:rsid w:val="00FC4973"/>
    <w:rsid w:val="00FC4D0C"/>
    <w:rsid w:val="00FC5741"/>
    <w:rsid w:val="00FC5CA3"/>
    <w:rsid w:val="00FC5F09"/>
    <w:rsid w:val="00FC6A98"/>
    <w:rsid w:val="00FC6F6D"/>
    <w:rsid w:val="00FC722A"/>
    <w:rsid w:val="00FC73DC"/>
    <w:rsid w:val="00FC7C27"/>
    <w:rsid w:val="00FD064B"/>
    <w:rsid w:val="00FD0ADA"/>
    <w:rsid w:val="00FD0EBE"/>
    <w:rsid w:val="00FD1676"/>
    <w:rsid w:val="00FD18CF"/>
    <w:rsid w:val="00FD1A6E"/>
    <w:rsid w:val="00FD1ADF"/>
    <w:rsid w:val="00FD2315"/>
    <w:rsid w:val="00FD2929"/>
    <w:rsid w:val="00FD29EF"/>
    <w:rsid w:val="00FD2B42"/>
    <w:rsid w:val="00FD2C03"/>
    <w:rsid w:val="00FD348F"/>
    <w:rsid w:val="00FD389F"/>
    <w:rsid w:val="00FD3ED4"/>
    <w:rsid w:val="00FD3FE9"/>
    <w:rsid w:val="00FD4BBD"/>
    <w:rsid w:val="00FD5197"/>
    <w:rsid w:val="00FD5EF0"/>
    <w:rsid w:val="00FD5F95"/>
    <w:rsid w:val="00FD6722"/>
    <w:rsid w:val="00FE00FC"/>
    <w:rsid w:val="00FE0BCE"/>
    <w:rsid w:val="00FE0CB1"/>
    <w:rsid w:val="00FE0F4E"/>
    <w:rsid w:val="00FE1453"/>
    <w:rsid w:val="00FE14D6"/>
    <w:rsid w:val="00FE2323"/>
    <w:rsid w:val="00FE3451"/>
    <w:rsid w:val="00FE34A3"/>
    <w:rsid w:val="00FE3A9C"/>
    <w:rsid w:val="00FE4581"/>
    <w:rsid w:val="00FE4692"/>
    <w:rsid w:val="00FE4B2D"/>
    <w:rsid w:val="00FE59F2"/>
    <w:rsid w:val="00FE73BD"/>
    <w:rsid w:val="00FE7EAD"/>
    <w:rsid w:val="00FF09F0"/>
    <w:rsid w:val="00FF0AA7"/>
    <w:rsid w:val="00FF0AE5"/>
    <w:rsid w:val="00FF0C74"/>
    <w:rsid w:val="00FF0C94"/>
    <w:rsid w:val="00FF0DEC"/>
    <w:rsid w:val="00FF1095"/>
    <w:rsid w:val="00FF1528"/>
    <w:rsid w:val="00FF17C7"/>
    <w:rsid w:val="00FF1AFF"/>
    <w:rsid w:val="00FF1F68"/>
    <w:rsid w:val="00FF3001"/>
    <w:rsid w:val="00FF413F"/>
    <w:rsid w:val="00FF4143"/>
    <w:rsid w:val="00FF42E4"/>
    <w:rsid w:val="00FF4364"/>
    <w:rsid w:val="00FF4629"/>
    <w:rsid w:val="00FF47D3"/>
    <w:rsid w:val="00FF4DB2"/>
    <w:rsid w:val="00FF5191"/>
    <w:rsid w:val="00FF54C1"/>
    <w:rsid w:val="00FF54CB"/>
    <w:rsid w:val="00FF56F1"/>
    <w:rsid w:val="00FF60E9"/>
    <w:rsid w:val="00FF636E"/>
    <w:rsid w:val="00FF6B88"/>
    <w:rsid w:val="00FF7576"/>
    <w:rsid w:val="00FF7777"/>
    <w:rsid w:val="00FF7E78"/>
    <w:rsid w:val="0132F171"/>
    <w:rsid w:val="01348C79"/>
    <w:rsid w:val="0178A738"/>
    <w:rsid w:val="01B1522A"/>
    <w:rsid w:val="02DAA543"/>
    <w:rsid w:val="0305FE48"/>
    <w:rsid w:val="0389DABD"/>
    <w:rsid w:val="04831F55"/>
    <w:rsid w:val="04B36819"/>
    <w:rsid w:val="05D2DD10"/>
    <w:rsid w:val="0603A361"/>
    <w:rsid w:val="06AC1374"/>
    <w:rsid w:val="06CBBB26"/>
    <w:rsid w:val="0774BFE8"/>
    <w:rsid w:val="078CC001"/>
    <w:rsid w:val="0798BEBD"/>
    <w:rsid w:val="085CF162"/>
    <w:rsid w:val="08E4296C"/>
    <w:rsid w:val="09244C5D"/>
    <w:rsid w:val="093FA141"/>
    <w:rsid w:val="098F2DE3"/>
    <w:rsid w:val="09B3BBDF"/>
    <w:rsid w:val="0A3A8A36"/>
    <w:rsid w:val="0A9E4E8C"/>
    <w:rsid w:val="0AFB8586"/>
    <w:rsid w:val="0C06C5D9"/>
    <w:rsid w:val="0C343862"/>
    <w:rsid w:val="0C532D6F"/>
    <w:rsid w:val="0D07AC10"/>
    <w:rsid w:val="0D18D462"/>
    <w:rsid w:val="0D573786"/>
    <w:rsid w:val="0D5B345E"/>
    <w:rsid w:val="0E1A351C"/>
    <w:rsid w:val="0E53B4CB"/>
    <w:rsid w:val="0E84F2E2"/>
    <w:rsid w:val="0FF46153"/>
    <w:rsid w:val="10474D2D"/>
    <w:rsid w:val="10829500"/>
    <w:rsid w:val="10DFCC0B"/>
    <w:rsid w:val="11646F40"/>
    <w:rsid w:val="11E37082"/>
    <w:rsid w:val="11F12C78"/>
    <w:rsid w:val="125FC8B1"/>
    <w:rsid w:val="12AD579A"/>
    <w:rsid w:val="12C3D3AF"/>
    <w:rsid w:val="13108E42"/>
    <w:rsid w:val="13892606"/>
    <w:rsid w:val="13A5B9FB"/>
    <w:rsid w:val="13C3787B"/>
    <w:rsid w:val="1452BA58"/>
    <w:rsid w:val="146797B5"/>
    <w:rsid w:val="14681C6C"/>
    <w:rsid w:val="14DB536D"/>
    <w:rsid w:val="152F8E0C"/>
    <w:rsid w:val="15A13909"/>
    <w:rsid w:val="15B035FA"/>
    <w:rsid w:val="16184347"/>
    <w:rsid w:val="16203D64"/>
    <w:rsid w:val="167A62CD"/>
    <w:rsid w:val="16B0DC2A"/>
    <w:rsid w:val="171280BA"/>
    <w:rsid w:val="171B0678"/>
    <w:rsid w:val="1725E11B"/>
    <w:rsid w:val="17AC403B"/>
    <w:rsid w:val="17B65ED8"/>
    <w:rsid w:val="18144938"/>
    <w:rsid w:val="193CDCBC"/>
    <w:rsid w:val="1984CEDF"/>
    <w:rsid w:val="19EA9F09"/>
    <w:rsid w:val="19EF5BBF"/>
    <w:rsid w:val="1A0232AA"/>
    <w:rsid w:val="1A6D3601"/>
    <w:rsid w:val="1B0066AA"/>
    <w:rsid w:val="1B1BC765"/>
    <w:rsid w:val="1B608FA3"/>
    <w:rsid w:val="1C39E29C"/>
    <w:rsid w:val="1C658DFC"/>
    <w:rsid w:val="1CAD79B1"/>
    <w:rsid w:val="1D0934B6"/>
    <w:rsid w:val="1D27ADE5"/>
    <w:rsid w:val="1D5B7F89"/>
    <w:rsid w:val="1E6F3E9F"/>
    <w:rsid w:val="1E75F400"/>
    <w:rsid w:val="1E91A32B"/>
    <w:rsid w:val="1EC550B1"/>
    <w:rsid w:val="1EE21A6C"/>
    <w:rsid w:val="1F4889C5"/>
    <w:rsid w:val="1F772374"/>
    <w:rsid w:val="1F9E8523"/>
    <w:rsid w:val="2083991E"/>
    <w:rsid w:val="20854595"/>
    <w:rsid w:val="20CD686B"/>
    <w:rsid w:val="213FD9C9"/>
    <w:rsid w:val="2177CA5A"/>
    <w:rsid w:val="2180BD2C"/>
    <w:rsid w:val="2243E4D1"/>
    <w:rsid w:val="2284B145"/>
    <w:rsid w:val="22DB7C9E"/>
    <w:rsid w:val="22F1952E"/>
    <w:rsid w:val="22FA67B0"/>
    <w:rsid w:val="230E4865"/>
    <w:rsid w:val="2315E17D"/>
    <w:rsid w:val="233C7DB0"/>
    <w:rsid w:val="2367F506"/>
    <w:rsid w:val="2394222E"/>
    <w:rsid w:val="23B9AEDF"/>
    <w:rsid w:val="23C699A3"/>
    <w:rsid w:val="25286B90"/>
    <w:rsid w:val="25323E97"/>
    <w:rsid w:val="256BED37"/>
    <w:rsid w:val="2590A52B"/>
    <w:rsid w:val="26040DDB"/>
    <w:rsid w:val="26073600"/>
    <w:rsid w:val="264B5FED"/>
    <w:rsid w:val="26BCC652"/>
    <w:rsid w:val="27FD0161"/>
    <w:rsid w:val="2836B8CA"/>
    <w:rsid w:val="286C761D"/>
    <w:rsid w:val="287CCDA4"/>
    <w:rsid w:val="2946291C"/>
    <w:rsid w:val="29554554"/>
    <w:rsid w:val="2986CB42"/>
    <w:rsid w:val="298E8661"/>
    <w:rsid w:val="2A61213E"/>
    <w:rsid w:val="2AA98A6D"/>
    <w:rsid w:val="2AF210A1"/>
    <w:rsid w:val="2B4E6B9D"/>
    <w:rsid w:val="2B85B89A"/>
    <w:rsid w:val="2C0ACB89"/>
    <w:rsid w:val="2C93F2A2"/>
    <w:rsid w:val="2CF16CDB"/>
    <w:rsid w:val="2D5FDC97"/>
    <w:rsid w:val="2D7BA743"/>
    <w:rsid w:val="2DB5773E"/>
    <w:rsid w:val="2DBA7A9C"/>
    <w:rsid w:val="2DF5696D"/>
    <w:rsid w:val="2DFAE5F7"/>
    <w:rsid w:val="2E806AC1"/>
    <w:rsid w:val="2F0B2C4D"/>
    <w:rsid w:val="2F1C6623"/>
    <w:rsid w:val="2F433043"/>
    <w:rsid w:val="2F648A80"/>
    <w:rsid w:val="2FF97EB7"/>
    <w:rsid w:val="30A4EA80"/>
    <w:rsid w:val="313A61CD"/>
    <w:rsid w:val="31C0AC16"/>
    <w:rsid w:val="31DAFE21"/>
    <w:rsid w:val="3298BF5F"/>
    <w:rsid w:val="32C978C5"/>
    <w:rsid w:val="32CE1589"/>
    <w:rsid w:val="32FB1930"/>
    <w:rsid w:val="333E600C"/>
    <w:rsid w:val="337AE440"/>
    <w:rsid w:val="33AC7877"/>
    <w:rsid w:val="33C6401A"/>
    <w:rsid w:val="344FBE33"/>
    <w:rsid w:val="354BED9B"/>
    <w:rsid w:val="35924210"/>
    <w:rsid w:val="35B5DF0E"/>
    <w:rsid w:val="35F43358"/>
    <w:rsid w:val="364104DF"/>
    <w:rsid w:val="3686DF10"/>
    <w:rsid w:val="36BC6647"/>
    <w:rsid w:val="38AE143D"/>
    <w:rsid w:val="38EB1DA6"/>
    <w:rsid w:val="39E93C33"/>
    <w:rsid w:val="3AACA197"/>
    <w:rsid w:val="3AAD225B"/>
    <w:rsid w:val="3B255B89"/>
    <w:rsid w:val="3B451206"/>
    <w:rsid w:val="3B45A330"/>
    <w:rsid w:val="3BC7FB94"/>
    <w:rsid w:val="3CE78101"/>
    <w:rsid w:val="3D189536"/>
    <w:rsid w:val="3D45D520"/>
    <w:rsid w:val="3D853969"/>
    <w:rsid w:val="3DCEBA24"/>
    <w:rsid w:val="3DDD61AE"/>
    <w:rsid w:val="3E72C5EA"/>
    <w:rsid w:val="3E7F27F3"/>
    <w:rsid w:val="3ED93F9D"/>
    <w:rsid w:val="3F4AADAC"/>
    <w:rsid w:val="3F7B9A87"/>
    <w:rsid w:val="3F7BB598"/>
    <w:rsid w:val="40047FBD"/>
    <w:rsid w:val="40243B0D"/>
    <w:rsid w:val="4060790D"/>
    <w:rsid w:val="407F29BF"/>
    <w:rsid w:val="409172FD"/>
    <w:rsid w:val="40974532"/>
    <w:rsid w:val="40AD894A"/>
    <w:rsid w:val="412936BC"/>
    <w:rsid w:val="41A7E5E7"/>
    <w:rsid w:val="425B63FA"/>
    <w:rsid w:val="4286BD55"/>
    <w:rsid w:val="4296C2EE"/>
    <w:rsid w:val="42A23F1A"/>
    <w:rsid w:val="42B89943"/>
    <w:rsid w:val="42DD07CE"/>
    <w:rsid w:val="42E5EC31"/>
    <w:rsid w:val="431FAA12"/>
    <w:rsid w:val="43854CDA"/>
    <w:rsid w:val="43B2156E"/>
    <w:rsid w:val="4445B283"/>
    <w:rsid w:val="44552830"/>
    <w:rsid w:val="453C0E8E"/>
    <w:rsid w:val="45D5729A"/>
    <w:rsid w:val="4639CA32"/>
    <w:rsid w:val="46B12257"/>
    <w:rsid w:val="46CCB4FE"/>
    <w:rsid w:val="47A70DEC"/>
    <w:rsid w:val="47CABE30"/>
    <w:rsid w:val="47F43BAE"/>
    <w:rsid w:val="497EAC5D"/>
    <w:rsid w:val="4985A0E4"/>
    <w:rsid w:val="49C355D5"/>
    <w:rsid w:val="49C4110A"/>
    <w:rsid w:val="4A5F96CD"/>
    <w:rsid w:val="4B148899"/>
    <w:rsid w:val="4B2F91FB"/>
    <w:rsid w:val="4C5468C9"/>
    <w:rsid w:val="4D1D2634"/>
    <w:rsid w:val="4E33B3B6"/>
    <w:rsid w:val="4E3B862A"/>
    <w:rsid w:val="4E4E23C0"/>
    <w:rsid w:val="4F0A0C84"/>
    <w:rsid w:val="4F5534A0"/>
    <w:rsid w:val="4FCC0B85"/>
    <w:rsid w:val="50B1B9C2"/>
    <w:rsid w:val="51DC16CD"/>
    <w:rsid w:val="51F7D372"/>
    <w:rsid w:val="5205710B"/>
    <w:rsid w:val="521C9280"/>
    <w:rsid w:val="52531391"/>
    <w:rsid w:val="525759B2"/>
    <w:rsid w:val="52BAA4D9"/>
    <w:rsid w:val="52EAF204"/>
    <w:rsid w:val="53D16D72"/>
    <w:rsid w:val="5406546C"/>
    <w:rsid w:val="54A8542D"/>
    <w:rsid w:val="54DE939D"/>
    <w:rsid w:val="55146981"/>
    <w:rsid w:val="55620A4E"/>
    <w:rsid w:val="55927A26"/>
    <w:rsid w:val="5593358B"/>
    <w:rsid w:val="55F1666D"/>
    <w:rsid w:val="5605184A"/>
    <w:rsid w:val="562C2A08"/>
    <w:rsid w:val="564BF6A4"/>
    <w:rsid w:val="56DA9CA1"/>
    <w:rsid w:val="56DD248F"/>
    <w:rsid w:val="56F6EF96"/>
    <w:rsid w:val="56F83BE2"/>
    <w:rsid w:val="570D89FC"/>
    <w:rsid w:val="57548A98"/>
    <w:rsid w:val="578C6AD8"/>
    <w:rsid w:val="57DFFC5D"/>
    <w:rsid w:val="57FB2E7D"/>
    <w:rsid w:val="587C38C9"/>
    <w:rsid w:val="58A41251"/>
    <w:rsid w:val="58B4BCC1"/>
    <w:rsid w:val="59514C6F"/>
    <w:rsid w:val="59AE0931"/>
    <w:rsid w:val="59BD2B25"/>
    <w:rsid w:val="59C95B1A"/>
    <w:rsid w:val="59F182FC"/>
    <w:rsid w:val="5A41659D"/>
    <w:rsid w:val="5B04DF6D"/>
    <w:rsid w:val="5B54B67B"/>
    <w:rsid w:val="5BDCA088"/>
    <w:rsid w:val="5BF465AB"/>
    <w:rsid w:val="5C066C8A"/>
    <w:rsid w:val="5C18F863"/>
    <w:rsid w:val="5C24EB02"/>
    <w:rsid w:val="5C89D1C2"/>
    <w:rsid w:val="5C9987D5"/>
    <w:rsid w:val="5D149641"/>
    <w:rsid w:val="5D303B6B"/>
    <w:rsid w:val="5D469B62"/>
    <w:rsid w:val="5D9D654D"/>
    <w:rsid w:val="5DB1B847"/>
    <w:rsid w:val="5DD404C9"/>
    <w:rsid w:val="5DDDFA9F"/>
    <w:rsid w:val="5E02C36E"/>
    <w:rsid w:val="5E3A6BA2"/>
    <w:rsid w:val="5E84108D"/>
    <w:rsid w:val="5EE6A57D"/>
    <w:rsid w:val="5EEDCE57"/>
    <w:rsid w:val="60A4F519"/>
    <w:rsid w:val="60BB261C"/>
    <w:rsid w:val="611EC298"/>
    <w:rsid w:val="616A8DE2"/>
    <w:rsid w:val="617763FC"/>
    <w:rsid w:val="61E3BFF1"/>
    <w:rsid w:val="62332B3B"/>
    <w:rsid w:val="6300D6FB"/>
    <w:rsid w:val="6332683C"/>
    <w:rsid w:val="63D8590F"/>
    <w:rsid w:val="63DEB09D"/>
    <w:rsid w:val="642008F7"/>
    <w:rsid w:val="651B0D06"/>
    <w:rsid w:val="657CC236"/>
    <w:rsid w:val="659AD223"/>
    <w:rsid w:val="6667D1C2"/>
    <w:rsid w:val="6686709A"/>
    <w:rsid w:val="6687C0AC"/>
    <w:rsid w:val="66DE6B95"/>
    <w:rsid w:val="678EE533"/>
    <w:rsid w:val="67AFC455"/>
    <w:rsid w:val="67FDA395"/>
    <w:rsid w:val="693755E6"/>
    <w:rsid w:val="69413B3D"/>
    <w:rsid w:val="69430103"/>
    <w:rsid w:val="6963EC36"/>
    <w:rsid w:val="69B3E747"/>
    <w:rsid w:val="6A352010"/>
    <w:rsid w:val="6A41AF8A"/>
    <w:rsid w:val="6A4B7B94"/>
    <w:rsid w:val="6A716001"/>
    <w:rsid w:val="6B9CAD73"/>
    <w:rsid w:val="6BA7990C"/>
    <w:rsid w:val="6C1184EB"/>
    <w:rsid w:val="6C6B15DA"/>
    <w:rsid w:val="6CCE8B40"/>
    <w:rsid w:val="6CFD7C43"/>
    <w:rsid w:val="6D08CBE6"/>
    <w:rsid w:val="6D52FC5C"/>
    <w:rsid w:val="6DA64351"/>
    <w:rsid w:val="6DB5F2C1"/>
    <w:rsid w:val="6DE91240"/>
    <w:rsid w:val="6F386EF1"/>
    <w:rsid w:val="6F392A8E"/>
    <w:rsid w:val="6F469399"/>
    <w:rsid w:val="70010D94"/>
    <w:rsid w:val="7047EA4B"/>
    <w:rsid w:val="7066A73D"/>
    <w:rsid w:val="707C4873"/>
    <w:rsid w:val="7085D82A"/>
    <w:rsid w:val="70890498"/>
    <w:rsid w:val="71352242"/>
    <w:rsid w:val="71991430"/>
    <w:rsid w:val="72794CF2"/>
    <w:rsid w:val="72A42FA6"/>
    <w:rsid w:val="72A7F8A1"/>
    <w:rsid w:val="73A6C098"/>
    <w:rsid w:val="74A21718"/>
    <w:rsid w:val="74B41079"/>
    <w:rsid w:val="74C0AD68"/>
    <w:rsid w:val="75504F50"/>
    <w:rsid w:val="756630EA"/>
    <w:rsid w:val="759BA3CC"/>
    <w:rsid w:val="75B2DBA8"/>
    <w:rsid w:val="7676471A"/>
    <w:rsid w:val="76A8019B"/>
    <w:rsid w:val="7715E455"/>
    <w:rsid w:val="775BFFFF"/>
    <w:rsid w:val="77D8E512"/>
    <w:rsid w:val="77E5F049"/>
    <w:rsid w:val="77E6863C"/>
    <w:rsid w:val="782D6C63"/>
    <w:rsid w:val="7835FD8E"/>
    <w:rsid w:val="783A3377"/>
    <w:rsid w:val="784742B7"/>
    <w:rsid w:val="7893D64D"/>
    <w:rsid w:val="7900A1C9"/>
    <w:rsid w:val="79FB6D73"/>
    <w:rsid w:val="7A326D1C"/>
    <w:rsid w:val="7B513803"/>
    <w:rsid w:val="7B5603BA"/>
    <w:rsid w:val="7BB87DB0"/>
    <w:rsid w:val="7C258D40"/>
    <w:rsid w:val="7C380C4D"/>
    <w:rsid w:val="7C7B9AEE"/>
    <w:rsid w:val="7CAC302D"/>
    <w:rsid w:val="7D607B1B"/>
    <w:rsid w:val="7DEFD697"/>
    <w:rsid w:val="7E13DB6F"/>
    <w:rsid w:val="7E411ABA"/>
    <w:rsid w:val="7EC633E7"/>
    <w:rsid w:val="7ED9F122"/>
    <w:rsid w:val="7EDE7A11"/>
    <w:rsid w:val="7F237305"/>
    <w:rsid w:val="7FD6D40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647065"/>
  <w15:docId w15:val="{CB911A4E-60F9-4895-9FF6-CF5E2CB83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locked="1" w:semiHidden="1" w:uiPriority="9" w:unhideWhenUsed="1"/>
    <w:lsdException w:name="heading 7" w:locked="1" w:semiHidden="1" w:uiPriority="9" w:unhideWhenUsed="1"/>
    <w:lsdException w:name="heading 8" w:locked="1"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locked="1" w:uiPriority="22" w:qFormat="1"/>
    <w:lsdException w:name="Emphasis" w:locked="1"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locked="1" w:semiHidden="1" w:uiPriority="1" w:unhideWhenUsed="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12C8"/>
    <w:pPr>
      <w:tabs>
        <w:tab w:val="left" w:pos="360"/>
      </w:tabs>
      <w:suppressAutoHyphens/>
      <w:spacing w:after="140" w:line="300" w:lineRule="atLeast"/>
    </w:pPr>
    <w:rPr>
      <w:rFonts w:ascii="Tahoma" w:eastAsia="SimSun" w:hAnsi="Tahoma" w:cs="Times New Roman"/>
      <w:sz w:val="24"/>
      <w:szCs w:val="24"/>
    </w:rPr>
  </w:style>
  <w:style w:type="paragraph" w:styleId="Heading1">
    <w:name w:val="heading 1"/>
    <w:basedOn w:val="Normal"/>
    <w:next w:val="Normal"/>
    <w:link w:val="Heading1Char"/>
    <w:qFormat/>
    <w:rsid w:val="009D3726"/>
    <w:pPr>
      <w:pageBreakBefore/>
      <w:pBdr>
        <w:bottom w:val="single" w:sz="8" w:space="2" w:color="auto"/>
      </w:pBdr>
      <w:tabs>
        <w:tab w:val="clear" w:pos="360"/>
      </w:tabs>
      <w:autoSpaceDE w:val="0"/>
      <w:autoSpaceDN w:val="0"/>
      <w:adjustRightInd w:val="0"/>
      <w:spacing w:after="480"/>
      <w:textAlignment w:val="center"/>
      <w:outlineLvl w:val="0"/>
    </w:pPr>
    <w:rPr>
      <w:rFonts w:eastAsiaTheme="minorEastAsia" w:cs="LucidaBright-Demi"/>
      <w:b/>
      <w:color w:val="000000"/>
      <w:sz w:val="40"/>
      <w:szCs w:val="40"/>
    </w:rPr>
  </w:style>
  <w:style w:type="paragraph" w:styleId="Heading2">
    <w:name w:val="heading 2"/>
    <w:basedOn w:val="Normal"/>
    <w:next w:val="Normal"/>
    <w:link w:val="Heading2Char"/>
    <w:qFormat/>
    <w:rsid w:val="00A61B20"/>
    <w:pPr>
      <w:widowControl w:val="0"/>
      <w:tabs>
        <w:tab w:val="clear" w:pos="360"/>
      </w:tabs>
      <w:autoSpaceDE w:val="0"/>
      <w:autoSpaceDN w:val="0"/>
      <w:adjustRightInd w:val="0"/>
      <w:spacing w:before="240" w:after="40"/>
      <w:textAlignment w:val="center"/>
      <w:outlineLvl w:val="1"/>
    </w:pPr>
    <w:rPr>
      <w:rFonts w:eastAsiaTheme="minorEastAsia" w:cs="LucidaBright-Demi"/>
      <w:b/>
      <w:color w:val="000000"/>
      <w:sz w:val="30"/>
      <w:szCs w:val="30"/>
    </w:rPr>
  </w:style>
  <w:style w:type="paragraph" w:styleId="Heading3">
    <w:name w:val="heading 3"/>
    <w:basedOn w:val="Normal"/>
    <w:next w:val="Normal"/>
    <w:link w:val="Heading3Char"/>
    <w:qFormat/>
    <w:rsid w:val="00A61B20"/>
    <w:pPr>
      <w:tabs>
        <w:tab w:val="clear" w:pos="360"/>
      </w:tabs>
      <w:autoSpaceDE w:val="0"/>
      <w:autoSpaceDN w:val="0"/>
      <w:adjustRightInd w:val="0"/>
      <w:spacing w:before="220" w:after="40"/>
      <w:textAlignment w:val="center"/>
      <w:outlineLvl w:val="2"/>
    </w:pPr>
    <w:rPr>
      <w:rFonts w:eastAsiaTheme="minorEastAsia" w:cs="LucidaBright-Demi"/>
      <w:b/>
      <w:bCs/>
      <w:color w:val="000000"/>
      <w:sz w:val="26"/>
      <w:szCs w:val="20"/>
    </w:rPr>
  </w:style>
  <w:style w:type="paragraph" w:styleId="Heading4">
    <w:name w:val="heading 4"/>
    <w:basedOn w:val="Normal"/>
    <w:next w:val="Normal"/>
    <w:link w:val="Heading4Char"/>
    <w:qFormat/>
    <w:rsid w:val="004F20C6"/>
    <w:pPr>
      <w:tabs>
        <w:tab w:val="clear" w:pos="360"/>
      </w:tabs>
      <w:autoSpaceDE w:val="0"/>
      <w:autoSpaceDN w:val="0"/>
      <w:adjustRightInd w:val="0"/>
      <w:spacing w:before="200" w:after="40"/>
      <w:textAlignment w:val="center"/>
      <w:outlineLvl w:val="3"/>
    </w:pPr>
    <w:rPr>
      <w:rFonts w:eastAsiaTheme="minorEastAsia" w:cs="LucidaBright-Demi"/>
      <w:b/>
      <w:bCs/>
      <w:color w:val="000000"/>
      <w:szCs w:val="20"/>
    </w:rPr>
  </w:style>
  <w:style w:type="paragraph" w:styleId="Heading5">
    <w:name w:val="heading 5"/>
    <w:basedOn w:val="Normal"/>
    <w:next w:val="Normal"/>
    <w:link w:val="Heading5Char"/>
    <w:qFormat/>
    <w:rsid w:val="004F20C6"/>
    <w:pPr>
      <w:tabs>
        <w:tab w:val="clear" w:pos="360"/>
      </w:tabs>
      <w:autoSpaceDE w:val="0"/>
      <w:autoSpaceDN w:val="0"/>
      <w:adjustRightInd w:val="0"/>
      <w:spacing w:after="40"/>
      <w:textAlignment w:val="center"/>
      <w:outlineLvl w:val="4"/>
    </w:pPr>
    <w:rPr>
      <w:rFonts w:eastAsiaTheme="minorEastAsia" w:cs="LucidaBright-Italic"/>
      <w:bCs/>
      <w:i/>
      <w:iCs/>
      <w:color w:val="000000"/>
      <w:szCs w:val="20"/>
    </w:rPr>
  </w:style>
  <w:style w:type="paragraph" w:styleId="Heading6">
    <w:name w:val="heading 6"/>
    <w:basedOn w:val="Normal"/>
    <w:next w:val="Normal"/>
    <w:link w:val="Heading6Char"/>
    <w:uiPriority w:val="9"/>
    <w:semiHidden/>
    <w:locked/>
    <w:rsid w:val="009D37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locked/>
    <w:rsid w:val="009D372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4F20C6"/>
    <w:rPr>
      <w:rFonts w:ascii="Tahoma" w:eastAsiaTheme="minorEastAsia" w:hAnsi="Tahoma" w:cs="LucidaBright-Italic"/>
      <w:bCs/>
      <w:i/>
      <w:iCs/>
      <w:color w:val="000000"/>
      <w:sz w:val="24"/>
      <w:szCs w:val="20"/>
    </w:rPr>
  </w:style>
  <w:style w:type="numbering" w:customStyle="1" w:styleId="Bullets">
    <w:name w:val="Bullets"/>
    <w:basedOn w:val="NoList"/>
    <w:rsid w:val="00755681"/>
    <w:pPr>
      <w:numPr>
        <w:numId w:val="1"/>
      </w:numPr>
    </w:pPr>
  </w:style>
  <w:style w:type="paragraph" w:customStyle="1" w:styleId="Captions">
    <w:name w:val="Captions"/>
    <w:basedOn w:val="Normal"/>
    <w:qFormat/>
    <w:rsid w:val="004F20C6"/>
    <w:pPr>
      <w:spacing w:before="120" w:line="240" w:lineRule="atLeast"/>
    </w:pPr>
    <w:rPr>
      <w:rFonts w:ascii="Arial" w:hAnsi="Arial"/>
      <w:b/>
      <w:sz w:val="20"/>
    </w:rPr>
  </w:style>
  <w:style w:type="paragraph" w:customStyle="1" w:styleId="SectionTitle">
    <w:name w:val="Section Title"/>
    <w:basedOn w:val="Normal"/>
    <w:next w:val="Normal"/>
    <w:qFormat/>
    <w:rsid w:val="006D4591"/>
    <w:pPr>
      <w:widowControl w:val="0"/>
      <w:tabs>
        <w:tab w:val="clear" w:pos="360"/>
      </w:tabs>
      <w:autoSpaceDE w:val="0"/>
      <w:autoSpaceDN w:val="0"/>
      <w:adjustRightInd w:val="0"/>
      <w:spacing w:before="40" w:after="240"/>
      <w:jc w:val="center"/>
      <w:textAlignment w:val="center"/>
      <w:outlineLvl w:val="0"/>
    </w:pPr>
    <w:rPr>
      <w:rFonts w:eastAsiaTheme="minorEastAsia" w:cs="LucidaBright-Demi"/>
      <w:b/>
      <w:caps/>
      <w:color w:val="000000"/>
      <w:sz w:val="34"/>
      <w:szCs w:val="32"/>
    </w:rPr>
  </w:style>
  <w:style w:type="paragraph" w:customStyle="1" w:styleId="Footnote">
    <w:name w:val="Footnote"/>
    <w:next w:val="Normal"/>
    <w:qFormat/>
    <w:rsid w:val="00EB504F"/>
    <w:pPr>
      <w:spacing w:after="100" w:afterAutospacing="1" w:line="240" w:lineRule="auto"/>
    </w:pPr>
    <w:rPr>
      <w:rFonts w:ascii="Tahoma" w:eastAsia="SimSun" w:hAnsi="Tahoma" w:cs="Times New Roman"/>
      <w:sz w:val="20"/>
      <w:szCs w:val="24"/>
    </w:rPr>
  </w:style>
  <w:style w:type="paragraph" w:customStyle="1" w:styleId="ReferenceText">
    <w:name w:val="Reference Text"/>
    <w:next w:val="Normal"/>
    <w:qFormat/>
    <w:rsid w:val="00EB504F"/>
    <w:pPr>
      <w:spacing w:after="160" w:line="264" w:lineRule="auto"/>
      <w:ind w:left="720" w:hanging="720"/>
    </w:pPr>
    <w:rPr>
      <w:rFonts w:ascii="Tahoma" w:eastAsia="SimSun" w:hAnsi="Tahoma" w:cs="Times New Roman"/>
      <w:sz w:val="24"/>
      <w:szCs w:val="24"/>
    </w:rPr>
  </w:style>
  <w:style w:type="paragraph" w:customStyle="1" w:styleId="CreditsSources">
    <w:name w:val="Credits + Sources"/>
    <w:next w:val="Normal"/>
    <w:qFormat/>
    <w:rsid w:val="002A790F"/>
    <w:pPr>
      <w:spacing w:before="120" w:after="140" w:line="240" w:lineRule="atLeast"/>
    </w:pPr>
    <w:rPr>
      <w:rFonts w:ascii="Tahoma" w:eastAsia="SimSun" w:hAnsi="Tahoma" w:cs="Arial"/>
      <w:iCs/>
      <w:kern w:val="32"/>
      <w:sz w:val="20"/>
      <w:szCs w:val="32"/>
    </w:rPr>
  </w:style>
  <w:style w:type="paragraph" w:customStyle="1" w:styleId="TableTitles">
    <w:name w:val="Table Titles"/>
    <w:basedOn w:val="Normal"/>
    <w:qFormat/>
    <w:rsid w:val="00D17F48"/>
    <w:pPr>
      <w:widowControl w:val="0"/>
      <w:tabs>
        <w:tab w:val="clear"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240" w:after="0" w:line="240" w:lineRule="auto"/>
      <w:jc w:val="center"/>
      <w:outlineLvl w:val="7"/>
    </w:pPr>
    <w:rPr>
      <w:rFonts w:eastAsiaTheme="minorEastAsia" w:cs="Arial"/>
      <w:b/>
      <w:bCs/>
      <w:color w:val="000000"/>
      <w:szCs w:val="19"/>
    </w:rPr>
  </w:style>
  <w:style w:type="character" w:styleId="FollowedHyperlink">
    <w:name w:val="FollowedHyperlink"/>
    <w:basedOn w:val="DefaultParagraphFont"/>
    <w:semiHidden/>
    <w:rsid w:val="00755681"/>
    <w:rPr>
      <w:color w:val="800080" w:themeColor="followedHyperlink"/>
      <w:u w:val="single"/>
    </w:rPr>
  </w:style>
  <w:style w:type="character" w:styleId="FootnoteReference">
    <w:name w:val="footnote reference"/>
    <w:basedOn w:val="DefaultParagraphFont"/>
    <w:semiHidden/>
    <w:rsid w:val="00755681"/>
    <w:rPr>
      <w:rFonts w:ascii="Palatino" w:hAnsi="Palatino"/>
      <w:sz w:val="20"/>
      <w:vertAlign w:val="superscript"/>
    </w:rPr>
  </w:style>
  <w:style w:type="paragraph" w:styleId="FootnoteText">
    <w:name w:val="footnote text"/>
    <w:basedOn w:val="Normal"/>
    <w:link w:val="FootnoteTextChar"/>
    <w:semiHidden/>
    <w:rsid w:val="00755681"/>
  </w:style>
  <w:style w:type="character" w:customStyle="1" w:styleId="FootnoteTextChar">
    <w:name w:val="Footnote Text Char"/>
    <w:basedOn w:val="DefaultParagraphFont"/>
    <w:link w:val="FootnoteText"/>
    <w:semiHidden/>
    <w:rsid w:val="00755681"/>
    <w:rPr>
      <w:rFonts w:ascii="Palatino Linotype" w:eastAsia="SimSun" w:hAnsi="Palatino Linotype" w:cs="Times New Roman"/>
      <w:sz w:val="20"/>
      <w:szCs w:val="24"/>
    </w:rPr>
  </w:style>
  <w:style w:type="character" w:customStyle="1" w:styleId="Heading1Char">
    <w:name w:val="Heading 1 Char"/>
    <w:basedOn w:val="DefaultParagraphFont"/>
    <w:link w:val="Heading1"/>
    <w:rsid w:val="00E8254F"/>
    <w:rPr>
      <w:rFonts w:ascii="Lucida Bright" w:eastAsiaTheme="minorEastAsia" w:hAnsi="Lucida Bright" w:cs="LucidaBright-Demi"/>
      <w:b/>
      <w:color w:val="000000"/>
      <w:sz w:val="40"/>
      <w:szCs w:val="40"/>
    </w:rPr>
  </w:style>
  <w:style w:type="character" w:customStyle="1" w:styleId="Heading2Char">
    <w:name w:val="Heading 2 Char"/>
    <w:basedOn w:val="DefaultParagraphFont"/>
    <w:link w:val="Heading2"/>
    <w:rsid w:val="00A61B20"/>
    <w:rPr>
      <w:rFonts w:ascii="Tahoma" w:eastAsiaTheme="minorEastAsia" w:hAnsi="Tahoma" w:cs="LucidaBright-Demi"/>
      <w:b/>
      <w:color w:val="000000"/>
      <w:sz w:val="30"/>
      <w:szCs w:val="30"/>
    </w:rPr>
  </w:style>
  <w:style w:type="character" w:customStyle="1" w:styleId="Heading3Char">
    <w:name w:val="Heading 3 Char"/>
    <w:basedOn w:val="DefaultParagraphFont"/>
    <w:link w:val="Heading3"/>
    <w:rsid w:val="00A61B20"/>
    <w:rPr>
      <w:rFonts w:ascii="Tahoma" w:eastAsiaTheme="minorEastAsia" w:hAnsi="Tahoma" w:cs="LucidaBright-Demi"/>
      <w:b/>
      <w:bCs/>
      <w:color w:val="000000"/>
      <w:sz w:val="26"/>
      <w:szCs w:val="20"/>
    </w:rPr>
  </w:style>
  <w:style w:type="character" w:customStyle="1" w:styleId="Heading4Char">
    <w:name w:val="Heading 4 Char"/>
    <w:basedOn w:val="DefaultParagraphFont"/>
    <w:link w:val="Heading4"/>
    <w:rsid w:val="004F20C6"/>
    <w:rPr>
      <w:rFonts w:ascii="Tahoma" w:eastAsiaTheme="minorEastAsia" w:hAnsi="Tahoma" w:cs="LucidaBright-Demi"/>
      <w:b/>
      <w:bCs/>
      <w:color w:val="000000"/>
      <w:sz w:val="24"/>
      <w:szCs w:val="20"/>
    </w:rPr>
  </w:style>
  <w:style w:type="character" w:styleId="Hyperlink">
    <w:name w:val="Hyperlink"/>
    <w:basedOn w:val="DefaultParagraphFont"/>
    <w:uiPriority w:val="99"/>
    <w:rsid w:val="00B024E7"/>
    <w:rPr>
      <w:rFonts w:ascii="Lucida Bright" w:hAnsi="Lucida Bright"/>
      <w:color w:val="0000FF"/>
      <w:sz w:val="20"/>
      <w:u w:val="single"/>
    </w:rPr>
  </w:style>
  <w:style w:type="character" w:styleId="PageNumber">
    <w:name w:val="page number"/>
    <w:basedOn w:val="DefaultParagraphFont"/>
    <w:semiHidden/>
    <w:qFormat/>
    <w:rsid w:val="00B024E7"/>
    <w:rPr>
      <w:rFonts w:ascii="Lucida Bright" w:hAnsi="Lucida Bright"/>
      <w:sz w:val="20"/>
    </w:rPr>
  </w:style>
  <w:style w:type="paragraph" w:customStyle="1" w:styleId="FigureTitles">
    <w:name w:val="Figure Titles"/>
    <w:basedOn w:val="TableTitles"/>
    <w:qFormat/>
    <w:rsid w:val="00D17F48"/>
  </w:style>
  <w:style w:type="character" w:customStyle="1" w:styleId="Heading6Char">
    <w:name w:val="Heading 6 Char"/>
    <w:basedOn w:val="DefaultParagraphFont"/>
    <w:link w:val="Heading6"/>
    <w:uiPriority w:val="9"/>
    <w:semiHidden/>
    <w:rsid w:val="00E8254F"/>
    <w:rPr>
      <w:rFonts w:asciiTheme="majorHAnsi" w:eastAsiaTheme="majorEastAsia" w:hAnsiTheme="majorHAnsi" w:cstheme="majorBidi"/>
      <w:i/>
      <w:iCs/>
      <w:color w:val="243F60" w:themeColor="accent1" w:themeShade="7F"/>
      <w:sz w:val="20"/>
      <w:szCs w:val="24"/>
    </w:rPr>
  </w:style>
  <w:style w:type="character" w:customStyle="1" w:styleId="Heading7Char">
    <w:name w:val="Heading 7 Char"/>
    <w:basedOn w:val="DefaultParagraphFont"/>
    <w:link w:val="Heading7"/>
    <w:uiPriority w:val="9"/>
    <w:semiHidden/>
    <w:rsid w:val="00E8254F"/>
    <w:rPr>
      <w:rFonts w:asciiTheme="majorHAnsi" w:eastAsiaTheme="majorEastAsia" w:hAnsiTheme="majorHAnsi" w:cstheme="majorBidi"/>
      <w:i/>
      <w:iCs/>
      <w:color w:val="404040" w:themeColor="text1" w:themeTint="BF"/>
      <w:sz w:val="20"/>
      <w:szCs w:val="24"/>
    </w:rPr>
  </w:style>
  <w:style w:type="paragraph" w:styleId="TOC1">
    <w:name w:val="toc 1"/>
    <w:basedOn w:val="Normal"/>
    <w:next w:val="Normal"/>
    <w:autoRedefine/>
    <w:uiPriority w:val="39"/>
    <w:rsid w:val="00A6263B"/>
    <w:pPr>
      <w:tabs>
        <w:tab w:val="clear" w:pos="360"/>
        <w:tab w:val="right" w:leader="dot" w:pos="10080"/>
      </w:tabs>
    </w:pPr>
    <w:rPr>
      <w:noProof/>
    </w:rPr>
  </w:style>
  <w:style w:type="table" w:styleId="TableGrid">
    <w:name w:val="Table Grid"/>
    <w:basedOn w:val="TableNormal"/>
    <w:rsid w:val="00755681"/>
    <w:pPr>
      <w:tabs>
        <w:tab w:val="left" w:pos="360"/>
      </w:tabs>
      <w:suppressAutoHyphens/>
      <w:spacing w:after="16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ofContents">
    <w:name w:val="Table of Contents"/>
    <w:basedOn w:val="Normal"/>
    <w:semiHidden/>
    <w:rsid w:val="00755681"/>
    <w:pPr>
      <w:tabs>
        <w:tab w:val="left" w:pos="720"/>
        <w:tab w:val="left" w:pos="1080"/>
        <w:tab w:val="right" w:leader="dot" w:pos="9360"/>
      </w:tabs>
    </w:pPr>
  </w:style>
  <w:style w:type="paragraph" w:styleId="TOC2">
    <w:name w:val="toc 2"/>
    <w:basedOn w:val="Normal"/>
    <w:next w:val="Normal"/>
    <w:autoRedefine/>
    <w:uiPriority w:val="39"/>
    <w:unhideWhenUsed/>
    <w:rsid w:val="0060236E"/>
    <w:pPr>
      <w:tabs>
        <w:tab w:val="clear" w:pos="360"/>
      </w:tabs>
      <w:spacing w:after="100"/>
      <w:ind w:left="200"/>
    </w:pPr>
  </w:style>
  <w:style w:type="paragraph" w:styleId="TOC3">
    <w:name w:val="toc 3"/>
    <w:basedOn w:val="Normal"/>
    <w:next w:val="Normal"/>
    <w:autoRedefine/>
    <w:uiPriority w:val="39"/>
    <w:unhideWhenUsed/>
    <w:rsid w:val="0060236E"/>
    <w:pPr>
      <w:tabs>
        <w:tab w:val="clear" w:pos="360"/>
      </w:tabs>
      <w:spacing w:after="100"/>
      <w:ind w:left="400"/>
    </w:pPr>
  </w:style>
  <w:style w:type="paragraph" w:styleId="BalloonText">
    <w:name w:val="Balloon Text"/>
    <w:basedOn w:val="Normal"/>
    <w:link w:val="BalloonTextChar"/>
    <w:semiHidden/>
    <w:unhideWhenUsed/>
    <w:rsid w:val="0060236E"/>
    <w:pPr>
      <w:spacing w:after="0"/>
    </w:pPr>
    <w:rPr>
      <w:rFonts w:cs="Tahoma"/>
      <w:sz w:val="16"/>
      <w:szCs w:val="16"/>
    </w:rPr>
  </w:style>
  <w:style w:type="character" w:customStyle="1" w:styleId="BalloonTextChar">
    <w:name w:val="Balloon Text Char"/>
    <w:basedOn w:val="DefaultParagraphFont"/>
    <w:link w:val="BalloonText"/>
    <w:semiHidden/>
    <w:rsid w:val="0060236E"/>
    <w:rPr>
      <w:rFonts w:ascii="Tahoma" w:eastAsia="SimSun" w:hAnsi="Tahoma" w:cs="Tahoma"/>
      <w:sz w:val="16"/>
      <w:szCs w:val="16"/>
    </w:rPr>
  </w:style>
  <w:style w:type="paragraph" w:styleId="TOC4">
    <w:name w:val="toc 4"/>
    <w:basedOn w:val="Normal"/>
    <w:next w:val="Normal"/>
    <w:autoRedefine/>
    <w:semiHidden/>
    <w:rsid w:val="00755681"/>
    <w:pPr>
      <w:tabs>
        <w:tab w:val="clear" w:pos="360"/>
      </w:tabs>
      <w:ind w:left="660"/>
    </w:pPr>
  </w:style>
  <w:style w:type="paragraph" w:styleId="TOC5">
    <w:name w:val="toc 5"/>
    <w:basedOn w:val="Normal"/>
    <w:next w:val="Normal"/>
    <w:autoRedefine/>
    <w:semiHidden/>
    <w:rsid w:val="00755681"/>
    <w:pPr>
      <w:tabs>
        <w:tab w:val="clear" w:pos="360"/>
      </w:tabs>
      <w:ind w:left="880"/>
    </w:pPr>
  </w:style>
  <w:style w:type="paragraph" w:styleId="TOC6">
    <w:name w:val="toc 6"/>
    <w:basedOn w:val="Normal"/>
    <w:next w:val="Normal"/>
    <w:autoRedefine/>
    <w:semiHidden/>
    <w:rsid w:val="00755681"/>
    <w:pPr>
      <w:tabs>
        <w:tab w:val="clear" w:pos="360"/>
      </w:tabs>
      <w:ind w:left="1100"/>
    </w:pPr>
  </w:style>
  <w:style w:type="paragraph" w:styleId="TOC7">
    <w:name w:val="toc 7"/>
    <w:basedOn w:val="Normal"/>
    <w:next w:val="Normal"/>
    <w:autoRedefine/>
    <w:semiHidden/>
    <w:rsid w:val="00755681"/>
    <w:pPr>
      <w:tabs>
        <w:tab w:val="clear" w:pos="360"/>
      </w:tabs>
      <w:ind w:left="1320"/>
    </w:pPr>
  </w:style>
  <w:style w:type="paragraph" w:styleId="TOC8">
    <w:name w:val="toc 8"/>
    <w:basedOn w:val="Normal"/>
    <w:next w:val="Normal"/>
    <w:autoRedefine/>
    <w:semiHidden/>
    <w:rsid w:val="00755681"/>
    <w:pPr>
      <w:tabs>
        <w:tab w:val="clear" w:pos="360"/>
      </w:tabs>
      <w:ind w:left="1540"/>
    </w:pPr>
  </w:style>
  <w:style w:type="paragraph" w:styleId="TOC9">
    <w:name w:val="toc 9"/>
    <w:basedOn w:val="Normal"/>
    <w:next w:val="Normal"/>
    <w:autoRedefine/>
    <w:semiHidden/>
    <w:rsid w:val="00755681"/>
    <w:pPr>
      <w:tabs>
        <w:tab w:val="clear" w:pos="360"/>
      </w:tabs>
      <w:ind w:left="1760"/>
    </w:pPr>
  </w:style>
  <w:style w:type="paragraph" w:styleId="ListParagraph">
    <w:name w:val="List Paragraph"/>
    <w:basedOn w:val="Normal"/>
    <w:uiPriority w:val="34"/>
    <w:qFormat/>
    <w:locked/>
    <w:rsid w:val="00AF4326"/>
    <w:pPr>
      <w:numPr>
        <w:numId w:val="2"/>
      </w:numPr>
      <w:tabs>
        <w:tab w:val="clear" w:pos="360"/>
      </w:tabs>
      <w:suppressAutoHyphens w:val="0"/>
      <w:spacing w:before="80" w:after="80"/>
    </w:pPr>
    <w:rPr>
      <w:rFonts w:eastAsiaTheme="minorHAnsi" w:cstheme="minorBidi"/>
      <w:szCs w:val="22"/>
    </w:rPr>
  </w:style>
  <w:style w:type="character" w:customStyle="1" w:styleId="CoverPageTitle">
    <w:name w:val="Cover Page Title"/>
    <w:basedOn w:val="DefaultParagraphFont"/>
    <w:uiPriority w:val="1"/>
    <w:qFormat/>
    <w:rsid w:val="006D4591"/>
    <w:rPr>
      <w:rFonts w:ascii="Tahoma" w:hAnsi="Tahoma"/>
      <w:b/>
      <w:i w:val="0"/>
      <w:color w:val="auto"/>
      <w:spacing w:val="10"/>
      <w:sz w:val="58"/>
      <w:szCs w:val="58"/>
    </w:rPr>
  </w:style>
  <w:style w:type="character" w:customStyle="1" w:styleId="UnresolvedMention1">
    <w:name w:val="Unresolved Mention1"/>
    <w:basedOn w:val="DefaultParagraphFont"/>
    <w:uiPriority w:val="99"/>
    <w:unhideWhenUsed/>
    <w:rsid w:val="00534C12"/>
    <w:rPr>
      <w:color w:val="605E5C"/>
      <w:shd w:val="clear" w:color="auto" w:fill="E1DFDD"/>
    </w:rPr>
  </w:style>
  <w:style w:type="character" w:styleId="CommentReference">
    <w:name w:val="annotation reference"/>
    <w:basedOn w:val="DefaultParagraphFont"/>
    <w:semiHidden/>
    <w:unhideWhenUsed/>
    <w:rsid w:val="00897D5A"/>
    <w:rPr>
      <w:sz w:val="16"/>
      <w:szCs w:val="16"/>
    </w:rPr>
  </w:style>
  <w:style w:type="paragraph" w:styleId="CommentText">
    <w:name w:val="annotation text"/>
    <w:basedOn w:val="Normal"/>
    <w:link w:val="CommentTextChar"/>
    <w:unhideWhenUsed/>
    <w:rsid w:val="00897D5A"/>
    <w:pPr>
      <w:spacing w:line="240" w:lineRule="auto"/>
    </w:pPr>
    <w:rPr>
      <w:sz w:val="20"/>
      <w:szCs w:val="20"/>
    </w:rPr>
  </w:style>
  <w:style w:type="character" w:customStyle="1" w:styleId="CommentTextChar">
    <w:name w:val="Comment Text Char"/>
    <w:basedOn w:val="DefaultParagraphFont"/>
    <w:link w:val="CommentText"/>
    <w:rsid w:val="00897D5A"/>
    <w:rPr>
      <w:rFonts w:ascii="Tahoma" w:eastAsia="SimSun" w:hAnsi="Tahoma" w:cs="Times New Roman"/>
      <w:sz w:val="20"/>
      <w:szCs w:val="20"/>
    </w:rPr>
  </w:style>
  <w:style w:type="paragraph" w:styleId="CommentSubject">
    <w:name w:val="annotation subject"/>
    <w:basedOn w:val="CommentText"/>
    <w:next w:val="CommentText"/>
    <w:link w:val="CommentSubjectChar"/>
    <w:semiHidden/>
    <w:unhideWhenUsed/>
    <w:rsid w:val="00897D5A"/>
    <w:rPr>
      <w:b/>
      <w:bCs/>
    </w:rPr>
  </w:style>
  <w:style w:type="character" w:customStyle="1" w:styleId="CommentSubjectChar">
    <w:name w:val="Comment Subject Char"/>
    <w:basedOn w:val="CommentTextChar"/>
    <w:link w:val="CommentSubject"/>
    <w:semiHidden/>
    <w:rsid w:val="00897D5A"/>
    <w:rPr>
      <w:rFonts w:ascii="Tahoma" w:eastAsia="SimSun" w:hAnsi="Tahoma" w:cs="Times New Roman"/>
      <w:b/>
      <w:bCs/>
      <w:sz w:val="20"/>
      <w:szCs w:val="20"/>
    </w:rPr>
  </w:style>
  <w:style w:type="paragraph" w:styleId="Header">
    <w:name w:val="header"/>
    <w:basedOn w:val="Normal"/>
    <w:link w:val="HeaderChar"/>
    <w:uiPriority w:val="99"/>
    <w:unhideWhenUsed/>
    <w:rsid w:val="00DA7635"/>
    <w:pPr>
      <w:tabs>
        <w:tab w:val="clear" w:pos="360"/>
        <w:tab w:val="center" w:pos="4680"/>
        <w:tab w:val="right" w:pos="9360"/>
      </w:tabs>
      <w:spacing w:after="0" w:line="240" w:lineRule="auto"/>
    </w:pPr>
  </w:style>
  <w:style w:type="character" w:customStyle="1" w:styleId="HeaderChar">
    <w:name w:val="Header Char"/>
    <w:basedOn w:val="DefaultParagraphFont"/>
    <w:link w:val="Header"/>
    <w:uiPriority w:val="99"/>
    <w:rsid w:val="00DA7635"/>
    <w:rPr>
      <w:rFonts w:ascii="Tahoma" w:eastAsia="SimSun" w:hAnsi="Tahoma" w:cs="Times New Roman"/>
      <w:sz w:val="24"/>
      <w:szCs w:val="24"/>
    </w:rPr>
  </w:style>
  <w:style w:type="paragraph" w:styleId="Footer">
    <w:name w:val="footer"/>
    <w:basedOn w:val="Normal"/>
    <w:link w:val="FooterChar"/>
    <w:uiPriority w:val="99"/>
    <w:unhideWhenUsed/>
    <w:rsid w:val="00DA7635"/>
    <w:pPr>
      <w:tabs>
        <w:tab w:val="clear" w:pos="360"/>
        <w:tab w:val="center" w:pos="4680"/>
        <w:tab w:val="right" w:pos="9360"/>
      </w:tabs>
      <w:spacing w:after="0" w:line="240" w:lineRule="auto"/>
    </w:pPr>
  </w:style>
  <w:style w:type="character" w:customStyle="1" w:styleId="FooterChar">
    <w:name w:val="Footer Char"/>
    <w:basedOn w:val="DefaultParagraphFont"/>
    <w:link w:val="Footer"/>
    <w:uiPriority w:val="99"/>
    <w:rsid w:val="00DA7635"/>
    <w:rPr>
      <w:rFonts w:ascii="Tahoma" w:eastAsia="SimSun" w:hAnsi="Tahoma" w:cs="Times New Roman"/>
      <w:sz w:val="24"/>
      <w:szCs w:val="24"/>
    </w:rPr>
  </w:style>
  <w:style w:type="character" w:customStyle="1" w:styleId="Mention1">
    <w:name w:val="Mention1"/>
    <w:basedOn w:val="DefaultParagraphFont"/>
    <w:uiPriority w:val="99"/>
    <w:unhideWhenUsed/>
    <w:rsid w:val="007819FA"/>
    <w:rPr>
      <w:color w:val="2B579A"/>
      <w:shd w:val="clear" w:color="auto" w:fill="E6E6E6"/>
    </w:rPr>
  </w:style>
  <w:style w:type="character" w:customStyle="1" w:styleId="apple-converted-space">
    <w:name w:val="apple-converted-space"/>
    <w:basedOn w:val="DefaultParagraphFont"/>
    <w:rsid w:val="00691FF9"/>
  </w:style>
  <w:style w:type="paragraph" w:styleId="Revision">
    <w:name w:val="Revision"/>
    <w:hidden/>
    <w:uiPriority w:val="99"/>
    <w:semiHidden/>
    <w:rsid w:val="001206C5"/>
    <w:pPr>
      <w:spacing w:after="0" w:line="240" w:lineRule="auto"/>
    </w:pPr>
    <w:rPr>
      <w:rFonts w:ascii="Tahoma" w:eastAsia="SimSun" w:hAnsi="Tahoma" w:cs="Times New Roman"/>
      <w:sz w:val="24"/>
      <w:szCs w:val="24"/>
    </w:rPr>
  </w:style>
  <w:style w:type="character" w:customStyle="1" w:styleId="UnresolvedMention2">
    <w:name w:val="Unresolved Mention2"/>
    <w:basedOn w:val="DefaultParagraphFont"/>
    <w:uiPriority w:val="99"/>
    <w:semiHidden/>
    <w:unhideWhenUsed/>
    <w:rsid w:val="006634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341085">
      <w:bodyDiv w:val="1"/>
      <w:marLeft w:val="0"/>
      <w:marRight w:val="0"/>
      <w:marTop w:val="0"/>
      <w:marBottom w:val="0"/>
      <w:divBdr>
        <w:top w:val="none" w:sz="0" w:space="0" w:color="auto"/>
        <w:left w:val="none" w:sz="0" w:space="0" w:color="auto"/>
        <w:bottom w:val="none" w:sz="0" w:space="0" w:color="auto"/>
        <w:right w:val="none" w:sz="0" w:space="0" w:color="auto"/>
      </w:divBdr>
    </w:div>
    <w:div w:id="337192100">
      <w:bodyDiv w:val="1"/>
      <w:marLeft w:val="0"/>
      <w:marRight w:val="0"/>
      <w:marTop w:val="0"/>
      <w:marBottom w:val="0"/>
      <w:divBdr>
        <w:top w:val="none" w:sz="0" w:space="0" w:color="auto"/>
        <w:left w:val="none" w:sz="0" w:space="0" w:color="auto"/>
        <w:bottom w:val="none" w:sz="0" w:space="0" w:color="auto"/>
        <w:right w:val="none" w:sz="0" w:space="0" w:color="auto"/>
      </w:divBdr>
      <w:divsChild>
        <w:div w:id="57482636">
          <w:marLeft w:val="0"/>
          <w:marRight w:val="0"/>
          <w:marTop w:val="0"/>
          <w:marBottom w:val="0"/>
          <w:divBdr>
            <w:top w:val="none" w:sz="0" w:space="0" w:color="auto"/>
            <w:left w:val="none" w:sz="0" w:space="0" w:color="auto"/>
            <w:bottom w:val="none" w:sz="0" w:space="0" w:color="auto"/>
            <w:right w:val="none" w:sz="0" w:space="0" w:color="auto"/>
          </w:divBdr>
          <w:divsChild>
            <w:div w:id="1451123205">
              <w:marLeft w:val="0"/>
              <w:marRight w:val="0"/>
              <w:marTop w:val="0"/>
              <w:marBottom w:val="0"/>
              <w:divBdr>
                <w:top w:val="none" w:sz="0" w:space="0" w:color="auto"/>
                <w:left w:val="none" w:sz="0" w:space="0" w:color="auto"/>
                <w:bottom w:val="none" w:sz="0" w:space="0" w:color="auto"/>
                <w:right w:val="none" w:sz="0" w:space="0" w:color="auto"/>
              </w:divBdr>
              <w:divsChild>
                <w:div w:id="24380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385714">
      <w:bodyDiv w:val="1"/>
      <w:marLeft w:val="0"/>
      <w:marRight w:val="0"/>
      <w:marTop w:val="0"/>
      <w:marBottom w:val="0"/>
      <w:divBdr>
        <w:top w:val="none" w:sz="0" w:space="0" w:color="auto"/>
        <w:left w:val="none" w:sz="0" w:space="0" w:color="auto"/>
        <w:bottom w:val="none" w:sz="0" w:space="0" w:color="auto"/>
        <w:right w:val="none" w:sz="0" w:space="0" w:color="auto"/>
      </w:divBdr>
    </w:div>
    <w:div w:id="381251584">
      <w:bodyDiv w:val="1"/>
      <w:marLeft w:val="0"/>
      <w:marRight w:val="0"/>
      <w:marTop w:val="0"/>
      <w:marBottom w:val="0"/>
      <w:divBdr>
        <w:top w:val="none" w:sz="0" w:space="0" w:color="auto"/>
        <w:left w:val="none" w:sz="0" w:space="0" w:color="auto"/>
        <w:bottom w:val="none" w:sz="0" w:space="0" w:color="auto"/>
        <w:right w:val="none" w:sz="0" w:space="0" w:color="auto"/>
      </w:divBdr>
    </w:div>
    <w:div w:id="405347712">
      <w:bodyDiv w:val="1"/>
      <w:marLeft w:val="0"/>
      <w:marRight w:val="0"/>
      <w:marTop w:val="0"/>
      <w:marBottom w:val="0"/>
      <w:divBdr>
        <w:top w:val="none" w:sz="0" w:space="0" w:color="auto"/>
        <w:left w:val="none" w:sz="0" w:space="0" w:color="auto"/>
        <w:bottom w:val="none" w:sz="0" w:space="0" w:color="auto"/>
        <w:right w:val="none" w:sz="0" w:space="0" w:color="auto"/>
      </w:divBdr>
    </w:div>
    <w:div w:id="498350790">
      <w:bodyDiv w:val="1"/>
      <w:marLeft w:val="0"/>
      <w:marRight w:val="0"/>
      <w:marTop w:val="0"/>
      <w:marBottom w:val="0"/>
      <w:divBdr>
        <w:top w:val="none" w:sz="0" w:space="0" w:color="auto"/>
        <w:left w:val="none" w:sz="0" w:space="0" w:color="auto"/>
        <w:bottom w:val="none" w:sz="0" w:space="0" w:color="auto"/>
        <w:right w:val="none" w:sz="0" w:space="0" w:color="auto"/>
      </w:divBdr>
    </w:div>
    <w:div w:id="725880729">
      <w:bodyDiv w:val="1"/>
      <w:marLeft w:val="0"/>
      <w:marRight w:val="0"/>
      <w:marTop w:val="0"/>
      <w:marBottom w:val="0"/>
      <w:divBdr>
        <w:top w:val="none" w:sz="0" w:space="0" w:color="auto"/>
        <w:left w:val="none" w:sz="0" w:space="0" w:color="auto"/>
        <w:bottom w:val="none" w:sz="0" w:space="0" w:color="auto"/>
        <w:right w:val="none" w:sz="0" w:space="0" w:color="auto"/>
      </w:divBdr>
    </w:div>
    <w:div w:id="932780807">
      <w:bodyDiv w:val="1"/>
      <w:marLeft w:val="0"/>
      <w:marRight w:val="0"/>
      <w:marTop w:val="0"/>
      <w:marBottom w:val="0"/>
      <w:divBdr>
        <w:top w:val="none" w:sz="0" w:space="0" w:color="auto"/>
        <w:left w:val="none" w:sz="0" w:space="0" w:color="auto"/>
        <w:bottom w:val="none" w:sz="0" w:space="0" w:color="auto"/>
        <w:right w:val="none" w:sz="0" w:space="0" w:color="auto"/>
      </w:divBdr>
      <w:divsChild>
        <w:div w:id="830023587">
          <w:marLeft w:val="0"/>
          <w:marRight w:val="0"/>
          <w:marTop w:val="0"/>
          <w:marBottom w:val="0"/>
          <w:divBdr>
            <w:top w:val="none" w:sz="0" w:space="0" w:color="auto"/>
            <w:left w:val="none" w:sz="0" w:space="0" w:color="auto"/>
            <w:bottom w:val="none" w:sz="0" w:space="0" w:color="auto"/>
            <w:right w:val="none" w:sz="0" w:space="0" w:color="auto"/>
          </w:divBdr>
        </w:div>
        <w:div w:id="1051266654">
          <w:marLeft w:val="0"/>
          <w:marRight w:val="0"/>
          <w:marTop w:val="0"/>
          <w:marBottom w:val="0"/>
          <w:divBdr>
            <w:top w:val="none" w:sz="0" w:space="0" w:color="auto"/>
            <w:left w:val="none" w:sz="0" w:space="0" w:color="auto"/>
            <w:bottom w:val="none" w:sz="0" w:space="0" w:color="auto"/>
            <w:right w:val="none" w:sz="0" w:space="0" w:color="auto"/>
          </w:divBdr>
        </w:div>
      </w:divsChild>
    </w:div>
    <w:div w:id="1013845831">
      <w:bodyDiv w:val="1"/>
      <w:marLeft w:val="0"/>
      <w:marRight w:val="0"/>
      <w:marTop w:val="0"/>
      <w:marBottom w:val="0"/>
      <w:divBdr>
        <w:top w:val="none" w:sz="0" w:space="0" w:color="auto"/>
        <w:left w:val="none" w:sz="0" w:space="0" w:color="auto"/>
        <w:bottom w:val="none" w:sz="0" w:space="0" w:color="auto"/>
        <w:right w:val="none" w:sz="0" w:space="0" w:color="auto"/>
      </w:divBdr>
    </w:div>
    <w:div w:id="1111127639">
      <w:bodyDiv w:val="1"/>
      <w:marLeft w:val="0"/>
      <w:marRight w:val="0"/>
      <w:marTop w:val="0"/>
      <w:marBottom w:val="0"/>
      <w:divBdr>
        <w:top w:val="none" w:sz="0" w:space="0" w:color="auto"/>
        <w:left w:val="none" w:sz="0" w:space="0" w:color="auto"/>
        <w:bottom w:val="none" w:sz="0" w:space="0" w:color="auto"/>
        <w:right w:val="none" w:sz="0" w:space="0" w:color="auto"/>
      </w:divBdr>
    </w:div>
    <w:div w:id="1308702182">
      <w:bodyDiv w:val="1"/>
      <w:marLeft w:val="0"/>
      <w:marRight w:val="0"/>
      <w:marTop w:val="0"/>
      <w:marBottom w:val="0"/>
      <w:divBdr>
        <w:top w:val="none" w:sz="0" w:space="0" w:color="auto"/>
        <w:left w:val="none" w:sz="0" w:space="0" w:color="auto"/>
        <w:bottom w:val="none" w:sz="0" w:space="0" w:color="auto"/>
        <w:right w:val="none" w:sz="0" w:space="0" w:color="auto"/>
      </w:divBdr>
    </w:div>
    <w:div w:id="1321159330">
      <w:bodyDiv w:val="1"/>
      <w:marLeft w:val="0"/>
      <w:marRight w:val="0"/>
      <w:marTop w:val="0"/>
      <w:marBottom w:val="0"/>
      <w:divBdr>
        <w:top w:val="none" w:sz="0" w:space="0" w:color="auto"/>
        <w:left w:val="none" w:sz="0" w:space="0" w:color="auto"/>
        <w:bottom w:val="none" w:sz="0" w:space="0" w:color="auto"/>
        <w:right w:val="none" w:sz="0" w:space="0" w:color="auto"/>
      </w:divBdr>
    </w:div>
    <w:div w:id="1342122845">
      <w:bodyDiv w:val="1"/>
      <w:marLeft w:val="0"/>
      <w:marRight w:val="0"/>
      <w:marTop w:val="0"/>
      <w:marBottom w:val="0"/>
      <w:divBdr>
        <w:top w:val="none" w:sz="0" w:space="0" w:color="auto"/>
        <w:left w:val="none" w:sz="0" w:space="0" w:color="auto"/>
        <w:bottom w:val="none" w:sz="0" w:space="0" w:color="auto"/>
        <w:right w:val="none" w:sz="0" w:space="0" w:color="auto"/>
      </w:divBdr>
    </w:div>
    <w:div w:id="1438022867">
      <w:bodyDiv w:val="1"/>
      <w:marLeft w:val="0"/>
      <w:marRight w:val="0"/>
      <w:marTop w:val="0"/>
      <w:marBottom w:val="0"/>
      <w:divBdr>
        <w:top w:val="none" w:sz="0" w:space="0" w:color="auto"/>
        <w:left w:val="none" w:sz="0" w:space="0" w:color="auto"/>
        <w:bottom w:val="none" w:sz="0" w:space="0" w:color="auto"/>
        <w:right w:val="none" w:sz="0" w:space="0" w:color="auto"/>
      </w:divBdr>
    </w:div>
    <w:div w:id="1481771067">
      <w:bodyDiv w:val="1"/>
      <w:marLeft w:val="0"/>
      <w:marRight w:val="0"/>
      <w:marTop w:val="0"/>
      <w:marBottom w:val="0"/>
      <w:divBdr>
        <w:top w:val="none" w:sz="0" w:space="0" w:color="auto"/>
        <w:left w:val="none" w:sz="0" w:space="0" w:color="auto"/>
        <w:bottom w:val="none" w:sz="0" w:space="0" w:color="auto"/>
        <w:right w:val="none" w:sz="0" w:space="0" w:color="auto"/>
      </w:divBdr>
    </w:div>
    <w:div w:id="1505314520">
      <w:bodyDiv w:val="1"/>
      <w:marLeft w:val="0"/>
      <w:marRight w:val="0"/>
      <w:marTop w:val="0"/>
      <w:marBottom w:val="0"/>
      <w:divBdr>
        <w:top w:val="none" w:sz="0" w:space="0" w:color="auto"/>
        <w:left w:val="none" w:sz="0" w:space="0" w:color="auto"/>
        <w:bottom w:val="none" w:sz="0" w:space="0" w:color="auto"/>
        <w:right w:val="none" w:sz="0" w:space="0" w:color="auto"/>
      </w:divBdr>
      <w:divsChild>
        <w:div w:id="2015836537">
          <w:marLeft w:val="0"/>
          <w:marRight w:val="0"/>
          <w:marTop w:val="0"/>
          <w:marBottom w:val="0"/>
          <w:divBdr>
            <w:top w:val="none" w:sz="0" w:space="0" w:color="auto"/>
            <w:left w:val="none" w:sz="0" w:space="0" w:color="auto"/>
            <w:bottom w:val="none" w:sz="0" w:space="0" w:color="auto"/>
            <w:right w:val="none" w:sz="0" w:space="0" w:color="auto"/>
          </w:divBdr>
        </w:div>
        <w:div w:id="2018726136">
          <w:marLeft w:val="0"/>
          <w:marRight w:val="0"/>
          <w:marTop w:val="0"/>
          <w:marBottom w:val="0"/>
          <w:divBdr>
            <w:top w:val="none" w:sz="0" w:space="0" w:color="auto"/>
            <w:left w:val="none" w:sz="0" w:space="0" w:color="auto"/>
            <w:bottom w:val="none" w:sz="0" w:space="0" w:color="auto"/>
            <w:right w:val="none" w:sz="0" w:space="0" w:color="auto"/>
          </w:divBdr>
        </w:div>
      </w:divsChild>
    </w:div>
    <w:div w:id="1659066211">
      <w:bodyDiv w:val="1"/>
      <w:marLeft w:val="0"/>
      <w:marRight w:val="0"/>
      <w:marTop w:val="0"/>
      <w:marBottom w:val="0"/>
      <w:divBdr>
        <w:top w:val="none" w:sz="0" w:space="0" w:color="auto"/>
        <w:left w:val="none" w:sz="0" w:space="0" w:color="auto"/>
        <w:bottom w:val="none" w:sz="0" w:space="0" w:color="auto"/>
        <w:right w:val="none" w:sz="0" w:space="0" w:color="auto"/>
      </w:divBdr>
    </w:div>
    <w:div w:id="1669940682">
      <w:bodyDiv w:val="1"/>
      <w:marLeft w:val="0"/>
      <w:marRight w:val="0"/>
      <w:marTop w:val="0"/>
      <w:marBottom w:val="0"/>
      <w:divBdr>
        <w:top w:val="none" w:sz="0" w:space="0" w:color="auto"/>
        <w:left w:val="none" w:sz="0" w:space="0" w:color="auto"/>
        <w:bottom w:val="none" w:sz="0" w:space="0" w:color="auto"/>
        <w:right w:val="none" w:sz="0" w:space="0" w:color="auto"/>
      </w:divBdr>
    </w:div>
    <w:div w:id="1670788832">
      <w:bodyDiv w:val="1"/>
      <w:marLeft w:val="0"/>
      <w:marRight w:val="0"/>
      <w:marTop w:val="0"/>
      <w:marBottom w:val="0"/>
      <w:divBdr>
        <w:top w:val="none" w:sz="0" w:space="0" w:color="auto"/>
        <w:left w:val="none" w:sz="0" w:space="0" w:color="auto"/>
        <w:bottom w:val="none" w:sz="0" w:space="0" w:color="auto"/>
        <w:right w:val="none" w:sz="0" w:space="0" w:color="auto"/>
      </w:divBdr>
    </w:div>
    <w:div w:id="1882013201">
      <w:bodyDiv w:val="1"/>
      <w:marLeft w:val="0"/>
      <w:marRight w:val="0"/>
      <w:marTop w:val="0"/>
      <w:marBottom w:val="0"/>
      <w:divBdr>
        <w:top w:val="none" w:sz="0" w:space="0" w:color="auto"/>
        <w:left w:val="none" w:sz="0" w:space="0" w:color="auto"/>
        <w:bottom w:val="none" w:sz="0" w:space="0" w:color="auto"/>
        <w:right w:val="none" w:sz="0" w:space="0" w:color="auto"/>
      </w:divBdr>
    </w:div>
    <w:div w:id="1937135875">
      <w:bodyDiv w:val="1"/>
      <w:marLeft w:val="0"/>
      <w:marRight w:val="0"/>
      <w:marTop w:val="0"/>
      <w:marBottom w:val="0"/>
      <w:divBdr>
        <w:top w:val="none" w:sz="0" w:space="0" w:color="auto"/>
        <w:left w:val="none" w:sz="0" w:space="0" w:color="auto"/>
        <w:bottom w:val="none" w:sz="0" w:space="0" w:color="auto"/>
        <w:right w:val="none" w:sz="0" w:space="0" w:color="auto"/>
      </w:divBdr>
    </w:div>
    <w:div w:id="2055739382">
      <w:bodyDiv w:val="1"/>
      <w:marLeft w:val="0"/>
      <w:marRight w:val="0"/>
      <w:marTop w:val="0"/>
      <w:marBottom w:val="0"/>
      <w:divBdr>
        <w:top w:val="none" w:sz="0" w:space="0" w:color="auto"/>
        <w:left w:val="none" w:sz="0" w:space="0" w:color="auto"/>
        <w:bottom w:val="none" w:sz="0" w:space="0" w:color="auto"/>
        <w:right w:val="none" w:sz="0" w:space="0" w:color="auto"/>
      </w:divBdr>
    </w:div>
    <w:div w:id="2082017370">
      <w:bodyDiv w:val="1"/>
      <w:marLeft w:val="0"/>
      <w:marRight w:val="0"/>
      <w:marTop w:val="0"/>
      <w:marBottom w:val="0"/>
      <w:divBdr>
        <w:top w:val="none" w:sz="0" w:space="0" w:color="auto"/>
        <w:left w:val="none" w:sz="0" w:space="0" w:color="auto"/>
        <w:bottom w:val="none" w:sz="0" w:space="0" w:color="auto"/>
        <w:right w:val="none" w:sz="0" w:space="0" w:color="auto"/>
      </w:divBdr>
      <w:divsChild>
        <w:div w:id="426656022">
          <w:marLeft w:val="0"/>
          <w:marRight w:val="0"/>
          <w:marTop w:val="0"/>
          <w:marBottom w:val="0"/>
          <w:divBdr>
            <w:top w:val="none" w:sz="0" w:space="0" w:color="auto"/>
            <w:left w:val="none" w:sz="0" w:space="0" w:color="auto"/>
            <w:bottom w:val="none" w:sz="0" w:space="0" w:color="auto"/>
            <w:right w:val="none" w:sz="0" w:space="0" w:color="auto"/>
          </w:divBdr>
        </w:div>
      </w:divsChild>
    </w:div>
  </w:divs>
  <w:encoding w:val="macintos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nergy.ca.gov/solicitations/2020-07/gfo-20-302-realizing-accelerated-manufacturing-and-production-clean-energy" TargetMode="External"/><Relationship Id="rId18" Type="http://schemas.openxmlformats.org/officeDocument/2006/relationships/hyperlink" Target="https://www.energy.ca.gov/solicitations/2020-07/gfo-20-302-realizing-accelerated-manufacturing-and-production-clean-energy" TargetMode="External"/><Relationship Id="rId26" Type="http://schemas.openxmlformats.org/officeDocument/2006/relationships/hyperlink" Target="https://www2.lbl.gov/dir/assets/docs/TRL%20guide.pdf" TargetMode="External"/><Relationship Id="rId3" Type="http://schemas.openxmlformats.org/officeDocument/2006/relationships/customXml" Target="../customXml/item3.xml"/><Relationship Id="rId21" Type="http://schemas.openxmlformats.org/officeDocument/2006/relationships/hyperlink" Target="https://www.energy.ca.gov/solicitations/2020-07/gfo-20-302-realizing-accelerated-manufacturing-and-production-clean-energy"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energy.ca.gov/solicitations/2020-07/gfo-20-301-bringing-rapid-innovation-development-green-energy-bridge-2020" TargetMode="External"/><Relationship Id="rId17" Type="http://schemas.openxmlformats.org/officeDocument/2006/relationships/hyperlink" Target="https://www.energy.ca.gov/solicitations/2020-07/gfo-20-301-bringing-rapid-innovation-development-green-energy-bridge-2020" TargetMode="External"/><Relationship Id="rId25" Type="http://schemas.openxmlformats.org/officeDocument/2006/relationships/hyperlink" Target="https://www.energy.ca.gov/sites/default/files/2020-02/EPIC_Standard_Contract_Terms_ada.pdf"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energy.ca.gov/media/4304" TargetMode="External"/><Relationship Id="rId20" Type="http://schemas.openxmlformats.org/officeDocument/2006/relationships/hyperlink" Target="https://www.energy.ca.gov/solicitations/2020-07/gfo-20-301-bringing-rapid-innovation-development-green-energy-bridge-2020" TargetMode="External"/><Relationship Id="rId29" Type="http://schemas.openxmlformats.org/officeDocument/2006/relationships/hyperlink" Target="mailto:bridge@energy.ca.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energy.ca.gov/sites/default/files/2020-02/EPIC_Standard_Contract_Terms_ada.pdf" TargetMode="External"/><Relationship Id="rId32" Type="http://schemas.openxmlformats.org/officeDocument/2006/relationships/hyperlink" Target="https://oehha.ca.gov/calenviroscreen/report/calenviroscreen-30" TargetMode="External"/><Relationship Id="rId40"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yperlink" Target="https://www.energy.ca.gov/solicitations/2020-07/gfo-20-302-realizing-accelerated-manufacturing-and-production-clean-energy" TargetMode="External"/><Relationship Id="rId23" Type="http://schemas.openxmlformats.org/officeDocument/2006/relationships/hyperlink" Target="https://www.empowerinnovation.net/en/custom/funding/view/9733" TargetMode="External"/><Relationship Id="rId28" Type="http://schemas.openxmlformats.org/officeDocument/2006/relationships/hyperlink" Target="mailto:bridge@energy.ca.gov" TargetMode="External"/><Relationship Id="rId10" Type="http://schemas.openxmlformats.org/officeDocument/2006/relationships/endnotes" Target="endnotes.xml"/><Relationship Id="rId19" Type="http://schemas.openxmlformats.org/officeDocument/2006/relationships/hyperlink" Target="http://empowerinnovation.fund/" TargetMode="External"/><Relationship Id="rId31" Type="http://schemas.openxmlformats.org/officeDocument/2006/relationships/hyperlink" Target="https://www.hcd.ca.gov/grants-funding/income-limits/state-and-federal-income-limits.s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nergy.ca.gov/solicitations/2020-07/gfo-20-301-bringing-rapid-innovation-development-green-energy-bridge-2020" TargetMode="External"/><Relationship Id="rId22" Type="http://schemas.openxmlformats.org/officeDocument/2006/relationships/hyperlink" Target="https://www.empowerinnovation.net/en/custom/funding/view/9731" TargetMode="External"/><Relationship Id="rId27" Type="http://schemas.openxmlformats.org/officeDocument/2006/relationships/hyperlink" Target="https://www.energy.ca.gov/solicitations/2020-07/gfo-20-301-bringing-rapid-innovation-development-green-energy-bridge-2020" TargetMode="External"/><Relationship Id="rId30" Type="http://schemas.openxmlformats.org/officeDocument/2006/relationships/hyperlink" Target="mailto:bridge@energy.ca.gov" TargetMode="External"/><Relationship Id="rId35" Type="http://schemas.openxmlformats.org/officeDocument/2006/relationships/theme" Target="theme/theme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5038410C6DC543B8D3FBA4ACC89650" ma:contentTypeVersion="11" ma:contentTypeDescription="Create a new document." ma:contentTypeScope="" ma:versionID="51a41178691c045a6befb1400d79cefd">
  <xsd:schema xmlns:xsd="http://www.w3.org/2001/XMLSchema" xmlns:xs="http://www.w3.org/2001/XMLSchema" xmlns:p="http://schemas.microsoft.com/office/2006/metadata/properties" xmlns:ns1="http://schemas.microsoft.com/sharepoint/v3" xmlns:ns3="35712952-2fc6-4f4f-a924-f4d6513303be" xmlns:ns4="5bfaec93-3092-4921-8232-75eb7714f09e" targetNamespace="http://schemas.microsoft.com/office/2006/metadata/properties" ma:root="true" ma:fieldsID="4bd4f92a5478f48d25a68c2ab868988f" ns1:_="" ns3:_="" ns4:_="">
    <xsd:import namespace="http://schemas.microsoft.com/sharepoint/v3"/>
    <xsd:import namespace="35712952-2fc6-4f4f-a924-f4d6513303be"/>
    <xsd:import namespace="5bfaec93-3092-4921-8232-75eb7714f09e"/>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712952-2fc6-4f4f-a924-f4d6513303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faec93-3092-4921-8232-75eb7714f09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3F1B7-8C8E-4CAC-BA75-4B457868E2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5712952-2fc6-4f4f-a924-f4d6513303be"/>
    <ds:schemaRef ds:uri="5bfaec93-3092-4921-8232-75eb7714f0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4C3CB7-C212-4D8A-9168-3793667099A5}">
  <ds:schemaRefs>
    <ds:schemaRef ds:uri="http://schemas.microsoft.com/sharepoint/v3/contenttype/forms"/>
  </ds:schemaRefs>
</ds:datastoreItem>
</file>

<file path=customXml/itemProps3.xml><?xml version="1.0" encoding="utf-8"?>
<ds:datastoreItem xmlns:ds="http://schemas.openxmlformats.org/officeDocument/2006/customXml" ds:itemID="{7F94E719-A483-4606-B252-C47178B9C0D5}">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A48FD036-4FDD-46EE-9198-12055C4D1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74</Pages>
  <Words>20442</Words>
  <Characters>116525</Characters>
  <Application>Microsoft Office Word</Application>
  <DocSecurity>0</DocSecurity>
  <Lines>971</Lines>
  <Paragraphs>273</Paragraphs>
  <ScaleCrop>false</ScaleCrop>
  <HeadingPairs>
    <vt:vector size="2" baseType="variant">
      <vt:variant>
        <vt:lpstr>Title</vt:lpstr>
      </vt:variant>
      <vt:variant>
        <vt:i4>1</vt:i4>
      </vt:variant>
    </vt:vector>
  </HeadingPairs>
  <TitlesOfParts>
    <vt:vector size="1" baseType="lpstr">
      <vt:lpstr/>
    </vt:vector>
  </TitlesOfParts>
  <Company>California Energy Commission</Company>
  <LinksUpToDate>false</LinksUpToDate>
  <CharactersWithSpaces>136694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Luk @Energy</dc:creator>
  <cp:keywords/>
  <cp:lastModifiedBy>Oliver, Eleanor@Energy</cp:lastModifiedBy>
  <cp:revision>11</cp:revision>
  <cp:lastPrinted>2018-07-31T20:00:00Z</cp:lastPrinted>
  <dcterms:created xsi:type="dcterms:W3CDTF">2020-10-06T01:14:00Z</dcterms:created>
  <dcterms:modified xsi:type="dcterms:W3CDTF">2020-10-07T16:20:00Z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0x010100E35038410C6DC543B8D3FBA4ACC89650</vt:lpwstr>
  </property>
  <property fmtid="{D5CDD505-2E9C-101B-9397-08002B2CF9AE}" pid="3" name="Order">
    <vt:r8>1969400</vt:r8>
  </property>
  <property fmtid="{D5CDD505-2E9C-101B-9397-08002B2CF9AE}" pid="4" name="ComplianceAssetId">
    <vt:lpwstr/>
  </property>
</Properties>
</file>