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D8D3" w14:textId="45AEADC9" w:rsidR="00725919" w:rsidRPr="006A594C" w:rsidRDefault="00725919" w:rsidP="00F838CA">
      <w:pPr>
        <w:jc w:val="center"/>
        <w:rPr>
          <w:rFonts w:ascii="Arial" w:hAnsi="Arial" w:cs="Arial"/>
          <w:b/>
          <w:bCs/>
          <w:sz w:val="22"/>
          <w:szCs w:val="22"/>
        </w:rPr>
      </w:pPr>
      <w:r w:rsidRPr="006A594C">
        <w:rPr>
          <w:rFonts w:ascii="Arial" w:hAnsi="Arial" w:cs="Arial"/>
          <w:b/>
          <w:bCs/>
          <w:sz w:val="22"/>
          <w:szCs w:val="22"/>
        </w:rPr>
        <w:t>GFO</w:t>
      </w:r>
      <w:r w:rsidR="00314E71" w:rsidRPr="006A594C">
        <w:rPr>
          <w:rFonts w:ascii="Arial" w:hAnsi="Arial" w:cs="Arial"/>
          <w:b/>
          <w:bCs/>
          <w:sz w:val="22"/>
          <w:szCs w:val="22"/>
        </w:rPr>
        <w:t>-</w:t>
      </w:r>
      <w:r w:rsidR="006A594C" w:rsidRPr="006A594C">
        <w:rPr>
          <w:rFonts w:ascii="Arial" w:hAnsi="Arial" w:cs="Arial"/>
          <w:b/>
          <w:bCs/>
          <w:sz w:val="22"/>
          <w:szCs w:val="22"/>
        </w:rPr>
        <w:t>20-304</w:t>
      </w:r>
    </w:p>
    <w:p w14:paraId="01D3B61F" w14:textId="6AC7500A" w:rsidR="006A594C" w:rsidRPr="006A594C" w:rsidRDefault="006A594C" w:rsidP="00F838CA">
      <w:pPr>
        <w:pStyle w:val="Default"/>
        <w:jc w:val="center"/>
        <w:rPr>
          <w:b/>
          <w:bCs/>
          <w:color w:val="auto"/>
          <w:sz w:val="22"/>
          <w:szCs w:val="22"/>
        </w:rPr>
      </w:pPr>
      <w:r w:rsidRPr="006A594C">
        <w:rPr>
          <w:rFonts w:eastAsia="Times New Roman"/>
          <w:b/>
          <w:bCs/>
          <w:sz w:val="22"/>
          <w:szCs w:val="22"/>
        </w:rPr>
        <w:t>Evaluating Bi-directional Energy Transfers and</w:t>
      </w:r>
      <w:r w:rsidR="00BC7816">
        <w:rPr>
          <w:rFonts w:eastAsia="Times New Roman"/>
          <w:b/>
          <w:bCs/>
          <w:sz w:val="22"/>
          <w:szCs w:val="22"/>
        </w:rPr>
        <w:t xml:space="preserve"> </w:t>
      </w:r>
      <w:r w:rsidRPr="006A594C">
        <w:rPr>
          <w:rFonts w:eastAsia="Times New Roman"/>
          <w:b/>
          <w:bCs/>
          <w:sz w:val="22"/>
          <w:szCs w:val="22"/>
        </w:rPr>
        <w:t>Distributed Energy Resource Integration for Medium and Heavy-duty Fleet Electrification</w:t>
      </w:r>
      <w:r w:rsidRPr="006A594C">
        <w:rPr>
          <w:b/>
          <w:bCs/>
          <w:color w:val="auto"/>
          <w:sz w:val="22"/>
          <w:szCs w:val="22"/>
        </w:rPr>
        <w:t xml:space="preserve"> </w:t>
      </w:r>
    </w:p>
    <w:p w14:paraId="0B8DF1C9" w14:textId="77777777" w:rsidR="006A594C" w:rsidRPr="006A594C" w:rsidRDefault="006A594C" w:rsidP="00F838CA">
      <w:pPr>
        <w:pStyle w:val="Default"/>
        <w:jc w:val="center"/>
        <w:rPr>
          <w:b/>
          <w:bCs/>
          <w:color w:val="auto"/>
          <w:sz w:val="22"/>
          <w:szCs w:val="22"/>
        </w:rPr>
      </w:pPr>
    </w:p>
    <w:p w14:paraId="298ADC5C" w14:textId="2990344A" w:rsidR="006A594C" w:rsidRDefault="00E60F1A" w:rsidP="00F838CA">
      <w:pPr>
        <w:pStyle w:val="Default"/>
        <w:jc w:val="center"/>
        <w:rPr>
          <w:b/>
          <w:bCs/>
          <w:color w:val="auto"/>
          <w:sz w:val="22"/>
          <w:szCs w:val="22"/>
        </w:rPr>
      </w:pPr>
      <w:r w:rsidRPr="006A594C">
        <w:rPr>
          <w:b/>
          <w:bCs/>
          <w:color w:val="auto"/>
          <w:sz w:val="22"/>
          <w:szCs w:val="22"/>
        </w:rPr>
        <w:t xml:space="preserve">Addendum </w:t>
      </w:r>
      <w:r w:rsidR="00067431">
        <w:rPr>
          <w:b/>
          <w:bCs/>
          <w:color w:val="auto"/>
          <w:sz w:val="22"/>
          <w:szCs w:val="22"/>
        </w:rPr>
        <w:t>2</w:t>
      </w:r>
    </w:p>
    <w:p w14:paraId="1B8E47B1" w14:textId="541869C3" w:rsidR="001814B7" w:rsidRPr="006A594C" w:rsidRDefault="007A3F99" w:rsidP="00F838CA">
      <w:pPr>
        <w:pStyle w:val="Default"/>
        <w:jc w:val="center"/>
        <w:rPr>
          <w:b/>
          <w:bCs/>
          <w:color w:val="auto"/>
          <w:sz w:val="22"/>
          <w:szCs w:val="22"/>
        </w:rPr>
      </w:pPr>
      <w:r>
        <w:rPr>
          <w:b/>
          <w:bCs/>
          <w:color w:val="auto"/>
          <w:sz w:val="22"/>
          <w:szCs w:val="22"/>
        </w:rPr>
        <w:t xml:space="preserve">November </w:t>
      </w:r>
      <w:r w:rsidR="00550FFD">
        <w:rPr>
          <w:b/>
          <w:bCs/>
          <w:color w:val="auto"/>
          <w:sz w:val="22"/>
          <w:szCs w:val="22"/>
        </w:rPr>
        <w:t>12</w:t>
      </w:r>
      <w:r>
        <w:rPr>
          <w:b/>
          <w:bCs/>
          <w:color w:val="auto"/>
          <w:sz w:val="22"/>
          <w:szCs w:val="22"/>
        </w:rPr>
        <w:t>, 2020</w:t>
      </w:r>
    </w:p>
    <w:p w14:paraId="59B7957D" w14:textId="77777777" w:rsidR="006A594C" w:rsidRPr="006A594C" w:rsidRDefault="006A594C" w:rsidP="006A594C">
      <w:pPr>
        <w:textAlignment w:val="baseline"/>
        <w:rPr>
          <w:rFonts w:ascii="Arial" w:eastAsia="Times New Roman" w:hAnsi="Arial" w:cs="Arial"/>
          <w:color w:val="000000"/>
          <w:sz w:val="22"/>
          <w:szCs w:val="22"/>
        </w:rPr>
      </w:pPr>
    </w:p>
    <w:p w14:paraId="22F9B3FD" w14:textId="33A19CE7" w:rsidR="006A594C" w:rsidRDefault="006A594C" w:rsidP="5CC56022">
      <w:pPr>
        <w:textAlignment w:val="baseline"/>
        <w:rPr>
          <w:rFonts w:ascii="Arial" w:eastAsia="Times New Roman" w:hAnsi="Arial" w:cs="Arial"/>
          <w:color w:val="000000" w:themeColor="text1"/>
          <w:sz w:val="22"/>
          <w:szCs w:val="22"/>
        </w:rPr>
      </w:pPr>
      <w:r w:rsidRPr="756609A7">
        <w:rPr>
          <w:rFonts w:ascii="Arial" w:eastAsia="Times New Roman" w:hAnsi="Arial" w:cs="Arial"/>
          <w:color w:val="000000" w:themeColor="text1"/>
          <w:sz w:val="22"/>
          <w:szCs w:val="22"/>
        </w:rPr>
        <w:t xml:space="preserve">After holding a pre-application workshop for GFO-20-304 on </w:t>
      </w:r>
      <w:r w:rsidR="00033985" w:rsidRPr="756609A7">
        <w:rPr>
          <w:rFonts w:ascii="Arial" w:eastAsia="Times New Roman" w:hAnsi="Arial" w:cs="Arial"/>
          <w:color w:val="000000" w:themeColor="text1"/>
          <w:sz w:val="22"/>
          <w:szCs w:val="22"/>
        </w:rPr>
        <w:t>October 14, 2020 and</w:t>
      </w:r>
      <w:bookmarkStart w:id="0" w:name="_GoBack"/>
      <w:bookmarkEnd w:id="0"/>
      <w:r w:rsidRPr="756609A7">
        <w:rPr>
          <w:rFonts w:ascii="Arial" w:eastAsia="Times New Roman" w:hAnsi="Arial" w:cs="Arial"/>
          <w:color w:val="000000" w:themeColor="text1"/>
          <w:sz w:val="22"/>
          <w:szCs w:val="22"/>
        </w:rPr>
        <w:t xml:space="preserve"> receiving questions from interested parties (due on October 21, 2020), the</w:t>
      </w:r>
      <w:r w:rsidR="7D7D626C" w:rsidRPr="756609A7">
        <w:rPr>
          <w:rFonts w:ascii="Arial" w:eastAsia="Times New Roman" w:hAnsi="Arial" w:cs="Arial"/>
          <w:color w:val="000000" w:themeColor="text1"/>
          <w:sz w:val="22"/>
          <w:szCs w:val="22"/>
        </w:rPr>
        <w:t xml:space="preserve"> </w:t>
      </w:r>
      <w:r w:rsidRPr="756609A7">
        <w:rPr>
          <w:rFonts w:ascii="Arial" w:eastAsia="Times New Roman" w:hAnsi="Arial" w:cs="Arial"/>
          <w:color w:val="000000" w:themeColor="text1"/>
          <w:sz w:val="22"/>
          <w:szCs w:val="22"/>
        </w:rPr>
        <w:t>below</w:t>
      </w:r>
      <w:r w:rsidR="7D7D626C" w:rsidRPr="756609A7">
        <w:rPr>
          <w:rFonts w:ascii="Arial" w:eastAsia="Times New Roman" w:hAnsi="Arial" w:cs="Arial"/>
          <w:color w:val="000000" w:themeColor="text1"/>
          <w:sz w:val="22"/>
          <w:szCs w:val="22"/>
        </w:rPr>
        <w:t xml:space="preserve"> </w:t>
      </w:r>
      <w:r w:rsidRPr="756609A7">
        <w:rPr>
          <w:rFonts w:ascii="Arial" w:eastAsia="Times New Roman" w:hAnsi="Arial" w:cs="Arial"/>
          <w:color w:val="000000" w:themeColor="text1"/>
          <w:sz w:val="22"/>
          <w:szCs w:val="22"/>
        </w:rPr>
        <w:t xml:space="preserve">amendments to the solicitation </w:t>
      </w:r>
      <w:r w:rsidR="09AD1250" w:rsidRPr="756609A7">
        <w:rPr>
          <w:rFonts w:ascii="Arial" w:eastAsia="Times New Roman" w:hAnsi="Arial" w:cs="Arial"/>
          <w:color w:val="000000" w:themeColor="text1"/>
          <w:sz w:val="22"/>
          <w:szCs w:val="22"/>
        </w:rPr>
        <w:t>have been made</w:t>
      </w:r>
      <w:r w:rsidRPr="756609A7">
        <w:rPr>
          <w:rFonts w:ascii="Arial" w:eastAsia="Times New Roman" w:hAnsi="Arial" w:cs="Arial"/>
          <w:color w:val="000000" w:themeColor="text1"/>
          <w:sz w:val="22"/>
          <w:szCs w:val="22"/>
        </w:rPr>
        <w:t>.</w:t>
      </w:r>
      <w:r w:rsidR="7D7D626C" w:rsidRPr="756609A7">
        <w:rPr>
          <w:rFonts w:ascii="Arial" w:eastAsia="Times New Roman" w:hAnsi="Arial" w:cs="Arial"/>
          <w:color w:val="000000" w:themeColor="text1"/>
          <w:sz w:val="22"/>
          <w:szCs w:val="22"/>
        </w:rPr>
        <w:t xml:space="preserve"> </w:t>
      </w:r>
      <w:r w:rsidR="606F483E" w:rsidRPr="756609A7">
        <w:rPr>
          <w:rFonts w:ascii="Arial" w:eastAsia="Times New Roman" w:hAnsi="Arial" w:cs="Arial"/>
          <w:color w:val="000000" w:themeColor="text1"/>
          <w:sz w:val="22"/>
          <w:szCs w:val="22"/>
        </w:rPr>
        <w:t xml:space="preserve">Please see Addendum </w:t>
      </w:r>
      <w:r w:rsidR="00067431">
        <w:rPr>
          <w:rFonts w:ascii="Arial" w:eastAsia="Times New Roman" w:hAnsi="Arial" w:cs="Arial"/>
          <w:color w:val="000000" w:themeColor="text1"/>
          <w:sz w:val="22"/>
          <w:szCs w:val="22"/>
        </w:rPr>
        <w:t>2</w:t>
      </w:r>
      <w:r w:rsidR="606F483E" w:rsidRPr="756609A7">
        <w:rPr>
          <w:rFonts w:ascii="Arial" w:eastAsia="Times New Roman" w:hAnsi="Arial" w:cs="Arial"/>
          <w:color w:val="000000" w:themeColor="text1"/>
          <w:sz w:val="22"/>
          <w:szCs w:val="22"/>
        </w:rPr>
        <w:t xml:space="preserve"> to the Solicitation Manual posted along with this document for the full version of changes summarized below.</w:t>
      </w:r>
    </w:p>
    <w:p w14:paraId="4EBDB9C9" w14:textId="77777777" w:rsidR="006A594C" w:rsidRPr="006A594C" w:rsidRDefault="006A594C" w:rsidP="006A594C">
      <w:pPr>
        <w:textAlignment w:val="baseline"/>
        <w:rPr>
          <w:rFonts w:ascii="Segoe UI" w:eastAsia="Times New Roman" w:hAnsi="Segoe UI" w:cs="Segoe UI"/>
          <w:sz w:val="22"/>
          <w:szCs w:val="22"/>
        </w:rPr>
      </w:pPr>
    </w:p>
    <w:p w14:paraId="607AB997" w14:textId="55555107" w:rsidR="006A594C" w:rsidRPr="006A594C" w:rsidRDefault="006A594C" w:rsidP="006A594C">
      <w:pPr>
        <w:jc w:val="center"/>
        <w:textAlignment w:val="baseline"/>
        <w:rPr>
          <w:rFonts w:ascii="Segoe UI" w:eastAsia="Times New Roman" w:hAnsi="Segoe UI" w:cs="Segoe UI"/>
          <w:b/>
          <w:bCs/>
          <w:sz w:val="18"/>
          <w:szCs w:val="18"/>
        </w:rPr>
      </w:pPr>
      <w:r w:rsidRPr="65120274">
        <w:rPr>
          <w:rFonts w:ascii="Arial" w:eastAsia="Times New Roman" w:hAnsi="Arial" w:cs="Arial"/>
          <w:b/>
          <w:bCs/>
        </w:rPr>
        <w:t>Solicitation Manual Amendment Summary</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1440"/>
        <w:gridCol w:w="7372"/>
      </w:tblGrid>
      <w:tr w:rsidR="006A594C" w:rsidRPr="00DE26DB" w14:paraId="16466DF3" w14:textId="77777777" w:rsidTr="007B1DBF">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2EB709" w14:textId="3E4CF55B" w:rsidR="006A594C" w:rsidRPr="00DE26DB" w:rsidRDefault="006A594C" w:rsidP="00D403DE">
            <w:pPr>
              <w:pStyle w:val="NoSpacing"/>
              <w:jc w:val="center"/>
              <w:rPr>
                <w:rFonts w:asciiTheme="majorHAnsi" w:hAnsiTheme="majorHAnsi" w:cstheme="majorHAnsi"/>
                <w:b/>
                <w:bCs/>
              </w:rPr>
            </w:pPr>
            <w:r w:rsidRPr="00DE26DB">
              <w:rPr>
                <w:rFonts w:asciiTheme="majorHAnsi" w:hAnsiTheme="majorHAnsi" w:cstheme="majorHAnsi"/>
                <w:b/>
                <w:bCs/>
              </w:rPr>
              <w:t>Pg</w:t>
            </w:r>
            <w:r w:rsidR="00CF3DA8" w:rsidRPr="00DE26DB">
              <w:rPr>
                <w:rFonts w:asciiTheme="majorHAnsi" w:hAnsiTheme="majorHAnsi" w:cstheme="majorHAnsi"/>
                <w:b/>
                <w:bCs/>
              </w:rPr>
              <w:t xml:space="preserve">. </w:t>
            </w:r>
            <w:r w:rsidR="00EC05DC" w:rsidRPr="00DE26DB">
              <w:rPr>
                <w:rFonts w:asciiTheme="majorHAnsi" w:hAnsiTheme="majorHAnsi" w:cstheme="majorHAnsi"/>
                <w:b/>
                <w:bCs/>
              </w:rPr>
              <w:t>#</w:t>
            </w:r>
          </w:p>
        </w:tc>
        <w:tc>
          <w:tcPr>
            <w:tcW w:w="14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AE99F6F" w14:textId="783A4A60" w:rsidR="00B332A7" w:rsidRPr="00DE26DB" w:rsidRDefault="006A594C" w:rsidP="00D403DE">
            <w:pPr>
              <w:pStyle w:val="NoSpacing"/>
              <w:jc w:val="center"/>
              <w:rPr>
                <w:rFonts w:asciiTheme="majorHAnsi" w:hAnsiTheme="majorHAnsi" w:cstheme="majorHAnsi"/>
                <w:b/>
                <w:bCs/>
              </w:rPr>
            </w:pPr>
            <w:r w:rsidRPr="00DE26DB">
              <w:rPr>
                <w:rFonts w:asciiTheme="majorHAnsi" w:hAnsiTheme="majorHAnsi" w:cstheme="majorHAnsi"/>
                <w:b/>
                <w:bCs/>
              </w:rPr>
              <w:t>Subject/</w:t>
            </w:r>
          </w:p>
          <w:p w14:paraId="1E30C4AA" w14:textId="12ABAC83" w:rsidR="006A594C" w:rsidRPr="00DE26DB" w:rsidRDefault="006A594C" w:rsidP="00D403DE">
            <w:pPr>
              <w:pStyle w:val="NoSpacing"/>
              <w:jc w:val="center"/>
              <w:rPr>
                <w:rFonts w:asciiTheme="majorHAnsi" w:hAnsiTheme="majorHAnsi" w:cstheme="majorHAnsi"/>
                <w:b/>
                <w:bCs/>
              </w:rPr>
            </w:pPr>
            <w:r w:rsidRPr="00DE26DB">
              <w:rPr>
                <w:rFonts w:asciiTheme="majorHAnsi" w:hAnsiTheme="majorHAnsi" w:cstheme="majorHAnsi"/>
                <w:b/>
                <w:bCs/>
              </w:rPr>
              <w:t>Reason</w:t>
            </w:r>
          </w:p>
        </w:tc>
        <w:tc>
          <w:tcPr>
            <w:tcW w:w="737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FF572EA" w14:textId="7BD0B2C7" w:rsidR="006A594C" w:rsidRPr="00DE26DB" w:rsidRDefault="006A594C" w:rsidP="00D403DE">
            <w:pPr>
              <w:pStyle w:val="NoSpacing"/>
              <w:jc w:val="center"/>
              <w:rPr>
                <w:rFonts w:asciiTheme="majorHAnsi" w:hAnsiTheme="majorHAnsi" w:cstheme="majorHAnsi"/>
                <w:b/>
                <w:bCs/>
              </w:rPr>
            </w:pPr>
            <w:r w:rsidRPr="00DE26DB">
              <w:rPr>
                <w:rFonts w:asciiTheme="majorHAnsi" w:hAnsiTheme="majorHAnsi" w:cstheme="majorHAnsi"/>
                <w:b/>
                <w:bCs/>
              </w:rPr>
              <w:t>Change</w:t>
            </w:r>
            <w:r w:rsidR="00B332A7" w:rsidRPr="00DE26DB">
              <w:rPr>
                <w:rFonts w:asciiTheme="majorHAnsi" w:hAnsiTheme="majorHAnsi" w:cstheme="majorHAnsi"/>
                <w:b/>
                <w:bCs/>
              </w:rPr>
              <w:t xml:space="preserve"> Made</w:t>
            </w:r>
          </w:p>
        </w:tc>
      </w:tr>
      <w:tr w:rsidR="007478DC" w:rsidRPr="00DE26DB" w14:paraId="53D13032" w14:textId="77777777" w:rsidTr="007B1DBF">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157353" w14:textId="24882541" w:rsidR="007478DC" w:rsidRPr="00DE26DB" w:rsidRDefault="00067431" w:rsidP="72722DC9">
            <w:pPr>
              <w:pStyle w:val="NoSpacing"/>
              <w:spacing w:line="259" w:lineRule="auto"/>
              <w:jc w:val="center"/>
              <w:rPr>
                <w:rFonts w:asciiTheme="majorHAnsi" w:hAnsiTheme="majorHAnsi" w:cstheme="majorBidi"/>
              </w:rPr>
            </w:pPr>
            <w:r w:rsidRPr="72722DC9">
              <w:rPr>
                <w:rFonts w:asciiTheme="majorHAnsi" w:hAnsiTheme="majorHAnsi" w:cstheme="majorBidi"/>
              </w:rPr>
              <w:t>9</w:t>
            </w:r>
          </w:p>
        </w:tc>
        <w:tc>
          <w:tcPr>
            <w:tcW w:w="144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8F5F9C4" w14:textId="1D023CA0" w:rsidR="007478DC" w:rsidRPr="00DE26DB" w:rsidRDefault="00067431" w:rsidP="00D403DE">
            <w:pPr>
              <w:pStyle w:val="NoSpacing"/>
              <w:jc w:val="center"/>
              <w:rPr>
                <w:rFonts w:asciiTheme="majorHAnsi" w:hAnsiTheme="majorHAnsi" w:cstheme="majorHAnsi"/>
              </w:rPr>
            </w:pPr>
            <w:r w:rsidRPr="00DE26DB">
              <w:rPr>
                <w:rFonts w:asciiTheme="majorHAnsi" w:hAnsiTheme="majorHAnsi" w:cstheme="majorHAnsi"/>
              </w:rPr>
              <w:t>Requirement for EVITP certification for charging infrastructure and equipment installation</w:t>
            </w:r>
          </w:p>
        </w:tc>
        <w:tc>
          <w:tcPr>
            <w:tcW w:w="737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B3E68E7" w14:textId="28196482" w:rsidR="00DE26DB" w:rsidRPr="00DE26DB" w:rsidRDefault="00DE26DB" w:rsidP="72722DC9">
            <w:pPr>
              <w:spacing w:line="252" w:lineRule="auto"/>
              <w:rPr>
                <w:rFonts w:asciiTheme="majorHAnsi" w:hAnsiTheme="majorHAnsi" w:cstheme="majorBidi"/>
                <w:b/>
                <w:bCs/>
                <w:u w:val="single"/>
              </w:rPr>
            </w:pPr>
            <w:bookmarkStart w:id="1" w:name="x_x__Hlk55470407"/>
            <w:r w:rsidRPr="007B1DBF">
              <w:rPr>
                <w:rFonts w:asciiTheme="majorHAnsi" w:hAnsiTheme="majorHAnsi" w:cstheme="majorBidi"/>
                <w:b/>
                <w:bCs/>
                <w:u w:val="single"/>
              </w:rPr>
              <w:t>As per AB 841 (Ting, 2020)</w:t>
            </w:r>
            <w:r w:rsidR="45E8AB48" w:rsidRPr="007B1DBF">
              <w:rPr>
                <w:rFonts w:asciiTheme="majorHAnsi" w:hAnsiTheme="majorHAnsi" w:cstheme="majorBidi"/>
                <w:b/>
                <w:bCs/>
                <w:u w:val="single"/>
              </w:rPr>
              <w:t>, which</w:t>
            </w:r>
            <w:r w:rsidRPr="007B1DBF">
              <w:rPr>
                <w:rFonts w:asciiTheme="majorHAnsi" w:hAnsiTheme="majorHAnsi" w:cstheme="majorBidi"/>
                <w:b/>
                <w:bCs/>
                <w:u w:val="single"/>
              </w:rPr>
              <w:t xml:space="preserve"> added Public Utilities Code section 740.20</w:t>
            </w:r>
            <w:r w:rsidR="69B0AA40" w:rsidRPr="007B1DBF">
              <w:rPr>
                <w:rFonts w:asciiTheme="majorHAnsi" w:hAnsiTheme="majorHAnsi" w:cstheme="majorBidi"/>
                <w:b/>
                <w:bCs/>
                <w:u w:val="single"/>
              </w:rPr>
              <w:t>,</w:t>
            </w:r>
            <w:r w:rsidRPr="007B1DBF">
              <w:rPr>
                <w:rFonts w:asciiTheme="majorHAnsi" w:hAnsiTheme="majorHAnsi" w:cstheme="majorBidi"/>
                <w:b/>
                <w:bCs/>
                <w:u w:val="single"/>
              </w:rPr>
              <w:t xml:space="preserve"> all electrical vehicle charging infrastructure</w:t>
            </w:r>
            <w:r w:rsidR="00E76B9E" w:rsidRPr="007B1DBF">
              <w:rPr>
                <w:rFonts w:asciiTheme="majorHAnsi" w:hAnsiTheme="majorHAnsi" w:cstheme="majorBidi"/>
                <w:b/>
                <w:bCs/>
                <w:u w:val="single"/>
              </w:rPr>
              <w:t xml:space="preserve"> funded or authorized</w:t>
            </w:r>
            <w:r w:rsidR="001F45A9" w:rsidRPr="007B1DBF">
              <w:rPr>
                <w:rFonts w:asciiTheme="majorHAnsi" w:hAnsiTheme="majorHAnsi" w:cstheme="majorBidi"/>
                <w:b/>
                <w:bCs/>
                <w:u w:val="single"/>
              </w:rPr>
              <w:t>, in whole or in part,</w:t>
            </w:r>
            <w:r w:rsidR="0006766B" w:rsidRPr="007B1DBF">
              <w:rPr>
                <w:rFonts w:asciiTheme="majorHAnsi" w:hAnsiTheme="majorHAnsi" w:cstheme="majorBidi"/>
                <w:b/>
                <w:bCs/>
                <w:u w:val="single"/>
              </w:rPr>
              <w:t xml:space="preserve"> by the CEC</w:t>
            </w:r>
            <w:r w:rsidRPr="007B1DBF">
              <w:rPr>
                <w:rFonts w:asciiTheme="majorHAnsi" w:hAnsiTheme="majorHAnsi" w:cstheme="majorBidi"/>
                <w:b/>
                <w:bCs/>
                <w:u w:val="single"/>
              </w:rPr>
              <w:t xml:space="preserve"> must be installed by someone with an Electric Vehicle Infrastructure Training Program (EVITP) certification. While this requirement is</w:t>
            </w:r>
            <w:r w:rsidR="4281AD9A" w:rsidRPr="007B1DBF">
              <w:rPr>
                <w:rFonts w:asciiTheme="majorHAnsi" w:hAnsiTheme="majorHAnsi" w:cstheme="majorBidi"/>
                <w:b/>
                <w:bCs/>
                <w:u w:val="single"/>
              </w:rPr>
              <w:t xml:space="preserve"> </w:t>
            </w:r>
            <w:r w:rsidRPr="007B1DBF">
              <w:rPr>
                <w:rFonts w:asciiTheme="majorHAnsi" w:hAnsiTheme="majorHAnsi" w:cstheme="majorBidi"/>
                <w:b/>
                <w:bCs/>
                <w:u w:val="single"/>
              </w:rPr>
              <w:t>n</w:t>
            </w:r>
            <w:r w:rsidR="33A4A429" w:rsidRPr="007B1DBF">
              <w:rPr>
                <w:rFonts w:asciiTheme="majorHAnsi" w:hAnsiTheme="majorHAnsi" w:cstheme="majorBidi"/>
                <w:b/>
                <w:bCs/>
                <w:u w:val="single"/>
              </w:rPr>
              <w:t>o</w:t>
            </w:r>
            <w:r w:rsidRPr="007B1DBF">
              <w:rPr>
                <w:rFonts w:asciiTheme="majorHAnsi" w:hAnsiTheme="majorHAnsi" w:cstheme="majorBidi"/>
                <w:b/>
                <w:bCs/>
                <w:u w:val="single"/>
              </w:rPr>
              <w:t xml:space="preserve">t </w:t>
            </w:r>
            <w:r w:rsidR="10F8F0C3" w:rsidRPr="007B1DBF">
              <w:rPr>
                <w:rFonts w:asciiTheme="majorHAnsi" w:hAnsiTheme="majorHAnsi" w:cstheme="majorBidi"/>
                <w:b/>
                <w:bCs/>
                <w:u w:val="single"/>
              </w:rPr>
              <w:t xml:space="preserve">legislatively </w:t>
            </w:r>
            <w:r w:rsidR="00F84595" w:rsidRPr="007B1DBF">
              <w:rPr>
                <w:rFonts w:asciiTheme="majorHAnsi" w:hAnsiTheme="majorHAnsi" w:cstheme="majorBidi"/>
                <w:b/>
                <w:bCs/>
                <w:u w:val="single"/>
              </w:rPr>
              <w:t>mandat</w:t>
            </w:r>
            <w:r w:rsidR="0D0C91F7" w:rsidRPr="007B1DBF">
              <w:rPr>
                <w:rFonts w:asciiTheme="majorHAnsi" w:hAnsiTheme="majorHAnsi" w:cstheme="majorBidi"/>
                <w:b/>
                <w:bCs/>
                <w:u w:val="single"/>
              </w:rPr>
              <w:t>e</w:t>
            </w:r>
            <w:r w:rsidR="19432909" w:rsidRPr="007B1DBF">
              <w:rPr>
                <w:rFonts w:asciiTheme="majorHAnsi" w:hAnsiTheme="majorHAnsi" w:cstheme="majorBidi"/>
                <w:b/>
                <w:bCs/>
                <w:u w:val="single"/>
              </w:rPr>
              <w:t>d</w:t>
            </w:r>
            <w:r w:rsidR="0D0C91F7" w:rsidRPr="007B1DBF">
              <w:rPr>
                <w:rFonts w:asciiTheme="majorHAnsi" w:hAnsiTheme="majorHAnsi" w:cstheme="majorBidi"/>
                <w:b/>
                <w:bCs/>
                <w:u w:val="single"/>
              </w:rPr>
              <w:t xml:space="preserve"> </w:t>
            </w:r>
            <w:r w:rsidR="002E2FEB" w:rsidRPr="007B1DBF">
              <w:rPr>
                <w:rFonts w:asciiTheme="majorHAnsi" w:hAnsiTheme="majorHAnsi" w:cstheme="majorBidi"/>
                <w:b/>
                <w:bCs/>
                <w:u w:val="single"/>
              </w:rPr>
              <w:t>for work performed before</w:t>
            </w:r>
            <w:r w:rsidR="00F84595" w:rsidRPr="007B1DBF">
              <w:rPr>
                <w:rFonts w:asciiTheme="majorHAnsi" w:hAnsiTheme="majorHAnsi" w:cstheme="majorBidi"/>
                <w:b/>
                <w:bCs/>
                <w:u w:val="single"/>
              </w:rPr>
              <w:t xml:space="preserve"> </w:t>
            </w:r>
            <w:r w:rsidRPr="007B1DBF">
              <w:rPr>
                <w:rFonts w:asciiTheme="majorHAnsi" w:hAnsiTheme="majorHAnsi" w:cstheme="majorBidi"/>
                <w:b/>
                <w:bCs/>
                <w:u w:val="single"/>
              </w:rPr>
              <w:t xml:space="preserve">January 1, 2022, the CEC is applying this requirement to all project work resulting from this GFO, regardless of when it is installed.  Therefore,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w:t>
            </w:r>
            <w:r w:rsidR="36275BE8" w:rsidRPr="007B1DBF">
              <w:rPr>
                <w:rFonts w:asciiTheme="majorHAnsi" w:hAnsiTheme="majorHAnsi" w:cstheme="majorBidi"/>
                <w:b/>
                <w:bCs/>
                <w:u w:val="single"/>
              </w:rPr>
              <w:t>above</w:t>
            </w:r>
            <w:r w:rsidRPr="007B1DBF">
              <w:rPr>
                <w:rFonts w:asciiTheme="majorHAnsi" w:hAnsiTheme="majorHAnsi" w:cstheme="majorBidi"/>
                <w:b/>
                <w:bCs/>
                <w:u w:val="single"/>
              </w:rPr>
              <w:t xml:space="preserve"> do not apply to any of the following:</w:t>
            </w:r>
            <w:bookmarkEnd w:id="1"/>
          </w:p>
          <w:p w14:paraId="444B2C33" w14:textId="77777777" w:rsidR="00DE26DB" w:rsidRPr="00DE26DB" w:rsidRDefault="00DE26DB" w:rsidP="00DE26DB">
            <w:pPr>
              <w:spacing w:line="252" w:lineRule="auto"/>
              <w:ind w:left="720"/>
              <w:rPr>
                <w:rFonts w:asciiTheme="majorHAnsi" w:hAnsiTheme="majorHAnsi" w:cstheme="majorHAnsi"/>
                <w:b/>
                <w:bCs/>
                <w:szCs w:val="22"/>
                <w:u w:val="single"/>
              </w:rPr>
            </w:pPr>
            <w:r w:rsidRPr="00DE26DB">
              <w:rPr>
                <w:rFonts w:asciiTheme="majorHAnsi" w:hAnsiTheme="majorHAnsi" w:cstheme="majorHAnsi"/>
                <w:b/>
                <w:bCs/>
                <w:szCs w:val="22"/>
                <w:u w:val="single"/>
              </w:rPr>
              <w:t>(1) Electric vehicle charging infrastructure installed by employees of an electrical corporation or local publicly owned electric utility.</w:t>
            </w:r>
          </w:p>
          <w:p w14:paraId="12EB88E8" w14:textId="77777777" w:rsidR="00DE26DB" w:rsidRPr="00DE26DB" w:rsidRDefault="00DE26DB" w:rsidP="00DE26DB">
            <w:pPr>
              <w:spacing w:line="252" w:lineRule="auto"/>
              <w:ind w:left="720"/>
              <w:rPr>
                <w:rFonts w:asciiTheme="majorHAnsi" w:hAnsiTheme="majorHAnsi" w:cstheme="majorHAnsi"/>
                <w:b/>
                <w:bCs/>
                <w:szCs w:val="22"/>
                <w:u w:val="single"/>
              </w:rPr>
            </w:pPr>
            <w:r w:rsidRPr="00DE26DB">
              <w:rPr>
                <w:rFonts w:asciiTheme="majorHAnsi" w:hAnsiTheme="majorHAnsi" w:cstheme="majorHAnsi"/>
                <w:b/>
                <w:bCs/>
                <w:szCs w:val="22"/>
                <w:u w:val="single"/>
              </w:rPr>
              <w:t>(2) Electric vehicle charging infrastructure funded by moneys derived from credits generated from the Low Carbon Fuel Standard Program (Subarticle 7 (commencing with Section 95480) of Article 4 of Subchapter 10 of Chapter 1 of Division 3 of Title 17 of the California Code of Regulations).</w:t>
            </w:r>
          </w:p>
          <w:p w14:paraId="70EFE0BA" w14:textId="77777777" w:rsidR="00DE26DB" w:rsidRPr="00DE26DB" w:rsidRDefault="00DE26DB" w:rsidP="00DE26DB">
            <w:pPr>
              <w:spacing w:line="252" w:lineRule="auto"/>
              <w:ind w:left="720"/>
              <w:rPr>
                <w:rFonts w:asciiTheme="majorHAnsi" w:hAnsiTheme="majorHAnsi" w:cstheme="majorHAnsi"/>
                <w:b/>
                <w:bCs/>
                <w:szCs w:val="22"/>
                <w:u w:val="single"/>
              </w:rPr>
            </w:pPr>
            <w:r w:rsidRPr="00DE26DB">
              <w:rPr>
                <w:rFonts w:asciiTheme="majorHAnsi" w:hAnsiTheme="majorHAnsi" w:cstheme="majorHAnsi"/>
                <w:b/>
                <w:bCs/>
                <w:szCs w:val="22"/>
                <w:u w:val="single"/>
              </w:rPr>
              <w:t>(3) Single-family home residential electric vehicle chargers that can use an existing 208/240-volt outlet.</w:t>
            </w:r>
          </w:p>
          <w:p w14:paraId="4F7B9A09" w14:textId="0417AC6C" w:rsidR="007478DC" w:rsidRPr="00DE26DB" w:rsidRDefault="007478DC" w:rsidP="00DE26DB">
            <w:pPr>
              <w:spacing w:line="252" w:lineRule="auto"/>
              <w:rPr>
                <w:rFonts w:asciiTheme="majorHAnsi" w:hAnsiTheme="majorHAnsi" w:cstheme="majorHAnsi"/>
                <w:b/>
                <w:bCs/>
              </w:rPr>
            </w:pPr>
          </w:p>
        </w:tc>
      </w:tr>
    </w:tbl>
    <w:p w14:paraId="1767B362" w14:textId="1E9D8AEC" w:rsidR="00A23B34" w:rsidRPr="00DE26DB" w:rsidRDefault="00A23B34" w:rsidP="006A594C">
      <w:pPr>
        <w:textAlignment w:val="baseline"/>
        <w:rPr>
          <w:rFonts w:asciiTheme="majorHAnsi" w:eastAsia="Times New Roman" w:hAnsiTheme="majorHAnsi" w:cstheme="majorHAnsi"/>
          <w:sz w:val="18"/>
          <w:szCs w:val="18"/>
        </w:rPr>
      </w:pPr>
    </w:p>
    <w:sectPr w:rsidR="00A23B34" w:rsidRPr="00DE26DB" w:rsidSect="002B3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0282" w14:textId="77777777" w:rsidR="009E3DC6" w:rsidRDefault="009E3DC6" w:rsidP="00F86D2B">
      <w:r>
        <w:separator/>
      </w:r>
    </w:p>
  </w:endnote>
  <w:endnote w:type="continuationSeparator" w:id="0">
    <w:p w14:paraId="4246FE7C" w14:textId="77777777" w:rsidR="009E3DC6" w:rsidRDefault="009E3DC6" w:rsidP="00F86D2B">
      <w:r>
        <w:continuationSeparator/>
      </w:r>
    </w:p>
  </w:endnote>
  <w:endnote w:type="continuationNotice" w:id="1">
    <w:p w14:paraId="13AA4BBA" w14:textId="77777777" w:rsidR="009E3DC6" w:rsidRDefault="009E3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F7F94" w14:textId="77777777" w:rsidR="009E3DC6" w:rsidRDefault="009E3DC6" w:rsidP="00F86D2B">
      <w:r>
        <w:separator/>
      </w:r>
    </w:p>
  </w:footnote>
  <w:footnote w:type="continuationSeparator" w:id="0">
    <w:p w14:paraId="483387FA" w14:textId="77777777" w:rsidR="009E3DC6" w:rsidRDefault="009E3DC6" w:rsidP="00F86D2B">
      <w:r>
        <w:continuationSeparator/>
      </w:r>
    </w:p>
  </w:footnote>
  <w:footnote w:type="continuationNotice" w:id="1">
    <w:p w14:paraId="66060FBD" w14:textId="77777777" w:rsidR="009E3DC6" w:rsidRDefault="009E3D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BF"/>
    <w:multiLevelType w:val="hybridMultilevel"/>
    <w:tmpl w:val="8A6849AA"/>
    <w:lvl w:ilvl="0" w:tplc="3DEA96E2">
      <w:start w:val="1"/>
      <w:numFmt w:val="decimal"/>
      <w:lvlText w:val="%1."/>
      <w:lvlJc w:val="left"/>
      <w:pPr>
        <w:ind w:left="360" w:hanging="360"/>
      </w:pPr>
      <w:rPr>
        <w:rFonts w:ascii="Arial" w:eastAsia="Calibri" w:hAnsi="Arial" w:cs="Arial"/>
        <w:b/>
        <w:strike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464EE"/>
    <w:multiLevelType w:val="hybridMultilevel"/>
    <w:tmpl w:val="28709C82"/>
    <w:lvl w:ilvl="0" w:tplc="8D6AB2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527D"/>
    <w:multiLevelType w:val="hybridMultilevel"/>
    <w:tmpl w:val="B846EB98"/>
    <w:lvl w:ilvl="0" w:tplc="D2F22C08">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6E704B16">
      <w:start w:val="1"/>
      <w:numFmt w:val="bullet"/>
      <w:lvlText w:val=""/>
      <w:lvlJc w:val="left"/>
      <w:pPr>
        <w:ind w:left="1800" w:hanging="360"/>
      </w:pPr>
      <w:rPr>
        <w:rFonts w:ascii="Wingdings" w:hAnsi="Wingdings" w:hint="default"/>
      </w:rPr>
    </w:lvl>
    <w:lvl w:ilvl="3" w:tplc="0A047B62">
      <w:start w:val="1"/>
      <w:numFmt w:val="bullet"/>
      <w:lvlText w:val=""/>
      <w:lvlJc w:val="left"/>
      <w:pPr>
        <w:ind w:left="2520" w:hanging="360"/>
      </w:pPr>
      <w:rPr>
        <w:rFonts w:ascii="Symbol" w:hAnsi="Symbol" w:hint="default"/>
      </w:rPr>
    </w:lvl>
    <w:lvl w:ilvl="4" w:tplc="E7462132">
      <w:start w:val="1"/>
      <w:numFmt w:val="bullet"/>
      <w:lvlText w:val="o"/>
      <w:lvlJc w:val="left"/>
      <w:pPr>
        <w:ind w:left="3240" w:hanging="360"/>
      </w:pPr>
      <w:rPr>
        <w:rFonts w:ascii="Courier New" w:hAnsi="Courier New" w:hint="default"/>
      </w:rPr>
    </w:lvl>
    <w:lvl w:ilvl="5" w:tplc="D7EC1FC0">
      <w:start w:val="1"/>
      <w:numFmt w:val="bullet"/>
      <w:lvlText w:val=""/>
      <w:lvlJc w:val="left"/>
      <w:pPr>
        <w:ind w:left="3960" w:hanging="360"/>
      </w:pPr>
      <w:rPr>
        <w:rFonts w:ascii="Wingdings" w:hAnsi="Wingdings" w:hint="default"/>
      </w:rPr>
    </w:lvl>
    <w:lvl w:ilvl="6" w:tplc="598A9F16">
      <w:start w:val="1"/>
      <w:numFmt w:val="bullet"/>
      <w:lvlText w:val=""/>
      <w:lvlJc w:val="left"/>
      <w:pPr>
        <w:ind w:left="4680" w:hanging="360"/>
      </w:pPr>
      <w:rPr>
        <w:rFonts w:ascii="Symbol" w:hAnsi="Symbol" w:hint="default"/>
      </w:rPr>
    </w:lvl>
    <w:lvl w:ilvl="7" w:tplc="AA7A991E">
      <w:start w:val="1"/>
      <w:numFmt w:val="bullet"/>
      <w:lvlText w:val="o"/>
      <w:lvlJc w:val="left"/>
      <w:pPr>
        <w:ind w:left="5400" w:hanging="360"/>
      </w:pPr>
      <w:rPr>
        <w:rFonts w:ascii="Courier New" w:hAnsi="Courier New" w:hint="default"/>
      </w:rPr>
    </w:lvl>
    <w:lvl w:ilvl="8" w:tplc="A0682ABC">
      <w:start w:val="1"/>
      <w:numFmt w:val="bullet"/>
      <w:lvlText w:val=""/>
      <w:lvlJc w:val="left"/>
      <w:pPr>
        <w:ind w:left="6120" w:hanging="360"/>
      </w:pPr>
      <w:rPr>
        <w:rFonts w:ascii="Wingdings" w:hAnsi="Wingdings" w:hint="default"/>
      </w:rPr>
    </w:lvl>
  </w:abstractNum>
  <w:abstractNum w:abstractNumId="11"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431B4"/>
    <w:multiLevelType w:val="hybridMultilevel"/>
    <w:tmpl w:val="FFFFFFFF"/>
    <w:lvl w:ilvl="0" w:tplc="01789060">
      <w:start w:val="1"/>
      <w:numFmt w:val="bullet"/>
      <w:lvlText w:val=""/>
      <w:lvlJc w:val="left"/>
      <w:pPr>
        <w:ind w:left="720" w:hanging="360"/>
      </w:pPr>
      <w:rPr>
        <w:rFonts w:ascii="Symbol" w:hAnsi="Symbol" w:hint="default"/>
      </w:rPr>
    </w:lvl>
    <w:lvl w:ilvl="1" w:tplc="52945602">
      <w:start w:val="1"/>
      <w:numFmt w:val="bullet"/>
      <w:lvlText w:val="o"/>
      <w:lvlJc w:val="left"/>
      <w:pPr>
        <w:ind w:left="1440" w:hanging="360"/>
      </w:pPr>
      <w:rPr>
        <w:rFonts w:ascii="Courier New" w:hAnsi="Courier New" w:cs="Times New Roman" w:hint="default"/>
      </w:rPr>
    </w:lvl>
    <w:lvl w:ilvl="2" w:tplc="0BB21C6E">
      <w:start w:val="1"/>
      <w:numFmt w:val="bullet"/>
      <w:lvlText w:val=""/>
      <w:lvlJc w:val="left"/>
      <w:pPr>
        <w:ind w:left="2160" w:hanging="360"/>
      </w:pPr>
      <w:rPr>
        <w:rFonts w:ascii="Wingdings" w:hAnsi="Wingdings" w:hint="default"/>
      </w:rPr>
    </w:lvl>
    <w:lvl w:ilvl="3" w:tplc="14265D90">
      <w:start w:val="1"/>
      <w:numFmt w:val="bullet"/>
      <w:lvlText w:val=""/>
      <w:lvlJc w:val="left"/>
      <w:pPr>
        <w:ind w:left="2880" w:hanging="360"/>
      </w:pPr>
      <w:rPr>
        <w:rFonts w:ascii="Symbol" w:hAnsi="Symbol" w:hint="default"/>
      </w:rPr>
    </w:lvl>
    <w:lvl w:ilvl="4" w:tplc="D12E6B52">
      <w:start w:val="1"/>
      <w:numFmt w:val="bullet"/>
      <w:lvlText w:val="o"/>
      <w:lvlJc w:val="left"/>
      <w:pPr>
        <w:ind w:left="3600" w:hanging="360"/>
      </w:pPr>
      <w:rPr>
        <w:rFonts w:ascii="Courier New" w:hAnsi="Courier New" w:cs="Times New Roman" w:hint="default"/>
      </w:rPr>
    </w:lvl>
    <w:lvl w:ilvl="5" w:tplc="9AC061FC">
      <w:start w:val="1"/>
      <w:numFmt w:val="bullet"/>
      <w:lvlText w:val=""/>
      <w:lvlJc w:val="left"/>
      <w:pPr>
        <w:ind w:left="4320" w:hanging="360"/>
      </w:pPr>
      <w:rPr>
        <w:rFonts w:ascii="Wingdings" w:hAnsi="Wingdings" w:hint="default"/>
      </w:rPr>
    </w:lvl>
    <w:lvl w:ilvl="6" w:tplc="9A50946E">
      <w:start w:val="1"/>
      <w:numFmt w:val="bullet"/>
      <w:lvlText w:val=""/>
      <w:lvlJc w:val="left"/>
      <w:pPr>
        <w:ind w:left="5040" w:hanging="360"/>
      </w:pPr>
      <w:rPr>
        <w:rFonts w:ascii="Symbol" w:hAnsi="Symbol" w:hint="default"/>
      </w:rPr>
    </w:lvl>
    <w:lvl w:ilvl="7" w:tplc="D3145A92">
      <w:start w:val="1"/>
      <w:numFmt w:val="bullet"/>
      <w:lvlText w:val="o"/>
      <w:lvlJc w:val="left"/>
      <w:pPr>
        <w:ind w:left="5760" w:hanging="360"/>
      </w:pPr>
      <w:rPr>
        <w:rFonts w:ascii="Courier New" w:hAnsi="Courier New" w:cs="Times New Roman" w:hint="default"/>
      </w:rPr>
    </w:lvl>
    <w:lvl w:ilvl="8" w:tplc="EB8C0B82">
      <w:start w:val="1"/>
      <w:numFmt w:val="bullet"/>
      <w:lvlText w:val=""/>
      <w:lvlJc w:val="left"/>
      <w:pPr>
        <w:ind w:left="6480" w:hanging="360"/>
      </w:pPr>
      <w:rPr>
        <w:rFonts w:ascii="Wingdings" w:hAnsi="Wingdings" w:hint="default"/>
      </w:rPr>
    </w:lvl>
  </w:abstractNum>
  <w:abstractNum w:abstractNumId="14" w15:restartNumberingAfterBreak="0">
    <w:nsid w:val="39CE4423"/>
    <w:multiLevelType w:val="hybridMultilevel"/>
    <w:tmpl w:val="2344659A"/>
    <w:styleLink w:val="RFP2"/>
    <w:lvl w:ilvl="0" w:tplc="D2F0E672">
      <w:start w:val="1"/>
      <w:numFmt w:val="upperLetter"/>
      <w:lvlText w:val="%1."/>
      <w:lvlJc w:val="left"/>
      <w:pPr>
        <w:ind w:left="720" w:hanging="720"/>
      </w:pPr>
      <w:rPr>
        <w:rFonts w:ascii="Arial" w:hAnsi="Arial" w:cs="Times New Roman" w:hint="default"/>
        <w:b w:val="0"/>
        <w:i w:val="0"/>
        <w:sz w:val="24"/>
      </w:rPr>
    </w:lvl>
    <w:lvl w:ilvl="1" w:tplc="262EFFF6">
      <w:start w:val="1"/>
      <w:numFmt w:val="decimal"/>
      <w:lvlText w:val="%2."/>
      <w:lvlJc w:val="left"/>
      <w:pPr>
        <w:ind w:left="1080" w:hanging="720"/>
      </w:pPr>
      <w:rPr>
        <w:rFonts w:cs="Times New Roman" w:hint="default"/>
      </w:rPr>
    </w:lvl>
    <w:lvl w:ilvl="2" w:tplc="48402BC4">
      <w:start w:val="1"/>
      <w:numFmt w:val="lowerRoman"/>
      <w:lvlText w:val="%3)"/>
      <w:lvlJc w:val="left"/>
      <w:pPr>
        <w:ind w:left="1440" w:hanging="720"/>
      </w:pPr>
      <w:rPr>
        <w:rFonts w:cs="Times New Roman" w:hint="default"/>
      </w:rPr>
    </w:lvl>
    <w:lvl w:ilvl="3" w:tplc="563008C0">
      <w:start w:val="1"/>
      <w:numFmt w:val="decimal"/>
      <w:lvlText w:val="(%4)"/>
      <w:lvlJc w:val="left"/>
      <w:pPr>
        <w:ind w:left="1440" w:hanging="360"/>
      </w:pPr>
      <w:rPr>
        <w:rFonts w:cs="Times New Roman" w:hint="default"/>
      </w:rPr>
    </w:lvl>
    <w:lvl w:ilvl="4" w:tplc="FFCCD072">
      <w:start w:val="1"/>
      <w:numFmt w:val="lowerLetter"/>
      <w:lvlText w:val="(%5)"/>
      <w:lvlJc w:val="left"/>
      <w:pPr>
        <w:ind w:left="1800" w:hanging="360"/>
      </w:pPr>
      <w:rPr>
        <w:rFonts w:cs="Times New Roman" w:hint="default"/>
      </w:rPr>
    </w:lvl>
    <w:lvl w:ilvl="5" w:tplc="1AD47FA6">
      <w:start w:val="1"/>
      <w:numFmt w:val="lowerRoman"/>
      <w:lvlText w:val="(%6)"/>
      <w:lvlJc w:val="left"/>
      <w:pPr>
        <w:ind w:left="2160" w:hanging="360"/>
      </w:pPr>
      <w:rPr>
        <w:rFonts w:cs="Times New Roman" w:hint="default"/>
      </w:rPr>
    </w:lvl>
    <w:lvl w:ilvl="6" w:tplc="7166D286">
      <w:start w:val="1"/>
      <w:numFmt w:val="decimal"/>
      <w:lvlText w:val="%7."/>
      <w:lvlJc w:val="left"/>
      <w:pPr>
        <w:ind w:left="2520" w:hanging="360"/>
      </w:pPr>
      <w:rPr>
        <w:rFonts w:cs="Times New Roman" w:hint="default"/>
      </w:rPr>
    </w:lvl>
    <w:lvl w:ilvl="7" w:tplc="0D56E472">
      <w:start w:val="1"/>
      <w:numFmt w:val="lowerLetter"/>
      <w:lvlText w:val="%8."/>
      <w:lvlJc w:val="left"/>
      <w:pPr>
        <w:ind w:left="2880" w:hanging="360"/>
      </w:pPr>
      <w:rPr>
        <w:rFonts w:cs="Times New Roman" w:hint="default"/>
      </w:rPr>
    </w:lvl>
    <w:lvl w:ilvl="8" w:tplc="AF1C64DE">
      <w:start w:val="1"/>
      <w:numFmt w:val="lowerRoman"/>
      <w:lvlText w:val="%9."/>
      <w:lvlJc w:val="left"/>
      <w:pPr>
        <w:ind w:left="3240" w:hanging="360"/>
      </w:pPr>
      <w:rPr>
        <w:rFonts w:cs="Times New Roman" w:hint="default"/>
      </w:rPr>
    </w:lvl>
  </w:abstractNum>
  <w:abstractNum w:abstractNumId="15" w15:restartNumberingAfterBreak="0">
    <w:nsid w:val="3E9A5B10"/>
    <w:multiLevelType w:val="hybridMultilevel"/>
    <w:tmpl w:val="5DC0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3D1AF9"/>
    <w:multiLevelType w:val="hybridMultilevel"/>
    <w:tmpl w:val="CB4EF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741C38"/>
    <w:multiLevelType w:val="hybridMultilevel"/>
    <w:tmpl w:val="6974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AE1E3E"/>
    <w:multiLevelType w:val="hybridMultilevel"/>
    <w:tmpl w:val="2AE60D4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3209C"/>
    <w:multiLevelType w:val="hybridMultilevel"/>
    <w:tmpl w:val="CB003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415A36"/>
    <w:multiLevelType w:val="hybridMultilevel"/>
    <w:tmpl w:val="0736E91A"/>
    <w:lvl w:ilvl="0" w:tplc="3DEA96E2">
      <w:start w:val="1"/>
      <w:numFmt w:val="decimal"/>
      <w:lvlText w:val="%1."/>
      <w:lvlJc w:val="left"/>
      <w:pPr>
        <w:ind w:left="360" w:hanging="360"/>
      </w:pPr>
      <w:rPr>
        <w:rFonts w:ascii="Arial" w:eastAsia="Calibri" w:hAnsi="Arial" w:cs="Arial"/>
        <w:b/>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9"/>
  </w:num>
  <w:num w:numId="4">
    <w:abstractNumId w:val="4"/>
  </w:num>
  <w:num w:numId="5">
    <w:abstractNumId w:val="0"/>
  </w:num>
  <w:num w:numId="6">
    <w:abstractNumId w:val="5"/>
  </w:num>
  <w:num w:numId="7">
    <w:abstractNumId w:val="1"/>
  </w:num>
  <w:num w:numId="8">
    <w:abstractNumId w:val="23"/>
  </w:num>
  <w:num w:numId="9">
    <w:abstractNumId w:val="8"/>
  </w:num>
  <w:num w:numId="10">
    <w:abstractNumId w:val="20"/>
  </w:num>
  <w:num w:numId="11">
    <w:abstractNumId w:val="3"/>
  </w:num>
  <w:num w:numId="12">
    <w:abstractNumId w:val="14"/>
  </w:num>
  <w:num w:numId="13">
    <w:abstractNumId w:val="22"/>
  </w:num>
  <w:num w:numId="14">
    <w:abstractNumId w:val="11"/>
  </w:num>
  <w:num w:numId="15">
    <w:abstractNumId w:val="17"/>
  </w:num>
  <w:num w:numId="16">
    <w:abstractNumId w:val="6"/>
  </w:num>
  <w:num w:numId="17">
    <w:abstractNumId w:val="19"/>
  </w:num>
  <w:num w:numId="18">
    <w:abstractNumId w:val="7"/>
  </w:num>
  <w:num w:numId="19">
    <w:abstractNumId w:val="16"/>
  </w:num>
  <w:num w:numId="20">
    <w:abstractNumId w:val="18"/>
  </w:num>
  <w:num w:numId="21">
    <w:abstractNumId w:val="21"/>
  </w:num>
  <w:num w:numId="22">
    <w:abstractNumId w:val="1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66D4"/>
    <w:rsid w:val="00020C68"/>
    <w:rsid w:val="000240A8"/>
    <w:rsid w:val="00025F3F"/>
    <w:rsid w:val="0003286C"/>
    <w:rsid w:val="00033985"/>
    <w:rsid w:val="00047754"/>
    <w:rsid w:val="00052AF9"/>
    <w:rsid w:val="000557AC"/>
    <w:rsid w:val="00067431"/>
    <w:rsid w:val="0006766B"/>
    <w:rsid w:val="00074323"/>
    <w:rsid w:val="0008392D"/>
    <w:rsid w:val="00085170"/>
    <w:rsid w:val="0008682F"/>
    <w:rsid w:val="00092251"/>
    <w:rsid w:val="00097429"/>
    <w:rsid w:val="000A6839"/>
    <w:rsid w:val="000B4D38"/>
    <w:rsid w:val="000C7172"/>
    <w:rsid w:val="000D7B8C"/>
    <w:rsid w:val="000E648E"/>
    <w:rsid w:val="000F2DD6"/>
    <w:rsid w:val="001010A3"/>
    <w:rsid w:val="001066B7"/>
    <w:rsid w:val="001124D0"/>
    <w:rsid w:val="001124F3"/>
    <w:rsid w:val="00133B49"/>
    <w:rsid w:val="0014425C"/>
    <w:rsid w:val="00144E08"/>
    <w:rsid w:val="0014731B"/>
    <w:rsid w:val="00166DD8"/>
    <w:rsid w:val="001734FB"/>
    <w:rsid w:val="00175F52"/>
    <w:rsid w:val="001814B7"/>
    <w:rsid w:val="001859A5"/>
    <w:rsid w:val="001A27B5"/>
    <w:rsid w:val="001A3E9F"/>
    <w:rsid w:val="001A4EF8"/>
    <w:rsid w:val="001B4AC9"/>
    <w:rsid w:val="001C7BD2"/>
    <w:rsid w:val="001F07F0"/>
    <w:rsid w:val="001F45A9"/>
    <w:rsid w:val="002008F5"/>
    <w:rsid w:val="0020161D"/>
    <w:rsid w:val="0021682E"/>
    <w:rsid w:val="002212FD"/>
    <w:rsid w:val="0022351C"/>
    <w:rsid w:val="002340F4"/>
    <w:rsid w:val="00235EEE"/>
    <w:rsid w:val="00241100"/>
    <w:rsid w:val="002442B9"/>
    <w:rsid w:val="00257EBB"/>
    <w:rsid w:val="00276A10"/>
    <w:rsid w:val="00290C05"/>
    <w:rsid w:val="002A43D8"/>
    <w:rsid w:val="002B3519"/>
    <w:rsid w:val="002D1ACF"/>
    <w:rsid w:val="002E2FEB"/>
    <w:rsid w:val="00300FB1"/>
    <w:rsid w:val="003013E1"/>
    <w:rsid w:val="003018F0"/>
    <w:rsid w:val="00303EAF"/>
    <w:rsid w:val="00314118"/>
    <w:rsid w:val="00314E71"/>
    <w:rsid w:val="003658A6"/>
    <w:rsid w:val="00375263"/>
    <w:rsid w:val="00385AF6"/>
    <w:rsid w:val="00397A79"/>
    <w:rsid w:val="003A6F01"/>
    <w:rsid w:val="003C3415"/>
    <w:rsid w:val="003C4CED"/>
    <w:rsid w:val="003C5BA8"/>
    <w:rsid w:val="003F7584"/>
    <w:rsid w:val="00412C5B"/>
    <w:rsid w:val="00413B58"/>
    <w:rsid w:val="00415DE9"/>
    <w:rsid w:val="004209B7"/>
    <w:rsid w:val="00426DA5"/>
    <w:rsid w:val="004312EA"/>
    <w:rsid w:val="00455D6B"/>
    <w:rsid w:val="00466628"/>
    <w:rsid w:val="0046666D"/>
    <w:rsid w:val="004744AA"/>
    <w:rsid w:val="00474D79"/>
    <w:rsid w:val="00481B52"/>
    <w:rsid w:val="00483440"/>
    <w:rsid w:val="00484A38"/>
    <w:rsid w:val="0049307E"/>
    <w:rsid w:val="00494FD8"/>
    <w:rsid w:val="004970A6"/>
    <w:rsid w:val="004AAE97"/>
    <w:rsid w:val="004C05AA"/>
    <w:rsid w:val="004D3E3B"/>
    <w:rsid w:val="004E4C4C"/>
    <w:rsid w:val="005011A3"/>
    <w:rsid w:val="00524EA9"/>
    <w:rsid w:val="00542766"/>
    <w:rsid w:val="005431D5"/>
    <w:rsid w:val="005466F5"/>
    <w:rsid w:val="00550FFD"/>
    <w:rsid w:val="0056132C"/>
    <w:rsid w:val="00571E61"/>
    <w:rsid w:val="00577D95"/>
    <w:rsid w:val="0058742B"/>
    <w:rsid w:val="00587C9E"/>
    <w:rsid w:val="005C2301"/>
    <w:rsid w:val="005C5270"/>
    <w:rsid w:val="005C61C4"/>
    <w:rsid w:val="005C6BC4"/>
    <w:rsid w:val="005D141B"/>
    <w:rsid w:val="005D41F5"/>
    <w:rsid w:val="005E03D5"/>
    <w:rsid w:val="005E1090"/>
    <w:rsid w:val="005F52B3"/>
    <w:rsid w:val="00602A67"/>
    <w:rsid w:val="00613E1C"/>
    <w:rsid w:val="00617058"/>
    <w:rsid w:val="00637040"/>
    <w:rsid w:val="006429C0"/>
    <w:rsid w:val="00645213"/>
    <w:rsid w:val="006650E4"/>
    <w:rsid w:val="00667B79"/>
    <w:rsid w:val="0068087F"/>
    <w:rsid w:val="0069775E"/>
    <w:rsid w:val="006A43CC"/>
    <w:rsid w:val="006A594C"/>
    <w:rsid w:val="006B00F0"/>
    <w:rsid w:val="006B461E"/>
    <w:rsid w:val="006D3827"/>
    <w:rsid w:val="006F2E32"/>
    <w:rsid w:val="006F6EDA"/>
    <w:rsid w:val="007211FC"/>
    <w:rsid w:val="00721EBF"/>
    <w:rsid w:val="00725919"/>
    <w:rsid w:val="007261B9"/>
    <w:rsid w:val="00737734"/>
    <w:rsid w:val="007478DC"/>
    <w:rsid w:val="00751C0F"/>
    <w:rsid w:val="007654DB"/>
    <w:rsid w:val="0077265A"/>
    <w:rsid w:val="00782B4D"/>
    <w:rsid w:val="00784667"/>
    <w:rsid w:val="00795FD7"/>
    <w:rsid w:val="007A0E33"/>
    <w:rsid w:val="007A3F99"/>
    <w:rsid w:val="007A41AE"/>
    <w:rsid w:val="007B1DBF"/>
    <w:rsid w:val="007D3D39"/>
    <w:rsid w:val="007D748C"/>
    <w:rsid w:val="007D78B2"/>
    <w:rsid w:val="007F0606"/>
    <w:rsid w:val="007F7A58"/>
    <w:rsid w:val="0080748E"/>
    <w:rsid w:val="00823D4C"/>
    <w:rsid w:val="00824A2E"/>
    <w:rsid w:val="008350A2"/>
    <w:rsid w:val="008372CB"/>
    <w:rsid w:val="008376F6"/>
    <w:rsid w:val="00846E83"/>
    <w:rsid w:val="00865F9D"/>
    <w:rsid w:val="00883AA6"/>
    <w:rsid w:val="00891290"/>
    <w:rsid w:val="008A62B2"/>
    <w:rsid w:val="008A7861"/>
    <w:rsid w:val="008B3568"/>
    <w:rsid w:val="008B5D08"/>
    <w:rsid w:val="008C0BC4"/>
    <w:rsid w:val="008C18E6"/>
    <w:rsid w:val="008E1433"/>
    <w:rsid w:val="008E3926"/>
    <w:rsid w:val="008E7852"/>
    <w:rsid w:val="009250ED"/>
    <w:rsid w:val="00937F54"/>
    <w:rsid w:val="0094326B"/>
    <w:rsid w:val="00943B92"/>
    <w:rsid w:val="00951DD4"/>
    <w:rsid w:val="00976B57"/>
    <w:rsid w:val="009814AA"/>
    <w:rsid w:val="0098372D"/>
    <w:rsid w:val="009859E5"/>
    <w:rsid w:val="00985EB2"/>
    <w:rsid w:val="009862C4"/>
    <w:rsid w:val="009949E6"/>
    <w:rsid w:val="00995940"/>
    <w:rsid w:val="009B168B"/>
    <w:rsid w:val="009B3455"/>
    <w:rsid w:val="009B51F3"/>
    <w:rsid w:val="009B6254"/>
    <w:rsid w:val="009D0C13"/>
    <w:rsid w:val="009D71E1"/>
    <w:rsid w:val="009E3DC6"/>
    <w:rsid w:val="009E6C35"/>
    <w:rsid w:val="00A039DC"/>
    <w:rsid w:val="00A03C3A"/>
    <w:rsid w:val="00A10F67"/>
    <w:rsid w:val="00A16DC6"/>
    <w:rsid w:val="00A208EC"/>
    <w:rsid w:val="00A236FB"/>
    <w:rsid w:val="00A23B34"/>
    <w:rsid w:val="00A25C4E"/>
    <w:rsid w:val="00A25E47"/>
    <w:rsid w:val="00A315C4"/>
    <w:rsid w:val="00A3384C"/>
    <w:rsid w:val="00A36CF5"/>
    <w:rsid w:val="00A544C8"/>
    <w:rsid w:val="00A8200F"/>
    <w:rsid w:val="00A91BD9"/>
    <w:rsid w:val="00A96CD1"/>
    <w:rsid w:val="00A97991"/>
    <w:rsid w:val="00AA176A"/>
    <w:rsid w:val="00AA21F0"/>
    <w:rsid w:val="00AA6DEA"/>
    <w:rsid w:val="00AC14BE"/>
    <w:rsid w:val="00AC4127"/>
    <w:rsid w:val="00AC41DE"/>
    <w:rsid w:val="00AD21FC"/>
    <w:rsid w:val="00AE3967"/>
    <w:rsid w:val="00B000BA"/>
    <w:rsid w:val="00B00EF7"/>
    <w:rsid w:val="00B04A76"/>
    <w:rsid w:val="00B246A5"/>
    <w:rsid w:val="00B332A7"/>
    <w:rsid w:val="00B555C7"/>
    <w:rsid w:val="00B575E0"/>
    <w:rsid w:val="00B66F2D"/>
    <w:rsid w:val="00B75281"/>
    <w:rsid w:val="00B80E72"/>
    <w:rsid w:val="00B82967"/>
    <w:rsid w:val="00B8348B"/>
    <w:rsid w:val="00B858D0"/>
    <w:rsid w:val="00B924C1"/>
    <w:rsid w:val="00B978E4"/>
    <w:rsid w:val="00BB5DCD"/>
    <w:rsid w:val="00BC7816"/>
    <w:rsid w:val="00BD0D26"/>
    <w:rsid w:val="00BD4F28"/>
    <w:rsid w:val="00BD7A2F"/>
    <w:rsid w:val="00BE3FF5"/>
    <w:rsid w:val="00BE4A01"/>
    <w:rsid w:val="00BF2FB7"/>
    <w:rsid w:val="00C21FE2"/>
    <w:rsid w:val="00C23FC2"/>
    <w:rsid w:val="00C30755"/>
    <w:rsid w:val="00C44A33"/>
    <w:rsid w:val="00C50088"/>
    <w:rsid w:val="00C51D85"/>
    <w:rsid w:val="00C52689"/>
    <w:rsid w:val="00C606FA"/>
    <w:rsid w:val="00C6277F"/>
    <w:rsid w:val="00C64C49"/>
    <w:rsid w:val="00C67037"/>
    <w:rsid w:val="00C70FBB"/>
    <w:rsid w:val="00C87E22"/>
    <w:rsid w:val="00C95BE0"/>
    <w:rsid w:val="00C96BDD"/>
    <w:rsid w:val="00CA4072"/>
    <w:rsid w:val="00CD3316"/>
    <w:rsid w:val="00CE01BF"/>
    <w:rsid w:val="00CE1140"/>
    <w:rsid w:val="00CE5C20"/>
    <w:rsid w:val="00CF3DA8"/>
    <w:rsid w:val="00CF7D3B"/>
    <w:rsid w:val="00D021CA"/>
    <w:rsid w:val="00D02E15"/>
    <w:rsid w:val="00D06828"/>
    <w:rsid w:val="00D35686"/>
    <w:rsid w:val="00D403DE"/>
    <w:rsid w:val="00D568AD"/>
    <w:rsid w:val="00D56C5D"/>
    <w:rsid w:val="00D6042F"/>
    <w:rsid w:val="00D66386"/>
    <w:rsid w:val="00D8496D"/>
    <w:rsid w:val="00DC0C3C"/>
    <w:rsid w:val="00DC6F8B"/>
    <w:rsid w:val="00DE26DB"/>
    <w:rsid w:val="00DE2E26"/>
    <w:rsid w:val="00DF0344"/>
    <w:rsid w:val="00DF7417"/>
    <w:rsid w:val="00E24807"/>
    <w:rsid w:val="00E34216"/>
    <w:rsid w:val="00E4048F"/>
    <w:rsid w:val="00E468F1"/>
    <w:rsid w:val="00E569B3"/>
    <w:rsid w:val="00E60F1A"/>
    <w:rsid w:val="00E6578E"/>
    <w:rsid w:val="00E65943"/>
    <w:rsid w:val="00E76B9E"/>
    <w:rsid w:val="00E851F7"/>
    <w:rsid w:val="00E91C01"/>
    <w:rsid w:val="00E9425D"/>
    <w:rsid w:val="00EA4C3D"/>
    <w:rsid w:val="00EB67A3"/>
    <w:rsid w:val="00EC05DC"/>
    <w:rsid w:val="00EC7349"/>
    <w:rsid w:val="00EF1ABB"/>
    <w:rsid w:val="00EF2707"/>
    <w:rsid w:val="00F175F3"/>
    <w:rsid w:val="00F2773E"/>
    <w:rsid w:val="00F81C53"/>
    <w:rsid w:val="00F838CA"/>
    <w:rsid w:val="00F84595"/>
    <w:rsid w:val="00F86D2B"/>
    <w:rsid w:val="00F86F2F"/>
    <w:rsid w:val="00F90F6B"/>
    <w:rsid w:val="00F91EB0"/>
    <w:rsid w:val="00F92D5F"/>
    <w:rsid w:val="00F947AC"/>
    <w:rsid w:val="00FA46F9"/>
    <w:rsid w:val="00FC12A9"/>
    <w:rsid w:val="00FC1EDB"/>
    <w:rsid w:val="00FD5A99"/>
    <w:rsid w:val="00FD7644"/>
    <w:rsid w:val="00FF118B"/>
    <w:rsid w:val="03569F56"/>
    <w:rsid w:val="04284D25"/>
    <w:rsid w:val="076ED671"/>
    <w:rsid w:val="09AD1250"/>
    <w:rsid w:val="0AE87B12"/>
    <w:rsid w:val="0CBC77B1"/>
    <w:rsid w:val="0D0C91F7"/>
    <w:rsid w:val="0E4C8E3D"/>
    <w:rsid w:val="0FEE25E3"/>
    <w:rsid w:val="1048E861"/>
    <w:rsid w:val="10809066"/>
    <w:rsid w:val="10F8F0C3"/>
    <w:rsid w:val="124DD4BD"/>
    <w:rsid w:val="13409D93"/>
    <w:rsid w:val="136CC084"/>
    <w:rsid w:val="19432909"/>
    <w:rsid w:val="1C05F018"/>
    <w:rsid w:val="1C0E70AE"/>
    <w:rsid w:val="1FC00897"/>
    <w:rsid w:val="205DD28D"/>
    <w:rsid w:val="21292EBD"/>
    <w:rsid w:val="22DB78EE"/>
    <w:rsid w:val="247C7650"/>
    <w:rsid w:val="25E48CE8"/>
    <w:rsid w:val="262E30E9"/>
    <w:rsid w:val="286A01D7"/>
    <w:rsid w:val="2F01316F"/>
    <w:rsid w:val="2F3CA77C"/>
    <w:rsid w:val="33A4A429"/>
    <w:rsid w:val="36275BE8"/>
    <w:rsid w:val="390B4B08"/>
    <w:rsid w:val="3A2AEDA0"/>
    <w:rsid w:val="3AE47F4E"/>
    <w:rsid w:val="40A9184A"/>
    <w:rsid w:val="425D5F3C"/>
    <w:rsid w:val="4281AD9A"/>
    <w:rsid w:val="43168CD9"/>
    <w:rsid w:val="45E8AB48"/>
    <w:rsid w:val="46795F00"/>
    <w:rsid w:val="47887BE2"/>
    <w:rsid w:val="53A80013"/>
    <w:rsid w:val="58B056C9"/>
    <w:rsid w:val="5955F239"/>
    <w:rsid w:val="5CC56022"/>
    <w:rsid w:val="5F28805D"/>
    <w:rsid w:val="606F483E"/>
    <w:rsid w:val="65120274"/>
    <w:rsid w:val="67098702"/>
    <w:rsid w:val="68E538BC"/>
    <w:rsid w:val="69B0AA40"/>
    <w:rsid w:val="6B17DAE4"/>
    <w:rsid w:val="6F98A23C"/>
    <w:rsid w:val="6FEEE21D"/>
    <w:rsid w:val="70F6FC95"/>
    <w:rsid w:val="72722DC9"/>
    <w:rsid w:val="73B6B235"/>
    <w:rsid w:val="7412F467"/>
    <w:rsid w:val="7417D96D"/>
    <w:rsid w:val="7419938F"/>
    <w:rsid w:val="75605329"/>
    <w:rsid w:val="756609A7"/>
    <w:rsid w:val="76F11EA1"/>
    <w:rsid w:val="7896B704"/>
    <w:rsid w:val="791AC47E"/>
    <w:rsid w:val="7AE089B8"/>
    <w:rsid w:val="7C2F1D55"/>
    <w:rsid w:val="7D7D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4C6BC"/>
  <w14:defaultImageDpi w14:val="300"/>
  <w15:docId w15:val="{F783D776-DBD8-412F-8C24-4057B36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0E648E"/>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0E648E"/>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E648E"/>
    <w:rPr>
      <w:rFonts w:cs="Times New Roman"/>
      <w:vertAlign w:val="superscript"/>
    </w:rPr>
  </w:style>
  <w:style w:type="paragraph" w:customStyle="1" w:styleId="HeadingNew1">
    <w:name w:val="Heading_New1"/>
    <w:basedOn w:val="Normal"/>
    <w:qFormat/>
    <w:rsid w:val="008A62B2"/>
    <w:pPr>
      <w:numPr>
        <w:numId w:val="20"/>
      </w:numPr>
      <w:spacing w:after="120"/>
      <w:jc w:val="both"/>
    </w:pPr>
    <w:rPr>
      <w:rFonts w:ascii="Arial" w:eastAsia="Times New Roman" w:hAnsi="Arial" w:cs="Arial"/>
      <w:b/>
      <w:sz w:val="22"/>
      <w:szCs w:val="22"/>
    </w:rPr>
  </w:style>
  <w:style w:type="paragraph" w:styleId="CommentText">
    <w:name w:val="annotation text"/>
    <w:basedOn w:val="Normal"/>
    <w:link w:val="CommentTextChar"/>
    <w:uiPriority w:val="99"/>
    <w:semiHidden/>
    <w:unhideWhenUsed/>
    <w:rsid w:val="005466F5"/>
    <w:rPr>
      <w:sz w:val="20"/>
      <w:szCs w:val="20"/>
    </w:rPr>
  </w:style>
  <w:style w:type="character" w:customStyle="1" w:styleId="CommentTextChar">
    <w:name w:val="Comment Text Char"/>
    <w:basedOn w:val="DefaultParagraphFont"/>
    <w:link w:val="CommentText"/>
    <w:uiPriority w:val="99"/>
    <w:semiHidden/>
    <w:rsid w:val="005466F5"/>
    <w:rPr>
      <w:sz w:val="20"/>
      <w:szCs w:val="20"/>
    </w:rPr>
  </w:style>
  <w:style w:type="paragraph" w:styleId="CommentSubject">
    <w:name w:val="annotation subject"/>
    <w:basedOn w:val="CommentText"/>
    <w:next w:val="CommentText"/>
    <w:link w:val="CommentSubjectChar"/>
    <w:uiPriority w:val="99"/>
    <w:semiHidden/>
    <w:unhideWhenUsed/>
    <w:rsid w:val="005466F5"/>
    <w:pPr>
      <w:spacing w:after="12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5466F5"/>
    <w:rPr>
      <w:rFonts w:ascii="Arial" w:eastAsia="Times New Roman" w:hAnsi="Arial" w:cs="Arial"/>
      <w:b/>
      <w:bCs/>
      <w:sz w:val="20"/>
      <w:szCs w:val="20"/>
    </w:rPr>
  </w:style>
  <w:style w:type="paragraph" w:customStyle="1" w:styleId="paragraph">
    <w:name w:val="paragraph"/>
    <w:basedOn w:val="Normal"/>
    <w:rsid w:val="006A594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A594C"/>
  </w:style>
  <w:style w:type="character" w:customStyle="1" w:styleId="eop">
    <w:name w:val="eop"/>
    <w:basedOn w:val="DefaultParagraphFont"/>
    <w:rsid w:val="006A594C"/>
  </w:style>
  <w:style w:type="character" w:customStyle="1" w:styleId="spellingerror">
    <w:name w:val="spellingerror"/>
    <w:basedOn w:val="DefaultParagraphFont"/>
    <w:rsid w:val="006A594C"/>
  </w:style>
  <w:style w:type="paragraph" w:styleId="NoSpacing">
    <w:name w:val="No Spacing"/>
    <w:uiPriority w:val="1"/>
    <w:qFormat/>
    <w:rsid w:val="006A594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31">
    <w:name w:val="List Table 31"/>
    <w:basedOn w:val="TableNormal"/>
    <w:next w:val="ListTable3"/>
    <w:uiPriority w:val="48"/>
    <w:rsid w:val="00BE3FF5"/>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BE3FF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06743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85A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2804">
      <w:bodyDiv w:val="1"/>
      <w:marLeft w:val="0"/>
      <w:marRight w:val="0"/>
      <w:marTop w:val="0"/>
      <w:marBottom w:val="0"/>
      <w:divBdr>
        <w:top w:val="none" w:sz="0" w:space="0" w:color="auto"/>
        <w:left w:val="none" w:sz="0" w:space="0" w:color="auto"/>
        <w:bottom w:val="none" w:sz="0" w:space="0" w:color="auto"/>
        <w:right w:val="none" w:sz="0" w:space="0" w:color="auto"/>
      </w:divBdr>
    </w:div>
    <w:div w:id="414594755">
      <w:bodyDiv w:val="1"/>
      <w:marLeft w:val="0"/>
      <w:marRight w:val="0"/>
      <w:marTop w:val="0"/>
      <w:marBottom w:val="0"/>
      <w:divBdr>
        <w:top w:val="none" w:sz="0" w:space="0" w:color="auto"/>
        <w:left w:val="none" w:sz="0" w:space="0" w:color="auto"/>
        <w:bottom w:val="none" w:sz="0" w:space="0" w:color="auto"/>
        <w:right w:val="none" w:sz="0" w:space="0" w:color="auto"/>
      </w:divBdr>
      <w:divsChild>
        <w:div w:id="200478018">
          <w:marLeft w:val="0"/>
          <w:marRight w:val="0"/>
          <w:marTop w:val="0"/>
          <w:marBottom w:val="0"/>
          <w:divBdr>
            <w:top w:val="none" w:sz="0" w:space="0" w:color="auto"/>
            <w:left w:val="none" w:sz="0" w:space="0" w:color="auto"/>
            <w:bottom w:val="none" w:sz="0" w:space="0" w:color="auto"/>
            <w:right w:val="none" w:sz="0" w:space="0" w:color="auto"/>
          </w:divBdr>
        </w:div>
        <w:div w:id="426079873">
          <w:marLeft w:val="0"/>
          <w:marRight w:val="0"/>
          <w:marTop w:val="0"/>
          <w:marBottom w:val="0"/>
          <w:divBdr>
            <w:top w:val="none" w:sz="0" w:space="0" w:color="auto"/>
            <w:left w:val="none" w:sz="0" w:space="0" w:color="auto"/>
            <w:bottom w:val="none" w:sz="0" w:space="0" w:color="auto"/>
            <w:right w:val="none" w:sz="0" w:space="0" w:color="auto"/>
          </w:divBdr>
        </w:div>
        <w:div w:id="985358509">
          <w:marLeft w:val="0"/>
          <w:marRight w:val="0"/>
          <w:marTop w:val="0"/>
          <w:marBottom w:val="0"/>
          <w:divBdr>
            <w:top w:val="none" w:sz="0" w:space="0" w:color="auto"/>
            <w:left w:val="none" w:sz="0" w:space="0" w:color="auto"/>
            <w:bottom w:val="none" w:sz="0" w:space="0" w:color="auto"/>
            <w:right w:val="none" w:sz="0" w:space="0" w:color="auto"/>
          </w:divBdr>
        </w:div>
        <w:div w:id="1108550713">
          <w:marLeft w:val="0"/>
          <w:marRight w:val="0"/>
          <w:marTop w:val="0"/>
          <w:marBottom w:val="0"/>
          <w:divBdr>
            <w:top w:val="none" w:sz="0" w:space="0" w:color="auto"/>
            <w:left w:val="none" w:sz="0" w:space="0" w:color="auto"/>
            <w:bottom w:val="none" w:sz="0" w:space="0" w:color="auto"/>
            <w:right w:val="none" w:sz="0" w:space="0" w:color="auto"/>
          </w:divBdr>
        </w:div>
        <w:div w:id="1354459230">
          <w:marLeft w:val="0"/>
          <w:marRight w:val="0"/>
          <w:marTop w:val="0"/>
          <w:marBottom w:val="0"/>
          <w:divBdr>
            <w:top w:val="none" w:sz="0" w:space="0" w:color="auto"/>
            <w:left w:val="none" w:sz="0" w:space="0" w:color="auto"/>
            <w:bottom w:val="none" w:sz="0" w:space="0" w:color="auto"/>
            <w:right w:val="none" w:sz="0" w:space="0" w:color="auto"/>
          </w:divBdr>
          <w:divsChild>
            <w:div w:id="796602767">
              <w:marLeft w:val="-75"/>
              <w:marRight w:val="0"/>
              <w:marTop w:val="30"/>
              <w:marBottom w:val="30"/>
              <w:divBdr>
                <w:top w:val="none" w:sz="0" w:space="0" w:color="auto"/>
                <w:left w:val="none" w:sz="0" w:space="0" w:color="auto"/>
                <w:bottom w:val="none" w:sz="0" w:space="0" w:color="auto"/>
                <w:right w:val="none" w:sz="0" w:space="0" w:color="auto"/>
              </w:divBdr>
              <w:divsChild>
                <w:div w:id="36396799">
                  <w:marLeft w:val="0"/>
                  <w:marRight w:val="0"/>
                  <w:marTop w:val="0"/>
                  <w:marBottom w:val="0"/>
                  <w:divBdr>
                    <w:top w:val="none" w:sz="0" w:space="0" w:color="auto"/>
                    <w:left w:val="none" w:sz="0" w:space="0" w:color="auto"/>
                    <w:bottom w:val="none" w:sz="0" w:space="0" w:color="auto"/>
                    <w:right w:val="none" w:sz="0" w:space="0" w:color="auto"/>
                  </w:divBdr>
                  <w:divsChild>
                    <w:div w:id="1960985188">
                      <w:marLeft w:val="0"/>
                      <w:marRight w:val="0"/>
                      <w:marTop w:val="0"/>
                      <w:marBottom w:val="0"/>
                      <w:divBdr>
                        <w:top w:val="none" w:sz="0" w:space="0" w:color="auto"/>
                        <w:left w:val="none" w:sz="0" w:space="0" w:color="auto"/>
                        <w:bottom w:val="none" w:sz="0" w:space="0" w:color="auto"/>
                        <w:right w:val="none" w:sz="0" w:space="0" w:color="auto"/>
                      </w:divBdr>
                    </w:div>
                  </w:divsChild>
                </w:div>
                <w:div w:id="322701735">
                  <w:marLeft w:val="0"/>
                  <w:marRight w:val="0"/>
                  <w:marTop w:val="0"/>
                  <w:marBottom w:val="0"/>
                  <w:divBdr>
                    <w:top w:val="none" w:sz="0" w:space="0" w:color="auto"/>
                    <w:left w:val="none" w:sz="0" w:space="0" w:color="auto"/>
                    <w:bottom w:val="none" w:sz="0" w:space="0" w:color="auto"/>
                    <w:right w:val="none" w:sz="0" w:space="0" w:color="auto"/>
                  </w:divBdr>
                  <w:divsChild>
                    <w:div w:id="1376152350">
                      <w:marLeft w:val="0"/>
                      <w:marRight w:val="0"/>
                      <w:marTop w:val="0"/>
                      <w:marBottom w:val="0"/>
                      <w:divBdr>
                        <w:top w:val="none" w:sz="0" w:space="0" w:color="auto"/>
                        <w:left w:val="none" w:sz="0" w:space="0" w:color="auto"/>
                        <w:bottom w:val="none" w:sz="0" w:space="0" w:color="auto"/>
                        <w:right w:val="none" w:sz="0" w:space="0" w:color="auto"/>
                      </w:divBdr>
                    </w:div>
                    <w:div w:id="2136751063">
                      <w:marLeft w:val="0"/>
                      <w:marRight w:val="0"/>
                      <w:marTop w:val="0"/>
                      <w:marBottom w:val="0"/>
                      <w:divBdr>
                        <w:top w:val="none" w:sz="0" w:space="0" w:color="auto"/>
                        <w:left w:val="none" w:sz="0" w:space="0" w:color="auto"/>
                        <w:bottom w:val="none" w:sz="0" w:space="0" w:color="auto"/>
                        <w:right w:val="none" w:sz="0" w:space="0" w:color="auto"/>
                      </w:divBdr>
                    </w:div>
                  </w:divsChild>
                </w:div>
                <w:div w:id="336080045">
                  <w:marLeft w:val="0"/>
                  <w:marRight w:val="0"/>
                  <w:marTop w:val="0"/>
                  <w:marBottom w:val="0"/>
                  <w:divBdr>
                    <w:top w:val="none" w:sz="0" w:space="0" w:color="auto"/>
                    <w:left w:val="none" w:sz="0" w:space="0" w:color="auto"/>
                    <w:bottom w:val="none" w:sz="0" w:space="0" w:color="auto"/>
                    <w:right w:val="none" w:sz="0" w:space="0" w:color="auto"/>
                  </w:divBdr>
                  <w:divsChild>
                    <w:div w:id="188447750">
                      <w:marLeft w:val="0"/>
                      <w:marRight w:val="0"/>
                      <w:marTop w:val="0"/>
                      <w:marBottom w:val="0"/>
                      <w:divBdr>
                        <w:top w:val="none" w:sz="0" w:space="0" w:color="auto"/>
                        <w:left w:val="none" w:sz="0" w:space="0" w:color="auto"/>
                        <w:bottom w:val="none" w:sz="0" w:space="0" w:color="auto"/>
                        <w:right w:val="none" w:sz="0" w:space="0" w:color="auto"/>
                      </w:divBdr>
                    </w:div>
                  </w:divsChild>
                </w:div>
                <w:div w:id="341711074">
                  <w:marLeft w:val="0"/>
                  <w:marRight w:val="0"/>
                  <w:marTop w:val="0"/>
                  <w:marBottom w:val="0"/>
                  <w:divBdr>
                    <w:top w:val="none" w:sz="0" w:space="0" w:color="auto"/>
                    <w:left w:val="none" w:sz="0" w:space="0" w:color="auto"/>
                    <w:bottom w:val="none" w:sz="0" w:space="0" w:color="auto"/>
                    <w:right w:val="none" w:sz="0" w:space="0" w:color="auto"/>
                  </w:divBdr>
                  <w:divsChild>
                    <w:div w:id="72089617">
                      <w:marLeft w:val="0"/>
                      <w:marRight w:val="0"/>
                      <w:marTop w:val="0"/>
                      <w:marBottom w:val="0"/>
                      <w:divBdr>
                        <w:top w:val="none" w:sz="0" w:space="0" w:color="auto"/>
                        <w:left w:val="none" w:sz="0" w:space="0" w:color="auto"/>
                        <w:bottom w:val="none" w:sz="0" w:space="0" w:color="auto"/>
                        <w:right w:val="none" w:sz="0" w:space="0" w:color="auto"/>
                      </w:divBdr>
                    </w:div>
                    <w:div w:id="416025685">
                      <w:marLeft w:val="0"/>
                      <w:marRight w:val="0"/>
                      <w:marTop w:val="0"/>
                      <w:marBottom w:val="0"/>
                      <w:divBdr>
                        <w:top w:val="none" w:sz="0" w:space="0" w:color="auto"/>
                        <w:left w:val="none" w:sz="0" w:space="0" w:color="auto"/>
                        <w:bottom w:val="none" w:sz="0" w:space="0" w:color="auto"/>
                        <w:right w:val="none" w:sz="0" w:space="0" w:color="auto"/>
                      </w:divBdr>
                    </w:div>
                  </w:divsChild>
                </w:div>
                <w:div w:id="464082814">
                  <w:marLeft w:val="0"/>
                  <w:marRight w:val="0"/>
                  <w:marTop w:val="0"/>
                  <w:marBottom w:val="0"/>
                  <w:divBdr>
                    <w:top w:val="none" w:sz="0" w:space="0" w:color="auto"/>
                    <w:left w:val="none" w:sz="0" w:space="0" w:color="auto"/>
                    <w:bottom w:val="none" w:sz="0" w:space="0" w:color="auto"/>
                    <w:right w:val="none" w:sz="0" w:space="0" w:color="auto"/>
                  </w:divBdr>
                  <w:divsChild>
                    <w:div w:id="2021883283">
                      <w:marLeft w:val="0"/>
                      <w:marRight w:val="0"/>
                      <w:marTop w:val="0"/>
                      <w:marBottom w:val="0"/>
                      <w:divBdr>
                        <w:top w:val="none" w:sz="0" w:space="0" w:color="auto"/>
                        <w:left w:val="none" w:sz="0" w:space="0" w:color="auto"/>
                        <w:bottom w:val="none" w:sz="0" w:space="0" w:color="auto"/>
                        <w:right w:val="none" w:sz="0" w:space="0" w:color="auto"/>
                      </w:divBdr>
                    </w:div>
                  </w:divsChild>
                </w:div>
                <w:div w:id="555168430">
                  <w:marLeft w:val="0"/>
                  <w:marRight w:val="0"/>
                  <w:marTop w:val="0"/>
                  <w:marBottom w:val="0"/>
                  <w:divBdr>
                    <w:top w:val="none" w:sz="0" w:space="0" w:color="auto"/>
                    <w:left w:val="none" w:sz="0" w:space="0" w:color="auto"/>
                    <w:bottom w:val="none" w:sz="0" w:space="0" w:color="auto"/>
                    <w:right w:val="none" w:sz="0" w:space="0" w:color="auto"/>
                  </w:divBdr>
                  <w:divsChild>
                    <w:div w:id="1207837319">
                      <w:marLeft w:val="0"/>
                      <w:marRight w:val="0"/>
                      <w:marTop w:val="0"/>
                      <w:marBottom w:val="0"/>
                      <w:divBdr>
                        <w:top w:val="none" w:sz="0" w:space="0" w:color="auto"/>
                        <w:left w:val="none" w:sz="0" w:space="0" w:color="auto"/>
                        <w:bottom w:val="none" w:sz="0" w:space="0" w:color="auto"/>
                        <w:right w:val="none" w:sz="0" w:space="0" w:color="auto"/>
                      </w:divBdr>
                    </w:div>
                  </w:divsChild>
                </w:div>
                <w:div w:id="651329518">
                  <w:marLeft w:val="0"/>
                  <w:marRight w:val="0"/>
                  <w:marTop w:val="0"/>
                  <w:marBottom w:val="0"/>
                  <w:divBdr>
                    <w:top w:val="none" w:sz="0" w:space="0" w:color="auto"/>
                    <w:left w:val="none" w:sz="0" w:space="0" w:color="auto"/>
                    <w:bottom w:val="none" w:sz="0" w:space="0" w:color="auto"/>
                    <w:right w:val="none" w:sz="0" w:space="0" w:color="auto"/>
                  </w:divBdr>
                  <w:divsChild>
                    <w:div w:id="1193692957">
                      <w:marLeft w:val="0"/>
                      <w:marRight w:val="0"/>
                      <w:marTop w:val="0"/>
                      <w:marBottom w:val="0"/>
                      <w:divBdr>
                        <w:top w:val="none" w:sz="0" w:space="0" w:color="auto"/>
                        <w:left w:val="none" w:sz="0" w:space="0" w:color="auto"/>
                        <w:bottom w:val="none" w:sz="0" w:space="0" w:color="auto"/>
                        <w:right w:val="none" w:sz="0" w:space="0" w:color="auto"/>
                      </w:divBdr>
                    </w:div>
                  </w:divsChild>
                </w:div>
                <w:div w:id="700469938">
                  <w:marLeft w:val="0"/>
                  <w:marRight w:val="0"/>
                  <w:marTop w:val="0"/>
                  <w:marBottom w:val="0"/>
                  <w:divBdr>
                    <w:top w:val="none" w:sz="0" w:space="0" w:color="auto"/>
                    <w:left w:val="none" w:sz="0" w:space="0" w:color="auto"/>
                    <w:bottom w:val="none" w:sz="0" w:space="0" w:color="auto"/>
                    <w:right w:val="none" w:sz="0" w:space="0" w:color="auto"/>
                  </w:divBdr>
                  <w:divsChild>
                    <w:div w:id="202405020">
                      <w:marLeft w:val="0"/>
                      <w:marRight w:val="0"/>
                      <w:marTop w:val="0"/>
                      <w:marBottom w:val="0"/>
                      <w:divBdr>
                        <w:top w:val="none" w:sz="0" w:space="0" w:color="auto"/>
                        <w:left w:val="none" w:sz="0" w:space="0" w:color="auto"/>
                        <w:bottom w:val="none" w:sz="0" w:space="0" w:color="auto"/>
                        <w:right w:val="none" w:sz="0" w:space="0" w:color="auto"/>
                      </w:divBdr>
                    </w:div>
                  </w:divsChild>
                </w:div>
                <w:div w:id="779684560">
                  <w:marLeft w:val="0"/>
                  <w:marRight w:val="0"/>
                  <w:marTop w:val="0"/>
                  <w:marBottom w:val="0"/>
                  <w:divBdr>
                    <w:top w:val="none" w:sz="0" w:space="0" w:color="auto"/>
                    <w:left w:val="none" w:sz="0" w:space="0" w:color="auto"/>
                    <w:bottom w:val="none" w:sz="0" w:space="0" w:color="auto"/>
                    <w:right w:val="none" w:sz="0" w:space="0" w:color="auto"/>
                  </w:divBdr>
                  <w:divsChild>
                    <w:div w:id="430246010">
                      <w:marLeft w:val="0"/>
                      <w:marRight w:val="0"/>
                      <w:marTop w:val="0"/>
                      <w:marBottom w:val="0"/>
                      <w:divBdr>
                        <w:top w:val="none" w:sz="0" w:space="0" w:color="auto"/>
                        <w:left w:val="none" w:sz="0" w:space="0" w:color="auto"/>
                        <w:bottom w:val="none" w:sz="0" w:space="0" w:color="auto"/>
                        <w:right w:val="none" w:sz="0" w:space="0" w:color="auto"/>
                      </w:divBdr>
                    </w:div>
                  </w:divsChild>
                </w:div>
                <w:div w:id="807866140">
                  <w:marLeft w:val="0"/>
                  <w:marRight w:val="0"/>
                  <w:marTop w:val="0"/>
                  <w:marBottom w:val="0"/>
                  <w:divBdr>
                    <w:top w:val="none" w:sz="0" w:space="0" w:color="auto"/>
                    <w:left w:val="none" w:sz="0" w:space="0" w:color="auto"/>
                    <w:bottom w:val="none" w:sz="0" w:space="0" w:color="auto"/>
                    <w:right w:val="none" w:sz="0" w:space="0" w:color="auto"/>
                  </w:divBdr>
                  <w:divsChild>
                    <w:div w:id="555824930">
                      <w:marLeft w:val="0"/>
                      <w:marRight w:val="0"/>
                      <w:marTop w:val="0"/>
                      <w:marBottom w:val="0"/>
                      <w:divBdr>
                        <w:top w:val="none" w:sz="0" w:space="0" w:color="auto"/>
                        <w:left w:val="none" w:sz="0" w:space="0" w:color="auto"/>
                        <w:bottom w:val="none" w:sz="0" w:space="0" w:color="auto"/>
                        <w:right w:val="none" w:sz="0" w:space="0" w:color="auto"/>
                      </w:divBdr>
                    </w:div>
                  </w:divsChild>
                </w:div>
                <w:div w:id="982346313">
                  <w:marLeft w:val="0"/>
                  <w:marRight w:val="0"/>
                  <w:marTop w:val="0"/>
                  <w:marBottom w:val="0"/>
                  <w:divBdr>
                    <w:top w:val="none" w:sz="0" w:space="0" w:color="auto"/>
                    <w:left w:val="none" w:sz="0" w:space="0" w:color="auto"/>
                    <w:bottom w:val="none" w:sz="0" w:space="0" w:color="auto"/>
                    <w:right w:val="none" w:sz="0" w:space="0" w:color="auto"/>
                  </w:divBdr>
                  <w:divsChild>
                    <w:div w:id="1208184711">
                      <w:marLeft w:val="0"/>
                      <w:marRight w:val="0"/>
                      <w:marTop w:val="0"/>
                      <w:marBottom w:val="0"/>
                      <w:divBdr>
                        <w:top w:val="none" w:sz="0" w:space="0" w:color="auto"/>
                        <w:left w:val="none" w:sz="0" w:space="0" w:color="auto"/>
                        <w:bottom w:val="none" w:sz="0" w:space="0" w:color="auto"/>
                        <w:right w:val="none" w:sz="0" w:space="0" w:color="auto"/>
                      </w:divBdr>
                    </w:div>
                  </w:divsChild>
                </w:div>
                <w:div w:id="997997747">
                  <w:marLeft w:val="0"/>
                  <w:marRight w:val="0"/>
                  <w:marTop w:val="0"/>
                  <w:marBottom w:val="0"/>
                  <w:divBdr>
                    <w:top w:val="none" w:sz="0" w:space="0" w:color="auto"/>
                    <w:left w:val="none" w:sz="0" w:space="0" w:color="auto"/>
                    <w:bottom w:val="none" w:sz="0" w:space="0" w:color="auto"/>
                    <w:right w:val="none" w:sz="0" w:space="0" w:color="auto"/>
                  </w:divBdr>
                  <w:divsChild>
                    <w:div w:id="1225071432">
                      <w:marLeft w:val="0"/>
                      <w:marRight w:val="0"/>
                      <w:marTop w:val="0"/>
                      <w:marBottom w:val="0"/>
                      <w:divBdr>
                        <w:top w:val="none" w:sz="0" w:space="0" w:color="auto"/>
                        <w:left w:val="none" w:sz="0" w:space="0" w:color="auto"/>
                        <w:bottom w:val="none" w:sz="0" w:space="0" w:color="auto"/>
                        <w:right w:val="none" w:sz="0" w:space="0" w:color="auto"/>
                      </w:divBdr>
                    </w:div>
                  </w:divsChild>
                </w:div>
                <w:div w:id="1126310671">
                  <w:marLeft w:val="0"/>
                  <w:marRight w:val="0"/>
                  <w:marTop w:val="0"/>
                  <w:marBottom w:val="0"/>
                  <w:divBdr>
                    <w:top w:val="none" w:sz="0" w:space="0" w:color="auto"/>
                    <w:left w:val="none" w:sz="0" w:space="0" w:color="auto"/>
                    <w:bottom w:val="none" w:sz="0" w:space="0" w:color="auto"/>
                    <w:right w:val="none" w:sz="0" w:space="0" w:color="auto"/>
                  </w:divBdr>
                  <w:divsChild>
                    <w:div w:id="1726222656">
                      <w:marLeft w:val="0"/>
                      <w:marRight w:val="0"/>
                      <w:marTop w:val="0"/>
                      <w:marBottom w:val="0"/>
                      <w:divBdr>
                        <w:top w:val="none" w:sz="0" w:space="0" w:color="auto"/>
                        <w:left w:val="none" w:sz="0" w:space="0" w:color="auto"/>
                        <w:bottom w:val="none" w:sz="0" w:space="0" w:color="auto"/>
                        <w:right w:val="none" w:sz="0" w:space="0" w:color="auto"/>
                      </w:divBdr>
                    </w:div>
                  </w:divsChild>
                </w:div>
                <w:div w:id="1154832606">
                  <w:marLeft w:val="0"/>
                  <w:marRight w:val="0"/>
                  <w:marTop w:val="0"/>
                  <w:marBottom w:val="0"/>
                  <w:divBdr>
                    <w:top w:val="none" w:sz="0" w:space="0" w:color="auto"/>
                    <w:left w:val="none" w:sz="0" w:space="0" w:color="auto"/>
                    <w:bottom w:val="none" w:sz="0" w:space="0" w:color="auto"/>
                    <w:right w:val="none" w:sz="0" w:space="0" w:color="auto"/>
                  </w:divBdr>
                  <w:divsChild>
                    <w:div w:id="2007247636">
                      <w:marLeft w:val="0"/>
                      <w:marRight w:val="0"/>
                      <w:marTop w:val="0"/>
                      <w:marBottom w:val="0"/>
                      <w:divBdr>
                        <w:top w:val="none" w:sz="0" w:space="0" w:color="auto"/>
                        <w:left w:val="none" w:sz="0" w:space="0" w:color="auto"/>
                        <w:bottom w:val="none" w:sz="0" w:space="0" w:color="auto"/>
                        <w:right w:val="none" w:sz="0" w:space="0" w:color="auto"/>
                      </w:divBdr>
                    </w:div>
                  </w:divsChild>
                </w:div>
                <w:div w:id="1304851785">
                  <w:marLeft w:val="0"/>
                  <w:marRight w:val="0"/>
                  <w:marTop w:val="0"/>
                  <w:marBottom w:val="0"/>
                  <w:divBdr>
                    <w:top w:val="none" w:sz="0" w:space="0" w:color="auto"/>
                    <w:left w:val="none" w:sz="0" w:space="0" w:color="auto"/>
                    <w:bottom w:val="none" w:sz="0" w:space="0" w:color="auto"/>
                    <w:right w:val="none" w:sz="0" w:space="0" w:color="auto"/>
                  </w:divBdr>
                  <w:divsChild>
                    <w:div w:id="1222639935">
                      <w:marLeft w:val="0"/>
                      <w:marRight w:val="0"/>
                      <w:marTop w:val="0"/>
                      <w:marBottom w:val="0"/>
                      <w:divBdr>
                        <w:top w:val="none" w:sz="0" w:space="0" w:color="auto"/>
                        <w:left w:val="none" w:sz="0" w:space="0" w:color="auto"/>
                        <w:bottom w:val="none" w:sz="0" w:space="0" w:color="auto"/>
                        <w:right w:val="none" w:sz="0" w:space="0" w:color="auto"/>
                      </w:divBdr>
                    </w:div>
                  </w:divsChild>
                </w:div>
                <w:div w:id="1431076762">
                  <w:marLeft w:val="0"/>
                  <w:marRight w:val="0"/>
                  <w:marTop w:val="0"/>
                  <w:marBottom w:val="0"/>
                  <w:divBdr>
                    <w:top w:val="none" w:sz="0" w:space="0" w:color="auto"/>
                    <w:left w:val="none" w:sz="0" w:space="0" w:color="auto"/>
                    <w:bottom w:val="none" w:sz="0" w:space="0" w:color="auto"/>
                    <w:right w:val="none" w:sz="0" w:space="0" w:color="auto"/>
                  </w:divBdr>
                  <w:divsChild>
                    <w:div w:id="783234441">
                      <w:marLeft w:val="0"/>
                      <w:marRight w:val="0"/>
                      <w:marTop w:val="0"/>
                      <w:marBottom w:val="0"/>
                      <w:divBdr>
                        <w:top w:val="none" w:sz="0" w:space="0" w:color="auto"/>
                        <w:left w:val="none" w:sz="0" w:space="0" w:color="auto"/>
                        <w:bottom w:val="none" w:sz="0" w:space="0" w:color="auto"/>
                        <w:right w:val="none" w:sz="0" w:space="0" w:color="auto"/>
                      </w:divBdr>
                    </w:div>
                  </w:divsChild>
                </w:div>
                <w:div w:id="1450398417">
                  <w:marLeft w:val="0"/>
                  <w:marRight w:val="0"/>
                  <w:marTop w:val="0"/>
                  <w:marBottom w:val="0"/>
                  <w:divBdr>
                    <w:top w:val="none" w:sz="0" w:space="0" w:color="auto"/>
                    <w:left w:val="none" w:sz="0" w:space="0" w:color="auto"/>
                    <w:bottom w:val="none" w:sz="0" w:space="0" w:color="auto"/>
                    <w:right w:val="none" w:sz="0" w:space="0" w:color="auto"/>
                  </w:divBdr>
                  <w:divsChild>
                    <w:div w:id="1638143296">
                      <w:marLeft w:val="0"/>
                      <w:marRight w:val="0"/>
                      <w:marTop w:val="0"/>
                      <w:marBottom w:val="0"/>
                      <w:divBdr>
                        <w:top w:val="none" w:sz="0" w:space="0" w:color="auto"/>
                        <w:left w:val="none" w:sz="0" w:space="0" w:color="auto"/>
                        <w:bottom w:val="none" w:sz="0" w:space="0" w:color="auto"/>
                        <w:right w:val="none" w:sz="0" w:space="0" w:color="auto"/>
                      </w:divBdr>
                    </w:div>
                  </w:divsChild>
                </w:div>
                <w:div w:id="1469274219">
                  <w:marLeft w:val="0"/>
                  <w:marRight w:val="0"/>
                  <w:marTop w:val="0"/>
                  <w:marBottom w:val="0"/>
                  <w:divBdr>
                    <w:top w:val="none" w:sz="0" w:space="0" w:color="auto"/>
                    <w:left w:val="none" w:sz="0" w:space="0" w:color="auto"/>
                    <w:bottom w:val="none" w:sz="0" w:space="0" w:color="auto"/>
                    <w:right w:val="none" w:sz="0" w:space="0" w:color="auto"/>
                  </w:divBdr>
                  <w:divsChild>
                    <w:div w:id="42216319">
                      <w:marLeft w:val="0"/>
                      <w:marRight w:val="0"/>
                      <w:marTop w:val="0"/>
                      <w:marBottom w:val="0"/>
                      <w:divBdr>
                        <w:top w:val="none" w:sz="0" w:space="0" w:color="auto"/>
                        <w:left w:val="none" w:sz="0" w:space="0" w:color="auto"/>
                        <w:bottom w:val="none" w:sz="0" w:space="0" w:color="auto"/>
                        <w:right w:val="none" w:sz="0" w:space="0" w:color="auto"/>
                      </w:divBdr>
                    </w:div>
                    <w:div w:id="1073353318">
                      <w:marLeft w:val="0"/>
                      <w:marRight w:val="0"/>
                      <w:marTop w:val="0"/>
                      <w:marBottom w:val="0"/>
                      <w:divBdr>
                        <w:top w:val="none" w:sz="0" w:space="0" w:color="auto"/>
                        <w:left w:val="none" w:sz="0" w:space="0" w:color="auto"/>
                        <w:bottom w:val="none" w:sz="0" w:space="0" w:color="auto"/>
                        <w:right w:val="none" w:sz="0" w:space="0" w:color="auto"/>
                      </w:divBdr>
                    </w:div>
                  </w:divsChild>
                </w:div>
                <w:div w:id="1671055703">
                  <w:marLeft w:val="0"/>
                  <w:marRight w:val="0"/>
                  <w:marTop w:val="0"/>
                  <w:marBottom w:val="0"/>
                  <w:divBdr>
                    <w:top w:val="none" w:sz="0" w:space="0" w:color="auto"/>
                    <w:left w:val="none" w:sz="0" w:space="0" w:color="auto"/>
                    <w:bottom w:val="none" w:sz="0" w:space="0" w:color="auto"/>
                    <w:right w:val="none" w:sz="0" w:space="0" w:color="auto"/>
                  </w:divBdr>
                  <w:divsChild>
                    <w:div w:id="353774000">
                      <w:marLeft w:val="0"/>
                      <w:marRight w:val="0"/>
                      <w:marTop w:val="0"/>
                      <w:marBottom w:val="0"/>
                      <w:divBdr>
                        <w:top w:val="none" w:sz="0" w:space="0" w:color="auto"/>
                        <w:left w:val="none" w:sz="0" w:space="0" w:color="auto"/>
                        <w:bottom w:val="none" w:sz="0" w:space="0" w:color="auto"/>
                        <w:right w:val="none" w:sz="0" w:space="0" w:color="auto"/>
                      </w:divBdr>
                    </w:div>
                  </w:divsChild>
                </w:div>
                <w:div w:id="1694840365">
                  <w:marLeft w:val="0"/>
                  <w:marRight w:val="0"/>
                  <w:marTop w:val="0"/>
                  <w:marBottom w:val="0"/>
                  <w:divBdr>
                    <w:top w:val="none" w:sz="0" w:space="0" w:color="auto"/>
                    <w:left w:val="none" w:sz="0" w:space="0" w:color="auto"/>
                    <w:bottom w:val="none" w:sz="0" w:space="0" w:color="auto"/>
                    <w:right w:val="none" w:sz="0" w:space="0" w:color="auto"/>
                  </w:divBdr>
                  <w:divsChild>
                    <w:div w:id="230966813">
                      <w:marLeft w:val="0"/>
                      <w:marRight w:val="0"/>
                      <w:marTop w:val="0"/>
                      <w:marBottom w:val="0"/>
                      <w:divBdr>
                        <w:top w:val="none" w:sz="0" w:space="0" w:color="auto"/>
                        <w:left w:val="none" w:sz="0" w:space="0" w:color="auto"/>
                        <w:bottom w:val="none" w:sz="0" w:space="0" w:color="auto"/>
                        <w:right w:val="none" w:sz="0" w:space="0" w:color="auto"/>
                      </w:divBdr>
                    </w:div>
                  </w:divsChild>
                </w:div>
                <w:div w:id="1777751076">
                  <w:marLeft w:val="0"/>
                  <w:marRight w:val="0"/>
                  <w:marTop w:val="0"/>
                  <w:marBottom w:val="0"/>
                  <w:divBdr>
                    <w:top w:val="none" w:sz="0" w:space="0" w:color="auto"/>
                    <w:left w:val="none" w:sz="0" w:space="0" w:color="auto"/>
                    <w:bottom w:val="none" w:sz="0" w:space="0" w:color="auto"/>
                    <w:right w:val="none" w:sz="0" w:space="0" w:color="auto"/>
                  </w:divBdr>
                  <w:divsChild>
                    <w:div w:id="584189818">
                      <w:marLeft w:val="0"/>
                      <w:marRight w:val="0"/>
                      <w:marTop w:val="0"/>
                      <w:marBottom w:val="0"/>
                      <w:divBdr>
                        <w:top w:val="none" w:sz="0" w:space="0" w:color="auto"/>
                        <w:left w:val="none" w:sz="0" w:space="0" w:color="auto"/>
                        <w:bottom w:val="none" w:sz="0" w:space="0" w:color="auto"/>
                        <w:right w:val="none" w:sz="0" w:space="0" w:color="auto"/>
                      </w:divBdr>
                    </w:div>
                  </w:divsChild>
                </w:div>
                <w:div w:id="1889564006">
                  <w:marLeft w:val="0"/>
                  <w:marRight w:val="0"/>
                  <w:marTop w:val="0"/>
                  <w:marBottom w:val="0"/>
                  <w:divBdr>
                    <w:top w:val="none" w:sz="0" w:space="0" w:color="auto"/>
                    <w:left w:val="none" w:sz="0" w:space="0" w:color="auto"/>
                    <w:bottom w:val="none" w:sz="0" w:space="0" w:color="auto"/>
                    <w:right w:val="none" w:sz="0" w:space="0" w:color="auto"/>
                  </w:divBdr>
                  <w:divsChild>
                    <w:div w:id="637153420">
                      <w:marLeft w:val="0"/>
                      <w:marRight w:val="0"/>
                      <w:marTop w:val="0"/>
                      <w:marBottom w:val="0"/>
                      <w:divBdr>
                        <w:top w:val="none" w:sz="0" w:space="0" w:color="auto"/>
                        <w:left w:val="none" w:sz="0" w:space="0" w:color="auto"/>
                        <w:bottom w:val="none" w:sz="0" w:space="0" w:color="auto"/>
                        <w:right w:val="none" w:sz="0" w:space="0" w:color="auto"/>
                      </w:divBdr>
                    </w:div>
                  </w:divsChild>
                </w:div>
                <w:div w:id="1911035188">
                  <w:marLeft w:val="0"/>
                  <w:marRight w:val="0"/>
                  <w:marTop w:val="0"/>
                  <w:marBottom w:val="0"/>
                  <w:divBdr>
                    <w:top w:val="none" w:sz="0" w:space="0" w:color="auto"/>
                    <w:left w:val="none" w:sz="0" w:space="0" w:color="auto"/>
                    <w:bottom w:val="none" w:sz="0" w:space="0" w:color="auto"/>
                    <w:right w:val="none" w:sz="0" w:space="0" w:color="auto"/>
                  </w:divBdr>
                  <w:divsChild>
                    <w:div w:id="503086575">
                      <w:marLeft w:val="0"/>
                      <w:marRight w:val="0"/>
                      <w:marTop w:val="0"/>
                      <w:marBottom w:val="0"/>
                      <w:divBdr>
                        <w:top w:val="none" w:sz="0" w:space="0" w:color="auto"/>
                        <w:left w:val="none" w:sz="0" w:space="0" w:color="auto"/>
                        <w:bottom w:val="none" w:sz="0" w:space="0" w:color="auto"/>
                        <w:right w:val="none" w:sz="0" w:space="0" w:color="auto"/>
                      </w:divBdr>
                    </w:div>
                  </w:divsChild>
                </w:div>
                <w:div w:id="1917517906">
                  <w:marLeft w:val="0"/>
                  <w:marRight w:val="0"/>
                  <w:marTop w:val="0"/>
                  <w:marBottom w:val="0"/>
                  <w:divBdr>
                    <w:top w:val="none" w:sz="0" w:space="0" w:color="auto"/>
                    <w:left w:val="none" w:sz="0" w:space="0" w:color="auto"/>
                    <w:bottom w:val="none" w:sz="0" w:space="0" w:color="auto"/>
                    <w:right w:val="none" w:sz="0" w:space="0" w:color="auto"/>
                  </w:divBdr>
                  <w:divsChild>
                    <w:div w:id="766845857">
                      <w:marLeft w:val="0"/>
                      <w:marRight w:val="0"/>
                      <w:marTop w:val="0"/>
                      <w:marBottom w:val="0"/>
                      <w:divBdr>
                        <w:top w:val="none" w:sz="0" w:space="0" w:color="auto"/>
                        <w:left w:val="none" w:sz="0" w:space="0" w:color="auto"/>
                        <w:bottom w:val="none" w:sz="0" w:space="0" w:color="auto"/>
                        <w:right w:val="none" w:sz="0" w:space="0" w:color="auto"/>
                      </w:divBdr>
                    </w:div>
                  </w:divsChild>
                </w:div>
                <w:div w:id="1921135526">
                  <w:marLeft w:val="0"/>
                  <w:marRight w:val="0"/>
                  <w:marTop w:val="0"/>
                  <w:marBottom w:val="0"/>
                  <w:divBdr>
                    <w:top w:val="none" w:sz="0" w:space="0" w:color="auto"/>
                    <w:left w:val="none" w:sz="0" w:space="0" w:color="auto"/>
                    <w:bottom w:val="none" w:sz="0" w:space="0" w:color="auto"/>
                    <w:right w:val="none" w:sz="0" w:space="0" w:color="auto"/>
                  </w:divBdr>
                  <w:divsChild>
                    <w:div w:id="1167331362">
                      <w:marLeft w:val="0"/>
                      <w:marRight w:val="0"/>
                      <w:marTop w:val="0"/>
                      <w:marBottom w:val="0"/>
                      <w:divBdr>
                        <w:top w:val="none" w:sz="0" w:space="0" w:color="auto"/>
                        <w:left w:val="none" w:sz="0" w:space="0" w:color="auto"/>
                        <w:bottom w:val="none" w:sz="0" w:space="0" w:color="auto"/>
                        <w:right w:val="none" w:sz="0" w:space="0" w:color="auto"/>
                      </w:divBdr>
                    </w:div>
                  </w:divsChild>
                </w:div>
                <w:div w:id="1958368143">
                  <w:marLeft w:val="0"/>
                  <w:marRight w:val="0"/>
                  <w:marTop w:val="0"/>
                  <w:marBottom w:val="0"/>
                  <w:divBdr>
                    <w:top w:val="none" w:sz="0" w:space="0" w:color="auto"/>
                    <w:left w:val="none" w:sz="0" w:space="0" w:color="auto"/>
                    <w:bottom w:val="none" w:sz="0" w:space="0" w:color="auto"/>
                    <w:right w:val="none" w:sz="0" w:space="0" w:color="auto"/>
                  </w:divBdr>
                  <w:divsChild>
                    <w:div w:id="1489130578">
                      <w:marLeft w:val="0"/>
                      <w:marRight w:val="0"/>
                      <w:marTop w:val="0"/>
                      <w:marBottom w:val="0"/>
                      <w:divBdr>
                        <w:top w:val="none" w:sz="0" w:space="0" w:color="auto"/>
                        <w:left w:val="none" w:sz="0" w:space="0" w:color="auto"/>
                        <w:bottom w:val="none" w:sz="0" w:space="0" w:color="auto"/>
                        <w:right w:val="none" w:sz="0" w:space="0" w:color="auto"/>
                      </w:divBdr>
                    </w:div>
                  </w:divsChild>
                </w:div>
                <w:div w:id="2069568823">
                  <w:marLeft w:val="0"/>
                  <w:marRight w:val="0"/>
                  <w:marTop w:val="0"/>
                  <w:marBottom w:val="0"/>
                  <w:divBdr>
                    <w:top w:val="none" w:sz="0" w:space="0" w:color="auto"/>
                    <w:left w:val="none" w:sz="0" w:space="0" w:color="auto"/>
                    <w:bottom w:val="none" w:sz="0" w:space="0" w:color="auto"/>
                    <w:right w:val="none" w:sz="0" w:space="0" w:color="auto"/>
                  </w:divBdr>
                  <w:divsChild>
                    <w:div w:id="814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3524">
          <w:marLeft w:val="0"/>
          <w:marRight w:val="0"/>
          <w:marTop w:val="0"/>
          <w:marBottom w:val="0"/>
          <w:divBdr>
            <w:top w:val="none" w:sz="0" w:space="0" w:color="auto"/>
            <w:left w:val="none" w:sz="0" w:space="0" w:color="auto"/>
            <w:bottom w:val="none" w:sz="0" w:space="0" w:color="auto"/>
            <w:right w:val="none" w:sz="0" w:space="0" w:color="auto"/>
          </w:divBdr>
        </w:div>
        <w:div w:id="1604268246">
          <w:marLeft w:val="0"/>
          <w:marRight w:val="0"/>
          <w:marTop w:val="0"/>
          <w:marBottom w:val="0"/>
          <w:divBdr>
            <w:top w:val="none" w:sz="0" w:space="0" w:color="auto"/>
            <w:left w:val="none" w:sz="0" w:space="0" w:color="auto"/>
            <w:bottom w:val="none" w:sz="0" w:space="0" w:color="auto"/>
            <w:right w:val="none" w:sz="0" w:space="0" w:color="auto"/>
          </w:divBdr>
        </w:div>
        <w:div w:id="2119913262">
          <w:marLeft w:val="0"/>
          <w:marRight w:val="0"/>
          <w:marTop w:val="0"/>
          <w:marBottom w:val="0"/>
          <w:divBdr>
            <w:top w:val="none" w:sz="0" w:space="0" w:color="auto"/>
            <w:left w:val="none" w:sz="0" w:space="0" w:color="auto"/>
            <w:bottom w:val="none" w:sz="0" w:space="0" w:color="auto"/>
            <w:right w:val="none" w:sz="0" w:space="0" w:color="auto"/>
          </w:divBdr>
        </w:div>
      </w:divsChild>
    </w:div>
    <w:div w:id="920286697">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1a5f847b2547776d0f3472855002b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3f8eb0ad75d2a8da3f38880f6d4e2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3D50-7E08-405D-B856-78182607DA86}">
  <ds:schemaRefs>
    <ds:schemaRef ds:uri="http://schemas.microsoft.com/sharepoint/v3/contenttype/forms"/>
  </ds:schemaRefs>
</ds:datastoreItem>
</file>

<file path=customXml/itemProps2.xml><?xml version="1.0" encoding="utf-8"?>
<ds:datastoreItem xmlns:ds="http://schemas.openxmlformats.org/officeDocument/2006/customXml" ds:itemID="{BC551895-ADFD-4776-BE4C-31440FB1E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69B3E-0958-487C-A5ED-099E155CB1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AF85E-D345-41F2-9D0F-DF7700E5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0</DocSecurity>
  <Lines>17</Lines>
  <Paragraphs>4</Paragraphs>
  <ScaleCrop>false</ScaleCrop>
  <Company>Wobschall Design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cp:lastModifiedBy>Worster, Brad@Energy</cp:lastModifiedBy>
  <cp:revision>33</cp:revision>
  <cp:lastPrinted>2020-02-10T23:52:00Z</cp:lastPrinted>
  <dcterms:created xsi:type="dcterms:W3CDTF">2020-11-06T20:38:00Z</dcterms:created>
  <dcterms:modified xsi:type="dcterms:W3CDTF">2020-11-11T01:00:00Z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