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8914" w14:textId="77777777" w:rsidR="006C7E6D" w:rsidRDefault="006C7E6D">
      <w:pPr>
        <w:spacing w:after="0"/>
        <w:rPr>
          <w:b/>
          <w:sz w:val="40"/>
          <w:szCs w:val="40"/>
        </w:rPr>
      </w:pPr>
    </w:p>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3B833B9D" w:rsidR="000F22E6" w:rsidRPr="00F6687F" w:rsidRDefault="00397E10" w:rsidP="1E85D2A3">
      <w:pPr>
        <w:keepLines/>
        <w:widowControl w:val="0"/>
        <w:jc w:val="center"/>
        <w:rPr>
          <w:b/>
          <w:bCs/>
          <w:sz w:val="36"/>
          <w:szCs w:val="36"/>
        </w:rPr>
      </w:pPr>
      <w:r w:rsidRPr="00F6687F">
        <w:rPr>
          <w:b/>
          <w:bCs/>
          <w:sz w:val="36"/>
          <w:szCs w:val="36"/>
        </w:rPr>
        <w:t xml:space="preserve">Advancing and Commercializing Energy Efficiency in California’s </w:t>
      </w:r>
      <w:r w:rsidR="00796187" w:rsidRPr="00F6687F">
        <w:rPr>
          <w:b/>
          <w:bCs/>
          <w:sz w:val="36"/>
          <w:szCs w:val="36"/>
        </w:rPr>
        <w:t>Industrial</w:t>
      </w:r>
      <w:r w:rsidRPr="00F6687F">
        <w:rPr>
          <w:b/>
          <w:bCs/>
          <w:sz w:val="36"/>
          <w:szCs w:val="36"/>
        </w:rPr>
        <w:t>, Agricultural, and Water</w:t>
      </w:r>
      <w:r w:rsidR="00796187" w:rsidRPr="00F6687F">
        <w:rPr>
          <w:b/>
          <w:bCs/>
          <w:sz w:val="36"/>
          <w:szCs w:val="36"/>
        </w:rPr>
        <w:t xml:space="preserve"> Sector </w:t>
      </w:r>
      <w:r w:rsidR="000C06FC" w:rsidRPr="00F6687F">
        <w:rPr>
          <w:b/>
          <w:bCs/>
          <w:sz w:val="36"/>
          <w:szCs w:val="36"/>
        </w:rPr>
        <w:t>(</w:t>
      </w:r>
      <w:r w:rsidR="006856AB" w:rsidRPr="00F6687F">
        <w:rPr>
          <w:b/>
          <w:bCs/>
          <w:sz w:val="36"/>
          <w:szCs w:val="36"/>
        </w:rPr>
        <w:t>202</w:t>
      </w:r>
      <w:r w:rsidR="6049D61C" w:rsidRPr="00F6687F">
        <w:rPr>
          <w:b/>
          <w:bCs/>
          <w:sz w:val="36"/>
          <w:szCs w:val="36"/>
        </w:rPr>
        <w:t>1</w:t>
      </w:r>
      <w:r w:rsidR="006856AB" w:rsidRPr="00F6687F">
        <w:rPr>
          <w:b/>
          <w:bCs/>
          <w:sz w:val="36"/>
          <w:szCs w:val="36"/>
        </w:rPr>
        <w:t xml:space="preserve"> </w:t>
      </w:r>
      <w:r w:rsidR="000C06FC" w:rsidRPr="00F6687F">
        <w:rPr>
          <w:b/>
          <w:bCs/>
          <w:sz w:val="36"/>
          <w:szCs w:val="36"/>
        </w:rPr>
        <w:t>A</w:t>
      </w:r>
      <w:r w:rsidR="00796187" w:rsidRPr="00F6687F">
        <w:rPr>
          <w:b/>
          <w:bCs/>
          <w:sz w:val="36"/>
          <w:szCs w:val="36"/>
        </w:rPr>
        <w:t>CEE Progra</w:t>
      </w:r>
      <w:r w:rsidR="000C06FC" w:rsidRPr="00F6687F">
        <w:rPr>
          <w:b/>
          <w:bCs/>
          <w:sz w:val="36"/>
          <w:szCs w:val="36"/>
        </w:rPr>
        <w:t>m)</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33B81A3C" w:rsidP="005A2DF5">
      <w:pPr>
        <w:keepLines/>
        <w:widowControl w:val="0"/>
        <w:jc w:val="center"/>
        <w:rPr>
          <w:szCs w:val="22"/>
        </w:rPr>
      </w:pPr>
      <w:r>
        <w:rPr>
          <w:noProof/>
        </w:rPr>
        <w:drawing>
          <wp:inline distT="0" distB="0" distL="0" distR="0" wp14:anchorId="36243F3F" wp14:editId="77D70C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2D481764" w:rsidR="005A2DF5" w:rsidRPr="00F6687F" w:rsidRDefault="005A2DF5" w:rsidP="005A2DF5">
      <w:pPr>
        <w:keepLines/>
        <w:widowControl w:val="0"/>
        <w:jc w:val="center"/>
        <w:rPr>
          <w:b/>
          <w:sz w:val="24"/>
        </w:rPr>
      </w:pPr>
      <w:r w:rsidRPr="0055549C">
        <w:rPr>
          <w:b/>
          <w:sz w:val="24"/>
          <w:szCs w:val="22"/>
        </w:rPr>
        <w:t>GFO</w:t>
      </w:r>
      <w:r w:rsidR="00A7716E" w:rsidRPr="0055549C">
        <w:rPr>
          <w:b/>
          <w:sz w:val="24"/>
          <w:szCs w:val="22"/>
        </w:rPr>
        <w:t>-20-309</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0BBA383" w:rsidR="005A2DF5" w:rsidRPr="0055549C" w:rsidRDefault="007E0606" w:rsidP="005A2DF5">
      <w:pPr>
        <w:keepLines/>
        <w:widowControl w:val="0"/>
        <w:tabs>
          <w:tab w:val="left" w:pos="1440"/>
        </w:tabs>
        <w:jc w:val="center"/>
      </w:pPr>
      <w:r>
        <w:t>December</w:t>
      </w:r>
      <w:r w:rsidR="009510A5" w:rsidRPr="0055549C">
        <w:t xml:space="preserve"> </w:t>
      </w:r>
      <w:r w:rsidR="00030EB8" w:rsidRPr="0055549C">
        <w:t>202</w:t>
      </w:r>
      <w:r>
        <w:t>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B082BC2" w14:textId="6FEE4A8E" w:rsidR="00882FAE"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882FAE">
        <w:rPr>
          <w:noProof/>
        </w:rPr>
        <w:t>I.</w:t>
      </w:r>
      <w:r w:rsidR="00882FAE">
        <w:rPr>
          <w:rFonts w:asciiTheme="minorHAnsi" w:eastAsiaTheme="minorEastAsia" w:hAnsiTheme="minorHAnsi" w:cstheme="minorBidi"/>
          <w:b w:val="0"/>
          <w:bCs w:val="0"/>
          <w:caps w:val="0"/>
          <w:noProof/>
          <w:sz w:val="22"/>
          <w:szCs w:val="22"/>
        </w:rPr>
        <w:tab/>
      </w:r>
      <w:r w:rsidR="00882FAE">
        <w:rPr>
          <w:noProof/>
        </w:rPr>
        <w:t>Introduction</w:t>
      </w:r>
      <w:r w:rsidR="00882FAE">
        <w:rPr>
          <w:noProof/>
        </w:rPr>
        <w:tab/>
      </w:r>
      <w:r w:rsidR="00882FAE">
        <w:rPr>
          <w:noProof/>
        </w:rPr>
        <w:fldChar w:fldCharType="begin"/>
      </w:r>
      <w:r w:rsidR="00882FAE">
        <w:rPr>
          <w:noProof/>
        </w:rPr>
        <w:instrText xml:space="preserve"> PAGEREF _Toc59442087 \h </w:instrText>
      </w:r>
      <w:r w:rsidR="00882FAE">
        <w:rPr>
          <w:noProof/>
        </w:rPr>
      </w:r>
      <w:r w:rsidR="00882FAE">
        <w:rPr>
          <w:noProof/>
        </w:rPr>
        <w:fldChar w:fldCharType="separate"/>
      </w:r>
      <w:r w:rsidR="00882FAE">
        <w:rPr>
          <w:noProof/>
        </w:rPr>
        <w:t>3</w:t>
      </w:r>
      <w:r w:rsidR="00882FAE">
        <w:rPr>
          <w:noProof/>
        </w:rPr>
        <w:fldChar w:fldCharType="end"/>
      </w:r>
    </w:p>
    <w:p w14:paraId="53835A3D" w14:textId="323CE0A9"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_Toc59442088 \h </w:instrText>
      </w:r>
      <w:r>
        <w:rPr>
          <w:noProof/>
        </w:rPr>
      </w:r>
      <w:r>
        <w:rPr>
          <w:noProof/>
        </w:rPr>
        <w:fldChar w:fldCharType="separate"/>
      </w:r>
      <w:r>
        <w:rPr>
          <w:noProof/>
        </w:rPr>
        <w:t>3</w:t>
      </w:r>
      <w:r>
        <w:rPr>
          <w:noProof/>
        </w:rPr>
        <w:fldChar w:fldCharType="end"/>
      </w:r>
    </w:p>
    <w:p w14:paraId="7129A8CE" w14:textId="75E86B83"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_Toc59442089 \h </w:instrText>
      </w:r>
      <w:r>
        <w:rPr>
          <w:noProof/>
        </w:rPr>
      </w:r>
      <w:r>
        <w:rPr>
          <w:noProof/>
        </w:rPr>
        <w:fldChar w:fldCharType="separate"/>
      </w:r>
      <w:r>
        <w:rPr>
          <w:noProof/>
        </w:rPr>
        <w:t>5</w:t>
      </w:r>
      <w:r>
        <w:rPr>
          <w:noProof/>
        </w:rPr>
        <w:fldChar w:fldCharType="end"/>
      </w:r>
    </w:p>
    <w:p w14:paraId="663DCE16" w14:textId="65A496B0"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_Toc59442090 \h </w:instrText>
      </w:r>
      <w:r>
        <w:rPr>
          <w:noProof/>
        </w:rPr>
      </w:r>
      <w:r>
        <w:rPr>
          <w:noProof/>
        </w:rPr>
        <w:fldChar w:fldCharType="separate"/>
      </w:r>
      <w:r>
        <w:rPr>
          <w:noProof/>
        </w:rPr>
        <w:t>7</w:t>
      </w:r>
      <w:r>
        <w:rPr>
          <w:noProof/>
        </w:rPr>
        <w:fldChar w:fldCharType="end"/>
      </w:r>
    </w:p>
    <w:p w14:paraId="6C180785" w14:textId="54801811"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_Toc59442091 \h </w:instrText>
      </w:r>
      <w:r>
        <w:rPr>
          <w:noProof/>
        </w:rPr>
      </w:r>
      <w:r>
        <w:rPr>
          <w:noProof/>
        </w:rPr>
        <w:fldChar w:fldCharType="separate"/>
      </w:r>
      <w:r>
        <w:rPr>
          <w:noProof/>
        </w:rPr>
        <w:t>14</w:t>
      </w:r>
      <w:r>
        <w:rPr>
          <w:noProof/>
        </w:rPr>
        <w:fldChar w:fldCharType="end"/>
      </w:r>
    </w:p>
    <w:p w14:paraId="70E557E0" w14:textId="64A4BD16"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_Toc59442092 \h </w:instrText>
      </w:r>
      <w:r>
        <w:rPr>
          <w:noProof/>
        </w:rPr>
      </w:r>
      <w:r>
        <w:rPr>
          <w:noProof/>
        </w:rPr>
        <w:fldChar w:fldCharType="separate"/>
      </w:r>
      <w:r>
        <w:rPr>
          <w:noProof/>
        </w:rPr>
        <w:t>15</w:t>
      </w:r>
      <w:r>
        <w:rPr>
          <w:noProof/>
        </w:rPr>
        <w:fldChar w:fldCharType="end"/>
      </w:r>
    </w:p>
    <w:p w14:paraId="29690F35" w14:textId="671AFD79" w:rsidR="00882FAE" w:rsidRPr="0055549C"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sidRPr="0055549C">
        <w:rPr>
          <w:noProof/>
        </w:rPr>
        <w:t>F.</w:t>
      </w:r>
      <w:r w:rsidRPr="0055549C">
        <w:rPr>
          <w:rFonts w:asciiTheme="minorHAnsi" w:eastAsiaTheme="minorEastAsia" w:hAnsiTheme="minorHAnsi" w:cstheme="minorBidi"/>
          <w:smallCaps w:val="0"/>
          <w:noProof/>
          <w:sz w:val="22"/>
          <w:szCs w:val="22"/>
        </w:rPr>
        <w:tab/>
      </w:r>
      <w:r w:rsidRPr="0055549C">
        <w:rPr>
          <w:noProof/>
        </w:rPr>
        <w:t>Notice of Pre-Application Workshop</w:t>
      </w:r>
      <w:r w:rsidRPr="0055549C">
        <w:rPr>
          <w:noProof/>
        </w:rPr>
        <w:tab/>
      </w:r>
      <w:r w:rsidRPr="0055549C">
        <w:rPr>
          <w:noProof/>
        </w:rPr>
        <w:fldChar w:fldCharType="begin"/>
      </w:r>
      <w:r w:rsidRPr="0055549C">
        <w:rPr>
          <w:noProof/>
        </w:rPr>
        <w:instrText xml:space="preserve"> PAGEREF _Toc59442093 \h </w:instrText>
      </w:r>
      <w:r w:rsidRPr="0055549C">
        <w:rPr>
          <w:noProof/>
        </w:rPr>
      </w:r>
      <w:r w:rsidRPr="0055549C">
        <w:rPr>
          <w:noProof/>
        </w:rPr>
        <w:fldChar w:fldCharType="separate"/>
      </w:r>
      <w:r w:rsidRPr="0055549C">
        <w:rPr>
          <w:noProof/>
        </w:rPr>
        <w:t>15</w:t>
      </w:r>
      <w:r w:rsidRPr="0055549C">
        <w:rPr>
          <w:noProof/>
        </w:rPr>
        <w:fldChar w:fldCharType="end"/>
      </w:r>
    </w:p>
    <w:p w14:paraId="3E792E35" w14:textId="5A50FC04" w:rsidR="00882FAE" w:rsidRPr="0055549C"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sidRPr="0055549C">
        <w:rPr>
          <w:noProof/>
        </w:rPr>
        <w:t>G.</w:t>
      </w:r>
      <w:r w:rsidRPr="0055549C">
        <w:rPr>
          <w:rFonts w:asciiTheme="minorHAnsi" w:eastAsiaTheme="minorEastAsia" w:hAnsiTheme="minorHAnsi" w:cstheme="minorBidi"/>
          <w:smallCaps w:val="0"/>
          <w:noProof/>
          <w:sz w:val="22"/>
          <w:szCs w:val="22"/>
        </w:rPr>
        <w:tab/>
      </w:r>
      <w:r w:rsidRPr="0055549C">
        <w:rPr>
          <w:noProof/>
        </w:rPr>
        <w:t>Questions</w:t>
      </w:r>
      <w:r w:rsidRPr="0055549C">
        <w:rPr>
          <w:noProof/>
        </w:rPr>
        <w:tab/>
      </w:r>
      <w:r w:rsidRPr="0055549C">
        <w:rPr>
          <w:noProof/>
        </w:rPr>
        <w:fldChar w:fldCharType="begin"/>
      </w:r>
      <w:r w:rsidRPr="0055549C">
        <w:rPr>
          <w:noProof/>
        </w:rPr>
        <w:instrText xml:space="preserve"> PAGEREF _Toc59442094 \h </w:instrText>
      </w:r>
      <w:r w:rsidRPr="0055549C">
        <w:rPr>
          <w:noProof/>
        </w:rPr>
      </w:r>
      <w:r w:rsidRPr="0055549C">
        <w:rPr>
          <w:noProof/>
        </w:rPr>
        <w:fldChar w:fldCharType="separate"/>
      </w:r>
      <w:r w:rsidRPr="0055549C">
        <w:rPr>
          <w:noProof/>
        </w:rPr>
        <w:t>16</w:t>
      </w:r>
      <w:r w:rsidRPr="0055549C">
        <w:rPr>
          <w:noProof/>
        </w:rPr>
        <w:fldChar w:fldCharType="end"/>
      </w:r>
    </w:p>
    <w:p w14:paraId="49EE8BCF" w14:textId="00755EF5" w:rsidR="00882FAE" w:rsidRDefault="00882FAE">
      <w:pPr>
        <w:pStyle w:val="TOC1"/>
        <w:rPr>
          <w:rFonts w:asciiTheme="minorHAnsi" w:eastAsiaTheme="minorEastAsia" w:hAnsiTheme="minorHAnsi" w:cstheme="minorBidi"/>
          <w:b w:val="0"/>
          <w:bCs w:val="0"/>
          <w:caps w:val="0"/>
          <w:noProof/>
          <w:sz w:val="22"/>
          <w:szCs w:val="22"/>
        </w:rPr>
      </w:pPr>
      <w:r w:rsidRPr="0055549C">
        <w:rPr>
          <w:noProof/>
        </w:rPr>
        <w:t>II.</w:t>
      </w:r>
      <w:r w:rsidRPr="0055549C">
        <w:rPr>
          <w:rFonts w:asciiTheme="minorHAnsi" w:eastAsiaTheme="minorEastAsia" w:hAnsiTheme="minorHAnsi" w:cstheme="minorBidi"/>
          <w:b w:val="0"/>
          <w:bCs w:val="0"/>
          <w:caps w:val="0"/>
          <w:noProof/>
          <w:sz w:val="22"/>
          <w:szCs w:val="22"/>
        </w:rPr>
        <w:tab/>
      </w:r>
      <w:r w:rsidRPr="0055549C">
        <w:rPr>
          <w:noProof/>
        </w:rPr>
        <w:t>Eligibility Requirements</w:t>
      </w:r>
      <w:r>
        <w:rPr>
          <w:noProof/>
        </w:rPr>
        <w:tab/>
      </w:r>
      <w:r>
        <w:rPr>
          <w:noProof/>
        </w:rPr>
        <w:fldChar w:fldCharType="begin"/>
      </w:r>
      <w:r>
        <w:rPr>
          <w:noProof/>
        </w:rPr>
        <w:instrText xml:space="preserve"> PAGEREF _Toc59442095 \h </w:instrText>
      </w:r>
      <w:r>
        <w:rPr>
          <w:noProof/>
        </w:rPr>
      </w:r>
      <w:r>
        <w:rPr>
          <w:noProof/>
        </w:rPr>
        <w:fldChar w:fldCharType="separate"/>
      </w:r>
      <w:r>
        <w:rPr>
          <w:noProof/>
        </w:rPr>
        <w:t>24</w:t>
      </w:r>
      <w:r>
        <w:rPr>
          <w:noProof/>
        </w:rPr>
        <w:fldChar w:fldCharType="end"/>
      </w:r>
    </w:p>
    <w:p w14:paraId="5F7654E5" w14:textId="43B5A846"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_Toc59442096 \h </w:instrText>
      </w:r>
      <w:r>
        <w:rPr>
          <w:noProof/>
        </w:rPr>
      </w:r>
      <w:r>
        <w:rPr>
          <w:noProof/>
        </w:rPr>
        <w:fldChar w:fldCharType="separate"/>
      </w:r>
      <w:r>
        <w:rPr>
          <w:noProof/>
        </w:rPr>
        <w:t>24</w:t>
      </w:r>
      <w:r>
        <w:rPr>
          <w:noProof/>
        </w:rPr>
        <w:fldChar w:fldCharType="end"/>
      </w:r>
    </w:p>
    <w:p w14:paraId="59A3C715" w14:textId="11CF1A35"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_Toc59442097 \h </w:instrText>
      </w:r>
      <w:r>
        <w:rPr>
          <w:noProof/>
        </w:rPr>
      </w:r>
      <w:r>
        <w:rPr>
          <w:noProof/>
        </w:rPr>
        <w:fldChar w:fldCharType="separate"/>
      </w:r>
      <w:r>
        <w:rPr>
          <w:noProof/>
        </w:rPr>
        <w:t>25</w:t>
      </w:r>
      <w:r>
        <w:rPr>
          <w:noProof/>
        </w:rPr>
        <w:fldChar w:fldCharType="end"/>
      </w:r>
    </w:p>
    <w:p w14:paraId="7B194E10" w14:textId="10732B6E" w:rsidR="00882FAE" w:rsidRDefault="00882FAE">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_Toc59442098 \h </w:instrText>
      </w:r>
      <w:r>
        <w:rPr>
          <w:noProof/>
        </w:rPr>
      </w:r>
      <w:r>
        <w:rPr>
          <w:noProof/>
        </w:rPr>
        <w:fldChar w:fldCharType="separate"/>
      </w:r>
      <w:r>
        <w:rPr>
          <w:noProof/>
        </w:rPr>
        <w:t>27</w:t>
      </w:r>
      <w:r>
        <w:rPr>
          <w:noProof/>
        </w:rPr>
        <w:fldChar w:fldCharType="end"/>
      </w:r>
    </w:p>
    <w:p w14:paraId="14D4A910" w14:textId="49C75771"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_Toc59442099 \h </w:instrText>
      </w:r>
      <w:r>
        <w:rPr>
          <w:noProof/>
        </w:rPr>
      </w:r>
      <w:r>
        <w:rPr>
          <w:noProof/>
        </w:rPr>
        <w:fldChar w:fldCharType="separate"/>
      </w:r>
      <w:r>
        <w:rPr>
          <w:noProof/>
        </w:rPr>
        <w:t>27</w:t>
      </w:r>
      <w:r>
        <w:rPr>
          <w:noProof/>
        </w:rPr>
        <w:fldChar w:fldCharType="end"/>
      </w:r>
    </w:p>
    <w:p w14:paraId="3D6677FF" w14:textId="0311810A"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_Toc59442100 \h </w:instrText>
      </w:r>
      <w:r>
        <w:rPr>
          <w:noProof/>
        </w:rPr>
      </w:r>
      <w:r>
        <w:rPr>
          <w:noProof/>
        </w:rPr>
        <w:fldChar w:fldCharType="separate"/>
      </w:r>
      <w:r>
        <w:rPr>
          <w:noProof/>
        </w:rPr>
        <w:t>28</w:t>
      </w:r>
      <w:r>
        <w:rPr>
          <w:noProof/>
        </w:rPr>
        <w:fldChar w:fldCharType="end"/>
      </w:r>
    </w:p>
    <w:p w14:paraId="1F16396C" w14:textId="1529DB0B"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_Toc59442101 \h </w:instrText>
      </w:r>
      <w:r>
        <w:rPr>
          <w:noProof/>
        </w:rPr>
      </w:r>
      <w:r>
        <w:rPr>
          <w:noProof/>
        </w:rPr>
        <w:fldChar w:fldCharType="separate"/>
      </w:r>
      <w:r>
        <w:rPr>
          <w:noProof/>
        </w:rPr>
        <w:t>28</w:t>
      </w:r>
      <w:r>
        <w:rPr>
          <w:noProof/>
        </w:rPr>
        <w:fldChar w:fldCharType="end"/>
      </w:r>
    </w:p>
    <w:p w14:paraId="32A59829" w14:textId="61C8F0F0"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_Toc59442102 \h </w:instrText>
      </w:r>
      <w:r>
        <w:rPr>
          <w:noProof/>
        </w:rPr>
      </w:r>
      <w:r>
        <w:rPr>
          <w:noProof/>
        </w:rPr>
        <w:fldChar w:fldCharType="separate"/>
      </w:r>
      <w:r>
        <w:rPr>
          <w:noProof/>
        </w:rPr>
        <w:t>29</w:t>
      </w:r>
      <w:r>
        <w:rPr>
          <w:noProof/>
        </w:rPr>
        <w:fldChar w:fldCharType="end"/>
      </w:r>
    </w:p>
    <w:p w14:paraId="15CB3204" w14:textId="25F22009" w:rsidR="00882FAE" w:rsidRDefault="00882FAE">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_Toc59442103 \h </w:instrText>
      </w:r>
      <w:r>
        <w:rPr>
          <w:noProof/>
        </w:rPr>
      </w:r>
      <w:r>
        <w:rPr>
          <w:noProof/>
        </w:rPr>
        <w:fldChar w:fldCharType="separate"/>
      </w:r>
      <w:r>
        <w:rPr>
          <w:noProof/>
        </w:rPr>
        <w:t>35</w:t>
      </w:r>
      <w:r>
        <w:rPr>
          <w:noProof/>
        </w:rPr>
        <w:fldChar w:fldCharType="end"/>
      </w:r>
    </w:p>
    <w:p w14:paraId="2F4A841E" w14:textId="3DEB15D9"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_Toc59442104 \h </w:instrText>
      </w:r>
      <w:r>
        <w:rPr>
          <w:noProof/>
        </w:rPr>
      </w:r>
      <w:r>
        <w:rPr>
          <w:noProof/>
        </w:rPr>
        <w:fldChar w:fldCharType="separate"/>
      </w:r>
      <w:r>
        <w:rPr>
          <w:noProof/>
        </w:rPr>
        <w:t>35</w:t>
      </w:r>
      <w:r>
        <w:rPr>
          <w:noProof/>
        </w:rPr>
        <w:fldChar w:fldCharType="end"/>
      </w:r>
    </w:p>
    <w:p w14:paraId="58BB435F" w14:textId="46BA77C5"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_Toc59442105 \h </w:instrText>
      </w:r>
      <w:r>
        <w:rPr>
          <w:noProof/>
        </w:rPr>
      </w:r>
      <w:r>
        <w:rPr>
          <w:noProof/>
        </w:rPr>
        <w:fldChar w:fldCharType="separate"/>
      </w:r>
      <w:r>
        <w:rPr>
          <w:noProof/>
        </w:rPr>
        <w:t>35</w:t>
      </w:r>
      <w:r>
        <w:rPr>
          <w:noProof/>
        </w:rPr>
        <w:fldChar w:fldCharType="end"/>
      </w:r>
    </w:p>
    <w:p w14:paraId="23147080" w14:textId="2B8E9FC6"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_Toc59442106 \h </w:instrText>
      </w:r>
      <w:r>
        <w:rPr>
          <w:noProof/>
        </w:rPr>
      </w:r>
      <w:r>
        <w:rPr>
          <w:noProof/>
        </w:rPr>
        <w:fldChar w:fldCharType="separate"/>
      </w:r>
      <w:r>
        <w:rPr>
          <w:noProof/>
        </w:rPr>
        <w:t>36</w:t>
      </w:r>
      <w:r>
        <w:rPr>
          <w:noProof/>
        </w:rPr>
        <w:fldChar w:fldCharType="end"/>
      </w:r>
    </w:p>
    <w:p w14:paraId="622CA1EF" w14:textId="3AD18F2E"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_Toc59442107 \h </w:instrText>
      </w:r>
      <w:r>
        <w:rPr>
          <w:noProof/>
        </w:rPr>
      </w:r>
      <w:r>
        <w:rPr>
          <w:noProof/>
        </w:rPr>
        <w:fldChar w:fldCharType="separate"/>
      </w:r>
      <w:r>
        <w:rPr>
          <w:noProof/>
        </w:rPr>
        <w:t>37</w:t>
      </w:r>
      <w:r>
        <w:rPr>
          <w:noProof/>
        </w:rPr>
        <w:fldChar w:fldCharType="end"/>
      </w:r>
    </w:p>
    <w:p w14:paraId="654D39F2" w14:textId="2E2871BA"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_Toc59442108 \h </w:instrText>
      </w:r>
      <w:r>
        <w:rPr>
          <w:noProof/>
        </w:rPr>
      </w:r>
      <w:r>
        <w:rPr>
          <w:noProof/>
        </w:rPr>
        <w:fldChar w:fldCharType="separate"/>
      </w:r>
      <w:r>
        <w:rPr>
          <w:noProof/>
        </w:rPr>
        <w:t>38</w:t>
      </w:r>
      <w:r>
        <w:rPr>
          <w:noProof/>
        </w:rPr>
        <w:fldChar w:fldCharType="end"/>
      </w:r>
    </w:p>
    <w:p w14:paraId="5EB4D6DF" w14:textId="55E573F0" w:rsidR="00882FAE" w:rsidRDefault="00882FAE">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_Toc59442109 \h </w:instrText>
      </w:r>
      <w:r>
        <w:rPr>
          <w:noProof/>
        </w:rPr>
      </w:r>
      <w:r>
        <w:rPr>
          <w:noProof/>
        </w:rPr>
        <w:fldChar w:fldCharType="separate"/>
      </w:r>
      <w:r>
        <w:rPr>
          <w:noProof/>
        </w:rPr>
        <w:t>39</w:t>
      </w:r>
      <w:r>
        <w:rPr>
          <w:noProof/>
        </w:rPr>
        <w:fldChar w:fldCharType="end"/>
      </w:r>
    </w:p>
    <w:p w14:paraId="3BACCFCC" w14:textId="77777777"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8"/>
          <w:footerReference w:type="default" r:id="rId19"/>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46BB0A53">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544665" w:rsidRDefault="003F6147" w:rsidP="003F6147">
                  <w:pPr>
                    <w:spacing w:after="0"/>
                    <w:jc w:val="both"/>
                  </w:pPr>
                  <w:r w:rsidRPr="00544665">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12DE0796" w:rsidR="003F6147" w:rsidRPr="00544665" w:rsidRDefault="003F6147" w:rsidP="003F6147">
                  <w:pPr>
                    <w:spacing w:after="0"/>
                    <w:jc w:val="both"/>
                  </w:pPr>
                  <w:bookmarkStart w:id="6" w:name="_Hlk52805970"/>
                  <w:r w:rsidRPr="00544665">
                    <w:t>References for Calculating Energy End-Use and GHG Emissions</w:t>
                  </w:r>
                  <w:bookmarkEnd w:id="6"/>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7" w:name="_Toc458602318"/>
    </w:p>
    <w:p w14:paraId="571AAAF1" w14:textId="77777777" w:rsidR="003F6147" w:rsidRPr="003F6147" w:rsidRDefault="003F6147" w:rsidP="003F6147">
      <w:pPr>
        <w:spacing w:after="0"/>
      </w:pPr>
      <w:r>
        <w:br w:type="page"/>
      </w:r>
    </w:p>
    <w:p w14:paraId="0469C34E" w14:textId="739DD115" w:rsidR="003F6147" w:rsidRPr="00756BAC" w:rsidRDefault="003F6147" w:rsidP="00756BAC">
      <w:pPr>
        <w:pStyle w:val="Heading1"/>
      </w:pPr>
    </w:p>
    <w:p w14:paraId="79AF34BF" w14:textId="4167709C" w:rsidR="003F6147" w:rsidRPr="00756BAC" w:rsidRDefault="2B76FF65" w:rsidP="00C747AE">
      <w:pPr>
        <w:jc w:val="center"/>
        <w:rPr>
          <w:rFonts w:eastAsia="Arial"/>
          <w:b/>
          <w:bCs/>
          <w:smallCaps/>
          <w:sz w:val="28"/>
          <w:szCs w:val="28"/>
        </w:rPr>
      </w:pPr>
      <w:r w:rsidRPr="0C0077C0">
        <w:rPr>
          <w:rFonts w:eastAsia="Arial"/>
          <w:b/>
          <w:bCs/>
          <w:smallCaps/>
          <w:sz w:val="28"/>
          <w:szCs w:val="28"/>
        </w:rPr>
        <w:t>NOTE ABOUT SIGNATURES</w:t>
      </w:r>
    </w:p>
    <w:p w14:paraId="58B52371" w14:textId="51471405" w:rsidR="003F6147" w:rsidRPr="00756BAC" w:rsidRDefault="2B76FF65" w:rsidP="0C0077C0">
      <w:r w:rsidRPr="0C0077C0">
        <w:rPr>
          <w:rFonts w:eastAsia="Arial"/>
          <w:sz w:val="24"/>
          <w:szCs w:val="24"/>
        </w:rPr>
        <w:t xml:space="preserve">The CEC </w:t>
      </w:r>
      <w:r w:rsidRPr="0C0077C0">
        <w:rPr>
          <w:rFonts w:eastAsia="Arial"/>
          <w:b/>
          <w:bCs/>
          <w:sz w:val="24"/>
          <w:szCs w:val="24"/>
        </w:rPr>
        <w:t>may</w:t>
      </w:r>
      <w:r w:rsidRPr="0C0077C0">
        <w:rPr>
          <w:rFonts w:eastAsia="Arial"/>
          <w:sz w:val="24"/>
          <w:szCs w:val="24"/>
        </w:rPr>
        <w:t xml:space="preserve"> have waived the requirement for a signature on application materials for this solicitation for electronic submissions.  If a notice, regarding CEC’s waiver of the signature requirement appears here: </w:t>
      </w:r>
      <w:hyperlink r:id="rId20" w:history="1">
        <w:r w:rsidRPr="0C0077C0">
          <w:rPr>
            <w:rStyle w:val="Hyperlink"/>
            <w:rFonts w:eastAsia="Arial" w:cs="Arial"/>
            <w:sz w:val="24"/>
            <w:szCs w:val="24"/>
          </w:rPr>
          <w:t>https://www.energy.ca.gov/funding-opportunities/solicitations</w:t>
        </w:r>
      </w:hyperlink>
      <w:r w:rsidRPr="0C0077C0">
        <w:rPr>
          <w:rFonts w:eastAsia="Arial"/>
          <w:sz w:val="24"/>
          <w:szCs w:val="24"/>
        </w:rPr>
        <w:t>, the waiver applies to this solicitation.  In the event of a conflict between the notice and any language in this solicitation regarding signatures, the notice will govern.</w:t>
      </w:r>
    </w:p>
    <w:p w14:paraId="46BE9C75" w14:textId="1E55AD94" w:rsidR="003F6147" w:rsidRDefault="2B76FF65" w:rsidP="0C0077C0">
      <w:r w:rsidRPr="0C0077C0">
        <w:rPr>
          <w:rFonts w:eastAsia="Arial"/>
          <w:sz w:val="24"/>
          <w:szCs w:val="24"/>
        </w:rPr>
        <w:t>Even if the requirement for signatures has been waived, applicants are still expected to adhere to the requirements of this solicitation as if they had signed.</w:t>
      </w:r>
      <w:r>
        <w:t xml:space="preserve"> </w:t>
      </w:r>
    </w:p>
    <w:p w14:paraId="0C933D1E" w14:textId="77777777" w:rsidR="009F424B" w:rsidRDefault="009F424B" w:rsidP="009F424B">
      <w:pPr>
        <w:rPr>
          <w:rFonts w:eastAsia="Calibri"/>
          <w:sz w:val="24"/>
          <w:szCs w:val="24"/>
        </w:rPr>
      </w:pPr>
      <w:r>
        <w:rPr>
          <w:rFonts w:eastAsia="Calibri"/>
          <w:sz w:val="24"/>
          <w:szCs w:val="24"/>
        </w:rPr>
        <w:t xml:space="preserve">The CEC may have waived the requirement for a signature on application materials for this solicitation for submissions.  If a notice, regarding CEC’s waiver of the signature requirement appears here: </w:t>
      </w:r>
      <w:hyperlink r:id="rId21" w:history="1">
        <w:r>
          <w:rPr>
            <w:rStyle w:val="Hyperlink"/>
            <w:rFonts w:eastAsia="Calibri"/>
            <w:sz w:val="24"/>
            <w:szCs w:val="24"/>
          </w:rPr>
          <w:t>https://www.energy.ca.gov/funding-opportunities/solicitations</w:t>
        </w:r>
      </w:hyperlink>
      <w:r>
        <w:rPr>
          <w:rFonts w:eastAsia="Calibri"/>
          <w:sz w:val="24"/>
          <w:szCs w:val="24"/>
        </w:rPr>
        <w:t>, the waiver applies to this solicitation.  In the event of a conflict between the notice and any language in this solicitation regarding signatures, the notice will govern.</w:t>
      </w:r>
    </w:p>
    <w:p w14:paraId="079C5370" w14:textId="77777777" w:rsidR="009F424B" w:rsidRDefault="009F424B" w:rsidP="009F424B">
      <w:pPr>
        <w:keepNext/>
        <w:keepLines/>
        <w:spacing w:before="60" w:after="60"/>
        <w:jc w:val="both"/>
        <w:outlineLvl w:val="2"/>
        <w:rPr>
          <w:b/>
        </w:rPr>
      </w:pPr>
      <w:r>
        <w:rPr>
          <w:rFonts w:eastAsia="Calibri"/>
          <w:b/>
          <w:sz w:val="24"/>
          <w:szCs w:val="24"/>
        </w:rPr>
        <w:t>Even if the requirement for signatures has been waived, applicants are still expected to adhere to the requirements of this solicitation as if they had signed.</w:t>
      </w:r>
    </w:p>
    <w:p w14:paraId="13399142" w14:textId="77777777" w:rsidR="009F424B" w:rsidRDefault="009F424B" w:rsidP="009F424B">
      <w:pPr>
        <w:keepNext/>
        <w:keepLines/>
        <w:spacing w:before="60" w:after="60"/>
        <w:jc w:val="both"/>
        <w:outlineLvl w:val="2"/>
        <w:rPr>
          <w:b/>
        </w:rPr>
      </w:pPr>
    </w:p>
    <w:p w14:paraId="2BF15460" w14:textId="77777777" w:rsidR="00BE5DE7" w:rsidRDefault="009F424B" w:rsidP="009F424B">
      <w:pPr>
        <w:keepNext/>
        <w:keepLines/>
        <w:spacing w:before="60" w:after="60"/>
        <w:outlineLvl w:val="2"/>
        <w:rPr>
          <w:bCs/>
          <w:sz w:val="24"/>
          <w:szCs w:val="22"/>
        </w:rPr>
      </w:pPr>
      <w:r>
        <w:rPr>
          <w:bCs/>
          <w:sz w:val="24"/>
          <w:szCs w:val="22"/>
        </w:rPr>
        <w:t xml:space="preserve">The waiver applies to Attachment 1 (Application form, Attachment 10 (Commitment and Support Letters), and Attachment 12 (Applicant Declaration). All these attachments must be completed, where indicated, and included with your application. </w:t>
      </w:r>
    </w:p>
    <w:p w14:paraId="1D255AF6" w14:textId="0B3D48A1" w:rsidR="009F424B" w:rsidRDefault="009F424B" w:rsidP="00BE5DE7">
      <w:pPr>
        <w:keepNext/>
        <w:keepLines/>
        <w:spacing w:before="60" w:after="60"/>
        <w:outlineLvl w:val="2"/>
        <w:rPr>
          <w:bCs/>
          <w:sz w:val="24"/>
          <w:szCs w:val="22"/>
        </w:rPr>
      </w:pPr>
      <w:r>
        <w:rPr>
          <w:bCs/>
          <w:sz w:val="24"/>
          <w:szCs w:val="22"/>
        </w:rPr>
        <w:t>If you are an awardee, the CEC will require wet or certified electronic signatures for these attachments within 30 days after posting of the Notice of Proposed Award.</w:t>
      </w:r>
      <w:r w:rsidR="00BE5DE7">
        <w:rPr>
          <w:bCs/>
          <w:sz w:val="24"/>
          <w:szCs w:val="22"/>
        </w:rPr>
        <w:t xml:space="preserve">  </w:t>
      </w:r>
      <w:r w:rsidR="00E41329">
        <w:rPr>
          <w:bCs/>
          <w:sz w:val="24"/>
          <w:szCs w:val="22"/>
        </w:rPr>
        <w:t xml:space="preserve">Electronic signatures that lock the file from further editing after signing are required.  </w:t>
      </w:r>
      <w:r>
        <w:rPr>
          <w:bCs/>
          <w:sz w:val="24"/>
          <w:szCs w:val="22"/>
        </w:rPr>
        <w:t>Acceptable certified electronic signatures</w:t>
      </w:r>
      <w:r w:rsidR="008B4D79">
        <w:rPr>
          <w:bCs/>
          <w:sz w:val="24"/>
          <w:szCs w:val="22"/>
        </w:rPr>
        <w:t xml:space="preserve"> are</w:t>
      </w:r>
      <w:r>
        <w:rPr>
          <w:bCs/>
          <w:sz w:val="24"/>
          <w:szCs w:val="22"/>
        </w:rPr>
        <w:t>:</w:t>
      </w:r>
    </w:p>
    <w:p w14:paraId="769E643F" w14:textId="34C3FE57" w:rsidR="009F424B" w:rsidRDefault="009F424B" w:rsidP="009F424B">
      <w:pPr>
        <w:numPr>
          <w:ilvl w:val="0"/>
          <w:numId w:val="122"/>
        </w:numPr>
        <w:tabs>
          <w:tab w:val="left" w:pos="180"/>
          <w:tab w:val="right" w:pos="720"/>
          <w:tab w:val="left" w:pos="900"/>
        </w:tabs>
        <w:rPr>
          <w:bCs/>
          <w:sz w:val="24"/>
          <w:szCs w:val="24"/>
        </w:rPr>
      </w:pPr>
      <w:r>
        <w:rPr>
          <w:bCs/>
          <w:sz w:val="24"/>
          <w:szCs w:val="24"/>
        </w:rPr>
        <w:t>Certified electronic signatures created using Adobe Acrobat or DocuSign, with the feature selected to lock the file after signing and saving.</w:t>
      </w:r>
    </w:p>
    <w:p w14:paraId="3578B26F" w14:textId="77777777" w:rsidR="009F424B" w:rsidRDefault="009F424B" w:rsidP="009F424B">
      <w:pPr>
        <w:numPr>
          <w:ilvl w:val="0"/>
          <w:numId w:val="122"/>
        </w:numPr>
        <w:tabs>
          <w:tab w:val="left" w:pos="180"/>
          <w:tab w:val="right" w:pos="720"/>
          <w:tab w:val="left" w:pos="900"/>
        </w:tabs>
        <w:rPr>
          <w:bCs/>
          <w:sz w:val="24"/>
          <w:szCs w:val="24"/>
        </w:rPr>
      </w:pPr>
      <w:r>
        <w:rPr>
          <w:bCs/>
          <w:sz w:val="24"/>
          <w:szCs w:val="24"/>
        </w:rPr>
        <w:t>Certified electronic signature programs, other than Adobe Acrobat and DocuSign, must be approved by the CEC prior to use.  Please work with your assigned Commission Agreement Manager to determine if the certified electronic signature program is acceptable.</w:t>
      </w:r>
    </w:p>
    <w:p w14:paraId="57F0C1E2" w14:textId="08EDF058" w:rsidR="009F424B" w:rsidRDefault="009F424B" w:rsidP="0C0077C0"/>
    <w:p w14:paraId="2B2A0C8D" w14:textId="77777777" w:rsidR="006D44BB" w:rsidRDefault="006D44BB" w:rsidP="0C0077C0"/>
    <w:p w14:paraId="408466D9" w14:textId="326A76B6" w:rsidR="006D44BB" w:rsidRDefault="006D44BB" w:rsidP="0C0077C0"/>
    <w:p w14:paraId="395902D4" w14:textId="26CE4945" w:rsidR="006D44BB" w:rsidRDefault="006D44BB" w:rsidP="0C0077C0"/>
    <w:p w14:paraId="52DDB621" w14:textId="1EA0F691" w:rsidR="006D44BB" w:rsidRDefault="006D44BB" w:rsidP="0C0077C0"/>
    <w:p w14:paraId="351CBBCA" w14:textId="12C1AEBC" w:rsidR="003F6147" w:rsidRPr="00756BAC" w:rsidRDefault="003F6147" w:rsidP="00756BAC">
      <w:pPr>
        <w:pStyle w:val="Heading1"/>
      </w:pPr>
      <w:bookmarkStart w:id="8" w:name="_Toc59442087"/>
      <w:r w:rsidRPr="00756BAC">
        <w:lastRenderedPageBreak/>
        <w:t>I.</w:t>
      </w:r>
      <w:r w:rsidRPr="00756BAC">
        <w:tab/>
        <w:t>Introduction</w:t>
      </w:r>
      <w:bookmarkEnd w:id="7"/>
      <w:bookmarkEnd w:id="8"/>
    </w:p>
    <w:p w14:paraId="60CC7022" w14:textId="0ED286A0" w:rsidR="00C70DEC" w:rsidRPr="00F6687F" w:rsidRDefault="008721CD" w:rsidP="00C747AE">
      <w:pPr>
        <w:pStyle w:val="NoSpacing"/>
        <w:spacing w:line="259" w:lineRule="auto"/>
      </w:pPr>
      <w:bookmarkStart w:id="9" w:name="_Toc458602319"/>
      <w:r w:rsidRPr="00F6687F">
        <w:t>California’s industrial, agricultural and water (IAW) sectors are as diverse and unique as California’s population and geography. By itself, California’s $3.1 trillion gross domestic product (2019 GDP) places it fifth among the world’s largest econom</w:t>
      </w:r>
      <w:r w:rsidR="004402F6" w:rsidRPr="00F6687F">
        <w:t>ies</w:t>
      </w:r>
      <w:r w:rsidRPr="00F6687F">
        <w:t xml:space="preserve">. </w:t>
      </w:r>
      <w:r w:rsidR="008516E9" w:rsidRPr="00F6687F">
        <w:t>For 2019, the robust and growing</w:t>
      </w:r>
      <w:r w:rsidR="34F45AF6" w:rsidRPr="00F6687F">
        <w:t xml:space="preserve"> </w:t>
      </w:r>
      <w:r w:rsidR="008516E9" w:rsidRPr="00F6687F">
        <w:t xml:space="preserve">industrial sector accounted for </w:t>
      </w:r>
      <w:r w:rsidR="00F463C1" w:rsidRPr="00F6687F">
        <w:t>10</w:t>
      </w:r>
      <w:r w:rsidR="008516E9" w:rsidRPr="00F6687F">
        <w:t>% of California’s GDP</w:t>
      </w:r>
      <w:r w:rsidR="00DE077B" w:rsidRPr="00F6687F">
        <w:rPr>
          <w:rStyle w:val="FootnoteReference"/>
        </w:rPr>
        <w:footnoteReference w:id="2"/>
      </w:r>
      <w:r w:rsidR="008516E9" w:rsidRPr="00F6687F">
        <w:t xml:space="preserve">. </w:t>
      </w:r>
    </w:p>
    <w:p w14:paraId="1BDE0AC6" w14:textId="77777777" w:rsidR="00C70DEC" w:rsidRPr="00F6687F" w:rsidRDefault="00C70DEC" w:rsidP="00C40266">
      <w:pPr>
        <w:pStyle w:val="NoSpacing"/>
        <w:rPr>
          <w:szCs w:val="22"/>
        </w:rPr>
      </w:pPr>
    </w:p>
    <w:p w14:paraId="15281591" w14:textId="761E34EE" w:rsidR="00F12E44" w:rsidRPr="00F6687F" w:rsidRDefault="008516E9" w:rsidP="00935703">
      <w:pPr>
        <w:pStyle w:val="NoSpacing"/>
      </w:pPr>
      <w:r w:rsidRPr="00F6687F">
        <w:t xml:space="preserve">To produce the varied products and commodities that California is known for requires large quantities of energy and water. </w:t>
      </w:r>
      <w:r w:rsidR="00201AB3" w:rsidRPr="00F6687F">
        <w:t>Ava</w:t>
      </w:r>
      <w:r w:rsidR="008A7747" w:rsidRPr="00F6687F">
        <w:t>ilable</w:t>
      </w:r>
      <w:r w:rsidRPr="00F6687F">
        <w:t xml:space="preserve"> estimates </w:t>
      </w:r>
      <w:r w:rsidR="00F42285" w:rsidRPr="00F6687F">
        <w:t>indicate</w:t>
      </w:r>
      <w:r w:rsidRPr="00F6687F">
        <w:t xml:space="preserve"> </w:t>
      </w:r>
      <w:r w:rsidR="009B2D4F" w:rsidRPr="00F6687F">
        <w:t>on an annual</w:t>
      </w:r>
      <w:r w:rsidR="00DE077B" w:rsidRPr="00F6687F">
        <w:rPr>
          <w:rStyle w:val="FootnoteReference"/>
          <w:szCs w:val="22"/>
        </w:rPr>
        <w:footnoteReference w:id="3"/>
      </w:r>
      <w:r w:rsidR="009B2D4F" w:rsidRPr="00F6687F">
        <w:t xml:space="preserve"> basis, </w:t>
      </w:r>
      <w:r w:rsidRPr="00F6687F">
        <w:t>California’s</w:t>
      </w:r>
      <w:r w:rsidR="009574C9" w:rsidRPr="00F6687F">
        <w:t xml:space="preserve"> </w:t>
      </w:r>
      <w:r w:rsidRPr="00F6687F">
        <w:t xml:space="preserve">industrial sector </w:t>
      </w:r>
      <w:r w:rsidR="00014F08" w:rsidRPr="00F6687F">
        <w:t>accounts for</w:t>
      </w:r>
      <w:r w:rsidRPr="00F6687F">
        <w:t xml:space="preserve"> </w:t>
      </w:r>
      <w:r w:rsidR="00B740AD" w:rsidRPr="00F6687F">
        <w:t xml:space="preserve">over </w:t>
      </w:r>
      <w:r w:rsidRPr="00F6687F">
        <w:t>2</w:t>
      </w:r>
      <w:r w:rsidR="00B603D9" w:rsidRPr="00F6687F">
        <w:t>5</w:t>
      </w:r>
      <w:r w:rsidRPr="00F6687F">
        <w:t xml:space="preserve">% of </w:t>
      </w:r>
      <w:r w:rsidR="00D7378F" w:rsidRPr="00F6687F">
        <w:t xml:space="preserve">the state’s </w:t>
      </w:r>
      <w:r w:rsidRPr="00F6687F">
        <w:t>electricity</w:t>
      </w:r>
      <w:r w:rsidR="00211785" w:rsidRPr="00F6687F">
        <w:t xml:space="preserve"> </w:t>
      </w:r>
      <w:r w:rsidR="00D7378F" w:rsidRPr="00F6687F">
        <w:t>consumption,</w:t>
      </w:r>
      <w:r w:rsidRPr="00F6687F">
        <w:t xml:space="preserve"> </w:t>
      </w:r>
      <w:r w:rsidR="2A4A8B2C" w:rsidRPr="00F6687F">
        <w:t>3</w:t>
      </w:r>
      <w:r w:rsidRPr="00F6687F">
        <w:t xml:space="preserve">5% </w:t>
      </w:r>
      <w:r w:rsidR="007338ED" w:rsidRPr="00F6687F">
        <w:t xml:space="preserve">of </w:t>
      </w:r>
      <w:r w:rsidR="00425426" w:rsidRPr="00F6687F">
        <w:t xml:space="preserve">its </w:t>
      </w:r>
      <w:r w:rsidRPr="00F6687F">
        <w:t>natural gas</w:t>
      </w:r>
      <w:r w:rsidR="00211785" w:rsidRPr="00F6687F">
        <w:t xml:space="preserve"> </w:t>
      </w:r>
      <w:r w:rsidR="003F4014" w:rsidRPr="00F6687F">
        <w:t>use</w:t>
      </w:r>
      <w:r w:rsidR="00425426" w:rsidRPr="00F6687F">
        <w:t xml:space="preserve">, </w:t>
      </w:r>
      <w:r w:rsidR="00E51F79" w:rsidRPr="00F6687F">
        <w:t xml:space="preserve">and </w:t>
      </w:r>
      <w:r w:rsidR="009574C9" w:rsidRPr="00F6687F">
        <w:t>is</w:t>
      </w:r>
      <w:r w:rsidRPr="00F6687F">
        <w:t xml:space="preserve"> responsible for </w:t>
      </w:r>
      <w:r w:rsidR="009574C9" w:rsidRPr="00F6687F">
        <w:t xml:space="preserve">over </w:t>
      </w:r>
      <w:r w:rsidRPr="00F6687F">
        <w:t>2</w:t>
      </w:r>
      <w:r w:rsidR="009574C9" w:rsidRPr="00F6687F">
        <w:t>0</w:t>
      </w:r>
      <w:r w:rsidRPr="00F6687F">
        <w:t>% of the state’s greenhouse gas emissions</w:t>
      </w:r>
      <w:r w:rsidR="008C3D1A" w:rsidRPr="00F6687F">
        <w:rPr>
          <w:rStyle w:val="FootnoteReference"/>
          <w:szCs w:val="22"/>
        </w:rPr>
        <w:footnoteReference w:id="4"/>
      </w:r>
      <w:r w:rsidR="005F338E" w:rsidRPr="00F6687F">
        <w:t xml:space="preserve"> </w:t>
      </w:r>
      <w:r w:rsidRPr="00F6687F">
        <w:t xml:space="preserve">(GHG). </w:t>
      </w:r>
    </w:p>
    <w:p w14:paraId="55F31FD8" w14:textId="7F6116B1" w:rsidR="001F1CFE" w:rsidRPr="00F6687F" w:rsidRDefault="001F1CFE" w:rsidP="00C40266">
      <w:pPr>
        <w:pStyle w:val="NoSpacing"/>
        <w:rPr>
          <w:szCs w:val="22"/>
        </w:rPr>
      </w:pPr>
    </w:p>
    <w:p w14:paraId="4AB08FF7" w14:textId="5D8FF27E" w:rsidR="00324368" w:rsidRPr="00F6687F" w:rsidRDefault="00527CF8" w:rsidP="00C40266">
      <w:pPr>
        <w:pStyle w:val="NoSpacing"/>
      </w:pPr>
      <w:r w:rsidRPr="00F6687F">
        <w:t xml:space="preserve">California is also home to </w:t>
      </w:r>
      <w:r w:rsidR="001A092F" w:rsidRPr="00F6687F">
        <w:t xml:space="preserve">one of the largest and </w:t>
      </w:r>
      <w:r w:rsidR="001D2319" w:rsidRPr="00F6687F">
        <w:t xml:space="preserve">most </w:t>
      </w:r>
      <w:r w:rsidR="001A092F" w:rsidRPr="00F6687F">
        <w:t>unique water</w:t>
      </w:r>
      <w:r w:rsidR="00FA7B65" w:rsidRPr="00F6687F">
        <w:t xml:space="preserve"> and wastewater</w:t>
      </w:r>
      <w:r w:rsidR="001A092F" w:rsidRPr="00F6687F">
        <w:t xml:space="preserve"> </w:t>
      </w:r>
      <w:r w:rsidR="001654C1" w:rsidRPr="00F6687F">
        <w:t>infrastructure</w:t>
      </w:r>
      <w:r w:rsidR="00E62594" w:rsidRPr="00F6687F">
        <w:t xml:space="preserve"> system</w:t>
      </w:r>
      <w:r w:rsidR="001D2319" w:rsidRPr="00F6687F">
        <w:t>s</w:t>
      </w:r>
      <w:r w:rsidR="00E62594" w:rsidRPr="00F6687F">
        <w:t xml:space="preserve"> in the nation</w:t>
      </w:r>
      <w:r w:rsidR="00D04174" w:rsidRPr="00F6687F">
        <w:t xml:space="preserve"> – delivering </w:t>
      </w:r>
      <w:r w:rsidR="009402E8" w:rsidRPr="00F6687F">
        <w:t xml:space="preserve">water </w:t>
      </w:r>
      <w:r w:rsidR="00603697" w:rsidRPr="00F6687F">
        <w:t>and treating wastewater</w:t>
      </w:r>
      <w:r w:rsidR="009402E8" w:rsidRPr="00F6687F">
        <w:t xml:space="preserve"> </w:t>
      </w:r>
      <w:r w:rsidR="23128A01" w:rsidRPr="00F6687F">
        <w:t>in</w:t>
      </w:r>
      <w:r w:rsidR="009402E8" w:rsidRPr="00F6687F">
        <w:t xml:space="preserve"> farms, homes</w:t>
      </w:r>
      <w:r w:rsidR="005E5E6C" w:rsidRPr="00F6687F">
        <w:t>,</w:t>
      </w:r>
      <w:r w:rsidR="009402E8" w:rsidRPr="00F6687F">
        <w:t xml:space="preserve"> and industr</w:t>
      </w:r>
      <w:r w:rsidR="00EC469E" w:rsidRPr="00F6687F">
        <w:t>ies</w:t>
      </w:r>
      <w:r w:rsidR="00B04820" w:rsidRPr="00F6687F">
        <w:t xml:space="preserve">. Current estimates </w:t>
      </w:r>
      <w:r w:rsidR="002D50C7" w:rsidRPr="00F6687F">
        <w:t>have</w:t>
      </w:r>
      <w:r w:rsidR="00B04820" w:rsidRPr="00F6687F">
        <w:t xml:space="preserve"> </w:t>
      </w:r>
      <w:r w:rsidR="00DF7B4C" w:rsidRPr="00F6687F">
        <w:t xml:space="preserve">California’s wastewater treatment plants treating approximately 4 billion gallons per </w:t>
      </w:r>
      <w:r w:rsidR="0042018B" w:rsidRPr="00F6687F">
        <w:t>day, with an annual energy consumption over 1</w:t>
      </w:r>
      <w:r w:rsidR="00FB7164" w:rsidRPr="00F6687F">
        <w:t>,</w:t>
      </w:r>
      <w:r w:rsidR="0042018B" w:rsidRPr="00F6687F">
        <w:t xml:space="preserve">700 </w:t>
      </w:r>
      <w:r w:rsidR="00F354BC" w:rsidRPr="00F6687F">
        <w:t>gigawatt</w:t>
      </w:r>
      <w:r w:rsidR="0042018B" w:rsidRPr="00F6687F">
        <w:t>-hours</w:t>
      </w:r>
      <w:r w:rsidR="002D50C7" w:rsidRPr="00F6687F">
        <w:rPr>
          <w:rStyle w:val="FootnoteReference"/>
        </w:rPr>
        <w:footnoteReference w:id="5"/>
      </w:r>
      <w:r w:rsidR="00384C99" w:rsidRPr="00F6687F">
        <w:t>.</w:t>
      </w:r>
    </w:p>
    <w:p w14:paraId="533CE99E" w14:textId="662F59EB" w:rsidR="00F12E44" w:rsidRPr="00F6687F" w:rsidRDefault="00F12E44" w:rsidP="00C40266">
      <w:pPr>
        <w:pStyle w:val="NoSpacing"/>
        <w:rPr>
          <w:szCs w:val="22"/>
        </w:rPr>
      </w:pPr>
    </w:p>
    <w:p w14:paraId="4199793E" w14:textId="50C50C0F" w:rsidR="00251780" w:rsidRPr="00F6687F" w:rsidRDefault="00551313" w:rsidP="00C40266">
      <w:pPr>
        <w:pStyle w:val="NoSpacing"/>
        <w:rPr>
          <w:szCs w:val="22"/>
        </w:rPr>
      </w:pPr>
      <w:r w:rsidRPr="00F6687F">
        <w:rPr>
          <w:szCs w:val="22"/>
        </w:rPr>
        <w:t>Given the scale of California’s IAW sectors</w:t>
      </w:r>
      <w:r w:rsidR="00EB4CF9" w:rsidRPr="00F6687F">
        <w:rPr>
          <w:szCs w:val="22"/>
        </w:rPr>
        <w:t>’</w:t>
      </w:r>
      <w:r w:rsidRPr="00F6687F">
        <w:rPr>
          <w:szCs w:val="22"/>
        </w:rPr>
        <w:t xml:space="preserve"> energy usage, diversity</w:t>
      </w:r>
      <w:r w:rsidR="00FC3918" w:rsidRPr="00F6687F">
        <w:rPr>
          <w:szCs w:val="22"/>
        </w:rPr>
        <w:t>, and significant contribution</w:t>
      </w:r>
      <w:r w:rsidR="002F7D13" w:rsidRPr="00F6687F">
        <w:rPr>
          <w:szCs w:val="22"/>
        </w:rPr>
        <w:t>s</w:t>
      </w:r>
      <w:r w:rsidR="00FC3918" w:rsidRPr="00F6687F">
        <w:rPr>
          <w:szCs w:val="22"/>
        </w:rPr>
        <w:t xml:space="preserve"> to </w:t>
      </w:r>
      <w:r w:rsidR="00D74065" w:rsidRPr="00F6687F">
        <w:rPr>
          <w:szCs w:val="22"/>
        </w:rPr>
        <w:t>California’s economy</w:t>
      </w:r>
      <w:r w:rsidR="002F7D13" w:rsidRPr="00F6687F">
        <w:rPr>
          <w:szCs w:val="22"/>
        </w:rPr>
        <w:t>,</w:t>
      </w:r>
      <w:r w:rsidR="00D74065" w:rsidRPr="00F6687F">
        <w:rPr>
          <w:szCs w:val="22"/>
        </w:rPr>
        <w:t xml:space="preserve"> it is vital to find</w:t>
      </w:r>
      <w:r w:rsidR="0038527F" w:rsidRPr="00F6687F">
        <w:rPr>
          <w:szCs w:val="22"/>
        </w:rPr>
        <w:t xml:space="preserve"> solutions to help these sectors remain </w:t>
      </w:r>
      <w:r w:rsidR="000C21EE" w:rsidRPr="00F6687F">
        <w:rPr>
          <w:szCs w:val="22"/>
        </w:rPr>
        <w:t xml:space="preserve">competitive in the global economy while helping to meet California’s ambitious </w:t>
      </w:r>
      <w:r w:rsidR="00945753" w:rsidRPr="00F6687F">
        <w:rPr>
          <w:szCs w:val="22"/>
        </w:rPr>
        <w:t>energy efficiency and decarbonization goals</w:t>
      </w:r>
      <w:r w:rsidR="009347D4" w:rsidRPr="00F6687F">
        <w:rPr>
          <w:szCs w:val="22"/>
        </w:rPr>
        <w:t xml:space="preserve"> set forth by </w:t>
      </w:r>
      <w:r w:rsidR="00F507F6" w:rsidRPr="00F6687F">
        <w:rPr>
          <w:szCs w:val="22"/>
        </w:rPr>
        <w:t xml:space="preserve">SB32, </w:t>
      </w:r>
      <w:r w:rsidR="009347D4" w:rsidRPr="00F6687F">
        <w:rPr>
          <w:szCs w:val="22"/>
        </w:rPr>
        <w:t>SB100 and SB350.</w:t>
      </w:r>
    </w:p>
    <w:p w14:paraId="3C4A0A56" w14:textId="17D20955" w:rsidR="008516E9" w:rsidRDefault="008516E9">
      <w:pPr>
        <w:pStyle w:val="NoSpacing"/>
        <w:rPr>
          <w:color w:val="00B050"/>
          <w:szCs w:val="22"/>
        </w:rPr>
      </w:pPr>
    </w:p>
    <w:p w14:paraId="6FBCB115" w14:textId="4ED5B424" w:rsidR="000F7155" w:rsidRDefault="000F7155">
      <w:pPr>
        <w:pStyle w:val="NoSpacing"/>
        <w:rPr>
          <w:color w:val="00B050"/>
          <w:szCs w:val="22"/>
        </w:rPr>
      </w:pPr>
    </w:p>
    <w:p w14:paraId="138B6EF3" w14:textId="77777777" w:rsidR="00740A04" w:rsidRPr="00756BAC" w:rsidRDefault="00740A04" w:rsidP="00740A04">
      <w:pPr>
        <w:pStyle w:val="Heading2"/>
        <w:numPr>
          <w:ilvl w:val="0"/>
          <w:numId w:val="71"/>
        </w:numPr>
      </w:pPr>
      <w:bookmarkStart w:id="10" w:name="_Toc59442088"/>
      <w:r w:rsidRPr="00756BAC">
        <w:t>Purpose of Solicitation</w:t>
      </w:r>
      <w:bookmarkEnd w:id="10"/>
      <w:r w:rsidRPr="00756BAC">
        <w:t xml:space="preserve"> </w:t>
      </w:r>
    </w:p>
    <w:p w14:paraId="1AA27A02" w14:textId="2672C1B3" w:rsidR="00251780" w:rsidRPr="00F6687F" w:rsidRDefault="00251780" w:rsidP="00251780">
      <w:pPr>
        <w:pStyle w:val="NoSpacing"/>
        <w:rPr>
          <w:szCs w:val="22"/>
        </w:rPr>
      </w:pPr>
      <w:bookmarkStart w:id="11" w:name="_Toc381079831"/>
      <w:bookmarkStart w:id="12" w:name="_Toc382571089"/>
      <w:bookmarkStart w:id="13" w:name="_Toc395180591"/>
      <w:bookmarkStart w:id="14" w:name="_Toc433981245"/>
      <w:bookmarkStart w:id="15" w:name="_Toc381079833"/>
      <w:bookmarkStart w:id="16" w:name="_Toc382571091"/>
      <w:bookmarkEnd w:id="9"/>
      <w:r w:rsidRPr="00F6687F">
        <w:rPr>
          <w:szCs w:val="22"/>
        </w:rPr>
        <w:t xml:space="preserve">The IAW sectors have significant potential for </w:t>
      </w:r>
      <w:r w:rsidR="00632822" w:rsidRPr="00F6687F">
        <w:rPr>
          <w:szCs w:val="22"/>
        </w:rPr>
        <w:t xml:space="preserve">improvements in </w:t>
      </w:r>
      <w:r w:rsidRPr="00F6687F">
        <w:rPr>
          <w:szCs w:val="22"/>
        </w:rPr>
        <w:t xml:space="preserve">energy and water </w:t>
      </w:r>
      <w:r w:rsidR="00A95882" w:rsidRPr="00F6687F">
        <w:rPr>
          <w:szCs w:val="22"/>
        </w:rPr>
        <w:t>efficiency</w:t>
      </w:r>
      <w:r w:rsidRPr="00F6687F">
        <w:rPr>
          <w:szCs w:val="22"/>
        </w:rPr>
        <w:t xml:space="preserve"> but are difficult sectors to promote energy efficiency and to decarbonize. Each sector and the individual facilities each have unique operational needs,</w:t>
      </w:r>
      <w:r w:rsidR="006C27A3" w:rsidRPr="00F6687F">
        <w:rPr>
          <w:szCs w:val="22"/>
        </w:rPr>
        <w:t xml:space="preserve"> have</w:t>
      </w:r>
      <w:r w:rsidR="004C44D2" w:rsidRPr="00F6687F">
        <w:rPr>
          <w:szCs w:val="22"/>
        </w:rPr>
        <w:t xml:space="preserve"> a</w:t>
      </w:r>
      <w:r w:rsidRPr="00F6687F">
        <w:rPr>
          <w:szCs w:val="22"/>
        </w:rPr>
        <w:t xml:space="preserve"> mix of old and new equipment, lack easy access to actionable operation dat</w:t>
      </w:r>
      <w:r w:rsidR="00A87DED" w:rsidRPr="00F6687F">
        <w:rPr>
          <w:szCs w:val="22"/>
        </w:rPr>
        <w:t>a</w:t>
      </w:r>
      <w:r w:rsidRPr="00F6687F">
        <w:rPr>
          <w:szCs w:val="22"/>
        </w:rPr>
        <w:t xml:space="preserve"> for decision making and lack verified performance data under real-world conditions for promising emerging technologies. </w:t>
      </w:r>
    </w:p>
    <w:p w14:paraId="165F4D60" w14:textId="77777777" w:rsidR="00823AA7" w:rsidRPr="00F6687F" w:rsidRDefault="00823AA7" w:rsidP="00251780">
      <w:pPr>
        <w:pStyle w:val="NoSpacing"/>
        <w:rPr>
          <w:szCs w:val="22"/>
        </w:rPr>
      </w:pPr>
    </w:p>
    <w:p w14:paraId="4992D20A" w14:textId="67C27ADE" w:rsidR="00091229" w:rsidRPr="00F6687F" w:rsidRDefault="003F6147" w:rsidP="00091229">
      <w:pPr>
        <w:pStyle w:val="NoSpacing"/>
        <w:rPr>
          <w:szCs w:val="22"/>
        </w:rPr>
      </w:pPr>
      <w:bookmarkStart w:id="17" w:name="_Toc395180594"/>
      <w:bookmarkStart w:id="18" w:name="_Toc433981248"/>
      <w:bookmarkEnd w:id="11"/>
      <w:bookmarkEnd w:id="12"/>
      <w:bookmarkEnd w:id="13"/>
      <w:bookmarkEnd w:id="14"/>
      <w:r w:rsidRPr="00F6687F">
        <w:t xml:space="preserve">The purpose of this solicitation is to fund </w:t>
      </w:r>
      <w:r w:rsidR="00234FFB" w:rsidRPr="00F6687F">
        <w:rPr>
          <w:szCs w:val="22"/>
        </w:rPr>
        <w:t>technology development and demonstration</w:t>
      </w:r>
      <w:r w:rsidRPr="00F6687F">
        <w:t xml:space="preserve"> projects </w:t>
      </w:r>
      <w:r w:rsidR="00091229" w:rsidRPr="00F6687F">
        <w:t xml:space="preserve">of </w:t>
      </w:r>
      <w:r w:rsidR="00091229" w:rsidRPr="00F6687F">
        <w:rPr>
          <w:szCs w:val="22"/>
        </w:rPr>
        <w:t>promising pre-commercial technologies to increase overall energy efficiency and reach statewide decarbonization goals</w:t>
      </w:r>
      <w:r w:rsidR="00DC4827" w:rsidRPr="00F6687F">
        <w:rPr>
          <w:szCs w:val="22"/>
        </w:rPr>
        <w:t xml:space="preserve"> set forth by </w:t>
      </w:r>
      <w:r w:rsidR="009B43C8" w:rsidRPr="00F6687F">
        <w:rPr>
          <w:szCs w:val="22"/>
        </w:rPr>
        <w:t>SB 32,</w:t>
      </w:r>
      <w:r w:rsidR="00DC4827" w:rsidRPr="00F6687F">
        <w:rPr>
          <w:szCs w:val="22"/>
        </w:rPr>
        <w:t xml:space="preserve"> SB</w:t>
      </w:r>
      <w:r w:rsidR="001F0650" w:rsidRPr="00F6687F">
        <w:rPr>
          <w:szCs w:val="22"/>
        </w:rPr>
        <w:t xml:space="preserve"> </w:t>
      </w:r>
      <w:r w:rsidR="00DC4827" w:rsidRPr="00F6687F">
        <w:rPr>
          <w:szCs w:val="22"/>
        </w:rPr>
        <w:t>100 and SB</w:t>
      </w:r>
      <w:r w:rsidR="001F0650" w:rsidRPr="00F6687F">
        <w:rPr>
          <w:szCs w:val="22"/>
        </w:rPr>
        <w:t xml:space="preserve"> </w:t>
      </w:r>
      <w:r w:rsidR="00DC4827" w:rsidRPr="00F6687F">
        <w:rPr>
          <w:szCs w:val="22"/>
        </w:rPr>
        <w:t>350.</w:t>
      </w:r>
    </w:p>
    <w:bookmarkEnd w:id="17"/>
    <w:bookmarkEnd w:id="18"/>
    <w:p w14:paraId="72500E6B" w14:textId="2ED5F5AD" w:rsidR="003F6147" w:rsidRPr="00F6687F" w:rsidRDefault="003F6147" w:rsidP="00E334B4">
      <w:pPr>
        <w:jc w:val="both"/>
        <w:rPr>
          <w:b/>
        </w:rPr>
      </w:pPr>
    </w:p>
    <w:p w14:paraId="044608E6" w14:textId="51FF1839" w:rsidR="003F6147" w:rsidRPr="00F6687F" w:rsidRDefault="003F6147" w:rsidP="003F6147">
      <w:pPr>
        <w:jc w:val="both"/>
        <w:rPr>
          <w:szCs w:val="22"/>
        </w:rPr>
      </w:pPr>
      <w:r w:rsidRPr="00F6687F">
        <w:rPr>
          <w:szCs w:val="22"/>
        </w:rPr>
        <w:t xml:space="preserve">Projects must fall within </w:t>
      </w:r>
      <w:r w:rsidR="003C4A9D" w:rsidRPr="00F6687F">
        <w:rPr>
          <w:szCs w:val="22"/>
        </w:rPr>
        <w:t xml:space="preserve">one of </w:t>
      </w:r>
      <w:r w:rsidRPr="00F6687F">
        <w:rPr>
          <w:szCs w:val="22"/>
        </w:rPr>
        <w:t xml:space="preserve">the following project groups: </w:t>
      </w:r>
    </w:p>
    <w:p w14:paraId="0DD013EF" w14:textId="77A2E1EC" w:rsidR="003F6147" w:rsidRPr="00F6687F" w:rsidRDefault="003F6147" w:rsidP="00B35800">
      <w:pPr>
        <w:ind w:left="720"/>
        <w:jc w:val="both"/>
        <w:rPr>
          <w:szCs w:val="22"/>
        </w:rPr>
      </w:pPr>
      <w:bookmarkStart w:id="19" w:name="_Toc395180596"/>
      <w:bookmarkStart w:id="20" w:name="_Toc433981250"/>
      <w:r w:rsidRPr="00F6687F">
        <w:rPr>
          <w:b/>
        </w:rPr>
        <w:t>Group 1</w:t>
      </w:r>
      <w:r w:rsidRPr="00F6687F">
        <w:t xml:space="preserve">: </w:t>
      </w:r>
      <w:r w:rsidR="00F9510C" w:rsidRPr="00F6687F">
        <w:rPr>
          <w:szCs w:val="22"/>
        </w:rPr>
        <w:t>Advanced Energy Management and Monitoring of the Dairy Industry</w:t>
      </w:r>
      <w:r w:rsidR="00942442" w:rsidRPr="00F6687F">
        <w:rPr>
          <w:szCs w:val="22"/>
        </w:rPr>
        <w:t>;</w:t>
      </w:r>
      <w:r w:rsidR="00F9510C" w:rsidRPr="00F6687F" w:rsidDel="00F9510C">
        <w:rPr>
          <w:szCs w:val="22"/>
        </w:rPr>
        <w:t xml:space="preserve"> </w:t>
      </w:r>
      <w:bookmarkEnd w:id="19"/>
      <w:bookmarkEnd w:id="20"/>
    </w:p>
    <w:p w14:paraId="7A346B4E" w14:textId="78238688" w:rsidR="00337F41" w:rsidRPr="00F6687F" w:rsidRDefault="003F6147" w:rsidP="00B35800">
      <w:pPr>
        <w:ind w:left="720"/>
        <w:jc w:val="both"/>
        <w:rPr>
          <w:rFonts w:eastAsia="Arial"/>
          <w:b/>
          <w:szCs w:val="22"/>
        </w:rPr>
      </w:pPr>
      <w:r w:rsidRPr="00F6687F" w:rsidDel="00404BA7">
        <w:rPr>
          <w:b/>
        </w:rPr>
        <w:t xml:space="preserve">Group 2: </w:t>
      </w:r>
      <w:r w:rsidR="00D53257" w:rsidRPr="00F6687F">
        <w:t>Advanced Treatment Processes for Wastewater Treatment Plants</w:t>
      </w:r>
    </w:p>
    <w:p w14:paraId="366ABE83" w14:textId="12CE7456" w:rsidR="007069C8" w:rsidRDefault="007632BF" w:rsidP="003F6147">
      <w:pPr>
        <w:jc w:val="both"/>
      </w:pPr>
      <w:r w:rsidRPr="60F4EA67">
        <w:rPr>
          <w:color w:val="00B050"/>
        </w:rPr>
        <w:lastRenderedPageBreak/>
        <w:t xml:space="preserve">  </w:t>
      </w:r>
      <w:bookmarkEnd w:id="15"/>
      <w:bookmarkEnd w:id="16"/>
    </w:p>
    <w:p w14:paraId="52855CD8" w14:textId="7C0108CB"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Prospective applicants looking for partnering opportunities for this funding opportunity should register on the California Energy Commission’s Empower Innovation website at www.empowerinnovation.net</w:t>
      </w:r>
    </w:p>
    <w:p w14:paraId="088E0083" w14:textId="77777777"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6F30A3">
      <w:pPr>
        <w:pStyle w:val="Heading2"/>
        <w:numPr>
          <w:ilvl w:val="0"/>
          <w:numId w:val="71"/>
        </w:numPr>
      </w:pPr>
      <w:bookmarkStart w:id="21" w:name="_Toc458602320"/>
      <w:bookmarkStart w:id="22" w:name="_Toc59442089"/>
      <w:r w:rsidRPr="00756BAC">
        <w:lastRenderedPageBreak/>
        <w:t>Key Words/Terms</w:t>
      </w:r>
      <w:bookmarkEnd w:id="21"/>
      <w:bookmarkEnd w:id="22"/>
    </w:p>
    <w:p w14:paraId="4D6C1B8F" w14:textId="1A63DE46"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2BB0DE18">
        <w:trPr>
          <w:trHeight w:val="235"/>
          <w:tblHeader/>
        </w:trPr>
        <w:tc>
          <w:tcPr>
            <w:tcW w:w="2430" w:type="dxa"/>
            <w:shd w:val="clear" w:color="auto" w:fill="D9D9D9" w:themeFill="background1" w:themeFillShade="D9"/>
            <w:vAlign w:val="center"/>
          </w:tcPr>
          <w:p w14:paraId="27212015" w14:textId="77777777" w:rsidR="003D19D3" w:rsidRDefault="003D19D3" w:rsidP="003F6147">
            <w:pPr>
              <w:spacing w:after="0"/>
              <w:rPr>
                <w:b/>
              </w:rPr>
            </w:pPr>
          </w:p>
          <w:p w14:paraId="476A107E" w14:textId="6AC87443"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DB647A" w:rsidRPr="003F6147" w14:paraId="17B39DCD" w14:textId="77777777" w:rsidTr="2BB0DE18">
        <w:tc>
          <w:tcPr>
            <w:tcW w:w="2430" w:type="dxa"/>
          </w:tcPr>
          <w:p w14:paraId="63FEF4F3" w14:textId="768AF169" w:rsidR="00DB647A" w:rsidRPr="003F6147" w:rsidRDefault="00DB647A" w:rsidP="003F6147">
            <w:pPr>
              <w:jc w:val="both"/>
            </w:pPr>
            <w:r>
              <w:t>Agreement</w:t>
            </w:r>
          </w:p>
        </w:tc>
        <w:tc>
          <w:tcPr>
            <w:tcW w:w="6930" w:type="dxa"/>
          </w:tcPr>
          <w:p w14:paraId="4707F7A0" w14:textId="754158D2" w:rsidR="00DB647A" w:rsidRPr="003F6147" w:rsidRDefault="00DB647A" w:rsidP="003F6147">
            <w:pPr>
              <w:jc w:val="both"/>
            </w:pPr>
            <w:r>
              <w:t>A grant agreement awarded under this solicitation.</w:t>
            </w:r>
          </w:p>
        </w:tc>
      </w:tr>
      <w:tr w:rsidR="003F6147" w:rsidRPr="003F6147" w14:paraId="690D71DF" w14:textId="77777777" w:rsidTr="2BB0DE1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2BB0DE1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BD0AD47" w:rsidR="003F6147" w:rsidRPr="003F6147" w:rsidRDefault="003F6147" w:rsidP="003F6147">
            <w:pPr>
              <w:jc w:val="both"/>
            </w:pPr>
            <w:r w:rsidRPr="003F6147">
              <w:t>An applicant’s written response to this solicitation</w:t>
            </w:r>
            <w:r w:rsidR="00861F15">
              <w:t>.</w:t>
            </w:r>
            <w:r w:rsidR="00A04BE6">
              <w:t xml:space="preserve">  “Application” may be used interchangeably with </w:t>
            </w:r>
            <w:r w:rsidR="00601BE1">
              <w:t xml:space="preserve">“proposal”. </w:t>
            </w:r>
          </w:p>
        </w:tc>
      </w:tr>
      <w:tr w:rsidR="00960D30" w:rsidRPr="003F6147" w14:paraId="6BD4CDE5" w14:textId="77777777" w:rsidTr="2BB0DE1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2BB0DE1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2BB0DE1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2BB0DE1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3A0A6F">
            <w:pPr>
              <w:numPr>
                <w:ilvl w:val="0"/>
                <w:numId w:val="69"/>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3A0A6F">
            <w:pPr>
              <w:numPr>
                <w:ilvl w:val="0"/>
                <w:numId w:val="69"/>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3A0A6F">
            <w:pPr>
              <w:numPr>
                <w:ilvl w:val="0"/>
                <w:numId w:val="69"/>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3A0A6F">
            <w:pPr>
              <w:numPr>
                <w:ilvl w:val="0"/>
                <w:numId w:val="69"/>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2BB0DE18">
        <w:tc>
          <w:tcPr>
            <w:tcW w:w="2430" w:type="dxa"/>
          </w:tcPr>
          <w:p w14:paraId="21872A76" w14:textId="77777777" w:rsidR="003F6147" w:rsidRPr="003F6147" w:rsidRDefault="003F6147" w:rsidP="003F6147">
            <w:pPr>
              <w:jc w:val="both"/>
            </w:pPr>
            <w:r w:rsidRPr="003F6147">
              <w:t>CEC</w:t>
            </w:r>
          </w:p>
        </w:tc>
        <w:tc>
          <w:tcPr>
            <w:tcW w:w="6930" w:type="dxa"/>
          </w:tcPr>
          <w:p w14:paraId="5974AC5C" w14:textId="04B1B3E1"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E7E706" w14:textId="77777777" w:rsidTr="2BB0DE1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500EAC" w:rsidRPr="003F6147" w14:paraId="07B1932C" w14:textId="77777777" w:rsidTr="2BB0DE18">
        <w:tc>
          <w:tcPr>
            <w:tcW w:w="2430" w:type="dxa"/>
          </w:tcPr>
          <w:p w14:paraId="4737336E" w14:textId="57775770" w:rsidR="00500EAC" w:rsidRPr="00F6687F" w:rsidRDefault="51D8DACC" w:rsidP="003F6147">
            <w:pPr>
              <w:jc w:val="both"/>
            </w:pPr>
            <w:r w:rsidRPr="00F6687F">
              <w:t>Da</w:t>
            </w:r>
            <w:r w:rsidR="5E178A7F" w:rsidRPr="00F6687F">
              <w:t>i</w:t>
            </w:r>
            <w:r w:rsidRPr="00F6687F">
              <w:t>ry</w:t>
            </w:r>
            <w:r w:rsidR="00500EAC" w:rsidRPr="00F6687F">
              <w:t xml:space="preserve"> Industry</w:t>
            </w:r>
          </w:p>
        </w:tc>
        <w:tc>
          <w:tcPr>
            <w:tcW w:w="6930" w:type="dxa"/>
          </w:tcPr>
          <w:p w14:paraId="2BBCDE86" w14:textId="73C43423" w:rsidR="00500EAC" w:rsidRPr="00F6687F" w:rsidRDefault="5A65FB3A" w:rsidP="003F6147">
            <w:pPr>
              <w:keepNext/>
              <w:jc w:val="both"/>
              <w:outlineLvl w:val="1"/>
            </w:pPr>
            <w:r w:rsidRPr="00F6687F">
              <w:rPr>
                <w:i/>
                <w:iCs/>
              </w:rPr>
              <w:t xml:space="preserve">Dairy industry </w:t>
            </w:r>
            <w:r w:rsidRPr="00F6687F">
              <w:t>as used in this solicitation</w:t>
            </w:r>
            <w:r w:rsidR="440FBF80" w:rsidRPr="00F6687F">
              <w:t xml:space="preserve"> includes industries in the milk and cheese processing lifecycle: dairy farms (cows),</w:t>
            </w:r>
            <w:r w:rsidR="00C54042" w:rsidRPr="00F6687F">
              <w:t xml:space="preserve"> production of</w:t>
            </w:r>
            <w:r w:rsidR="440FBF80" w:rsidRPr="00F6687F">
              <w:t xml:space="preserve"> milk</w:t>
            </w:r>
            <w:r w:rsidR="00C54042" w:rsidRPr="00F6687F">
              <w:t>,</w:t>
            </w:r>
            <w:r w:rsidR="440FBF80" w:rsidRPr="00F6687F">
              <w:t xml:space="preserve"> cheese</w:t>
            </w:r>
            <w:r w:rsidR="00C54042" w:rsidRPr="00F6687F">
              <w:t>,</w:t>
            </w:r>
            <w:r w:rsidR="440FBF80" w:rsidRPr="00F6687F">
              <w:t xml:space="preserve"> and associated products (ice cream, butter, </w:t>
            </w:r>
            <w:r w:rsidR="1E90F340" w:rsidRPr="00F6687F">
              <w:t xml:space="preserve">buttermilk, </w:t>
            </w:r>
            <w:r w:rsidR="440FBF80" w:rsidRPr="00F6687F">
              <w:t>whey processing,</w:t>
            </w:r>
            <w:r w:rsidR="1E90F340" w:rsidRPr="00F6687F">
              <w:t xml:space="preserve"> etc</w:t>
            </w:r>
            <w:r w:rsidR="00312DE9" w:rsidRPr="00F6687F">
              <w:t>.</w:t>
            </w:r>
            <w:r w:rsidR="00B3597D" w:rsidRPr="00F6687F">
              <w:t>)</w:t>
            </w:r>
            <w:r w:rsidR="00312DE9" w:rsidRPr="00F6687F">
              <w:t>.</w:t>
            </w:r>
          </w:p>
        </w:tc>
      </w:tr>
      <w:tr w:rsidR="003F6147" w:rsidRPr="003F6147" w14:paraId="52C61765" w14:textId="77777777" w:rsidTr="2BB0DE1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 xml:space="preserve">Days </w:t>
            </w:r>
            <w:r w:rsidRPr="00E334B4">
              <w:t>refers to calendar days</w:t>
            </w:r>
            <w:r w:rsidR="00861F15">
              <w:rPr>
                <w:i/>
              </w:rPr>
              <w:t>.</w:t>
            </w:r>
          </w:p>
        </w:tc>
      </w:tr>
      <w:tr w:rsidR="003F6147" w:rsidRPr="003F6147" w14:paraId="710F5904" w14:textId="77777777" w:rsidTr="2BB0DE1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2DE681E9" w:rsidR="003F6147" w:rsidRPr="00C9391A" w:rsidRDefault="0054450D" w:rsidP="00C9391A">
            <w:pPr>
              <w:pStyle w:val="CommentText"/>
              <w:rPr>
                <w:szCs w:val="22"/>
              </w:rPr>
            </w:pPr>
            <w:r w:rsidRPr="00C9391A">
              <w:rPr>
                <w:i/>
                <w:color w:val="201F1E"/>
                <w:szCs w:val="22"/>
              </w:rPr>
              <w:t>Disadvantaged Communities</w:t>
            </w:r>
            <w:r w:rsidRPr="00C9391A">
              <w:rPr>
                <w:color w:val="201F1E"/>
                <w:szCs w:val="22"/>
              </w:rPr>
              <w:t xml:space="preserve"> are those designated pursuant to Health and Safety Code section 39711 as representing the 25% highest scoring census tracts in </w:t>
            </w:r>
            <w:proofErr w:type="spellStart"/>
            <w:r w:rsidRPr="00C9391A">
              <w:rPr>
                <w:color w:val="201F1E"/>
                <w:szCs w:val="22"/>
              </w:rPr>
              <w:t>CalEnviroScreen</w:t>
            </w:r>
            <w:proofErr w:type="spellEnd"/>
            <w:r w:rsidRPr="00C9391A">
              <w:rPr>
                <w:color w:val="201F1E"/>
                <w:szCs w:val="22"/>
              </w:rPr>
              <w:t xml:space="preserve"> or other areas with high amounts of pollution and low populations as identified by CalEPA.  Please see </w:t>
            </w:r>
            <w:hyperlink r:id="rId22" w:tgtFrame="_blank" w:tooltip="Original URL: https://calepa.ca.gov/envjustice/ghginvest/. Click or tap if you trust this link." w:history="1">
              <w:r w:rsidRPr="00C9391A">
                <w:rPr>
                  <w:rStyle w:val="Hyperlink"/>
                  <w:szCs w:val="22"/>
                </w:rPr>
                <w:t>https://calepa.ca.gov/envjustice/ghginvest/</w:t>
              </w:r>
            </w:hyperlink>
            <w:r w:rsidRPr="00C9391A">
              <w:rPr>
                <w:color w:val="201F1E"/>
                <w:szCs w:val="22"/>
              </w:rPr>
              <w:t> for the most current CalEPA designations</w:t>
            </w:r>
            <w:r w:rsidR="00D0564E" w:rsidRPr="00C9391A">
              <w:rPr>
                <w:szCs w:val="22"/>
              </w:rPr>
              <w:t>.</w:t>
            </w:r>
            <w:r w:rsidR="003F6147" w:rsidRPr="00C9391A">
              <w:rPr>
                <w:sz w:val="22"/>
                <w:szCs w:val="22"/>
              </w:rPr>
              <w:t xml:space="preserve"> </w:t>
            </w:r>
          </w:p>
        </w:tc>
      </w:tr>
      <w:tr w:rsidR="003F6147" w:rsidRPr="003F6147" w14:paraId="440E3ED2" w14:textId="77777777" w:rsidTr="2BB0DE18">
        <w:tc>
          <w:tcPr>
            <w:tcW w:w="2430" w:type="dxa"/>
          </w:tcPr>
          <w:p w14:paraId="74D6D733" w14:textId="77777777" w:rsidR="003F6147" w:rsidRPr="003F6147" w:rsidRDefault="003F6147" w:rsidP="003F6147">
            <w:pPr>
              <w:jc w:val="both"/>
            </w:pPr>
            <w:r w:rsidRPr="003F6147">
              <w:lastRenderedPageBreak/>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2BB0DE1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CB2215" w:rsidRPr="003F6147" w14:paraId="2A151B85" w14:textId="77777777" w:rsidTr="2BB0DE18">
        <w:tc>
          <w:tcPr>
            <w:tcW w:w="2430" w:type="dxa"/>
          </w:tcPr>
          <w:p w14:paraId="5E9AFAF9" w14:textId="4FE15846" w:rsidR="00CB2215" w:rsidRDefault="00CB2215" w:rsidP="003F6147">
            <w:pPr>
              <w:jc w:val="both"/>
            </w:pPr>
            <w:r>
              <w:t>GHG</w:t>
            </w:r>
          </w:p>
        </w:tc>
        <w:tc>
          <w:tcPr>
            <w:tcW w:w="6930" w:type="dxa"/>
          </w:tcPr>
          <w:p w14:paraId="7A9B122C" w14:textId="29C21199" w:rsidR="00CB2215" w:rsidRPr="008D2BC0" w:rsidRDefault="00CB2215" w:rsidP="003F6147">
            <w:pPr>
              <w:jc w:val="both"/>
              <w:rPr>
                <w:iCs/>
              </w:rPr>
            </w:pPr>
            <w:r>
              <w:rPr>
                <w:iCs/>
              </w:rPr>
              <w:t>Greenhouse gas emissions</w:t>
            </w:r>
          </w:p>
        </w:tc>
      </w:tr>
      <w:tr w:rsidR="00935E02" w:rsidRPr="003F6147" w14:paraId="2D46E46F" w14:textId="77777777" w:rsidTr="2BB0DE18">
        <w:tc>
          <w:tcPr>
            <w:tcW w:w="2430" w:type="dxa"/>
          </w:tcPr>
          <w:p w14:paraId="18584095" w14:textId="5038A2DD" w:rsidR="00935E02" w:rsidRPr="003F6147" w:rsidRDefault="00935E02" w:rsidP="003F6147">
            <w:pPr>
              <w:jc w:val="both"/>
            </w:pPr>
            <w:r>
              <w:t>IAW</w:t>
            </w:r>
          </w:p>
        </w:tc>
        <w:tc>
          <w:tcPr>
            <w:tcW w:w="6930" w:type="dxa"/>
          </w:tcPr>
          <w:p w14:paraId="0CB23FD1" w14:textId="2E27FD44" w:rsidR="00935E02" w:rsidRPr="00E334B4" w:rsidRDefault="00B22261" w:rsidP="003F6147">
            <w:pPr>
              <w:jc w:val="both"/>
              <w:rPr>
                <w:iCs/>
              </w:rPr>
            </w:pPr>
            <w:r w:rsidRPr="00E334B4">
              <w:rPr>
                <w:iCs/>
              </w:rPr>
              <w:t>Industrial, Agriculture</w:t>
            </w:r>
            <w:r w:rsidR="005B6E2E">
              <w:rPr>
                <w:iCs/>
              </w:rPr>
              <w:t>,</w:t>
            </w:r>
            <w:r w:rsidRPr="00E334B4">
              <w:rPr>
                <w:iCs/>
              </w:rPr>
              <w:t xml:space="preserve"> and Water</w:t>
            </w:r>
          </w:p>
        </w:tc>
      </w:tr>
      <w:tr w:rsidR="00FF025B" w:rsidRPr="003F6147" w14:paraId="516C6BBB" w14:textId="77777777" w:rsidTr="2BB0DE18">
        <w:tc>
          <w:tcPr>
            <w:tcW w:w="2430" w:type="dxa"/>
          </w:tcPr>
          <w:p w14:paraId="0B057901" w14:textId="2DB328AC" w:rsidR="00FF025B" w:rsidRPr="00E334B4" w:rsidRDefault="00FF025B" w:rsidP="003F6147">
            <w:pPr>
              <w:jc w:val="both"/>
              <w:rPr>
                <w:color w:val="00B050"/>
              </w:rPr>
            </w:pPr>
            <w:r>
              <w:t>IOU</w:t>
            </w:r>
          </w:p>
        </w:tc>
        <w:tc>
          <w:tcPr>
            <w:tcW w:w="6930" w:type="dxa"/>
          </w:tcPr>
          <w:p w14:paraId="6BFFDA73" w14:textId="1F900F04" w:rsidR="00FF025B" w:rsidRPr="00E334B4" w:rsidRDefault="00FF025B" w:rsidP="003F6147">
            <w:pPr>
              <w:jc w:val="both"/>
              <w:rPr>
                <w:iCs/>
                <w:color w:val="00B050"/>
              </w:rPr>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FF025B" w:rsidRPr="003F6147" w14:paraId="299AA2AD" w14:textId="77777777" w:rsidTr="2BB0DE18">
        <w:tc>
          <w:tcPr>
            <w:tcW w:w="2430" w:type="dxa"/>
          </w:tcPr>
          <w:p w14:paraId="3261536F" w14:textId="51A5B80A" w:rsidR="00FF025B" w:rsidRPr="00F6687F" w:rsidRDefault="00FF025B" w:rsidP="003F6147">
            <w:pPr>
              <w:jc w:val="both"/>
            </w:pPr>
            <w:r w:rsidRPr="00F6687F">
              <w:t>KPI</w:t>
            </w:r>
          </w:p>
        </w:tc>
        <w:tc>
          <w:tcPr>
            <w:tcW w:w="6930" w:type="dxa"/>
          </w:tcPr>
          <w:p w14:paraId="5ACA9A9F" w14:textId="542D1774" w:rsidR="00FF025B" w:rsidRPr="00F6687F" w:rsidRDefault="00FF025B" w:rsidP="003F6147">
            <w:pPr>
              <w:jc w:val="both"/>
            </w:pPr>
            <w:r w:rsidRPr="00F6687F">
              <w:rPr>
                <w:i/>
                <w:iCs/>
              </w:rPr>
              <w:t>Key Performance Indicators</w:t>
            </w:r>
            <w:r w:rsidRPr="00F6687F">
              <w:t xml:space="preserve"> </w:t>
            </w:r>
            <w:r w:rsidR="00B91F7E" w:rsidRPr="00F6687F">
              <w:t>are</w:t>
            </w:r>
            <w:r w:rsidRPr="00F6687F">
              <w:t xml:space="preserve"> </w:t>
            </w:r>
            <w:r w:rsidR="00B91F7E" w:rsidRPr="00F6687F">
              <w:t>u</w:t>
            </w:r>
            <w:r w:rsidRPr="00F6687F">
              <w:t xml:space="preserve">sed to monitor system performance (energy, production, up/down time, operator practices, etc.) on </w:t>
            </w:r>
            <w:r w:rsidR="008C158B" w:rsidRPr="00F6687F">
              <w:t xml:space="preserve">an </w:t>
            </w:r>
            <w:r w:rsidRPr="00F6687F">
              <w:t>hour/daily/weekly basis in order to determine deviations from optimal performance.</w:t>
            </w:r>
          </w:p>
        </w:tc>
      </w:tr>
      <w:tr w:rsidR="00FF025B" w:rsidRPr="003F6147" w14:paraId="1B06C401" w14:textId="77777777" w:rsidTr="2BB0DE18">
        <w:tc>
          <w:tcPr>
            <w:tcW w:w="2430" w:type="dxa"/>
          </w:tcPr>
          <w:p w14:paraId="36DB5D53" w14:textId="5D924600" w:rsidR="00FF025B" w:rsidRPr="00E334B4" w:rsidRDefault="00FF025B" w:rsidP="003F6147">
            <w:pPr>
              <w:rPr>
                <w:color w:val="00B050"/>
              </w:rPr>
            </w:pPr>
            <w:r w:rsidRPr="003F6147">
              <w:t>Low Income Community</w:t>
            </w:r>
          </w:p>
        </w:tc>
        <w:tc>
          <w:tcPr>
            <w:tcW w:w="6930" w:type="dxa"/>
          </w:tcPr>
          <w:p w14:paraId="1898050F" w14:textId="325CE497" w:rsidR="00FF025B" w:rsidRPr="00E334B4" w:rsidRDefault="00FF025B">
            <w:pPr>
              <w:shd w:val="clear" w:color="auto" w:fill="FFFFFF"/>
              <w:spacing w:after="60"/>
              <w:ind w:left="50"/>
              <w:jc w:val="both"/>
              <w:textAlignment w:val="baseline"/>
              <w:rPr>
                <w:i/>
                <w:color w:val="00B050"/>
              </w:rPr>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FF025B" w:rsidRPr="003F6147" w14:paraId="3E0981EC" w14:textId="77777777" w:rsidTr="2BB0DE18">
        <w:tc>
          <w:tcPr>
            <w:tcW w:w="2430" w:type="dxa"/>
          </w:tcPr>
          <w:p w14:paraId="2C5F8351" w14:textId="30BA3A64" w:rsidR="00FF025B" w:rsidRPr="003F6147" w:rsidRDefault="00FF025B" w:rsidP="003F6147">
            <w:r w:rsidRPr="003F6147">
              <w:t>NOPA</w:t>
            </w:r>
          </w:p>
        </w:tc>
        <w:tc>
          <w:tcPr>
            <w:tcW w:w="6930" w:type="dxa"/>
          </w:tcPr>
          <w:p w14:paraId="673D844E" w14:textId="44108E2D" w:rsidR="00FF025B" w:rsidRPr="003F6147" w:rsidRDefault="00FF025B" w:rsidP="00E334B4">
            <w:pPr>
              <w:shd w:val="clear" w:color="auto" w:fill="FFFFFF"/>
              <w:spacing w:after="60"/>
              <w:ind w:left="50"/>
              <w:jc w:val="both"/>
              <w:textAlignment w:val="baseline"/>
            </w:pPr>
            <w:r w:rsidRPr="003F6147">
              <w:rPr>
                <w:i/>
              </w:rPr>
              <w:t>Notice of Proposed Award,</w:t>
            </w:r>
            <w:r w:rsidRPr="003F6147">
              <w:t xml:space="preserve"> a public notice by the CEC that identifies award recipients</w:t>
            </w:r>
            <w:r>
              <w:t>.</w:t>
            </w:r>
          </w:p>
        </w:tc>
      </w:tr>
      <w:tr w:rsidR="00FF025B" w:rsidRPr="003F6147" w14:paraId="36EE849E" w14:textId="77777777" w:rsidTr="2BB0DE18">
        <w:tc>
          <w:tcPr>
            <w:tcW w:w="2430" w:type="dxa"/>
          </w:tcPr>
          <w:p w14:paraId="0DCA0F8E" w14:textId="4A2B3096" w:rsidR="00FF025B" w:rsidRPr="003F6147" w:rsidRDefault="00FF025B" w:rsidP="003F6147">
            <w:pPr>
              <w:jc w:val="both"/>
            </w:pPr>
            <w:r w:rsidRPr="003F6147">
              <w:t>Pre-Commercial</w:t>
            </w:r>
            <w:r>
              <w:t xml:space="preserve"> Technology</w:t>
            </w:r>
          </w:p>
        </w:tc>
        <w:tc>
          <w:tcPr>
            <w:tcW w:w="6930" w:type="dxa"/>
          </w:tcPr>
          <w:p w14:paraId="1BC385BE" w14:textId="4034A91A" w:rsidR="00FF025B" w:rsidRPr="003F6147" w:rsidRDefault="00FF025B" w:rsidP="003F6147">
            <w:pPr>
              <w:jc w:val="both"/>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FF025B" w:rsidRPr="003F6147" w14:paraId="599E218C" w14:textId="77777777" w:rsidTr="2BB0DE18">
        <w:tc>
          <w:tcPr>
            <w:tcW w:w="2430" w:type="dxa"/>
          </w:tcPr>
          <w:p w14:paraId="195B5939" w14:textId="32E51F16" w:rsidR="00FF025B" w:rsidRPr="009D3D34" w:rsidRDefault="00FF025B" w:rsidP="003F6147">
            <w:pPr>
              <w:jc w:val="both"/>
              <w:rPr>
                <w:color w:val="00B050"/>
              </w:rPr>
            </w:pPr>
            <w:r w:rsidRPr="003F6147">
              <w:t>Pilot Test</w:t>
            </w:r>
          </w:p>
        </w:tc>
        <w:tc>
          <w:tcPr>
            <w:tcW w:w="6930" w:type="dxa"/>
          </w:tcPr>
          <w:p w14:paraId="607A9474" w14:textId="14A3E14E" w:rsidR="00FF025B" w:rsidRPr="009D3D34" w:rsidRDefault="00FF025B" w:rsidP="003F6147">
            <w:pPr>
              <w:spacing w:before="100" w:beforeAutospacing="1" w:after="100" w:afterAutospacing="1"/>
              <w:rPr>
                <w:i/>
                <w:color w:val="00B050"/>
              </w:rPr>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FF025B" w:rsidRPr="003F6147" w14:paraId="2F48986C" w14:textId="77777777" w:rsidTr="2BB0DE18">
        <w:tc>
          <w:tcPr>
            <w:tcW w:w="2430" w:type="dxa"/>
          </w:tcPr>
          <w:p w14:paraId="53373040" w14:textId="6E071BF0" w:rsidR="00FF025B" w:rsidRPr="003F6147" w:rsidRDefault="00FF025B" w:rsidP="003F6147">
            <w:pPr>
              <w:jc w:val="both"/>
            </w:pPr>
            <w:r w:rsidRPr="003F6147">
              <w:t>Principal Investigator</w:t>
            </w:r>
          </w:p>
        </w:tc>
        <w:tc>
          <w:tcPr>
            <w:tcW w:w="6930" w:type="dxa"/>
          </w:tcPr>
          <w:p w14:paraId="0742F89F" w14:textId="0305E25C" w:rsidR="00FF025B" w:rsidRPr="003F6147" w:rsidRDefault="00FF025B" w:rsidP="003F6147">
            <w:pPr>
              <w:spacing w:before="100" w:beforeAutospacing="1" w:after="100" w:afterAutospacing="1"/>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FF025B" w:rsidRPr="003F6147" w14:paraId="6E267D56" w14:textId="77777777" w:rsidTr="2BB0DE18">
        <w:tc>
          <w:tcPr>
            <w:tcW w:w="2430" w:type="dxa"/>
          </w:tcPr>
          <w:p w14:paraId="0F0C249B" w14:textId="13C9836B" w:rsidR="00FF025B" w:rsidRPr="003F6147" w:rsidRDefault="00FF025B" w:rsidP="003F6147">
            <w:pPr>
              <w:jc w:val="both"/>
            </w:pPr>
            <w:r w:rsidRPr="003F6147">
              <w:t>Project Manager</w:t>
            </w:r>
          </w:p>
        </w:tc>
        <w:tc>
          <w:tcPr>
            <w:tcW w:w="6930" w:type="dxa"/>
          </w:tcPr>
          <w:p w14:paraId="5FE4F8B7" w14:textId="0883E1AC" w:rsidR="00FF025B" w:rsidRPr="003F6147" w:rsidRDefault="00FF025B" w:rsidP="003F6147">
            <w:pPr>
              <w:spacing w:before="100" w:beforeAutospacing="1" w:after="100" w:afterAutospacing="1"/>
              <w:rPr>
                <w:rFonts w:cs="Times New Roman"/>
                <w:sz w:val="24"/>
                <w:szCs w:val="24"/>
              </w:rPr>
            </w:pPr>
            <w:r w:rsidRPr="003F6147">
              <w:t>The person designated by the applicant to oversee the project and to serve as the main point of contact for the CEC</w:t>
            </w:r>
            <w:r>
              <w:t>.</w:t>
            </w:r>
          </w:p>
        </w:tc>
      </w:tr>
      <w:tr w:rsidR="00FF025B" w:rsidRPr="003F6147" w14:paraId="619CD725" w14:textId="77777777" w:rsidTr="2BB0DE18">
        <w:tc>
          <w:tcPr>
            <w:tcW w:w="2430" w:type="dxa"/>
          </w:tcPr>
          <w:p w14:paraId="55A34BEB" w14:textId="44C37EA1" w:rsidR="00FF025B" w:rsidRPr="003F6147" w:rsidRDefault="00FF025B" w:rsidP="003F6147">
            <w:pPr>
              <w:jc w:val="both"/>
            </w:pPr>
            <w:r w:rsidRPr="003F6147">
              <w:t>Project Partner</w:t>
            </w:r>
          </w:p>
        </w:tc>
        <w:tc>
          <w:tcPr>
            <w:tcW w:w="6930" w:type="dxa"/>
          </w:tcPr>
          <w:p w14:paraId="74A463FD" w14:textId="2A396A1F" w:rsidR="00FF025B" w:rsidRPr="003F6147" w:rsidRDefault="00FF025B" w:rsidP="003F6147">
            <w:pPr>
              <w:jc w:val="both"/>
            </w:pPr>
            <w:r w:rsidRPr="003F6147">
              <w:t>An entity or individual that contributes financially or otherwise to the project (e.g., match funding, provision of a test, demonstration or deployment site), and does not receive CEC funds</w:t>
            </w:r>
            <w:r>
              <w:t>.</w:t>
            </w:r>
            <w:r w:rsidRPr="003F6147">
              <w:t xml:space="preserve"> </w:t>
            </w:r>
          </w:p>
        </w:tc>
      </w:tr>
      <w:tr w:rsidR="00FF025B" w:rsidRPr="003F6147" w14:paraId="5AEA71FB" w14:textId="77777777" w:rsidTr="2BB0DE18">
        <w:tc>
          <w:tcPr>
            <w:tcW w:w="2430" w:type="dxa"/>
          </w:tcPr>
          <w:p w14:paraId="58F6988E" w14:textId="77A8FC01" w:rsidR="00FF025B" w:rsidRPr="003F6147" w:rsidRDefault="00FF025B" w:rsidP="003F6147">
            <w:pPr>
              <w:jc w:val="both"/>
            </w:pPr>
            <w:r w:rsidRPr="003F6147">
              <w:t>Recipient</w:t>
            </w:r>
          </w:p>
        </w:tc>
        <w:tc>
          <w:tcPr>
            <w:tcW w:w="6930" w:type="dxa"/>
          </w:tcPr>
          <w:p w14:paraId="074771EE" w14:textId="0AD3499E" w:rsidR="00FF025B" w:rsidRPr="003F6147" w:rsidRDefault="00FF025B" w:rsidP="003F6147">
            <w:pPr>
              <w:jc w:val="both"/>
            </w:pPr>
            <w:r w:rsidRPr="003F6147">
              <w:t xml:space="preserve"> An entity receiving an award under this solicitation</w:t>
            </w:r>
            <w:r>
              <w:t>.</w:t>
            </w:r>
          </w:p>
        </w:tc>
      </w:tr>
      <w:tr w:rsidR="00FF025B" w:rsidRPr="003F6147" w14:paraId="5A22456C" w14:textId="77777777" w:rsidTr="2BB0DE18">
        <w:tc>
          <w:tcPr>
            <w:tcW w:w="2430" w:type="dxa"/>
          </w:tcPr>
          <w:p w14:paraId="6F237EB3" w14:textId="66BBECEA" w:rsidR="00FF025B" w:rsidRPr="00F6687F" w:rsidRDefault="00FF025B" w:rsidP="003F6147">
            <w:pPr>
              <w:jc w:val="both"/>
            </w:pPr>
            <w:r w:rsidRPr="00F6687F">
              <w:t>Simple Payback</w:t>
            </w:r>
          </w:p>
        </w:tc>
        <w:tc>
          <w:tcPr>
            <w:tcW w:w="6930" w:type="dxa"/>
          </w:tcPr>
          <w:p w14:paraId="3FC09509" w14:textId="180D4B79" w:rsidR="00FF025B" w:rsidRPr="00F6687F" w:rsidRDefault="00FF025B" w:rsidP="003F6147">
            <w:pPr>
              <w:jc w:val="both"/>
            </w:pPr>
            <w:r w:rsidRPr="00F6687F">
              <w:t>Simple payback = (equipment cost + installation cost + annual recurring fees) ÷ (annual energy savings + demand cost savings)</w:t>
            </w:r>
          </w:p>
        </w:tc>
      </w:tr>
      <w:tr w:rsidR="00FF025B" w:rsidRPr="003F6147" w14:paraId="4792F721" w14:textId="77777777" w:rsidTr="2BB0DE18">
        <w:tc>
          <w:tcPr>
            <w:tcW w:w="2430" w:type="dxa"/>
          </w:tcPr>
          <w:p w14:paraId="37718248" w14:textId="51152C09" w:rsidR="00FF025B" w:rsidRPr="00E334B4" w:rsidRDefault="00FF025B" w:rsidP="003F6147">
            <w:pPr>
              <w:jc w:val="both"/>
              <w:rPr>
                <w:color w:val="00B050"/>
              </w:rPr>
            </w:pPr>
            <w:r w:rsidRPr="003F6147">
              <w:lastRenderedPageBreak/>
              <w:t>Solicitation</w:t>
            </w:r>
          </w:p>
        </w:tc>
        <w:tc>
          <w:tcPr>
            <w:tcW w:w="6930" w:type="dxa"/>
          </w:tcPr>
          <w:p w14:paraId="189FDAA0" w14:textId="34472F42" w:rsidR="00FF025B" w:rsidRPr="00E334B4" w:rsidRDefault="00FF025B" w:rsidP="003F6147">
            <w:pPr>
              <w:jc w:val="both"/>
              <w:rPr>
                <w:color w:val="00B050"/>
              </w:rPr>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t>.</w:t>
            </w:r>
            <w:r w:rsidRPr="003F6147">
              <w:t xml:space="preserve"> </w:t>
            </w:r>
          </w:p>
        </w:tc>
      </w:tr>
      <w:tr w:rsidR="00FF025B" w:rsidRPr="003F6147" w14:paraId="0735587C" w14:textId="77777777" w:rsidTr="2BB0DE18">
        <w:tc>
          <w:tcPr>
            <w:tcW w:w="2430" w:type="dxa"/>
          </w:tcPr>
          <w:p w14:paraId="6FCE2130" w14:textId="29ECD696" w:rsidR="00FF025B" w:rsidRPr="003F6147" w:rsidRDefault="00FF025B" w:rsidP="003F6147">
            <w:pPr>
              <w:jc w:val="both"/>
            </w:pPr>
            <w:r w:rsidRPr="003F6147">
              <w:t>State</w:t>
            </w:r>
          </w:p>
        </w:tc>
        <w:tc>
          <w:tcPr>
            <w:tcW w:w="6930" w:type="dxa"/>
          </w:tcPr>
          <w:p w14:paraId="51DC304A" w14:textId="3BB5677B" w:rsidR="00FF025B" w:rsidRPr="003F6147" w:rsidRDefault="00FF025B" w:rsidP="003F6147">
            <w:pPr>
              <w:jc w:val="both"/>
            </w:pPr>
            <w:r w:rsidRPr="003F6147">
              <w:t>State of California</w:t>
            </w:r>
          </w:p>
        </w:tc>
      </w:tr>
      <w:tr w:rsidR="00FF025B" w:rsidRPr="003F6147" w14:paraId="277930E9" w14:textId="77777777" w:rsidTr="2BB0DE18">
        <w:tc>
          <w:tcPr>
            <w:tcW w:w="2430" w:type="dxa"/>
          </w:tcPr>
          <w:p w14:paraId="2490391B" w14:textId="394FB612" w:rsidR="00FF025B" w:rsidRPr="003F6147" w:rsidRDefault="00FF025B" w:rsidP="003F6147">
            <w:pPr>
              <w:jc w:val="both"/>
            </w:pPr>
            <w:r>
              <w:t>TRL</w:t>
            </w:r>
          </w:p>
        </w:tc>
        <w:tc>
          <w:tcPr>
            <w:tcW w:w="6930" w:type="dxa"/>
          </w:tcPr>
          <w:p w14:paraId="2CF5AD4B" w14:textId="77777777" w:rsidR="00FF025B" w:rsidRPr="007076F1" w:rsidRDefault="00FF025B"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4BEB9328" w14:textId="61467F5E" w:rsidR="00FF025B" w:rsidRPr="003F6147" w:rsidRDefault="00FF025B" w:rsidP="003F6147">
            <w:pPr>
              <w:jc w:val="both"/>
            </w:pPr>
            <w:r w:rsidRPr="007076F1">
              <w:rPr>
                <w:szCs w:val="22"/>
              </w:rPr>
              <w:t xml:space="preserve">Source: U.S. Department of Energy, “Technology Readiness Assessment Guide”. </w:t>
            </w:r>
            <w:hyperlink r:id="rId23"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122853">
      <w:pPr>
        <w:pStyle w:val="Heading2"/>
        <w:numPr>
          <w:ilvl w:val="0"/>
          <w:numId w:val="71"/>
        </w:numPr>
      </w:pPr>
      <w:bookmarkStart w:id="23" w:name="_Toc59442090"/>
      <w:bookmarkStart w:id="24" w:name="_Toc458602324"/>
      <w:r w:rsidRPr="00756BAC">
        <w:t>Project Focus</w:t>
      </w:r>
      <w:bookmarkEnd w:id="23"/>
    </w:p>
    <w:p w14:paraId="39C18831" w14:textId="5306C41D" w:rsidR="003F6147" w:rsidRPr="00F6687F" w:rsidRDefault="00E41BF7" w:rsidP="007F7DE6">
      <w:pPr>
        <w:keepNext/>
        <w:numPr>
          <w:ilvl w:val="0"/>
          <w:numId w:val="118"/>
        </w:numPr>
        <w:spacing w:after="160"/>
        <w:ind w:right="720"/>
        <w:jc w:val="both"/>
        <w:rPr>
          <w:b/>
        </w:rPr>
      </w:pPr>
      <w:r w:rsidRPr="00F6687F">
        <w:rPr>
          <w:b/>
        </w:rPr>
        <w:t>Group 1</w:t>
      </w:r>
      <w:r w:rsidRPr="00F6687F">
        <w:rPr>
          <w:b/>
          <w:bCs/>
        </w:rPr>
        <w:t xml:space="preserve">: </w:t>
      </w:r>
      <w:r w:rsidRPr="00F6687F">
        <w:rPr>
          <w:b/>
        </w:rPr>
        <w:t>Advanced Energy Management and Monitoring of the Dairy Industry</w:t>
      </w:r>
      <w:r w:rsidRPr="00F6687F" w:rsidDel="00E41BF7">
        <w:rPr>
          <w:b/>
          <w:u w:val="single"/>
        </w:rPr>
        <w:t xml:space="preserve"> </w:t>
      </w:r>
    </w:p>
    <w:p w14:paraId="6C7C2E23" w14:textId="7D743FCA" w:rsidR="0043328A" w:rsidRPr="00F6687F" w:rsidRDefault="00E70E4D" w:rsidP="00E82118">
      <w:pPr>
        <w:tabs>
          <w:tab w:val="left" w:pos="180"/>
          <w:tab w:val="right" w:pos="720"/>
          <w:tab w:val="left" w:pos="900"/>
        </w:tabs>
      </w:pPr>
      <w:r w:rsidRPr="00F6687F">
        <w:t xml:space="preserve">The purpose of this research area is to identify and demonstrate emerging </w:t>
      </w:r>
      <w:r w:rsidR="00BC2CB2" w:rsidRPr="00F6687F">
        <w:t xml:space="preserve">electricity </w:t>
      </w:r>
      <w:r w:rsidRPr="00F6687F">
        <w:t>saving technologies that can directly reduce electricity use and GHG and other emissions in the dairy industry</w:t>
      </w:r>
      <w:r w:rsidR="009D7EE4" w:rsidRPr="00F6687F">
        <w:t xml:space="preserve"> (</w:t>
      </w:r>
      <w:r w:rsidR="002D371B" w:rsidRPr="00F6687F">
        <w:t xml:space="preserve">dairy industry </w:t>
      </w:r>
      <w:r w:rsidR="00EF291F" w:rsidRPr="00F6687F">
        <w:t xml:space="preserve">in this instance </w:t>
      </w:r>
      <w:r w:rsidR="005907E0" w:rsidRPr="00F6687F">
        <w:t>includes</w:t>
      </w:r>
      <w:r w:rsidR="005A79B6" w:rsidRPr="00F6687F">
        <w:t xml:space="preserve"> industries </w:t>
      </w:r>
      <w:r w:rsidR="002221BF" w:rsidRPr="00F6687F">
        <w:t xml:space="preserve">in the </w:t>
      </w:r>
      <w:r w:rsidR="00C20383" w:rsidRPr="00F6687F">
        <w:t>milk and cheese processing</w:t>
      </w:r>
      <w:r w:rsidR="002221BF" w:rsidRPr="00F6687F">
        <w:t xml:space="preserve"> lifecycle: dairy farms,</w:t>
      </w:r>
      <w:r w:rsidR="00C54042" w:rsidRPr="00F6687F">
        <w:t xml:space="preserve"> production of</w:t>
      </w:r>
      <w:r w:rsidR="002221BF" w:rsidRPr="00F6687F">
        <w:t xml:space="preserve"> milk</w:t>
      </w:r>
      <w:r w:rsidR="00C54042" w:rsidRPr="00F6687F">
        <w:t>,</w:t>
      </w:r>
      <w:r w:rsidR="002221BF" w:rsidRPr="00F6687F">
        <w:t xml:space="preserve"> cheese</w:t>
      </w:r>
      <w:r w:rsidR="00C54042" w:rsidRPr="00F6687F">
        <w:t>,</w:t>
      </w:r>
      <w:r w:rsidR="00A75791" w:rsidRPr="00F6687F">
        <w:t xml:space="preserve"> and </w:t>
      </w:r>
      <w:r w:rsidR="009F71E9" w:rsidRPr="00F6687F">
        <w:t>associated products</w:t>
      </w:r>
      <w:r w:rsidR="004C5315" w:rsidRPr="00F6687F">
        <w:t>, whey processing</w:t>
      </w:r>
      <w:r w:rsidR="00335388" w:rsidRPr="00F6687F">
        <w:t>, etc.</w:t>
      </w:r>
      <w:r w:rsidR="00D45D86" w:rsidRPr="00F6687F">
        <w:t>),</w:t>
      </w:r>
      <w:r w:rsidRPr="00F6687F">
        <w:t xml:space="preserve"> and perform technology transfer to more broadly share the outcome of the research and enable further adoption</w:t>
      </w:r>
      <w:r w:rsidR="002E244F" w:rsidRPr="00F6687F">
        <w:t xml:space="preserve"> by dairies and other industries</w:t>
      </w:r>
      <w:r w:rsidRPr="00F6687F">
        <w:t xml:space="preserve">. </w:t>
      </w:r>
      <w:r w:rsidR="001D2214" w:rsidRPr="00F6687F">
        <w:t xml:space="preserve">The target industries are those </w:t>
      </w:r>
      <w:r w:rsidR="00691559" w:rsidRPr="00F6687F">
        <w:t xml:space="preserve">in the primary milk and cheese </w:t>
      </w:r>
      <w:r w:rsidR="00C946F6" w:rsidRPr="00F6687F">
        <w:t xml:space="preserve">production and </w:t>
      </w:r>
      <w:r w:rsidR="00B818EA" w:rsidRPr="00F6687F">
        <w:t xml:space="preserve">processing lifecycle. </w:t>
      </w:r>
      <w:r w:rsidRPr="00F6687F">
        <w:t xml:space="preserve">The aim is to digitize the dairy and dairy adjacent industries </w:t>
      </w:r>
      <w:r w:rsidR="00C54BE7" w:rsidRPr="00F6687F">
        <w:t>(milk</w:t>
      </w:r>
      <w:r w:rsidR="00E203D3" w:rsidRPr="00F6687F">
        <w:t xml:space="preserve">, </w:t>
      </w:r>
      <w:r w:rsidR="00C54BE7" w:rsidRPr="00F6687F">
        <w:t>che</w:t>
      </w:r>
      <w:r w:rsidR="00335388" w:rsidRPr="00F6687F">
        <w:t>ese</w:t>
      </w:r>
      <w:r w:rsidR="00E203D3" w:rsidRPr="00F6687F">
        <w:t>, and their associated products</w:t>
      </w:r>
      <w:r w:rsidR="00335388" w:rsidRPr="00F6687F">
        <w:t>)</w:t>
      </w:r>
      <w:r w:rsidRPr="00F6687F">
        <w:t xml:space="preserve"> through the adoption of advanced sensors, data management, machine learning, and best practices to optimize </w:t>
      </w:r>
      <w:r w:rsidR="000769D6" w:rsidRPr="00F6687F">
        <w:t xml:space="preserve">electric equipment </w:t>
      </w:r>
      <w:r w:rsidRPr="00F6687F">
        <w:t xml:space="preserve">operations. </w:t>
      </w:r>
      <w:r w:rsidR="6614445F" w:rsidRPr="00F6687F">
        <w:t xml:space="preserve">The goal is to </w:t>
      </w:r>
      <w:r w:rsidR="1C8827FE" w:rsidRPr="00F6687F">
        <w:t>make the technology applicable and useable for other dairies and industrial operations</w:t>
      </w:r>
      <w:r w:rsidR="14DB588D" w:rsidRPr="00F6687F">
        <w:t xml:space="preserve"> </w:t>
      </w:r>
      <w:r w:rsidR="1C8827FE" w:rsidRPr="00F6687F">
        <w:t>beyond those participating as a demonstrati</w:t>
      </w:r>
      <w:r w:rsidR="00637222" w:rsidRPr="00F6687F">
        <w:t>on</w:t>
      </w:r>
      <w:r w:rsidR="1C8827FE" w:rsidRPr="00F6687F">
        <w:t xml:space="preserve"> site</w:t>
      </w:r>
      <w:r w:rsidR="00637222" w:rsidRPr="00F6687F">
        <w:t xml:space="preserve"> under this solicitation</w:t>
      </w:r>
      <w:r w:rsidR="1C8827FE" w:rsidRPr="00F6687F">
        <w:t>.</w:t>
      </w:r>
    </w:p>
    <w:p w14:paraId="18874BA2" w14:textId="3D4072AD" w:rsidR="0043328A" w:rsidRPr="00F6687F" w:rsidRDefault="00E70E4D" w:rsidP="00E82118">
      <w:pPr>
        <w:tabs>
          <w:tab w:val="left" w:pos="180"/>
          <w:tab w:val="right" w:pos="720"/>
          <w:tab w:val="left" w:pos="900"/>
        </w:tabs>
      </w:pPr>
      <w:r w:rsidRPr="00F6687F">
        <w:t xml:space="preserve">Technologies sought are either pre-commercial or commercialized but underutilized and are currently at a technology readiness level of 7-8 with the expectation to progress up one or more levels by the end of the project. Technologies must have a pathway to commercialization to California’s dairy industry to ensure the benefits of the project will extend beyond the scope and term of the grant agreement. </w:t>
      </w:r>
    </w:p>
    <w:p w14:paraId="086ECFE0" w14:textId="3AADEB22" w:rsidR="00E70E4D" w:rsidRPr="00F6687F" w:rsidRDefault="00E70E4D" w:rsidP="00E82118">
      <w:pPr>
        <w:tabs>
          <w:tab w:val="left" w:pos="180"/>
          <w:tab w:val="right" w:pos="720"/>
          <w:tab w:val="left" w:pos="900"/>
        </w:tabs>
      </w:pPr>
      <w:r w:rsidRPr="00F6687F">
        <w:t>The goal of project</w:t>
      </w:r>
      <w:r w:rsidR="00090D17" w:rsidRPr="00F6687F">
        <w:t>s from this group</w:t>
      </w:r>
      <w:r w:rsidRPr="00F6687F">
        <w:t xml:space="preserve"> is to demonstrate the technology at multiple sites in order to develop a performance baseline for dairies of different sizes and configurations across the state. The applicant </w:t>
      </w:r>
      <w:r w:rsidR="00836361" w:rsidRPr="00F6687F">
        <w:t>will</w:t>
      </w:r>
      <w:r w:rsidRPr="00F6687F">
        <w:t xml:space="preserve"> propose </w:t>
      </w:r>
      <w:r w:rsidR="00BD6EFB" w:rsidRPr="00F6687F">
        <w:t xml:space="preserve">at least </w:t>
      </w:r>
      <w:r w:rsidR="00F530A1" w:rsidRPr="00F6687F">
        <w:t>five</w:t>
      </w:r>
      <w:r w:rsidRPr="00F6687F">
        <w:t xml:space="preserve"> project sites (at least </w:t>
      </w:r>
      <w:r w:rsidR="00C80572" w:rsidRPr="00F6687F">
        <w:t>three</w:t>
      </w:r>
      <w:r w:rsidRPr="00F6687F">
        <w:t xml:space="preserve"> must be identified by name</w:t>
      </w:r>
      <w:r w:rsidR="007D27D8" w:rsidRPr="00F6687F">
        <w:t xml:space="preserve"> with commitment letters </w:t>
      </w:r>
      <w:r w:rsidR="005256BE" w:rsidRPr="00F6687F">
        <w:t>at the time of application</w:t>
      </w:r>
      <w:r w:rsidRPr="00F6687F">
        <w:t xml:space="preserve">), </w:t>
      </w:r>
      <w:r w:rsidR="003835FE" w:rsidRPr="00F6687F">
        <w:t xml:space="preserve">provide </w:t>
      </w:r>
      <w:r w:rsidRPr="00F6687F">
        <w:t xml:space="preserve">an installation price per site, identify all project fixed </w:t>
      </w:r>
      <w:r w:rsidR="003F241E" w:rsidRPr="00F6687F">
        <w:t xml:space="preserve">and variable </w:t>
      </w:r>
      <w:r w:rsidRPr="00F6687F">
        <w:t>costs</w:t>
      </w:r>
      <w:r w:rsidR="00D65556" w:rsidRPr="00F6687F">
        <w:t>, and provide an estimated GHG reduction potential per site</w:t>
      </w:r>
      <w:r w:rsidRPr="00F6687F">
        <w:t>.</w:t>
      </w:r>
      <w:r w:rsidR="006A7063" w:rsidRPr="00F6687F">
        <w:t xml:space="preserve"> </w:t>
      </w:r>
    </w:p>
    <w:p w14:paraId="13B96F1D" w14:textId="6C2022F6" w:rsidR="009406FF" w:rsidRPr="00F6687F" w:rsidRDefault="00AB08BF" w:rsidP="00E82118">
      <w:pPr>
        <w:tabs>
          <w:tab w:val="left" w:pos="180"/>
          <w:tab w:val="right" w:pos="720"/>
          <w:tab w:val="left" w:pos="900"/>
        </w:tabs>
      </w:pPr>
      <w:r w:rsidRPr="00F6687F">
        <w:rPr>
          <w:b/>
          <w:bCs/>
        </w:rPr>
        <w:t>NOTE:</w:t>
      </w:r>
      <w:r w:rsidRPr="00F6687F">
        <w:t xml:space="preserve"> </w:t>
      </w:r>
      <w:r w:rsidR="009406FF" w:rsidRPr="00F6687F">
        <w:t xml:space="preserve">Projects are expected to have an independent </w:t>
      </w:r>
      <w:r w:rsidR="00BE355E" w:rsidRPr="00F6687F">
        <w:t>third-party</w:t>
      </w:r>
      <w:r w:rsidR="009406FF" w:rsidRPr="00F6687F">
        <w:t xml:space="preserve"> Measurement and Verification to </w:t>
      </w:r>
      <w:r w:rsidR="006C3A57" w:rsidRPr="00F6687F">
        <w:t>measure and quantify project benefits</w:t>
      </w:r>
      <w:r w:rsidR="00BE355E" w:rsidRPr="00F6687F">
        <w:t xml:space="preserve"> per Attachment 5 Scope of Work Template.</w:t>
      </w:r>
    </w:p>
    <w:p w14:paraId="5F56B981" w14:textId="073059FD" w:rsidR="0043328A" w:rsidRDefault="0043328A" w:rsidP="00E334B4">
      <w:pPr>
        <w:tabs>
          <w:tab w:val="right" w:pos="720"/>
          <w:tab w:val="left" w:pos="900"/>
        </w:tabs>
      </w:pPr>
    </w:p>
    <w:p w14:paraId="64F8ED70" w14:textId="3CB9DA2C" w:rsidR="006D44BB" w:rsidRDefault="006D44BB" w:rsidP="00E334B4">
      <w:pPr>
        <w:tabs>
          <w:tab w:val="right" w:pos="720"/>
          <w:tab w:val="left" w:pos="900"/>
        </w:tabs>
      </w:pPr>
    </w:p>
    <w:p w14:paraId="40F3A6D2" w14:textId="77777777" w:rsidR="006D44BB" w:rsidRPr="00F6687F" w:rsidRDefault="006D44BB" w:rsidP="00E334B4">
      <w:pPr>
        <w:tabs>
          <w:tab w:val="right" w:pos="720"/>
          <w:tab w:val="left" w:pos="900"/>
        </w:tabs>
      </w:pPr>
    </w:p>
    <w:p w14:paraId="71366DF0" w14:textId="3D2246B3" w:rsidR="00B04D87" w:rsidRPr="00F6687F" w:rsidRDefault="00B04D87" w:rsidP="00E334B4">
      <w:pPr>
        <w:tabs>
          <w:tab w:val="right" w:pos="720"/>
          <w:tab w:val="left" w:pos="900"/>
        </w:tabs>
      </w:pPr>
      <w:r w:rsidRPr="00F6687F">
        <w:lastRenderedPageBreak/>
        <w:t>Example research include</w:t>
      </w:r>
      <w:r w:rsidR="00DA492C" w:rsidRPr="00F6687F">
        <w:t>s</w:t>
      </w:r>
      <w:r w:rsidRPr="00F6687F">
        <w:t>, but is not limited to the following:</w:t>
      </w:r>
    </w:p>
    <w:p w14:paraId="50248753" w14:textId="36D772D2" w:rsidR="00B04D87" w:rsidRPr="00F6687F" w:rsidRDefault="00B04D87" w:rsidP="00E334B4">
      <w:pPr>
        <w:pStyle w:val="ListParagraph"/>
        <w:numPr>
          <w:ilvl w:val="0"/>
          <w:numId w:val="89"/>
        </w:numPr>
        <w:spacing w:after="0"/>
        <w:ind w:left="720"/>
      </w:pPr>
      <w:r w:rsidRPr="00F6687F">
        <w:t>Software development and application of machine learning to control algorithms for optimization of e</w:t>
      </w:r>
      <w:r w:rsidR="00C61E73" w:rsidRPr="00F6687F">
        <w:t>lectric</w:t>
      </w:r>
      <w:r w:rsidR="00B954D6" w:rsidRPr="00F6687F">
        <w:t>ity</w:t>
      </w:r>
      <w:r w:rsidRPr="00F6687F">
        <w:t xml:space="preserve"> intensive processes (pumping, mixing, blending, refrigeration, etc.) in milk and cheese production and other related dairy operations.</w:t>
      </w:r>
    </w:p>
    <w:p w14:paraId="24684DCD" w14:textId="0B54D1B8" w:rsidR="00B04D87" w:rsidRPr="00F6687F" w:rsidRDefault="00B04D87" w:rsidP="00E334B4">
      <w:pPr>
        <w:numPr>
          <w:ilvl w:val="0"/>
          <w:numId w:val="89"/>
        </w:numPr>
        <w:tabs>
          <w:tab w:val="left" w:pos="180"/>
          <w:tab w:val="right" w:pos="720"/>
          <w:tab w:val="left" w:pos="900"/>
        </w:tabs>
        <w:spacing w:after="0"/>
        <w:ind w:left="720"/>
      </w:pPr>
      <w:r w:rsidRPr="00F6687F">
        <w:t xml:space="preserve">Energy-efficient programming, to optimize </w:t>
      </w:r>
      <w:r w:rsidR="0076326D" w:rsidRPr="00F6687F">
        <w:t xml:space="preserve">electricity </w:t>
      </w:r>
      <w:r w:rsidRPr="00F6687F">
        <w:t>intensive equipment used in the dairy/agriculture industry.</w:t>
      </w:r>
    </w:p>
    <w:p w14:paraId="507D725C" w14:textId="6CC27EF3" w:rsidR="00B04D87" w:rsidRPr="00F6687F" w:rsidRDefault="00B04D87" w:rsidP="00E334B4">
      <w:pPr>
        <w:numPr>
          <w:ilvl w:val="0"/>
          <w:numId w:val="89"/>
        </w:numPr>
        <w:tabs>
          <w:tab w:val="left" w:pos="180"/>
          <w:tab w:val="right" w:pos="720"/>
          <w:tab w:val="left" w:pos="900"/>
        </w:tabs>
        <w:spacing w:after="0"/>
        <w:ind w:left="720"/>
      </w:pPr>
      <w:r w:rsidRPr="00F6687F">
        <w:t>Machine learning and cloud computing integration to optimize operations and production.</w:t>
      </w:r>
      <w:r w:rsidR="30650F8C" w:rsidRPr="00F6687F">
        <w:t xml:space="preserve"> This technology is intended to </w:t>
      </w:r>
      <w:r w:rsidR="3CDF1F6D" w:rsidRPr="00F6687F">
        <w:t xml:space="preserve">be used and </w:t>
      </w:r>
      <w:r w:rsidR="30650F8C" w:rsidRPr="00F6687F">
        <w:t xml:space="preserve">result in benefits applicable to many similar sites, not just the specific </w:t>
      </w:r>
      <w:r w:rsidR="00544CF8" w:rsidRPr="00F6687F">
        <w:t xml:space="preserve">demonstration </w:t>
      </w:r>
      <w:r w:rsidR="30650F8C" w:rsidRPr="00F6687F">
        <w:t>site</w:t>
      </w:r>
      <w:r w:rsidR="2BA57F3D" w:rsidRPr="00F6687F">
        <w:t>(s)</w:t>
      </w:r>
      <w:r w:rsidR="30650F8C" w:rsidRPr="00F6687F">
        <w:t xml:space="preserve"> under investigation</w:t>
      </w:r>
      <w:r w:rsidR="00C40B86" w:rsidRPr="00F6687F">
        <w:t xml:space="preserve"> as part of the proposed project</w:t>
      </w:r>
      <w:r w:rsidR="30650F8C" w:rsidRPr="00F6687F">
        <w:t>.</w:t>
      </w:r>
    </w:p>
    <w:p w14:paraId="779918CC" w14:textId="66FF2894" w:rsidR="00B04D87" w:rsidRPr="00F6687F" w:rsidRDefault="00B04D87" w:rsidP="00E334B4">
      <w:pPr>
        <w:numPr>
          <w:ilvl w:val="0"/>
          <w:numId w:val="89"/>
        </w:numPr>
        <w:tabs>
          <w:tab w:val="left" w:pos="180"/>
          <w:tab w:val="right" w:pos="720"/>
          <w:tab w:val="left" w:pos="900"/>
        </w:tabs>
        <w:spacing w:after="0"/>
        <w:ind w:left="720"/>
      </w:pPr>
      <w:r w:rsidRPr="00F6687F">
        <w:t>Software and sensors to monitor for and identify leaks or losses of da</w:t>
      </w:r>
      <w:r w:rsidR="00753351" w:rsidRPr="00F6687F">
        <w:t>i</w:t>
      </w:r>
      <w:r w:rsidRPr="00F6687F">
        <w:t>ry process stream liquids and steam, electrical drawdowns, thermal leaks, compressed air and other electrical inefficiencies.</w:t>
      </w:r>
    </w:p>
    <w:p w14:paraId="69077315" w14:textId="59BC6431" w:rsidR="0036117A" w:rsidRPr="00F6687F" w:rsidRDefault="00B04D87" w:rsidP="00E334B4">
      <w:pPr>
        <w:numPr>
          <w:ilvl w:val="0"/>
          <w:numId w:val="89"/>
        </w:numPr>
        <w:tabs>
          <w:tab w:val="left" w:pos="180"/>
          <w:tab w:val="right" w:pos="720"/>
          <w:tab w:val="left" w:pos="900"/>
        </w:tabs>
        <w:spacing w:after="0"/>
        <w:ind w:left="720"/>
        <w:rPr>
          <w:strike/>
        </w:rPr>
      </w:pPr>
      <w:r w:rsidRPr="00F6687F">
        <w:t xml:space="preserve">Integrated </w:t>
      </w:r>
      <w:r w:rsidR="00B31404" w:rsidRPr="00F6687F">
        <w:t>h</w:t>
      </w:r>
      <w:r w:rsidRPr="00F6687F">
        <w:t xml:space="preserve">ardware and </w:t>
      </w:r>
      <w:r w:rsidR="00B31404" w:rsidRPr="00F6687F">
        <w:t>s</w:t>
      </w:r>
      <w:r w:rsidRPr="00F6687F">
        <w:t xml:space="preserve">oftware solutions to identify </w:t>
      </w:r>
      <w:r w:rsidR="00DF2F16" w:rsidRPr="00F6687F">
        <w:t>key performance indicators (</w:t>
      </w:r>
      <w:r w:rsidRPr="00F6687F">
        <w:t>KPI</w:t>
      </w:r>
      <w:r w:rsidR="00DF2F16" w:rsidRPr="00F6687F">
        <w:t>)</w:t>
      </w:r>
      <w:r w:rsidR="008446C1" w:rsidRPr="00F6687F">
        <w:t xml:space="preserve"> </w:t>
      </w:r>
      <w:r w:rsidRPr="00F6687F">
        <w:t>for specific electrically driven processes such as, but not limited to compressed air, refrigeration systems, pumps, fans, drive engines, mixers that will be tracked and improved using data analytics.</w:t>
      </w:r>
      <w:r w:rsidR="7071F569" w:rsidRPr="00F6687F">
        <w:t xml:space="preserve">  </w:t>
      </w:r>
      <w:r w:rsidR="005E5AF6" w:rsidRPr="00F6687F">
        <w:t>All</w:t>
      </w:r>
      <w:r w:rsidR="7071F569" w:rsidRPr="00F6687F">
        <w:t xml:space="preserve"> these metrics must be documented in both the </w:t>
      </w:r>
      <w:r w:rsidR="000A085D" w:rsidRPr="00F6687F">
        <w:t>m</w:t>
      </w:r>
      <w:r w:rsidR="7071F569" w:rsidRPr="00F6687F">
        <w:t xml:space="preserve">easurement and </w:t>
      </w:r>
      <w:r w:rsidR="000A085D" w:rsidRPr="00F6687F">
        <w:t>v</w:t>
      </w:r>
      <w:r w:rsidR="7071F569" w:rsidRPr="00F6687F">
        <w:t xml:space="preserve">erification plan and the </w:t>
      </w:r>
      <w:r w:rsidR="000A085D" w:rsidRPr="00F6687F">
        <w:t>t</w:t>
      </w:r>
      <w:r w:rsidR="7071F569" w:rsidRPr="00F6687F">
        <w:t xml:space="preserve">echnology </w:t>
      </w:r>
      <w:r w:rsidR="000A085D" w:rsidRPr="00F6687F">
        <w:t>t</w:t>
      </w:r>
      <w:r w:rsidR="7071F569" w:rsidRPr="00F6687F">
        <w:t>ransfer plan</w:t>
      </w:r>
      <w:r w:rsidR="00775A29" w:rsidRPr="00F6687F">
        <w:t xml:space="preserve"> (s</w:t>
      </w:r>
      <w:r w:rsidR="000C2937" w:rsidRPr="00F6687F">
        <w:t xml:space="preserve">ee </w:t>
      </w:r>
      <w:r w:rsidR="00553490" w:rsidRPr="00F6687F">
        <w:t>Section II.B.4</w:t>
      </w:r>
      <w:r w:rsidR="00412614" w:rsidRPr="00F6687F">
        <w:t xml:space="preserve">, Attachment 5 </w:t>
      </w:r>
      <w:r w:rsidR="009D4AF5" w:rsidRPr="00F6687F">
        <w:t>Scope of Work Template</w:t>
      </w:r>
      <w:r w:rsidR="00553490" w:rsidRPr="00F6687F">
        <w:t xml:space="preserve"> and </w:t>
      </w:r>
      <w:r w:rsidR="000C2937" w:rsidRPr="00F6687F">
        <w:t>Attachment 3 Project Narrative, Technical Appro</w:t>
      </w:r>
      <w:r w:rsidR="000A085D" w:rsidRPr="00F6687F">
        <w:t>ac</w:t>
      </w:r>
      <w:r w:rsidR="000C2937" w:rsidRPr="00F6687F">
        <w:t xml:space="preserve">h, items </w:t>
      </w:r>
      <w:r w:rsidR="00B757CA" w:rsidRPr="00F6687F">
        <w:t>f and g)</w:t>
      </w:r>
      <w:r w:rsidR="7071F569" w:rsidRPr="00F6687F">
        <w:t>.</w:t>
      </w:r>
    </w:p>
    <w:p w14:paraId="462320A4" w14:textId="169BF281" w:rsidR="00B04D87" w:rsidRPr="00F6687F" w:rsidRDefault="00DB281E" w:rsidP="00E334B4">
      <w:pPr>
        <w:numPr>
          <w:ilvl w:val="0"/>
          <w:numId w:val="89"/>
        </w:numPr>
        <w:tabs>
          <w:tab w:val="left" w:pos="180"/>
          <w:tab w:val="right" w:pos="720"/>
          <w:tab w:val="left" w:pos="900"/>
        </w:tabs>
        <w:spacing w:after="0"/>
        <w:ind w:left="720"/>
      </w:pPr>
      <w:r w:rsidRPr="00F6687F">
        <w:t>Identification of benefits</w:t>
      </w:r>
      <w:r w:rsidR="00547365" w:rsidRPr="00F6687F">
        <w:t>,</w:t>
      </w:r>
      <w:r w:rsidRPr="00F6687F">
        <w:t xml:space="preserve"> and d</w:t>
      </w:r>
      <w:r w:rsidR="00B04D87" w:rsidRPr="00F6687F">
        <w:t>evelopment of best practices and analysis</w:t>
      </w:r>
      <w:r w:rsidR="00547365" w:rsidRPr="00F6687F">
        <w:t>,</w:t>
      </w:r>
      <w:r w:rsidR="00B04D87" w:rsidRPr="00F6687F">
        <w:t xml:space="preserve"> </w:t>
      </w:r>
      <w:r w:rsidR="005E18D2" w:rsidRPr="00F6687F">
        <w:t xml:space="preserve">to engage other dairies and industries based on research </w:t>
      </w:r>
      <w:r w:rsidR="00B04D87" w:rsidRPr="00F6687F">
        <w:t>results.</w:t>
      </w:r>
    </w:p>
    <w:p w14:paraId="10F82324" w14:textId="211FE901" w:rsidR="00B44A71" w:rsidRPr="00F6687F" w:rsidRDefault="00B44A71">
      <w:pPr>
        <w:tabs>
          <w:tab w:val="left" w:pos="180"/>
          <w:tab w:val="right" w:pos="720"/>
          <w:tab w:val="left" w:pos="900"/>
        </w:tabs>
      </w:pPr>
    </w:p>
    <w:p w14:paraId="603A94F1" w14:textId="6D4AAA03" w:rsidR="00CA608C" w:rsidRPr="00F6687F" w:rsidRDefault="00CA608C">
      <w:pPr>
        <w:tabs>
          <w:tab w:val="left" w:pos="180"/>
          <w:tab w:val="right" w:pos="720"/>
          <w:tab w:val="left" w:pos="900"/>
        </w:tabs>
      </w:pPr>
      <w:r w:rsidRPr="00F6687F">
        <w:rPr>
          <w:b/>
          <w:bCs/>
        </w:rPr>
        <w:t xml:space="preserve">NOTE: </w:t>
      </w:r>
      <w:r w:rsidR="007C6FFD" w:rsidRPr="00F6687F">
        <w:t xml:space="preserve">In order to successfully implement the proposed project, it may be necessary to have </w:t>
      </w:r>
      <w:r w:rsidR="007A79E6" w:rsidRPr="00F6687F">
        <w:t>a telemetry system to collect</w:t>
      </w:r>
      <w:r w:rsidR="009A7EAD" w:rsidRPr="00F6687F">
        <w:t>, store</w:t>
      </w:r>
      <w:r w:rsidR="007A79E6" w:rsidRPr="00F6687F">
        <w:t xml:space="preserve"> and transfer data. Applicant should consider such requirements and budget accordingly</w:t>
      </w:r>
      <w:r w:rsidR="000F6833" w:rsidRPr="00F6687F">
        <w:t xml:space="preserve"> for the number of expected demonstration sites for the duration of the </w:t>
      </w:r>
      <w:r w:rsidR="00C05046" w:rsidRPr="00F6687F">
        <w:t>A</w:t>
      </w:r>
      <w:r w:rsidR="000F6833" w:rsidRPr="00F6687F">
        <w:t>greement term</w:t>
      </w:r>
      <w:r w:rsidR="00250B7D" w:rsidRPr="00F6687F">
        <w:t xml:space="preserve">. </w:t>
      </w:r>
      <w:r w:rsidR="00F878B1" w:rsidRPr="00F6687F">
        <w:t>Additionally, grant funds</w:t>
      </w:r>
      <w:r w:rsidR="00AA77CF" w:rsidRPr="00F6687F">
        <w:t xml:space="preserve"> may not be used to purchase </w:t>
      </w:r>
      <w:r w:rsidR="00021465" w:rsidRPr="00F6687F">
        <w:t xml:space="preserve">commercially available technologies, such as pumps, motors, </w:t>
      </w:r>
      <w:r w:rsidR="0071414A" w:rsidRPr="00F6687F">
        <w:t xml:space="preserve">mixers, </w:t>
      </w:r>
      <w:r w:rsidR="00021465" w:rsidRPr="00F6687F">
        <w:t>refrigeration units, renewable energy systems</w:t>
      </w:r>
      <w:r w:rsidR="0071414A" w:rsidRPr="00F6687F">
        <w:t>, etc. Match funds and in-kind contributions must be used</w:t>
      </w:r>
      <w:r w:rsidR="000D4283" w:rsidRPr="00F6687F">
        <w:t xml:space="preserve"> to purchase commercially</w:t>
      </w:r>
      <w:r w:rsidR="00EB2B3F" w:rsidRPr="00F6687F">
        <w:t xml:space="preserve"> (and widely used)</w:t>
      </w:r>
      <w:r w:rsidR="000D4283" w:rsidRPr="00F6687F">
        <w:t xml:space="preserve"> available technologies</w:t>
      </w:r>
      <w:r w:rsidR="0071414A" w:rsidRPr="00F6687F">
        <w:t>.</w:t>
      </w:r>
      <w:r w:rsidR="00F878B1" w:rsidRPr="00F6687F">
        <w:t xml:space="preserve">  </w:t>
      </w:r>
    </w:p>
    <w:p w14:paraId="4A67396C" w14:textId="77777777" w:rsidR="00250B7D" w:rsidRPr="00E334B4" w:rsidRDefault="00250B7D" w:rsidP="00E334B4">
      <w:pPr>
        <w:tabs>
          <w:tab w:val="left" w:pos="180"/>
          <w:tab w:val="right" w:pos="720"/>
          <w:tab w:val="left" w:pos="900"/>
        </w:tabs>
        <w:rPr>
          <w:b/>
          <w:bCs/>
          <w:color w:val="00B050"/>
        </w:rPr>
      </w:pPr>
    </w:p>
    <w:p w14:paraId="16A4CD70" w14:textId="74C130AE" w:rsidR="00B62E72" w:rsidRDefault="003F6147" w:rsidP="0003698C">
      <w:pPr>
        <w:tabs>
          <w:tab w:val="left" w:pos="180"/>
          <w:tab w:val="right" w:pos="720"/>
          <w:tab w:val="left" w:pos="900"/>
        </w:tabs>
      </w:pPr>
      <w:bookmarkStart w:id="25" w:name="_Toc433981315"/>
      <w:r w:rsidRPr="003F6147">
        <w:t>The</w:t>
      </w:r>
      <w:r w:rsidR="005B073B">
        <w:t xml:space="preserve"> Project Narrative (Attachment</w:t>
      </w:r>
      <w:r w:rsidR="000552B6">
        <w:t xml:space="preserve"> 3</w:t>
      </w:r>
      <w:r w:rsidRPr="003F6147">
        <w:t xml:space="preserve">) must </w:t>
      </w:r>
      <w:r w:rsidR="00FD7C08">
        <w:t>include</w:t>
      </w:r>
      <w:r w:rsidR="00FD7C08" w:rsidRPr="003F6147">
        <w:t xml:space="preserve"> </w:t>
      </w:r>
      <w:r w:rsidRPr="003F6147">
        <w:t>the following</w:t>
      </w:r>
      <w:r w:rsidR="00B62E72">
        <w:t>:</w:t>
      </w:r>
    </w:p>
    <w:p w14:paraId="4E5141C5" w14:textId="6172022E" w:rsidR="00550598" w:rsidRPr="00F6687F" w:rsidRDefault="00B62E72" w:rsidP="0003698C">
      <w:pPr>
        <w:tabs>
          <w:tab w:val="left" w:pos="180"/>
          <w:tab w:val="right" w:pos="720"/>
          <w:tab w:val="left" w:pos="900"/>
        </w:tabs>
      </w:pPr>
      <w:r w:rsidRPr="00F6687F">
        <w:t>I</w:t>
      </w:r>
      <w:r w:rsidR="003F6147" w:rsidRPr="00F6687F">
        <w:t xml:space="preserve">n the </w:t>
      </w:r>
      <w:r w:rsidRPr="00F6687F">
        <w:t>T</w:t>
      </w:r>
      <w:r w:rsidR="005D1C0E" w:rsidRPr="00F6687F">
        <w:t xml:space="preserve">echnical </w:t>
      </w:r>
      <w:r w:rsidR="007B03CC" w:rsidRPr="00F6687F">
        <w:t>Merit</w:t>
      </w:r>
      <w:r w:rsidR="005D1C0E" w:rsidRPr="00F6687F">
        <w:t xml:space="preserve"> section</w:t>
      </w:r>
      <w:r w:rsidR="003F6147" w:rsidRPr="00F6687F">
        <w:t xml:space="preserve">: </w:t>
      </w:r>
    </w:p>
    <w:p w14:paraId="45CCE4B2" w14:textId="22109437" w:rsidR="00FB5B98" w:rsidRPr="00F6687F" w:rsidRDefault="000D4965" w:rsidP="00E952B9">
      <w:pPr>
        <w:pStyle w:val="ListParagraph"/>
        <w:numPr>
          <w:ilvl w:val="0"/>
          <w:numId w:val="90"/>
        </w:numPr>
        <w:tabs>
          <w:tab w:val="right" w:pos="720"/>
          <w:tab w:val="left" w:pos="900"/>
        </w:tabs>
        <w:spacing w:after="0"/>
      </w:pPr>
      <w:r w:rsidRPr="00F6687F">
        <w:t>Describe and discuss the individual</w:t>
      </w:r>
      <w:r w:rsidR="00E2548C" w:rsidRPr="00F6687F">
        <w:t xml:space="preserve"> or suite of</w:t>
      </w:r>
      <w:r w:rsidRPr="00F6687F">
        <w:t xml:space="preserve"> </w:t>
      </w:r>
      <w:r w:rsidR="00EA136C" w:rsidRPr="00F6687F">
        <w:t xml:space="preserve">pre-commercial </w:t>
      </w:r>
      <w:r w:rsidRPr="00F6687F">
        <w:t>technologies</w:t>
      </w:r>
      <w:r w:rsidR="00CD783D" w:rsidRPr="00F6687F">
        <w:t xml:space="preserve"> (</w:t>
      </w:r>
      <w:r w:rsidR="00E2548C" w:rsidRPr="00F6687F">
        <w:t xml:space="preserve">including </w:t>
      </w:r>
      <w:r w:rsidR="0055304C" w:rsidRPr="00F6687F">
        <w:t>software, sensors, telemetry, other hardware, etc.</w:t>
      </w:r>
      <w:r w:rsidR="00CD783D" w:rsidRPr="00F6687F">
        <w:t>)</w:t>
      </w:r>
      <w:r w:rsidRPr="00F6687F">
        <w:t xml:space="preserve"> </w:t>
      </w:r>
      <w:r w:rsidR="00CD783D" w:rsidRPr="00F6687F">
        <w:t xml:space="preserve">and how their implementation at the </w:t>
      </w:r>
      <w:r w:rsidR="009746BD" w:rsidRPr="00F6687F">
        <w:t>demonstration sites will lead to electricity</w:t>
      </w:r>
      <w:r w:rsidR="00BB4B3B" w:rsidRPr="00F6687F">
        <w:t xml:space="preserve"> </w:t>
      </w:r>
      <w:r w:rsidR="009746BD" w:rsidRPr="00F6687F">
        <w:t xml:space="preserve">and </w:t>
      </w:r>
      <w:r w:rsidR="00596414" w:rsidRPr="00F6687F">
        <w:t xml:space="preserve">GHG </w:t>
      </w:r>
      <w:r w:rsidR="003B307A" w:rsidRPr="00F6687F">
        <w:t xml:space="preserve">or other emissions </w:t>
      </w:r>
      <w:r w:rsidR="00596414" w:rsidRPr="00F6687F">
        <w:t>reductions</w:t>
      </w:r>
      <w:r w:rsidR="001C6F8B" w:rsidRPr="00F6687F">
        <w:t xml:space="preserve"> over baseline </w:t>
      </w:r>
      <w:r w:rsidR="00FB5B98" w:rsidRPr="00F6687F">
        <w:t>conditions</w:t>
      </w:r>
      <w:r w:rsidR="00713417" w:rsidRPr="00F6687F">
        <w:t>, a</w:t>
      </w:r>
      <w:r w:rsidR="00AB1912" w:rsidRPr="00F6687F">
        <w:t>nd</w:t>
      </w:r>
      <w:r w:rsidR="00713417" w:rsidRPr="00F6687F">
        <w:t xml:space="preserve"> water </w:t>
      </w:r>
      <w:r w:rsidR="00B906DC" w:rsidRPr="00F6687F">
        <w:t>reductions if any</w:t>
      </w:r>
      <w:r w:rsidR="00CC73CD" w:rsidRPr="00F6687F">
        <w:t>.</w:t>
      </w:r>
    </w:p>
    <w:p w14:paraId="100D0E10" w14:textId="32765845" w:rsidR="00FE16EB" w:rsidRPr="00F6687F" w:rsidRDefault="00FE16EB" w:rsidP="00E952B9">
      <w:pPr>
        <w:pStyle w:val="ListParagraph"/>
        <w:numPr>
          <w:ilvl w:val="0"/>
          <w:numId w:val="90"/>
        </w:numPr>
        <w:tabs>
          <w:tab w:val="right" w:pos="720"/>
          <w:tab w:val="left" w:pos="900"/>
        </w:tabs>
        <w:spacing w:after="0"/>
      </w:pPr>
      <w:r w:rsidRPr="00F6687F">
        <w:t>Describe and</w:t>
      </w:r>
      <w:r w:rsidR="004C55BA" w:rsidRPr="00F6687F">
        <w:t xml:space="preserve"> justify that the proposed </w:t>
      </w:r>
      <w:r w:rsidR="003E6308" w:rsidRPr="00F6687F">
        <w:t xml:space="preserve">pre-commercial </w:t>
      </w:r>
      <w:r w:rsidR="004C55BA" w:rsidRPr="00F6687F">
        <w:t>technologies are</w:t>
      </w:r>
      <w:r w:rsidR="00F7633C" w:rsidRPr="00F6687F">
        <w:t xml:space="preserve"> </w:t>
      </w:r>
      <w:r w:rsidRPr="00F6687F">
        <w:t xml:space="preserve">currently at a technology readiness level of 7-8 </w:t>
      </w:r>
      <w:r w:rsidR="00F7633C" w:rsidRPr="00F6687F">
        <w:t>and how the proposed project will lead to</w:t>
      </w:r>
      <w:r w:rsidRPr="00F6687F">
        <w:t xml:space="preserve"> progress up one or more levels by the end of the </w:t>
      </w:r>
      <w:r w:rsidR="00376603" w:rsidRPr="00F6687F">
        <w:t>Agreement term</w:t>
      </w:r>
      <w:r w:rsidR="00F7633C" w:rsidRPr="00F6687F">
        <w:t>.</w:t>
      </w:r>
    </w:p>
    <w:p w14:paraId="70D2B8EF" w14:textId="5D1D6968" w:rsidR="00B704A0" w:rsidRPr="00F6687F" w:rsidRDefault="00B704A0" w:rsidP="00B704A0">
      <w:pPr>
        <w:pStyle w:val="ListParagraph"/>
        <w:numPr>
          <w:ilvl w:val="0"/>
          <w:numId w:val="90"/>
        </w:numPr>
        <w:tabs>
          <w:tab w:val="right" w:pos="720"/>
          <w:tab w:val="left" w:pos="900"/>
        </w:tabs>
        <w:spacing w:after="0"/>
      </w:pPr>
      <w:r w:rsidRPr="00F6687F">
        <w:t>Discuss why these technologies have potential for deployment to other dairies and industries and that the demonstration</w:t>
      </w:r>
      <w:r w:rsidR="00731B9C" w:rsidRPr="00F6687F">
        <w:t xml:space="preserve">s are </w:t>
      </w:r>
      <w:r w:rsidRPr="00F6687F">
        <w:t xml:space="preserve">not a one-off project. </w:t>
      </w:r>
    </w:p>
    <w:p w14:paraId="794BED12" w14:textId="77777777" w:rsidR="00B704A0" w:rsidRPr="00F6687F" w:rsidRDefault="00B704A0" w:rsidP="00C9391A">
      <w:pPr>
        <w:pStyle w:val="ListParagraph"/>
        <w:tabs>
          <w:tab w:val="right" w:pos="720"/>
          <w:tab w:val="left" w:pos="900"/>
        </w:tabs>
        <w:spacing w:after="0"/>
      </w:pPr>
    </w:p>
    <w:p w14:paraId="2C7644CB" w14:textId="77777777" w:rsidR="00636184" w:rsidRPr="00F6687F" w:rsidRDefault="00636184" w:rsidP="00636184">
      <w:pPr>
        <w:tabs>
          <w:tab w:val="right" w:pos="720"/>
          <w:tab w:val="left" w:pos="900"/>
        </w:tabs>
        <w:spacing w:after="0"/>
      </w:pPr>
    </w:p>
    <w:p w14:paraId="173F360A" w14:textId="77777777" w:rsidR="007B03CC" w:rsidRPr="00F6687F" w:rsidRDefault="007B03CC" w:rsidP="007B03CC">
      <w:pPr>
        <w:tabs>
          <w:tab w:val="left" w:pos="180"/>
          <w:tab w:val="right" w:pos="720"/>
          <w:tab w:val="left" w:pos="900"/>
        </w:tabs>
      </w:pPr>
      <w:r w:rsidRPr="00F6687F">
        <w:t xml:space="preserve">In the Technical Approach section: </w:t>
      </w:r>
    </w:p>
    <w:p w14:paraId="682BBE80" w14:textId="01252AA2" w:rsidR="00B0119F" w:rsidRPr="00F6687F" w:rsidRDefault="00FB5B98" w:rsidP="00E952B9">
      <w:pPr>
        <w:pStyle w:val="ListParagraph"/>
        <w:numPr>
          <w:ilvl w:val="0"/>
          <w:numId w:val="90"/>
        </w:numPr>
        <w:tabs>
          <w:tab w:val="right" w:pos="720"/>
          <w:tab w:val="left" w:pos="900"/>
        </w:tabs>
        <w:spacing w:after="0"/>
      </w:pPr>
      <w:r w:rsidRPr="00F6687F">
        <w:t>D</w:t>
      </w:r>
      <w:r w:rsidR="008A1C4A" w:rsidRPr="00F6687F">
        <w:t xml:space="preserve">escribe and discuss the </w:t>
      </w:r>
      <w:r w:rsidR="00B0119F" w:rsidRPr="00F6687F">
        <w:t xml:space="preserve">cost effectiveness </w:t>
      </w:r>
      <w:r w:rsidR="000608CA" w:rsidRPr="00F6687F">
        <w:t xml:space="preserve">of the proposal </w:t>
      </w:r>
      <w:r w:rsidR="00C23082" w:rsidRPr="00F6687F">
        <w:t>that includes</w:t>
      </w:r>
      <w:r w:rsidR="00EF15E7" w:rsidRPr="00F6687F">
        <w:t xml:space="preserve"> </w:t>
      </w:r>
      <w:r w:rsidR="00B0119F" w:rsidRPr="00F6687F">
        <w:t xml:space="preserve">the </w:t>
      </w:r>
      <w:r w:rsidR="00C83EB6" w:rsidRPr="00F6687F">
        <w:t xml:space="preserve">following information on a per site basis: </w:t>
      </w:r>
      <w:r w:rsidR="00B0119F" w:rsidRPr="00F6687F">
        <w:t xml:space="preserve"> </w:t>
      </w:r>
      <w:r w:rsidR="00641E01" w:rsidRPr="00F6687F">
        <w:t xml:space="preserve">identify potential electric-using systems to be controlled, </w:t>
      </w:r>
      <w:r w:rsidR="00641E01" w:rsidRPr="00F6687F">
        <w:lastRenderedPageBreak/>
        <w:t xml:space="preserve">indicate the </w:t>
      </w:r>
      <w:r w:rsidR="00B0119F" w:rsidRPr="00F6687F">
        <w:t>installation</w:t>
      </w:r>
      <w:r w:rsidR="000E2DEC" w:rsidRPr="00F6687F">
        <w:t xml:space="preserve"> price</w:t>
      </w:r>
      <w:r w:rsidR="00C83EB6" w:rsidRPr="00F6687F">
        <w:t>,</w:t>
      </w:r>
      <w:r w:rsidR="00B0119F" w:rsidRPr="00F6687F">
        <w:t xml:space="preserve"> potential </w:t>
      </w:r>
      <w:r w:rsidR="00944A42" w:rsidRPr="00F6687F">
        <w:t>energy</w:t>
      </w:r>
      <w:r w:rsidR="00B0119F" w:rsidRPr="00F6687F">
        <w:t xml:space="preserve"> savings</w:t>
      </w:r>
      <w:r w:rsidR="00C62110" w:rsidRPr="00F6687F">
        <w:t xml:space="preserve"> and other benefits</w:t>
      </w:r>
      <w:r w:rsidR="00944A42" w:rsidRPr="00F6687F">
        <w:t xml:space="preserve">, </w:t>
      </w:r>
      <w:r w:rsidR="00C6010A" w:rsidRPr="00F6687F">
        <w:t xml:space="preserve">estimated </w:t>
      </w:r>
      <w:r w:rsidR="00944A42" w:rsidRPr="00F6687F">
        <w:t>project fixed costs and other costs</w:t>
      </w:r>
      <w:r w:rsidR="00022111" w:rsidRPr="00F6687F">
        <w:t xml:space="preserve"> necessary </w:t>
      </w:r>
      <w:r w:rsidR="000C404B" w:rsidRPr="00F6687F">
        <w:t xml:space="preserve">for </w:t>
      </w:r>
      <w:r w:rsidR="00022111" w:rsidRPr="00F6687F">
        <w:t>long term use</w:t>
      </w:r>
      <w:r w:rsidR="000C404B" w:rsidRPr="00F6687F">
        <w:t xml:space="preserve"> (e.g., beyond the </w:t>
      </w:r>
      <w:r w:rsidR="00F95C73" w:rsidRPr="00F6687F">
        <w:t>Agreement</w:t>
      </w:r>
      <w:r w:rsidR="000C404B" w:rsidRPr="00F6687F">
        <w:t xml:space="preserve"> term)</w:t>
      </w:r>
      <w:r w:rsidR="00022111" w:rsidRPr="00F6687F">
        <w:t>.</w:t>
      </w:r>
    </w:p>
    <w:p w14:paraId="305D5DBD" w14:textId="20A07685" w:rsidR="4FE26E70" w:rsidRPr="00F6687F" w:rsidRDefault="4FE26E70" w:rsidP="5A302623">
      <w:pPr>
        <w:pStyle w:val="ListParagraph"/>
        <w:numPr>
          <w:ilvl w:val="0"/>
          <w:numId w:val="90"/>
        </w:numPr>
        <w:spacing w:after="0"/>
      </w:pPr>
      <w:r w:rsidRPr="00F6687F">
        <w:t xml:space="preserve">Describe and discuss how the project team will maximize the cost </w:t>
      </w:r>
      <w:r w:rsidR="2391B8C1" w:rsidRPr="00F6687F">
        <w:t>effectiveness</w:t>
      </w:r>
      <w:r w:rsidRPr="00F6687F">
        <w:t xml:space="preserve"> of the a</w:t>
      </w:r>
      <w:r w:rsidR="501F5FA4" w:rsidRPr="00F6687F">
        <w:t xml:space="preserve">mount of CEC funds requested </w:t>
      </w:r>
      <w:r w:rsidR="4F490D7E" w:rsidRPr="00F6687F">
        <w:t xml:space="preserve">with the </w:t>
      </w:r>
      <w:r w:rsidR="2A7B71DA" w:rsidRPr="00F6687F">
        <w:t xml:space="preserve">installation price per dairy </w:t>
      </w:r>
      <w:r w:rsidR="003365A8" w:rsidRPr="00F6687F">
        <w:t>demonstration site</w:t>
      </w:r>
      <w:r w:rsidR="2A7B71DA" w:rsidRPr="00F6687F">
        <w:t xml:space="preserve"> and the</w:t>
      </w:r>
      <w:r w:rsidR="2397D9B2" w:rsidRPr="00F6687F">
        <w:t xml:space="preserve"> total</w:t>
      </w:r>
      <w:r w:rsidR="16703E4B" w:rsidRPr="00F6687F">
        <w:t xml:space="preserve"> </w:t>
      </w:r>
      <w:r w:rsidR="2A7B71DA" w:rsidRPr="00F6687F">
        <w:t xml:space="preserve">number of </w:t>
      </w:r>
      <w:r w:rsidR="04F93471" w:rsidRPr="00F6687F">
        <w:t xml:space="preserve">dairy </w:t>
      </w:r>
      <w:r w:rsidR="006749A4" w:rsidRPr="00F6687F">
        <w:t xml:space="preserve">demonstration </w:t>
      </w:r>
      <w:r w:rsidR="04F93471" w:rsidRPr="00F6687F">
        <w:t>sites</w:t>
      </w:r>
      <w:r w:rsidR="62FB26F6" w:rsidRPr="00F6687F">
        <w:t xml:space="preserve"> expected</w:t>
      </w:r>
      <w:r w:rsidR="04F93471" w:rsidRPr="00F6687F">
        <w:t xml:space="preserve"> to be part of the overall project. </w:t>
      </w:r>
    </w:p>
    <w:p w14:paraId="146FDB5A" w14:textId="635671CB" w:rsidR="00840B2C" w:rsidRPr="00F6687F" w:rsidRDefault="00995695" w:rsidP="00E952B9">
      <w:pPr>
        <w:pStyle w:val="ListParagraph"/>
        <w:numPr>
          <w:ilvl w:val="0"/>
          <w:numId w:val="90"/>
        </w:numPr>
        <w:tabs>
          <w:tab w:val="right" w:pos="720"/>
          <w:tab w:val="left" w:pos="900"/>
        </w:tabs>
        <w:spacing w:after="0"/>
      </w:pPr>
      <w:r w:rsidRPr="00F6687F">
        <w:t xml:space="preserve">Describe and discuss how the </w:t>
      </w:r>
      <w:r w:rsidR="00FA1F07" w:rsidRPr="00F6687F">
        <w:t xml:space="preserve">technology transfer plan discussed in the </w:t>
      </w:r>
      <w:r w:rsidR="00080322" w:rsidRPr="00F6687F">
        <w:t xml:space="preserve">Project Narrative (Attachment 3, Technical Approach, item f) will be deployed to ensure </w:t>
      </w:r>
      <w:r w:rsidR="00B567A5" w:rsidRPr="00F6687F">
        <w:t>market adoption</w:t>
      </w:r>
      <w:r w:rsidR="00E952B9" w:rsidRPr="00F6687F">
        <w:t xml:space="preserve"> beyond the demonstration sites with buy-in from other stakeholders, such as electric utilities, trade groups, and other dairies </w:t>
      </w:r>
      <w:r w:rsidR="006B2CAD" w:rsidRPr="00F6687F">
        <w:t xml:space="preserve">and industries </w:t>
      </w:r>
      <w:r w:rsidR="00E952B9" w:rsidRPr="00F6687F">
        <w:t xml:space="preserve">in California. </w:t>
      </w:r>
      <w:r w:rsidR="00BF3C00" w:rsidRPr="00F6687F">
        <w:t xml:space="preserve">Applicants </w:t>
      </w:r>
      <w:r w:rsidR="007F7275" w:rsidRPr="00F6687F">
        <w:t>should i</w:t>
      </w:r>
      <w:r w:rsidR="00343F07" w:rsidRPr="00F6687F">
        <w:t xml:space="preserve">nclude the following in </w:t>
      </w:r>
      <w:r w:rsidR="007F7275" w:rsidRPr="00F6687F">
        <w:t>their</w:t>
      </w:r>
      <w:r w:rsidR="00343F07" w:rsidRPr="00F6687F">
        <w:t xml:space="preserve"> discussion:</w:t>
      </w:r>
      <w:r w:rsidR="00E14983" w:rsidRPr="00F6687F">
        <w:t xml:space="preserve"> </w:t>
      </w:r>
    </w:p>
    <w:p w14:paraId="13F05A83" w14:textId="562B1C70" w:rsidR="00063E02" w:rsidRPr="00F6687F" w:rsidRDefault="00840B2C" w:rsidP="00840B2C">
      <w:pPr>
        <w:pStyle w:val="ListParagraph"/>
        <w:numPr>
          <w:ilvl w:val="1"/>
          <w:numId w:val="90"/>
        </w:numPr>
        <w:tabs>
          <w:tab w:val="right" w:pos="720"/>
          <w:tab w:val="left" w:pos="900"/>
        </w:tabs>
        <w:spacing w:after="0"/>
      </w:pPr>
      <w:r w:rsidRPr="00F6687F">
        <w:t>W</w:t>
      </w:r>
      <w:r w:rsidR="00E952B9" w:rsidRPr="00F6687F">
        <w:t>orkshops</w:t>
      </w:r>
      <w:r w:rsidR="00EB47DA" w:rsidRPr="00F6687F">
        <w:t xml:space="preserve">, </w:t>
      </w:r>
      <w:r w:rsidR="00E952B9" w:rsidRPr="00F6687F">
        <w:t>webinars</w:t>
      </w:r>
      <w:r w:rsidR="00EB47DA" w:rsidRPr="00F6687F">
        <w:t>, and case studies</w:t>
      </w:r>
      <w:r w:rsidR="00E952B9" w:rsidRPr="00F6687F">
        <w:t xml:space="preserve"> describing </w:t>
      </w:r>
      <w:r w:rsidR="00A623B9" w:rsidRPr="00F6687F">
        <w:t xml:space="preserve">approach, </w:t>
      </w:r>
      <w:r w:rsidR="00C145E9" w:rsidRPr="00F6687F">
        <w:t>methodology details</w:t>
      </w:r>
      <w:r w:rsidR="00A7185A" w:rsidRPr="00F6687F">
        <w:t xml:space="preserve">, </w:t>
      </w:r>
      <w:r w:rsidR="00E952B9" w:rsidRPr="00F6687F">
        <w:t xml:space="preserve">benefits and </w:t>
      </w:r>
      <w:r w:rsidR="00F33D90" w:rsidRPr="00F6687F">
        <w:t xml:space="preserve">energy and cost </w:t>
      </w:r>
      <w:r w:rsidR="00E952B9" w:rsidRPr="00F6687F">
        <w:t>savings from participating dairies and potential for similar benefits to other</w:t>
      </w:r>
      <w:r w:rsidR="00037A8B" w:rsidRPr="00F6687F">
        <w:t xml:space="preserve"> sites</w:t>
      </w:r>
      <w:r w:rsidR="003A0A06" w:rsidRPr="00F6687F">
        <w:t>;</w:t>
      </w:r>
    </w:p>
    <w:p w14:paraId="651DBD0F" w14:textId="0658579C" w:rsidR="00E952B9" w:rsidRPr="00F6687F" w:rsidRDefault="00063E02" w:rsidP="00E334B4">
      <w:pPr>
        <w:pStyle w:val="ListParagraph"/>
        <w:numPr>
          <w:ilvl w:val="1"/>
          <w:numId w:val="90"/>
        </w:numPr>
        <w:tabs>
          <w:tab w:val="right" w:pos="720"/>
          <w:tab w:val="left" w:pos="900"/>
        </w:tabs>
        <w:spacing w:after="0"/>
      </w:pPr>
      <w:r w:rsidRPr="00F6687F">
        <w:t>D</w:t>
      </w:r>
      <w:r w:rsidR="00E952B9" w:rsidRPr="00F6687F">
        <w:t>evelopment of a technical advisory committee representing da</w:t>
      </w:r>
      <w:r w:rsidR="00434886" w:rsidRPr="00F6687F">
        <w:t>i</w:t>
      </w:r>
      <w:r w:rsidR="00E952B9" w:rsidRPr="00F6687F">
        <w:t>ries, trade groups, electric utilities</w:t>
      </w:r>
      <w:r w:rsidR="00585D81" w:rsidRPr="00F6687F">
        <w:t>,</w:t>
      </w:r>
      <w:r w:rsidR="00E952B9" w:rsidRPr="00F6687F">
        <w:t xml:space="preserve"> and other</w:t>
      </w:r>
      <w:r w:rsidR="00585D81" w:rsidRPr="00F6687F">
        <w:t xml:space="preserve"> stakeholders</w:t>
      </w:r>
      <w:r w:rsidR="00F4674F" w:rsidRPr="00F6687F">
        <w:t>;</w:t>
      </w:r>
    </w:p>
    <w:p w14:paraId="309B9CA5" w14:textId="5396B2FD" w:rsidR="0003698C" w:rsidRPr="00F6687F" w:rsidRDefault="0003698C" w:rsidP="00E334B4">
      <w:pPr>
        <w:pStyle w:val="ListParagraph"/>
        <w:numPr>
          <w:ilvl w:val="1"/>
          <w:numId w:val="90"/>
        </w:numPr>
        <w:tabs>
          <w:tab w:val="right" w:pos="720"/>
          <w:tab w:val="left" w:pos="900"/>
        </w:tabs>
        <w:spacing w:after="0"/>
      </w:pPr>
      <w:r w:rsidRPr="00F6687F">
        <w:t>Best practices for implementing this technology to typical dairy equipment;</w:t>
      </w:r>
    </w:p>
    <w:p w14:paraId="7805FAFA" w14:textId="4EEEC7EF" w:rsidR="006B4985" w:rsidRPr="00F6687F" w:rsidRDefault="0003698C" w:rsidP="006B4985">
      <w:pPr>
        <w:pStyle w:val="ListParagraph"/>
        <w:numPr>
          <w:ilvl w:val="1"/>
          <w:numId w:val="90"/>
        </w:numPr>
        <w:tabs>
          <w:tab w:val="right" w:pos="720"/>
          <w:tab w:val="left" w:pos="900"/>
        </w:tabs>
        <w:spacing w:after="0"/>
      </w:pPr>
      <w:r w:rsidRPr="00F6687F">
        <w:t>Teaching tools for integrating data management applications to the dairy industry</w:t>
      </w:r>
      <w:r w:rsidR="00323C25" w:rsidRPr="00F6687F">
        <w:t>;</w:t>
      </w:r>
      <w:r w:rsidRPr="00F6687F">
        <w:t xml:space="preserve">  </w:t>
      </w:r>
    </w:p>
    <w:p w14:paraId="70F67C24" w14:textId="3978EE19" w:rsidR="0099139C" w:rsidRPr="00F6687F" w:rsidRDefault="0088189F" w:rsidP="00E334B4">
      <w:pPr>
        <w:pStyle w:val="ListParagraph"/>
        <w:numPr>
          <w:ilvl w:val="1"/>
          <w:numId w:val="90"/>
        </w:numPr>
        <w:tabs>
          <w:tab w:val="right" w:pos="720"/>
          <w:tab w:val="left" w:pos="900"/>
        </w:tabs>
        <w:spacing w:after="0"/>
      </w:pPr>
      <w:r w:rsidRPr="00F6687F">
        <w:t xml:space="preserve">A </w:t>
      </w:r>
      <w:r w:rsidR="0099139C" w:rsidRPr="00F6687F">
        <w:t>description of how the verified results and data collected will be disseminated and made publicly available</w:t>
      </w:r>
      <w:r w:rsidR="00323C25" w:rsidRPr="00F6687F">
        <w:t>;</w:t>
      </w:r>
    </w:p>
    <w:p w14:paraId="36C4A5CE" w14:textId="6F52F97D" w:rsidR="00641E01" w:rsidRPr="00F6687F" w:rsidRDefault="00641E01" w:rsidP="00E334B4">
      <w:pPr>
        <w:pStyle w:val="ListParagraph"/>
        <w:numPr>
          <w:ilvl w:val="1"/>
          <w:numId w:val="90"/>
        </w:numPr>
        <w:tabs>
          <w:tab w:val="right" w:pos="720"/>
          <w:tab w:val="left" w:pos="900"/>
        </w:tabs>
        <w:spacing w:after="0"/>
      </w:pPr>
      <w:r w:rsidRPr="00F6687F">
        <w:t xml:space="preserve">A description </w:t>
      </w:r>
      <w:r w:rsidR="00315FDC" w:rsidRPr="00F6687F">
        <w:t xml:space="preserve">and examples </w:t>
      </w:r>
      <w:r w:rsidRPr="00F6687F">
        <w:t>of the team’s past success</w:t>
      </w:r>
      <w:r w:rsidR="00315FDC" w:rsidRPr="00F6687F">
        <w:t xml:space="preserve"> with </w:t>
      </w:r>
      <w:r w:rsidR="00872121" w:rsidRPr="00F6687F">
        <w:t>deploying innovative technologies to the marketplace</w:t>
      </w:r>
      <w:r w:rsidR="00323C25" w:rsidRPr="00F6687F">
        <w:t>;</w:t>
      </w:r>
    </w:p>
    <w:p w14:paraId="35AD2B67" w14:textId="6D07061D" w:rsidR="00500603" w:rsidRPr="00F6687F" w:rsidRDefault="00DF4F12" w:rsidP="00E334B4">
      <w:pPr>
        <w:pStyle w:val="ListParagraph"/>
        <w:numPr>
          <w:ilvl w:val="1"/>
          <w:numId w:val="90"/>
        </w:numPr>
        <w:tabs>
          <w:tab w:val="right" w:pos="720"/>
          <w:tab w:val="left" w:pos="900"/>
        </w:tabs>
        <w:spacing w:after="0"/>
      </w:pPr>
      <w:r w:rsidRPr="00F6687F">
        <w:t>A d</w:t>
      </w:r>
      <w:r w:rsidR="00500603" w:rsidRPr="00F6687F">
        <w:t>iscuss</w:t>
      </w:r>
      <w:r w:rsidRPr="00F6687F">
        <w:t>ion of</w:t>
      </w:r>
      <w:r w:rsidR="00500603" w:rsidRPr="00F6687F">
        <w:t xml:space="preserve"> what metrics </w:t>
      </w:r>
      <w:r w:rsidR="007F7275" w:rsidRPr="00F6687F">
        <w:t>applicant</w:t>
      </w:r>
      <w:r w:rsidR="00500603" w:rsidRPr="00F6687F">
        <w:t xml:space="preserve"> would use to determine the “success” of the technology transfer plan in achieving the objectives of increased industry adoption</w:t>
      </w:r>
      <w:r w:rsidRPr="00F6687F">
        <w:t>;</w:t>
      </w:r>
    </w:p>
    <w:p w14:paraId="5CD49FF3" w14:textId="22328D02" w:rsidR="45312F3C" w:rsidRPr="00F6687F" w:rsidRDefault="45312F3C" w:rsidP="0141D10C">
      <w:pPr>
        <w:pStyle w:val="ListParagraph"/>
        <w:numPr>
          <w:ilvl w:val="1"/>
          <w:numId w:val="90"/>
        </w:numPr>
        <w:spacing w:after="0"/>
      </w:pPr>
      <w:r w:rsidRPr="00F6687F">
        <w:t xml:space="preserve">The technology transfer plan as well as the final report must contain enough </w:t>
      </w:r>
      <w:r w:rsidR="08CC86A0" w:rsidRPr="00F6687F">
        <w:t>information to show how data management can be of use to dairies</w:t>
      </w:r>
      <w:r w:rsidR="50BCA99A" w:rsidRPr="00F6687F">
        <w:t xml:space="preserve"> who decide not to use the </w:t>
      </w:r>
      <w:r w:rsidR="008C335E" w:rsidRPr="00F6687F">
        <w:t>applicant’s demonstrat</w:t>
      </w:r>
      <w:r w:rsidR="009F0337" w:rsidRPr="00F6687F">
        <w:t>ed pre-commercial technology</w:t>
      </w:r>
      <w:r w:rsidR="50BCA99A" w:rsidRPr="00F6687F">
        <w:t>.</w:t>
      </w:r>
    </w:p>
    <w:p w14:paraId="5ACB7427" w14:textId="37A3FA5E" w:rsidR="00285938" w:rsidRPr="00F6687F" w:rsidRDefault="00914D83" w:rsidP="00285938">
      <w:pPr>
        <w:pStyle w:val="ListParagraph"/>
        <w:numPr>
          <w:ilvl w:val="0"/>
          <w:numId w:val="90"/>
        </w:numPr>
        <w:tabs>
          <w:tab w:val="right" w:pos="720"/>
          <w:tab w:val="left" w:pos="900"/>
        </w:tabs>
        <w:spacing w:after="0"/>
      </w:pPr>
      <w:r w:rsidRPr="00F6687F">
        <w:t xml:space="preserve">Describe </w:t>
      </w:r>
      <w:r w:rsidR="00285938" w:rsidRPr="00F6687F">
        <w:t xml:space="preserve">a comprehensive M&amp;V plan that </w:t>
      </w:r>
      <w:r w:rsidR="00EE2B4C" w:rsidRPr="00F6687F">
        <w:t>addresses the information in the Project Narrative</w:t>
      </w:r>
      <w:r w:rsidR="00D75511" w:rsidRPr="00F6687F">
        <w:t xml:space="preserve"> (Attachment 3, </w:t>
      </w:r>
      <w:r w:rsidR="00020177" w:rsidRPr="00F6687F">
        <w:t xml:space="preserve">Technical Approach, </w:t>
      </w:r>
      <w:r w:rsidR="00D75511" w:rsidRPr="00F6687F">
        <w:t>item</w:t>
      </w:r>
      <w:r w:rsidR="0044445B" w:rsidRPr="00F6687F">
        <w:t xml:space="preserve"> g</w:t>
      </w:r>
      <w:r w:rsidR="003803CF" w:rsidRPr="00F6687F">
        <w:t xml:space="preserve">) and </w:t>
      </w:r>
      <w:r w:rsidR="00FE750C" w:rsidRPr="00F6687F">
        <w:t>includes</w:t>
      </w:r>
      <w:r w:rsidR="00EE2B4C" w:rsidRPr="00F6687F">
        <w:t xml:space="preserve">, but </w:t>
      </w:r>
      <w:r w:rsidR="007F64AC" w:rsidRPr="00F6687F">
        <w:t xml:space="preserve">is </w:t>
      </w:r>
      <w:r w:rsidR="00EE2B4C" w:rsidRPr="00F6687F">
        <w:t>not limited to</w:t>
      </w:r>
      <w:r w:rsidR="003803CF" w:rsidRPr="00F6687F">
        <w:t xml:space="preserve">, how </w:t>
      </w:r>
      <w:r w:rsidR="007F7275" w:rsidRPr="00F6687F">
        <w:t>applicant</w:t>
      </w:r>
      <w:r w:rsidR="003803CF" w:rsidRPr="00F6687F">
        <w:t xml:space="preserve"> will</w:t>
      </w:r>
      <w:r w:rsidR="00FE750C" w:rsidRPr="00F6687F">
        <w:t>:</w:t>
      </w:r>
    </w:p>
    <w:p w14:paraId="76972555" w14:textId="3E047319" w:rsidR="00FE750C" w:rsidRPr="00F6687F" w:rsidRDefault="00FE750C" w:rsidP="00FE750C">
      <w:pPr>
        <w:pStyle w:val="ListParagraph"/>
        <w:numPr>
          <w:ilvl w:val="1"/>
          <w:numId w:val="90"/>
        </w:numPr>
        <w:spacing w:after="0"/>
      </w:pPr>
      <w:r w:rsidRPr="00F6687F">
        <w:t>Establish a baseline;</w:t>
      </w:r>
    </w:p>
    <w:p w14:paraId="1F8013A3" w14:textId="29086E1A" w:rsidR="00FE750C" w:rsidRPr="00F6687F" w:rsidRDefault="00FE750C" w:rsidP="00FE750C">
      <w:pPr>
        <w:pStyle w:val="ListParagraph"/>
        <w:numPr>
          <w:ilvl w:val="1"/>
          <w:numId w:val="90"/>
        </w:numPr>
        <w:spacing w:after="0"/>
      </w:pPr>
      <w:r w:rsidRPr="00F6687F">
        <w:t>Monitor and verify savings for at least six months</w:t>
      </w:r>
      <w:r w:rsidR="00541E7C" w:rsidRPr="00F6687F">
        <w:t xml:space="preserve"> post installation</w:t>
      </w:r>
      <w:r w:rsidRPr="00F6687F">
        <w:t xml:space="preserve">; and </w:t>
      </w:r>
    </w:p>
    <w:p w14:paraId="022C3FC5" w14:textId="13EA8749" w:rsidR="00FE750C" w:rsidRPr="00F6687F" w:rsidRDefault="00FE750C" w:rsidP="00FE750C">
      <w:pPr>
        <w:pStyle w:val="ListParagraph"/>
        <w:numPr>
          <w:ilvl w:val="1"/>
          <w:numId w:val="90"/>
        </w:numPr>
        <w:spacing w:after="0"/>
      </w:pPr>
      <w:r w:rsidRPr="00F6687F">
        <w:t xml:space="preserve">Estimate </w:t>
      </w:r>
      <w:r w:rsidR="005223CF" w:rsidRPr="00F6687F">
        <w:t xml:space="preserve">energy </w:t>
      </w:r>
      <w:r w:rsidRPr="00F6687F">
        <w:t>cost savings and rate of return</w:t>
      </w:r>
      <w:r w:rsidR="0032183A" w:rsidRPr="00F6687F">
        <w:t xml:space="preserve"> for each of the demonstration sites</w:t>
      </w:r>
      <w:r w:rsidRPr="00F6687F">
        <w:t>.</w:t>
      </w:r>
    </w:p>
    <w:p w14:paraId="7EC37BB3" w14:textId="28A2F7EC" w:rsidR="00004193" w:rsidRPr="00F6687F" w:rsidRDefault="00186014" w:rsidP="00FE750C">
      <w:pPr>
        <w:pStyle w:val="ListParagraph"/>
        <w:numPr>
          <w:ilvl w:val="0"/>
          <w:numId w:val="88"/>
        </w:numPr>
        <w:spacing w:after="0"/>
        <w:ind w:left="720"/>
      </w:pPr>
      <w:r w:rsidRPr="00F6687F">
        <w:t>Discuss and justify how the project</w:t>
      </w:r>
      <w:r w:rsidR="004565E6" w:rsidRPr="00F6687F">
        <w:t xml:space="preserve"> (</w:t>
      </w:r>
      <w:r w:rsidR="001E1D33" w:rsidRPr="00F6687F">
        <w:t>at each demonstration site)</w:t>
      </w:r>
      <w:r w:rsidRPr="00F6687F">
        <w:t xml:space="preserve"> will meet the </w:t>
      </w:r>
      <w:r w:rsidR="001D2B62" w:rsidRPr="00F6687F">
        <w:t xml:space="preserve">research </w:t>
      </w:r>
      <w:r w:rsidRPr="00F6687F">
        <w:t xml:space="preserve">efficiency goals of </w:t>
      </w:r>
      <w:r w:rsidR="005825BA" w:rsidRPr="00F6687F">
        <w:t>Table 1</w:t>
      </w:r>
      <w:r w:rsidR="0057347A" w:rsidRPr="00F6687F">
        <w:t>.</w:t>
      </w:r>
      <w:r w:rsidR="007E6A43" w:rsidRPr="00F6687F">
        <w:t xml:space="preserve"> </w:t>
      </w:r>
    </w:p>
    <w:p w14:paraId="7095479E" w14:textId="26C7DAC0" w:rsidR="002371DF" w:rsidRPr="00F6687F" w:rsidRDefault="002371DF" w:rsidP="00FE750C">
      <w:pPr>
        <w:pStyle w:val="ListParagraph"/>
        <w:numPr>
          <w:ilvl w:val="0"/>
          <w:numId w:val="88"/>
        </w:numPr>
        <w:spacing w:after="0"/>
        <w:ind w:left="720"/>
      </w:pPr>
      <w:r w:rsidRPr="00F6687F">
        <w:t>Describe a plan to perform the work proposed, including the M&amp;V plan, if the COVID-19 pandemic continues</w:t>
      </w:r>
      <w:r w:rsidR="00264C05" w:rsidRPr="00F6687F">
        <w:t>.</w:t>
      </w:r>
    </w:p>
    <w:p w14:paraId="5C9FDEF2" w14:textId="77777777" w:rsidR="00AD4C83" w:rsidRPr="00F6687F" w:rsidRDefault="00AD4C83" w:rsidP="007834D2">
      <w:pPr>
        <w:pStyle w:val="ListParagraph"/>
        <w:spacing w:after="60"/>
        <w:ind w:left="1440"/>
      </w:pPr>
    </w:p>
    <w:p w14:paraId="0142C981" w14:textId="77777777" w:rsidR="006D44BB" w:rsidRDefault="006D44BB" w:rsidP="00E334B4">
      <w:pPr>
        <w:tabs>
          <w:tab w:val="left" w:pos="180"/>
          <w:tab w:val="right" w:pos="720"/>
          <w:tab w:val="left" w:pos="900"/>
        </w:tabs>
      </w:pPr>
    </w:p>
    <w:p w14:paraId="7B17A4E3" w14:textId="77777777" w:rsidR="006D44BB" w:rsidRDefault="006D44BB" w:rsidP="00E334B4">
      <w:pPr>
        <w:tabs>
          <w:tab w:val="left" w:pos="180"/>
          <w:tab w:val="right" w:pos="720"/>
          <w:tab w:val="left" w:pos="900"/>
        </w:tabs>
      </w:pPr>
    </w:p>
    <w:p w14:paraId="68A24A75" w14:textId="77777777" w:rsidR="006D44BB" w:rsidRDefault="006D44BB" w:rsidP="00E334B4">
      <w:pPr>
        <w:tabs>
          <w:tab w:val="left" w:pos="180"/>
          <w:tab w:val="right" w:pos="720"/>
          <w:tab w:val="left" w:pos="900"/>
        </w:tabs>
      </w:pPr>
    </w:p>
    <w:p w14:paraId="271F45BC" w14:textId="77777777" w:rsidR="006D44BB" w:rsidRDefault="006D44BB" w:rsidP="00E334B4">
      <w:pPr>
        <w:tabs>
          <w:tab w:val="left" w:pos="180"/>
          <w:tab w:val="right" w:pos="720"/>
          <w:tab w:val="left" w:pos="900"/>
        </w:tabs>
      </w:pPr>
    </w:p>
    <w:p w14:paraId="5710DA42" w14:textId="77777777" w:rsidR="006D44BB" w:rsidRDefault="006D44BB" w:rsidP="00E334B4">
      <w:pPr>
        <w:tabs>
          <w:tab w:val="left" w:pos="180"/>
          <w:tab w:val="right" w:pos="720"/>
          <w:tab w:val="left" w:pos="900"/>
        </w:tabs>
      </w:pPr>
    </w:p>
    <w:p w14:paraId="47A3DFD6" w14:textId="77777777" w:rsidR="006D44BB" w:rsidRDefault="006D44BB" w:rsidP="00E334B4">
      <w:pPr>
        <w:tabs>
          <w:tab w:val="left" w:pos="180"/>
          <w:tab w:val="right" w:pos="720"/>
          <w:tab w:val="left" w:pos="900"/>
        </w:tabs>
      </w:pPr>
    </w:p>
    <w:p w14:paraId="5A21622B" w14:textId="3C91FD01" w:rsidR="00121D05" w:rsidRPr="00F6687F" w:rsidRDefault="00121D05" w:rsidP="00E334B4">
      <w:pPr>
        <w:tabs>
          <w:tab w:val="left" w:pos="180"/>
          <w:tab w:val="right" w:pos="720"/>
          <w:tab w:val="left" w:pos="900"/>
        </w:tabs>
      </w:pPr>
      <w:r w:rsidRPr="00F6687F">
        <w:lastRenderedPageBreak/>
        <w:t>Table 1</w:t>
      </w:r>
      <w:r w:rsidR="00C9167E" w:rsidRPr="00F6687F">
        <w:t>:</w:t>
      </w:r>
      <w:r w:rsidRPr="00F6687F">
        <w:t xml:space="preserve"> Research Goals for Group 1</w:t>
      </w:r>
    </w:p>
    <w:tbl>
      <w:tblPr>
        <w:tblStyle w:val="TableGrid"/>
        <w:tblW w:w="9092" w:type="dxa"/>
        <w:tblCellMar>
          <w:left w:w="0" w:type="dxa"/>
          <w:right w:w="0" w:type="dxa"/>
        </w:tblCellMar>
        <w:tblLook w:val="04A0" w:firstRow="1" w:lastRow="0" w:firstColumn="1" w:lastColumn="0" w:noHBand="0" w:noVBand="1"/>
      </w:tblPr>
      <w:tblGrid>
        <w:gridCol w:w="2805"/>
        <w:gridCol w:w="3289"/>
        <w:gridCol w:w="2998"/>
      </w:tblGrid>
      <w:tr w:rsidR="00485311" w:rsidRPr="00F6687F" w14:paraId="66E39D43" w14:textId="77777777" w:rsidTr="00400B4E">
        <w:trPr>
          <w:trHeight w:val="526"/>
          <w:tblHeader/>
        </w:trPr>
        <w:tc>
          <w:tcPr>
            <w:tcW w:w="2805" w:type="dxa"/>
            <w:hideMark/>
          </w:tcPr>
          <w:p w14:paraId="4DBFFF76" w14:textId="77777777" w:rsidR="00121D05" w:rsidRPr="00F6687F" w:rsidRDefault="00121D05" w:rsidP="008605E0">
            <w:pPr>
              <w:ind w:left="90"/>
              <w:rPr>
                <w:szCs w:val="24"/>
              </w:rPr>
            </w:pPr>
            <w:r w:rsidRPr="00F6687F">
              <w:rPr>
                <w:b/>
                <w:bCs/>
                <w:szCs w:val="24"/>
              </w:rPr>
              <w:t>Technology</w:t>
            </w:r>
          </w:p>
        </w:tc>
        <w:tc>
          <w:tcPr>
            <w:tcW w:w="3289" w:type="dxa"/>
            <w:hideMark/>
          </w:tcPr>
          <w:p w14:paraId="59B824A9" w14:textId="77777777" w:rsidR="00121D05" w:rsidRPr="00F6687F" w:rsidRDefault="00121D05" w:rsidP="008605E0">
            <w:pPr>
              <w:ind w:left="90"/>
              <w:rPr>
                <w:szCs w:val="24"/>
              </w:rPr>
            </w:pPr>
            <w:r w:rsidRPr="00F6687F">
              <w:rPr>
                <w:b/>
                <w:bCs/>
                <w:szCs w:val="24"/>
              </w:rPr>
              <w:t>Baseline Energy Use</w:t>
            </w:r>
          </w:p>
        </w:tc>
        <w:tc>
          <w:tcPr>
            <w:tcW w:w="2998" w:type="dxa"/>
            <w:hideMark/>
          </w:tcPr>
          <w:p w14:paraId="08635C96" w14:textId="28C8AB96" w:rsidR="00121D05" w:rsidRPr="00F6687F" w:rsidRDefault="00121D05" w:rsidP="008605E0">
            <w:pPr>
              <w:ind w:left="90"/>
              <w:rPr>
                <w:szCs w:val="24"/>
              </w:rPr>
            </w:pPr>
            <w:r w:rsidRPr="00F6687F">
              <w:rPr>
                <w:b/>
                <w:bCs/>
              </w:rPr>
              <w:t>Research Goals</w:t>
            </w:r>
          </w:p>
        </w:tc>
      </w:tr>
      <w:tr w:rsidR="00485311" w:rsidRPr="00F6687F" w14:paraId="53471F7B" w14:textId="77777777" w:rsidTr="00400B4E">
        <w:trPr>
          <w:trHeight w:val="1108"/>
        </w:trPr>
        <w:tc>
          <w:tcPr>
            <w:tcW w:w="2805" w:type="dxa"/>
            <w:hideMark/>
          </w:tcPr>
          <w:p w14:paraId="45150B13" w14:textId="15361313" w:rsidR="00121D05" w:rsidRPr="00F6687F" w:rsidRDefault="00F7383D" w:rsidP="008605E0">
            <w:pPr>
              <w:ind w:left="90"/>
              <w:rPr>
                <w:szCs w:val="24"/>
              </w:rPr>
            </w:pPr>
            <w:r w:rsidRPr="00F6687F">
              <w:rPr>
                <w:szCs w:val="24"/>
              </w:rPr>
              <w:t>All eligible Group 1 technologies</w:t>
            </w:r>
          </w:p>
        </w:tc>
        <w:tc>
          <w:tcPr>
            <w:tcW w:w="3289" w:type="dxa"/>
            <w:hideMark/>
          </w:tcPr>
          <w:p w14:paraId="5356BBC8" w14:textId="044520FA" w:rsidR="00121D05" w:rsidRPr="00F6687F" w:rsidRDefault="00121D05" w:rsidP="008605E0">
            <w:pPr>
              <w:ind w:left="90"/>
              <w:rPr>
                <w:szCs w:val="24"/>
              </w:rPr>
            </w:pPr>
            <w:r w:rsidRPr="00F6687F">
              <w:rPr>
                <w:szCs w:val="24"/>
              </w:rPr>
              <w:t xml:space="preserve">Current dairy </w:t>
            </w:r>
            <w:r w:rsidR="008F36CA" w:rsidRPr="00F6687F">
              <w:rPr>
                <w:szCs w:val="24"/>
              </w:rPr>
              <w:t>electricity</w:t>
            </w:r>
            <w:r w:rsidRPr="00F6687F">
              <w:rPr>
                <w:szCs w:val="24"/>
              </w:rPr>
              <w:t xml:space="preserve"> use and costs</w:t>
            </w:r>
          </w:p>
        </w:tc>
        <w:tc>
          <w:tcPr>
            <w:tcW w:w="2998" w:type="dxa"/>
          </w:tcPr>
          <w:p w14:paraId="416EC65E" w14:textId="77777777" w:rsidR="00121D05" w:rsidRPr="00F6687F" w:rsidRDefault="00121D05" w:rsidP="00121D05">
            <w:pPr>
              <w:pStyle w:val="ListParagraph"/>
              <w:numPr>
                <w:ilvl w:val="0"/>
                <w:numId w:val="93"/>
              </w:numPr>
              <w:spacing w:after="0"/>
              <w:ind w:left="540"/>
            </w:pPr>
            <w:r w:rsidRPr="00F6687F">
              <w:t>10 percent or greater reduction in electricity use</w:t>
            </w:r>
          </w:p>
          <w:p w14:paraId="51BCCE67" w14:textId="1E53D3D0" w:rsidR="00121D05" w:rsidRPr="00F6687F" w:rsidRDefault="00121D05" w:rsidP="00121D05">
            <w:pPr>
              <w:pStyle w:val="ListParagraph"/>
              <w:numPr>
                <w:ilvl w:val="0"/>
                <w:numId w:val="93"/>
              </w:numPr>
              <w:spacing w:after="0"/>
              <w:ind w:left="540"/>
            </w:pPr>
            <w:r w:rsidRPr="00F6687F">
              <w:t>Simple payback</w:t>
            </w:r>
            <w:r w:rsidR="0089291B" w:rsidRPr="00F6687F">
              <w:t>*</w:t>
            </w:r>
            <w:r w:rsidRPr="00F6687F">
              <w:t xml:space="preserve"> of under three years</w:t>
            </w:r>
          </w:p>
        </w:tc>
      </w:tr>
    </w:tbl>
    <w:bookmarkEnd w:id="25"/>
    <w:p w14:paraId="03EB9AE8" w14:textId="16B2C5B9" w:rsidR="00D808D0" w:rsidRPr="00F6687F" w:rsidRDefault="004A2C7D" w:rsidP="004A2C7D">
      <w:pPr>
        <w:rPr>
          <w:b/>
          <w:sz w:val="20"/>
        </w:rPr>
      </w:pPr>
      <w:r w:rsidRPr="00F6687F">
        <w:rPr>
          <w:b/>
          <w:sz w:val="20"/>
        </w:rPr>
        <w:t>*Simple payback = (equipment cost + installation cost + annual recurring fees) ÷ (annual energy savings + demand cost savings)</w:t>
      </w:r>
    </w:p>
    <w:p w14:paraId="0BE4F028" w14:textId="421C565F" w:rsidR="00D808D0" w:rsidRDefault="00D808D0" w:rsidP="003A0A6F">
      <w:pPr>
        <w:ind w:left="450"/>
        <w:rPr>
          <w:b/>
          <w:color w:val="0070C0"/>
        </w:rPr>
      </w:pPr>
    </w:p>
    <w:p w14:paraId="542A4045" w14:textId="77777777" w:rsidR="006D44BB" w:rsidRDefault="006D44BB" w:rsidP="003A0A6F">
      <w:pPr>
        <w:ind w:left="450"/>
        <w:rPr>
          <w:b/>
          <w:color w:val="0070C0"/>
        </w:rPr>
      </w:pPr>
    </w:p>
    <w:p w14:paraId="1BBD4E26" w14:textId="6A54FB57" w:rsidR="00E41BF7" w:rsidRPr="00F6687F" w:rsidRDefault="00E41BF7" w:rsidP="008A6EA6">
      <w:pPr>
        <w:numPr>
          <w:ilvl w:val="0"/>
          <w:numId w:val="118"/>
        </w:numPr>
        <w:jc w:val="both"/>
        <w:rPr>
          <w:b/>
        </w:rPr>
      </w:pPr>
      <w:r w:rsidRPr="00F6687F">
        <w:rPr>
          <w:b/>
        </w:rPr>
        <w:t xml:space="preserve">Group </w:t>
      </w:r>
      <w:r w:rsidR="00FF025B" w:rsidRPr="00F6687F">
        <w:rPr>
          <w:b/>
        </w:rPr>
        <w:t>2</w:t>
      </w:r>
      <w:r w:rsidRPr="00F6687F">
        <w:rPr>
          <w:b/>
        </w:rPr>
        <w:t xml:space="preserve">: </w:t>
      </w:r>
      <w:r w:rsidRPr="00F6687F">
        <w:rPr>
          <w:b/>
          <w:bCs/>
          <w:szCs w:val="22"/>
        </w:rPr>
        <w:t>Advanced Treatment Processes for Wastewater Treatment Plants</w:t>
      </w:r>
    </w:p>
    <w:p w14:paraId="1281ED44" w14:textId="2DD128E7" w:rsidR="00BB78DA" w:rsidRPr="00F6687F" w:rsidRDefault="00602013" w:rsidP="00B35800">
      <w:pPr>
        <w:tabs>
          <w:tab w:val="left" w:pos="180"/>
          <w:tab w:val="right" w:pos="720"/>
          <w:tab w:val="left" w:pos="900"/>
        </w:tabs>
      </w:pPr>
      <w:r w:rsidRPr="00F6687F">
        <w:t>The purpose of this research area is to demonstrate at a municipal wastewater treatment facility</w:t>
      </w:r>
      <w:r w:rsidR="003B50F5" w:rsidRPr="00F6687F">
        <w:t>,</w:t>
      </w:r>
      <w:r w:rsidR="00D95DFD" w:rsidRPr="00F6687F">
        <w:t xml:space="preserve"> that treats</w:t>
      </w:r>
      <w:r w:rsidRPr="00F6687F">
        <w:t xml:space="preserve"> </w:t>
      </w:r>
      <w:r w:rsidR="00D95DFD" w:rsidRPr="00F6687F">
        <w:t>more</w:t>
      </w:r>
      <w:r w:rsidRPr="00F6687F">
        <w:t xml:space="preserve"> than one million gallons per day</w:t>
      </w:r>
      <w:r w:rsidR="00D95DFD" w:rsidRPr="00F6687F">
        <w:t>,</w:t>
      </w:r>
      <w:r w:rsidRPr="00F6687F">
        <w:t xml:space="preserve"> the operation of emerging advanced primary treatment and/or advanced secondary treatment </w:t>
      </w:r>
      <w:r w:rsidR="00E67856" w:rsidRPr="00F6687F">
        <w:t xml:space="preserve">technologies </w:t>
      </w:r>
      <w:r w:rsidR="009E7E0D" w:rsidRPr="00F6687F">
        <w:t>for</w:t>
      </w:r>
      <w:r w:rsidRPr="00F6687F">
        <w:t xml:space="preserve"> municipal wastewater. The goal of this group is to demonstrate (at scale) that advanced primary and secondary treatment can increase energy efficiency </w:t>
      </w:r>
      <w:r w:rsidR="00C838F2" w:rsidRPr="00F6687F">
        <w:t xml:space="preserve">and </w:t>
      </w:r>
      <w:r w:rsidRPr="00F6687F">
        <w:t xml:space="preserve">increase overall treatment plant capacity while reducing operational and maintenance costs. </w:t>
      </w:r>
      <w:r w:rsidR="008C2854" w:rsidRPr="00F6687F">
        <w:t xml:space="preserve">Technologies </w:t>
      </w:r>
      <w:r w:rsidR="00C26322" w:rsidRPr="00F6687F">
        <w:t xml:space="preserve">for this group must be at </w:t>
      </w:r>
      <w:r w:rsidR="00BB78DA" w:rsidRPr="00F6687F">
        <w:t xml:space="preserve">technology readiness level of </w:t>
      </w:r>
      <w:r w:rsidR="00C26322" w:rsidRPr="00F6687F">
        <w:t>5</w:t>
      </w:r>
      <w:r w:rsidR="00BB78DA" w:rsidRPr="00F6687F">
        <w:t>-8 with the expectation to progress up one or more levels by the end of the project. Technologies must have a pathway to commercialization</w:t>
      </w:r>
      <w:r w:rsidR="004C64F5" w:rsidRPr="00F6687F">
        <w:t xml:space="preserve"> and deployment in</w:t>
      </w:r>
      <w:r w:rsidR="00BB78DA" w:rsidRPr="00F6687F">
        <w:t xml:space="preserve"> California’s </w:t>
      </w:r>
      <w:r w:rsidR="005A0E98" w:rsidRPr="00F6687F">
        <w:t xml:space="preserve">municipal </w:t>
      </w:r>
      <w:r w:rsidR="006B4985" w:rsidRPr="00F6687F">
        <w:t>wastewater treatment facilities</w:t>
      </w:r>
      <w:r w:rsidR="00BB78DA" w:rsidRPr="00F6687F">
        <w:t xml:space="preserve"> to ensure the benefits of the project will extend beyond the scope and term of the grant agreement.</w:t>
      </w:r>
    </w:p>
    <w:p w14:paraId="76513EFF" w14:textId="4C1AF6D7" w:rsidR="00602013" w:rsidRPr="00F6687F" w:rsidRDefault="00602013" w:rsidP="00B35800">
      <w:pPr>
        <w:tabs>
          <w:tab w:val="left" w:pos="180"/>
          <w:tab w:val="right" w:pos="720"/>
          <w:tab w:val="left" w:pos="900"/>
        </w:tabs>
      </w:pPr>
      <w:r w:rsidRPr="00F6687F">
        <w:t xml:space="preserve">Applicants may propose to focus on advanced primary treatment, advanced secondary treatment, or </w:t>
      </w:r>
      <w:r w:rsidR="00924C85" w:rsidRPr="00F6687F">
        <w:t>both</w:t>
      </w:r>
      <w:r w:rsidR="00C26322" w:rsidRPr="00F6687F">
        <w:t xml:space="preserve"> at the same facility</w:t>
      </w:r>
      <w:r w:rsidRPr="00F6687F">
        <w:t xml:space="preserve">. For projects that propose </w:t>
      </w:r>
      <w:r w:rsidR="00281DE7" w:rsidRPr="00F6687F">
        <w:t>both, the municipal wastewater treatment plan</w:t>
      </w:r>
      <w:r w:rsidR="003E29DC" w:rsidRPr="00F6687F">
        <w:t xml:space="preserve">t influent </w:t>
      </w:r>
      <w:r w:rsidR="00107BB4" w:rsidRPr="00F6687F">
        <w:t>must be treated by an advanced primary treatment process</w:t>
      </w:r>
      <w:r w:rsidR="00313754" w:rsidRPr="00F6687F">
        <w:t xml:space="preserve"> where </w:t>
      </w:r>
      <w:r w:rsidR="00495F60" w:rsidRPr="00F6687F">
        <w:t>the effluent from the advanced primary is the influent for the advanced secondary</w:t>
      </w:r>
      <w:r w:rsidR="008505F0" w:rsidRPr="00F6687F">
        <w:t xml:space="preserve"> and</w:t>
      </w:r>
      <w:r w:rsidR="001E1BD0" w:rsidRPr="00F6687F">
        <w:t xml:space="preserve"> </w:t>
      </w:r>
      <w:r w:rsidR="008505F0" w:rsidRPr="00F6687F">
        <w:t>this treatment process</w:t>
      </w:r>
      <w:r w:rsidR="001E1BD0" w:rsidRPr="00F6687F">
        <w:t xml:space="preserve"> is </w:t>
      </w:r>
      <w:r w:rsidR="00627671" w:rsidRPr="00F6687F">
        <w:t>kept separate</w:t>
      </w:r>
      <w:r w:rsidR="006B1F77" w:rsidRPr="00F6687F">
        <w:t xml:space="preserve"> (in its own secondary basin)</w:t>
      </w:r>
      <w:r w:rsidR="003D23A9" w:rsidRPr="00F6687F">
        <w:t xml:space="preserve"> from</w:t>
      </w:r>
      <w:r w:rsidR="00874854" w:rsidRPr="00F6687F">
        <w:t xml:space="preserve"> the conventional </w:t>
      </w:r>
      <w:r w:rsidR="007718D2" w:rsidRPr="00F6687F">
        <w:t>secondary treatment process.</w:t>
      </w:r>
      <w:r w:rsidR="00F16800" w:rsidRPr="00F6687F">
        <w:t xml:space="preserve"> </w:t>
      </w:r>
      <w:r w:rsidR="00AA4FC4" w:rsidRPr="00F6687F">
        <w:t xml:space="preserve">This will </w:t>
      </w:r>
      <w:r w:rsidR="00EA0340" w:rsidRPr="00F6687F">
        <w:t>allow for direct comparison of overall combined advanced treatment process</w:t>
      </w:r>
      <w:r w:rsidR="00AA4FC4" w:rsidRPr="00F6687F">
        <w:t>es</w:t>
      </w:r>
      <w:r w:rsidR="00EA0340" w:rsidRPr="00F6687F">
        <w:t xml:space="preserve"> to the performance of conventional </w:t>
      </w:r>
      <w:r w:rsidR="00EE09C1" w:rsidRPr="00F6687F">
        <w:t>treatment</w:t>
      </w:r>
      <w:r w:rsidRPr="00F6687F">
        <w:t xml:space="preserve">. </w:t>
      </w:r>
      <w:r w:rsidR="0084059F" w:rsidRPr="00F6687F">
        <w:t>The objective is to show that the technology(</w:t>
      </w:r>
      <w:proofErr w:type="spellStart"/>
      <w:r w:rsidR="0084059F" w:rsidRPr="00F6687F">
        <w:t>ies</w:t>
      </w:r>
      <w:proofErr w:type="spellEnd"/>
      <w:r w:rsidR="0084059F" w:rsidRPr="00F6687F">
        <w:t>)</w:t>
      </w:r>
      <w:r w:rsidRPr="00F6687F">
        <w:t xml:space="preserve"> can meet permit requirements and are viable upgrades for existing facilities or an alternative process for new wastewater treatment plant design beyond the demonstration site</w:t>
      </w:r>
      <w:r w:rsidR="00917128" w:rsidRPr="00F6687F">
        <w:t>.</w:t>
      </w:r>
      <w:r w:rsidRPr="00F6687F">
        <w:t xml:space="preserve">  </w:t>
      </w:r>
    </w:p>
    <w:p w14:paraId="25EAA1B8" w14:textId="77777777" w:rsidR="00602013" w:rsidRPr="00F6687F" w:rsidRDefault="00602013" w:rsidP="00B35800">
      <w:pPr>
        <w:tabs>
          <w:tab w:val="left" w:pos="180"/>
          <w:tab w:val="right" w:pos="720"/>
          <w:tab w:val="left" w:pos="900"/>
        </w:tabs>
        <w:ind w:left="720"/>
      </w:pPr>
    </w:p>
    <w:p w14:paraId="354AC4AB" w14:textId="77777777" w:rsidR="00602013" w:rsidRPr="00F6687F" w:rsidRDefault="00602013" w:rsidP="00B35800">
      <w:pPr>
        <w:tabs>
          <w:tab w:val="left" w:pos="180"/>
          <w:tab w:val="right" w:pos="720"/>
          <w:tab w:val="left" w:pos="900"/>
        </w:tabs>
      </w:pPr>
      <w:r w:rsidRPr="00F6687F">
        <w:t>Example research includes, but is not limited to, the following:</w:t>
      </w:r>
    </w:p>
    <w:p w14:paraId="1067B023" w14:textId="0D9C455E" w:rsidR="00602013" w:rsidRPr="00F6687F" w:rsidRDefault="00602013" w:rsidP="00B35800">
      <w:pPr>
        <w:numPr>
          <w:ilvl w:val="0"/>
          <w:numId w:val="98"/>
        </w:numPr>
        <w:tabs>
          <w:tab w:val="left" w:pos="180"/>
          <w:tab w:val="right" w:pos="720"/>
          <w:tab w:val="left" w:pos="810"/>
        </w:tabs>
        <w:spacing w:after="0"/>
        <w:ind w:left="540" w:hanging="180"/>
        <w:rPr>
          <w:szCs w:val="24"/>
        </w:rPr>
      </w:pPr>
      <w:r w:rsidRPr="00F6687F">
        <w:rPr>
          <w:szCs w:val="24"/>
        </w:rPr>
        <w:t xml:space="preserve">Comparison of advanced primary treatment with </w:t>
      </w:r>
      <w:r w:rsidR="002A4797" w:rsidRPr="00F6687F">
        <w:rPr>
          <w:szCs w:val="24"/>
        </w:rPr>
        <w:t xml:space="preserve">conventional </w:t>
      </w:r>
      <w:r w:rsidRPr="00F6687F">
        <w:rPr>
          <w:szCs w:val="24"/>
        </w:rPr>
        <w:t>secondary treatment to a conventional treatment process</w:t>
      </w:r>
      <w:r w:rsidR="00037115" w:rsidRPr="00F6687F">
        <w:rPr>
          <w:szCs w:val="24"/>
        </w:rPr>
        <w:t>.</w:t>
      </w:r>
    </w:p>
    <w:p w14:paraId="74DCE449" w14:textId="3F1DD35B" w:rsidR="00602013" w:rsidRPr="00F6687F" w:rsidRDefault="00602013" w:rsidP="00B35800">
      <w:pPr>
        <w:numPr>
          <w:ilvl w:val="0"/>
          <w:numId w:val="98"/>
        </w:numPr>
        <w:tabs>
          <w:tab w:val="left" w:pos="180"/>
          <w:tab w:val="left" w:pos="720"/>
        </w:tabs>
        <w:spacing w:after="0"/>
        <w:ind w:left="540" w:hanging="180"/>
      </w:pPr>
      <w:r w:rsidRPr="00F6687F">
        <w:t xml:space="preserve">Comparison of advanced secondary treatment with </w:t>
      </w:r>
      <w:r w:rsidR="006C5DFF" w:rsidRPr="00F6687F">
        <w:t>conventional</w:t>
      </w:r>
      <w:r w:rsidRPr="00F6687F">
        <w:t xml:space="preserve"> primary treatment to a conventional process</w:t>
      </w:r>
      <w:r w:rsidR="00037115" w:rsidRPr="00F6687F">
        <w:t>.</w:t>
      </w:r>
    </w:p>
    <w:p w14:paraId="33FB54A5" w14:textId="76422A57" w:rsidR="00D548D1" w:rsidRPr="00F6687F" w:rsidRDefault="00D548D1" w:rsidP="00B35800">
      <w:pPr>
        <w:numPr>
          <w:ilvl w:val="0"/>
          <w:numId w:val="98"/>
        </w:numPr>
        <w:tabs>
          <w:tab w:val="left" w:pos="180"/>
          <w:tab w:val="left" w:pos="720"/>
        </w:tabs>
        <w:spacing w:after="0"/>
        <w:ind w:left="540" w:hanging="180"/>
        <w:rPr>
          <w:szCs w:val="24"/>
        </w:rPr>
      </w:pPr>
      <w:r w:rsidRPr="00F6687F">
        <w:rPr>
          <w:szCs w:val="24"/>
        </w:rPr>
        <w:t xml:space="preserve">Comparison of advanced primary treatment </w:t>
      </w:r>
      <w:r w:rsidRPr="00F6687F">
        <w:rPr>
          <w:b/>
          <w:bCs/>
          <w:szCs w:val="24"/>
        </w:rPr>
        <w:t>with</w:t>
      </w:r>
      <w:r w:rsidRPr="00F6687F">
        <w:rPr>
          <w:szCs w:val="24"/>
        </w:rPr>
        <w:t xml:space="preserve"> advanced secondary treatment to a conventional treatment process</w:t>
      </w:r>
      <w:r w:rsidR="00037115" w:rsidRPr="00F6687F">
        <w:rPr>
          <w:szCs w:val="24"/>
        </w:rPr>
        <w:t>.</w:t>
      </w:r>
    </w:p>
    <w:p w14:paraId="592EBFDA" w14:textId="735C2537" w:rsidR="00602013" w:rsidRPr="00F6687F" w:rsidRDefault="00602013" w:rsidP="00B35800">
      <w:pPr>
        <w:numPr>
          <w:ilvl w:val="0"/>
          <w:numId w:val="98"/>
        </w:numPr>
        <w:tabs>
          <w:tab w:val="left" w:pos="180"/>
          <w:tab w:val="right" w:pos="720"/>
          <w:tab w:val="left" w:pos="900"/>
        </w:tabs>
        <w:spacing w:after="0"/>
        <w:ind w:left="720"/>
      </w:pPr>
      <w:r w:rsidRPr="00F6687F">
        <w:t xml:space="preserve">Advanced primary treatment methods include, but </w:t>
      </w:r>
      <w:r w:rsidR="00B65352" w:rsidRPr="00F6687F">
        <w:t xml:space="preserve">are </w:t>
      </w:r>
      <w:r w:rsidRPr="00F6687F">
        <w:t>not limited to:</w:t>
      </w:r>
    </w:p>
    <w:p w14:paraId="7182E76F" w14:textId="77777777"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Cloth depth filters;</w:t>
      </w:r>
    </w:p>
    <w:p w14:paraId="45F573FA" w14:textId="7546B9A2"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 xml:space="preserve">Compressible </w:t>
      </w:r>
      <w:r w:rsidR="000A1B9F" w:rsidRPr="00F6687F">
        <w:rPr>
          <w:szCs w:val="24"/>
        </w:rPr>
        <w:t>medium filters</w:t>
      </w:r>
      <w:r w:rsidRPr="00F6687F">
        <w:rPr>
          <w:szCs w:val="24"/>
        </w:rPr>
        <w:t>;</w:t>
      </w:r>
    </w:p>
    <w:p w14:paraId="7329D7E3" w14:textId="354C70BE" w:rsidR="00EE0435" w:rsidRPr="00F6687F" w:rsidRDefault="0072717F" w:rsidP="00B35800">
      <w:pPr>
        <w:numPr>
          <w:ilvl w:val="1"/>
          <w:numId w:val="98"/>
        </w:numPr>
        <w:tabs>
          <w:tab w:val="left" w:pos="180"/>
          <w:tab w:val="right" w:pos="720"/>
          <w:tab w:val="left" w:pos="900"/>
        </w:tabs>
        <w:spacing w:after="0"/>
        <w:ind w:left="1440"/>
        <w:rPr>
          <w:szCs w:val="24"/>
        </w:rPr>
      </w:pPr>
      <w:r w:rsidRPr="00F6687F">
        <w:rPr>
          <w:szCs w:val="24"/>
        </w:rPr>
        <w:t>Micro</w:t>
      </w:r>
      <w:r w:rsidR="0013622D" w:rsidRPr="00F6687F">
        <w:rPr>
          <w:szCs w:val="24"/>
        </w:rPr>
        <w:t>-</w:t>
      </w:r>
      <w:r w:rsidR="006838BF" w:rsidRPr="00F6687F">
        <w:rPr>
          <w:szCs w:val="24"/>
        </w:rPr>
        <w:t>screen</w:t>
      </w:r>
      <w:r w:rsidR="00EE0435" w:rsidRPr="00F6687F">
        <w:rPr>
          <w:szCs w:val="24"/>
        </w:rPr>
        <w:t>;</w:t>
      </w:r>
    </w:p>
    <w:p w14:paraId="746F11F6" w14:textId="7FF76D1A" w:rsidR="00602013" w:rsidRPr="00F6687F" w:rsidRDefault="00692A02" w:rsidP="00B35800">
      <w:pPr>
        <w:numPr>
          <w:ilvl w:val="1"/>
          <w:numId w:val="98"/>
        </w:numPr>
        <w:tabs>
          <w:tab w:val="left" w:pos="180"/>
          <w:tab w:val="right" w:pos="720"/>
          <w:tab w:val="left" w:pos="900"/>
        </w:tabs>
        <w:spacing w:after="0"/>
        <w:ind w:left="1440"/>
        <w:rPr>
          <w:szCs w:val="24"/>
        </w:rPr>
      </w:pPr>
      <w:r w:rsidRPr="00F6687F">
        <w:rPr>
          <w:szCs w:val="24"/>
        </w:rPr>
        <w:t>Ro</w:t>
      </w:r>
      <w:r w:rsidR="00F95681" w:rsidRPr="00F6687F">
        <w:rPr>
          <w:szCs w:val="24"/>
        </w:rPr>
        <w:t>tating belt</w:t>
      </w:r>
      <w:r w:rsidR="009B081A" w:rsidRPr="00F6687F">
        <w:rPr>
          <w:szCs w:val="24"/>
        </w:rPr>
        <w:t xml:space="preserve"> filter/screen</w:t>
      </w:r>
      <w:r w:rsidR="00602013" w:rsidRPr="00F6687F">
        <w:rPr>
          <w:szCs w:val="24"/>
        </w:rPr>
        <w:t>; and</w:t>
      </w:r>
    </w:p>
    <w:p w14:paraId="641109E5" w14:textId="77777777"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lastRenderedPageBreak/>
        <w:t>Other novel filters or filter media.</w:t>
      </w:r>
    </w:p>
    <w:p w14:paraId="7CB57605" w14:textId="68792C3F" w:rsidR="00602013" w:rsidRPr="00F6687F" w:rsidRDefault="00602013" w:rsidP="00B35800">
      <w:pPr>
        <w:numPr>
          <w:ilvl w:val="0"/>
          <w:numId w:val="98"/>
        </w:numPr>
        <w:tabs>
          <w:tab w:val="left" w:pos="180"/>
          <w:tab w:val="right" w:pos="720"/>
          <w:tab w:val="left" w:pos="900"/>
        </w:tabs>
        <w:spacing w:after="0"/>
        <w:ind w:left="720"/>
      </w:pPr>
      <w:r w:rsidRPr="00F6687F">
        <w:t xml:space="preserve">Advanced secondary treatment methods include, but </w:t>
      </w:r>
      <w:r w:rsidR="00B65352" w:rsidRPr="00F6687F">
        <w:t xml:space="preserve">are </w:t>
      </w:r>
      <w:r w:rsidRPr="00F6687F">
        <w:t xml:space="preserve">not limited to: </w:t>
      </w:r>
    </w:p>
    <w:p w14:paraId="587DAA3B" w14:textId="508DEA49" w:rsidR="00602013" w:rsidRPr="00F6687F" w:rsidRDefault="00602013" w:rsidP="00B35800">
      <w:pPr>
        <w:numPr>
          <w:ilvl w:val="1"/>
          <w:numId w:val="98"/>
        </w:numPr>
        <w:tabs>
          <w:tab w:val="left" w:pos="180"/>
          <w:tab w:val="right" w:pos="720"/>
          <w:tab w:val="left" w:pos="900"/>
        </w:tabs>
        <w:spacing w:after="0"/>
        <w:ind w:left="1440"/>
      </w:pPr>
      <w:r w:rsidRPr="00F6687F">
        <w:t>Aerobic granular sludge</w:t>
      </w:r>
      <w:r w:rsidR="000A40C9" w:rsidRPr="00F6687F">
        <w:t>;</w:t>
      </w:r>
    </w:p>
    <w:p w14:paraId="67F8828E" w14:textId="6C1026E7" w:rsidR="00602013" w:rsidRPr="00F6687F" w:rsidRDefault="00602013" w:rsidP="00B35800">
      <w:pPr>
        <w:numPr>
          <w:ilvl w:val="1"/>
          <w:numId w:val="98"/>
        </w:numPr>
        <w:tabs>
          <w:tab w:val="left" w:pos="180"/>
          <w:tab w:val="right" w:pos="720"/>
          <w:tab w:val="left" w:pos="900"/>
        </w:tabs>
        <w:spacing w:after="0"/>
        <w:ind w:left="1440"/>
        <w:rPr>
          <w:szCs w:val="24"/>
        </w:rPr>
      </w:pPr>
      <w:r w:rsidRPr="00F6687F">
        <w:rPr>
          <w:szCs w:val="24"/>
        </w:rPr>
        <w:t>Anaerobic ammonium oxidation.</w:t>
      </w:r>
    </w:p>
    <w:p w14:paraId="43B57BB8" w14:textId="77777777" w:rsidR="00602013" w:rsidRPr="00F6687F" w:rsidRDefault="00602013" w:rsidP="00602013">
      <w:pPr>
        <w:tabs>
          <w:tab w:val="left" w:pos="180"/>
          <w:tab w:val="right" w:pos="720"/>
          <w:tab w:val="left" w:pos="900"/>
        </w:tabs>
        <w:ind w:left="900"/>
      </w:pPr>
    </w:p>
    <w:p w14:paraId="505071F4" w14:textId="13C20D2C" w:rsidR="00113AE5" w:rsidRPr="00F6687F" w:rsidRDefault="00602013" w:rsidP="00B35800">
      <w:pPr>
        <w:tabs>
          <w:tab w:val="right" w:pos="720"/>
          <w:tab w:val="left" w:pos="900"/>
        </w:tabs>
      </w:pPr>
      <w:r w:rsidRPr="00F6687F">
        <w:t xml:space="preserve">The energy consumption and performance of the advanced treatment will be compared to the baseline during the </w:t>
      </w:r>
      <w:r w:rsidR="006241D5" w:rsidRPr="00F6687F">
        <w:t>M&amp;V</w:t>
      </w:r>
      <w:r w:rsidRPr="00F6687F">
        <w:t xml:space="preserve"> period. The demonstration will be at sufficient scale (treating at a minimum 500,000 gallons average daily flow), with the necessary automation, data collection, self-diagnostics, and system redundancies to operate at design capacity </w:t>
      </w:r>
      <w:r w:rsidR="00154284" w:rsidRPr="00F6687F">
        <w:t>(</w:t>
      </w:r>
      <w:r w:rsidR="000920F2" w:rsidRPr="00F6687F">
        <w:t>minimum 500,</w:t>
      </w:r>
      <w:r w:rsidR="006D0CE1" w:rsidRPr="00F6687F">
        <w:t>0</w:t>
      </w:r>
      <w:r w:rsidR="000920F2" w:rsidRPr="00F6687F">
        <w:t>00 gallons average daily flow)</w:t>
      </w:r>
      <w:r w:rsidRPr="00F6687F">
        <w:t xml:space="preserve"> for a minimum of three months of baseline </w:t>
      </w:r>
      <w:r w:rsidR="0050470F" w:rsidRPr="00F6687F">
        <w:t>M&amp;V</w:t>
      </w:r>
      <w:r w:rsidRPr="00F6687F">
        <w:t xml:space="preserve"> of the conventional treatment process and </w:t>
      </w:r>
      <w:r w:rsidR="008A64C8" w:rsidRPr="00F6687F">
        <w:t xml:space="preserve">at least </w:t>
      </w:r>
      <w:r w:rsidR="006C4D47" w:rsidRPr="00F6687F">
        <w:t>8</w:t>
      </w:r>
      <w:r w:rsidR="008A64C8" w:rsidRPr="00F6687F">
        <w:t xml:space="preserve"> </w:t>
      </w:r>
      <w:r w:rsidRPr="00F6687F">
        <w:t>months M&amp;V of the advanced treatment methods under actual treatment and operation conditions</w:t>
      </w:r>
      <w:r w:rsidR="00113AE5" w:rsidRPr="00F6687F">
        <w:t>.</w:t>
      </w:r>
      <w:r w:rsidR="003744AF" w:rsidRPr="00F6687F">
        <w:t xml:space="preserve"> </w:t>
      </w:r>
    </w:p>
    <w:p w14:paraId="7688297D" w14:textId="77777777" w:rsidR="0099424E" w:rsidRPr="00F6687F" w:rsidRDefault="0099424E" w:rsidP="0099424E">
      <w:pPr>
        <w:tabs>
          <w:tab w:val="left" w:pos="180"/>
          <w:tab w:val="right" w:pos="720"/>
          <w:tab w:val="left" w:pos="900"/>
        </w:tabs>
      </w:pPr>
      <w:r w:rsidRPr="00F6687F">
        <w:rPr>
          <w:b/>
          <w:bCs/>
        </w:rPr>
        <w:t>NOTE:</w:t>
      </w:r>
      <w:r w:rsidRPr="00F6687F">
        <w:t xml:space="preserve"> Projects are expected to have an independent third-party Measurement and Verification to measure and quantify project benefits per Attachment 5 Scope of Work Template.</w:t>
      </w:r>
    </w:p>
    <w:p w14:paraId="1663F8D4" w14:textId="77777777" w:rsidR="00113AE5" w:rsidRDefault="00113AE5" w:rsidP="00576D60">
      <w:pPr>
        <w:tabs>
          <w:tab w:val="left" w:pos="180"/>
          <w:tab w:val="right" w:pos="720"/>
          <w:tab w:val="left" w:pos="900"/>
        </w:tabs>
        <w:rPr>
          <w:color w:val="00B050"/>
        </w:rPr>
      </w:pPr>
    </w:p>
    <w:p w14:paraId="4E8DFBAC" w14:textId="531A3BAE" w:rsidR="00F22631" w:rsidRPr="000870D5" w:rsidRDefault="00884AE6" w:rsidP="00884AE6">
      <w:pPr>
        <w:tabs>
          <w:tab w:val="left" w:pos="180"/>
          <w:tab w:val="right" w:pos="720"/>
          <w:tab w:val="left" w:pos="900"/>
        </w:tabs>
      </w:pPr>
      <w:r w:rsidRPr="000870D5">
        <w:t>The Project Narrative (Attachment</w:t>
      </w:r>
      <w:r w:rsidR="004C7FD5" w:rsidRPr="000870D5">
        <w:t xml:space="preserve"> 3</w:t>
      </w:r>
      <w:r w:rsidRPr="000870D5">
        <w:t xml:space="preserve">) must </w:t>
      </w:r>
      <w:r w:rsidR="004102FF" w:rsidRPr="000870D5">
        <w:t>include</w:t>
      </w:r>
      <w:r w:rsidRPr="000870D5">
        <w:t xml:space="preserve"> the following</w:t>
      </w:r>
      <w:r w:rsidR="00F22631" w:rsidRPr="000870D5">
        <w:t>:</w:t>
      </w:r>
    </w:p>
    <w:p w14:paraId="130C05E3" w14:textId="5A90394D" w:rsidR="00884AE6" w:rsidRPr="00F6687F" w:rsidRDefault="00F22631" w:rsidP="00884AE6">
      <w:pPr>
        <w:tabs>
          <w:tab w:val="left" w:pos="180"/>
          <w:tab w:val="right" w:pos="720"/>
          <w:tab w:val="left" w:pos="900"/>
        </w:tabs>
      </w:pPr>
      <w:r w:rsidRPr="00F6687F">
        <w:t>I</w:t>
      </w:r>
      <w:r w:rsidR="00884AE6" w:rsidRPr="00F6687F">
        <w:t xml:space="preserve">n the </w:t>
      </w:r>
      <w:r w:rsidRPr="00F6687F">
        <w:t>T</w:t>
      </w:r>
      <w:r w:rsidR="00884AE6" w:rsidRPr="00F6687F">
        <w:t xml:space="preserve">echnical </w:t>
      </w:r>
      <w:r w:rsidR="009964DA" w:rsidRPr="00F6687F">
        <w:t>Merit</w:t>
      </w:r>
      <w:r w:rsidR="00884AE6" w:rsidRPr="00F6687F">
        <w:t xml:space="preserve"> section: </w:t>
      </w:r>
    </w:p>
    <w:p w14:paraId="18DAFB5A" w14:textId="4201FFB8" w:rsidR="002D0D73" w:rsidRPr="00F6687F" w:rsidRDefault="002D0D73" w:rsidP="002D0D73">
      <w:pPr>
        <w:pStyle w:val="ListParagraph"/>
        <w:numPr>
          <w:ilvl w:val="0"/>
          <w:numId w:val="97"/>
        </w:numPr>
        <w:tabs>
          <w:tab w:val="left" w:pos="720"/>
        </w:tabs>
        <w:spacing w:after="0"/>
        <w:ind w:left="720"/>
      </w:pPr>
      <w:r w:rsidRPr="00F6687F">
        <w:t xml:space="preserve">Describe and discuss the </w:t>
      </w:r>
      <w:r w:rsidR="00AE2C82" w:rsidRPr="00F6687F">
        <w:t>advanced wastewater treatment technologies proposed</w:t>
      </w:r>
      <w:r w:rsidR="00520A72" w:rsidRPr="00F6687F">
        <w:t xml:space="preserve"> </w:t>
      </w:r>
      <w:r w:rsidR="009F7372" w:rsidRPr="00F6687F">
        <w:t xml:space="preserve">with justification for treatment performance and </w:t>
      </w:r>
      <w:r w:rsidR="00AE7468" w:rsidRPr="00F6687F">
        <w:t>cost savings over baseline technologies</w:t>
      </w:r>
      <w:r w:rsidR="00744B21" w:rsidRPr="00F6687F">
        <w:t xml:space="preserve"> and</w:t>
      </w:r>
      <w:r w:rsidRPr="00F6687F">
        <w:t xml:space="preserve"> how their implementation at the demonstration site</w:t>
      </w:r>
      <w:r w:rsidR="00CF153C" w:rsidRPr="00F6687F">
        <w:t>(</w:t>
      </w:r>
      <w:r w:rsidRPr="00F6687F">
        <w:t>s</w:t>
      </w:r>
      <w:r w:rsidR="00CF153C" w:rsidRPr="00F6687F">
        <w:t>)</w:t>
      </w:r>
      <w:r w:rsidRPr="00F6687F">
        <w:t xml:space="preserve"> will lead to electricity and GHG reductions over baseline conditions. </w:t>
      </w:r>
    </w:p>
    <w:p w14:paraId="23E97AAC" w14:textId="168019BE" w:rsidR="002D0D73" w:rsidRPr="00F6687F" w:rsidRDefault="002D0D73" w:rsidP="002D0D73">
      <w:pPr>
        <w:pStyle w:val="ListParagraph"/>
        <w:numPr>
          <w:ilvl w:val="0"/>
          <w:numId w:val="97"/>
        </w:numPr>
        <w:tabs>
          <w:tab w:val="right" w:pos="720"/>
        </w:tabs>
        <w:spacing w:after="0"/>
        <w:ind w:left="720"/>
      </w:pPr>
      <w:r w:rsidRPr="00F6687F">
        <w:t xml:space="preserve">Describe and justify that the proposed technologies are currently at a technology readiness level of </w:t>
      </w:r>
      <w:r w:rsidR="004C1B80" w:rsidRPr="00F6687F">
        <w:t>5</w:t>
      </w:r>
      <w:r w:rsidRPr="00F6687F">
        <w:t>-</w:t>
      </w:r>
      <w:r w:rsidR="004C1B80" w:rsidRPr="00F6687F">
        <w:t>8</w:t>
      </w:r>
      <w:r w:rsidRPr="00F6687F">
        <w:t xml:space="preserve"> and how the proposed project will lead to progress up one or more levels by the end of the </w:t>
      </w:r>
      <w:r w:rsidR="008C563C" w:rsidRPr="00F6687F">
        <w:t>Agreement term</w:t>
      </w:r>
      <w:r w:rsidRPr="00F6687F">
        <w:t>.</w:t>
      </w:r>
    </w:p>
    <w:p w14:paraId="559AA31A" w14:textId="77777777" w:rsidR="00F22631" w:rsidRPr="00F6687F" w:rsidRDefault="00F22631" w:rsidP="00F22631">
      <w:pPr>
        <w:tabs>
          <w:tab w:val="right" w:pos="720"/>
        </w:tabs>
        <w:spacing w:after="0"/>
      </w:pPr>
    </w:p>
    <w:p w14:paraId="78B88B72" w14:textId="77777777" w:rsidR="00F22631" w:rsidRPr="00F6687F" w:rsidRDefault="00F22631" w:rsidP="00F22631">
      <w:pPr>
        <w:tabs>
          <w:tab w:val="left" w:pos="180"/>
          <w:tab w:val="right" w:pos="720"/>
          <w:tab w:val="left" w:pos="900"/>
        </w:tabs>
      </w:pPr>
      <w:r w:rsidRPr="00F6687F">
        <w:t xml:space="preserve">In the Technical Approach section: </w:t>
      </w:r>
    </w:p>
    <w:p w14:paraId="24581E88" w14:textId="7BCAA478" w:rsidR="00602013" w:rsidRPr="00F6687F" w:rsidRDefault="007F3158" w:rsidP="00E334B4">
      <w:pPr>
        <w:pStyle w:val="ListParagraph"/>
        <w:numPr>
          <w:ilvl w:val="0"/>
          <w:numId w:val="97"/>
        </w:numPr>
        <w:tabs>
          <w:tab w:val="right" w:pos="720"/>
          <w:tab w:val="left" w:pos="810"/>
          <w:tab w:val="left" w:pos="900"/>
        </w:tabs>
        <w:ind w:left="720"/>
      </w:pPr>
      <w:r w:rsidRPr="00F6687F">
        <w:t xml:space="preserve">Describe and discuss the </w:t>
      </w:r>
      <w:r w:rsidR="002D0D73" w:rsidRPr="00F6687F">
        <w:t>comprehensive M&amp;V plan</w:t>
      </w:r>
      <w:r w:rsidR="00CF5747" w:rsidRPr="00F6687F">
        <w:t xml:space="preserve"> (</w:t>
      </w:r>
      <w:r w:rsidR="00547B79" w:rsidRPr="00F6687F">
        <w:t>see Section II.B.4, Attachment 5 Scope of Work Template and Attachment 3 Project Narrative, Technical Approach, item g</w:t>
      </w:r>
      <w:r w:rsidR="00CF5747" w:rsidRPr="00F6687F">
        <w:t>)</w:t>
      </w:r>
      <w:r w:rsidR="002D0D73" w:rsidRPr="00F6687F">
        <w:t xml:space="preserve"> </w:t>
      </w:r>
      <w:r w:rsidR="00602013" w:rsidRPr="00F6687F">
        <w:t>to determine the following:</w:t>
      </w:r>
    </w:p>
    <w:p w14:paraId="63981554" w14:textId="635F351A"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Total energy and cost savings compared to conventional process</w:t>
      </w:r>
      <w:r w:rsidR="00037115" w:rsidRPr="00F6687F">
        <w:rPr>
          <w:szCs w:val="24"/>
        </w:rPr>
        <w:t>;</w:t>
      </w:r>
    </w:p>
    <w:p w14:paraId="5C77341F" w14:textId="56851D0E" w:rsidR="00602013" w:rsidRPr="00F6687F" w:rsidRDefault="00602013" w:rsidP="00E334B4">
      <w:pPr>
        <w:numPr>
          <w:ilvl w:val="1"/>
          <w:numId w:val="98"/>
        </w:numPr>
        <w:tabs>
          <w:tab w:val="left" w:pos="180"/>
          <w:tab w:val="right" w:pos="720"/>
          <w:tab w:val="left" w:pos="900"/>
        </w:tabs>
        <w:spacing w:after="0"/>
        <w:ind w:left="1620"/>
      </w:pPr>
      <w:r w:rsidRPr="00F6687F">
        <w:t>Overall wastewater treatment performance compared to conventional process</w:t>
      </w:r>
      <w:r w:rsidR="00037115" w:rsidRPr="00F6687F">
        <w:t>;</w:t>
      </w:r>
    </w:p>
    <w:p w14:paraId="641765B9" w14:textId="4BB89088"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 xml:space="preserve">Operational and cost savings of </w:t>
      </w:r>
      <w:r w:rsidR="00E01C7D" w:rsidRPr="00F6687F">
        <w:rPr>
          <w:szCs w:val="24"/>
        </w:rPr>
        <w:t>advanced primary treatment</w:t>
      </w:r>
      <w:r w:rsidRPr="00F6687F">
        <w:rPr>
          <w:szCs w:val="24"/>
        </w:rPr>
        <w:t xml:space="preserve"> versus primary clarifiers</w:t>
      </w:r>
      <w:r w:rsidR="00037115" w:rsidRPr="00F6687F">
        <w:rPr>
          <w:szCs w:val="24"/>
        </w:rPr>
        <w:t>;</w:t>
      </w:r>
    </w:p>
    <w:p w14:paraId="70A64997" w14:textId="4D5D4339"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Operational and cost savings of advanced secondary treatment versus conventional secondary treatment methods.</w:t>
      </w:r>
      <w:r w:rsidR="00037115" w:rsidRPr="00F6687F">
        <w:rPr>
          <w:szCs w:val="24"/>
        </w:rPr>
        <w:t>;</w:t>
      </w:r>
    </w:p>
    <w:p w14:paraId="36620876" w14:textId="028D8135"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Impact on digester gas production</w:t>
      </w:r>
      <w:r w:rsidR="00037115" w:rsidRPr="00F6687F">
        <w:rPr>
          <w:szCs w:val="24"/>
        </w:rPr>
        <w:t>;</w:t>
      </w:r>
      <w:r w:rsidRPr="00F6687F">
        <w:rPr>
          <w:szCs w:val="24"/>
        </w:rPr>
        <w:t xml:space="preserve"> </w:t>
      </w:r>
    </w:p>
    <w:p w14:paraId="69EB7234" w14:textId="09A292E4" w:rsidR="00602013" w:rsidRPr="00F6687F" w:rsidRDefault="00602013" w:rsidP="00E334B4">
      <w:pPr>
        <w:numPr>
          <w:ilvl w:val="1"/>
          <w:numId w:val="98"/>
        </w:numPr>
        <w:tabs>
          <w:tab w:val="left" w:pos="180"/>
          <w:tab w:val="right" w:pos="720"/>
          <w:tab w:val="left" w:pos="900"/>
        </w:tabs>
        <w:spacing w:after="0"/>
        <w:ind w:left="1620"/>
        <w:rPr>
          <w:szCs w:val="24"/>
        </w:rPr>
      </w:pPr>
      <w:r w:rsidRPr="00F6687F">
        <w:rPr>
          <w:szCs w:val="24"/>
        </w:rPr>
        <w:t>Impact on facility treatment capacity</w:t>
      </w:r>
      <w:r w:rsidR="00037115" w:rsidRPr="00F6687F">
        <w:rPr>
          <w:szCs w:val="24"/>
        </w:rPr>
        <w:t>;</w:t>
      </w:r>
    </w:p>
    <w:p w14:paraId="08891ED8" w14:textId="3CE9F6FE" w:rsidR="00602013" w:rsidRPr="00F6687F" w:rsidRDefault="00602013" w:rsidP="00E334B4">
      <w:pPr>
        <w:numPr>
          <w:ilvl w:val="1"/>
          <w:numId w:val="98"/>
        </w:numPr>
        <w:tabs>
          <w:tab w:val="left" w:pos="180"/>
          <w:tab w:val="right" w:pos="720"/>
          <w:tab w:val="left" w:pos="900"/>
        </w:tabs>
        <w:spacing w:after="0"/>
        <w:ind w:left="1620"/>
      </w:pPr>
      <w:r w:rsidRPr="00F6687F">
        <w:t>Impact on new facility or retrofit capital cost and overall footprint requirement</w:t>
      </w:r>
      <w:r w:rsidR="00037115" w:rsidRPr="00F6687F">
        <w:t>;</w:t>
      </w:r>
    </w:p>
    <w:p w14:paraId="27E8AAA2" w14:textId="6E7B7B96" w:rsidR="0044619D" w:rsidRPr="00F6687F" w:rsidRDefault="0044619D" w:rsidP="00E334B4">
      <w:pPr>
        <w:numPr>
          <w:ilvl w:val="1"/>
          <w:numId w:val="98"/>
        </w:numPr>
        <w:tabs>
          <w:tab w:val="left" w:pos="180"/>
          <w:tab w:val="right" w:pos="720"/>
          <w:tab w:val="left" w:pos="900"/>
        </w:tabs>
        <w:spacing w:after="0"/>
        <w:ind w:left="1620"/>
      </w:pPr>
      <w:r w:rsidRPr="00F6687F">
        <w:t>Other performance data that should be collected during the M&amp;V phase</w:t>
      </w:r>
      <w:r w:rsidR="00037115" w:rsidRPr="00F6687F">
        <w:t>.</w:t>
      </w:r>
    </w:p>
    <w:p w14:paraId="7D584744" w14:textId="77777777" w:rsidR="00E42291" w:rsidRPr="00F6687F" w:rsidRDefault="00E42291" w:rsidP="00E334B4">
      <w:pPr>
        <w:tabs>
          <w:tab w:val="left" w:pos="180"/>
          <w:tab w:val="right" w:pos="720"/>
          <w:tab w:val="left" w:pos="900"/>
        </w:tabs>
        <w:spacing w:after="0"/>
        <w:ind w:left="720"/>
      </w:pPr>
    </w:p>
    <w:p w14:paraId="0B1B72C7" w14:textId="28147B7E" w:rsidR="00602013" w:rsidRPr="00F6687F" w:rsidRDefault="003748BB" w:rsidP="00E334B4">
      <w:pPr>
        <w:numPr>
          <w:ilvl w:val="0"/>
          <w:numId w:val="89"/>
        </w:numPr>
        <w:tabs>
          <w:tab w:val="left" w:pos="180"/>
          <w:tab w:val="right" w:pos="720"/>
          <w:tab w:val="left" w:pos="900"/>
        </w:tabs>
        <w:spacing w:after="0"/>
        <w:ind w:left="720" w:hanging="180"/>
      </w:pPr>
      <w:r w:rsidRPr="00F6687F">
        <w:t>Describe and discuss</w:t>
      </w:r>
      <w:r w:rsidR="00252820" w:rsidRPr="00F6687F">
        <w:t xml:space="preserve"> the approach</w:t>
      </w:r>
      <w:r w:rsidR="002B383F" w:rsidRPr="00F6687F">
        <w:t xml:space="preserve"> </w:t>
      </w:r>
      <w:r w:rsidR="00910E4F" w:rsidRPr="00F6687F">
        <w:t xml:space="preserve">to conduct a life-cycle cost analysis of the proposed advanced system to include the following and include this approach in the </w:t>
      </w:r>
      <w:r w:rsidR="009C72A8" w:rsidRPr="00F6687F">
        <w:t xml:space="preserve">Scope of Work </w:t>
      </w:r>
      <w:r w:rsidR="00B30EFE" w:rsidRPr="00F6687F">
        <w:t>(Attachment 5)</w:t>
      </w:r>
      <w:r w:rsidR="00602013" w:rsidRPr="00F6687F">
        <w:t>:</w:t>
      </w:r>
    </w:p>
    <w:p w14:paraId="370EFCE2" w14:textId="12412AD2" w:rsidR="00602013" w:rsidRPr="00F6687F" w:rsidRDefault="00602013" w:rsidP="00E334B4">
      <w:pPr>
        <w:numPr>
          <w:ilvl w:val="1"/>
          <w:numId w:val="89"/>
        </w:numPr>
        <w:tabs>
          <w:tab w:val="left" w:pos="180"/>
          <w:tab w:val="right" w:pos="720"/>
          <w:tab w:val="left" w:pos="900"/>
        </w:tabs>
        <w:spacing w:after="0"/>
        <w:ind w:left="1620"/>
      </w:pPr>
      <w:r w:rsidRPr="00F6687F">
        <w:t>Capital expenses</w:t>
      </w:r>
      <w:r w:rsidR="00037115" w:rsidRPr="00F6687F">
        <w:t>;</w:t>
      </w:r>
    </w:p>
    <w:p w14:paraId="5508339B" w14:textId="6914818B" w:rsidR="00602013" w:rsidRPr="00F6687F" w:rsidRDefault="00602013" w:rsidP="00E334B4">
      <w:pPr>
        <w:numPr>
          <w:ilvl w:val="1"/>
          <w:numId w:val="89"/>
        </w:numPr>
        <w:tabs>
          <w:tab w:val="left" w:pos="180"/>
          <w:tab w:val="right" w:pos="720"/>
          <w:tab w:val="left" w:pos="900"/>
        </w:tabs>
        <w:spacing w:after="0"/>
        <w:ind w:left="1620"/>
      </w:pPr>
      <w:r w:rsidRPr="00F6687F">
        <w:t>Operational and maintenance costs</w:t>
      </w:r>
      <w:r w:rsidR="00037115" w:rsidRPr="00F6687F">
        <w:t>;</w:t>
      </w:r>
    </w:p>
    <w:p w14:paraId="36B0A26B" w14:textId="52BAA7BB" w:rsidR="00602013" w:rsidRPr="00F6687F" w:rsidRDefault="00102199" w:rsidP="00E334B4">
      <w:pPr>
        <w:numPr>
          <w:ilvl w:val="1"/>
          <w:numId w:val="89"/>
        </w:numPr>
        <w:tabs>
          <w:tab w:val="left" w:pos="180"/>
          <w:tab w:val="right" w:pos="720"/>
          <w:tab w:val="left" w:pos="900"/>
        </w:tabs>
        <w:spacing w:after="0"/>
        <w:ind w:left="1620"/>
      </w:pPr>
      <w:r w:rsidRPr="00F6687F">
        <w:t>E</w:t>
      </w:r>
      <w:r w:rsidR="00602013" w:rsidRPr="00F6687F">
        <w:t>nergy consumption and s</w:t>
      </w:r>
      <w:r w:rsidR="001837A2" w:rsidRPr="00F6687F">
        <w:t>avings</w:t>
      </w:r>
      <w:r w:rsidR="00037115" w:rsidRPr="00F6687F">
        <w:t>;</w:t>
      </w:r>
      <w:r w:rsidR="00025ED8" w:rsidRPr="00F6687F">
        <w:t xml:space="preserve"> </w:t>
      </w:r>
    </w:p>
    <w:p w14:paraId="3153A5EF" w14:textId="5DC1A2E6" w:rsidR="00602013" w:rsidRPr="00F6687F" w:rsidRDefault="00102199" w:rsidP="00E334B4">
      <w:pPr>
        <w:numPr>
          <w:ilvl w:val="1"/>
          <w:numId w:val="89"/>
        </w:numPr>
        <w:tabs>
          <w:tab w:val="left" w:pos="180"/>
          <w:tab w:val="right" w:pos="720"/>
          <w:tab w:val="left" w:pos="900"/>
        </w:tabs>
        <w:spacing w:after="0"/>
        <w:ind w:left="1620"/>
      </w:pPr>
      <w:r w:rsidRPr="00F6687F">
        <w:t>B</w:t>
      </w:r>
      <w:r w:rsidR="00602013" w:rsidRPr="00F6687F">
        <w:t>iogas energy production and value</w:t>
      </w:r>
      <w:r w:rsidR="00037115" w:rsidRPr="00F6687F">
        <w:t>;</w:t>
      </w:r>
    </w:p>
    <w:p w14:paraId="1AC59BC6" w14:textId="207788C6" w:rsidR="00910E4F" w:rsidRPr="00F6687F" w:rsidRDefault="00910E4F" w:rsidP="00E334B4">
      <w:pPr>
        <w:numPr>
          <w:ilvl w:val="1"/>
          <w:numId w:val="89"/>
        </w:numPr>
        <w:tabs>
          <w:tab w:val="left" w:pos="180"/>
          <w:tab w:val="right" w:pos="720"/>
          <w:tab w:val="left" w:pos="900"/>
        </w:tabs>
        <w:spacing w:after="0"/>
        <w:ind w:left="1620"/>
      </w:pPr>
      <w:r w:rsidRPr="00F6687F">
        <w:lastRenderedPageBreak/>
        <w:t xml:space="preserve">Other areas that will </w:t>
      </w:r>
      <w:r w:rsidR="00225D12" w:rsidRPr="00F6687F">
        <w:t xml:space="preserve">be </w:t>
      </w:r>
      <w:r w:rsidRPr="00F6687F">
        <w:t>key to evaluating economic performance of the technology(</w:t>
      </w:r>
      <w:proofErr w:type="spellStart"/>
      <w:r w:rsidRPr="00F6687F">
        <w:t>ies</w:t>
      </w:r>
      <w:proofErr w:type="spellEnd"/>
      <w:r w:rsidRPr="00F6687F">
        <w:t>)</w:t>
      </w:r>
      <w:r w:rsidR="00225D12" w:rsidRPr="00F6687F">
        <w:t>.</w:t>
      </w:r>
    </w:p>
    <w:p w14:paraId="1C971F6A" w14:textId="77777777" w:rsidR="00974386" w:rsidRPr="00F6687F" w:rsidRDefault="00974386" w:rsidP="00C9391A">
      <w:pPr>
        <w:tabs>
          <w:tab w:val="left" w:pos="180"/>
          <w:tab w:val="right" w:pos="720"/>
          <w:tab w:val="left" w:pos="900"/>
        </w:tabs>
        <w:spacing w:after="0"/>
        <w:ind w:left="1620"/>
      </w:pPr>
    </w:p>
    <w:p w14:paraId="1FF397A6" w14:textId="464683A2" w:rsidR="00BB632A" w:rsidRPr="00F6687F" w:rsidRDefault="00D7654E" w:rsidP="00E334B4">
      <w:pPr>
        <w:pStyle w:val="ListParagraph"/>
        <w:numPr>
          <w:ilvl w:val="0"/>
          <w:numId w:val="89"/>
        </w:numPr>
        <w:tabs>
          <w:tab w:val="left" w:pos="180"/>
          <w:tab w:val="right" w:pos="720"/>
          <w:tab w:val="left" w:pos="900"/>
        </w:tabs>
        <w:spacing w:after="0"/>
        <w:ind w:left="720" w:hanging="180"/>
      </w:pPr>
      <w:r w:rsidRPr="00F6687F">
        <w:t xml:space="preserve">Describe and discuss </w:t>
      </w:r>
      <w:r w:rsidR="00E3313B" w:rsidRPr="00F6687F">
        <w:t xml:space="preserve">how the technology transfer plan discussed in </w:t>
      </w:r>
      <w:r w:rsidR="00D32D6E" w:rsidRPr="00F6687F">
        <w:t>the Project Narrative (</w:t>
      </w:r>
      <w:r w:rsidR="00E3313B" w:rsidRPr="00F6687F">
        <w:t>Attachment 3</w:t>
      </w:r>
      <w:r w:rsidR="00D32D6E" w:rsidRPr="00F6687F">
        <w:t>,</w:t>
      </w:r>
      <w:r w:rsidR="00E3313B" w:rsidRPr="00F6687F">
        <w:t xml:space="preserve"> Technical Approach, item f.) will be deployed </w:t>
      </w:r>
      <w:r w:rsidR="00602013" w:rsidRPr="00F6687F">
        <w:t xml:space="preserve">to ensure wider industry adoption </w:t>
      </w:r>
      <w:r w:rsidR="00371DC2" w:rsidRPr="00F6687F">
        <w:t>of the demonstrated technology(</w:t>
      </w:r>
      <w:proofErr w:type="spellStart"/>
      <w:r w:rsidR="00371DC2" w:rsidRPr="00F6687F">
        <w:t>ies</w:t>
      </w:r>
      <w:proofErr w:type="spellEnd"/>
      <w:r w:rsidR="00371DC2" w:rsidRPr="00F6687F">
        <w:t xml:space="preserve">) </w:t>
      </w:r>
      <w:r w:rsidR="00602013" w:rsidRPr="00F6687F">
        <w:t>beyond just the demonstration site</w:t>
      </w:r>
      <w:r w:rsidR="00126C3C" w:rsidRPr="00F6687F">
        <w:t xml:space="preserve"> and </w:t>
      </w:r>
      <w:r w:rsidR="00D61FF8" w:rsidRPr="00F6687F">
        <w:t>include the following at a minimum:</w:t>
      </w:r>
    </w:p>
    <w:p w14:paraId="29534176" w14:textId="3921B130" w:rsidR="00CD4AEA" w:rsidRPr="00F6687F" w:rsidRDefault="00CD4AEA">
      <w:pPr>
        <w:pStyle w:val="ListParagraph"/>
        <w:numPr>
          <w:ilvl w:val="1"/>
          <w:numId w:val="89"/>
        </w:numPr>
        <w:tabs>
          <w:tab w:val="left" w:pos="180"/>
          <w:tab w:val="right" w:pos="720"/>
          <w:tab w:val="left" w:pos="900"/>
        </w:tabs>
        <w:spacing w:after="0"/>
        <w:ind w:left="1530"/>
      </w:pPr>
      <w:r w:rsidRPr="00F6687F">
        <w:t>Identify the California wastewater treatment plants in California electric investor owned utility service area</w:t>
      </w:r>
      <w:r w:rsidR="00FA72B6" w:rsidRPr="00F6687F">
        <w:t>s</w:t>
      </w:r>
      <w:r w:rsidRPr="00F6687F">
        <w:t xml:space="preserve"> with the most potential for adoption of the technolog</w:t>
      </w:r>
      <w:r w:rsidR="00C22878" w:rsidRPr="00F6687F">
        <w:t>y(</w:t>
      </w:r>
      <w:proofErr w:type="spellStart"/>
      <w:r w:rsidRPr="00F6687F">
        <w:t>ies</w:t>
      </w:r>
      <w:proofErr w:type="spellEnd"/>
      <w:r w:rsidR="00C22878" w:rsidRPr="00F6687F">
        <w:t>)</w:t>
      </w:r>
      <w:r w:rsidRPr="00F6687F">
        <w:t xml:space="preserve"> demonstrated, the </w:t>
      </w:r>
      <w:r w:rsidR="00E87202" w:rsidRPr="00F6687F">
        <w:t xml:space="preserve">criteria used, </w:t>
      </w:r>
      <w:r w:rsidRPr="00F6687F">
        <w:t>the plan to outreach to these facilities and how to determine effectiveness of the outreach and the technology transfer</w:t>
      </w:r>
      <w:r w:rsidR="0040127D" w:rsidRPr="00F6687F">
        <w:t>;</w:t>
      </w:r>
      <w:r w:rsidRPr="00F6687F">
        <w:t xml:space="preserve">   </w:t>
      </w:r>
    </w:p>
    <w:p w14:paraId="402BF07A" w14:textId="1B9A381D" w:rsidR="00D7654E" w:rsidRPr="00F6687F" w:rsidRDefault="00D7654E" w:rsidP="00461A61">
      <w:pPr>
        <w:pStyle w:val="ListParagraph"/>
        <w:numPr>
          <w:ilvl w:val="1"/>
          <w:numId w:val="89"/>
        </w:numPr>
        <w:spacing w:after="0"/>
        <w:ind w:left="1530"/>
      </w:pPr>
      <w:r w:rsidRPr="00F6687F">
        <w:t>Include the creation of a robust technical advisory committee including wastewater treatment plant operators, state and local government agencies, water/wastewater trade associations, and electric investor owned utilities</w:t>
      </w:r>
      <w:r w:rsidR="0040127D" w:rsidRPr="00F6687F">
        <w:t>;</w:t>
      </w:r>
    </w:p>
    <w:p w14:paraId="72103330" w14:textId="4FF695FB" w:rsidR="00137A10" w:rsidRPr="00F6687F" w:rsidRDefault="00137A10" w:rsidP="00461A61">
      <w:pPr>
        <w:pStyle w:val="ListParagraph"/>
        <w:numPr>
          <w:ilvl w:val="1"/>
          <w:numId w:val="89"/>
        </w:numPr>
        <w:tabs>
          <w:tab w:val="right" w:pos="720"/>
          <w:tab w:val="left" w:pos="900"/>
        </w:tabs>
        <w:spacing w:after="0"/>
        <w:ind w:left="1530"/>
      </w:pPr>
      <w:r w:rsidRPr="00F6687F">
        <w:t>Include workshops, webinars, and case studies describing benefits and savings from individual and integrated advanced technologies and potential for similar benefits to other facilities;</w:t>
      </w:r>
    </w:p>
    <w:p w14:paraId="41E4A429" w14:textId="1A34CB40" w:rsidR="007E2C25" w:rsidRPr="00F6687F" w:rsidRDefault="007E2C25" w:rsidP="00461A61">
      <w:pPr>
        <w:pStyle w:val="ListParagraph"/>
        <w:numPr>
          <w:ilvl w:val="1"/>
          <w:numId w:val="89"/>
        </w:numPr>
        <w:tabs>
          <w:tab w:val="right" w:pos="720"/>
          <w:tab w:val="left" w:pos="900"/>
        </w:tabs>
        <w:spacing w:after="0"/>
        <w:ind w:left="1530"/>
      </w:pPr>
      <w:r w:rsidRPr="00F6687F">
        <w:t xml:space="preserve">Discuss </w:t>
      </w:r>
      <w:r w:rsidR="00D612D3" w:rsidRPr="00F6687F">
        <w:t xml:space="preserve">what metrics </w:t>
      </w:r>
      <w:r w:rsidR="007F7275" w:rsidRPr="00F6687F">
        <w:t>applicant</w:t>
      </w:r>
      <w:r w:rsidR="00D612D3" w:rsidRPr="00F6687F">
        <w:t xml:space="preserve"> would use to </w:t>
      </w:r>
      <w:r w:rsidRPr="00F6687F">
        <w:t>determine the “success” of the technology transfer plan in achieving the objectives of increased industry adoption</w:t>
      </w:r>
      <w:r w:rsidR="0040127D" w:rsidRPr="00F6687F">
        <w:t>;</w:t>
      </w:r>
    </w:p>
    <w:p w14:paraId="23E19E82" w14:textId="77777777" w:rsidR="006E7468" w:rsidRPr="00F6687F" w:rsidRDefault="00917312" w:rsidP="006E7468">
      <w:pPr>
        <w:pStyle w:val="ListParagraph"/>
        <w:numPr>
          <w:ilvl w:val="1"/>
          <w:numId w:val="89"/>
        </w:numPr>
        <w:tabs>
          <w:tab w:val="right" w:pos="720"/>
          <w:tab w:val="left" w:pos="900"/>
        </w:tabs>
        <w:spacing w:after="0"/>
        <w:ind w:left="1530"/>
      </w:pPr>
      <w:r w:rsidRPr="00F6687F">
        <w:t xml:space="preserve">Development of </w:t>
      </w:r>
      <w:r w:rsidR="00D01EB9" w:rsidRPr="00F6687F">
        <w:t>training materials</w:t>
      </w:r>
      <w:r w:rsidR="00A03C3A" w:rsidRPr="00F6687F">
        <w:t xml:space="preserve"> (including </w:t>
      </w:r>
      <w:r w:rsidR="001201C2" w:rsidRPr="00F6687F">
        <w:t xml:space="preserve">training classes) </w:t>
      </w:r>
      <w:r w:rsidR="00931676" w:rsidRPr="00F6687F">
        <w:t xml:space="preserve">to ensure </w:t>
      </w:r>
      <w:r w:rsidR="00DF1877" w:rsidRPr="00F6687F">
        <w:t xml:space="preserve">wastewater treatment </w:t>
      </w:r>
      <w:r w:rsidR="009B2C4F" w:rsidRPr="00F6687F">
        <w:t>plant operat</w:t>
      </w:r>
      <w:r w:rsidR="00CF7E7A" w:rsidRPr="00F6687F">
        <w:t>ors are</w:t>
      </w:r>
      <w:r w:rsidR="00AC4242" w:rsidRPr="00F6687F">
        <w:t xml:space="preserve"> properly </w:t>
      </w:r>
      <w:r w:rsidR="003A1F92" w:rsidRPr="00F6687F">
        <w:t>trained</w:t>
      </w:r>
      <w:r w:rsidR="00AC4242" w:rsidRPr="00F6687F">
        <w:t xml:space="preserve"> on </w:t>
      </w:r>
      <w:r w:rsidR="006F4886" w:rsidRPr="00F6687F">
        <w:t xml:space="preserve">system startup, </w:t>
      </w:r>
      <w:r w:rsidR="00894C4D" w:rsidRPr="00F6687F">
        <w:t>operation</w:t>
      </w:r>
      <w:r w:rsidR="00D9445F" w:rsidRPr="00F6687F">
        <w:t>, and shutdown</w:t>
      </w:r>
      <w:r w:rsidR="00B93715" w:rsidRPr="00F6687F">
        <w:t xml:space="preserve"> protocols. </w:t>
      </w:r>
      <w:r w:rsidR="006D00D5" w:rsidRPr="00F6687F">
        <w:t xml:space="preserve">This training should be </w:t>
      </w:r>
      <w:r w:rsidR="0040127D" w:rsidRPr="00F6687F">
        <w:t>enough</w:t>
      </w:r>
      <w:r w:rsidR="006D00D5" w:rsidRPr="00F6687F">
        <w:t xml:space="preserve"> </w:t>
      </w:r>
      <w:r w:rsidR="00CF2BE2" w:rsidRPr="00F6687F">
        <w:t xml:space="preserve">to allow </w:t>
      </w:r>
      <w:r w:rsidR="00414597" w:rsidRPr="00F6687F">
        <w:t xml:space="preserve">host-site </w:t>
      </w:r>
      <w:r w:rsidR="00EF6C8E" w:rsidRPr="00F6687F">
        <w:t xml:space="preserve">personnel to be able to operate </w:t>
      </w:r>
      <w:r w:rsidR="00942B0B" w:rsidRPr="00F6687F">
        <w:t xml:space="preserve">the </w:t>
      </w:r>
      <w:r w:rsidR="00966061" w:rsidRPr="00F6687F">
        <w:t>advanced systems on their own</w:t>
      </w:r>
      <w:r w:rsidR="0040127D" w:rsidRPr="00F6687F">
        <w:t>;</w:t>
      </w:r>
    </w:p>
    <w:p w14:paraId="7A6928A3" w14:textId="76661137" w:rsidR="006E7468" w:rsidRPr="00F6687F" w:rsidRDefault="004F7899" w:rsidP="006E7468">
      <w:pPr>
        <w:pStyle w:val="ListParagraph"/>
        <w:numPr>
          <w:ilvl w:val="1"/>
          <w:numId w:val="89"/>
        </w:numPr>
        <w:tabs>
          <w:tab w:val="right" w:pos="720"/>
          <w:tab w:val="left" w:pos="900"/>
        </w:tabs>
        <w:spacing w:after="0"/>
        <w:ind w:left="1530"/>
      </w:pPr>
      <w:r w:rsidRPr="00F6687F">
        <w:t>Discuss and justify how the proposed project wi</w:t>
      </w:r>
      <w:r w:rsidR="006E7468" w:rsidRPr="00F6687F">
        <w:t>ll</w:t>
      </w:r>
      <w:r w:rsidRPr="00F6687F">
        <w:t xml:space="preserve"> meet the research </w:t>
      </w:r>
      <w:r w:rsidR="009E29A0" w:rsidRPr="00F6687F">
        <w:t>metrics</w:t>
      </w:r>
      <w:r w:rsidRPr="00F6687F">
        <w:t xml:space="preserve"> identified in Table </w:t>
      </w:r>
      <w:r w:rsidR="00E207EA" w:rsidRPr="00F6687F">
        <w:t>2</w:t>
      </w:r>
      <w:r w:rsidR="0040127D" w:rsidRPr="00F6687F">
        <w:t>;</w:t>
      </w:r>
    </w:p>
    <w:p w14:paraId="24204F48" w14:textId="257E53FF" w:rsidR="00822713" w:rsidRPr="00F6687F" w:rsidRDefault="00822713" w:rsidP="006E7468">
      <w:pPr>
        <w:pStyle w:val="ListParagraph"/>
        <w:numPr>
          <w:ilvl w:val="1"/>
          <w:numId w:val="89"/>
        </w:numPr>
        <w:tabs>
          <w:tab w:val="right" w:pos="720"/>
          <w:tab w:val="left" w:pos="900"/>
        </w:tabs>
        <w:spacing w:after="0"/>
        <w:ind w:left="1530"/>
      </w:pPr>
      <w:r w:rsidRPr="00F6687F">
        <w:t>Describe a plan to perform the work proposed, including the M&amp;V plan, if the COVID-19 pandemic continues.</w:t>
      </w:r>
    </w:p>
    <w:p w14:paraId="49FD7CF9" w14:textId="23E57BE2" w:rsidR="009F0E6B" w:rsidRDefault="009F0E6B" w:rsidP="00E334B4">
      <w:pPr>
        <w:tabs>
          <w:tab w:val="left" w:pos="180"/>
          <w:tab w:val="right" w:pos="720"/>
          <w:tab w:val="left" w:pos="900"/>
        </w:tabs>
        <w:ind w:left="720"/>
      </w:pPr>
    </w:p>
    <w:p w14:paraId="35CE61FF" w14:textId="499245C2" w:rsidR="00865126" w:rsidRDefault="00865126" w:rsidP="00E334B4">
      <w:pPr>
        <w:tabs>
          <w:tab w:val="left" w:pos="180"/>
          <w:tab w:val="right" w:pos="720"/>
          <w:tab w:val="left" w:pos="900"/>
        </w:tabs>
        <w:ind w:left="720"/>
      </w:pPr>
    </w:p>
    <w:p w14:paraId="0B8B0051" w14:textId="6E97D8EC" w:rsidR="00865126" w:rsidRDefault="00865126" w:rsidP="00E334B4">
      <w:pPr>
        <w:tabs>
          <w:tab w:val="left" w:pos="180"/>
          <w:tab w:val="right" w:pos="720"/>
          <w:tab w:val="left" w:pos="900"/>
        </w:tabs>
        <w:ind w:left="720"/>
      </w:pPr>
    </w:p>
    <w:p w14:paraId="5269CA19" w14:textId="3F7AFE5E" w:rsidR="00865126" w:rsidRDefault="00865126" w:rsidP="00E334B4">
      <w:pPr>
        <w:tabs>
          <w:tab w:val="left" w:pos="180"/>
          <w:tab w:val="right" w:pos="720"/>
          <w:tab w:val="left" w:pos="900"/>
        </w:tabs>
        <w:ind w:left="720"/>
      </w:pPr>
    </w:p>
    <w:p w14:paraId="6C7D3B74" w14:textId="1B5ED325" w:rsidR="00865126" w:rsidRDefault="00865126" w:rsidP="00E334B4">
      <w:pPr>
        <w:tabs>
          <w:tab w:val="left" w:pos="180"/>
          <w:tab w:val="right" w:pos="720"/>
          <w:tab w:val="left" w:pos="900"/>
        </w:tabs>
        <w:ind w:left="720"/>
      </w:pPr>
    </w:p>
    <w:p w14:paraId="1FD6EB9D" w14:textId="1319B038" w:rsidR="00865126" w:rsidRDefault="00865126" w:rsidP="00E334B4">
      <w:pPr>
        <w:tabs>
          <w:tab w:val="left" w:pos="180"/>
          <w:tab w:val="right" w:pos="720"/>
          <w:tab w:val="left" w:pos="900"/>
        </w:tabs>
        <w:ind w:left="720"/>
      </w:pPr>
    </w:p>
    <w:p w14:paraId="5B8A0113" w14:textId="58582099" w:rsidR="00865126" w:rsidRDefault="00865126" w:rsidP="00E334B4">
      <w:pPr>
        <w:tabs>
          <w:tab w:val="left" w:pos="180"/>
          <w:tab w:val="right" w:pos="720"/>
          <w:tab w:val="left" w:pos="900"/>
        </w:tabs>
        <w:ind w:left="720"/>
      </w:pPr>
    </w:p>
    <w:p w14:paraId="47E78099" w14:textId="173D4075" w:rsidR="00865126" w:rsidRDefault="00865126" w:rsidP="00E334B4">
      <w:pPr>
        <w:tabs>
          <w:tab w:val="left" w:pos="180"/>
          <w:tab w:val="right" w:pos="720"/>
          <w:tab w:val="left" w:pos="900"/>
        </w:tabs>
        <w:ind w:left="720"/>
      </w:pPr>
    </w:p>
    <w:p w14:paraId="23DE77F0" w14:textId="28ABE4D7" w:rsidR="00865126" w:rsidRDefault="00865126" w:rsidP="00E334B4">
      <w:pPr>
        <w:tabs>
          <w:tab w:val="left" w:pos="180"/>
          <w:tab w:val="right" w:pos="720"/>
          <w:tab w:val="left" w:pos="900"/>
        </w:tabs>
        <w:ind w:left="720"/>
      </w:pPr>
    </w:p>
    <w:p w14:paraId="6576DDDA" w14:textId="1C29D48E" w:rsidR="00865126" w:rsidRDefault="00865126" w:rsidP="00E334B4">
      <w:pPr>
        <w:tabs>
          <w:tab w:val="left" w:pos="180"/>
          <w:tab w:val="right" w:pos="720"/>
          <w:tab w:val="left" w:pos="900"/>
        </w:tabs>
        <w:ind w:left="720"/>
      </w:pPr>
    </w:p>
    <w:p w14:paraId="0BCC15B2" w14:textId="2F68F36E" w:rsidR="00865126" w:rsidRDefault="00865126" w:rsidP="00E334B4">
      <w:pPr>
        <w:tabs>
          <w:tab w:val="left" w:pos="180"/>
          <w:tab w:val="right" w:pos="720"/>
          <w:tab w:val="left" w:pos="900"/>
        </w:tabs>
        <w:ind w:left="720"/>
      </w:pPr>
    </w:p>
    <w:p w14:paraId="684F8B6A" w14:textId="4EA45426" w:rsidR="00865126" w:rsidRDefault="00865126" w:rsidP="00E334B4">
      <w:pPr>
        <w:tabs>
          <w:tab w:val="left" w:pos="180"/>
          <w:tab w:val="right" w:pos="720"/>
          <w:tab w:val="left" w:pos="900"/>
        </w:tabs>
        <w:ind w:left="720"/>
      </w:pPr>
    </w:p>
    <w:p w14:paraId="113D0C33" w14:textId="6E09C48F" w:rsidR="00865126" w:rsidRDefault="00865126" w:rsidP="00E334B4">
      <w:pPr>
        <w:tabs>
          <w:tab w:val="left" w:pos="180"/>
          <w:tab w:val="right" w:pos="720"/>
          <w:tab w:val="left" w:pos="900"/>
        </w:tabs>
        <w:ind w:left="720"/>
      </w:pPr>
    </w:p>
    <w:p w14:paraId="07C69F75" w14:textId="69E00891" w:rsidR="00865126" w:rsidRDefault="00865126" w:rsidP="00E334B4">
      <w:pPr>
        <w:tabs>
          <w:tab w:val="left" w:pos="180"/>
          <w:tab w:val="right" w:pos="720"/>
          <w:tab w:val="left" w:pos="900"/>
        </w:tabs>
        <w:ind w:left="720"/>
      </w:pPr>
    </w:p>
    <w:p w14:paraId="52B5A44D" w14:textId="77777777" w:rsidR="00865126" w:rsidRPr="00F6687F" w:rsidRDefault="00865126" w:rsidP="00E334B4">
      <w:pPr>
        <w:tabs>
          <w:tab w:val="left" w:pos="180"/>
          <w:tab w:val="right" w:pos="720"/>
          <w:tab w:val="left" w:pos="900"/>
        </w:tabs>
        <w:ind w:left="720"/>
      </w:pPr>
    </w:p>
    <w:p w14:paraId="220E513C" w14:textId="5FDFE4A5" w:rsidR="00602013" w:rsidRPr="00F6687F" w:rsidRDefault="00602013" w:rsidP="00E334B4">
      <w:pPr>
        <w:tabs>
          <w:tab w:val="left" w:pos="180"/>
          <w:tab w:val="right" w:pos="720"/>
          <w:tab w:val="left" w:pos="900"/>
        </w:tabs>
        <w:ind w:left="720"/>
      </w:pPr>
      <w:r w:rsidRPr="00F6687F">
        <w:lastRenderedPageBreak/>
        <w:t xml:space="preserve">Table </w:t>
      </w:r>
      <w:r w:rsidR="00185CF9" w:rsidRPr="00F6687F">
        <w:t>2</w:t>
      </w:r>
      <w:r w:rsidR="00B25262" w:rsidRPr="00F6687F">
        <w:t>:</w:t>
      </w:r>
      <w:r w:rsidRPr="00F6687F">
        <w:t xml:space="preserve"> Research Metrics for Group </w:t>
      </w:r>
      <w:r w:rsidR="00185CF9" w:rsidRPr="00F6687F">
        <w:t>2</w:t>
      </w:r>
    </w:p>
    <w:tbl>
      <w:tblPr>
        <w:tblStyle w:val="TableGrid"/>
        <w:tblW w:w="10260" w:type="dxa"/>
        <w:tblInd w:w="85" w:type="dxa"/>
        <w:tblCellMar>
          <w:left w:w="0" w:type="dxa"/>
          <w:right w:w="0" w:type="dxa"/>
        </w:tblCellMar>
        <w:tblLook w:val="04A0" w:firstRow="1" w:lastRow="0" w:firstColumn="1" w:lastColumn="0" w:noHBand="0" w:noVBand="1"/>
      </w:tblPr>
      <w:tblGrid>
        <w:gridCol w:w="2430"/>
        <w:gridCol w:w="2520"/>
        <w:gridCol w:w="5310"/>
      </w:tblGrid>
      <w:tr w:rsidR="000870D5" w:rsidRPr="00F6687F" w14:paraId="38258FF2" w14:textId="77777777" w:rsidTr="008876E4">
        <w:trPr>
          <w:trHeight w:val="512"/>
          <w:tblHeader/>
        </w:trPr>
        <w:tc>
          <w:tcPr>
            <w:tcW w:w="2430" w:type="dxa"/>
            <w:hideMark/>
          </w:tcPr>
          <w:p w14:paraId="1A4F2312" w14:textId="44AF694F" w:rsidR="00602013" w:rsidRPr="00F6687F" w:rsidRDefault="00602013" w:rsidP="008605E0">
            <w:pPr>
              <w:ind w:left="90"/>
              <w:rPr>
                <w:szCs w:val="24"/>
              </w:rPr>
            </w:pPr>
            <w:r w:rsidRPr="00F6687F">
              <w:rPr>
                <w:b/>
                <w:bCs/>
                <w:szCs w:val="24"/>
              </w:rPr>
              <w:t>Technology</w:t>
            </w:r>
          </w:p>
        </w:tc>
        <w:tc>
          <w:tcPr>
            <w:tcW w:w="2520" w:type="dxa"/>
            <w:hideMark/>
          </w:tcPr>
          <w:p w14:paraId="69012CD3" w14:textId="48EAD8CF" w:rsidR="00602013" w:rsidRPr="00F6687F" w:rsidRDefault="00602013" w:rsidP="008605E0">
            <w:pPr>
              <w:ind w:left="90"/>
              <w:rPr>
                <w:szCs w:val="24"/>
              </w:rPr>
            </w:pPr>
            <w:r w:rsidRPr="00F6687F">
              <w:rPr>
                <w:b/>
                <w:bCs/>
                <w:szCs w:val="24"/>
              </w:rPr>
              <w:t>Baseline Performance/ Energy Use</w:t>
            </w:r>
            <w:r w:rsidR="00B825FE" w:rsidRPr="00F6687F">
              <w:rPr>
                <w:b/>
                <w:bCs/>
                <w:szCs w:val="24"/>
              </w:rPr>
              <w:t xml:space="preserve"> </w:t>
            </w:r>
            <w:r w:rsidR="008E4282" w:rsidRPr="00F6687F">
              <w:rPr>
                <w:b/>
                <w:bCs/>
              </w:rPr>
              <w:t>(to be completed by applicants)</w:t>
            </w:r>
          </w:p>
        </w:tc>
        <w:tc>
          <w:tcPr>
            <w:tcW w:w="5310" w:type="dxa"/>
            <w:hideMark/>
          </w:tcPr>
          <w:p w14:paraId="6D2178D6" w14:textId="63E7D040" w:rsidR="00602013" w:rsidRPr="00F6687F" w:rsidRDefault="00602013" w:rsidP="008605E0">
            <w:pPr>
              <w:ind w:left="90"/>
            </w:pPr>
            <w:r w:rsidRPr="00F6687F">
              <w:rPr>
                <w:b/>
                <w:bCs/>
              </w:rPr>
              <w:t xml:space="preserve">Research </w:t>
            </w:r>
            <w:r w:rsidR="00E4499C" w:rsidRPr="00F6687F">
              <w:rPr>
                <w:b/>
                <w:bCs/>
              </w:rPr>
              <w:t>Goals</w:t>
            </w:r>
          </w:p>
        </w:tc>
      </w:tr>
      <w:tr w:rsidR="000870D5" w:rsidRPr="00F6687F" w14:paraId="353E4120" w14:textId="77777777" w:rsidTr="008876E4">
        <w:trPr>
          <w:trHeight w:val="3005"/>
        </w:trPr>
        <w:tc>
          <w:tcPr>
            <w:tcW w:w="2430" w:type="dxa"/>
            <w:hideMark/>
          </w:tcPr>
          <w:p w14:paraId="14100777" w14:textId="77777777" w:rsidR="00602013" w:rsidRPr="00F6687F" w:rsidRDefault="00602013" w:rsidP="008605E0">
            <w:pPr>
              <w:ind w:left="90"/>
              <w:rPr>
                <w:szCs w:val="24"/>
              </w:rPr>
            </w:pPr>
            <w:r w:rsidRPr="00F6687F">
              <w:rPr>
                <w:szCs w:val="24"/>
              </w:rPr>
              <w:t>Advanced Primary Treatment</w:t>
            </w:r>
          </w:p>
        </w:tc>
        <w:tc>
          <w:tcPr>
            <w:tcW w:w="2520" w:type="dxa"/>
            <w:hideMark/>
          </w:tcPr>
          <w:p w14:paraId="45FB1DD2" w14:textId="77777777" w:rsidR="00602013" w:rsidRPr="00F6687F" w:rsidRDefault="00602013" w:rsidP="008605E0">
            <w:pPr>
              <w:rPr>
                <w:szCs w:val="24"/>
              </w:rPr>
            </w:pPr>
            <w:r w:rsidRPr="00F6687F">
              <w:rPr>
                <w:szCs w:val="24"/>
              </w:rPr>
              <w:t>Primary Clarifier Process:</w:t>
            </w:r>
          </w:p>
          <w:p w14:paraId="4DB3E6F7" w14:textId="77777777" w:rsidR="00602013" w:rsidRPr="00F6687F" w:rsidRDefault="00602013" w:rsidP="00602013">
            <w:pPr>
              <w:pStyle w:val="ListParagraph"/>
              <w:numPr>
                <w:ilvl w:val="0"/>
                <w:numId w:val="99"/>
              </w:numPr>
              <w:spacing w:after="0"/>
              <w:rPr>
                <w:szCs w:val="24"/>
              </w:rPr>
            </w:pPr>
            <w:r w:rsidRPr="00F6687F">
              <w:rPr>
                <w:szCs w:val="24"/>
              </w:rPr>
              <w:t>Primary Clarifier pumps</w:t>
            </w:r>
          </w:p>
          <w:p w14:paraId="09B07E3B" w14:textId="641B6673" w:rsidR="00602013" w:rsidRPr="00F6687F" w:rsidRDefault="008E4282" w:rsidP="00602013">
            <w:pPr>
              <w:pStyle w:val="ListParagraph"/>
              <w:numPr>
                <w:ilvl w:val="0"/>
                <w:numId w:val="99"/>
              </w:numPr>
              <w:spacing w:after="0"/>
              <w:rPr>
                <w:szCs w:val="24"/>
              </w:rPr>
            </w:pPr>
            <w:r w:rsidRPr="00F6687F">
              <w:rPr>
                <w:szCs w:val="24"/>
              </w:rPr>
              <w:t>S</w:t>
            </w:r>
            <w:r w:rsidR="00602013" w:rsidRPr="00F6687F">
              <w:rPr>
                <w:szCs w:val="24"/>
              </w:rPr>
              <w:t>uspended solids removal efficiency</w:t>
            </w:r>
          </w:p>
          <w:p w14:paraId="52E75182" w14:textId="04B551AD" w:rsidR="00602013" w:rsidRPr="00F6687F" w:rsidRDefault="008E4282" w:rsidP="00602013">
            <w:pPr>
              <w:pStyle w:val="ListParagraph"/>
              <w:numPr>
                <w:ilvl w:val="0"/>
                <w:numId w:val="99"/>
              </w:numPr>
              <w:spacing w:after="0"/>
              <w:rPr>
                <w:szCs w:val="24"/>
              </w:rPr>
            </w:pPr>
            <w:r w:rsidRPr="00F6687F">
              <w:rPr>
                <w:szCs w:val="24"/>
              </w:rPr>
              <w:t>O</w:t>
            </w:r>
            <w:r w:rsidR="00602013" w:rsidRPr="00F6687F">
              <w:rPr>
                <w:szCs w:val="24"/>
              </w:rPr>
              <w:t>rganic removal efficiency</w:t>
            </w:r>
          </w:p>
          <w:p w14:paraId="0F2ECB49" w14:textId="77777777" w:rsidR="00602013" w:rsidRPr="00F6687F" w:rsidRDefault="00602013" w:rsidP="008605E0">
            <w:pPr>
              <w:rPr>
                <w:szCs w:val="24"/>
              </w:rPr>
            </w:pPr>
          </w:p>
        </w:tc>
        <w:tc>
          <w:tcPr>
            <w:tcW w:w="5310" w:type="dxa"/>
          </w:tcPr>
          <w:p w14:paraId="113967F2" w14:textId="77777777" w:rsidR="00602013" w:rsidRPr="00F6687F" w:rsidRDefault="00602013" w:rsidP="00602013">
            <w:pPr>
              <w:numPr>
                <w:ilvl w:val="0"/>
                <w:numId w:val="93"/>
              </w:numPr>
              <w:tabs>
                <w:tab w:val="left" w:pos="180"/>
                <w:tab w:val="left" w:pos="900"/>
              </w:tabs>
              <w:spacing w:after="0"/>
              <w:ind w:left="450"/>
              <w:rPr>
                <w:szCs w:val="24"/>
              </w:rPr>
            </w:pPr>
            <w:r w:rsidRPr="00F6687F">
              <w:rPr>
                <w:szCs w:val="24"/>
              </w:rPr>
              <w:t>Same or lower pumping energy usage</w:t>
            </w:r>
          </w:p>
          <w:p w14:paraId="625559C5" w14:textId="71290503" w:rsidR="00602013" w:rsidRPr="00F6687F" w:rsidRDefault="00602013" w:rsidP="00602013">
            <w:pPr>
              <w:numPr>
                <w:ilvl w:val="0"/>
                <w:numId w:val="93"/>
              </w:numPr>
              <w:tabs>
                <w:tab w:val="left" w:pos="180"/>
                <w:tab w:val="left" w:pos="900"/>
              </w:tabs>
              <w:spacing w:after="0"/>
              <w:ind w:left="450"/>
              <w:rPr>
                <w:szCs w:val="24"/>
              </w:rPr>
            </w:pPr>
            <w:r w:rsidRPr="00F6687F">
              <w:rPr>
                <w:szCs w:val="24"/>
              </w:rPr>
              <w:t>70 percent suspended solids removal efficiency</w:t>
            </w:r>
          </w:p>
          <w:p w14:paraId="7F61D6DE" w14:textId="77777777" w:rsidR="00602013" w:rsidRPr="00F6687F" w:rsidRDefault="00602013" w:rsidP="00602013">
            <w:pPr>
              <w:numPr>
                <w:ilvl w:val="0"/>
                <w:numId w:val="93"/>
              </w:numPr>
              <w:tabs>
                <w:tab w:val="left" w:pos="180"/>
                <w:tab w:val="left" w:pos="900"/>
              </w:tabs>
              <w:spacing w:after="0"/>
              <w:ind w:left="450"/>
              <w:rPr>
                <w:szCs w:val="24"/>
              </w:rPr>
            </w:pPr>
            <w:r w:rsidRPr="00F6687F">
              <w:rPr>
                <w:szCs w:val="24"/>
              </w:rPr>
              <w:t xml:space="preserve">40 percent-60 percent organic removal efficiency </w:t>
            </w:r>
          </w:p>
          <w:p w14:paraId="677D0FF6" w14:textId="77777777" w:rsidR="00602013" w:rsidRPr="00F6687F" w:rsidRDefault="00602013" w:rsidP="00602013">
            <w:pPr>
              <w:numPr>
                <w:ilvl w:val="0"/>
                <w:numId w:val="93"/>
              </w:numPr>
              <w:tabs>
                <w:tab w:val="left" w:pos="180"/>
                <w:tab w:val="left" w:pos="900"/>
              </w:tabs>
              <w:spacing w:after="0"/>
              <w:ind w:left="450"/>
            </w:pPr>
            <w:r w:rsidRPr="00F6687F">
              <w:t xml:space="preserve">15 percent-30 percent decrease in aeration energy </w:t>
            </w:r>
          </w:p>
          <w:p w14:paraId="43DA4063" w14:textId="77777777" w:rsidR="00602013" w:rsidRPr="00F6687F" w:rsidRDefault="00602013" w:rsidP="00602013">
            <w:pPr>
              <w:numPr>
                <w:ilvl w:val="0"/>
                <w:numId w:val="93"/>
              </w:numPr>
              <w:tabs>
                <w:tab w:val="left" w:pos="180"/>
                <w:tab w:val="left" w:pos="900"/>
              </w:tabs>
              <w:spacing w:after="0"/>
              <w:ind w:left="450"/>
            </w:pPr>
            <w:r w:rsidRPr="00F6687F">
              <w:t>Decrease in primary clarifier footprint by 50 percent</w:t>
            </w:r>
          </w:p>
          <w:p w14:paraId="26E4DEA6" w14:textId="171D4942" w:rsidR="00602013" w:rsidRPr="00F6687F" w:rsidRDefault="00602013" w:rsidP="00602013">
            <w:pPr>
              <w:numPr>
                <w:ilvl w:val="0"/>
                <w:numId w:val="93"/>
              </w:numPr>
              <w:tabs>
                <w:tab w:val="left" w:pos="180"/>
                <w:tab w:val="left" w:pos="900"/>
              </w:tabs>
              <w:spacing w:after="0"/>
              <w:ind w:left="450"/>
            </w:pPr>
            <w:r w:rsidRPr="00F6687F">
              <w:t>Operating savings</w:t>
            </w:r>
            <w:r w:rsidRPr="00F6687F" w:rsidDel="004E3C9A">
              <w:t xml:space="preserve"> </w:t>
            </w:r>
            <w:r w:rsidRPr="00F6687F">
              <w:t>result in a rate of return of less than 1</w:t>
            </w:r>
            <w:r w:rsidR="005D1EF3" w:rsidRPr="00F6687F">
              <w:t>0</w:t>
            </w:r>
            <w:r w:rsidRPr="00F6687F">
              <w:t xml:space="preserve"> years</w:t>
            </w:r>
          </w:p>
        </w:tc>
      </w:tr>
      <w:tr w:rsidR="000870D5" w:rsidRPr="00F6687F" w14:paraId="70B2BBE9" w14:textId="77777777" w:rsidTr="008876E4">
        <w:trPr>
          <w:trHeight w:val="1385"/>
        </w:trPr>
        <w:tc>
          <w:tcPr>
            <w:tcW w:w="2430" w:type="dxa"/>
          </w:tcPr>
          <w:p w14:paraId="305532A8" w14:textId="77777777" w:rsidR="00602013" w:rsidRPr="00F6687F" w:rsidRDefault="00602013" w:rsidP="008605E0">
            <w:pPr>
              <w:ind w:left="90"/>
              <w:rPr>
                <w:szCs w:val="24"/>
              </w:rPr>
            </w:pPr>
            <w:r w:rsidRPr="00F6687F">
              <w:rPr>
                <w:szCs w:val="24"/>
              </w:rPr>
              <w:t>Advanced Secondary Treatment</w:t>
            </w:r>
          </w:p>
        </w:tc>
        <w:tc>
          <w:tcPr>
            <w:tcW w:w="2520" w:type="dxa"/>
          </w:tcPr>
          <w:p w14:paraId="4F851C30" w14:textId="77777777" w:rsidR="00602013" w:rsidRPr="00F6687F" w:rsidRDefault="00602013" w:rsidP="008605E0">
            <w:pPr>
              <w:rPr>
                <w:szCs w:val="24"/>
              </w:rPr>
            </w:pPr>
            <w:r w:rsidRPr="00F6687F">
              <w:rPr>
                <w:szCs w:val="24"/>
              </w:rPr>
              <w:t>Conventional Secondary:</w:t>
            </w:r>
          </w:p>
          <w:p w14:paraId="40975061" w14:textId="59450C04" w:rsidR="00602013" w:rsidRPr="00F6687F" w:rsidRDefault="00B825FE" w:rsidP="00602013">
            <w:pPr>
              <w:pStyle w:val="ListParagraph"/>
              <w:numPr>
                <w:ilvl w:val="0"/>
                <w:numId w:val="99"/>
              </w:numPr>
              <w:spacing w:after="0"/>
              <w:rPr>
                <w:szCs w:val="24"/>
              </w:rPr>
            </w:pPr>
            <w:r w:rsidRPr="00F6687F">
              <w:rPr>
                <w:szCs w:val="24"/>
              </w:rPr>
              <w:t>Estimate of</w:t>
            </w:r>
            <w:r w:rsidR="00602013" w:rsidRPr="00F6687F">
              <w:rPr>
                <w:szCs w:val="24"/>
              </w:rPr>
              <w:t xml:space="preserve"> total facility energy</w:t>
            </w:r>
          </w:p>
        </w:tc>
        <w:tc>
          <w:tcPr>
            <w:tcW w:w="5310" w:type="dxa"/>
          </w:tcPr>
          <w:p w14:paraId="07F36525" w14:textId="77777777" w:rsidR="00602013" w:rsidRPr="00F6687F" w:rsidRDefault="00602013" w:rsidP="00602013">
            <w:pPr>
              <w:numPr>
                <w:ilvl w:val="0"/>
                <w:numId w:val="93"/>
              </w:numPr>
              <w:tabs>
                <w:tab w:val="left" w:pos="180"/>
                <w:tab w:val="left" w:pos="900"/>
              </w:tabs>
              <w:spacing w:after="0"/>
              <w:ind w:left="450"/>
            </w:pPr>
            <w:r w:rsidRPr="00F6687F">
              <w:t>Reduce aeration energy consumption by at least 30 percent</w:t>
            </w:r>
          </w:p>
          <w:p w14:paraId="1F7BEFFF" w14:textId="74723C63" w:rsidR="00602013" w:rsidRPr="00F6687F" w:rsidRDefault="00A64AC4" w:rsidP="00602013">
            <w:pPr>
              <w:numPr>
                <w:ilvl w:val="0"/>
                <w:numId w:val="93"/>
              </w:numPr>
              <w:tabs>
                <w:tab w:val="left" w:pos="180"/>
                <w:tab w:val="left" w:pos="900"/>
              </w:tabs>
              <w:spacing w:after="0"/>
              <w:ind w:left="450"/>
            </w:pPr>
            <w:r w:rsidRPr="00F6687F">
              <w:t>25</w:t>
            </w:r>
            <w:r w:rsidR="00602013" w:rsidRPr="00F6687F">
              <w:t xml:space="preserve"> percent increase in treatment capacity while maintaining the same footprint as conventional secondary treatment</w:t>
            </w:r>
          </w:p>
        </w:tc>
      </w:tr>
      <w:tr w:rsidR="000870D5" w:rsidRPr="00F6687F" w14:paraId="50744F35" w14:textId="77777777" w:rsidTr="008876E4">
        <w:trPr>
          <w:trHeight w:val="2735"/>
        </w:trPr>
        <w:tc>
          <w:tcPr>
            <w:tcW w:w="2430" w:type="dxa"/>
          </w:tcPr>
          <w:p w14:paraId="13DFD547" w14:textId="77777777" w:rsidR="00602013" w:rsidRPr="00F6687F" w:rsidRDefault="00602013" w:rsidP="008605E0">
            <w:pPr>
              <w:ind w:left="90"/>
              <w:rPr>
                <w:szCs w:val="24"/>
              </w:rPr>
            </w:pPr>
            <w:r w:rsidRPr="00F6687F">
              <w:rPr>
                <w:szCs w:val="24"/>
              </w:rPr>
              <w:t>Advanced Primary + Advanced Secondary Treatment</w:t>
            </w:r>
          </w:p>
        </w:tc>
        <w:tc>
          <w:tcPr>
            <w:tcW w:w="2520" w:type="dxa"/>
          </w:tcPr>
          <w:p w14:paraId="0D05D38C" w14:textId="77777777" w:rsidR="00602013" w:rsidRPr="00F6687F" w:rsidRDefault="00602013" w:rsidP="00602013">
            <w:pPr>
              <w:pStyle w:val="ListParagraph"/>
              <w:numPr>
                <w:ilvl w:val="0"/>
                <w:numId w:val="99"/>
              </w:numPr>
              <w:spacing w:after="0"/>
            </w:pPr>
            <w:r w:rsidRPr="00F6687F">
              <w:rPr>
                <w:szCs w:val="24"/>
              </w:rPr>
              <w:t>N/A</w:t>
            </w:r>
          </w:p>
        </w:tc>
        <w:tc>
          <w:tcPr>
            <w:tcW w:w="5310" w:type="dxa"/>
          </w:tcPr>
          <w:p w14:paraId="339151AA" w14:textId="51BE742D" w:rsidR="00602013" w:rsidRPr="00F6687F" w:rsidRDefault="00602013" w:rsidP="00602013">
            <w:pPr>
              <w:numPr>
                <w:ilvl w:val="0"/>
                <w:numId w:val="93"/>
              </w:numPr>
              <w:tabs>
                <w:tab w:val="left" w:pos="180"/>
                <w:tab w:val="left" w:pos="900"/>
              </w:tabs>
              <w:spacing w:after="0"/>
              <w:ind w:left="450"/>
              <w:rPr>
                <w:szCs w:val="24"/>
              </w:rPr>
            </w:pPr>
            <w:r w:rsidRPr="00F6687F">
              <w:rPr>
                <w:szCs w:val="24"/>
              </w:rPr>
              <w:t>70 percent suspended solids removal efficiency</w:t>
            </w:r>
          </w:p>
          <w:p w14:paraId="68F6BC40" w14:textId="77777777" w:rsidR="00602013" w:rsidRPr="00F6687F" w:rsidRDefault="00602013" w:rsidP="00602013">
            <w:pPr>
              <w:numPr>
                <w:ilvl w:val="0"/>
                <w:numId w:val="93"/>
              </w:numPr>
              <w:tabs>
                <w:tab w:val="left" w:pos="180"/>
                <w:tab w:val="left" w:pos="900"/>
              </w:tabs>
              <w:spacing w:after="0"/>
              <w:ind w:left="450"/>
              <w:rPr>
                <w:szCs w:val="24"/>
              </w:rPr>
            </w:pPr>
            <w:r w:rsidRPr="00F6687F">
              <w:rPr>
                <w:szCs w:val="24"/>
              </w:rPr>
              <w:t xml:space="preserve">40 percent-60 percent organic removal efficiency </w:t>
            </w:r>
          </w:p>
          <w:p w14:paraId="5CA0C6C1" w14:textId="77777777" w:rsidR="00602013" w:rsidRPr="00F6687F" w:rsidRDefault="00602013" w:rsidP="00602013">
            <w:pPr>
              <w:pStyle w:val="ListParagraph"/>
              <w:numPr>
                <w:ilvl w:val="0"/>
                <w:numId w:val="93"/>
              </w:numPr>
              <w:tabs>
                <w:tab w:val="left" w:pos="180"/>
                <w:tab w:val="right" w:pos="720"/>
                <w:tab w:val="left" w:pos="900"/>
              </w:tabs>
              <w:spacing w:after="0"/>
              <w:ind w:left="450"/>
            </w:pPr>
            <w:r w:rsidRPr="00F6687F">
              <w:t>40 percent to 65 percent decrease in aeration energy</w:t>
            </w:r>
          </w:p>
          <w:p w14:paraId="1EF5BC59" w14:textId="77777777" w:rsidR="00602013" w:rsidRPr="00F6687F" w:rsidRDefault="00602013" w:rsidP="00602013">
            <w:pPr>
              <w:numPr>
                <w:ilvl w:val="0"/>
                <w:numId w:val="93"/>
              </w:numPr>
              <w:tabs>
                <w:tab w:val="left" w:pos="180"/>
                <w:tab w:val="left" w:pos="900"/>
              </w:tabs>
              <w:spacing w:after="0"/>
              <w:ind w:left="450"/>
            </w:pPr>
            <w:r w:rsidRPr="00F6687F">
              <w:t>Decrease in primary clarifier footprint by 50 percent</w:t>
            </w:r>
          </w:p>
          <w:p w14:paraId="19D02C46" w14:textId="5D83A7C9" w:rsidR="00602013" w:rsidRPr="00F6687F" w:rsidRDefault="00602013" w:rsidP="00602013">
            <w:pPr>
              <w:pStyle w:val="ListParagraph"/>
              <w:numPr>
                <w:ilvl w:val="0"/>
                <w:numId w:val="93"/>
              </w:numPr>
              <w:tabs>
                <w:tab w:val="left" w:pos="180"/>
                <w:tab w:val="right" w:pos="720"/>
                <w:tab w:val="left" w:pos="900"/>
              </w:tabs>
              <w:spacing w:after="0"/>
              <w:ind w:left="450"/>
            </w:pPr>
            <w:r w:rsidRPr="00F6687F">
              <w:t>Increase facility treatment capacity by at least 2</w:t>
            </w:r>
            <w:r w:rsidR="00A64AC4" w:rsidRPr="00F6687F">
              <w:t>5</w:t>
            </w:r>
            <w:r w:rsidRPr="00F6687F">
              <w:t xml:space="preserve"> percent </w:t>
            </w:r>
          </w:p>
          <w:p w14:paraId="54475AD4" w14:textId="4F2D0A3B" w:rsidR="00602013" w:rsidRPr="00F6687F" w:rsidRDefault="003B5ABC" w:rsidP="00602013">
            <w:pPr>
              <w:pStyle w:val="ListParagraph"/>
              <w:numPr>
                <w:ilvl w:val="0"/>
                <w:numId w:val="93"/>
              </w:numPr>
              <w:tabs>
                <w:tab w:val="left" w:pos="180"/>
                <w:tab w:val="right" w:pos="720"/>
                <w:tab w:val="left" w:pos="900"/>
              </w:tabs>
              <w:spacing w:after="0"/>
              <w:ind w:left="450"/>
            </w:pPr>
            <w:r w:rsidRPr="00F6687F">
              <w:t xml:space="preserve">Operating savings result in a rate of return of less than </w:t>
            </w:r>
            <w:r w:rsidR="006E41D8" w:rsidRPr="00F6687F">
              <w:t>1</w:t>
            </w:r>
            <w:r w:rsidR="005D1EF3" w:rsidRPr="00F6687F">
              <w:t xml:space="preserve">0 </w:t>
            </w:r>
            <w:r w:rsidRPr="00F6687F">
              <w:t>years</w:t>
            </w:r>
          </w:p>
        </w:tc>
      </w:tr>
    </w:tbl>
    <w:p w14:paraId="610023C8" w14:textId="5998665C" w:rsidR="001C6488" w:rsidRDefault="001C6488">
      <w:pPr>
        <w:spacing w:after="0"/>
        <w:rPr>
          <w:b/>
        </w:rPr>
      </w:pPr>
      <w:r>
        <w:br w:type="page"/>
      </w:r>
    </w:p>
    <w:p w14:paraId="1E468149" w14:textId="5FC162DC" w:rsidR="003F6147" w:rsidRPr="00756BAC" w:rsidRDefault="003F6147" w:rsidP="00DA2F40">
      <w:pPr>
        <w:pStyle w:val="Heading2"/>
        <w:numPr>
          <w:ilvl w:val="0"/>
          <w:numId w:val="71"/>
        </w:numPr>
      </w:pPr>
      <w:bookmarkStart w:id="26" w:name="_Toc59442091"/>
      <w:r w:rsidRPr="00756BAC">
        <w:lastRenderedPageBreak/>
        <w:t>Funding</w:t>
      </w:r>
      <w:bookmarkEnd w:id="24"/>
      <w:bookmarkEnd w:id="26"/>
    </w:p>
    <w:p w14:paraId="11DA8798" w14:textId="77777777" w:rsidR="003F6147" w:rsidRPr="003F6147" w:rsidRDefault="003F6147" w:rsidP="006F30A3">
      <w:pPr>
        <w:numPr>
          <w:ilvl w:val="0"/>
          <w:numId w:val="67"/>
        </w:numPr>
        <w:jc w:val="both"/>
        <w:rPr>
          <w:b/>
        </w:rPr>
      </w:pPr>
      <w:bookmarkStart w:id="27" w:name="_Toc381079878"/>
      <w:bookmarkStart w:id="28" w:name="_Toc382571140"/>
      <w:bookmarkStart w:id="29" w:name="_Toc395180637"/>
      <w:bookmarkStart w:id="30" w:name="_Toc433981282"/>
      <w:r w:rsidRPr="003F6147">
        <w:rPr>
          <w:b/>
        </w:rPr>
        <w:t>Amount Available and Minimum/ Maximum Funding Amounts</w:t>
      </w:r>
      <w:bookmarkEnd w:id="27"/>
      <w:bookmarkEnd w:id="28"/>
      <w:bookmarkEnd w:id="29"/>
      <w:bookmarkEnd w:id="30"/>
    </w:p>
    <w:p w14:paraId="595B2BD6" w14:textId="0DFA35CA" w:rsidR="003F6147" w:rsidRPr="003F6147" w:rsidRDefault="003F6147" w:rsidP="003F6147">
      <w:pPr>
        <w:keepNext/>
        <w:keepLines/>
        <w:spacing w:before="60" w:after="240"/>
        <w:outlineLvl w:val="2"/>
      </w:pPr>
      <w:bookmarkStart w:id="31" w:name="_Toc381079896"/>
      <w:bookmarkStart w:id="32" w:name="_Toc382571158"/>
      <w:bookmarkStart w:id="33" w:name="_Toc395180657"/>
      <w:r w:rsidRPr="000870D5">
        <w:t xml:space="preserve">There is </w:t>
      </w:r>
      <w:r w:rsidRPr="00F6687F">
        <w:rPr>
          <w:b/>
        </w:rPr>
        <w:t>up to $</w:t>
      </w:r>
      <w:r w:rsidR="00185CF9" w:rsidRPr="00F6687F">
        <w:rPr>
          <w:b/>
        </w:rPr>
        <w:t>1</w:t>
      </w:r>
      <w:r w:rsidR="00B7226F" w:rsidRPr="00F6687F">
        <w:rPr>
          <w:b/>
        </w:rPr>
        <w:t>3</w:t>
      </w:r>
      <w:r w:rsidRPr="00F6687F">
        <w:rPr>
          <w:b/>
        </w:rPr>
        <w:t>,000,000</w:t>
      </w:r>
      <w:r w:rsidRPr="00F6687F">
        <w:t xml:space="preserve"> available for grants </w:t>
      </w:r>
      <w:r w:rsidRPr="003F6147">
        <w:t>awarded under this solicitation. The total, minimum, and maximum funding amounts for each project group are listed below.</w:t>
      </w:r>
      <w:bookmarkEnd w:id="31"/>
      <w:bookmarkEnd w:id="32"/>
      <w:bookmarkEnd w:id="33"/>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681"/>
        <w:gridCol w:w="1637"/>
        <w:gridCol w:w="1758"/>
        <w:gridCol w:w="1789"/>
        <w:gridCol w:w="1485"/>
      </w:tblGrid>
      <w:tr w:rsidR="00A511B4" w:rsidRPr="00A511B4" w14:paraId="34BF0AA8" w14:textId="77777777" w:rsidTr="001C1C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1" w:type="dxa"/>
            <w:tcBorders>
              <w:bottom w:val="none" w:sz="0" w:space="0" w:color="auto"/>
              <w:right w:val="none" w:sz="0" w:space="0" w:color="auto"/>
            </w:tcBorders>
            <w:vAlign w:val="top"/>
          </w:tcPr>
          <w:p w14:paraId="19AD9EE4" w14:textId="77777777" w:rsidR="00A511B4" w:rsidRPr="00A511B4" w:rsidRDefault="00A511B4" w:rsidP="00A511B4">
            <w:pPr>
              <w:spacing w:before="60" w:after="60"/>
              <w:outlineLvl w:val="2"/>
              <w:rPr>
                <w:szCs w:val="22"/>
              </w:rPr>
            </w:pPr>
            <w:bookmarkStart w:id="34" w:name="_Toc395180658"/>
            <w:r w:rsidRPr="00A511B4">
              <w:rPr>
                <w:szCs w:val="22"/>
              </w:rPr>
              <w:t>Project Group</w:t>
            </w:r>
            <w:bookmarkEnd w:id="34"/>
          </w:p>
        </w:tc>
        <w:tc>
          <w:tcPr>
            <w:cnfStyle w:val="000010000000" w:firstRow="0" w:lastRow="0" w:firstColumn="0" w:lastColumn="0" w:oddVBand="1" w:evenVBand="0" w:oddHBand="0" w:evenHBand="0" w:firstRowFirstColumn="0" w:firstRowLastColumn="0" w:lastRowFirstColumn="0" w:lastRowLastColumn="0"/>
            <w:tcW w:w="1637" w:type="dxa"/>
            <w:tcBorders>
              <w:left w:val="none" w:sz="0" w:space="0" w:color="auto"/>
              <w:right w:val="none" w:sz="0" w:space="0" w:color="auto"/>
            </w:tcBorders>
            <w:vAlign w:val="top"/>
          </w:tcPr>
          <w:p w14:paraId="34B544C1" w14:textId="77777777" w:rsidR="00A511B4" w:rsidRPr="00A511B4" w:rsidRDefault="00A511B4" w:rsidP="00A511B4">
            <w:pPr>
              <w:keepNext/>
              <w:keepLines/>
              <w:spacing w:before="60" w:after="60"/>
              <w:outlineLvl w:val="2"/>
              <w:rPr>
                <w:szCs w:val="22"/>
              </w:rPr>
            </w:pPr>
            <w:bookmarkStart w:id="35" w:name="_Toc395180659"/>
            <w:r w:rsidRPr="00A511B4">
              <w:rPr>
                <w:szCs w:val="22"/>
              </w:rPr>
              <w:t>Available Funding</w:t>
            </w:r>
            <w:bookmarkEnd w:id="35"/>
          </w:p>
        </w:tc>
        <w:tc>
          <w:tcPr>
            <w:tcW w:w="1758" w:type="dxa"/>
            <w:vAlign w:val="top"/>
          </w:tcPr>
          <w:p w14:paraId="291B753C"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36" w:name="_Toc381079900"/>
            <w:bookmarkStart w:id="37" w:name="_Toc382571162"/>
            <w:bookmarkStart w:id="38" w:name="_Toc395180660"/>
            <w:r w:rsidRPr="00A511B4">
              <w:rPr>
                <w:szCs w:val="22"/>
              </w:rPr>
              <w:t>Minimum award amount</w:t>
            </w:r>
            <w:bookmarkEnd w:id="36"/>
            <w:bookmarkEnd w:id="37"/>
            <w:bookmarkEnd w:id="38"/>
          </w:p>
        </w:tc>
        <w:tc>
          <w:tcPr>
            <w:cnfStyle w:val="000010000000" w:firstRow="0" w:lastRow="0" w:firstColumn="0" w:lastColumn="0" w:oddVBand="1" w:evenVBand="0" w:oddHBand="0" w:evenHBand="0" w:firstRowFirstColumn="0" w:firstRowLastColumn="0" w:lastRowFirstColumn="0" w:lastRowLastColumn="0"/>
            <w:tcW w:w="1789" w:type="dxa"/>
            <w:tcBorders>
              <w:left w:val="none" w:sz="0" w:space="0" w:color="auto"/>
              <w:right w:val="none" w:sz="0" w:space="0" w:color="auto"/>
            </w:tcBorders>
            <w:vAlign w:val="top"/>
          </w:tcPr>
          <w:p w14:paraId="1D6D3F76" w14:textId="77777777" w:rsidR="00A511B4" w:rsidRPr="00A511B4" w:rsidRDefault="00A511B4" w:rsidP="00A511B4">
            <w:pPr>
              <w:keepNext/>
              <w:keepLines/>
              <w:spacing w:before="60" w:after="60"/>
              <w:outlineLvl w:val="2"/>
              <w:rPr>
                <w:szCs w:val="22"/>
              </w:rPr>
            </w:pPr>
            <w:bookmarkStart w:id="39" w:name="_Toc381079901"/>
            <w:bookmarkStart w:id="40" w:name="_Toc382571163"/>
            <w:bookmarkStart w:id="41" w:name="_Toc395180661"/>
            <w:r w:rsidRPr="00A511B4">
              <w:rPr>
                <w:szCs w:val="22"/>
              </w:rPr>
              <w:t>Maximum award amount</w:t>
            </w:r>
            <w:bookmarkEnd w:id="39"/>
            <w:bookmarkEnd w:id="40"/>
            <w:bookmarkEnd w:id="41"/>
          </w:p>
        </w:tc>
        <w:tc>
          <w:tcPr>
            <w:tcW w:w="1485" w:type="dxa"/>
            <w:vAlign w:val="top"/>
          </w:tcPr>
          <w:p w14:paraId="0328625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rPr>
                <w:szCs w:val="22"/>
              </w:rPr>
              <w:t>Minimum match funding</w:t>
            </w:r>
          </w:p>
          <w:p w14:paraId="3F518098" w14:textId="77777777" w:rsidR="00A511B4" w:rsidRPr="00A511B4" w:rsidRDefault="00A511B4" w:rsidP="00A511B4">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A511B4">
              <w:t>(% of EPIC Funds Requested)</w:t>
            </w:r>
          </w:p>
        </w:tc>
      </w:tr>
      <w:tr w:rsidR="000870D5" w:rsidRPr="00F6687F" w14:paraId="4F8A40CE" w14:textId="77777777" w:rsidTr="001C1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2008ABCB" w14:textId="22915EA5" w:rsidR="00A511B4" w:rsidRPr="00F6687F" w:rsidRDefault="00A511B4" w:rsidP="00A511B4">
            <w:pPr>
              <w:keepNext/>
              <w:keepLines/>
              <w:spacing w:before="60" w:after="60"/>
              <w:outlineLvl w:val="2"/>
              <w:rPr>
                <w:szCs w:val="22"/>
              </w:rPr>
            </w:pPr>
            <w:bookmarkStart w:id="42" w:name="_Toc381079902"/>
            <w:bookmarkStart w:id="43" w:name="_Toc382571164"/>
            <w:bookmarkStart w:id="44" w:name="_Toc395180662"/>
            <w:r w:rsidRPr="00F6687F">
              <w:rPr>
                <w:szCs w:val="22"/>
              </w:rPr>
              <w:t xml:space="preserve">Group 1:  </w:t>
            </w:r>
            <w:r w:rsidR="004C66BC" w:rsidRPr="00F6687F">
              <w:rPr>
                <w:szCs w:val="22"/>
              </w:rPr>
              <w:t>Advanced Energy Management and Monitoring of the Dairy Industry</w:t>
            </w:r>
            <w:bookmarkEnd w:id="42"/>
            <w:bookmarkEnd w:id="43"/>
            <w:bookmarkEnd w:id="44"/>
          </w:p>
        </w:tc>
        <w:tc>
          <w:tcPr>
            <w:cnfStyle w:val="000010000000" w:firstRow="0" w:lastRow="0" w:firstColumn="0" w:lastColumn="0" w:oddVBand="1" w:evenVBand="0" w:oddHBand="0" w:evenHBand="0" w:firstRowFirstColumn="0" w:firstRowLastColumn="0" w:lastRowFirstColumn="0" w:lastRowLastColumn="0"/>
            <w:tcW w:w="1637" w:type="dxa"/>
          </w:tcPr>
          <w:p w14:paraId="07B35FA5" w14:textId="49E53E4D" w:rsidR="00A511B4" w:rsidRPr="00F6687F" w:rsidRDefault="00A511B4" w:rsidP="00A511B4">
            <w:pPr>
              <w:keepNext/>
              <w:keepLines/>
              <w:spacing w:before="60" w:after="60"/>
              <w:outlineLvl w:val="2"/>
              <w:rPr>
                <w:szCs w:val="22"/>
              </w:rPr>
            </w:pPr>
            <w:bookmarkStart w:id="45" w:name="_Toc395180663"/>
            <w:r w:rsidRPr="00F6687F">
              <w:rPr>
                <w:szCs w:val="22"/>
              </w:rPr>
              <w:t>$</w:t>
            </w:r>
            <w:r w:rsidR="004C66BC" w:rsidRPr="00F6687F">
              <w:rPr>
                <w:szCs w:val="22"/>
              </w:rPr>
              <w:t>9</w:t>
            </w:r>
            <w:r w:rsidRPr="00F6687F">
              <w:rPr>
                <w:szCs w:val="22"/>
              </w:rPr>
              <w:t>,000,000</w:t>
            </w:r>
            <w:bookmarkEnd w:id="45"/>
          </w:p>
        </w:tc>
        <w:tc>
          <w:tcPr>
            <w:tcW w:w="1758" w:type="dxa"/>
          </w:tcPr>
          <w:p w14:paraId="0768E8B4" w14:textId="0D61747C" w:rsidR="00A511B4" w:rsidRPr="00F6687F" w:rsidRDefault="00A511B4"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46" w:name="_Toc381079903"/>
            <w:bookmarkStart w:id="47" w:name="_Toc382571165"/>
            <w:bookmarkStart w:id="48" w:name="_Toc395180664"/>
            <w:r w:rsidRPr="00F6687F">
              <w:rPr>
                <w:szCs w:val="22"/>
              </w:rPr>
              <w:t>$</w:t>
            </w:r>
            <w:r w:rsidRPr="00F6687F">
              <w:t>1,</w:t>
            </w:r>
            <w:r w:rsidR="004C3F5C" w:rsidRPr="00F6687F">
              <w:t>5</w:t>
            </w:r>
            <w:r w:rsidRPr="00F6687F">
              <w:t>00,000</w:t>
            </w:r>
            <w:bookmarkEnd w:id="46"/>
            <w:bookmarkEnd w:id="47"/>
            <w:bookmarkEnd w:id="48"/>
          </w:p>
        </w:tc>
        <w:tc>
          <w:tcPr>
            <w:cnfStyle w:val="000010000000" w:firstRow="0" w:lastRow="0" w:firstColumn="0" w:lastColumn="0" w:oddVBand="1" w:evenVBand="0" w:oddHBand="0" w:evenHBand="0" w:firstRowFirstColumn="0" w:firstRowLastColumn="0" w:lastRowFirstColumn="0" w:lastRowLastColumn="0"/>
            <w:tcW w:w="1789" w:type="dxa"/>
          </w:tcPr>
          <w:p w14:paraId="5EB3F7DD" w14:textId="7880B92C" w:rsidR="00A511B4" w:rsidRPr="00F6687F" w:rsidRDefault="00A511B4" w:rsidP="00A511B4">
            <w:pPr>
              <w:keepNext/>
              <w:keepLines/>
              <w:spacing w:before="60" w:after="60"/>
              <w:outlineLvl w:val="2"/>
              <w:rPr>
                <w:szCs w:val="22"/>
              </w:rPr>
            </w:pPr>
            <w:bookmarkStart w:id="49" w:name="_Toc381079904"/>
            <w:bookmarkStart w:id="50" w:name="_Toc382571166"/>
            <w:bookmarkStart w:id="51" w:name="_Toc395180665"/>
            <w:r w:rsidRPr="00F6687F">
              <w:rPr>
                <w:szCs w:val="22"/>
              </w:rPr>
              <w:t>$</w:t>
            </w:r>
            <w:r w:rsidR="004C3F5C" w:rsidRPr="00F6687F">
              <w:t>6</w:t>
            </w:r>
            <w:r w:rsidRPr="00F6687F">
              <w:t>,000,000</w:t>
            </w:r>
            <w:bookmarkEnd w:id="49"/>
            <w:bookmarkEnd w:id="50"/>
            <w:bookmarkEnd w:id="51"/>
          </w:p>
        </w:tc>
        <w:tc>
          <w:tcPr>
            <w:tcW w:w="1485" w:type="dxa"/>
          </w:tcPr>
          <w:p w14:paraId="3938B526" w14:textId="4F95128A" w:rsidR="00A511B4" w:rsidRPr="00F6687F" w:rsidRDefault="004C3F5C" w:rsidP="00A511B4">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F6687F">
              <w:rPr>
                <w:szCs w:val="22"/>
              </w:rPr>
              <w:t>2</w:t>
            </w:r>
            <w:r w:rsidR="00A511B4" w:rsidRPr="00F6687F">
              <w:rPr>
                <w:szCs w:val="22"/>
              </w:rPr>
              <w:t>0%</w:t>
            </w:r>
          </w:p>
        </w:tc>
      </w:tr>
      <w:tr w:rsidR="000870D5" w:rsidRPr="00F6687F" w14:paraId="6FB36225" w14:textId="77777777" w:rsidTr="001C1CBC">
        <w:tc>
          <w:tcPr>
            <w:cnfStyle w:val="001000000000" w:firstRow="0" w:lastRow="0" w:firstColumn="1" w:lastColumn="0" w:oddVBand="0" w:evenVBand="0" w:oddHBand="0" w:evenHBand="0" w:firstRowFirstColumn="0" w:firstRowLastColumn="0" w:lastRowFirstColumn="0" w:lastRowLastColumn="0"/>
            <w:tcW w:w="2681" w:type="dxa"/>
          </w:tcPr>
          <w:p w14:paraId="19B25EA7" w14:textId="6B4497D2" w:rsidR="001C1CBC" w:rsidRPr="00F6687F" w:rsidRDefault="002423F9" w:rsidP="001C1CBC">
            <w:pPr>
              <w:keepNext/>
              <w:keepLines/>
              <w:spacing w:before="60" w:after="60"/>
              <w:outlineLvl w:val="2"/>
              <w:rPr>
                <w:szCs w:val="22"/>
              </w:rPr>
            </w:pPr>
            <w:r w:rsidRPr="00F6687F">
              <w:rPr>
                <w:szCs w:val="22"/>
              </w:rPr>
              <w:t xml:space="preserve"> </w:t>
            </w:r>
            <w:r w:rsidR="00D70D28" w:rsidRPr="00F6687F">
              <w:rPr>
                <w:szCs w:val="22"/>
              </w:rPr>
              <w:t xml:space="preserve">Group </w:t>
            </w:r>
            <w:r w:rsidR="00185CF9" w:rsidRPr="00F6687F">
              <w:rPr>
                <w:szCs w:val="22"/>
              </w:rPr>
              <w:t>2</w:t>
            </w:r>
            <w:r w:rsidR="00D70D28" w:rsidRPr="00F6687F">
              <w:rPr>
                <w:szCs w:val="22"/>
              </w:rPr>
              <w:t>:  Advanced Treatment Processes for Wastewater Treatment Plants</w:t>
            </w:r>
          </w:p>
        </w:tc>
        <w:tc>
          <w:tcPr>
            <w:cnfStyle w:val="000010000000" w:firstRow="0" w:lastRow="0" w:firstColumn="0" w:lastColumn="0" w:oddVBand="1" w:evenVBand="0" w:oddHBand="0" w:evenHBand="0" w:firstRowFirstColumn="0" w:firstRowLastColumn="0" w:lastRowFirstColumn="0" w:lastRowLastColumn="0"/>
            <w:tcW w:w="1637" w:type="dxa"/>
          </w:tcPr>
          <w:p w14:paraId="6AE5F353" w14:textId="25122D28" w:rsidR="001C1CBC" w:rsidRPr="00F6687F" w:rsidRDefault="001C1CBC" w:rsidP="001C1CBC">
            <w:pPr>
              <w:keepNext/>
              <w:keepLines/>
              <w:spacing w:before="60" w:after="60"/>
              <w:outlineLvl w:val="2"/>
              <w:rPr>
                <w:szCs w:val="22"/>
              </w:rPr>
            </w:pPr>
            <w:r w:rsidRPr="00F6687F">
              <w:rPr>
                <w:szCs w:val="22"/>
              </w:rPr>
              <w:t>$</w:t>
            </w:r>
            <w:r w:rsidR="00FF4045" w:rsidRPr="00F6687F">
              <w:rPr>
                <w:szCs w:val="22"/>
              </w:rPr>
              <w:t>4</w:t>
            </w:r>
            <w:r w:rsidRPr="00F6687F">
              <w:rPr>
                <w:szCs w:val="22"/>
              </w:rPr>
              <w:t>,000,000</w:t>
            </w:r>
          </w:p>
        </w:tc>
        <w:tc>
          <w:tcPr>
            <w:tcW w:w="1758" w:type="dxa"/>
          </w:tcPr>
          <w:p w14:paraId="12B49C02" w14:textId="51071A4B" w:rsidR="001C1CBC" w:rsidRPr="00F6687F" w:rsidRDefault="001C1CBC" w:rsidP="001C1CB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F6687F">
              <w:rPr>
                <w:szCs w:val="22"/>
              </w:rPr>
              <w:t>$</w:t>
            </w:r>
            <w:r w:rsidR="00FF4045" w:rsidRPr="00F6687F">
              <w:rPr>
                <w:szCs w:val="22"/>
              </w:rPr>
              <w:t>2</w:t>
            </w:r>
            <w:r w:rsidRPr="00F6687F">
              <w:rPr>
                <w:szCs w:val="22"/>
              </w:rPr>
              <w:t>,000,000</w:t>
            </w:r>
          </w:p>
        </w:tc>
        <w:tc>
          <w:tcPr>
            <w:cnfStyle w:val="000010000000" w:firstRow="0" w:lastRow="0" w:firstColumn="0" w:lastColumn="0" w:oddVBand="1" w:evenVBand="0" w:oddHBand="0" w:evenHBand="0" w:firstRowFirstColumn="0" w:firstRowLastColumn="0" w:lastRowFirstColumn="0" w:lastRowLastColumn="0"/>
            <w:tcW w:w="1789" w:type="dxa"/>
          </w:tcPr>
          <w:p w14:paraId="35D1BF16" w14:textId="7DF1114D" w:rsidR="001C1CBC" w:rsidRPr="00F6687F" w:rsidRDefault="001C1CBC" w:rsidP="001C1CBC">
            <w:pPr>
              <w:keepNext/>
              <w:keepLines/>
              <w:spacing w:before="60" w:after="60"/>
              <w:outlineLvl w:val="2"/>
              <w:rPr>
                <w:szCs w:val="22"/>
              </w:rPr>
            </w:pPr>
            <w:r w:rsidRPr="00F6687F">
              <w:rPr>
                <w:szCs w:val="22"/>
              </w:rPr>
              <w:t>$</w:t>
            </w:r>
            <w:r w:rsidRPr="00F6687F">
              <w:t>4,000,000</w:t>
            </w:r>
          </w:p>
        </w:tc>
        <w:tc>
          <w:tcPr>
            <w:tcW w:w="1485" w:type="dxa"/>
          </w:tcPr>
          <w:p w14:paraId="4A9C77F9" w14:textId="2431A545" w:rsidR="001C1CBC" w:rsidRPr="00F6687F" w:rsidRDefault="001C1CBC" w:rsidP="001C1CB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F6687F">
              <w:rPr>
                <w:szCs w:val="22"/>
              </w:rPr>
              <w:t>20%</w:t>
            </w:r>
          </w:p>
        </w:tc>
      </w:tr>
    </w:tbl>
    <w:p w14:paraId="79C2A816" w14:textId="77777777" w:rsidR="003F6147" w:rsidRPr="00F6687F" w:rsidRDefault="003F6147" w:rsidP="003F6147">
      <w:pPr>
        <w:ind w:left="720"/>
        <w:jc w:val="both"/>
        <w:rPr>
          <w:szCs w:val="22"/>
        </w:rPr>
      </w:pPr>
    </w:p>
    <w:p w14:paraId="3BB75C23" w14:textId="77777777" w:rsidR="003F6147" w:rsidRPr="00F6687F" w:rsidRDefault="003F6147" w:rsidP="006F30A3">
      <w:pPr>
        <w:numPr>
          <w:ilvl w:val="0"/>
          <w:numId w:val="67"/>
        </w:numPr>
        <w:jc w:val="both"/>
        <w:rPr>
          <w:b/>
          <w:szCs w:val="22"/>
        </w:rPr>
      </w:pPr>
      <w:r w:rsidRPr="00F6687F">
        <w:rPr>
          <w:b/>
        </w:rPr>
        <w:t>Match Funding Requirement</w:t>
      </w:r>
    </w:p>
    <w:p w14:paraId="06674A6B" w14:textId="749892C8" w:rsidR="003F6147" w:rsidRPr="003F6147" w:rsidRDefault="003F6147" w:rsidP="003F6147">
      <w:pPr>
        <w:tabs>
          <w:tab w:val="left" w:pos="1170"/>
        </w:tabs>
        <w:jc w:val="both"/>
        <w:rPr>
          <w:szCs w:val="22"/>
        </w:rPr>
      </w:pPr>
      <w:r w:rsidRPr="00F6687F">
        <w:rPr>
          <w:szCs w:val="22"/>
        </w:rPr>
        <w:t xml:space="preserve">Match funding is required in the amount of at least </w:t>
      </w:r>
      <w:r w:rsidRPr="00F6687F">
        <w:rPr>
          <w:b/>
          <w:szCs w:val="22"/>
        </w:rPr>
        <w:t>20%</w:t>
      </w:r>
      <w:r w:rsidR="00055F6D" w:rsidRPr="00F6687F">
        <w:rPr>
          <w:szCs w:val="22"/>
        </w:rPr>
        <w:t xml:space="preserve"> </w:t>
      </w:r>
      <w:r w:rsidR="005B073B" w:rsidRPr="00F6687F">
        <w:rPr>
          <w:szCs w:val="22"/>
        </w:rPr>
        <w:t xml:space="preserve">of the </w:t>
      </w:r>
      <w:r w:rsidR="005B073B">
        <w:rPr>
          <w:szCs w:val="22"/>
        </w:rPr>
        <w:t xml:space="preserve">requested </w:t>
      </w:r>
      <w:r w:rsidR="002C1398">
        <w:rPr>
          <w:szCs w:val="22"/>
        </w:rPr>
        <w:t>grant</w:t>
      </w:r>
      <w:r w:rsidRPr="003F6147">
        <w:rPr>
          <w:szCs w:val="22"/>
        </w:rPr>
        <w:t xml:space="preserve">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6F30A3">
      <w:pPr>
        <w:numPr>
          <w:ilvl w:val="0"/>
          <w:numId w:val="67"/>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6F30A3">
      <w:pPr>
        <w:numPr>
          <w:ilvl w:val="0"/>
          <w:numId w:val="70"/>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6F30A3">
      <w:pPr>
        <w:numPr>
          <w:ilvl w:val="0"/>
          <w:numId w:val="70"/>
        </w:numPr>
        <w:spacing w:after="0"/>
        <w:jc w:val="both"/>
      </w:pPr>
      <w:r w:rsidRPr="003F6147">
        <w:t>Allocate any additional or unawarded funds to passing applications, in rank order.</w:t>
      </w:r>
    </w:p>
    <w:p w14:paraId="7A94B035" w14:textId="32971864" w:rsidR="005B073B" w:rsidRDefault="005B073B" w:rsidP="006F30A3">
      <w:pPr>
        <w:numPr>
          <w:ilvl w:val="0"/>
          <w:numId w:val="70"/>
        </w:numPr>
        <w:spacing w:after="0"/>
        <w:jc w:val="both"/>
      </w:pPr>
      <w:r w:rsidRPr="00224AFF">
        <w:t xml:space="preserve">Reallocate </w:t>
      </w:r>
      <w:r>
        <w:t xml:space="preserve">funding between any of the groups </w:t>
      </w:r>
    </w:p>
    <w:p w14:paraId="3538ECFF" w14:textId="57994EE4" w:rsidR="003F6147" w:rsidRDefault="003F6147" w:rsidP="006F30A3">
      <w:pPr>
        <w:numPr>
          <w:ilvl w:val="0"/>
          <w:numId w:val="70"/>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2F7476FE" w14:textId="2205B2E9" w:rsidR="00882FAE" w:rsidRDefault="00882FAE" w:rsidP="00882FAE">
      <w:pPr>
        <w:spacing w:after="0"/>
        <w:jc w:val="both"/>
      </w:pPr>
    </w:p>
    <w:p w14:paraId="4FAD56CE" w14:textId="47E80596" w:rsidR="00882FAE" w:rsidRDefault="00882FAE" w:rsidP="00882FAE">
      <w:pPr>
        <w:spacing w:after="0"/>
        <w:jc w:val="both"/>
      </w:pPr>
    </w:p>
    <w:p w14:paraId="2B2B22C9" w14:textId="30E243F3" w:rsidR="00882FAE" w:rsidRDefault="00882FAE" w:rsidP="00882FAE">
      <w:pPr>
        <w:spacing w:after="0"/>
        <w:jc w:val="both"/>
      </w:pPr>
    </w:p>
    <w:p w14:paraId="73558D54" w14:textId="341BB75E" w:rsidR="00882FAE" w:rsidRDefault="00882FAE" w:rsidP="00882FAE">
      <w:pPr>
        <w:spacing w:after="0"/>
        <w:jc w:val="both"/>
      </w:pPr>
    </w:p>
    <w:p w14:paraId="265661B3" w14:textId="5AEECD9E" w:rsidR="00882FAE" w:rsidRDefault="00882FAE" w:rsidP="00882FAE">
      <w:pPr>
        <w:spacing w:after="0"/>
        <w:jc w:val="both"/>
      </w:pPr>
    </w:p>
    <w:p w14:paraId="16530C14" w14:textId="77777777" w:rsidR="00882FAE" w:rsidRPr="003F6147" w:rsidRDefault="00882FAE" w:rsidP="00882FAE">
      <w:pPr>
        <w:spacing w:after="0"/>
        <w:jc w:val="both"/>
      </w:pPr>
    </w:p>
    <w:p w14:paraId="63E8C355" w14:textId="77777777" w:rsidR="003F6147" w:rsidRPr="003F6147" w:rsidRDefault="003F6147" w:rsidP="003F6147">
      <w:pPr>
        <w:spacing w:after="0"/>
        <w:ind w:left="720"/>
        <w:jc w:val="both"/>
      </w:pPr>
    </w:p>
    <w:p w14:paraId="739A85C4" w14:textId="6BC5838A" w:rsidR="003F6147" w:rsidRPr="00756BAC" w:rsidRDefault="003F6147" w:rsidP="006F30A3">
      <w:pPr>
        <w:pStyle w:val="Heading2"/>
        <w:numPr>
          <w:ilvl w:val="0"/>
          <w:numId w:val="71"/>
        </w:numPr>
      </w:pPr>
      <w:bookmarkStart w:id="52" w:name="_Toc458602325"/>
      <w:bookmarkStart w:id="53" w:name="_Toc59442092"/>
      <w:r w:rsidRPr="00756BAC">
        <w:lastRenderedPageBreak/>
        <w:t>Key Activities Schedule</w:t>
      </w:r>
      <w:bookmarkEnd w:id="52"/>
      <w:bookmarkEnd w:id="53"/>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tbl>
      <w:tblPr>
        <w:tblStyle w:val="ListTable321"/>
        <w:tblW w:w="9369"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665"/>
        <w:gridCol w:w="2520"/>
        <w:gridCol w:w="1184"/>
      </w:tblGrid>
      <w:tr w:rsidR="00A511B4" w:rsidRPr="00A511B4" w14:paraId="6B4DE808" w14:textId="77777777" w:rsidTr="00F21FF9">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66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bookmarkStart w:id="54" w:name="_GoBack" w:colFirst="0" w:colLast="3"/>
            <w:r w:rsidRPr="00A511B4">
              <w:rPr>
                <w:szCs w:val="22"/>
              </w:rPr>
              <w:t>ACTIVITY</w:t>
            </w:r>
          </w:p>
        </w:tc>
        <w:tc>
          <w:tcPr>
            <w:tcW w:w="252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184"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60F4EA67">
              <w:t>TIME</w:t>
            </w:r>
            <w:r w:rsidRPr="60F4EA67">
              <w:rPr>
                <w:rFonts w:cs="Times New Roman"/>
                <w:vertAlign w:val="superscript"/>
              </w:rPr>
              <w:footnoteReference w:id="6"/>
            </w:r>
            <w:r w:rsidRPr="60F4EA67">
              <w:t xml:space="preserve"> </w:t>
            </w:r>
          </w:p>
        </w:tc>
      </w:tr>
      <w:bookmarkEnd w:id="54"/>
      <w:tr w:rsidR="00A511B4" w:rsidRPr="00A511B4" w14:paraId="00CC20E0"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520" w:type="dxa"/>
          </w:tcPr>
          <w:p w14:paraId="66923AAD" w14:textId="22EAF9D8" w:rsidR="00A511B4" w:rsidRPr="00F6687F" w:rsidRDefault="00CC784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6687F">
              <w:rPr>
                <w:szCs w:val="22"/>
              </w:rPr>
              <w:t>1</w:t>
            </w:r>
            <w:r w:rsidR="009256C3">
              <w:rPr>
                <w:szCs w:val="22"/>
              </w:rPr>
              <w:t>2</w:t>
            </w:r>
            <w:r w:rsidRPr="00F6687F">
              <w:rPr>
                <w:szCs w:val="22"/>
              </w:rPr>
              <w:t>/</w:t>
            </w:r>
            <w:r w:rsidR="00CA6F6F" w:rsidRPr="00F6687F">
              <w:rPr>
                <w:szCs w:val="22"/>
              </w:rPr>
              <w:t>2</w:t>
            </w:r>
            <w:r w:rsidR="009256C3">
              <w:rPr>
                <w:szCs w:val="22"/>
              </w:rPr>
              <w:t>3</w:t>
            </w:r>
            <w:r w:rsidRPr="00F6687F">
              <w:rPr>
                <w:szCs w:val="22"/>
              </w:rPr>
              <w:t>/202</w:t>
            </w:r>
            <w:r w:rsidR="009256C3">
              <w:rPr>
                <w:szCs w:val="22"/>
              </w:rPr>
              <w:t>0</w:t>
            </w:r>
          </w:p>
        </w:tc>
        <w:tc>
          <w:tcPr>
            <w:cnfStyle w:val="000010000000" w:firstRow="0" w:lastRow="0" w:firstColumn="0" w:lastColumn="0" w:oddVBand="1" w:evenVBand="0" w:oddHBand="0" w:evenHBand="0" w:firstRowFirstColumn="0" w:firstRowLastColumn="0" w:lastRowFirstColumn="0" w:lastRowLastColumn="0"/>
            <w:tcW w:w="1184" w:type="dxa"/>
          </w:tcPr>
          <w:p w14:paraId="12E1F04B" w14:textId="77777777" w:rsidR="00A511B4" w:rsidRPr="00F6687F" w:rsidRDefault="00A511B4" w:rsidP="00A511B4">
            <w:pPr>
              <w:keepNext/>
              <w:keepLines/>
              <w:widowControl w:val="0"/>
              <w:jc w:val="both"/>
              <w:rPr>
                <w:szCs w:val="22"/>
              </w:rPr>
            </w:pPr>
          </w:p>
        </w:tc>
      </w:tr>
      <w:tr w:rsidR="00A511B4" w:rsidRPr="00A511B4" w14:paraId="42C05F9F" w14:textId="77777777" w:rsidTr="00F21FF9">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2520" w:type="dxa"/>
          </w:tcPr>
          <w:p w14:paraId="0DD6A6EA" w14:textId="650ECDF5" w:rsidR="00A511B4" w:rsidRPr="00F6687F" w:rsidRDefault="243F1332" w:rsidP="1B8B3CF3">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F6687F">
              <w:rPr>
                <w:b/>
                <w:bCs/>
              </w:rPr>
              <w:t>1</w:t>
            </w:r>
            <w:r w:rsidR="003D49D7" w:rsidRPr="00F6687F">
              <w:rPr>
                <w:b/>
                <w:bCs/>
              </w:rPr>
              <w:t>/</w:t>
            </w:r>
            <w:r w:rsidR="009256C3">
              <w:rPr>
                <w:b/>
                <w:bCs/>
              </w:rPr>
              <w:t>13</w:t>
            </w:r>
            <w:r w:rsidR="003D49D7" w:rsidRPr="00F6687F">
              <w:rPr>
                <w:b/>
                <w:bCs/>
              </w:rPr>
              <w:t>/202</w:t>
            </w:r>
            <w:r w:rsidR="002E0D78" w:rsidRPr="00F6687F">
              <w:rPr>
                <w:b/>
                <w:bCs/>
              </w:rPr>
              <w:t>1</w:t>
            </w:r>
          </w:p>
        </w:tc>
        <w:tc>
          <w:tcPr>
            <w:cnfStyle w:val="000010000000" w:firstRow="0" w:lastRow="0" w:firstColumn="0" w:lastColumn="0" w:oddVBand="1" w:evenVBand="0" w:oddHBand="0" w:evenHBand="0" w:firstRowFirstColumn="0" w:firstRowLastColumn="0" w:lastRowFirstColumn="0" w:lastRowLastColumn="0"/>
            <w:tcW w:w="1184" w:type="dxa"/>
          </w:tcPr>
          <w:p w14:paraId="7ECE131E" w14:textId="06EF704C" w:rsidR="00A511B4" w:rsidRPr="00F6687F" w:rsidRDefault="00C860BE" w:rsidP="00A511B4">
            <w:pPr>
              <w:keepNext/>
              <w:keepLines/>
              <w:widowControl w:val="0"/>
              <w:jc w:val="both"/>
              <w:rPr>
                <w:b/>
                <w:szCs w:val="22"/>
              </w:rPr>
            </w:pPr>
            <w:r w:rsidRPr="00F6687F">
              <w:rPr>
                <w:b/>
                <w:szCs w:val="22"/>
              </w:rPr>
              <w:t>10:00 a.m.</w:t>
            </w:r>
          </w:p>
        </w:tc>
      </w:tr>
      <w:tr w:rsidR="00A511B4" w:rsidRPr="00A511B4" w14:paraId="5055D2CF"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921206A" w14:textId="77777777" w:rsidR="00A511B4" w:rsidRPr="00A511B4" w:rsidRDefault="00A511B4" w:rsidP="00A511B4">
            <w:pPr>
              <w:keepNext/>
              <w:keepLines/>
              <w:widowControl w:val="0"/>
              <w:jc w:val="both"/>
              <w:rPr>
                <w:b/>
                <w:szCs w:val="22"/>
              </w:rPr>
            </w:pPr>
            <w:r w:rsidRPr="60F4EA67">
              <w:rPr>
                <w:b/>
              </w:rPr>
              <w:t>Deadline for Written Questions</w:t>
            </w:r>
            <w:r w:rsidRPr="60F4EA67">
              <w:rPr>
                <w:rFonts w:cs="Times New Roman"/>
                <w:b/>
                <w:u w:val="single"/>
                <w:vertAlign w:val="superscript"/>
              </w:rPr>
              <w:footnoteReference w:id="7"/>
            </w:r>
          </w:p>
        </w:tc>
        <w:tc>
          <w:tcPr>
            <w:tcW w:w="2520" w:type="dxa"/>
          </w:tcPr>
          <w:p w14:paraId="36E5718D" w14:textId="1ECC7791" w:rsidR="00A511B4" w:rsidRPr="00F6687F" w:rsidRDefault="009256C3" w:rsidP="1E241E93">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Pr>
                <w:b/>
                <w:bCs/>
              </w:rPr>
              <w:t>1</w:t>
            </w:r>
            <w:r w:rsidR="00EA5852" w:rsidRPr="00F6687F">
              <w:rPr>
                <w:b/>
                <w:bCs/>
              </w:rPr>
              <w:t>/</w:t>
            </w:r>
            <w:r>
              <w:rPr>
                <w:b/>
                <w:bCs/>
              </w:rPr>
              <w:t>20</w:t>
            </w:r>
            <w:r w:rsidR="00C860BE" w:rsidRPr="00F6687F">
              <w:rPr>
                <w:b/>
                <w:bCs/>
              </w:rPr>
              <w:t>/202</w:t>
            </w:r>
            <w:r w:rsidR="00AD2EEF" w:rsidRPr="00F6687F">
              <w:rPr>
                <w:b/>
                <w:bCs/>
              </w:rPr>
              <w:t>1</w:t>
            </w:r>
          </w:p>
        </w:tc>
        <w:tc>
          <w:tcPr>
            <w:cnfStyle w:val="000010000000" w:firstRow="0" w:lastRow="0" w:firstColumn="0" w:lastColumn="0" w:oddVBand="1" w:evenVBand="0" w:oddHBand="0" w:evenHBand="0" w:firstRowFirstColumn="0" w:firstRowLastColumn="0" w:lastRowFirstColumn="0" w:lastRowLastColumn="0"/>
            <w:tcW w:w="1184" w:type="dxa"/>
          </w:tcPr>
          <w:p w14:paraId="1B420F68" w14:textId="77777777" w:rsidR="00A511B4" w:rsidRPr="00F6687F" w:rsidRDefault="00A511B4" w:rsidP="00A511B4">
            <w:pPr>
              <w:keepNext/>
              <w:keepLines/>
              <w:widowControl w:val="0"/>
              <w:jc w:val="both"/>
              <w:rPr>
                <w:b/>
                <w:szCs w:val="22"/>
              </w:rPr>
            </w:pPr>
            <w:r w:rsidRPr="00F6687F">
              <w:rPr>
                <w:b/>
                <w:szCs w:val="22"/>
              </w:rPr>
              <w:t>5:00 p.m.</w:t>
            </w:r>
          </w:p>
        </w:tc>
      </w:tr>
      <w:tr w:rsidR="00A511B4" w:rsidRPr="00A511B4" w14:paraId="596EC8A6" w14:textId="77777777" w:rsidTr="00F21FF9">
        <w:trPr>
          <w:trHeight w:hRule="exact" w:val="424"/>
        </w:trPr>
        <w:tc>
          <w:tcPr>
            <w:cnfStyle w:val="000010000000" w:firstRow="0" w:lastRow="0" w:firstColumn="0" w:lastColumn="0" w:oddVBand="1" w:evenVBand="0" w:oddHBand="0" w:evenHBand="0" w:firstRowFirstColumn="0" w:firstRowLastColumn="0" w:lastRowFirstColumn="0" w:lastRowLastColumn="0"/>
            <w:tcW w:w="5665" w:type="dxa"/>
          </w:tcPr>
          <w:p w14:paraId="07853ABA" w14:textId="5C355984" w:rsidR="00A511B4" w:rsidRPr="00A511B4" w:rsidRDefault="00A511B4" w:rsidP="00A511B4">
            <w:pPr>
              <w:widowControl w:val="0"/>
              <w:spacing w:after="0"/>
              <w:jc w:val="both"/>
              <w:rPr>
                <w:szCs w:val="22"/>
              </w:rPr>
            </w:pPr>
            <w:r w:rsidRPr="00A511B4">
              <w:rPr>
                <w:szCs w:val="22"/>
              </w:rPr>
              <w:t>Anticipated Distribution of Questions and Answers</w:t>
            </w:r>
          </w:p>
        </w:tc>
        <w:tc>
          <w:tcPr>
            <w:tcW w:w="2520" w:type="dxa"/>
          </w:tcPr>
          <w:p w14:paraId="1D2A97C9" w14:textId="7D1D5753" w:rsidR="00A511B4" w:rsidRPr="00F6687F" w:rsidRDefault="00C04BFD" w:rsidP="00C65BFA">
            <w:pPr>
              <w:keepNext/>
              <w:keepLines/>
              <w:widowControl w:val="0"/>
              <w:cnfStyle w:val="000000000000" w:firstRow="0" w:lastRow="0" w:firstColumn="0" w:lastColumn="0" w:oddVBand="0" w:evenVBand="0" w:oddHBand="0" w:evenHBand="0" w:firstRowFirstColumn="0" w:firstRowLastColumn="0" w:lastRowFirstColumn="0" w:lastRowLastColumn="0"/>
              <w:rPr>
                <w:szCs w:val="22"/>
              </w:rPr>
            </w:pPr>
            <w:r w:rsidRPr="00F6687F">
              <w:rPr>
                <w:szCs w:val="22"/>
              </w:rPr>
              <w:t>W</w:t>
            </w:r>
            <w:r w:rsidR="00A511B4" w:rsidRPr="00F6687F">
              <w:rPr>
                <w:szCs w:val="22"/>
              </w:rPr>
              <w:t xml:space="preserve">eek of </w:t>
            </w:r>
            <w:r w:rsidR="001F2058" w:rsidRPr="00F6687F">
              <w:rPr>
                <w:szCs w:val="22"/>
              </w:rPr>
              <w:t>2</w:t>
            </w:r>
            <w:r w:rsidR="00015167" w:rsidRPr="00F6687F">
              <w:rPr>
                <w:szCs w:val="22"/>
              </w:rPr>
              <w:t>/</w:t>
            </w:r>
            <w:r w:rsidR="009A5557">
              <w:rPr>
                <w:szCs w:val="22"/>
              </w:rPr>
              <w:t>8</w:t>
            </w:r>
            <w:r w:rsidR="00A775A6" w:rsidRPr="00F6687F">
              <w:rPr>
                <w:szCs w:val="22"/>
              </w:rPr>
              <w:t>/202</w:t>
            </w:r>
            <w:r w:rsidR="00CC0B28" w:rsidRPr="00F6687F">
              <w:rPr>
                <w:szCs w:val="22"/>
              </w:rPr>
              <w:t>1</w:t>
            </w:r>
          </w:p>
        </w:tc>
        <w:tc>
          <w:tcPr>
            <w:cnfStyle w:val="000010000000" w:firstRow="0" w:lastRow="0" w:firstColumn="0" w:lastColumn="0" w:oddVBand="1" w:evenVBand="0" w:oddHBand="0" w:evenHBand="0" w:firstRowFirstColumn="0" w:firstRowLastColumn="0" w:lastRowFirstColumn="0" w:lastRowLastColumn="0"/>
            <w:tcW w:w="1184" w:type="dxa"/>
          </w:tcPr>
          <w:p w14:paraId="060DC5ED" w14:textId="77777777" w:rsidR="00A511B4" w:rsidRPr="00F6687F" w:rsidRDefault="00A511B4" w:rsidP="00A511B4">
            <w:pPr>
              <w:keepNext/>
              <w:keepLines/>
              <w:widowControl w:val="0"/>
              <w:jc w:val="both"/>
              <w:rPr>
                <w:szCs w:val="22"/>
              </w:rPr>
            </w:pPr>
          </w:p>
        </w:tc>
      </w:tr>
      <w:tr w:rsidR="00A511B4" w:rsidRPr="00A511B4" w14:paraId="60FA0B14"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520" w:type="dxa"/>
          </w:tcPr>
          <w:p w14:paraId="4AD7F92F" w14:textId="1CCCBC1D" w:rsidR="00A511B4" w:rsidRPr="00F6687F" w:rsidRDefault="00BB2F4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F6687F">
              <w:rPr>
                <w:b/>
                <w:szCs w:val="22"/>
              </w:rPr>
              <w:t>0</w:t>
            </w:r>
            <w:r w:rsidR="000D100F" w:rsidRPr="00F6687F">
              <w:rPr>
                <w:b/>
                <w:szCs w:val="22"/>
              </w:rPr>
              <w:t>3</w:t>
            </w:r>
            <w:r w:rsidRPr="00F6687F">
              <w:rPr>
                <w:b/>
                <w:szCs w:val="22"/>
              </w:rPr>
              <w:t>/</w:t>
            </w:r>
            <w:r w:rsidR="001E0B6E">
              <w:rPr>
                <w:b/>
                <w:szCs w:val="22"/>
              </w:rPr>
              <w:t>8</w:t>
            </w:r>
            <w:r w:rsidR="00165218" w:rsidRPr="00F6687F">
              <w:rPr>
                <w:b/>
                <w:szCs w:val="22"/>
              </w:rPr>
              <w:t>/</w:t>
            </w:r>
            <w:r w:rsidR="001732E9" w:rsidRPr="00F6687F">
              <w:rPr>
                <w:b/>
                <w:szCs w:val="22"/>
              </w:rPr>
              <w:t>202</w:t>
            </w:r>
            <w:r w:rsidR="00E375ED" w:rsidRPr="00F6687F">
              <w:rPr>
                <w:b/>
                <w:szCs w:val="22"/>
              </w:rPr>
              <w:t>1</w:t>
            </w:r>
          </w:p>
        </w:tc>
        <w:tc>
          <w:tcPr>
            <w:cnfStyle w:val="000010000000" w:firstRow="0" w:lastRow="0" w:firstColumn="0" w:lastColumn="0" w:oddVBand="1" w:evenVBand="0" w:oddHBand="0" w:evenHBand="0" w:firstRowFirstColumn="0" w:firstRowLastColumn="0" w:lastRowFirstColumn="0" w:lastRowLastColumn="0"/>
            <w:tcW w:w="1184" w:type="dxa"/>
          </w:tcPr>
          <w:p w14:paraId="5A7F4EAC" w14:textId="77777777" w:rsidR="00A511B4" w:rsidRPr="00F6687F" w:rsidRDefault="00A511B4" w:rsidP="00A511B4">
            <w:pPr>
              <w:keepNext/>
              <w:keepLines/>
              <w:widowControl w:val="0"/>
              <w:jc w:val="both"/>
              <w:rPr>
                <w:szCs w:val="22"/>
              </w:rPr>
            </w:pPr>
            <w:r w:rsidRPr="00F6687F">
              <w:rPr>
                <w:b/>
                <w:szCs w:val="22"/>
              </w:rPr>
              <w:t>5:00 p.m.</w:t>
            </w:r>
          </w:p>
        </w:tc>
      </w:tr>
      <w:tr w:rsidR="00A511B4" w:rsidRPr="00A511B4" w14:paraId="4670966A" w14:textId="77777777" w:rsidTr="00F21FF9">
        <w:trPr>
          <w:trHeight w:hRule="exact" w:val="388"/>
        </w:trPr>
        <w:tc>
          <w:tcPr>
            <w:cnfStyle w:val="000010000000" w:firstRow="0" w:lastRow="0" w:firstColumn="0" w:lastColumn="0" w:oddVBand="1" w:evenVBand="0" w:oddHBand="0" w:evenHBand="0" w:firstRowFirstColumn="0" w:firstRowLastColumn="0" w:lastRowFirstColumn="0" w:lastRowLastColumn="0"/>
            <w:tcW w:w="5665" w:type="dxa"/>
          </w:tcPr>
          <w:p w14:paraId="7387DC00" w14:textId="77777777" w:rsidR="00A511B4" w:rsidRPr="00A511B4" w:rsidRDefault="00A511B4" w:rsidP="00A511B4">
            <w:pPr>
              <w:keepNext/>
              <w:keepLines/>
              <w:widowControl w:val="0"/>
              <w:jc w:val="both"/>
              <w:rPr>
                <w:szCs w:val="22"/>
              </w:rPr>
            </w:pPr>
            <w:r w:rsidRPr="00A511B4">
              <w:rPr>
                <w:szCs w:val="22"/>
              </w:rPr>
              <w:t>Anticipated Notice of Proposed Award Posting Date</w:t>
            </w:r>
          </w:p>
        </w:tc>
        <w:tc>
          <w:tcPr>
            <w:tcW w:w="2520" w:type="dxa"/>
          </w:tcPr>
          <w:p w14:paraId="3E0FCEC2" w14:textId="7A7BC1C0" w:rsidR="00A511B4" w:rsidRPr="00F6687F" w:rsidRDefault="005B2E26" w:rsidP="00C65BFA">
            <w:pPr>
              <w:keepNext/>
              <w:keepLines/>
              <w:widowControl w:val="0"/>
              <w:jc w:val="both"/>
              <w:cnfStyle w:val="000000000000" w:firstRow="0" w:lastRow="0" w:firstColumn="0" w:lastColumn="0" w:oddVBand="0" w:evenVBand="0" w:oddHBand="0" w:evenHBand="0" w:firstRowFirstColumn="0" w:firstRowLastColumn="0" w:lastRowFirstColumn="0" w:lastRowLastColumn="0"/>
            </w:pPr>
            <w:r>
              <w:t>Week of</w:t>
            </w:r>
            <w:r w:rsidR="00C65BFA">
              <w:t xml:space="preserve"> </w:t>
            </w:r>
            <w:r w:rsidR="003665A7" w:rsidRPr="00F6687F">
              <w:t>4</w:t>
            </w:r>
            <w:r w:rsidR="003C43C3" w:rsidRPr="00F6687F">
              <w:t>/</w:t>
            </w:r>
            <w:r w:rsidR="00000AA8">
              <w:t>5</w:t>
            </w:r>
            <w:r w:rsidR="00B84FB1" w:rsidRPr="00F6687F">
              <w:t>/</w:t>
            </w:r>
            <w:r w:rsidR="00C314D4" w:rsidRPr="00F6687F">
              <w:t>202</w:t>
            </w:r>
            <w:r w:rsidR="003F5A99" w:rsidRPr="00F6687F">
              <w:t>1</w:t>
            </w:r>
          </w:p>
        </w:tc>
        <w:tc>
          <w:tcPr>
            <w:cnfStyle w:val="000010000000" w:firstRow="0" w:lastRow="0" w:firstColumn="0" w:lastColumn="0" w:oddVBand="1" w:evenVBand="0" w:oddHBand="0" w:evenHBand="0" w:firstRowFirstColumn="0" w:firstRowLastColumn="0" w:lastRowFirstColumn="0" w:lastRowLastColumn="0"/>
            <w:tcW w:w="1184" w:type="dxa"/>
          </w:tcPr>
          <w:p w14:paraId="7F7BAB89" w14:textId="77777777" w:rsidR="00A511B4" w:rsidRPr="00F6687F" w:rsidRDefault="00A511B4" w:rsidP="00A511B4">
            <w:pPr>
              <w:keepNext/>
              <w:keepLines/>
              <w:widowControl w:val="0"/>
              <w:jc w:val="both"/>
              <w:rPr>
                <w:szCs w:val="22"/>
              </w:rPr>
            </w:pPr>
          </w:p>
        </w:tc>
      </w:tr>
      <w:tr w:rsidR="00A511B4" w:rsidRPr="00A511B4" w14:paraId="76D982D6" w14:textId="77777777" w:rsidTr="00F21FF9">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520" w:type="dxa"/>
          </w:tcPr>
          <w:p w14:paraId="0D90D149" w14:textId="01A405C4" w:rsidR="00A511B4" w:rsidRPr="00F6687F" w:rsidRDefault="009C279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6687F">
              <w:t>0</w:t>
            </w:r>
            <w:r w:rsidR="001D458B" w:rsidRPr="00F6687F">
              <w:t>6</w:t>
            </w:r>
            <w:r w:rsidRPr="00F6687F">
              <w:t>/</w:t>
            </w:r>
            <w:r w:rsidR="00B73252" w:rsidRPr="00F6687F">
              <w:t>9</w:t>
            </w:r>
            <w:r w:rsidRPr="00F6687F">
              <w:t>/202</w:t>
            </w:r>
            <w:r w:rsidR="003F5A99" w:rsidRPr="00F6687F">
              <w:t>1</w:t>
            </w:r>
            <w:r w:rsidRPr="00F6687F" w:rsidDel="009C2792">
              <w:t xml:space="preserve"> </w:t>
            </w:r>
          </w:p>
        </w:tc>
        <w:tc>
          <w:tcPr>
            <w:cnfStyle w:val="000010000000" w:firstRow="0" w:lastRow="0" w:firstColumn="0" w:lastColumn="0" w:oddVBand="1" w:evenVBand="0" w:oddHBand="0" w:evenHBand="0" w:firstRowFirstColumn="0" w:firstRowLastColumn="0" w:lastRowFirstColumn="0" w:lastRowLastColumn="0"/>
            <w:tcW w:w="1184" w:type="dxa"/>
          </w:tcPr>
          <w:p w14:paraId="07B99D70" w14:textId="77777777" w:rsidR="00A511B4" w:rsidRPr="00F6687F" w:rsidRDefault="00A511B4" w:rsidP="00A511B4">
            <w:pPr>
              <w:keepNext/>
              <w:keepLines/>
              <w:widowControl w:val="0"/>
              <w:jc w:val="both"/>
              <w:rPr>
                <w:szCs w:val="22"/>
              </w:rPr>
            </w:pPr>
          </w:p>
        </w:tc>
      </w:tr>
      <w:tr w:rsidR="00A511B4" w:rsidRPr="00A511B4" w14:paraId="778A4170" w14:textId="77777777" w:rsidTr="00F21FF9">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520" w:type="dxa"/>
          </w:tcPr>
          <w:p w14:paraId="0FBD4A51" w14:textId="0C7DDA51" w:rsidR="00A511B4" w:rsidRPr="00F6687F" w:rsidRDefault="00B9005D"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F6687F">
              <w:rPr>
                <w:szCs w:val="22"/>
              </w:rPr>
              <w:t>06/</w:t>
            </w:r>
            <w:r w:rsidR="007D4B99" w:rsidRPr="00F6687F">
              <w:rPr>
                <w:szCs w:val="22"/>
              </w:rPr>
              <w:t>30</w:t>
            </w:r>
            <w:r w:rsidRPr="00F6687F">
              <w:rPr>
                <w:szCs w:val="22"/>
              </w:rPr>
              <w:t>/202</w:t>
            </w:r>
            <w:r w:rsidR="003F5A99" w:rsidRPr="00F6687F">
              <w:rPr>
                <w:szCs w:val="22"/>
              </w:rPr>
              <w:t>1</w:t>
            </w:r>
          </w:p>
        </w:tc>
        <w:tc>
          <w:tcPr>
            <w:cnfStyle w:val="000010000000" w:firstRow="0" w:lastRow="0" w:firstColumn="0" w:lastColumn="0" w:oddVBand="1" w:evenVBand="0" w:oddHBand="0" w:evenHBand="0" w:firstRowFirstColumn="0" w:firstRowLastColumn="0" w:lastRowFirstColumn="0" w:lastRowLastColumn="0"/>
            <w:tcW w:w="1184" w:type="dxa"/>
          </w:tcPr>
          <w:p w14:paraId="6BD8CF01" w14:textId="77777777" w:rsidR="00A511B4" w:rsidRPr="00F6687F" w:rsidRDefault="00A511B4" w:rsidP="00A511B4">
            <w:pPr>
              <w:keepNext/>
              <w:keepLines/>
              <w:widowControl w:val="0"/>
              <w:jc w:val="both"/>
              <w:rPr>
                <w:szCs w:val="22"/>
              </w:rPr>
            </w:pPr>
          </w:p>
        </w:tc>
      </w:tr>
      <w:tr w:rsidR="00A511B4" w:rsidRPr="00A511B4" w14:paraId="10349A5B" w14:textId="77777777" w:rsidTr="00F21FF9">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665"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520" w:type="dxa"/>
          </w:tcPr>
          <w:p w14:paraId="49359BE0" w14:textId="39E1E26D" w:rsidR="00A511B4" w:rsidRPr="00F6687F" w:rsidRDefault="00A511B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F6687F">
              <w:rPr>
                <w:szCs w:val="22"/>
              </w:rPr>
              <w:t>March 31,</w:t>
            </w:r>
            <w:r w:rsidR="00C46CA5" w:rsidRPr="00F6687F">
              <w:rPr>
                <w:szCs w:val="22"/>
              </w:rPr>
              <w:t xml:space="preserve"> </w:t>
            </w:r>
            <w:r w:rsidR="00E8478E" w:rsidRPr="00F6687F">
              <w:rPr>
                <w:szCs w:val="22"/>
              </w:rPr>
              <w:t>202</w:t>
            </w:r>
            <w:r w:rsidR="00437AB5" w:rsidRPr="00F6687F">
              <w:rPr>
                <w:szCs w:val="22"/>
              </w:rPr>
              <w:t>5</w:t>
            </w:r>
          </w:p>
        </w:tc>
        <w:tc>
          <w:tcPr>
            <w:cnfStyle w:val="000010000000" w:firstRow="0" w:lastRow="0" w:firstColumn="0" w:lastColumn="0" w:oddVBand="1" w:evenVBand="0" w:oddHBand="0" w:evenHBand="0" w:firstRowFirstColumn="0" w:firstRowLastColumn="0" w:lastRowFirstColumn="0" w:lastRowLastColumn="0"/>
            <w:tcW w:w="1184" w:type="dxa"/>
          </w:tcPr>
          <w:p w14:paraId="28A9ABE8" w14:textId="77777777" w:rsidR="00A511B4" w:rsidRPr="00F6687F"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55549C" w:rsidRDefault="003F6147" w:rsidP="006F30A3">
      <w:pPr>
        <w:pStyle w:val="Heading2"/>
        <w:numPr>
          <w:ilvl w:val="0"/>
          <w:numId w:val="71"/>
        </w:numPr>
      </w:pPr>
      <w:bookmarkStart w:id="55" w:name="_Toc458602326"/>
      <w:bookmarkStart w:id="56" w:name="_Toc59442093"/>
      <w:r w:rsidRPr="0055549C">
        <w:t>Notice of Pre-Application Workshop</w:t>
      </w:r>
      <w:bookmarkEnd w:id="55"/>
      <w:bookmarkEnd w:id="56"/>
    </w:p>
    <w:p w14:paraId="3530C71F" w14:textId="61A8B40A" w:rsidR="003F6147" w:rsidRPr="0055549C" w:rsidRDefault="003F6147" w:rsidP="003F6147">
      <w:pPr>
        <w:jc w:val="both"/>
        <w:rPr>
          <w:szCs w:val="22"/>
        </w:rPr>
      </w:pPr>
      <w:r w:rsidRPr="0055549C">
        <w:rPr>
          <w:szCs w:val="22"/>
        </w:rPr>
        <w:t xml:space="preserve">CEC staff will hold one Pre-Application Workshop to discuss the solicitation with potential applicants. Participation is optional but encouraged.  </w:t>
      </w:r>
      <w:r w:rsidR="00137D9C" w:rsidRPr="0055549C">
        <w:rPr>
          <w:szCs w:val="22"/>
        </w:rPr>
        <w:t xml:space="preserve">The Pre-Application Workshop will be held remotely, consistent with Executive Orders N-25-20 and N-29-20 and the recommendations from the California Department of Public Health to encourage physical distancing to slow the spread of COVID-19. </w:t>
      </w:r>
      <w:r w:rsidRPr="0055549C">
        <w:rPr>
          <w:szCs w:val="22"/>
        </w:rPr>
        <w:t>Applicants may attend the workshop via the internet (</w:t>
      </w:r>
      <w:r w:rsidR="00636897" w:rsidRPr="0055549C">
        <w:rPr>
          <w:szCs w:val="22"/>
        </w:rPr>
        <w:t>Zoom</w:t>
      </w:r>
      <w:r w:rsidRPr="0055549C">
        <w:rPr>
          <w:szCs w:val="22"/>
        </w:rPr>
        <w:t>, see instructions below), or via conference call on the date and at the time listed below.  Please call (916) 654-4381 or refer to the CEC's website at www.energy.ca.gov/contracts/index.html to confirm the date and time.</w:t>
      </w:r>
    </w:p>
    <w:p w14:paraId="54073107" w14:textId="77777777" w:rsidR="00624855" w:rsidRPr="0055549C" w:rsidRDefault="00624855" w:rsidP="003F6147">
      <w:pPr>
        <w:spacing w:after="0"/>
        <w:rPr>
          <w:b/>
        </w:rPr>
      </w:pPr>
    </w:p>
    <w:p w14:paraId="2B53D2CB" w14:textId="1959E19F" w:rsidR="003F6147" w:rsidRPr="0055549C" w:rsidRDefault="003F6147" w:rsidP="003F6147">
      <w:pPr>
        <w:spacing w:after="0"/>
        <w:rPr>
          <w:color w:val="0070C0"/>
        </w:rPr>
      </w:pPr>
      <w:r w:rsidRPr="0055549C">
        <w:rPr>
          <w:b/>
          <w:bCs/>
        </w:rPr>
        <w:t xml:space="preserve">Date and time: </w:t>
      </w:r>
      <w:r w:rsidR="4D3AE5EC" w:rsidRPr="0055549C">
        <w:t xml:space="preserve">January </w:t>
      </w:r>
      <w:r w:rsidR="00C163AF">
        <w:t>13</w:t>
      </w:r>
      <w:r w:rsidR="4D3AE5EC" w:rsidRPr="0055549C">
        <w:rPr>
          <w:vertAlign w:val="superscript"/>
        </w:rPr>
        <w:t>th</w:t>
      </w:r>
      <w:r w:rsidR="00EB5947" w:rsidRPr="0055549C">
        <w:t xml:space="preserve">,2021 </w:t>
      </w:r>
      <w:r w:rsidR="000553DD" w:rsidRPr="0055549C">
        <w:t>at 10</w:t>
      </w:r>
      <w:r w:rsidR="005C26E2" w:rsidRPr="0055549C">
        <w:t>:00</w:t>
      </w:r>
      <w:r w:rsidR="007C55A1" w:rsidRPr="0055549C">
        <w:t xml:space="preserve"> AM</w:t>
      </w:r>
    </w:p>
    <w:p w14:paraId="7822D6A5" w14:textId="77777777" w:rsidR="003F6147" w:rsidRPr="0055549C" w:rsidRDefault="003F6147" w:rsidP="003F6147">
      <w:pPr>
        <w:spacing w:after="0"/>
        <w:jc w:val="both"/>
        <w:rPr>
          <w:b/>
          <w:u w:val="single"/>
        </w:rPr>
      </w:pPr>
    </w:p>
    <w:p w14:paraId="6B916C61" w14:textId="768357D1" w:rsidR="003F6147" w:rsidRPr="0055549C" w:rsidRDefault="00AD7BD9" w:rsidP="003F6147">
      <w:pPr>
        <w:tabs>
          <w:tab w:val="left" w:pos="1080"/>
        </w:tabs>
        <w:jc w:val="both"/>
        <w:rPr>
          <w:b/>
        </w:rPr>
      </w:pPr>
      <w:r w:rsidRPr="0055549C">
        <w:rPr>
          <w:b/>
        </w:rPr>
        <w:t xml:space="preserve">Zoom </w:t>
      </w:r>
      <w:r w:rsidR="003F6147" w:rsidRPr="0055549C">
        <w:rPr>
          <w:b/>
        </w:rPr>
        <w:t>Instructions:</w:t>
      </w:r>
    </w:p>
    <w:p w14:paraId="44F7A991" w14:textId="7863F3EE" w:rsidR="003F6147" w:rsidRPr="0055549C" w:rsidRDefault="003F6147" w:rsidP="00E334B4">
      <w:pPr>
        <w:tabs>
          <w:tab w:val="left" w:pos="810"/>
        </w:tabs>
        <w:jc w:val="both"/>
      </w:pPr>
      <w:r w:rsidRPr="0055549C">
        <w:t xml:space="preserve">To join the </w:t>
      </w:r>
      <w:r w:rsidR="00680379" w:rsidRPr="0055549C">
        <w:t>Zoom</w:t>
      </w:r>
      <w:r w:rsidRPr="0055549C">
        <w:t xml:space="preserve"> meeting, go to </w:t>
      </w:r>
      <w:hyperlink r:id="rId24" w:history="1">
        <w:r w:rsidR="00746BAF" w:rsidRPr="0055549C">
          <w:rPr>
            <w:rStyle w:val="Hyperlink"/>
            <w:rFonts w:cs="Arial"/>
          </w:rPr>
          <w:t>https://zoom.us/join</w:t>
        </w:r>
      </w:hyperlink>
      <w:r w:rsidR="00746BAF" w:rsidRPr="0055549C">
        <w:t xml:space="preserve"> </w:t>
      </w:r>
      <w:r w:rsidRPr="0055549C">
        <w:t xml:space="preserve">and enter the </w:t>
      </w:r>
      <w:r w:rsidR="00ED584A" w:rsidRPr="0055549C">
        <w:t>M</w:t>
      </w:r>
      <w:r w:rsidRPr="0055549C">
        <w:t xml:space="preserve">eeting </w:t>
      </w:r>
      <w:r w:rsidR="0060490D" w:rsidRPr="0055549C">
        <w:t xml:space="preserve">ID </w:t>
      </w:r>
      <w:r w:rsidRPr="0055549C">
        <w:t>below</w:t>
      </w:r>
      <w:r w:rsidR="007F3203" w:rsidRPr="0055549C">
        <w:t xml:space="preserve"> and</w:t>
      </w:r>
      <w:r w:rsidR="00B02478" w:rsidRPr="0055549C">
        <w:t xml:space="preserve"> select “join from your browser.”</w:t>
      </w:r>
      <w:r w:rsidR="007F3203" w:rsidRPr="0055549C">
        <w:t xml:space="preserve"> </w:t>
      </w:r>
      <w:r w:rsidR="00B02478" w:rsidRPr="0055549C">
        <w:t xml:space="preserve">Participants will then </w:t>
      </w:r>
      <w:r w:rsidR="00891FAB" w:rsidRPr="0055549C">
        <w:t>e</w:t>
      </w:r>
      <w:r w:rsidR="00084500" w:rsidRPr="0055549C">
        <w:t xml:space="preserve">nter the meeting password </w:t>
      </w:r>
      <w:r w:rsidR="00F801F8" w:rsidRPr="0055549C">
        <w:t xml:space="preserve">listed below </w:t>
      </w:r>
      <w:r w:rsidR="00084500" w:rsidRPr="0055549C">
        <w:t xml:space="preserve">and </w:t>
      </w:r>
      <w:r w:rsidR="00891FAB" w:rsidRPr="0055549C">
        <w:t xml:space="preserve">their </w:t>
      </w:r>
      <w:r w:rsidR="00084500" w:rsidRPr="0055549C">
        <w:t xml:space="preserve">name. </w:t>
      </w:r>
      <w:r w:rsidR="008E7180" w:rsidRPr="0055549C">
        <w:t>P</w:t>
      </w:r>
      <w:r w:rsidR="00DE090D" w:rsidRPr="0055549C">
        <w:t>articipants will s</w:t>
      </w:r>
      <w:r w:rsidR="00084500" w:rsidRPr="0055549C">
        <w:t>elect the “Join” button.</w:t>
      </w:r>
      <w:r w:rsidRPr="0055549C">
        <w:t xml:space="preserve">:  </w:t>
      </w:r>
    </w:p>
    <w:p w14:paraId="6C3101E8" w14:textId="338C271E" w:rsidR="003F6147" w:rsidRPr="0055549C" w:rsidRDefault="003F6147" w:rsidP="007A25F8">
      <w:pPr>
        <w:tabs>
          <w:tab w:val="left" w:pos="900"/>
        </w:tabs>
        <w:spacing w:after="0"/>
        <w:ind w:firstLine="360"/>
        <w:rPr>
          <w:color w:val="0070C0"/>
        </w:rPr>
      </w:pPr>
      <w:r w:rsidRPr="0055549C">
        <w:rPr>
          <w:b/>
          <w:bCs/>
        </w:rPr>
        <w:t xml:space="preserve">Meeting </w:t>
      </w:r>
      <w:r w:rsidR="0060490D" w:rsidRPr="0055549C">
        <w:rPr>
          <w:b/>
          <w:bCs/>
        </w:rPr>
        <w:t>ID</w:t>
      </w:r>
      <w:r w:rsidRPr="0055549C">
        <w:rPr>
          <w:b/>
          <w:bCs/>
        </w:rPr>
        <w:t>:</w:t>
      </w:r>
      <w:r w:rsidRPr="0055549C">
        <w:t xml:space="preserve"> </w:t>
      </w:r>
      <w:r w:rsidR="00166F71" w:rsidRPr="0055549C">
        <w:rPr>
          <w:color w:val="000000" w:themeColor="text1"/>
          <w:sz w:val="24"/>
          <w:szCs w:val="24"/>
        </w:rPr>
        <w:t>964 9984 4366</w:t>
      </w:r>
    </w:p>
    <w:p w14:paraId="2F230024" w14:textId="620A8006" w:rsidR="003F6147" w:rsidRPr="0055549C" w:rsidRDefault="003F6147" w:rsidP="006374FC">
      <w:pPr>
        <w:spacing w:after="0"/>
        <w:ind w:firstLine="360"/>
        <w:rPr>
          <w:color w:val="0070C0"/>
        </w:rPr>
      </w:pPr>
      <w:r w:rsidRPr="0055549C">
        <w:rPr>
          <w:b/>
          <w:bCs/>
        </w:rPr>
        <w:t>Meeting Password:</w:t>
      </w:r>
      <w:r w:rsidRPr="0055549C">
        <w:t xml:space="preserve"> </w:t>
      </w:r>
      <w:r w:rsidR="00247FFB" w:rsidRPr="0055549C">
        <w:rPr>
          <w:color w:val="000000" w:themeColor="text1"/>
          <w:sz w:val="24"/>
          <w:szCs w:val="24"/>
        </w:rPr>
        <w:t>meeting@10</w:t>
      </w:r>
    </w:p>
    <w:p w14:paraId="5F611DD0" w14:textId="77777777" w:rsidR="006374FC" w:rsidRPr="00F6687F" w:rsidRDefault="003F6147" w:rsidP="006374FC">
      <w:pPr>
        <w:tabs>
          <w:tab w:val="left" w:pos="900"/>
        </w:tabs>
        <w:spacing w:after="0"/>
        <w:ind w:firstLine="360"/>
      </w:pPr>
      <w:r w:rsidRPr="0055549C">
        <w:rPr>
          <w:b/>
          <w:bCs/>
        </w:rPr>
        <w:t>Topic:</w:t>
      </w:r>
      <w:r w:rsidRPr="0055549C">
        <w:t xml:space="preserve"> </w:t>
      </w:r>
      <w:r w:rsidR="320DE620" w:rsidRPr="0055549C">
        <w:t>Pre-</w:t>
      </w:r>
      <w:r w:rsidR="00760BA1" w:rsidRPr="0055549C">
        <w:t>B</w:t>
      </w:r>
      <w:r w:rsidR="00B90F20" w:rsidRPr="0055549C">
        <w:t>id</w:t>
      </w:r>
      <w:r w:rsidR="00760BA1" w:rsidRPr="0055549C">
        <w:t xml:space="preserve"> </w:t>
      </w:r>
      <w:r w:rsidR="320DE620" w:rsidRPr="0055549C">
        <w:t>Workshop for GFO-</w:t>
      </w:r>
      <w:r w:rsidR="00C92EAC" w:rsidRPr="0055549C">
        <w:t>20</w:t>
      </w:r>
      <w:r w:rsidR="320DE620" w:rsidRPr="0055549C">
        <w:t>-</w:t>
      </w:r>
      <w:r w:rsidR="00C92EAC" w:rsidRPr="0055549C">
        <w:t>309</w:t>
      </w:r>
      <w:r w:rsidR="006374FC" w:rsidRPr="00F6687F">
        <w:t xml:space="preserve"> </w:t>
      </w:r>
    </w:p>
    <w:p w14:paraId="4ACB74C4" w14:textId="77777777" w:rsidR="00475C83" w:rsidRDefault="00475C83" w:rsidP="003F6147">
      <w:pPr>
        <w:tabs>
          <w:tab w:val="left" w:pos="1080"/>
        </w:tabs>
        <w:jc w:val="both"/>
        <w:rPr>
          <w:b/>
        </w:rPr>
      </w:pPr>
    </w:p>
    <w:p w14:paraId="197B98BC" w14:textId="62CC1842" w:rsidR="003F6147" w:rsidRPr="003F6147" w:rsidRDefault="003F6147" w:rsidP="003F6147">
      <w:pPr>
        <w:tabs>
          <w:tab w:val="left" w:pos="1080"/>
        </w:tabs>
        <w:jc w:val="both"/>
        <w:rPr>
          <w:b/>
        </w:rPr>
      </w:pPr>
      <w:r w:rsidRPr="003F6147">
        <w:rPr>
          <w:b/>
        </w:rPr>
        <w:lastRenderedPageBreak/>
        <w:t>Telephone Access Only:</w:t>
      </w:r>
    </w:p>
    <w:p w14:paraId="0A374FE0" w14:textId="7892FB3D" w:rsidR="001C398B" w:rsidRPr="00E334B4" w:rsidRDefault="003F6147" w:rsidP="001C398B">
      <w:pPr>
        <w:pStyle w:val="paragraph"/>
        <w:spacing w:before="0" w:beforeAutospacing="0" w:after="0" w:afterAutospacing="0"/>
        <w:jc w:val="both"/>
        <w:textAlignment w:val="baseline"/>
        <w:rPr>
          <w:rFonts w:ascii="Arial" w:hAnsi="Arial" w:cs="Arial"/>
          <w:sz w:val="22"/>
          <w:szCs w:val="22"/>
        </w:rPr>
      </w:pPr>
      <w:r w:rsidRPr="00E334B4">
        <w:rPr>
          <w:rFonts w:ascii="Arial" w:hAnsi="Arial" w:cs="Arial"/>
          <w:sz w:val="22"/>
          <w:szCs w:val="22"/>
        </w:rPr>
        <w:t xml:space="preserve">Call </w:t>
      </w:r>
      <w:r w:rsidR="006E5946" w:rsidRPr="00E334B4">
        <w:rPr>
          <w:rFonts w:ascii="Arial" w:hAnsi="Arial" w:cs="Arial"/>
          <w:b/>
          <w:bCs/>
          <w:sz w:val="22"/>
          <w:szCs w:val="22"/>
        </w:rPr>
        <w:t>1-888 475 4499</w:t>
      </w:r>
      <w:r w:rsidR="006E5946" w:rsidRPr="00E334B4">
        <w:rPr>
          <w:rFonts w:ascii="Arial" w:hAnsi="Arial" w:cs="Arial"/>
          <w:sz w:val="22"/>
          <w:szCs w:val="22"/>
        </w:rPr>
        <w:t xml:space="preserve"> (Toll Free) or </w:t>
      </w:r>
      <w:r w:rsidR="006E5946" w:rsidRPr="00E334B4">
        <w:rPr>
          <w:rFonts w:ascii="Arial" w:hAnsi="Arial" w:cs="Arial"/>
          <w:b/>
          <w:bCs/>
          <w:sz w:val="22"/>
          <w:szCs w:val="22"/>
        </w:rPr>
        <w:t>1-877 853 5257</w:t>
      </w:r>
      <w:r w:rsidR="006E5946" w:rsidRPr="00E334B4">
        <w:rPr>
          <w:rFonts w:ascii="Arial" w:hAnsi="Arial" w:cs="Arial"/>
          <w:sz w:val="22"/>
          <w:szCs w:val="22"/>
        </w:rPr>
        <w:t xml:space="preserve"> (Toll Free)</w:t>
      </w:r>
      <w:r w:rsidRPr="00E334B4">
        <w:rPr>
          <w:rFonts w:ascii="Arial" w:hAnsi="Arial" w:cs="Arial"/>
          <w:sz w:val="22"/>
          <w:szCs w:val="22"/>
        </w:rPr>
        <w:t xml:space="preserve">. When prompted, enter the meeting number above. </w:t>
      </w:r>
      <w:r w:rsidR="001C398B" w:rsidRPr="00E334B4">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549C5F96"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p>
    <w:p w14:paraId="235BA8D0" w14:textId="77777777"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r w:rsidRPr="00E334B4">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E334B4" w:rsidRDefault="001C398B" w:rsidP="001C398B">
      <w:pPr>
        <w:pStyle w:val="paragraph"/>
        <w:spacing w:before="0" w:beforeAutospacing="0" w:after="0" w:afterAutospacing="0"/>
        <w:jc w:val="both"/>
        <w:textAlignment w:val="baseline"/>
        <w:rPr>
          <w:rFonts w:ascii="Arial" w:hAnsi="Arial" w:cs="Arial"/>
          <w:sz w:val="22"/>
          <w:szCs w:val="22"/>
        </w:rPr>
      </w:pPr>
      <w:r w:rsidRPr="00E334B4">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6F30A3">
      <w:pPr>
        <w:numPr>
          <w:ilvl w:val="0"/>
          <w:numId w:val="64"/>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FB113EA"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2</w:t>
      </w:r>
      <w:r w:rsidRPr="003F6147">
        <w:rPr>
          <w:b/>
        </w:rPr>
        <w:t>.</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6F30A3">
      <w:pPr>
        <w:numPr>
          <w:ilvl w:val="0"/>
          <w:numId w:val="64"/>
        </w:numPr>
        <w:tabs>
          <w:tab w:val="left" w:pos="810"/>
        </w:tabs>
        <w:spacing w:after="0"/>
        <w:ind w:left="450" w:hanging="90"/>
        <w:jc w:val="both"/>
        <w:rPr>
          <w:b/>
          <w:u w:val="single"/>
        </w:rPr>
      </w:pPr>
      <w:r w:rsidRPr="003F6147">
        <w:t>System Requirements: To determine whether your computer is compatible, visit:</w:t>
      </w:r>
    </w:p>
    <w:p w14:paraId="79EBFD34" w14:textId="614517B1"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11FFCE8D" w:rsidR="003F6147" w:rsidRPr="00B703F3" w:rsidRDefault="003F6147" w:rsidP="006F30A3">
      <w:pPr>
        <w:numPr>
          <w:ilvl w:val="0"/>
          <w:numId w:val="64"/>
        </w:numPr>
        <w:tabs>
          <w:tab w:val="left" w:pos="810"/>
        </w:tabs>
        <w:spacing w:after="0"/>
        <w:ind w:left="810" w:hanging="450"/>
        <w:jc w:val="both"/>
        <w:rPr>
          <w:b/>
          <w:u w:val="single"/>
        </w:rPr>
      </w:pPr>
      <w:r w:rsidRPr="003F6147">
        <w:t xml:space="preserve">If you have a disability and require assistance to participate, please </w:t>
      </w:r>
      <w:r w:rsidR="00250C6F">
        <w:t xml:space="preserve">contact </w:t>
      </w:r>
      <w:r w:rsidRPr="003F6147">
        <w:t>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6CD5886E" w:rsidR="003F6147" w:rsidRPr="0055549C" w:rsidRDefault="003F6147" w:rsidP="006F30A3">
      <w:pPr>
        <w:pStyle w:val="Heading2"/>
        <w:numPr>
          <w:ilvl w:val="0"/>
          <w:numId w:val="71"/>
        </w:numPr>
      </w:pPr>
      <w:bookmarkStart w:id="57" w:name="_Toc458602327"/>
      <w:bookmarkStart w:id="58" w:name="_Toc59442094"/>
      <w:bookmarkStart w:id="59" w:name="_Toc336443625"/>
      <w:bookmarkStart w:id="60" w:name="_Toc366671181"/>
      <w:bookmarkStart w:id="61" w:name="_Toc219275088"/>
      <w:r w:rsidRPr="0055549C">
        <w:t>Questions</w:t>
      </w:r>
      <w:bookmarkEnd w:id="57"/>
      <w:bookmarkEnd w:id="58"/>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06B62F29" w:rsidR="003F6147" w:rsidRPr="003F6147" w:rsidRDefault="0055549C" w:rsidP="003F6147">
      <w:pPr>
        <w:contextualSpacing/>
        <w:jc w:val="center"/>
      </w:pPr>
      <w:r w:rsidRPr="0055549C">
        <w:t>Natalie Johnson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77777777" w:rsidR="003F6147" w:rsidRPr="003F6147" w:rsidRDefault="003F6147" w:rsidP="003F6147">
      <w:pPr>
        <w:contextualSpacing/>
        <w:jc w:val="center"/>
      </w:pPr>
      <w:r w:rsidRPr="003F6147">
        <w:t>1516 Ninth Street, MS-18</w:t>
      </w:r>
    </w:p>
    <w:p w14:paraId="644A7744" w14:textId="4E488B99" w:rsidR="003F6147" w:rsidRPr="003F6147" w:rsidRDefault="003F6147" w:rsidP="003F6147">
      <w:pPr>
        <w:contextualSpacing/>
        <w:jc w:val="center"/>
      </w:pPr>
      <w:r w:rsidRPr="003F6147">
        <w:t xml:space="preserve">Sacramento, </w:t>
      </w:r>
      <w:r w:rsidR="00410070" w:rsidRPr="003F6147">
        <w:t>California</w:t>
      </w:r>
      <w:r w:rsidR="00410070">
        <w:t>,</w:t>
      </w:r>
      <w:r w:rsidR="00410070" w:rsidRPr="003F6147">
        <w:t xml:space="preserve"> 95814</w:t>
      </w:r>
    </w:p>
    <w:p w14:paraId="637C070F" w14:textId="77777777" w:rsidR="003F6147" w:rsidRPr="003F6147" w:rsidRDefault="003F6147" w:rsidP="003F6147">
      <w:pPr>
        <w:contextualSpacing/>
        <w:jc w:val="center"/>
      </w:pPr>
      <w:r w:rsidRPr="003F6147">
        <w:t>FAX: (916) 654-4423</w:t>
      </w:r>
    </w:p>
    <w:p w14:paraId="2827A557" w14:textId="51E4696E" w:rsidR="003F6147" w:rsidRPr="00340C69" w:rsidRDefault="003F6147" w:rsidP="003F6147">
      <w:pPr>
        <w:spacing w:after="0"/>
        <w:contextualSpacing/>
        <w:jc w:val="center"/>
      </w:pPr>
      <w:r w:rsidRPr="00340C69">
        <w:t xml:space="preserve">E-mail: </w:t>
      </w:r>
      <w:r w:rsidR="0055549C" w:rsidRPr="0055549C">
        <w:t>Natalie.johnson</w:t>
      </w:r>
      <w:r w:rsidRPr="00340C69">
        <w:t>@energy.ca.gov</w:t>
      </w:r>
    </w:p>
    <w:p w14:paraId="13FEBABF" w14:textId="77777777" w:rsidR="003F6147" w:rsidRPr="00340C69" w:rsidRDefault="003F6147" w:rsidP="003F6147">
      <w:pPr>
        <w:spacing w:after="0"/>
        <w:jc w:val="both"/>
      </w:pPr>
    </w:p>
    <w:p w14:paraId="2E4EF772" w14:textId="77777777" w:rsidR="003F6147" w:rsidRPr="00880308" w:rsidRDefault="003F6147" w:rsidP="003F6147">
      <w:pPr>
        <w:jc w:val="both"/>
      </w:pPr>
      <w:r w:rsidRPr="00880308">
        <w:rPr>
          <w:szCs w:val="22"/>
        </w:rPr>
        <w:t xml:space="preserve">Applicants may ask questions at the Pre-Application Workshop, and may submit written questions via mail, electronic mail, and by FAX. However, all </w:t>
      </w:r>
      <w:r w:rsidRPr="00880308">
        <w:rPr>
          <w:b/>
          <w:szCs w:val="22"/>
        </w:rPr>
        <w:t>technical</w:t>
      </w:r>
      <w:r w:rsidRPr="00880308">
        <w:rPr>
          <w:szCs w:val="22"/>
        </w:rPr>
        <w:t xml:space="preserve"> questions must be received by the deadline listed in the “Key Activities Schedule” above. Questions received after the deadline may be answered at the CEC's discretion. </w:t>
      </w:r>
      <w:r w:rsidRPr="00880308">
        <w:rPr>
          <w:b/>
        </w:rPr>
        <w:t>Non-technical</w:t>
      </w:r>
      <w:r w:rsidRPr="00880308">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880308" w:rsidRDefault="003F6147" w:rsidP="003F6147">
      <w:pPr>
        <w:spacing w:before="240"/>
        <w:jc w:val="both"/>
      </w:pPr>
      <w:r w:rsidRPr="00880308">
        <w:t xml:space="preserve">The questions and answers will also be posted on the Commission’s website at: </w:t>
      </w:r>
      <w:r w:rsidR="005B073B" w:rsidRPr="00880308">
        <w:t>https://www.energy.ca.gov/funding-opportunities/solicitations</w:t>
      </w:r>
    </w:p>
    <w:p w14:paraId="56D6FC47" w14:textId="77777777" w:rsidR="003F6147" w:rsidRPr="00880308" w:rsidRDefault="003F6147" w:rsidP="003F6147">
      <w:pPr>
        <w:jc w:val="both"/>
        <w:rPr>
          <w:szCs w:val="22"/>
        </w:rPr>
      </w:pPr>
      <w:r w:rsidRPr="00880308">
        <w:rPr>
          <w:szCs w:val="22"/>
        </w:rPr>
        <w:t xml:space="preserve">If an applicant discovers a </w:t>
      </w:r>
      <w:r w:rsidRPr="00880308">
        <w:rPr>
          <w:b/>
          <w:szCs w:val="22"/>
        </w:rPr>
        <w:t>conflict, discrepancy, omission, or other error</w:t>
      </w:r>
      <w:r w:rsidRPr="00880308">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CE0F35B" w:rsidR="00B703F3" w:rsidRPr="00880308" w:rsidRDefault="003F6147" w:rsidP="003F6147">
      <w:pPr>
        <w:spacing w:before="240"/>
        <w:jc w:val="both"/>
        <w:rPr>
          <w:b/>
        </w:rPr>
      </w:pPr>
      <w:r w:rsidRPr="00880308">
        <w:rPr>
          <w:b/>
        </w:rPr>
        <w:lastRenderedPageBreak/>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880308" w:rsidRDefault="00BA3BBD" w:rsidP="006F30A3">
      <w:pPr>
        <w:keepNext/>
        <w:numPr>
          <w:ilvl w:val="0"/>
          <w:numId w:val="71"/>
        </w:numPr>
        <w:spacing w:before="120"/>
        <w:outlineLvl w:val="1"/>
        <w:rPr>
          <w:rFonts w:cs="Times New Roman"/>
          <w:b/>
          <w:smallCaps/>
          <w:sz w:val="28"/>
        </w:rPr>
      </w:pPr>
      <w:bookmarkStart w:id="62" w:name="_Toc522777845"/>
      <w:bookmarkStart w:id="63" w:name="_Toc26361578"/>
      <w:r w:rsidRPr="00880308">
        <w:rPr>
          <w:rFonts w:cs="Times New Roman"/>
          <w:b/>
          <w:smallCaps/>
          <w:sz w:val="28"/>
        </w:rPr>
        <w:t>Applicants’ Admonishment</w:t>
      </w:r>
      <w:bookmarkEnd w:id="62"/>
      <w:bookmarkEnd w:id="63"/>
    </w:p>
    <w:p w14:paraId="0A661823" w14:textId="77777777" w:rsidR="00BA3BBD" w:rsidRPr="00880308" w:rsidRDefault="00BA3BBD" w:rsidP="00BA3BBD">
      <w:pPr>
        <w:jc w:val="both"/>
      </w:pPr>
      <w:r w:rsidRPr="00880308">
        <w:t xml:space="preserve">This solicitation contains application requirements and instructions.  Applicants are responsible for </w:t>
      </w:r>
      <w:r w:rsidRPr="00880308">
        <w:rPr>
          <w:b/>
        </w:rPr>
        <w:t>carefully reading</w:t>
      </w:r>
      <w:r w:rsidRPr="00880308">
        <w:t xml:space="preserve"> the solicitation, asking appropriate questions in a timely manner, ensuring that all solicitation requirements are met, submitting all required responses in a complete manner by the required date and time, and </w:t>
      </w:r>
      <w:r w:rsidRPr="00880308">
        <w:rPr>
          <w:b/>
        </w:rPr>
        <w:t>carefully rereading</w:t>
      </w:r>
      <w:r w:rsidRPr="00880308">
        <w:t xml:space="preserve"> the solicitation before submitting an application.  </w:t>
      </w:r>
      <w:proofErr w:type="gramStart"/>
      <w:r w:rsidRPr="00880308">
        <w:t>In particular, please</w:t>
      </w:r>
      <w:proofErr w:type="gramEnd"/>
      <w:r w:rsidRPr="00880308">
        <w:t xml:space="preserve"> carefully read the </w:t>
      </w:r>
      <w:r w:rsidRPr="00880308">
        <w:rPr>
          <w:b/>
        </w:rPr>
        <w:t>Screening/Scoring Criteria and</w:t>
      </w:r>
      <w:r w:rsidRPr="00880308">
        <w:t xml:space="preserve"> </w:t>
      </w:r>
      <w:r w:rsidRPr="00880308">
        <w:rPr>
          <w:b/>
        </w:rPr>
        <w:t xml:space="preserve">Grounds for Rejection </w:t>
      </w:r>
      <w:r w:rsidRPr="00880308">
        <w:t xml:space="preserve">in Part IV, and the relevant EPIC Grant terms and conditions located at: </w:t>
      </w:r>
      <w:r w:rsidRPr="00880308">
        <w:rPr>
          <w:rFonts w:ascii="Times New Roman" w:hAnsi="Times New Roman" w:cs="Times New Roman"/>
        </w:rPr>
        <w:t>http://www.energy.ca.gov/research/contractors.html</w:t>
      </w:r>
      <w:r w:rsidRPr="00880308">
        <w:t xml:space="preserve">.  </w:t>
      </w:r>
    </w:p>
    <w:p w14:paraId="09B8AB8B" w14:textId="77777777" w:rsidR="00BA3BBD" w:rsidRPr="00880308" w:rsidRDefault="00BA3BBD" w:rsidP="00BA3BBD">
      <w:pPr>
        <w:jc w:val="both"/>
      </w:pPr>
      <w:bookmarkStart w:id="64" w:name="_Toc433981277"/>
      <w:bookmarkStart w:id="65" w:name="_Toc395180625"/>
      <w:bookmarkStart w:id="66" w:name="_Toc382571127"/>
      <w:bookmarkStart w:id="67" w:name="_Toc381079868"/>
      <w:r w:rsidRPr="00880308">
        <w:t>Applicants are solely responsible for the cost of developing applications.  This cost cannot be charged to the State.  All submitted documents will become publicly available records upon the posting of the Notice of Proposed Award.</w:t>
      </w:r>
      <w:bookmarkEnd w:id="64"/>
      <w:bookmarkEnd w:id="65"/>
      <w:bookmarkEnd w:id="66"/>
      <w:bookmarkEnd w:id="67"/>
    </w:p>
    <w:p w14:paraId="0C99A926" w14:textId="77777777" w:rsidR="00B703F3" w:rsidRPr="00880308" w:rsidRDefault="00B703F3" w:rsidP="00BA3BBD">
      <w:pPr>
        <w:jc w:val="both"/>
        <w:rPr>
          <w:b/>
        </w:rPr>
      </w:pPr>
    </w:p>
    <w:p w14:paraId="7DFACC60" w14:textId="77777777" w:rsidR="00BA3BBD" w:rsidRPr="00880308" w:rsidRDefault="00BA3BBD" w:rsidP="006F30A3">
      <w:pPr>
        <w:keepNext/>
        <w:numPr>
          <w:ilvl w:val="0"/>
          <w:numId w:val="71"/>
        </w:numPr>
        <w:spacing w:before="120"/>
        <w:outlineLvl w:val="1"/>
        <w:rPr>
          <w:rFonts w:cs="Times New Roman"/>
          <w:b/>
          <w:smallCaps/>
          <w:sz w:val="28"/>
        </w:rPr>
      </w:pPr>
      <w:bookmarkStart w:id="68" w:name="_Toc522777846"/>
      <w:bookmarkStart w:id="69" w:name="_Toc26361579"/>
      <w:bookmarkStart w:id="70" w:name="AddReq"/>
      <w:r w:rsidRPr="00880308">
        <w:rPr>
          <w:rFonts w:cs="Times New Roman"/>
          <w:b/>
          <w:smallCaps/>
          <w:sz w:val="28"/>
        </w:rPr>
        <w:t>additional requirements</w:t>
      </w:r>
      <w:bookmarkEnd w:id="68"/>
      <w:bookmarkEnd w:id="69"/>
    </w:p>
    <w:bookmarkEnd w:id="70"/>
    <w:p w14:paraId="197F7A36" w14:textId="6B69F7DC" w:rsidR="00BA3BBD" w:rsidRPr="00F6687F" w:rsidRDefault="00BA3BBD" w:rsidP="00B35800">
      <w:pPr>
        <w:numPr>
          <w:ilvl w:val="0"/>
          <w:numId w:val="123"/>
        </w:numPr>
        <w:spacing w:after="160"/>
        <w:ind w:right="720"/>
        <w:jc w:val="both"/>
      </w:pPr>
      <w:r w:rsidRPr="00880308">
        <w:t xml:space="preserve">Time is of the essence. Funds available under this solicitation have encumbrance deadlines as early as </w:t>
      </w:r>
      <w:r w:rsidR="00A511B4" w:rsidRPr="00F6687F">
        <w:t>June</w:t>
      </w:r>
      <w:r w:rsidRPr="00F6687F">
        <w:t xml:space="preserve"> 30, </w:t>
      </w:r>
      <w:r w:rsidR="00254180" w:rsidRPr="00F6687F">
        <w:t>2021</w:t>
      </w:r>
      <w:r w:rsidRPr="00F6687F">
        <w:t xml:space="preserve">.  This means that the CEC must approve proposed awards at a business meeting (usually held monthly) prior to </w:t>
      </w:r>
      <w:r w:rsidR="00B06055" w:rsidRPr="00F6687F">
        <w:t>J</w:t>
      </w:r>
      <w:r w:rsidR="00A511B4" w:rsidRPr="00F6687F">
        <w:t>une</w:t>
      </w:r>
      <w:r w:rsidRPr="00F6687F">
        <w:t xml:space="preserve"> 30, </w:t>
      </w:r>
      <w:r w:rsidR="00254180" w:rsidRPr="00F6687F">
        <w:t>2021</w:t>
      </w:r>
      <w:r w:rsidRPr="00F6687F">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F6687F" w:rsidRDefault="00BA3BBD" w:rsidP="00B35800">
      <w:pPr>
        <w:numPr>
          <w:ilvl w:val="0"/>
          <w:numId w:val="123"/>
        </w:numPr>
        <w:spacing w:after="160"/>
        <w:ind w:right="720"/>
        <w:jc w:val="both"/>
      </w:pPr>
      <w:r w:rsidRPr="00F6687F">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F6687F" w:rsidRDefault="00BA3BBD" w:rsidP="006F30A3">
      <w:pPr>
        <w:numPr>
          <w:ilvl w:val="0"/>
          <w:numId w:val="40"/>
        </w:numPr>
        <w:spacing w:after="160"/>
        <w:ind w:right="720"/>
        <w:jc w:val="both"/>
        <w:rPr>
          <w:szCs w:val="22"/>
        </w:rPr>
      </w:pPr>
      <w:r w:rsidRPr="00F6687F">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F6687F" w:rsidRDefault="00BA3BBD" w:rsidP="006F30A3">
      <w:pPr>
        <w:numPr>
          <w:ilvl w:val="0"/>
          <w:numId w:val="40"/>
        </w:numPr>
        <w:spacing w:after="160"/>
        <w:ind w:right="720"/>
        <w:jc w:val="both"/>
        <w:rPr>
          <w:szCs w:val="22"/>
        </w:rPr>
      </w:pPr>
      <w:r w:rsidRPr="00F6687F">
        <w:rPr>
          <w:szCs w:val="22"/>
        </w:rPr>
        <w:lastRenderedPageBreak/>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F6687F" w:rsidRDefault="00BA3BBD" w:rsidP="006F30A3">
      <w:pPr>
        <w:numPr>
          <w:ilvl w:val="0"/>
          <w:numId w:val="40"/>
        </w:numPr>
        <w:spacing w:after="160"/>
        <w:ind w:right="720"/>
        <w:jc w:val="both"/>
        <w:rPr>
          <w:szCs w:val="22"/>
        </w:rPr>
      </w:pPr>
      <w:r w:rsidRPr="00F6687F">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F6687F" w:rsidRDefault="00BA3BBD" w:rsidP="006F30A3">
      <w:pPr>
        <w:numPr>
          <w:ilvl w:val="0"/>
          <w:numId w:val="40"/>
        </w:numPr>
        <w:spacing w:after="160"/>
        <w:ind w:right="720"/>
        <w:jc w:val="both"/>
        <w:rPr>
          <w:b/>
          <w:szCs w:val="22"/>
        </w:rPr>
      </w:pPr>
      <w:r w:rsidRPr="00F6687F">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5B5699A6" w:rsidR="00BA3BBD" w:rsidRPr="00F6687F" w:rsidRDefault="00BA3BBD" w:rsidP="00BA3BBD">
      <w:pPr>
        <w:spacing w:after="240"/>
        <w:jc w:val="both"/>
      </w:pPr>
      <w:r w:rsidRPr="00F6687F">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F6687F" w:rsidRDefault="00B703F3" w:rsidP="00BA3BBD">
      <w:pPr>
        <w:spacing w:after="240"/>
        <w:jc w:val="both"/>
      </w:pPr>
    </w:p>
    <w:p w14:paraId="0AEF90FE" w14:textId="77777777" w:rsidR="00BA3BBD" w:rsidRPr="00F6687F" w:rsidRDefault="00BA3BBD" w:rsidP="006F30A3">
      <w:pPr>
        <w:keepNext/>
        <w:numPr>
          <w:ilvl w:val="0"/>
          <w:numId w:val="71"/>
        </w:numPr>
        <w:spacing w:before="120"/>
        <w:outlineLvl w:val="1"/>
        <w:rPr>
          <w:rFonts w:cs="Times New Roman"/>
          <w:b/>
          <w:smallCaps/>
          <w:sz w:val="28"/>
        </w:rPr>
      </w:pPr>
      <w:bookmarkStart w:id="71" w:name="_Toc522777847"/>
      <w:bookmarkStart w:id="72" w:name="_Toc26361580"/>
      <w:r w:rsidRPr="00F6687F">
        <w:rPr>
          <w:rFonts w:cs="Times New Roman"/>
          <w:b/>
          <w:smallCaps/>
          <w:sz w:val="28"/>
        </w:rPr>
        <w:t>Background</w:t>
      </w:r>
      <w:bookmarkEnd w:id="71"/>
      <w:bookmarkEnd w:id="72"/>
    </w:p>
    <w:p w14:paraId="239A2223" w14:textId="77777777" w:rsidR="00BA3BBD" w:rsidRPr="00F6687F" w:rsidRDefault="00BA3BBD" w:rsidP="006F30A3">
      <w:pPr>
        <w:numPr>
          <w:ilvl w:val="0"/>
          <w:numId w:val="34"/>
        </w:numPr>
        <w:tabs>
          <w:tab w:val="num" w:pos="360"/>
        </w:tabs>
        <w:rPr>
          <w:b/>
        </w:rPr>
      </w:pPr>
      <w:bookmarkStart w:id="73" w:name="_Toc433981280"/>
      <w:bookmarkStart w:id="74" w:name="_Toc395180627"/>
      <w:bookmarkStart w:id="75" w:name="_Toc382571129"/>
      <w:bookmarkStart w:id="76" w:name="_Toc381079870"/>
      <w:r w:rsidRPr="00F6687F">
        <w:rPr>
          <w:b/>
        </w:rPr>
        <w:t>Electric Program Investment Charge (EPIC) Program</w:t>
      </w:r>
      <w:bookmarkEnd w:id="73"/>
      <w:bookmarkEnd w:id="74"/>
      <w:bookmarkEnd w:id="75"/>
      <w:bookmarkEnd w:id="76"/>
    </w:p>
    <w:p w14:paraId="6B1C6597" w14:textId="77777777" w:rsidR="00BA3BBD" w:rsidRPr="00F6687F" w:rsidRDefault="00BA3BBD" w:rsidP="00BA3BBD">
      <w:pPr>
        <w:jc w:val="both"/>
      </w:pPr>
      <w:r w:rsidRPr="00F6687F">
        <w:t>This solicitation will award projects funded by the EPIC, an electricity ratepayer surcharge established by the California Public Utilities Commission (CPUC) in December 2011.</w:t>
      </w:r>
      <w:r w:rsidRPr="00F6687F">
        <w:rPr>
          <w:rFonts w:ascii="Times New Roman" w:hAnsi="Times New Roman" w:cs="Times New Roman"/>
          <w:vertAlign w:val="superscript"/>
        </w:rPr>
        <w:footnoteReference w:id="8"/>
      </w:r>
      <w:r w:rsidRPr="00F6687F">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F6687F">
        <w:rPr>
          <w:rFonts w:ascii="Times New Roman" w:hAnsi="Times New Roman" w:cs="Times New Roman"/>
          <w:vertAlign w:val="superscript"/>
        </w:rPr>
        <w:footnoteReference w:id="9"/>
      </w:r>
      <w:r w:rsidRPr="00F6687F">
        <w:t xml:space="preserve">  In addition to providing IOU ratepayer benefits, funded projects must lead to technological advancement and breakthroughs to overcome the barriers that prevent the achievement of the state’s statutory energy goals.</w:t>
      </w:r>
      <w:r w:rsidRPr="00F6687F">
        <w:rPr>
          <w:rFonts w:ascii="Times New Roman" w:hAnsi="Times New Roman" w:cs="Times New Roman"/>
          <w:vertAlign w:val="superscript"/>
        </w:rPr>
        <w:footnoteReference w:id="10"/>
      </w:r>
      <w:r w:rsidRPr="00F6687F">
        <w:t xml:space="preserve">  The EPIC program is administered by the CEC and the IOUs.</w:t>
      </w:r>
    </w:p>
    <w:p w14:paraId="3B7239A2" w14:textId="77777777" w:rsidR="00BA3BBD" w:rsidRPr="00F6687F" w:rsidRDefault="00BA3BBD" w:rsidP="00BA3BBD">
      <w:pPr>
        <w:jc w:val="both"/>
      </w:pPr>
    </w:p>
    <w:p w14:paraId="2819C55C" w14:textId="77777777" w:rsidR="00BA3BBD" w:rsidRPr="00F6687F" w:rsidRDefault="00BA3BBD" w:rsidP="00B35800">
      <w:pPr>
        <w:numPr>
          <w:ilvl w:val="0"/>
          <w:numId w:val="81"/>
        </w:numPr>
        <w:rPr>
          <w:b/>
        </w:rPr>
      </w:pPr>
      <w:bookmarkStart w:id="77" w:name="PrgmAreas"/>
      <w:bookmarkStart w:id="78" w:name="chkAugment"/>
      <w:r w:rsidRPr="00F6687F">
        <w:rPr>
          <w:b/>
        </w:rPr>
        <w:t>Program Areas, Strategic Objectives, and Funding Initiatives</w:t>
      </w:r>
    </w:p>
    <w:bookmarkEnd w:id="77"/>
    <w:p w14:paraId="7FB51529" w14:textId="77777777" w:rsidR="00BA3BBD" w:rsidRPr="00F6687F" w:rsidRDefault="00BA3BBD" w:rsidP="00BA3BBD">
      <w:pPr>
        <w:jc w:val="both"/>
        <w:rPr>
          <w:b/>
        </w:rPr>
      </w:pPr>
      <w:r w:rsidRPr="00F6687F">
        <w:t xml:space="preserve">EPIC projects must fall within the following </w:t>
      </w:r>
      <w:r w:rsidRPr="00F6687F">
        <w:rPr>
          <w:b/>
        </w:rPr>
        <w:t xml:space="preserve">program areas </w:t>
      </w:r>
      <w:r w:rsidRPr="00F6687F">
        <w:t>identified by the CPUC:</w:t>
      </w:r>
    </w:p>
    <w:p w14:paraId="60F9D5AE" w14:textId="77777777" w:rsidR="00BA3BBD" w:rsidRPr="00F6687F" w:rsidRDefault="00BA3BBD" w:rsidP="006F30A3">
      <w:pPr>
        <w:numPr>
          <w:ilvl w:val="0"/>
          <w:numId w:val="41"/>
        </w:numPr>
        <w:jc w:val="both"/>
      </w:pPr>
      <w:r w:rsidRPr="00F6687F">
        <w:t>Applied research and development;</w:t>
      </w:r>
    </w:p>
    <w:p w14:paraId="6B8763ED" w14:textId="77777777" w:rsidR="00BA3BBD" w:rsidRPr="00F6687F" w:rsidRDefault="00BA3BBD" w:rsidP="006F30A3">
      <w:pPr>
        <w:numPr>
          <w:ilvl w:val="0"/>
          <w:numId w:val="41"/>
        </w:numPr>
        <w:jc w:val="both"/>
      </w:pPr>
      <w:r w:rsidRPr="00F6687F">
        <w:t xml:space="preserve">Technology demonstration and deployment; and </w:t>
      </w:r>
    </w:p>
    <w:p w14:paraId="441174A2" w14:textId="1277E5F3" w:rsidR="00BA3BBD" w:rsidRPr="00F6687F" w:rsidRDefault="00BA3BBD" w:rsidP="006F30A3">
      <w:pPr>
        <w:numPr>
          <w:ilvl w:val="0"/>
          <w:numId w:val="41"/>
        </w:numPr>
        <w:jc w:val="both"/>
      </w:pPr>
      <w:r w:rsidRPr="00F6687F">
        <w:t>Market facilitation</w:t>
      </w:r>
      <w:r w:rsidR="006B7447" w:rsidRPr="00F6687F">
        <w:t>.</w:t>
      </w:r>
    </w:p>
    <w:p w14:paraId="6CB4364D" w14:textId="0B1BA02E" w:rsidR="00BA3BBD" w:rsidRPr="00F6687F" w:rsidRDefault="00BA3BBD" w:rsidP="00BA3BBD">
      <w:pPr>
        <w:jc w:val="both"/>
        <w:rPr>
          <w:szCs w:val="22"/>
        </w:rPr>
      </w:pPr>
      <w:r w:rsidRPr="00F6687F">
        <w:t>In addition, projects must fall within one of the general focus areas (</w:t>
      </w:r>
      <w:r w:rsidRPr="00F6687F">
        <w:rPr>
          <w:b/>
        </w:rPr>
        <w:t>“strategic objectives”</w:t>
      </w:r>
      <w:r w:rsidRPr="00F6687F">
        <w:t>) identified in the CEC’s EPIC Investment Plans</w:t>
      </w:r>
      <w:r w:rsidRPr="00F6687F">
        <w:rPr>
          <w:vertAlign w:val="superscript"/>
        </w:rPr>
        <w:footnoteReference w:id="11"/>
      </w:r>
      <w:r w:rsidRPr="00F6687F">
        <w:t xml:space="preserve"> </w:t>
      </w:r>
      <w:r w:rsidRPr="00F6687F">
        <w:rPr>
          <w:rFonts w:cs="Times New Roman"/>
          <w:vertAlign w:val="superscript"/>
        </w:rPr>
        <w:footnoteReference w:id="12"/>
      </w:r>
      <w:r w:rsidRPr="00F6687F">
        <w:t xml:space="preserve"> and within one or more specific focus areas (</w:t>
      </w:r>
      <w:r w:rsidRPr="00F6687F">
        <w:rPr>
          <w:b/>
        </w:rPr>
        <w:t>“funding initiatives”</w:t>
      </w:r>
      <w:r w:rsidRPr="00F6687F">
        <w:t>) identified in the plan.  This solicitation targets the following program area, strategic objective</w:t>
      </w:r>
      <w:r w:rsidR="00C51F21" w:rsidRPr="00F6687F">
        <w:t>s</w:t>
      </w:r>
      <w:r w:rsidRPr="00F6687F">
        <w:t>, and funding initiative</w:t>
      </w:r>
      <w:r w:rsidR="00C51F21" w:rsidRPr="00F6687F">
        <w:t>s</w:t>
      </w:r>
      <w:r w:rsidRPr="00F6687F">
        <w:rPr>
          <w:szCs w:val="22"/>
        </w:rPr>
        <w:t>:</w:t>
      </w:r>
    </w:p>
    <w:p w14:paraId="5C774380" w14:textId="15DA529D" w:rsidR="00BA3BBD" w:rsidRPr="00F6687F" w:rsidRDefault="00BA3BBD" w:rsidP="006F30A3">
      <w:pPr>
        <w:numPr>
          <w:ilvl w:val="0"/>
          <w:numId w:val="31"/>
        </w:numPr>
        <w:jc w:val="both"/>
      </w:pPr>
      <w:bookmarkStart w:id="79" w:name="_Toc395180632"/>
      <w:bookmarkStart w:id="80" w:name="_Toc382571134"/>
      <w:bookmarkStart w:id="81" w:name="_Toc381079875"/>
      <w:r w:rsidRPr="00F6687F">
        <w:rPr>
          <w:b/>
        </w:rPr>
        <w:t>Program Area:</w:t>
      </w:r>
      <w:r w:rsidRPr="00F6687F">
        <w:t xml:space="preserve">  </w:t>
      </w:r>
      <w:r w:rsidR="00774711" w:rsidRPr="00F6687F">
        <w:t>Technology Demonstration and Deployment</w:t>
      </w:r>
      <w:r w:rsidR="00774711" w:rsidRPr="00F6687F" w:rsidDel="00774711">
        <w:t xml:space="preserve"> </w:t>
      </w:r>
      <w:bookmarkEnd w:id="79"/>
      <w:bookmarkEnd w:id="80"/>
      <w:bookmarkEnd w:id="81"/>
    </w:p>
    <w:p w14:paraId="666576DD" w14:textId="73A00FF9" w:rsidR="00BA3BBD" w:rsidRPr="00F6687F" w:rsidRDefault="00BA3BBD" w:rsidP="00E334B4">
      <w:pPr>
        <w:pStyle w:val="ListParagraph"/>
        <w:numPr>
          <w:ilvl w:val="0"/>
          <w:numId w:val="31"/>
        </w:numPr>
        <w:jc w:val="both"/>
        <w:rPr>
          <w:b/>
          <w:sz w:val="16"/>
          <w:szCs w:val="16"/>
        </w:rPr>
      </w:pPr>
      <w:bookmarkStart w:id="82" w:name="_Toc395180633"/>
      <w:bookmarkStart w:id="83" w:name="_Toc382571135"/>
      <w:bookmarkStart w:id="84" w:name="_Toc381079876"/>
      <w:r w:rsidRPr="00F6687F">
        <w:rPr>
          <w:b/>
        </w:rPr>
        <w:t xml:space="preserve">Strategic Objective S1: </w:t>
      </w:r>
      <w:r w:rsidR="00682B03" w:rsidRPr="00F6687F">
        <w:rPr>
          <w:bCs/>
        </w:rPr>
        <w:t>Advanced Technology Solutions for Continued Energy Savings in Building and Fac</w:t>
      </w:r>
      <w:r w:rsidR="00763ED7" w:rsidRPr="00F6687F">
        <w:rPr>
          <w:bCs/>
        </w:rPr>
        <w:t>ilities</w:t>
      </w:r>
      <w:bookmarkEnd w:id="82"/>
      <w:bookmarkEnd w:id="83"/>
      <w:bookmarkEnd w:id="84"/>
    </w:p>
    <w:p w14:paraId="5D8DF5AB" w14:textId="706B790D" w:rsidR="00BA3BBD" w:rsidRPr="00F6687F" w:rsidRDefault="00BA3BBD" w:rsidP="006F30A3">
      <w:pPr>
        <w:numPr>
          <w:ilvl w:val="1"/>
          <w:numId w:val="31"/>
        </w:numPr>
        <w:jc w:val="both"/>
        <w:rPr>
          <w:b/>
          <w:sz w:val="16"/>
          <w:szCs w:val="16"/>
        </w:rPr>
      </w:pPr>
      <w:bookmarkStart w:id="85" w:name="_Toc395180634"/>
      <w:bookmarkStart w:id="86" w:name="_Toc382571136"/>
      <w:r w:rsidRPr="00F6687F">
        <w:rPr>
          <w:b/>
        </w:rPr>
        <w:t>Funding Initiative S1.</w:t>
      </w:r>
      <w:r w:rsidR="00763ED7" w:rsidRPr="00F6687F">
        <w:rPr>
          <w:b/>
        </w:rPr>
        <w:t>7</w:t>
      </w:r>
      <w:r w:rsidRPr="00F6687F">
        <w:rPr>
          <w:b/>
        </w:rPr>
        <w:t xml:space="preserve">: </w:t>
      </w:r>
      <w:bookmarkEnd w:id="85"/>
      <w:bookmarkEnd w:id="86"/>
      <w:r w:rsidR="00030E48" w:rsidRPr="00F6687F">
        <w:t>Enable Cost-Effective De-carbonization of California’s Industrial Sector</w:t>
      </w:r>
    </w:p>
    <w:p w14:paraId="18DF2E0A" w14:textId="77777777" w:rsidR="00E61A07" w:rsidRPr="00F6687F" w:rsidRDefault="00E61A07" w:rsidP="00E334B4">
      <w:pPr>
        <w:ind w:left="1440"/>
        <w:jc w:val="both"/>
        <w:rPr>
          <w:b/>
          <w:sz w:val="16"/>
          <w:szCs w:val="16"/>
        </w:rPr>
      </w:pPr>
    </w:p>
    <w:p w14:paraId="1B74EFD3" w14:textId="0844A340" w:rsidR="00E61A07" w:rsidRPr="00F6687F" w:rsidRDefault="00E61A07" w:rsidP="00E61A07">
      <w:pPr>
        <w:numPr>
          <w:ilvl w:val="0"/>
          <w:numId w:val="31"/>
        </w:numPr>
        <w:jc w:val="both"/>
      </w:pPr>
      <w:bookmarkStart w:id="87" w:name="_Toc382571137"/>
      <w:bookmarkEnd w:id="87"/>
      <w:r w:rsidRPr="00F6687F">
        <w:rPr>
          <w:b/>
        </w:rPr>
        <w:t>Program Area:</w:t>
      </w:r>
      <w:r w:rsidRPr="00F6687F">
        <w:t xml:space="preserve">  Technology Demonstration and Deployment</w:t>
      </w:r>
      <w:r w:rsidRPr="00F6687F" w:rsidDel="00774711">
        <w:t xml:space="preserve"> </w:t>
      </w:r>
    </w:p>
    <w:p w14:paraId="702120B4" w14:textId="0E8DFD17" w:rsidR="00E61A07" w:rsidRPr="00F6687F" w:rsidRDefault="00E61A07" w:rsidP="00E61A07">
      <w:pPr>
        <w:numPr>
          <w:ilvl w:val="0"/>
          <w:numId w:val="31"/>
        </w:numPr>
        <w:jc w:val="both"/>
        <w:rPr>
          <w:b/>
          <w:sz w:val="16"/>
          <w:szCs w:val="16"/>
        </w:rPr>
      </w:pPr>
      <w:r w:rsidRPr="00F6687F">
        <w:rPr>
          <w:b/>
        </w:rPr>
        <w:t>Strategic Objective S</w:t>
      </w:r>
      <w:r w:rsidR="00B16922" w:rsidRPr="00F6687F">
        <w:rPr>
          <w:b/>
        </w:rPr>
        <w:t>6</w:t>
      </w:r>
      <w:r w:rsidRPr="00F6687F">
        <w:rPr>
          <w:b/>
        </w:rPr>
        <w:t xml:space="preserve">: </w:t>
      </w:r>
      <w:r w:rsidR="00B16922" w:rsidRPr="00F6687F">
        <w:rPr>
          <w:bCs/>
        </w:rPr>
        <w:t>Maximize Synergies in the Water-Energy-Food</w:t>
      </w:r>
      <w:r w:rsidR="00CA2939" w:rsidRPr="00F6687F">
        <w:rPr>
          <w:bCs/>
        </w:rPr>
        <w:t xml:space="preserve"> Nexus</w:t>
      </w:r>
    </w:p>
    <w:p w14:paraId="4F62C6E4" w14:textId="1366E67E" w:rsidR="00E61A07" w:rsidRPr="00E334B4" w:rsidRDefault="00E61A07" w:rsidP="0055549C">
      <w:pPr>
        <w:numPr>
          <w:ilvl w:val="1"/>
          <w:numId w:val="31"/>
        </w:numPr>
        <w:jc w:val="both"/>
        <w:rPr>
          <w:bCs/>
          <w:color w:val="0070C0"/>
        </w:rPr>
      </w:pPr>
      <w:r w:rsidRPr="00F6687F">
        <w:rPr>
          <w:b/>
        </w:rPr>
        <w:t>Funding Initiative S</w:t>
      </w:r>
      <w:r w:rsidR="006C1F97" w:rsidRPr="00F6687F">
        <w:rPr>
          <w:b/>
        </w:rPr>
        <w:t>6.1</w:t>
      </w:r>
      <w:r w:rsidRPr="00F6687F">
        <w:rPr>
          <w:b/>
        </w:rPr>
        <w:t xml:space="preserve">: </w:t>
      </w:r>
      <w:r w:rsidR="006C1F97" w:rsidRPr="00F6687F">
        <w:t>Reduce the Energy Intensity Required to Treat Water</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6F30A3">
      <w:pPr>
        <w:numPr>
          <w:ilvl w:val="0"/>
          <w:numId w:val="81"/>
        </w:numPr>
        <w:tabs>
          <w:tab w:val="num" w:pos="360"/>
        </w:tabs>
        <w:jc w:val="both"/>
        <w:rPr>
          <w:b/>
        </w:rPr>
      </w:pPr>
      <w:bookmarkStart w:id="88" w:name="AppLaws"/>
      <w:r w:rsidRPr="00BA3BBD">
        <w:rPr>
          <w:b/>
        </w:rPr>
        <w:t xml:space="preserve">Applicable Laws, Policies, and Background Documents </w:t>
      </w:r>
    </w:p>
    <w:p w14:paraId="3D7C2887" w14:textId="77777777" w:rsidR="00BA3BBD" w:rsidRPr="00BA3BBD" w:rsidRDefault="00BA3BBD" w:rsidP="006F30A3">
      <w:pPr>
        <w:numPr>
          <w:ilvl w:val="0"/>
          <w:numId w:val="61"/>
        </w:numPr>
        <w:jc w:val="both"/>
        <w:rPr>
          <w:b/>
        </w:rPr>
      </w:pPr>
      <w:bookmarkStart w:id="89" w:name="RefDocs"/>
      <w:bookmarkEnd w:id="88"/>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B854A80" w14:textId="77777777" w:rsidR="00BA3BBD" w:rsidRPr="00BA3BBD" w:rsidRDefault="00BA3BBD" w:rsidP="006F30A3">
      <w:pPr>
        <w:numPr>
          <w:ilvl w:val="0"/>
          <w:numId w:val="62"/>
        </w:numPr>
        <w:spacing w:line="280" w:lineRule="atLeast"/>
        <w:ind w:hanging="302"/>
        <w:jc w:val="both"/>
        <w:rPr>
          <w:rFonts w:ascii="Palatino Linotype" w:hAnsi="Palatino Linotype" w:cs="Times New Roman"/>
          <w:b/>
          <w:color w:val="000000"/>
        </w:rPr>
      </w:pPr>
      <w:r w:rsidRPr="00BA3BBD">
        <w:rPr>
          <w:b/>
          <w:color w:val="000000"/>
        </w:rPr>
        <w:lastRenderedPageBreak/>
        <w:t>SB 350</w:t>
      </w:r>
      <w:r w:rsidRPr="00BA3BBD">
        <w:rPr>
          <w:rFonts w:cs="Times New Roman"/>
          <w:b/>
          <w:color w:val="000000"/>
          <w:vertAlign w:val="superscript"/>
        </w:rPr>
        <w:footnoteReference w:id="13"/>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6F30A3">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55F70FA8" w14:textId="77777777" w:rsidR="00BA3BBD" w:rsidRPr="00BA3BBD" w:rsidRDefault="00BA3BBD" w:rsidP="006F30A3">
      <w:pPr>
        <w:numPr>
          <w:ilvl w:val="0"/>
          <w:numId w:val="62"/>
        </w:numPr>
        <w:jc w:val="both"/>
        <w:rPr>
          <w:b/>
          <w:color w:val="000000"/>
        </w:rPr>
      </w:pPr>
      <w:r w:rsidRPr="00BA3BBD">
        <w:rPr>
          <w:b/>
          <w:color w:val="000000"/>
        </w:rPr>
        <w:t>CPUC’s Energy Efficiency Strategic Plan (2008)</w:t>
      </w:r>
    </w:p>
    <w:p w14:paraId="02207740" w14:textId="77777777" w:rsidR="00BA3BBD" w:rsidRPr="00BA3BBD" w:rsidRDefault="00BA3BBD" w:rsidP="00BA3BBD">
      <w:pPr>
        <w:tabs>
          <w:tab w:val="left" w:pos="360"/>
        </w:tabs>
        <w:ind w:left="720"/>
        <w:jc w:val="both"/>
        <w:rPr>
          <w:color w:val="000000"/>
        </w:rPr>
      </w:pPr>
      <w:r w:rsidRPr="00BA3BBD">
        <w:rPr>
          <w:color w:val="000000"/>
        </w:rPr>
        <w:t>The Energy Efficiency Strategic Plan creates a roadmap for achieving energy efficiency within the residential, commercial, industrial, and agricultural sectors. The plan was updated in January 2011 to include a lighting chapter.</w:t>
      </w:r>
    </w:p>
    <w:p w14:paraId="499996CD" w14:textId="461157FE" w:rsidR="004310D0" w:rsidRPr="00621305" w:rsidRDefault="00BA3BBD" w:rsidP="00621305">
      <w:pPr>
        <w:tabs>
          <w:tab w:val="left" w:pos="360"/>
        </w:tabs>
        <w:spacing w:after="240"/>
        <w:ind w:left="720"/>
        <w:jc w:val="both"/>
        <w:rPr>
          <w:rFonts w:cs="Times New Roman"/>
          <w:color w:val="0000FF"/>
          <w:u w:val="single"/>
        </w:rPr>
      </w:pPr>
      <w:r w:rsidRPr="00BA3BBD">
        <w:rPr>
          <w:szCs w:val="22"/>
        </w:rPr>
        <w:t>Additional information:</w:t>
      </w:r>
      <w:r w:rsidRPr="00BA3BBD">
        <w:t xml:space="preserve"> http://www.cpuc.ca.gov/general.aspx?id=4125</w:t>
      </w:r>
    </w:p>
    <w:p w14:paraId="001F78B0" w14:textId="77777777" w:rsidR="00EC2034" w:rsidRPr="000B46BF" w:rsidRDefault="00EC2034" w:rsidP="00EC2034">
      <w:pPr>
        <w:pStyle w:val="ListParagraph"/>
        <w:numPr>
          <w:ilvl w:val="0"/>
          <w:numId w:val="29"/>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w:t>
      </w:r>
      <w:r w:rsidRPr="000B46BF">
        <w:rPr>
          <w:bCs/>
          <w:szCs w:val="22"/>
        </w:rPr>
        <w:lastRenderedPageBreak/>
        <w:t xml:space="preserve">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984D06" w:rsidRDefault="00BA3BBD" w:rsidP="00984D06">
      <w:pPr>
        <w:pStyle w:val="ListParagraph"/>
        <w:numPr>
          <w:ilvl w:val="0"/>
          <w:numId w:val="29"/>
        </w:numPr>
        <w:autoSpaceDE w:val="0"/>
        <w:autoSpaceDN w:val="0"/>
        <w:adjustRightInd w:val="0"/>
        <w:spacing w:after="160"/>
        <w:ind w:left="720"/>
        <w:jc w:val="both"/>
        <w:rPr>
          <w:b/>
          <w:bCs/>
          <w:szCs w:val="22"/>
        </w:rPr>
      </w:pPr>
      <w:r w:rsidRPr="00984D06">
        <w:rPr>
          <w:b/>
          <w:bCs/>
          <w:szCs w:val="22"/>
        </w:rPr>
        <w:t>Executive Order B-29-15</w:t>
      </w:r>
    </w:p>
    <w:p w14:paraId="2BE21F64" w14:textId="6DA53993" w:rsidR="009B661A" w:rsidRPr="00BA3BBD" w:rsidRDefault="00BA3BBD" w:rsidP="0055549C">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32E031C" w14:textId="77777777" w:rsidR="00BA3BBD" w:rsidRPr="00BA3BBD" w:rsidRDefault="00BA3BBD" w:rsidP="006F30A3">
      <w:pPr>
        <w:keepNext/>
        <w:numPr>
          <w:ilvl w:val="0"/>
          <w:numId w:val="71"/>
        </w:numPr>
        <w:spacing w:before="120"/>
        <w:outlineLvl w:val="1"/>
        <w:rPr>
          <w:rFonts w:cs="Times New Roman"/>
          <w:b/>
          <w:smallCaps/>
          <w:sz w:val="28"/>
        </w:rPr>
      </w:pPr>
      <w:bookmarkStart w:id="90" w:name="_Toc522777848"/>
      <w:bookmarkStart w:id="91" w:name="_Toc26361581"/>
      <w:bookmarkEnd w:id="89"/>
      <w:r w:rsidRPr="00BA3BBD">
        <w:rPr>
          <w:rFonts w:cs="Times New Roman"/>
          <w:b/>
          <w:smallCaps/>
          <w:sz w:val="28"/>
        </w:rPr>
        <w:t>Match Funding</w:t>
      </w:r>
      <w:bookmarkEnd w:id="90"/>
      <w:bookmarkEnd w:id="91"/>
    </w:p>
    <w:bookmarkEnd w:id="78"/>
    <w:p w14:paraId="273A2243" w14:textId="77777777" w:rsidR="00BA3BBD" w:rsidRPr="00BA3BBD" w:rsidRDefault="00BA3BBD" w:rsidP="00BA3BBD">
      <w:pPr>
        <w:numPr>
          <w:ilvl w:val="0"/>
          <w:numId w:val="20"/>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BA3BBD">
      <w:pPr>
        <w:numPr>
          <w:ilvl w:val="2"/>
          <w:numId w:val="20"/>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BA3BBD">
      <w:pPr>
        <w:numPr>
          <w:ilvl w:val="2"/>
          <w:numId w:val="20"/>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629281C7" w:rsidR="00BA3BBD" w:rsidRPr="00BA3BBD" w:rsidRDefault="00BA3BBD" w:rsidP="00BA3BBD">
      <w:pPr>
        <w:numPr>
          <w:ilvl w:val="0"/>
          <w:numId w:val="20"/>
        </w:numPr>
        <w:tabs>
          <w:tab w:val="left" w:pos="1080"/>
        </w:tabs>
        <w:spacing w:after="0"/>
        <w:ind w:left="1080"/>
        <w:jc w:val="both"/>
      </w:pPr>
      <w:r w:rsidRPr="00BA3BBD">
        <w:t xml:space="preserve">Match funds may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40926AFC" w:rsidR="00BA3BBD" w:rsidRPr="00BA3BBD" w:rsidRDefault="00BA3BBD" w:rsidP="00BA3BBD">
      <w:pPr>
        <w:numPr>
          <w:ilvl w:val="0"/>
          <w:numId w:val="20"/>
        </w:numPr>
        <w:tabs>
          <w:tab w:val="left" w:pos="1080"/>
        </w:tabs>
        <w:suppressAutoHyphens/>
        <w:ind w:left="1080"/>
        <w:jc w:val="both"/>
        <w:rPr>
          <w:szCs w:val="22"/>
        </w:rPr>
      </w:pPr>
      <w:r w:rsidRPr="00BA3BBD">
        <w:rPr>
          <w:szCs w:val="22"/>
        </w:rPr>
        <w:t>All applicants must submit commitment letters</w:t>
      </w:r>
      <w:r w:rsidR="0045226C">
        <w:rPr>
          <w:szCs w:val="22"/>
        </w:rPr>
        <w:t xml:space="preserve"> from each entity or individual that is committing to providing match funding</w:t>
      </w:r>
      <w:r w:rsidRPr="00BA3BBD">
        <w:rPr>
          <w:szCs w:val="22"/>
        </w:rPr>
        <w:t xml:space="preserve">, </w:t>
      </w:r>
      <w:r w:rsidRPr="00BA3BBD">
        <w:rPr>
          <w:b/>
          <w:szCs w:val="22"/>
        </w:rPr>
        <w:t xml:space="preserve">including </w:t>
      </w:r>
      <w:r w:rsidR="00D813FE">
        <w:rPr>
          <w:b/>
          <w:szCs w:val="22"/>
        </w:rPr>
        <w:t>applicant</w:t>
      </w:r>
      <w:r w:rsidRPr="00BA3BBD">
        <w:rPr>
          <w:b/>
          <w:szCs w:val="22"/>
        </w:rPr>
        <w:t xml:space="preserv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Pr="00BA3BBD">
        <w:rPr>
          <w:szCs w:val="22"/>
        </w:rPr>
        <w:lastRenderedPageBreak/>
        <w:t>1</w:t>
      </w:r>
      <w:r w:rsidR="00D813FE">
        <w:rPr>
          <w:szCs w:val="22"/>
        </w:rPr>
        <w:t>0</w:t>
      </w:r>
      <w:r w:rsidRPr="00BA3BBD">
        <w:rPr>
          <w:szCs w:val="22"/>
        </w:rPr>
        <w:t xml:space="preserve">, Commitment and Support Letter Form. Commitment and support letters must be submitted with the application to be considered. </w:t>
      </w:r>
    </w:p>
    <w:p w14:paraId="3970F59A" w14:textId="77777777" w:rsidR="00BA3BBD" w:rsidRPr="00BA3BBD" w:rsidRDefault="00BA3BBD" w:rsidP="00BA3BBD">
      <w:pPr>
        <w:numPr>
          <w:ilvl w:val="0"/>
          <w:numId w:val="20"/>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DCAEFC0" w:rsidR="00B2692C" w:rsidRDefault="00B2692C" w:rsidP="00B2692C">
      <w:pPr>
        <w:numPr>
          <w:ilvl w:val="2"/>
          <w:numId w:val="20"/>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00DE59FB">
        <w:rPr>
          <w:szCs w:val="22"/>
        </w:rPr>
        <w:t>g</w:t>
      </w:r>
      <w:r w:rsidRPr="00BA3BBD">
        <w:rPr>
          <w:szCs w:val="22"/>
        </w:rPr>
        <w:t xml:space="preserve">rants under this solicitation shall not contain travel paid for with </w:t>
      </w:r>
      <w:r w:rsidR="00DE59FB">
        <w:rPr>
          <w:szCs w:val="22"/>
        </w:rPr>
        <w:t>grant</w:t>
      </w:r>
      <w:r w:rsidRPr="00BA3BBD">
        <w:rPr>
          <w:szCs w:val="22"/>
        </w:rPr>
        <w:t xml:space="preserve"> funds (applicants can instead use match funds) to the listed states unless the Commission approves in writing that the trip falls within one of the exceptions under the law.</w:t>
      </w:r>
    </w:p>
    <w:p w14:paraId="3559D2E6" w14:textId="4D5C91FC" w:rsidR="00B2692C" w:rsidRPr="00BA3BBD" w:rsidRDefault="56482F37" w:rsidP="00B2692C">
      <w:pPr>
        <w:numPr>
          <w:ilvl w:val="2"/>
          <w:numId w:val="20"/>
        </w:numPr>
        <w:tabs>
          <w:tab w:val="left" w:pos="1620"/>
        </w:tabs>
        <w:spacing w:before="120"/>
        <w:ind w:left="1620"/>
        <w:jc w:val="both"/>
      </w:pPr>
      <w:r w:rsidRPr="588C6908">
        <w:rPr>
          <w:b/>
          <w:bCs/>
        </w:rPr>
        <w:t xml:space="preserve">“Equipment” </w:t>
      </w:r>
      <w:r w:rsidRPr="00B35800">
        <w:t>is</w:t>
      </w:r>
      <w:r w:rsidRPr="588C6908">
        <w:rPr>
          <w:b/>
          <w:bCs/>
        </w:rPr>
        <w:t xml:space="preserve"> </w:t>
      </w:r>
      <w:r w:rsidRPr="588C6908">
        <w:rPr>
          <w:snapToGrid w:val="0"/>
        </w:rPr>
        <w:t xml:space="preserve">an item </w:t>
      </w:r>
      <w:r w:rsidRPr="588C6908">
        <w:t>with a unit cost of at least $5,000 and a useful life of at least one ye</w:t>
      </w:r>
      <w:r w:rsidRPr="588C6908">
        <w:rPr>
          <w:snapToGrid w:val="0"/>
        </w:rPr>
        <w:t xml:space="preserve">ar. </w:t>
      </w:r>
      <w:r w:rsidRPr="588C6908">
        <w:rPr>
          <w:b/>
          <w:bCs/>
          <w:snapToGrid w:val="0"/>
        </w:rPr>
        <w:t xml:space="preserve">Purchasing equipment with match funding is </w:t>
      </w:r>
      <w:proofErr w:type="gramStart"/>
      <w:r w:rsidRPr="588C6908">
        <w:rPr>
          <w:b/>
          <w:bCs/>
          <w:snapToGrid w:val="0"/>
        </w:rPr>
        <w:t>encouraged</w:t>
      </w:r>
      <w:r w:rsidRPr="00BA3BBD">
        <w:rPr>
          <w:snapToGrid w:val="0"/>
          <w:szCs w:val="22"/>
        </w:rPr>
        <w:t xml:space="preserve"> </w:t>
      </w:r>
      <w:r w:rsidR="58C74823" w:rsidRPr="588C6908">
        <w:rPr>
          <w:snapToGrid w:val="0"/>
        </w:rPr>
        <w:t xml:space="preserve"> as</w:t>
      </w:r>
      <w:proofErr w:type="gramEnd"/>
      <w:r w:rsidRPr="588C6908">
        <w:rPr>
          <w:snapToGrid w:val="0"/>
        </w:rPr>
        <w:t xml:space="preserve"> there are no disposition requirements at the end of the agreement for such equipment.  Typically, grant recipients may continue to use equipment purchased with </w:t>
      </w:r>
      <w:r w:rsidR="1566AC01">
        <w:t>grant</w:t>
      </w:r>
      <w:r w:rsidRPr="588C6908">
        <w:rPr>
          <w:snapToGrid w:val="0"/>
        </w:rPr>
        <w:t xml:space="preserve"> funds if the use is consistent with the intent of the original </w:t>
      </w:r>
      <w:r w:rsidRPr="00880308">
        <w:rPr>
          <w:snapToGrid w:val="0"/>
        </w:rPr>
        <w:t xml:space="preserve">agreement. </w:t>
      </w:r>
      <w:r w:rsidR="342CEEAB" w:rsidRPr="00F6687F">
        <w:t xml:space="preserve">Additionally, grant funds may not be used to purchase commercially </w:t>
      </w:r>
      <w:r w:rsidR="7D258E9D" w:rsidRPr="00F6687F">
        <w:t xml:space="preserve">(and widely used) </w:t>
      </w:r>
      <w:r w:rsidR="342CEEAB" w:rsidRPr="00F6687F">
        <w:t>available</w:t>
      </w:r>
      <w:r w:rsidR="4441372D" w:rsidRPr="00F6687F">
        <w:t xml:space="preserve"> </w:t>
      </w:r>
      <w:r w:rsidR="342CEEAB" w:rsidRPr="00F6687F">
        <w:t xml:space="preserve">technologies, such as pumps, motors, mixers, refrigeration units, renewable energy systems, etc. Match funds and in-kind contributions must be used to purchase commercially available technologies.  </w:t>
      </w:r>
    </w:p>
    <w:p w14:paraId="51FC9540" w14:textId="1C1C2654" w:rsidR="00B2692C" w:rsidRPr="00B2692C" w:rsidRDefault="00B2692C" w:rsidP="00E47EF6">
      <w:pPr>
        <w:numPr>
          <w:ilvl w:val="2"/>
          <w:numId w:val="20"/>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6F30A3">
      <w:pPr>
        <w:keepNext/>
        <w:numPr>
          <w:ilvl w:val="0"/>
          <w:numId w:val="71"/>
        </w:numPr>
        <w:spacing w:before="120"/>
        <w:outlineLvl w:val="1"/>
        <w:rPr>
          <w:rFonts w:cs="Times New Roman"/>
          <w:b/>
          <w:smallCaps/>
          <w:sz w:val="28"/>
        </w:rPr>
      </w:pPr>
      <w:bookmarkStart w:id="92" w:name="_Toc26361582"/>
      <w:r w:rsidRPr="00BA3BBD">
        <w:rPr>
          <w:rFonts w:cs="Times New Roman"/>
          <w:b/>
          <w:smallCaps/>
          <w:sz w:val="28"/>
        </w:rPr>
        <w:lastRenderedPageBreak/>
        <w:t>Funds Spent in California</w:t>
      </w:r>
      <w:bookmarkEnd w:id="92"/>
    </w:p>
    <w:p w14:paraId="0B507BF3" w14:textId="77777777" w:rsidR="00BA3BBD" w:rsidRPr="00BA3BBD" w:rsidRDefault="00BA3BBD" w:rsidP="006F30A3">
      <w:pPr>
        <w:keepNext/>
        <w:keepLines/>
        <w:numPr>
          <w:ilvl w:val="0"/>
          <w:numId w:val="47"/>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6F30A3">
      <w:pPr>
        <w:keepNext/>
        <w:keepLines/>
        <w:numPr>
          <w:ilvl w:val="0"/>
          <w:numId w:val="47"/>
        </w:numPr>
        <w:spacing w:before="60" w:after="60"/>
        <w:jc w:val="both"/>
        <w:outlineLvl w:val="2"/>
      </w:pPr>
      <w:r w:rsidRPr="00BA3BBD">
        <w:t xml:space="preserve">"Spent in California" means that: </w:t>
      </w:r>
    </w:p>
    <w:p w14:paraId="593A8F2E" w14:textId="77777777" w:rsidR="00BA3BBD" w:rsidRPr="00BA3BBD" w:rsidRDefault="00BA3BBD" w:rsidP="006F30A3">
      <w:pPr>
        <w:keepNext/>
        <w:keepLines/>
        <w:numPr>
          <w:ilvl w:val="1"/>
          <w:numId w:val="4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6F30A3">
      <w:pPr>
        <w:keepNext/>
        <w:keepLines/>
        <w:numPr>
          <w:ilvl w:val="1"/>
          <w:numId w:val="47"/>
        </w:numPr>
        <w:spacing w:before="60" w:after="60"/>
        <w:jc w:val="both"/>
        <w:outlineLvl w:val="2"/>
      </w:pPr>
      <w:r w:rsidRPr="00BA3BBD">
        <w:t xml:space="preserve">(2) Business transactions (e.g., material and equipment </w:t>
      </w:r>
      <w:proofErr w:type="gramStart"/>
      <w:r w:rsidRPr="00BA3BBD">
        <w:t>purchases</w:t>
      </w:r>
      <w:proofErr w:type="gramEnd"/>
      <w:r w:rsidRPr="00BA3BBD">
        <w:t xml:space="preserve">, leases, and rentals) are entered into with a business located in California. </w:t>
      </w:r>
    </w:p>
    <w:p w14:paraId="5C17B3FF" w14:textId="77777777" w:rsidR="00BA3BBD" w:rsidRPr="00BA3BBD" w:rsidRDefault="00BA3BBD" w:rsidP="006F30A3">
      <w:pPr>
        <w:keepNext/>
        <w:keepLines/>
        <w:numPr>
          <w:ilvl w:val="1"/>
          <w:numId w:val="47"/>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A614D3">
      <w:pPr>
        <w:keepNext/>
        <w:keepLines/>
        <w:numPr>
          <w:ilvl w:val="0"/>
          <w:numId w:val="47"/>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6F30A3">
      <w:pPr>
        <w:numPr>
          <w:ilvl w:val="1"/>
          <w:numId w:val="47"/>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6F30A3">
      <w:pPr>
        <w:numPr>
          <w:ilvl w:val="1"/>
          <w:numId w:val="47"/>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93" w:name="_Toc336443618"/>
      <w:bookmarkStart w:id="94" w:name="_Toc366671173"/>
      <w:bookmarkStart w:id="95" w:name="_Toc59442095"/>
      <w:bookmarkStart w:id="96" w:name="_Toc310513471"/>
      <w:bookmarkStart w:id="97" w:name="_Toc198951306"/>
      <w:bookmarkStart w:id="98" w:name="_Toc201713533"/>
      <w:bookmarkStart w:id="99" w:name="_Toc217726087"/>
      <w:bookmarkStart w:id="100" w:name="_Toc219275083"/>
      <w:bookmarkEnd w:id="0"/>
      <w:bookmarkEnd w:id="1"/>
      <w:bookmarkEnd w:id="2"/>
      <w:bookmarkEnd w:id="3"/>
      <w:bookmarkEnd w:id="4"/>
      <w:bookmarkEnd w:id="5"/>
      <w:bookmarkEnd w:id="59"/>
      <w:bookmarkEnd w:id="60"/>
      <w:bookmarkEnd w:id="61"/>
      <w:r w:rsidRPr="00C31C1D">
        <w:lastRenderedPageBreak/>
        <w:t>II.</w:t>
      </w:r>
      <w:r w:rsidRPr="00C31C1D">
        <w:tab/>
        <w:t>Eligibility Requirements</w:t>
      </w:r>
      <w:bookmarkEnd w:id="93"/>
      <w:bookmarkEnd w:id="94"/>
      <w:bookmarkEnd w:id="95"/>
    </w:p>
    <w:p w14:paraId="70704BB3" w14:textId="77777777" w:rsidR="0067542B" w:rsidRPr="00756BAC" w:rsidRDefault="0067542B" w:rsidP="006F30A3">
      <w:pPr>
        <w:pStyle w:val="Heading2"/>
        <w:numPr>
          <w:ilvl w:val="0"/>
          <w:numId w:val="72"/>
        </w:numPr>
      </w:pPr>
      <w:bookmarkStart w:id="101" w:name="_Toc336443619"/>
      <w:bookmarkStart w:id="102" w:name="_Toc366671174"/>
      <w:bookmarkStart w:id="103" w:name="_Toc59442096"/>
      <w:bookmarkEnd w:id="96"/>
      <w:r w:rsidRPr="00756BAC">
        <w:t>Applicant</w:t>
      </w:r>
      <w:bookmarkEnd w:id="101"/>
      <w:bookmarkEnd w:id="102"/>
      <w:r w:rsidRPr="00756BAC">
        <w:t xml:space="preserve"> Requirements</w:t>
      </w:r>
      <w:bookmarkEnd w:id="103"/>
    </w:p>
    <w:p w14:paraId="1F1511A2" w14:textId="77777777" w:rsidR="00DE1CBD" w:rsidRPr="00BE64A5" w:rsidRDefault="00DE1CBD" w:rsidP="006F30A3">
      <w:pPr>
        <w:numPr>
          <w:ilvl w:val="0"/>
          <w:numId w:val="28"/>
        </w:numPr>
        <w:spacing w:before="240"/>
        <w:jc w:val="both"/>
        <w:rPr>
          <w:b/>
          <w:szCs w:val="22"/>
        </w:rPr>
      </w:pPr>
      <w:bookmarkStart w:id="104" w:name="Elig"/>
      <w:r w:rsidRPr="00BE64A5">
        <w:rPr>
          <w:b/>
          <w:szCs w:val="22"/>
        </w:rPr>
        <w:t>Eligibility</w:t>
      </w:r>
    </w:p>
    <w:bookmarkEnd w:id="104"/>
    <w:p w14:paraId="1AA9FCF2" w14:textId="77777777" w:rsidR="00527202" w:rsidRPr="00527202" w:rsidRDefault="00527202" w:rsidP="00527202">
      <w:pPr>
        <w:jc w:val="both"/>
        <w:rPr>
          <w:szCs w:val="22"/>
        </w:rPr>
      </w:pPr>
      <w:r w:rsidRPr="60F4EA67">
        <w:t xml:space="preserve">This solicitation is open to all public and </w:t>
      </w:r>
      <w:r w:rsidR="00CA4E84" w:rsidRPr="60F4EA67">
        <w:t>private entities</w:t>
      </w:r>
      <w:r w:rsidRPr="60F4EA67">
        <w:t xml:space="preserve"> </w:t>
      </w:r>
      <w:proofErr w:type="gramStart"/>
      <w:r w:rsidRPr="60F4EA67">
        <w:t>with the exception of</w:t>
      </w:r>
      <w:proofErr w:type="gramEnd"/>
      <w:r w:rsidRPr="60F4EA67">
        <w:t xml:space="preserve"> </w:t>
      </w:r>
      <w:r w:rsidR="00BB7B2E" w:rsidRPr="60F4EA67">
        <w:t xml:space="preserve">local </w:t>
      </w:r>
      <w:r w:rsidRPr="60F4EA67">
        <w:t>publicly</w:t>
      </w:r>
      <w:r w:rsidR="00BB7B2E">
        <w:rPr>
          <w:szCs w:val="22"/>
        </w:rPr>
        <w:t xml:space="preserve"> </w:t>
      </w:r>
      <w:r w:rsidRPr="60F4EA67">
        <w:t xml:space="preserve">owned </w:t>
      </w:r>
      <w:r w:rsidR="00BB7B2E" w:rsidRPr="60F4EA67">
        <w:t xml:space="preserve">electric </w:t>
      </w:r>
      <w:r w:rsidRPr="60F4EA67">
        <w:t>utilities.</w:t>
      </w:r>
      <w:r w:rsidR="00BB7B2E" w:rsidRPr="60F4EA67">
        <w:rPr>
          <w:rStyle w:val="FootnoteReference"/>
        </w:rPr>
        <w:footnoteReference w:id="14"/>
      </w:r>
      <w:r w:rsidRPr="00527202">
        <w:rPr>
          <w:szCs w:val="22"/>
        </w:rPr>
        <w:t xml:space="preserve"> </w:t>
      </w:r>
      <w:r w:rsidR="00D06554">
        <w:rPr>
          <w:szCs w:val="22"/>
        </w:rPr>
        <w:t xml:space="preserve"> </w:t>
      </w:r>
      <w:r w:rsidRPr="60F4EA67">
        <w:t xml:space="preserve">In accordance with CPUC Decision 12-05-037, funds administered by the </w:t>
      </w:r>
      <w:r w:rsidR="008F4A0E" w:rsidRPr="60F4EA67">
        <w:t>CEC</w:t>
      </w:r>
      <w:r w:rsidRPr="60F4EA67">
        <w:t xml:space="preserve"> may not be used for any purposes associated with </w:t>
      </w:r>
      <w:r w:rsidR="00D06554" w:rsidRPr="60F4EA67">
        <w:t xml:space="preserve">local </w:t>
      </w:r>
      <w:r w:rsidRPr="60F4EA67">
        <w:t>publicly</w:t>
      </w:r>
      <w:r w:rsidR="00D06554">
        <w:rPr>
          <w:szCs w:val="22"/>
        </w:rPr>
        <w:t xml:space="preserve"> </w:t>
      </w:r>
      <w:r w:rsidRPr="60F4EA67">
        <w:t xml:space="preserve">owned </w:t>
      </w:r>
      <w:r w:rsidR="00D06554" w:rsidRPr="60F4EA67">
        <w:t xml:space="preserve">electric </w:t>
      </w:r>
      <w:r w:rsidRPr="60F4EA67">
        <w:t xml:space="preserve">utility activities. </w:t>
      </w:r>
    </w:p>
    <w:p w14:paraId="3FC9E9BE" w14:textId="77777777" w:rsidR="00B13BC2" w:rsidRPr="00EB4A0E" w:rsidRDefault="001C2D56" w:rsidP="006F30A3">
      <w:pPr>
        <w:numPr>
          <w:ilvl w:val="0"/>
          <w:numId w:val="28"/>
        </w:numPr>
        <w:spacing w:before="240"/>
        <w:jc w:val="both"/>
        <w:rPr>
          <w:rFonts w:ascii="Arial Bold" w:hAnsi="Arial Bold"/>
          <w:b/>
          <w:smallCaps/>
          <w:u w:val="single"/>
        </w:rPr>
      </w:pPr>
      <w:bookmarkStart w:id="105" w:name="_Toc381079914"/>
      <w:bookmarkStart w:id="106" w:name="_Toc382571176"/>
      <w:bookmarkStart w:id="107" w:name="_Toc395180678"/>
      <w:bookmarkStart w:id="108" w:name="_Toc433981305"/>
      <w:r w:rsidRPr="00C07F85">
        <w:rPr>
          <w:b/>
        </w:rPr>
        <w:t>Terms and Conditions</w:t>
      </w:r>
      <w:bookmarkEnd w:id="105"/>
      <w:bookmarkEnd w:id="106"/>
      <w:bookmarkEnd w:id="107"/>
      <w:bookmarkEnd w:id="108"/>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6F30A3">
      <w:pPr>
        <w:numPr>
          <w:ilvl w:val="0"/>
          <w:numId w:val="28"/>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602F26A7" w:rsidR="009F702B" w:rsidRPr="009F702B" w:rsidRDefault="394EF1DC" w:rsidP="588C6908">
      <w:pPr>
        <w:numPr>
          <w:ilvl w:val="0"/>
          <w:numId w:val="28"/>
        </w:numPr>
        <w:spacing w:before="240"/>
        <w:jc w:val="both"/>
        <w:rPr>
          <w:b/>
          <w:bCs/>
        </w:rPr>
      </w:pPr>
      <w:r w:rsidRPr="588C6908">
        <w:rPr>
          <w:b/>
          <w:bCs/>
        </w:rPr>
        <w:t xml:space="preserve">  Disadvantaged &amp; Low-income Communities </w:t>
      </w:r>
    </w:p>
    <w:p w14:paraId="201CF91C" w14:textId="517A4480" w:rsidR="003B5517" w:rsidRPr="009F702B" w:rsidRDefault="23CB2176" w:rsidP="588C6908">
      <w:pPr>
        <w:jc w:val="both"/>
        <w:outlineLvl w:val="2"/>
      </w:pPr>
      <w:r>
        <w:t xml:space="preserve">Applications proposing projects located in and benefiting low-income and/or disadvantaged communities within IOU service territories may qualify for additional preference points.  </w:t>
      </w:r>
      <w:r w:rsidR="5488E3AB">
        <w:t>S</w:t>
      </w:r>
      <w:r>
        <w:t xml:space="preserve">ee Section </w:t>
      </w:r>
      <w:r w:rsidR="03396D3A">
        <w:t>IV.F, scoring criterion 9 for more information.</w:t>
      </w:r>
    </w:p>
    <w:p w14:paraId="6B56284D" w14:textId="69F5775C" w:rsidR="003B5517" w:rsidRPr="00B35800" w:rsidRDefault="48C41B27" w:rsidP="588C6908">
      <w:pPr>
        <w:jc w:val="both"/>
        <w:outlineLvl w:val="2"/>
        <w:rPr>
          <w:u w:val="single"/>
        </w:rPr>
      </w:pPr>
      <w:r w:rsidRPr="00B35800">
        <w:rPr>
          <w:u w:val="single"/>
        </w:rPr>
        <w:t>Background information on Disadvantaged &amp; Low-income Communities</w:t>
      </w:r>
    </w:p>
    <w:p w14:paraId="3351C01F" w14:textId="5F004F26" w:rsidR="003B5517" w:rsidRPr="009F702B" w:rsidRDefault="09F3F2BB" w:rsidP="588C6908">
      <w:pPr>
        <w:jc w:val="both"/>
        <w:outlineLvl w:val="2"/>
      </w:pPr>
      <w:r w:rsidRPr="588C6908">
        <w:t>A</w:t>
      </w:r>
      <w:r w:rsidR="394EF1DC" w:rsidRPr="588C6908">
        <w:t xml:space="preserve">t least 25% of available Electric Program Investment Charge (EPIC) technology demonstration and deployment funding </w:t>
      </w:r>
      <w:r w:rsidRPr="588C6908">
        <w:t xml:space="preserve">must </w:t>
      </w:r>
      <w:r w:rsidR="394EF1DC" w:rsidRPr="588C6908">
        <w:t xml:space="preserve">be allocated to project sites located in, and benefiting, disadvantaged communities; and an additional minimum 10% of funds </w:t>
      </w:r>
      <w:r w:rsidRPr="588C6908">
        <w:t xml:space="preserve">must </w:t>
      </w:r>
      <w:r w:rsidR="394EF1DC" w:rsidRPr="588C6908">
        <w:t xml:space="preserve">be allocated to </w:t>
      </w:r>
      <w:r w:rsidR="394EF1DC" w:rsidRPr="588C6908">
        <w:lastRenderedPageBreak/>
        <w:t>projects sites located in and benefiting low-income communities.</w:t>
      </w:r>
      <w:r w:rsidR="00951531" w:rsidRPr="588C6908">
        <w:rPr>
          <w:rStyle w:val="FootnoteReference"/>
        </w:rPr>
        <w:footnoteReference w:id="15"/>
      </w:r>
      <w:r w:rsidR="394EF1DC" w:rsidRPr="009F702B">
        <w:t xml:space="preserve"> </w:t>
      </w:r>
      <w:r w:rsidR="4CD07E99" w:rsidRPr="588C6908">
        <w:t xml:space="preserve">The Energy Commission in administering </w:t>
      </w:r>
      <w:r w:rsidR="394EF1DC" w:rsidRPr="588C6908">
        <w:t xml:space="preserve">EPIC </w:t>
      </w:r>
      <w:r w:rsidR="4CD07E99" w:rsidRPr="588C6908">
        <w:t xml:space="preserve">must also </w:t>
      </w:r>
      <w:r w:rsidR="394EF1DC" w:rsidRPr="588C6908">
        <w:t>take into account adverse localized health impacts of proposed projects to the greatest extent possible,</w:t>
      </w:r>
      <w:r w:rsidR="0081043E" w:rsidRPr="588C6908">
        <w:rPr>
          <w:rStyle w:val="FootnoteReference"/>
        </w:rPr>
        <w:footnoteReference w:id="16"/>
      </w:r>
      <w:r w:rsidR="394EF1DC" w:rsidRPr="588C6908">
        <w:t xml:space="preserve"> and give preference for funding to clean energy projects that benefit residents of low-income or disadvantaged communities.</w:t>
      </w:r>
      <w:r w:rsidR="0081043E" w:rsidRPr="588C6908">
        <w:rPr>
          <w:rStyle w:val="FootnoteReference"/>
        </w:rPr>
        <w:footnoteReference w:id="17"/>
      </w:r>
    </w:p>
    <w:p w14:paraId="3648FAAD" w14:textId="5D819CE5" w:rsidR="00307D19" w:rsidRPr="009F702B" w:rsidRDefault="009F702B" w:rsidP="00307D19">
      <w:pPr>
        <w:spacing w:after="0"/>
        <w:jc w:val="both"/>
      </w:pPr>
      <w:r w:rsidRPr="009F702B">
        <w:t xml:space="preserve">“Disadvantaged communities” </w:t>
      </w:r>
      <w:bookmarkStart w:id="109" w:name="_Hlk52970517"/>
      <w:r w:rsidR="00307D19" w:rsidRPr="00541B38">
        <w:t xml:space="preserve">are those designated pursuant to Health and Safety Code section 39711 as representing the 25% highest scoring census tracts in </w:t>
      </w:r>
      <w:proofErr w:type="spellStart"/>
      <w:r w:rsidR="00307D19" w:rsidRPr="00541B38">
        <w:t>CalEnviroScreen</w:t>
      </w:r>
      <w:proofErr w:type="spellEnd"/>
      <w:r w:rsidR="00307D19" w:rsidRPr="00541B38">
        <w:t xml:space="preserve"> or other areas with high amounts of pollution and low populations as identified by CalEPA.  Please see https://calepa.ca.gov/envjustice/ghginvest/ for the most current CalEPA designations. </w:t>
      </w:r>
      <w:bookmarkEnd w:id="109"/>
    </w:p>
    <w:p w14:paraId="28C58954" w14:textId="77777777" w:rsidR="00307D19" w:rsidRPr="009F702B" w:rsidRDefault="00307D19" w:rsidP="00307D19">
      <w:pPr>
        <w:autoSpaceDE w:val="0"/>
        <w:autoSpaceDN w:val="0"/>
        <w:adjustRightInd w:val="0"/>
        <w:spacing w:after="0"/>
        <w:jc w:val="both"/>
      </w:pPr>
    </w:p>
    <w:p w14:paraId="3D32241F" w14:textId="77777777" w:rsidR="00307D19" w:rsidRPr="009F702B" w:rsidRDefault="00307D19" w:rsidP="00307D19">
      <w:pPr>
        <w:shd w:val="clear" w:color="auto" w:fill="FFFFFF"/>
        <w:jc w:val="both"/>
        <w:textAlignment w:val="baseline"/>
      </w:pPr>
      <w:r w:rsidRPr="009F702B">
        <w:t>“Low-income communities” are defined as communities within census tracts with median household incomes at or below either of the following levels:</w:t>
      </w:r>
    </w:p>
    <w:p w14:paraId="47A0937A" w14:textId="77777777" w:rsidR="00307D19" w:rsidRPr="009F702B" w:rsidRDefault="00307D19" w:rsidP="00307D19">
      <w:pPr>
        <w:numPr>
          <w:ilvl w:val="0"/>
          <w:numId w:val="76"/>
        </w:numPr>
        <w:shd w:val="clear" w:color="auto" w:fill="FFFFFF"/>
        <w:jc w:val="both"/>
        <w:textAlignment w:val="baseline"/>
      </w:pPr>
      <w:r w:rsidRPr="009F702B">
        <w:t>Eighty percent of the statewide median income.</w:t>
      </w:r>
    </w:p>
    <w:p w14:paraId="76467D78" w14:textId="77777777" w:rsidR="00307D19" w:rsidRPr="009F702B" w:rsidRDefault="00307D19" w:rsidP="00307D19">
      <w:pPr>
        <w:numPr>
          <w:ilvl w:val="0"/>
          <w:numId w:val="76"/>
        </w:numPr>
        <w:shd w:val="clear" w:color="auto" w:fill="FFFFFF"/>
        <w:jc w:val="both"/>
        <w:textAlignment w:val="baseline"/>
      </w:pPr>
      <w:r w:rsidRPr="009F702B">
        <w:t>The applicable low-income threshold listed in the state income limits updated by the Department of Housing and Community Development and filed with the Office of Administrative Law pursuant to subdivision (c) of Section 50093 of the Health and Safety Code.</w:t>
      </w:r>
    </w:p>
    <w:p w14:paraId="09484FBF" w14:textId="77777777" w:rsidR="00307D19" w:rsidRDefault="00307D19" w:rsidP="00307D19">
      <w:pPr>
        <w:spacing w:after="0"/>
        <w:jc w:val="both"/>
      </w:pPr>
      <w: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t>CalEnviroScreen</w:t>
      </w:r>
      <w:proofErr w:type="spellEnd"/>
      <w:r>
        <w:t xml:space="preserve"> 3.0. For more information on disadvantaged communities and to determine if your project is in a disadvantaged community, use the California Communities Environmental Health Screening tool (</w:t>
      </w:r>
      <w:proofErr w:type="spellStart"/>
      <w:r>
        <w:t>CalEnviroScreen</w:t>
      </w:r>
      <w:proofErr w:type="spellEnd"/>
      <w:r>
        <w:t xml:space="preserve"> 3.0):</w:t>
      </w:r>
    </w:p>
    <w:p w14:paraId="3627FC46" w14:textId="77777777" w:rsidR="00307D19" w:rsidRPr="009F702B" w:rsidRDefault="00307D19" w:rsidP="00307D19">
      <w:pPr>
        <w:spacing w:after="0"/>
        <w:jc w:val="both"/>
        <w:rPr>
          <w:rFonts w:cs="Times New Roman"/>
          <w:bCs/>
        </w:rPr>
      </w:pPr>
      <w:r>
        <w:t>https://oehha.ca.gov/calenviroscreen/report/calenviroscreen-30</w:t>
      </w:r>
    </w:p>
    <w:p w14:paraId="3705D183" w14:textId="77777777" w:rsidR="00307D19" w:rsidRPr="009F702B" w:rsidRDefault="00307D19" w:rsidP="00307D19">
      <w:pPr>
        <w:spacing w:after="0"/>
        <w:jc w:val="both"/>
        <w:rPr>
          <w:rFonts w:cs="Times New Roman"/>
          <w:bCs/>
        </w:rPr>
      </w:pPr>
    </w:p>
    <w:p w14:paraId="75435E63" w14:textId="77777777" w:rsidR="00307D19" w:rsidRPr="009F702B" w:rsidRDefault="00307D19" w:rsidP="00307D19">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307D19">
      <w:pPr>
        <w:jc w:val="both"/>
        <w:rPr>
          <w:szCs w:val="22"/>
        </w:rPr>
      </w:pPr>
    </w:p>
    <w:p w14:paraId="551F0400" w14:textId="77777777" w:rsidR="005E52CD" w:rsidRPr="00CF6DED" w:rsidRDefault="001C2D56" w:rsidP="006F30A3">
      <w:pPr>
        <w:pStyle w:val="Heading2"/>
        <w:numPr>
          <w:ilvl w:val="0"/>
          <w:numId w:val="72"/>
        </w:numPr>
      </w:pPr>
      <w:bookmarkStart w:id="110" w:name="_Toc336443620"/>
      <w:bookmarkStart w:id="111" w:name="_Toc366671175"/>
      <w:bookmarkStart w:id="112" w:name="_Toc59442097"/>
      <w:bookmarkStart w:id="113" w:name="PrjReq"/>
      <w:r w:rsidRPr="00CF6DED">
        <w:t>Project</w:t>
      </w:r>
      <w:bookmarkEnd w:id="110"/>
      <w:bookmarkEnd w:id="111"/>
      <w:r w:rsidRPr="00CF6DED">
        <w:t xml:space="preserve"> Requirements</w:t>
      </w:r>
      <w:bookmarkEnd w:id="112"/>
    </w:p>
    <w:p w14:paraId="21E964EB" w14:textId="6706A8E8" w:rsidR="0067542B" w:rsidRPr="00F6687F" w:rsidRDefault="0067542B" w:rsidP="006F30A3">
      <w:pPr>
        <w:numPr>
          <w:ilvl w:val="0"/>
          <w:numId w:val="27"/>
        </w:numPr>
        <w:ind w:left="720"/>
        <w:jc w:val="both"/>
        <w:rPr>
          <w:b/>
          <w:szCs w:val="22"/>
        </w:rPr>
      </w:pPr>
      <w:bookmarkStart w:id="114" w:name="_Toc433981307"/>
      <w:bookmarkEnd w:id="113"/>
      <w:r w:rsidRPr="00F6687F">
        <w:rPr>
          <w:b/>
          <w:szCs w:val="22"/>
        </w:rPr>
        <w:t>Technology Demonstration and Deployment</w:t>
      </w:r>
      <w:r w:rsidR="003B5517" w:rsidRPr="00F6687F">
        <w:rPr>
          <w:b/>
          <w:szCs w:val="22"/>
        </w:rPr>
        <w:t xml:space="preserve"> </w:t>
      </w:r>
      <w:r w:rsidRPr="00F6687F">
        <w:rPr>
          <w:b/>
          <w:szCs w:val="22"/>
        </w:rPr>
        <w:t>Stage</w:t>
      </w:r>
    </w:p>
    <w:p w14:paraId="31AD684F" w14:textId="77777777" w:rsidR="00ED5203" w:rsidRDefault="00ED5203" w:rsidP="00312DAD">
      <w:bookmarkStart w:id="115" w:name="_Toc395180684"/>
      <w:bookmarkStart w:id="116" w:name="_Toc433981311"/>
      <w:bookmarkEnd w:id="114"/>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60F4EA67">
        <w:rPr>
          <w:rStyle w:val="FootnoteReference"/>
          <w:b/>
        </w:rPr>
        <w:footnoteReference w:id="18"/>
      </w:r>
      <w:bookmarkEnd w:id="115"/>
      <w:bookmarkEnd w:id="116"/>
      <w:r>
        <w:t xml:space="preserve"> </w:t>
      </w:r>
    </w:p>
    <w:p w14:paraId="38BE3F1F" w14:textId="216DB5A2" w:rsidR="00344986" w:rsidRPr="00ED5203" w:rsidRDefault="00344986" w:rsidP="00312DAD">
      <w:pPr>
        <w:rPr>
          <w:u w:val="single"/>
        </w:rPr>
      </w:pPr>
    </w:p>
    <w:p w14:paraId="75885476" w14:textId="77777777" w:rsidR="001C2D56" w:rsidRPr="009F702B" w:rsidRDefault="001C2D56" w:rsidP="006F30A3">
      <w:pPr>
        <w:numPr>
          <w:ilvl w:val="0"/>
          <w:numId w:val="27"/>
        </w:numPr>
        <w:ind w:left="720"/>
        <w:jc w:val="both"/>
        <w:rPr>
          <w:b/>
        </w:rPr>
      </w:pPr>
      <w:bookmarkStart w:id="117" w:name="_Toc381079916"/>
      <w:bookmarkStart w:id="118" w:name="_Toc382571178"/>
      <w:bookmarkStart w:id="119" w:name="_Toc395180687"/>
      <w:bookmarkStart w:id="120" w:name="_Toc433981316"/>
      <w:bookmarkStart w:id="121" w:name="_Toc366671176"/>
      <w:r w:rsidRPr="009F702B">
        <w:rPr>
          <w:b/>
        </w:rPr>
        <w:t>Ratepayer Benefits, Technological Advancements, and Breakthroughs</w:t>
      </w:r>
      <w:bookmarkEnd w:id="117"/>
      <w:bookmarkEnd w:id="118"/>
      <w:bookmarkEnd w:id="119"/>
      <w:bookmarkEnd w:id="120"/>
    </w:p>
    <w:p w14:paraId="0A1D28A8" w14:textId="77777777" w:rsidR="001C2D56" w:rsidRDefault="001C2D56" w:rsidP="00A84811">
      <w:pPr>
        <w:ind w:left="720"/>
      </w:pPr>
      <w:bookmarkStart w:id="122" w:name="_Toc381079917"/>
      <w:bookmarkStart w:id="123" w:name="_Toc382571179"/>
      <w:bookmarkStart w:id="124" w:name="_Toc395180688"/>
      <w:bookmarkStart w:id="125" w:name="_Toc433981317"/>
      <w:r w:rsidRPr="00C31C1D">
        <w:t>California Public Resources Code Section 25711.5(a) requires EPIC-funded projects to:</w:t>
      </w:r>
      <w:bookmarkEnd w:id="122"/>
      <w:bookmarkEnd w:id="123"/>
      <w:bookmarkEnd w:id="124"/>
      <w:bookmarkEnd w:id="125"/>
    </w:p>
    <w:p w14:paraId="1BAD7D31" w14:textId="77777777" w:rsidR="005E52CD" w:rsidRDefault="001C2D56" w:rsidP="006F30A3">
      <w:pPr>
        <w:pStyle w:val="ListParagraph"/>
        <w:numPr>
          <w:ilvl w:val="0"/>
          <w:numId w:val="26"/>
        </w:numPr>
      </w:pPr>
      <w:bookmarkStart w:id="126" w:name="_Toc381079918"/>
      <w:bookmarkStart w:id="127" w:name="_Toc382571180"/>
      <w:bookmarkStart w:id="128" w:name="_Toc395180689"/>
      <w:bookmarkStart w:id="129" w:name="_Toc433981318"/>
      <w:r w:rsidRPr="00E843E2">
        <w:lastRenderedPageBreak/>
        <w:t xml:space="preserve">Benefit electricity ratepayers; </w:t>
      </w:r>
      <w:r>
        <w:t>and</w:t>
      </w:r>
      <w:bookmarkEnd w:id="126"/>
      <w:bookmarkEnd w:id="127"/>
      <w:bookmarkEnd w:id="128"/>
      <w:bookmarkEnd w:id="129"/>
      <w:r>
        <w:t xml:space="preserve"> </w:t>
      </w:r>
    </w:p>
    <w:p w14:paraId="69A87134" w14:textId="77777777" w:rsidR="005E52CD" w:rsidRDefault="001C2D56" w:rsidP="006F30A3">
      <w:pPr>
        <w:pStyle w:val="ListParagraph"/>
        <w:numPr>
          <w:ilvl w:val="0"/>
          <w:numId w:val="26"/>
        </w:numPr>
      </w:pPr>
      <w:bookmarkStart w:id="130" w:name="_Toc381079919"/>
      <w:bookmarkStart w:id="131" w:name="_Toc382571181"/>
      <w:bookmarkStart w:id="132" w:name="_Toc395180690"/>
      <w:bookmarkStart w:id="133" w:name="_Toc433981319"/>
      <w:r w:rsidRPr="00E843E2">
        <w:t>Lead to technological advancement and breakthroughs to overcome the barriers that prevent the achievement of the state’</w:t>
      </w:r>
      <w:r>
        <w:t>s statutory energy goals.</w:t>
      </w:r>
      <w:bookmarkEnd w:id="130"/>
      <w:bookmarkEnd w:id="131"/>
      <w:bookmarkEnd w:id="132"/>
      <w:bookmarkEnd w:id="133"/>
      <w:r w:rsidRPr="00E843E2">
        <w:t xml:space="preserve"> </w:t>
      </w:r>
    </w:p>
    <w:p w14:paraId="7E0BBEC4" w14:textId="77777777" w:rsidR="00BB71A3" w:rsidRDefault="001C2D56" w:rsidP="00A84811">
      <w:pPr>
        <w:ind w:left="720"/>
      </w:pPr>
      <w:bookmarkStart w:id="134" w:name="_Toc395180691"/>
      <w:bookmarkStart w:id="135" w:name="_Toc433981320"/>
      <w:bookmarkStart w:id="136" w:name="_Toc381079920"/>
      <w:bookmarkStart w:id="137" w:name="_Toc382571182"/>
      <w:r>
        <w:t>The CPUC defines “ratepayer benefits” as greater reliability, lower costs, and increased safety.</w:t>
      </w:r>
      <w:r>
        <w:rPr>
          <w:rStyle w:val="FootnoteReference"/>
          <w:rFonts w:cs="Arial"/>
          <w:b/>
        </w:rPr>
        <w:footnoteReference w:id="19"/>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20"/>
      </w:r>
      <w:bookmarkEnd w:id="134"/>
      <w:bookmarkEnd w:id="135"/>
    </w:p>
    <w:p w14:paraId="23A24E1B" w14:textId="42EC509F" w:rsidR="00D157D1" w:rsidRDefault="00E719CB" w:rsidP="00D157D1">
      <w:pPr>
        <w:ind w:left="720"/>
      </w:pPr>
      <w:bookmarkStart w:id="138" w:name="_Toc395180692"/>
      <w:bookmarkStart w:id="139" w:name="_Toc433981321"/>
      <w:r>
        <w:t>Accordingly, t</w:t>
      </w:r>
      <w:r w:rsidR="001C2D56" w:rsidRPr="00C31C1D">
        <w:t>he Project Narrative</w:t>
      </w:r>
      <w:r w:rsidR="001C2D56">
        <w:t xml:space="preserve"> (Attachment</w:t>
      </w:r>
      <w:r w:rsidR="001C2D56" w:rsidRPr="003C1212">
        <w:t xml:space="preserve"> </w:t>
      </w:r>
      <w:r w:rsidR="004E36E9">
        <w:t xml:space="preserve">3 </w:t>
      </w:r>
      <w:r w:rsidR="001C2D56" w:rsidRPr="003C1212">
        <w:t>and the “Goals and Objectives” section of the Scope of Work Template (Attachment</w:t>
      </w:r>
      <w:r w:rsidR="004E36E9">
        <w:t xml:space="preserve"> 5</w:t>
      </w:r>
      <w:r w:rsidR="001C2D56" w:rsidRPr="003C1212">
        <w: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36"/>
      <w:bookmarkEnd w:id="137"/>
      <w:bookmarkEnd w:id="138"/>
      <w:bookmarkEnd w:id="139"/>
      <w:r w:rsidR="001C2D56" w:rsidRPr="00E719CB">
        <w:t xml:space="preserve">  </w:t>
      </w:r>
      <w:r w:rsidR="00D157D1">
        <w:t>Any estimates of energy and water savings or GHG impacts must be calculated using the References for Calculating Electricity End-Use, Electricity Demand, and GHG Emissions (Attachment</w:t>
      </w:r>
      <w:r w:rsidR="00DF5F2B">
        <w:t xml:space="preserve"> 13)</w:t>
      </w:r>
      <w:r w:rsidR="00D157D1">
        <w:t>.</w:t>
      </w:r>
      <w:r w:rsidR="00D157D1" w:rsidRPr="00E719CB">
        <w:t xml:space="preserve"> </w:t>
      </w:r>
    </w:p>
    <w:p w14:paraId="249B20AD" w14:textId="77777777" w:rsidR="001C2D56" w:rsidRDefault="001C2D56" w:rsidP="00A84811">
      <w:pPr>
        <w:ind w:left="720"/>
      </w:pPr>
    </w:p>
    <w:p w14:paraId="6E414F88" w14:textId="09D3571B" w:rsidR="001D15BA" w:rsidRPr="00186264" w:rsidRDefault="008D3624" w:rsidP="006F30A3">
      <w:pPr>
        <w:numPr>
          <w:ilvl w:val="0"/>
          <w:numId w:val="27"/>
        </w:numPr>
        <w:ind w:left="720"/>
        <w:jc w:val="both"/>
      </w:pPr>
      <w:bookmarkStart w:id="140" w:name="TechKnow"/>
      <w:bookmarkStart w:id="141" w:name="_Toc395180693"/>
      <w:bookmarkStart w:id="142" w:name="_Toc433981322"/>
      <w:bookmarkStart w:id="143" w:name="_Toc381079922"/>
      <w:bookmarkStart w:id="144" w:name="_Toc382571183"/>
      <w:r w:rsidRPr="00122853">
        <w:rPr>
          <w:b/>
        </w:rPr>
        <w:t xml:space="preserve">Technology </w:t>
      </w:r>
      <w:r w:rsidRPr="009F702B">
        <w:rPr>
          <w:b/>
        </w:rPr>
        <w:t>Transfer Expenditures</w:t>
      </w:r>
      <w:r w:rsidR="009546C7">
        <w:t xml:space="preserve"> </w:t>
      </w:r>
      <w:bookmarkEnd w:id="140"/>
    </w:p>
    <w:p w14:paraId="5A950792" w14:textId="6E06A4BB" w:rsidR="001D15BA" w:rsidRPr="002033D2" w:rsidRDefault="008D3624" w:rsidP="002033D2">
      <w:pPr>
        <w:ind w:left="720"/>
      </w:pPr>
      <w:r>
        <w:t>To maximize the impact of EPIC projects and to promote the further development and</w:t>
      </w:r>
      <w:r w:rsidR="002033D2" w:rsidRPr="002033D2">
        <w:t xml:space="preserve"> </w:t>
      </w:r>
      <w:r>
        <w:t xml:space="preserve">deployment of EPIC-funded technologies, a minimum of 5 percent of </w:t>
      </w:r>
      <w:r w:rsidR="008F4A0E">
        <w:t>CEC</w:t>
      </w:r>
      <w:r>
        <w:t xml:space="preserve"> funds requested should go towards </w:t>
      </w:r>
      <w:r w:rsidRPr="002033D2">
        <w:t xml:space="preserve">technology </w:t>
      </w:r>
      <w:r>
        <w:t xml:space="preserve">transfer activities. Appropriate </w:t>
      </w:r>
      <w:r w:rsidRPr="002033D2">
        <w:t xml:space="preserve">technology </w:t>
      </w:r>
      <w:r>
        <w:t>transfer activities for this solicitation are listed in the Scope of Work Template (Attachment</w:t>
      </w:r>
      <w:r w:rsidR="00E75D9E">
        <w:t xml:space="preserve"> 5</w:t>
      </w:r>
      <w:r>
        <w:t>). The Budget Forms (Attachment</w:t>
      </w:r>
      <w:r w:rsidR="00E75D9E">
        <w:t xml:space="preserve"> 7</w:t>
      </w:r>
      <w:r>
        <w:t xml:space="preserve">) should clearly distinguish funds dedicated for </w:t>
      </w:r>
      <w:r w:rsidRPr="002033D2">
        <w:t xml:space="preserve">technology </w:t>
      </w:r>
      <w: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412126D2" w:rsidR="001C2D56" w:rsidRPr="00C07F85" w:rsidRDefault="001C2D56" w:rsidP="009F702B">
      <w:pPr>
        <w:pStyle w:val="HeadingNew1"/>
        <w:ind w:left="720"/>
        <w:rPr>
          <w:b w:val="0"/>
        </w:rPr>
      </w:pPr>
      <w:bookmarkStart w:id="145" w:name="MandV"/>
      <w:r w:rsidRPr="00C07F85">
        <w:t>Measurement and Verification Plan</w:t>
      </w:r>
      <w:bookmarkEnd w:id="141"/>
      <w:bookmarkEnd w:id="142"/>
      <w:r w:rsidRPr="00C07F85">
        <w:t xml:space="preserve"> </w:t>
      </w:r>
      <w:bookmarkEnd w:id="143"/>
      <w:bookmarkEnd w:id="144"/>
      <w:bookmarkEnd w:id="145"/>
    </w:p>
    <w:p w14:paraId="102C6942" w14:textId="0CD2D329" w:rsidR="00D157D1" w:rsidRPr="00F6687F" w:rsidRDefault="00D157D1" w:rsidP="00D157D1">
      <w:pPr>
        <w:ind w:left="720"/>
      </w:pPr>
      <w:bookmarkStart w:id="146" w:name="_Toc381079923"/>
      <w:bookmarkStart w:id="147" w:name="_Toc382571184"/>
      <w:bookmarkStart w:id="148" w:name="_Toc395180694"/>
      <w:bookmarkStart w:id="149" w:name="_Toc433981323"/>
      <w:r w:rsidRPr="00880308">
        <w:t>The Project Narrative (Attachment</w:t>
      </w:r>
      <w:r w:rsidR="00CE60EC" w:rsidRPr="00880308">
        <w:t xml:space="preserve"> 3</w:t>
      </w:r>
      <w:r w:rsidRPr="00880308">
        <w:t xml:space="preserve">) must include a Measurement and Verification Plan that describes how actual project benefits will be measured and quantified, such as by </w:t>
      </w:r>
      <w:r w:rsidR="00592FCB" w:rsidRPr="00F6687F">
        <w:t>identifying</w:t>
      </w:r>
      <w:r w:rsidR="0C848B11" w:rsidRPr="00F6687F">
        <w:rPr>
          <w:rFonts w:eastAsia="Arial"/>
          <w:szCs w:val="22"/>
        </w:rPr>
        <w:t xml:space="preserve"> measurable and quantifiable project benefit metrics that are applicable to the project group(s). </w:t>
      </w:r>
      <w:r w:rsidR="00E10C8F" w:rsidRPr="00F6687F">
        <w:rPr>
          <w:rFonts w:eastAsia="Arial"/>
          <w:szCs w:val="22"/>
        </w:rPr>
        <w:t>P</w:t>
      </w:r>
      <w:r w:rsidR="0C848B11" w:rsidRPr="00F6687F">
        <w:rPr>
          <w:rFonts w:eastAsia="Arial"/>
          <w:szCs w:val="22"/>
        </w:rPr>
        <w:t xml:space="preserve">rojects may identify </w:t>
      </w:r>
      <w:proofErr w:type="gramStart"/>
      <w:r w:rsidR="0C848B11" w:rsidRPr="00F6687F">
        <w:rPr>
          <w:rFonts w:eastAsia="Arial"/>
          <w:szCs w:val="22"/>
        </w:rPr>
        <w:t>pre</w:t>
      </w:r>
      <w:proofErr w:type="gramEnd"/>
      <w:r w:rsidR="0C848B11" w:rsidRPr="00F6687F">
        <w:rPr>
          <w:rFonts w:eastAsia="Arial"/>
          <w:szCs w:val="22"/>
        </w:rPr>
        <w:t xml:space="preserve"> and post-project energy use (kilowatt hours, kilowatts), water use (million gallons), and cost savings for energy, water, and other benefits</w:t>
      </w:r>
      <w:r w:rsidR="002B6221" w:rsidRPr="00F6687F">
        <w:rPr>
          <w:rFonts w:eastAsia="Arial"/>
          <w:szCs w:val="22"/>
        </w:rPr>
        <w:t xml:space="preserve"> (</w:t>
      </w:r>
      <w:r w:rsidR="00CD7FF3" w:rsidRPr="00F6687F">
        <w:rPr>
          <w:rFonts w:eastAsia="Arial"/>
          <w:szCs w:val="22"/>
        </w:rPr>
        <w:t>see Attachment 5 Scope of Work Template)</w:t>
      </w:r>
      <w:r w:rsidRPr="00F6687F">
        <w:t>.</w:t>
      </w:r>
      <w:bookmarkEnd w:id="146"/>
      <w:r w:rsidR="00885DA4" w:rsidRPr="00F6687F">
        <w:t xml:space="preserve"> </w:t>
      </w:r>
      <w:r w:rsidR="00065E9B" w:rsidRPr="00F6687F">
        <w:t xml:space="preserve">See also requirements in Section </w:t>
      </w:r>
      <w:r w:rsidR="001E6640" w:rsidRPr="00F6687F">
        <w:t>I.C.</w:t>
      </w:r>
      <w:r w:rsidRPr="00F6687F">
        <w:t xml:space="preserve"> </w:t>
      </w:r>
      <w:bookmarkEnd w:id="147"/>
      <w:bookmarkEnd w:id="148"/>
      <w:bookmarkEnd w:id="149"/>
    </w:p>
    <w:p w14:paraId="3D5A1E12" w14:textId="4E183109" w:rsidR="002668C8" w:rsidRPr="00F6687F" w:rsidRDefault="00E874BE" w:rsidP="00D157D1">
      <w:pPr>
        <w:ind w:left="720"/>
        <w:rPr>
          <w:b/>
          <w:bCs/>
          <w:u w:val="single"/>
        </w:rPr>
      </w:pPr>
      <w:r w:rsidRPr="00F6687F" w:rsidDel="00E874BE">
        <w:rPr>
          <w:b/>
          <w:u w:val="single"/>
        </w:rPr>
        <w:t xml:space="preserve"> </w:t>
      </w:r>
    </w:p>
    <w:p w14:paraId="266CA25E" w14:textId="492F44B7" w:rsidR="001C2D56" w:rsidRPr="009F702B" w:rsidRDefault="001C2D56" w:rsidP="00B35800">
      <w:pPr>
        <w:pStyle w:val="ListParagraph"/>
        <w:shd w:val="clear" w:color="auto" w:fill="FFFFFF"/>
        <w:spacing w:after="0"/>
        <w:ind w:left="1440"/>
        <w:jc w:val="both"/>
        <w:textAlignment w:val="baseline"/>
        <w:rPr>
          <w:szCs w:val="22"/>
        </w:rPr>
      </w:pPr>
      <w:bookmarkStart w:id="150" w:name="_Toc366671177"/>
      <w:bookmarkEnd w:id="121"/>
      <w:r w:rsidRPr="00D328D4">
        <w:br w:type="page"/>
      </w:r>
      <w:bookmarkEnd w:id="97"/>
      <w:bookmarkEnd w:id="98"/>
      <w:bookmarkEnd w:id="99"/>
      <w:bookmarkEnd w:id="100"/>
      <w:bookmarkEnd w:id="150"/>
    </w:p>
    <w:p w14:paraId="309DBC47" w14:textId="77777777" w:rsidR="0061342D" w:rsidRDefault="001C2D56" w:rsidP="0061342D">
      <w:pPr>
        <w:pStyle w:val="Heading1"/>
        <w:keepLines w:val="0"/>
        <w:spacing w:before="0" w:after="120"/>
        <w:jc w:val="both"/>
      </w:pPr>
      <w:bookmarkStart w:id="151" w:name="_Toc12770892"/>
      <w:bookmarkStart w:id="152" w:name="_Toc219275109"/>
      <w:bookmarkStart w:id="153" w:name="_Toc336443626"/>
      <w:bookmarkStart w:id="154" w:name="_Toc366671182"/>
      <w:bookmarkStart w:id="155" w:name="_Toc59442098"/>
      <w:bookmarkStart w:id="156" w:name="_Toc219275098"/>
      <w:r w:rsidRPr="00C31C1D">
        <w:lastRenderedPageBreak/>
        <w:t>III.</w:t>
      </w:r>
      <w:r w:rsidRPr="00C31C1D">
        <w:tab/>
      </w:r>
      <w:bookmarkEnd w:id="151"/>
      <w:r w:rsidRPr="00C31C1D">
        <w:t xml:space="preserve">Application Organization and Submission </w:t>
      </w:r>
      <w:bookmarkEnd w:id="152"/>
      <w:bookmarkEnd w:id="153"/>
      <w:bookmarkEnd w:id="154"/>
      <w:r w:rsidRPr="00C31C1D">
        <w:t>Instructions</w:t>
      </w:r>
      <w:bookmarkEnd w:id="155"/>
    </w:p>
    <w:p w14:paraId="2E4CB840" w14:textId="77777777" w:rsidR="001C2D56" w:rsidRPr="00CF6DED" w:rsidRDefault="001C2D56" w:rsidP="006F30A3">
      <w:pPr>
        <w:pStyle w:val="Heading2"/>
        <w:numPr>
          <w:ilvl w:val="0"/>
          <w:numId w:val="73"/>
        </w:numPr>
      </w:pPr>
      <w:bookmarkStart w:id="157" w:name="_Toc201713573"/>
      <w:bookmarkStart w:id="158" w:name="_Toc59442099"/>
      <w:bookmarkStart w:id="159" w:name="_Toc219275111"/>
      <w:bookmarkStart w:id="160" w:name="_Toc336443628"/>
      <w:bookmarkStart w:id="161" w:name="_Toc366671184"/>
      <w:r w:rsidRPr="00CF6DED">
        <w:t>Application Format</w:t>
      </w:r>
      <w:bookmarkEnd w:id="157"/>
      <w:r w:rsidRPr="00CF6DED">
        <w:t>, Page Limits, and Number of Copies</w:t>
      </w:r>
      <w:bookmarkEnd w:id="158"/>
      <w:r w:rsidRPr="00CF6DED">
        <w:t xml:space="preserve"> </w:t>
      </w:r>
      <w:bookmarkEnd w:id="159"/>
      <w:bookmarkEnd w:id="160"/>
      <w:bookmarkEnd w:id="16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8805A0">
        <w:trPr>
          <w:trHeight w:val="2980"/>
        </w:trPr>
        <w:tc>
          <w:tcPr>
            <w:tcW w:w="1800" w:type="dxa"/>
          </w:tcPr>
          <w:p w14:paraId="06910CBA" w14:textId="77777777" w:rsidR="001C2D56" w:rsidRPr="00C31C1D" w:rsidRDefault="001C2D56" w:rsidP="005F0C5F">
            <w:pPr>
              <w:jc w:val="both"/>
              <w:rPr>
                <w:b/>
                <w:szCs w:val="24"/>
              </w:rPr>
            </w:pPr>
            <w:r w:rsidRPr="00C31C1D">
              <w:rPr>
                <w:b/>
                <w:szCs w:val="24"/>
              </w:rPr>
              <w:t>Format</w:t>
            </w:r>
          </w:p>
        </w:tc>
        <w:tc>
          <w:tcPr>
            <w:tcW w:w="7470"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F083320"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 xml:space="preserve">(i.e., not </w:t>
            </w:r>
            <w:proofErr w:type="gramStart"/>
            <w:r w:rsidRPr="00FB5A02">
              <w:rPr>
                <w:szCs w:val="24"/>
              </w:rPr>
              <w:t>electronic)</w:t>
            </w:r>
            <w:r w:rsidR="008D1C86">
              <w:rPr>
                <w:szCs w:val="24"/>
              </w:rPr>
              <w:t>*</w:t>
            </w:r>
            <w:proofErr w:type="gramEnd"/>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F021AD">
        <w:tc>
          <w:tcPr>
            <w:tcW w:w="1800"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470" w:type="dxa"/>
          </w:tcPr>
          <w:p w14:paraId="193CBE09" w14:textId="77777777" w:rsidR="001C2D56" w:rsidRPr="00C31C1D" w:rsidRDefault="001C2D56" w:rsidP="00B32815">
            <w:pPr>
              <w:spacing w:after="0"/>
              <w:ind w:left="360"/>
              <w:jc w:val="both"/>
              <w:rPr>
                <w:szCs w:val="24"/>
              </w:rPr>
            </w:pPr>
          </w:p>
          <w:p w14:paraId="4A530CD3" w14:textId="23D67898"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001D2D66">
              <w:rPr>
                <w:szCs w:val="24"/>
              </w:rPr>
              <w:t xml:space="preserve"> 2</w:t>
            </w:r>
            <w:r w:rsidRPr="00C020D7">
              <w:rPr>
                <w:szCs w:val="24"/>
              </w:rPr>
              <w: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3E9E7744"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(Attachment</w:t>
            </w:r>
            <w:r w:rsidR="001D2D66">
              <w:rPr>
                <w:szCs w:val="24"/>
              </w:rPr>
              <w:t xml:space="preserve"> 3</w:t>
            </w:r>
            <w:r w:rsidRPr="00C020D7">
              <w:rPr>
                <w:szCs w:val="24"/>
              </w:rPr>
              <w:t xml:space="preserve">):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4E2EC395"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w:t>
            </w:r>
            <w:r w:rsidR="001D2D66">
              <w:rPr>
                <w:szCs w:val="24"/>
              </w:rPr>
              <w:t xml:space="preserve"> 4</w:t>
            </w:r>
            <w:r>
              <w:rPr>
                <w:szCs w:val="24"/>
              </w:rPr>
              <w:t xml:space="preserve">): </w:t>
            </w:r>
            <w:r w:rsidRPr="00907E7C">
              <w:rPr>
                <w:b/>
                <w:szCs w:val="24"/>
              </w:rPr>
              <w:t>two</w:t>
            </w:r>
            <w:r>
              <w:rPr>
                <w:szCs w:val="24"/>
              </w:rPr>
              <w:t xml:space="preserve"> pages for each resume</w:t>
            </w:r>
          </w:p>
          <w:p w14:paraId="13521177" w14:textId="17101BDA"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001D2D66">
              <w:rPr>
                <w:szCs w:val="24"/>
              </w:rPr>
              <w:t xml:space="preserve"> 9</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0C49CD0"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001D2D66">
              <w:rPr>
                <w:szCs w:val="24"/>
              </w:rPr>
              <w:t xml:space="preserve"> </w:t>
            </w:r>
            <w:r w:rsidR="00B64DB1">
              <w:rPr>
                <w:szCs w:val="24"/>
              </w:rPr>
              <w:t>10</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1AB87344" w:rsidR="003B24B0" w:rsidRDefault="003B24B0" w:rsidP="00B32815">
            <w:pPr>
              <w:numPr>
                <w:ilvl w:val="0"/>
                <w:numId w:val="14"/>
              </w:numPr>
              <w:jc w:val="both"/>
              <w:rPr>
                <w:szCs w:val="24"/>
              </w:rPr>
            </w:pPr>
            <w:r>
              <w:rPr>
                <w:b/>
                <w:szCs w:val="24"/>
              </w:rPr>
              <w:t>Scope of Work</w:t>
            </w:r>
            <w:r>
              <w:rPr>
                <w:szCs w:val="24"/>
              </w:rPr>
              <w:t xml:space="preserve"> (Attachment</w:t>
            </w:r>
            <w:r w:rsidR="00B64DB1">
              <w:rPr>
                <w:szCs w:val="24"/>
              </w:rPr>
              <w:t xml:space="preserve"> 5</w:t>
            </w:r>
            <w:r>
              <w:rPr>
                <w:szCs w:val="24"/>
              </w:rPr>
              <w:t xml:space="preserve">): </w:t>
            </w:r>
            <w:r>
              <w:rPr>
                <w:b/>
                <w:szCs w:val="24"/>
              </w:rPr>
              <w:t>thirty</w:t>
            </w:r>
            <w:r>
              <w:rPr>
                <w:szCs w:val="24"/>
              </w:rPr>
              <w:t xml:space="preserve"> pages</w:t>
            </w:r>
          </w:p>
          <w:p w14:paraId="69976119" w14:textId="51B5BEAD" w:rsidR="003B24B0" w:rsidRDefault="003B24B0" w:rsidP="00B32815">
            <w:pPr>
              <w:numPr>
                <w:ilvl w:val="0"/>
                <w:numId w:val="14"/>
              </w:numPr>
              <w:jc w:val="both"/>
              <w:rPr>
                <w:szCs w:val="24"/>
              </w:rPr>
            </w:pPr>
            <w:r>
              <w:rPr>
                <w:b/>
                <w:szCs w:val="24"/>
              </w:rPr>
              <w:t>Project Schedule</w:t>
            </w:r>
            <w:r>
              <w:rPr>
                <w:szCs w:val="24"/>
              </w:rPr>
              <w:t xml:space="preserve"> (Attachment</w:t>
            </w:r>
            <w:r w:rsidR="00B64DB1">
              <w:rPr>
                <w:szCs w:val="24"/>
              </w:rPr>
              <w:t xml:space="preserve"> 6</w:t>
            </w:r>
            <w:r>
              <w:rPr>
                <w:szCs w:val="24"/>
              </w:rPr>
              <w:t xml:space="preserve">):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589B3D99"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00FD531B">
              <w:rPr>
                <w:szCs w:val="24"/>
              </w:rPr>
              <w:t xml:space="preserve"> 1</w:t>
            </w:r>
            <w:r w:rsidRPr="00C31C1D">
              <w:rPr>
                <w:szCs w:val="24"/>
              </w:rPr>
              <w:t xml:space="preserve">) </w:t>
            </w:r>
          </w:p>
          <w:p w14:paraId="159A4AD7" w14:textId="7BCB004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00FD531B">
              <w:rPr>
                <w:szCs w:val="24"/>
              </w:rPr>
              <w:t xml:space="preserve"> 7</w:t>
            </w:r>
            <w:r w:rsidRPr="00C31C1D">
              <w:rPr>
                <w:szCs w:val="24"/>
              </w:rPr>
              <w:t>)</w:t>
            </w:r>
          </w:p>
          <w:p w14:paraId="5B35EA5A" w14:textId="040E1A0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00FD531B">
              <w:rPr>
                <w:szCs w:val="24"/>
              </w:rPr>
              <w:t xml:space="preserve"> 8</w:t>
            </w:r>
            <w:r w:rsidRPr="00C31C1D">
              <w:rPr>
                <w:szCs w:val="24"/>
              </w:rPr>
              <w:t>)</w:t>
            </w:r>
            <w:r w:rsidR="004C7AB4">
              <w:rPr>
                <w:szCs w:val="24"/>
              </w:rPr>
              <w:t xml:space="preserve"> </w:t>
            </w:r>
          </w:p>
          <w:p w14:paraId="3E6C6D24" w14:textId="05CACD13"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r w:rsidR="00FD531B">
              <w:rPr>
                <w:szCs w:val="24"/>
              </w:rPr>
              <w:t xml:space="preserve"> 11</w:t>
            </w:r>
            <w:r>
              <w:rPr>
                <w:szCs w:val="24"/>
              </w:rPr>
              <w:t>)</w:t>
            </w:r>
          </w:p>
          <w:p w14:paraId="60A3CDE0" w14:textId="77777777" w:rsidR="005E52CD" w:rsidRDefault="005E52CD" w:rsidP="003A0A6F">
            <w:pPr>
              <w:spacing w:after="0"/>
              <w:jc w:val="both"/>
              <w:rPr>
                <w:szCs w:val="24"/>
              </w:rPr>
            </w:pPr>
          </w:p>
        </w:tc>
      </w:tr>
      <w:tr w:rsidR="001C2D56" w:rsidRPr="00C31C1D" w14:paraId="3F7F5972" w14:textId="77777777" w:rsidTr="00F021AD">
        <w:tc>
          <w:tcPr>
            <w:tcW w:w="1800" w:type="dxa"/>
          </w:tcPr>
          <w:p w14:paraId="235B260A" w14:textId="77777777" w:rsidR="001C2D56" w:rsidRPr="00C31C1D" w:rsidRDefault="001C2D56" w:rsidP="00F021AD">
            <w:pPr>
              <w:rPr>
                <w:b/>
                <w:szCs w:val="24"/>
              </w:rPr>
            </w:pPr>
            <w:r w:rsidRPr="00C31C1D">
              <w:rPr>
                <w:b/>
                <w:szCs w:val="24"/>
              </w:rPr>
              <w:t>Number of Copies of the Application</w:t>
            </w:r>
          </w:p>
        </w:tc>
        <w:tc>
          <w:tcPr>
            <w:tcW w:w="7470" w:type="dxa"/>
          </w:tcPr>
          <w:p w14:paraId="7ACF1004" w14:textId="0C00DCEB" w:rsidR="00F549B2" w:rsidRPr="00A47AD6" w:rsidRDefault="00F549B2" w:rsidP="00F549B2">
            <w:pPr>
              <w:spacing w:after="0"/>
              <w:jc w:val="both"/>
              <w:rPr>
                <w:szCs w:val="24"/>
              </w:rPr>
            </w:pPr>
            <w:r>
              <w:rPr>
                <w:szCs w:val="24"/>
              </w:rPr>
              <w:t xml:space="preserve">For Hard Copy </w:t>
            </w:r>
            <w:r w:rsidR="00FB0ED1">
              <w:rPr>
                <w:szCs w:val="24"/>
              </w:rPr>
              <w:t>(Mail)</w:t>
            </w:r>
            <w:r w:rsidR="00930D3D">
              <w:rPr>
                <w:szCs w:val="24"/>
              </w:rPr>
              <w:t xml:space="preserve"> </w:t>
            </w:r>
            <w:r>
              <w:rPr>
                <w:szCs w:val="24"/>
              </w:rPr>
              <w:t>Submittal Only:</w:t>
            </w:r>
          </w:p>
          <w:p w14:paraId="74A6671B" w14:textId="77777777" w:rsidR="00F549B2" w:rsidRDefault="00930A3B" w:rsidP="00F549B2">
            <w:pPr>
              <w:numPr>
                <w:ilvl w:val="0"/>
                <w:numId w:val="13"/>
              </w:numPr>
              <w:spacing w:after="0"/>
              <w:jc w:val="both"/>
              <w:rPr>
                <w:szCs w:val="24"/>
              </w:rPr>
            </w:pPr>
            <w:r>
              <w:rPr>
                <w:b/>
                <w:szCs w:val="24"/>
              </w:rPr>
              <w:t>One</w:t>
            </w:r>
            <w:r w:rsidRPr="00146690">
              <w:rPr>
                <w:b/>
                <w:szCs w:val="24"/>
              </w:rPr>
              <w:t xml:space="preserve"> </w:t>
            </w:r>
            <w:r w:rsidR="00F549B2">
              <w:rPr>
                <w:szCs w:val="24"/>
              </w:rPr>
              <w:t xml:space="preserve">hard </w:t>
            </w:r>
            <w:r w:rsidR="00F549B2" w:rsidRPr="00C31C1D">
              <w:rPr>
                <w:szCs w:val="24"/>
              </w:rPr>
              <w:t>cop</w:t>
            </w:r>
            <w:r w:rsidR="00F549B2">
              <w:rPr>
                <w:szCs w:val="24"/>
              </w:rPr>
              <w:t>y</w:t>
            </w:r>
            <w:r w:rsidR="00F549B2" w:rsidRPr="00C31C1D">
              <w:rPr>
                <w:szCs w:val="24"/>
              </w:rPr>
              <w:t xml:space="preserve"> </w:t>
            </w:r>
            <w:r w:rsidR="00F549B2">
              <w:rPr>
                <w:szCs w:val="24"/>
              </w:rPr>
              <w:t>(with</w:t>
            </w:r>
            <w:r w:rsidR="00F549B2" w:rsidRPr="00C31C1D">
              <w:rPr>
                <w:szCs w:val="24"/>
              </w:rPr>
              <w:t xml:space="preserve"> </w:t>
            </w:r>
            <w:r w:rsidR="00F549B2">
              <w:rPr>
                <w:szCs w:val="24"/>
              </w:rPr>
              <w:t>signatures</w:t>
            </w:r>
            <w:r w:rsidR="00F549B2" w:rsidRPr="00C31C1D">
              <w:rPr>
                <w:szCs w:val="24"/>
              </w:rPr>
              <w:t>)</w:t>
            </w:r>
            <w:r w:rsidR="00F549B2">
              <w:rPr>
                <w:szCs w:val="24"/>
              </w:rPr>
              <w:t xml:space="preserve"> </w:t>
            </w:r>
          </w:p>
          <w:p w14:paraId="2ECE682D" w14:textId="77777777" w:rsidR="001C2D56" w:rsidRPr="00C31C1D" w:rsidRDefault="00F549B2" w:rsidP="00930A3B">
            <w:pPr>
              <w:numPr>
                <w:ilvl w:val="0"/>
                <w:numId w:val="13"/>
              </w:numPr>
              <w:spacing w:after="0"/>
              <w:jc w:val="both"/>
              <w:rPr>
                <w:szCs w:val="24"/>
              </w:rPr>
            </w:pPr>
            <w:r w:rsidRPr="00EA787F">
              <w:rPr>
                <w:b/>
                <w:szCs w:val="24"/>
              </w:rPr>
              <w:t>One</w:t>
            </w:r>
            <w:r>
              <w:rPr>
                <w:szCs w:val="24"/>
              </w:rPr>
              <w:t xml:space="preserve"> electronic copy (</w:t>
            </w:r>
            <w:r w:rsidR="00930A3B">
              <w:rPr>
                <w:szCs w:val="24"/>
              </w:rPr>
              <w:t>O</w:t>
            </w:r>
            <w:r w:rsidRPr="00C31C1D">
              <w:rPr>
                <w:szCs w:val="24"/>
              </w:rPr>
              <w:t>n</w:t>
            </w:r>
            <w:r w:rsidR="00CC1385">
              <w:rPr>
                <w:szCs w:val="24"/>
              </w:rPr>
              <w:t xml:space="preserve"> </w:t>
            </w:r>
            <w:r w:rsidRPr="00C31C1D">
              <w:rPr>
                <w:szCs w:val="24"/>
              </w:rPr>
              <w:t>USB memory stick</w:t>
            </w:r>
            <w:r>
              <w:rPr>
                <w:szCs w:val="24"/>
              </w:rPr>
              <w:t>)</w:t>
            </w:r>
          </w:p>
        </w:tc>
      </w:tr>
    </w:tbl>
    <w:p w14:paraId="610CC96D" w14:textId="222BF6CB" w:rsidR="008D1C86" w:rsidRDefault="008D1C86" w:rsidP="008D1C86">
      <w:pPr>
        <w:widowControl w:val="0"/>
        <w:spacing w:after="0"/>
        <w:ind w:left="360"/>
        <w:jc w:val="both"/>
        <w:rPr>
          <w:b/>
          <w:bCs/>
        </w:rPr>
      </w:pPr>
      <w:r>
        <w:rPr>
          <w:szCs w:val="22"/>
        </w:rPr>
        <w:t>*</w:t>
      </w:r>
      <w:r>
        <w:rPr>
          <w:b/>
          <w:bCs/>
        </w:rPr>
        <w:t xml:space="preserve">The CEC may have waived the requirement for a signature on application materials for this solicitation. If a notice regarding CEC’s waiver of the signature requirement appears here: </w:t>
      </w:r>
      <w:hyperlink r:id="rId25" w:history="1">
        <w:r w:rsidRPr="006300E5">
          <w:rPr>
            <w:rStyle w:val="Hyperlink"/>
            <w:rFonts w:cs="Arial"/>
            <w:b/>
            <w:bCs/>
          </w:rPr>
          <w:t>https://www.energy.ca.gov/funding-opportunities/solicitations</w:t>
        </w:r>
      </w:hyperlink>
      <w:r>
        <w:rPr>
          <w:b/>
          <w:bCs/>
        </w:rPr>
        <w:t>, the waiver applies to this solicitation. In the event of a conflict between the notice and any language in this solicitation regarding signatures, the notice will govern.</w:t>
      </w:r>
    </w:p>
    <w:p w14:paraId="13972EC0" w14:textId="42983F3A" w:rsidR="001C2D56" w:rsidRPr="00C31C1D" w:rsidRDefault="001C2D56" w:rsidP="00A10CB4">
      <w:pPr>
        <w:spacing w:after="0"/>
        <w:ind w:left="360"/>
        <w:jc w:val="both"/>
        <w:rPr>
          <w:szCs w:val="22"/>
        </w:rPr>
      </w:pPr>
    </w:p>
    <w:p w14:paraId="29E94867" w14:textId="77777777" w:rsidR="0090258A" w:rsidRPr="00CF6DED" w:rsidRDefault="002209B3" w:rsidP="006F30A3">
      <w:pPr>
        <w:pStyle w:val="Heading2"/>
        <w:numPr>
          <w:ilvl w:val="0"/>
          <w:numId w:val="73"/>
        </w:numPr>
      </w:pPr>
      <w:bookmarkStart w:id="162" w:name="_Toc428191083"/>
      <w:bookmarkStart w:id="163" w:name="_Toc59442100"/>
      <w:bookmarkStart w:id="164" w:name="_Toc201713575"/>
      <w:bookmarkStart w:id="165" w:name="_Toc219275113"/>
      <w:bookmarkStart w:id="166" w:name="_Toc336443630"/>
      <w:bookmarkStart w:id="167" w:name="_Toc366671186"/>
      <w:r w:rsidRPr="00CF6DED">
        <w:lastRenderedPageBreak/>
        <w:t>Preferred</w:t>
      </w:r>
      <w:r w:rsidR="0090258A" w:rsidRPr="00CF6DED">
        <w:t xml:space="preserve"> Method For Delivery</w:t>
      </w:r>
      <w:bookmarkEnd w:id="162"/>
      <w:bookmarkEnd w:id="163"/>
    </w:p>
    <w:p w14:paraId="758B6A49" w14:textId="16C2AC93" w:rsidR="0090258A" w:rsidRPr="00CC1385" w:rsidRDefault="0090258A" w:rsidP="0090258A">
      <w:pPr>
        <w:keepNext/>
        <w:spacing w:after="0"/>
        <w:rPr>
          <w:b/>
        </w:rPr>
      </w:pPr>
      <w:r>
        <w:t xml:space="preserve">The preferred method of delivery for this solicitation is the Energy Commission Grant Solicitation System, available at: </w:t>
      </w:r>
      <w:r w:rsidRPr="00616F23">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w:t>
      </w:r>
      <w:r w:rsidRPr="001212D2">
        <w:t xml:space="preserve">Attachment </w:t>
      </w:r>
      <w:r w:rsidR="00435C8A">
        <w:t>7</w:t>
      </w:r>
      <w:r w:rsidRPr="001212D2">
        <w:t>,</w:t>
      </w:r>
      <w:r>
        <w:t xml:space="preserve"> must be in Excel format.  </w:t>
      </w:r>
      <w:r w:rsidRPr="00CC1385">
        <w:rPr>
          <w:b/>
        </w:rPr>
        <w:t>The system will not allow applications to be submitted after the</w:t>
      </w:r>
      <w:r w:rsidR="00930A3B">
        <w:rPr>
          <w:b/>
        </w:rPr>
        <w:t xml:space="preserve"> application</w:t>
      </w:r>
      <w:r w:rsidRPr="00CC1385">
        <w:rPr>
          <w:b/>
        </w:rPr>
        <w:t xml:space="preserve"> due date and time.</w:t>
      </w:r>
    </w:p>
    <w:p w14:paraId="00796EAE" w14:textId="77777777" w:rsidR="0090258A" w:rsidRDefault="0090258A" w:rsidP="0090258A">
      <w:pPr>
        <w:keepNext/>
        <w:spacing w:after="0"/>
      </w:pPr>
    </w:p>
    <w:p w14:paraId="4D97BBF0" w14:textId="77777777" w:rsidR="0090258A" w:rsidRPr="00C07F85" w:rsidRDefault="0090258A" w:rsidP="00C07F85">
      <w:pPr>
        <w:keepNext/>
      </w:pPr>
      <w: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5111BEE7" w14:textId="77777777" w:rsidR="001C2D56" w:rsidRPr="00CF6DED" w:rsidRDefault="00F549B2" w:rsidP="006F30A3">
      <w:pPr>
        <w:pStyle w:val="Heading2"/>
        <w:numPr>
          <w:ilvl w:val="0"/>
          <w:numId w:val="73"/>
        </w:numPr>
      </w:pPr>
      <w:bookmarkStart w:id="168" w:name="_Toc59442101"/>
      <w:bookmarkEnd w:id="164"/>
      <w:bookmarkEnd w:id="165"/>
      <w:bookmarkEnd w:id="166"/>
      <w:bookmarkEnd w:id="167"/>
      <w:r w:rsidRPr="00CF6DED">
        <w:t xml:space="preserve">Hard Copy </w:t>
      </w:r>
      <w:r w:rsidR="001C2D56" w:rsidRPr="00CF6DED">
        <w:t>Delivery</w:t>
      </w:r>
      <w:bookmarkEnd w:id="168"/>
    </w:p>
    <w:p w14:paraId="30D58B9F" w14:textId="45634770" w:rsidR="00F549B2" w:rsidRPr="0062363D" w:rsidRDefault="23D223E7" w:rsidP="00F549B2">
      <w:bookmarkStart w:id="169" w:name="_Toc364757912"/>
      <w:r>
        <w:t>Due to COVID-19, application hard copies will only be accepted via U.S. Mail, Federal Express (FedEx), or United Par</w:t>
      </w:r>
      <w:r w:rsidR="4D360520">
        <w:t>cel Service (UPS).</w:t>
      </w:r>
      <w:r>
        <w:t xml:space="preserve"> </w:t>
      </w:r>
      <w:r w:rsidR="057A3A54" w:rsidRPr="588C6908">
        <w:rPr>
          <w:b/>
          <w:bCs/>
        </w:rPr>
        <w:t>In order to be consistent with orders and recommendations from state and local officials to encourage physical distancing to slow the spread of COVID-19, in-person delivery of applications will not be allowed.</w:t>
      </w:r>
    </w:p>
    <w:p w14:paraId="77B4AB57" w14:textId="2A2ED7FD" w:rsidR="00F549B2" w:rsidRDefault="7C65C106" w:rsidP="00F549B2">
      <w:pPr>
        <w:jc w:val="both"/>
      </w:pPr>
      <w:r>
        <w:t xml:space="preserve">Applications submitted in hard copy must be delivered </w:t>
      </w:r>
      <w:r w:rsidR="057453EE">
        <w:t xml:space="preserve">via U.S. Mail, FedEx, or UPS </w:t>
      </w:r>
      <w:r>
        <w:t xml:space="preserve">to the </w:t>
      </w:r>
      <w:r w:rsidR="03111D3A">
        <w:t>CEC</w:t>
      </w:r>
      <w:r>
        <w:t xml:space="preserve"> Contracts, Grants and Loans Office </w:t>
      </w:r>
      <w:r w:rsidR="710FC12C">
        <w:t>during normal business hours (8 a</w:t>
      </w:r>
      <w:r w:rsidR="58933558">
        <w:t xml:space="preserve">m – 5 pm) </w:t>
      </w:r>
      <w:r w:rsidR="710FC12C">
        <w:t xml:space="preserve">and </w:t>
      </w:r>
      <w:r w:rsidR="453B6395">
        <w:t>according to the schedule in Section I.</w:t>
      </w:r>
      <w:r w:rsidR="627A5814">
        <w:t>E</w:t>
      </w:r>
      <w:r w:rsidR="24B5AFCA">
        <w:t>.</w:t>
      </w:r>
      <w:r w:rsidR="453B6395">
        <w:t xml:space="preserve"> </w:t>
      </w:r>
      <w:r w:rsidR="6C16B267">
        <w:t xml:space="preserve"> In person application drop-offs will not be accepted.</w:t>
      </w:r>
      <w:r>
        <w:t xml:space="preserve"> </w:t>
      </w:r>
      <w:r w:rsidR="4AE19748">
        <w:t xml:space="preserve"> </w:t>
      </w:r>
      <w:r>
        <w:t xml:space="preserve">Applications received after the specified date and time </w:t>
      </w:r>
      <w:r w:rsidR="453B6395">
        <w:t>shown in Section I.</w:t>
      </w:r>
      <w:r w:rsidR="627A5814">
        <w:t>E</w:t>
      </w:r>
      <w:r w:rsidR="453B6395">
        <w:t xml:space="preserve"> </w:t>
      </w:r>
      <w:r>
        <w:t xml:space="preserve">are considered late and will not be accepted. There are </w:t>
      </w:r>
      <w:r w:rsidRPr="588C6908">
        <w:rPr>
          <w:b/>
          <w:bCs/>
        </w:rPr>
        <w:t>no exceptions</w:t>
      </w:r>
      <w:r>
        <w:t xml:space="preserve"> to this.  Postmark dates of mailing, E-mail and facsimile (FAX) transmissions are not acceptable in whole or in part, under any circumstances.  There is no need to submit a hard copy of an application that is submitted through the Grant Solicitation System as it will only cause confusion.</w:t>
      </w:r>
    </w:p>
    <w:p w14:paraId="691E334C" w14:textId="77777777" w:rsidR="00F549B2" w:rsidRDefault="00F549B2" w:rsidP="00F549B2">
      <w:pPr>
        <w:rPr>
          <w:bCs/>
        </w:rPr>
      </w:pPr>
      <w:bookmarkStart w:id="170" w:name="_Toc364757911"/>
      <w:r>
        <w:rPr>
          <w:b/>
          <w:bCs/>
        </w:rPr>
        <w:t>Number of Copies</w:t>
      </w:r>
      <w:bookmarkEnd w:id="170"/>
    </w:p>
    <w:p w14:paraId="46A2CCD7" w14:textId="77777777" w:rsidR="00F549B2" w:rsidRDefault="00F549B2" w:rsidP="00F549B2">
      <w:pPr>
        <w:rPr>
          <w:rFonts w:eastAsiaTheme="minorHAnsi"/>
        </w:rPr>
      </w:pPr>
      <w:r>
        <w:t xml:space="preserve">Applicants submitting a hard copy application are only required to submit one paper copy.  Applicants must also submit electronic files of the application on </w:t>
      </w:r>
      <w:r w:rsidRPr="0062363D">
        <w:rPr>
          <w:b/>
          <w:bCs/>
          <w:u w:val="single"/>
        </w:rPr>
        <w:t>USB memory stick</w:t>
      </w:r>
      <w:r>
        <w:rPr>
          <w:b/>
          <w:bCs/>
        </w:rPr>
        <w:t xml:space="preserve"> </w:t>
      </w:r>
      <w:r w:rsidRPr="0062363D">
        <w:t>along</w:t>
      </w:r>
      <w:r>
        <w:t xml:space="preserve"> with the paper submittal.  </w:t>
      </w:r>
      <w:r w:rsidRPr="002E053A">
        <w:rPr>
          <w:b/>
        </w:rPr>
        <w:t>Electronic files submitted via e-mail will not be accepted</w:t>
      </w:r>
      <w:r>
        <w:t>.</w:t>
      </w:r>
    </w:p>
    <w:p w14:paraId="6E9932F6" w14:textId="77777777" w:rsidR="00F549B2" w:rsidRDefault="00F549B2" w:rsidP="00F549B2">
      <w:pPr>
        <w:rPr>
          <w:bCs/>
        </w:rPr>
      </w:pPr>
      <w:bookmarkStart w:id="171" w:name="PckLbl"/>
      <w:r>
        <w:rPr>
          <w:b/>
          <w:bCs/>
        </w:rPr>
        <w:t>Packaging and Labeling</w:t>
      </w:r>
      <w:bookmarkEnd w:id="169"/>
    </w:p>
    <w:bookmarkEnd w:id="171"/>
    <w:p w14:paraId="064505ED" w14:textId="5A8EFA37" w:rsidR="00F549B2" w:rsidRPr="00C07F85" w:rsidRDefault="00F549B2" w:rsidP="00C07F85">
      <w:pPr>
        <w:keepLines/>
        <w:widowControl w:val="0"/>
        <w:spacing w:after="240"/>
        <w:jc w:val="both"/>
      </w:pPr>
      <w:r>
        <w:t xml:space="preserve">All hard copy applications must be labeled "Grant Funding </w:t>
      </w:r>
      <w:r w:rsidRPr="00880308">
        <w:t xml:space="preserve">Opportunity </w:t>
      </w:r>
      <w:r w:rsidRPr="0055549C">
        <w:t>GFO-</w:t>
      </w:r>
      <w:r w:rsidR="00CC7632" w:rsidRPr="0055549C">
        <w:rPr>
          <w:szCs w:val="22"/>
        </w:rPr>
        <w:t>20</w:t>
      </w:r>
      <w:r w:rsidRPr="0055549C">
        <w:rPr>
          <w:szCs w:val="22"/>
        </w:rPr>
        <w:t>-</w:t>
      </w:r>
      <w:r w:rsidR="00CC7632" w:rsidRPr="0055549C">
        <w:rPr>
          <w:szCs w:val="22"/>
        </w:rPr>
        <w:t>309</w:t>
      </w:r>
      <w:r w:rsidRPr="0055549C">
        <w:t>,"</w:t>
      </w:r>
      <w:r w:rsidRPr="00F6687F">
        <w:t xml:space="preserve"> and </w:t>
      </w:r>
      <w:r>
        <w:t>include the title of the application.</w:t>
      </w:r>
    </w:p>
    <w:p w14:paraId="210100A2" w14:textId="77777777" w:rsidR="001C2D56" w:rsidRDefault="001C2D56" w:rsidP="00AA28BC">
      <w:pPr>
        <w:keepLines/>
        <w:widowControl w:val="0"/>
        <w:spacing w:after="240"/>
        <w:jc w:val="both"/>
      </w:pPr>
      <w:r w:rsidRPr="00C31C1D">
        <w:t>Include the following label information</w:t>
      </w:r>
      <w:r>
        <w:t xml:space="preserve"> on the mailing envelope</w:t>
      </w:r>
      <w:r w:rsidRPr="00C31C1D">
        <w:t>:</w:t>
      </w:r>
    </w:p>
    <w:tbl>
      <w:tblPr>
        <w:tblW w:w="0" w:type="auto"/>
        <w:tblInd w:w="127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1C2D56" w:rsidRPr="00C31C1D" w14:paraId="20ADA49E" w14:textId="77777777" w:rsidTr="007D3F39">
        <w:trPr>
          <w:trHeight w:val="1180"/>
        </w:trPr>
        <w:tc>
          <w:tcPr>
            <w:tcW w:w="3060" w:type="dxa"/>
            <w:tcBorders>
              <w:top w:val="double" w:sz="4" w:space="0" w:color="auto"/>
            </w:tcBorders>
          </w:tcPr>
          <w:p w14:paraId="3E820EC8" w14:textId="77777777" w:rsidR="001C2D56" w:rsidRPr="00880308" w:rsidRDefault="001C2D56">
            <w:pPr>
              <w:keepNext/>
              <w:keepLines/>
              <w:widowControl w:val="0"/>
              <w:spacing w:after="0"/>
              <w:jc w:val="both"/>
              <w:rPr>
                <w:szCs w:val="22"/>
              </w:rPr>
            </w:pPr>
            <w:r w:rsidRPr="00880308">
              <w:rPr>
                <w:szCs w:val="22"/>
              </w:rPr>
              <w:lastRenderedPageBreak/>
              <w:t xml:space="preserve">Applicant’s Project Manager </w:t>
            </w:r>
          </w:p>
          <w:p w14:paraId="1E7DF6E2" w14:textId="77777777" w:rsidR="001C2D56" w:rsidRPr="00880308" w:rsidRDefault="001C2D56">
            <w:pPr>
              <w:keepNext/>
              <w:keepLines/>
              <w:widowControl w:val="0"/>
              <w:spacing w:after="0"/>
              <w:jc w:val="both"/>
              <w:rPr>
                <w:szCs w:val="22"/>
              </w:rPr>
            </w:pPr>
            <w:r w:rsidRPr="00880308">
              <w:rPr>
                <w:szCs w:val="22"/>
              </w:rPr>
              <w:t>Applicant’s Name</w:t>
            </w:r>
          </w:p>
          <w:p w14:paraId="617508FA" w14:textId="77777777" w:rsidR="001C2D56" w:rsidRPr="00880308" w:rsidRDefault="001C2D56">
            <w:pPr>
              <w:keepNext/>
              <w:keepLines/>
              <w:widowControl w:val="0"/>
              <w:spacing w:after="0"/>
              <w:jc w:val="both"/>
              <w:rPr>
                <w:szCs w:val="22"/>
              </w:rPr>
            </w:pPr>
            <w:r w:rsidRPr="00880308">
              <w:rPr>
                <w:szCs w:val="22"/>
              </w:rPr>
              <w:t>Street Address</w:t>
            </w:r>
          </w:p>
          <w:p w14:paraId="61E64698" w14:textId="77777777" w:rsidR="001C2D56" w:rsidRPr="00880308" w:rsidRDefault="001C2D56">
            <w:pPr>
              <w:keepNext/>
              <w:keepLines/>
              <w:widowControl w:val="0"/>
              <w:spacing w:after="0"/>
              <w:jc w:val="both"/>
              <w:rPr>
                <w:szCs w:val="22"/>
              </w:rPr>
            </w:pPr>
            <w:r w:rsidRPr="00880308">
              <w:rPr>
                <w:szCs w:val="22"/>
              </w:rPr>
              <w:t>City, State, and Zip Code</w:t>
            </w:r>
          </w:p>
          <w:p w14:paraId="5A2F2503" w14:textId="77777777" w:rsidR="001C2D56" w:rsidRPr="00880308" w:rsidRDefault="001C2D56">
            <w:pPr>
              <w:keepNext/>
              <w:keepLines/>
              <w:widowControl w:val="0"/>
              <w:spacing w:after="0"/>
              <w:jc w:val="both"/>
              <w:rPr>
                <w:szCs w:val="22"/>
              </w:rPr>
            </w:pPr>
          </w:p>
        </w:tc>
        <w:tc>
          <w:tcPr>
            <w:tcW w:w="4619" w:type="dxa"/>
            <w:tcBorders>
              <w:top w:val="double" w:sz="4" w:space="0" w:color="auto"/>
            </w:tcBorders>
          </w:tcPr>
          <w:p w14:paraId="5DABBE3A" w14:textId="77777777" w:rsidR="001C2D56" w:rsidRPr="00880308" w:rsidRDefault="001C2D56">
            <w:pPr>
              <w:keepNext/>
              <w:keepLines/>
              <w:widowControl w:val="0"/>
              <w:spacing w:after="0"/>
              <w:jc w:val="both"/>
              <w:rPr>
                <w:sz w:val="20"/>
              </w:rPr>
            </w:pPr>
          </w:p>
        </w:tc>
      </w:tr>
      <w:tr w:rsidR="001C2D56" w:rsidRPr="00C31C1D" w14:paraId="7A7F9E4B" w14:textId="77777777" w:rsidTr="007D3F39">
        <w:trPr>
          <w:trHeight w:val="1220"/>
        </w:trPr>
        <w:tc>
          <w:tcPr>
            <w:tcW w:w="3060" w:type="dxa"/>
            <w:tcBorders>
              <w:bottom w:val="double" w:sz="4" w:space="0" w:color="auto"/>
            </w:tcBorders>
          </w:tcPr>
          <w:p w14:paraId="40910A4E" w14:textId="77777777" w:rsidR="001C2D56" w:rsidRPr="0055549C" w:rsidRDefault="001C2D56">
            <w:pPr>
              <w:keepNext/>
              <w:keepLines/>
              <w:widowControl w:val="0"/>
              <w:spacing w:after="0"/>
              <w:jc w:val="both"/>
              <w:rPr>
                <w:sz w:val="20"/>
              </w:rPr>
            </w:pPr>
          </w:p>
        </w:tc>
        <w:tc>
          <w:tcPr>
            <w:tcW w:w="4619" w:type="dxa"/>
            <w:tcBorders>
              <w:bottom w:val="double" w:sz="4" w:space="0" w:color="auto"/>
            </w:tcBorders>
          </w:tcPr>
          <w:p w14:paraId="17452210" w14:textId="42A6885E" w:rsidR="001C2D56" w:rsidRPr="0055549C" w:rsidRDefault="007760B5">
            <w:pPr>
              <w:keepNext/>
              <w:keepLines/>
              <w:widowControl w:val="0"/>
              <w:spacing w:after="0"/>
              <w:jc w:val="both"/>
              <w:rPr>
                <w:szCs w:val="22"/>
              </w:rPr>
            </w:pPr>
            <w:r w:rsidRPr="0055549C">
              <w:rPr>
                <w:szCs w:val="22"/>
              </w:rPr>
              <w:t>GFO</w:t>
            </w:r>
            <w:r w:rsidR="001C2D56" w:rsidRPr="0055549C">
              <w:rPr>
                <w:szCs w:val="22"/>
              </w:rPr>
              <w:t>-</w:t>
            </w:r>
            <w:r w:rsidR="00372012" w:rsidRPr="0055549C">
              <w:rPr>
                <w:szCs w:val="22"/>
              </w:rPr>
              <w:t>20</w:t>
            </w:r>
            <w:r w:rsidR="001C2D56" w:rsidRPr="0055549C">
              <w:rPr>
                <w:szCs w:val="22"/>
              </w:rPr>
              <w:t>-</w:t>
            </w:r>
            <w:r w:rsidR="00372012" w:rsidRPr="0055549C">
              <w:rPr>
                <w:szCs w:val="22"/>
              </w:rPr>
              <w:t>309</w:t>
            </w:r>
          </w:p>
          <w:p w14:paraId="52387D7A" w14:textId="77777777" w:rsidR="001C2D56" w:rsidRPr="0055549C" w:rsidRDefault="001C2D56">
            <w:pPr>
              <w:keepNext/>
              <w:keepLines/>
              <w:widowControl w:val="0"/>
              <w:spacing w:after="0"/>
              <w:jc w:val="both"/>
              <w:rPr>
                <w:szCs w:val="22"/>
              </w:rPr>
            </w:pPr>
            <w:r w:rsidRPr="0055549C">
              <w:rPr>
                <w:szCs w:val="22"/>
              </w:rPr>
              <w:t>Contracts, Grants, and Loans Office, MS-18</w:t>
            </w:r>
          </w:p>
          <w:p w14:paraId="5C329DF7" w14:textId="77777777" w:rsidR="001C2D56" w:rsidRPr="0055549C" w:rsidRDefault="001C2D56">
            <w:pPr>
              <w:keepNext/>
              <w:keepLines/>
              <w:widowControl w:val="0"/>
              <w:spacing w:after="0"/>
              <w:jc w:val="both"/>
              <w:rPr>
                <w:szCs w:val="22"/>
              </w:rPr>
            </w:pPr>
            <w:r w:rsidRPr="0055549C">
              <w:rPr>
                <w:szCs w:val="22"/>
              </w:rPr>
              <w:t>California Energy Commission</w:t>
            </w:r>
          </w:p>
          <w:p w14:paraId="1CE2F51C" w14:textId="77777777" w:rsidR="001C2D56" w:rsidRPr="0055549C" w:rsidRDefault="001C2D56">
            <w:pPr>
              <w:keepNext/>
              <w:keepLines/>
              <w:widowControl w:val="0"/>
              <w:spacing w:after="0"/>
              <w:jc w:val="both"/>
              <w:rPr>
                <w:szCs w:val="22"/>
              </w:rPr>
            </w:pPr>
            <w:r w:rsidRPr="0055549C">
              <w:rPr>
                <w:szCs w:val="22"/>
              </w:rPr>
              <w:t>1516 Ninth Street, 1st Floor</w:t>
            </w:r>
          </w:p>
          <w:p w14:paraId="49E1E79F" w14:textId="7CDA337C" w:rsidR="001C2D56" w:rsidRPr="0055549C" w:rsidRDefault="001C2D56">
            <w:pPr>
              <w:keepNext/>
              <w:keepLines/>
              <w:widowControl w:val="0"/>
              <w:spacing w:after="0"/>
              <w:jc w:val="both"/>
              <w:rPr>
                <w:szCs w:val="22"/>
              </w:rPr>
            </w:pPr>
            <w:r w:rsidRPr="0055549C">
              <w:rPr>
                <w:szCs w:val="22"/>
              </w:rPr>
              <w:t>Sacramento, California 95814</w:t>
            </w:r>
          </w:p>
        </w:tc>
      </w:tr>
    </w:tbl>
    <w:p w14:paraId="0CE893CB" w14:textId="77777777" w:rsidR="00122853" w:rsidRDefault="00122853" w:rsidP="00122853">
      <w:pPr>
        <w:pStyle w:val="Heading2"/>
        <w:ind w:left="360"/>
      </w:pPr>
      <w:bookmarkStart w:id="172" w:name="_Toc219275114"/>
      <w:bookmarkStart w:id="173" w:name="_Toc336443632"/>
      <w:bookmarkStart w:id="174" w:name="_Toc366671188"/>
    </w:p>
    <w:p w14:paraId="517A7FA1" w14:textId="77777777" w:rsidR="00344986" w:rsidRPr="00CF6DED" w:rsidRDefault="001C2D56" w:rsidP="00B476B5">
      <w:pPr>
        <w:pStyle w:val="Heading2"/>
        <w:numPr>
          <w:ilvl w:val="0"/>
          <w:numId w:val="73"/>
        </w:numPr>
      </w:pPr>
      <w:bookmarkStart w:id="175" w:name="_Toc59442102"/>
      <w:r w:rsidRPr="00CF6DED">
        <w:t>Application Organization and Content</w:t>
      </w:r>
      <w:bookmarkEnd w:id="175"/>
    </w:p>
    <w:p w14:paraId="637F15C2" w14:textId="77777777" w:rsidR="00426D73" w:rsidRPr="00656DB6" w:rsidRDefault="00F549B2" w:rsidP="00B476B5">
      <w:pPr>
        <w:pStyle w:val="ListParagraph"/>
        <w:numPr>
          <w:ilvl w:val="0"/>
          <w:numId w:val="63"/>
        </w:numPr>
        <w:spacing w:before="120"/>
      </w:pPr>
      <w:bookmarkStart w:id="176" w:name="_Toc433981328"/>
      <w:r w:rsidRPr="00656DB6">
        <w:t xml:space="preserve">For all hard copy submittals, submit attachments in </w:t>
      </w:r>
      <w:r w:rsidR="00B476B5">
        <w:t>numerical</w:t>
      </w:r>
      <w:r w:rsidR="00B476B5" w:rsidRPr="00656DB6">
        <w:t xml:space="preserve"> </w:t>
      </w:r>
      <w:r w:rsidRPr="00656DB6">
        <w:t>order.</w:t>
      </w:r>
      <w:bookmarkEnd w:id="176"/>
    </w:p>
    <w:p w14:paraId="1D729E40" w14:textId="2FCCD70B" w:rsidR="00426D73" w:rsidRPr="0055549C" w:rsidRDefault="00426D73" w:rsidP="00B476B5">
      <w:pPr>
        <w:pStyle w:val="ListParagraph"/>
        <w:numPr>
          <w:ilvl w:val="0"/>
          <w:numId w:val="63"/>
        </w:numPr>
      </w:pPr>
      <w:bookmarkStart w:id="177" w:name="_Toc433981329"/>
      <w:r w:rsidRPr="00656DB6">
        <w:t>Label the proposal application cover “</w:t>
      </w:r>
      <w:r w:rsidR="00BE2F3D" w:rsidRPr="00656DB6">
        <w:t xml:space="preserve">Grant Funding </w:t>
      </w:r>
      <w:r w:rsidRPr="00656DB6">
        <w:t xml:space="preserve">Opportunity </w:t>
      </w:r>
      <w:r w:rsidR="00BE2F3D" w:rsidRPr="00656DB6">
        <w:t>GFO</w:t>
      </w:r>
      <w:r w:rsidRPr="00656DB6">
        <w:t>-</w:t>
      </w:r>
      <w:r w:rsidR="00372012" w:rsidRPr="0055549C">
        <w:t>20</w:t>
      </w:r>
      <w:r w:rsidRPr="0055549C">
        <w:t>-</w:t>
      </w:r>
      <w:r w:rsidR="00372012" w:rsidRPr="0055549C">
        <w:t>309</w:t>
      </w:r>
      <w:r w:rsidRPr="0055549C">
        <w:t>” and include: (a) the title of the application; and (b) the applicant’s name.</w:t>
      </w:r>
      <w:bookmarkEnd w:id="177"/>
    </w:p>
    <w:p w14:paraId="512DD0DF" w14:textId="77777777" w:rsidR="00426D73" w:rsidRPr="00656DB6" w:rsidRDefault="00426D73" w:rsidP="00B476B5">
      <w:pPr>
        <w:pStyle w:val="ListParagraph"/>
        <w:numPr>
          <w:ilvl w:val="0"/>
          <w:numId w:val="63"/>
        </w:numPr>
      </w:pPr>
      <w:bookmarkStart w:id="178" w:name="_Toc433981330"/>
      <w:r w:rsidRPr="00656DB6">
        <w:t xml:space="preserve">Separate each section of the application by </w:t>
      </w:r>
      <w:r w:rsidR="00870AB4" w:rsidRPr="00656DB6">
        <w:t>Attachment</w:t>
      </w:r>
      <w:r w:rsidRPr="00656DB6">
        <w:t xml:space="preserve"> number and section title indicated below.</w:t>
      </w:r>
      <w:bookmarkEnd w:id="178"/>
    </w:p>
    <w:bookmarkEnd w:id="172"/>
    <w:bookmarkEnd w:id="173"/>
    <w:bookmarkEnd w:id="174"/>
    <w:p w14:paraId="65B2C9C2" w14:textId="77777777" w:rsidR="001C2D56" w:rsidRDefault="001C2D56">
      <w:pPr>
        <w:spacing w:after="0"/>
        <w:jc w:val="both"/>
      </w:pPr>
    </w:p>
    <w:p w14:paraId="16F31403" w14:textId="6220CD70" w:rsidR="001C2D56" w:rsidRPr="00C31C1D" w:rsidRDefault="001C2D56" w:rsidP="0034260F">
      <w:bookmarkStart w:id="179" w:name="_Toc381079929"/>
      <w:bookmarkStart w:id="180" w:name="_Toc382571192"/>
      <w:bookmarkStart w:id="181" w:name="_Toc395180702"/>
      <w:bookmarkStart w:id="182" w:name="_Toc433981331"/>
      <w:bookmarkStart w:id="183" w:name="_Toc35074593"/>
      <w:bookmarkStart w:id="184" w:name="_Toc366671191"/>
      <w:r w:rsidRPr="00C31C1D">
        <w:t xml:space="preserve">Below is a description of each </w:t>
      </w:r>
      <w:r>
        <w:t xml:space="preserve">required </w:t>
      </w:r>
      <w:r w:rsidRPr="00C31C1D">
        <w:t>section of the application</w:t>
      </w:r>
      <w:r w:rsidR="00686D5C">
        <w:t>.  Completeness in submitting a</w:t>
      </w:r>
      <w:r w:rsidR="00D148F8">
        <w:t>ll</w:t>
      </w:r>
      <w:r w:rsidR="00686D5C">
        <w:t xml:space="preserve"> the required information requested in each attachment will be factored into the scoring</w:t>
      </w:r>
      <w:r>
        <w:t>:</w:t>
      </w:r>
      <w:bookmarkEnd w:id="179"/>
      <w:bookmarkEnd w:id="180"/>
      <w:bookmarkEnd w:id="181"/>
      <w:bookmarkEnd w:id="182"/>
    </w:p>
    <w:bookmarkEnd w:id="183"/>
    <w:bookmarkEnd w:id="184"/>
    <w:p w14:paraId="06536639" w14:textId="77777777" w:rsidR="005E52CD" w:rsidRPr="007065BB" w:rsidRDefault="001C2D56" w:rsidP="00B476B5">
      <w:pPr>
        <w:pStyle w:val="HeadingNew1"/>
        <w:numPr>
          <w:ilvl w:val="0"/>
          <w:numId w:val="43"/>
        </w:numPr>
        <w:ind w:left="360"/>
      </w:pPr>
      <w:r w:rsidRPr="007065BB">
        <w:t>Application Form (Attachment 1)</w:t>
      </w:r>
    </w:p>
    <w:p w14:paraId="488555D9" w14:textId="77777777" w:rsidR="001C2D56" w:rsidRPr="00C31C1D"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rsidP="00B476B5">
      <w:pPr>
        <w:pStyle w:val="HeadingNew1"/>
        <w:numPr>
          <w:ilvl w:val="0"/>
          <w:numId w:val="43"/>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797F58D0" w14:textId="77777777" w:rsidR="00584FEF" w:rsidRDefault="00584FEF" w:rsidP="00271699">
      <w:pPr>
        <w:spacing w:after="0"/>
        <w:ind w:left="360" w:right="360"/>
        <w:jc w:val="both"/>
      </w:pPr>
    </w:p>
    <w:p w14:paraId="16448DB7" w14:textId="77777777" w:rsidR="00584FEF" w:rsidRDefault="00584FEF" w:rsidP="00271699">
      <w:pPr>
        <w:spacing w:after="0"/>
        <w:ind w:left="360" w:right="360"/>
        <w:jc w:val="both"/>
      </w:pPr>
    </w:p>
    <w:p w14:paraId="3B60FD1D" w14:textId="77777777" w:rsidR="00584FEF" w:rsidRDefault="00584FEF" w:rsidP="00271699">
      <w:pPr>
        <w:spacing w:after="0"/>
        <w:ind w:left="360" w:right="360"/>
        <w:jc w:val="both"/>
      </w:pPr>
    </w:p>
    <w:p w14:paraId="77888825" w14:textId="77777777" w:rsidR="00584FEF" w:rsidRDefault="00584FEF" w:rsidP="00271699">
      <w:pPr>
        <w:spacing w:after="0"/>
        <w:ind w:left="360" w:right="360"/>
        <w:jc w:val="both"/>
      </w:pPr>
    </w:p>
    <w:p w14:paraId="4C9B1B3E" w14:textId="77777777" w:rsidR="00584FEF" w:rsidRDefault="00584FEF" w:rsidP="00271699">
      <w:pPr>
        <w:spacing w:after="0"/>
        <w:ind w:left="360" w:right="360"/>
        <w:jc w:val="both"/>
      </w:pPr>
    </w:p>
    <w:p w14:paraId="090FAA24" w14:textId="77777777" w:rsidR="00584FEF" w:rsidRDefault="00584FEF" w:rsidP="00271699">
      <w:pPr>
        <w:spacing w:after="0"/>
        <w:ind w:left="360" w:right="360"/>
        <w:jc w:val="both"/>
      </w:pPr>
    </w:p>
    <w:p w14:paraId="264C71A7" w14:textId="77777777" w:rsidR="00584FEF" w:rsidRDefault="00584FEF" w:rsidP="00271699">
      <w:pPr>
        <w:spacing w:after="0"/>
        <w:ind w:left="360" w:right="360"/>
        <w:jc w:val="both"/>
      </w:pPr>
    </w:p>
    <w:p w14:paraId="65F67885" w14:textId="77777777" w:rsidR="00584FEF" w:rsidRDefault="00584FEF" w:rsidP="00271699">
      <w:pPr>
        <w:spacing w:after="0"/>
        <w:ind w:left="360" w:right="360"/>
        <w:jc w:val="both"/>
      </w:pPr>
    </w:p>
    <w:p w14:paraId="533AF0AC" w14:textId="77777777" w:rsidR="001C2D56" w:rsidRDefault="001C2D56" w:rsidP="00BB0CE6">
      <w:pPr>
        <w:spacing w:after="0"/>
        <w:ind w:left="360" w:right="360"/>
        <w:jc w:val="both"/>
        <w:rPr>
          <w:b/>
        </w:rPr>
      </w:pPr>
    </w:p>
    <w:p w14:paraId="172FCE72" w14:textId="77777777" w:rsidR="005E52CD" w:rsidRPr="007065BB" w:rsidRDefault="001C2D56" w:rsidP="00B476B5">
      <w:pPr>
        <w:pStyle w:val="HeadingNew1"/>
        <w:numPr>
          <w:ilvl w:val="0"/>
          <w:numId w:val="43"/>
        </w:numPr>
        <w:ind w:left="360"/>
      </w:pPr>
      <w:r w:rsidRPr="007065BB">
        <w:lastRenderedPageBreak/>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4F67AEDC" w:rsidR="007065BB" w:rsidRPr="00142AAE" w:rsidRDefault="007065BB" w:rsidP="00B476B5">
      <w:pPr>
        <w:numPr>
          <w:ilvl w:val="1"/>
          <w:numId w:val="28"/>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14:paraId="710E5E6A" w14:textId="77777777" w:rsidR="007065BB" w:rsidRPr="00142AAE" w:rsidRDefault="007065BB" w:rsidP="00B476B5">
      <w:pPr>
        <w:numPr>
          <w:ilvl w:val="2"/>
          <w:numId w:val="28"/>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B476B5">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6F9E8888" w:rsidR="007065BB" w:rsidRPr="00453F01" w:rsidRDefault="007065BB" w:rsidP="00B476B5">
      <w:pPr>
        <w:numPr>
          <w:ilvl w:val="2"/>
          <w:numId w:val="28"/>
        </w:numPr>
        <w:tabs>
          <w:tab w:val="left" w:pos="288"/>
        </w:tabs>
        <w:spacing w:after="0"/>
        <w:ind w:left="1890" w:hanging="450"/>
        <w:rPr>
          <w:rFonts w:eastAsia="MS Mincho" w:cs="Times New Roman"/>
          <w:sz w:val="24"/>
          <w:szCs w:val="24"/>
        </w:rPr>
      </w:pPr>
      <w:r w:rsidRPr="721BCCCA">
        <w:rPr>
          <w:rFonts w:eastAsia="MS Mincho" w:cs="Times New Roman"/>
        </w:rPr>
        <w:t xml:space="preserve">Include information about the permitting required for the project and </w:t>
      </w:r>
      <w:proofErr w:type="gramStart"/>
      <w:r w:rsidRPr="721BCCCA">
        <w:rPr>
          <w:rFonts w:eastAsia="MS Mincho" w:cs="Times New Roman"/>
        </w:rPr>
        <w:t>whether or not</w:t>
      </w:r>
      <w:proofErr w:type="gramEnd"/>
      <w:r w:rsidRPr="721BCCCA">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w:t>
      </w:r>
      <w:r w:rsidR="00CA373C">
        <w:rPr>
          <w:rFonts w:eastAsia="MS Mincho" w:cs="Times New Roman"/>
        </w:rPr>
        <w:t>,</w:t>
      </w:r>
      <w:r w:rsidRPr="721BCCCA">
        <w:rPr>
          <w:rFonts w:eastAsia="MS Mincho" w:cs="Times New Roman"/>
        </w:rPr>
        <w:t xml:space="preserve"> and a schedule for</w:t>
      </w:r>
      <w:r w:rsidR="00CA373C">
        <w:rPr>
          <w:rFonts w:eastAsia="MS Mincho" w:cs="Times New Roman"/>
        </w:rPr>
        <w:t>,</w:t>
      </w:r>
      <w:r w:rsidRPr="721BCCCA">
        <w:rPr>
          <w:rFonts w:eastAsia="MS Mincho" w:cs="Times New Roman"/>
        </w:rPr>
        <w:t xml:space="preserve">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w:t>
      </w:r>
      <w:r w:rsidR="004A1E86">
        <w:rPr>
          <w:rFonts w:cs="Times New Roman"/>
        </w:rPr>
        <w:t xml:space="preserve">CEQA </w:t>
      </w:r>
      <w:r w:rsidRPr="00453F01">
        <w:rPr>
          <w:rFonts w:cs="Times New Roman"/>
        </w:rPr>
        <w:t>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B476B5">
      <w:pPr>
        <w:pStyle w:val="HeadingNew1"/>
        <w:numPr>
          <w:ilvl w:val="0"/>
          <w:numId w:val="43"/>
        </w:numPr>
        <w:ind w:left="360"/>
      </w:pPr>
      <w:r w:rsidRPr="007065BB">
        <w:t xml:space="preserve">Project Team Form (Attachment </w:t>
      </w:r>
      <w:r w:rsidR="003B24B0">
        <w:t>4</w:t>
      </w:r>
      <w:r w:rsidRPr="007065BB">
        <w:t>)</w:t>
      </w:r>
    </w:p>
    <w:p w14:paraId="6B128283" w14:textId="1F763B4C" w:rsidR="001C2D56" w:rsidRPr="00C31C1D" w:rsidRDefault="001C2D56" w:rsidP="00C6007B">
      <w:pPr>
        <w:keepLines/>
        <w:widowControl w:val="0"/>
        <w:tabs>
          <w:tab w:val="left" w:pos="1170"/>
        </w:tabs>
        <w:spacing w:after="0"/>
        <w:ind w:left="360"/>
        <w:jc w:val="both"/>
        <w:rPr>
          <w:szCs w:val="22"/>
        </w:rPr>
      </w:pPr>
      <w:r w:rsidRPr="60F4EA67">
        <w:t>Identify by name all key personnel</w:t>
      </w:r>
      <w:r w:rsidRPr="60F4EA67">
        <w:rPr>
          <w:rStyle w:val="FootnoteReference"/>
          <w:rFonts w:cs="Arial"/>
        </w:rPr>
        <w:footnoteReference w:id="21"/>
      </w:r>
      <w:r w:rsidRPr="60F4EA67">
        <w:t xml:space="preserve"> assigned to the project, including the project manager and principal investigator (if applicable)</w:t>
      </w:r>
      <w:r w:rsidR="0044145F">
        <w:rPr>
          <w:szCs w:val="22"/>
        </w:rPr>
        <w:t xml:space="preserve">, </w:t>
      </w:r>
      <w:r w:rsidR="004D6FD1" w:rsidRPr="60F4EA67">
        <w:t xml:space="preserve">and individuals employed by any major subcontractor (a </w:t>
      </w:r>
      <w:r w:rsidR="00DF20D4" w:rsidRPr="60F4EA67">
        <w:t xml:space="preserve">major </w:t>
      </w:r>
      <w:r w:rsidR="004D6FD1" w:rsidRPr="60F4EA67">
        <w:t>subcontractor</w:t>
      </w:r>
      <w:r w:rsidR="00DF20D4" w:rsidRPr="60F4EA67">
        <w:t xml:space="preserve"> is a su</w:t>
      </w:r>
      <w:r w:rsidR="00F55B93" w:rsidRPr="60F4EA67">
        <w:t>b</w:t>
      </w:r>
      <w:r w:rsidR="00DF20D4" w:rsidRPr="60F4EA67">
        <w:t>contractor</w:t>
      </w:r>
      <w:r w:rsidR="004D6FD1" w:rsidRPr="60F4EA67">
        <w:t xml:space="preserve"> receiving at least 25% of </w:t>
      </w:r>
      <w:r w:rsidR="006E6BE5">
        <w:t>grant</w:t>
      </w:r>
      <w:r w:rsidR="004D6FD1" w:rsidRPr="60F4EA67">
        <w:t xml:space="preserve"> funds or $100,000, whichever is less)</w:t>
      </w:r>
      <w:r>
        <w:rPr>
          <w:szCs w:val="22"/>
        </w:rPr>
        <w:t xml:space="preserve">. </w:t>
      </w:r>
      <w:r w:rsidRPr="60F4EA67">
        <w:t>Clearly describe their individual areas of responsibility.</w:t>
      </w:r>
      <w:r w:rsidRPr="00C31C1D">
        <w:rPr>
          <w:szCs w:val="22"/>
        </w:rPr>
        <w:t xml:space="preserve"> </w:t>
      </w:r>
      <w:r w:rsidRPr="60F4EA67">
        <w:t xml:space="preserve">Include the information required for </w:t>
      </w:r>
      <w:proofErr w:type="gramStart"/>
      <w:r w:rsidRPr="60F4EA67">
        <w:t>each individual</w:t>
      </w:r>
      <w:proofErr w:type="gramEnd"/>
      <w:r w:rsidRPr="60F4EA67">
        <w:t>, including</w:t>
      </w:r>
      <w:r w:rsidRPr="00C31C1D">
        <w:rPr>
          <w:szCs w:val="22"/>
        </w:rPr>
        <w:t xml:space="preserve"> </w:t>
      </w:r>
      <w:r w:rsidRPr="60F4EA67">
        <w:t>a resume (maximum two pages</w:t>
      </w:r>
      <w:r w:rsidRPr="00C31C1D">
        <w:rPr>
          <w:szCs w:val="22"/>
        </w:rPr>
        <w:t xml:space="preserve">, </w:t>
      </w:r>
      <w:r w:rsidRPr="60F4EA67">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5CDA4E2" w:rsidR="005E52CD" w:rsidRPr="007065BB" w:rsidRDefault="001C2D56" w:rsidP="00B476B5">
      <w:pPr>
        <w:pStyle w:val="HeadingNew1"/>
        <w:numPr>
          <w:ilvl w:val="0"/>
          <w:numId w:val="43"/>
        </w:numPr>
        <w:ind w:left="360"/>
      </w:pPr>
      <w:r w:rsidRPr="007065BB">
        <w:t xml:space="preserve">Scope of Work Template (Attachment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B476B5">
      <w:pPr>
        <w:pStyle w:val="HeadingNew1"/>
        <w:numPr>
          <w:ilvl w:val="0"/>
          <w:numId w:val="43"/>
        </w:numPr>
        <w:ind w:left="360"/>
      </w:pPr>
      <w:bookmarkStart w:id="185"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636851F0" w14:textId="77777777" w:rsidR="00584FEF" w:rsidRDefault="00584FEF" w:rsidP="00CC1385">
      <w:pPr>
        <w:pStyle w:val="HeadingNew1"/>
        <w:numPr>
          <w:ilvl w:val="0"/>
          <w:numId w:val="0"/>
        </w:numPr>
        <w:ind w:left="360"/>
        <w:rPr>
          <w:b w:val="0"/>
        </w:rPr>
      </w:pPr>
    </w:p>
    <w:p w14:paraId="3F69ABD4" w14:textId="77777777" w:rsidR="00584FEF" w:rsidRDefault="00584FEF" w:rsidP="00CC1385">
      <w:pPr>
        <w:pStyle w:val="HeadingNew1"/>
        <w:numPr>
          <w:ilvl w:val="0"/>
          <w:numId w:val="0"/>
        </w:numPr>
        <w:ind w:left="360"/>
        <w:rPr>
          <w:b w:val="0"/>
        </w:rPr>
      </w:pPr>
    </w:p>
    <w:p w14:paraId="7CED8224" w14:textId="77777777" w:rsidR="00584FEF" w:rsidRDefault="00584FEF" w:rsidP="00CC1385">
      <w:pPr>
        <w:pStyle w:val="HeadingNew1"/>
        <w:numPr>
          <w:ilvl w:val="0"/>
          <w:numId w:val="0"/>
        </w:numPr>
        <w:ind w:left="360"/>
        <w:rPr>
          <w:b w:val="0"/>
        </w:rPr>
      </w:pPr>
    </w:p>
    <w:p w14:paraId="16FA78C5" w14:textId="77777777" w:rsidR="00584FEF" w:rsidRDefault="00584FEF" w:rsidP="00CC1385">
      <w:pPr>
        <w:pStyle w:val="HeadingNew1"/>
        <w:numPr>
          <w:ilvl w:val="0"/>
          <w:numId w:val="0"/>
        </w:numPr>
        <w:ind w:left="360"/>
        <w:rPr>
          <w:b w:val="0"/>
        </w:rPr>
      </w:pPr>
    </w:p>
    <w:p w14:paraId="3EDE5958" w14:textId="77777777" w:rsidR="00584FEF" w:rsidRPr="00CC1385" w:rsidRDefault="00584FEF" w:rsidP="00CC1385">
      <w:pPr>
        <w:pStyle w:val="HeadingNew1"/>
        <w:numPr>
          <w:ilvl w:val="0"/>
          <w:numId w:val="0"/>
        </w:numPr>
        <w:ind w:left="360"/>
        <w:rPr>
          <w:b w:val="0"/>
        </w:rPr>
      </w:pPr>
    </w:p>
    <w:p w14:paraId="0E77D947" w14:textId="77777777" w:rsidR="005E52CD" w:rsidRPr="007065BB" w:rsidRDefault="001C2D56" w:rsidP="00B476B5">
      <w:pPr>
        <w:pStyle w:val="HeadingNew1"/>
        <w:numPr>
          <w:ilvl w:val="0"/>
          <w:numId w:val="43"/>
        </w:numPr>
        <w:ind w:left="360"/>
      </w:pPr>
      <w:r w:rsidRPr="007065BB">
        <w:lastRenderedPageBreak/>
        <w:t>Budget Forms (Attachment 7)</w:t>
      </w:r>
    </w:p>
    <w:bookmarkEnd w:id="185"/>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0D3B3684"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0918D2">
        <w:rPr>
          <w:szCs w:val="22"/>
        </w:rPr>
        <w:t>Section I.D.2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0619CA32"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33A71336"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w:t>
      </w:r>
      <w:r w:rsidR="001038AE">
        <w:rPr>
          <w:szCs w:val="22"/>
        </w:rPr>
        <w:t>e</w:t>
      </w:r>
      <w:r w:rsidR="006758FA" w:rsidRPr="002B474F">
        <w:rPr>
          <w:szCs w:val="22"/>
        </w:rPr>
        <w:t xml:space="preserve">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03AA9EB"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w:t>
      </w:r>
      <w:r w:rsidR="00055862">
        <w:rPr>
          <w:rFonts w:eastAsia="Calibri"/>
          <w:szCs w:val="24"/>
        </w:rPr>
        <w:t>a</w:t>
      </w:r>
      <w:r>
        <w:rPr>
          <w:rFonts w:eastAsia="Calibri"/>
          <w:szCs w:val="24"/>
        </w:rPr>
        <w:t xml:space="preserve"> grant, Recipient as a material term of </w:t>
      </w:r>
      <w:r w:rsidR="0009206E">
        <w:rPr>
          <w:rFonts w:eastAsia="Calibri"/>
          <w:szCs w:val="24"/>
        </w:rPr>
        <w:t>its grant</w:t>
      </w:r>
      <w:r>
        <w:rPr>
          <w:rFonts w:eastAsia="Calibri"/>
          <w:szCs w:val="24"/>
        </w:rPr>
        <w:t xml:space="preserve"> agreement shall be fully responsible for complying with all California public works requirements including but not limited to payment of prevailing wage.  Therefore, a</w:t>
      </w:r>
      <w:r>
        <w:rPr>
          <w:szCs w:val="24"/>
        </w:rPr>
        <w:t>s a material term of th</w:t>
      </w:r>
      <w:r w:rsidR="0009206E">
        <w:rPr>
          <w:szCs w:val="24"/>
        </w:rPr>
        <w:t>e</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09206E">
      <w:pPr>
        <w:keepLines/>
        <w:widowControl w:val="0"/>
        <w:spacing w:after="60"/>
        <w:ind w:left="1080"/>
        <w:jc w:val="both"/>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B476B5">
      <w:pPr>
        <w:keepLines/>
        <w:widowControl w:val="0"/>
        <w:numPr>
          <w:ilvl w:val="0"/>
          <w:numId w:val="44"/>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B476B5">
      <w:pPr>
        <w:pStyle w:val="HeadingNew1"/>
        <w:numPr>
          <w:ilvl w:val="0"/>
          <w:numId w:val="43"/>
        </w:numPr>
        <w:ind w:left="360"/>
      </w:pPr>
      <w:r w:rsidRPr="007065BB">
        <w:t>California Environmental Quality Act (CEQA) Compliance Form</w:t>
      </w:r>
      <w:r w:rsidRPr="007065BB" w:rsidDel="00E3682B">
        <w:t xml:space="preserve"> </w:t>
      </w:r>
      <w:r w:rsidRPr="007065BB">
        <w:t>(Attachment 8)</w:t>
      </w:r>
    </w:p>
    <w:p w14:paraId="502BF9DA" w14:textId="15957FE1"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B476B5">
      <w:pPr>
        <w:pStyle w:val="HeadingNew1"/>
        <w:numPr>
          <w:ilvl w:val="0"/>
          <w:numId w:val="43"/>
        </w:numPr>
        <w:ind w:left="360"/>
        <w:rPr>
          <w:b w:val="0"/>
        </w:rPr>
      </w:pPr>
      <w:r w:rsidRPr="007065BB">
        <w:t>Reference and Work Product Form (Attachment 9)</w:t>
      </w:r>
    </w:p>
    <w:p w14:paraId="18EEE686" w14:textId="77777777" w:rsidR="007065BB" w:rsidRDefault="007065BB" w:rsidP="00B476B5">
      <w:pPr>
        <w:keepLines/>
        <w:widowControl w:val="0"/>
        <w:numPr>
          <w:ilvl w:val="2"/>
          <w:numId w:val="21"/>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60EC6FA0" w14:textId="08895ED8" w:rsidR="007065BB" w:rsidRPr="008C4F5B" w:rsidRDefault="007065BB" w:rsidP="008C4F5B">
      <w:pPr>
        <w:keepLines/>
        <w:widowControl w:val="0"/>
        <w:numPr>
          <w:ilvl w:val="2"/>
          <w:numId w:val="21"/>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w:t>
      </w:r>
      <w:r w:rsidR="008C4F5B">
        <w:rPr>
          <w:szCs w:val="22"/>
        </w:rPr>
        <w:t xml:space="preserve">up to three </w:t>
      </w:r>
      <w:r w:rsidRPr="00D8053E">
        <w:rPr>
          <w:szCs w:val="22"/>
        </w:rPr>
        <w:t>past projects detailing technical and business</w:t>
      </w:r>
      <w:r w:rsidR="008C4F5B">
        <w:rPr>
          <w:szCs w:val="22"/>
        </w:rPr>
        <w:t xml:space="preserve"> </w:t>
      </w:r>
      <w:r w:rsidRPr="00D8053E">
        <w:rPr>
          <w:szCs w:val="22"/>
        </w:rPr>
        <w:t xml:space="preserve">experience </w:t>
      </w:r>
      <w:r w:rsidRPr="008C4F5B">
        <w:rPr>
          <w:szCs w:val="22"/>
        </w:rPr>
        <w:t xml:space="preserve">of the applicant (or any member of the project team) that is related to the proposed work.  Identify past projects that resulted in market-ready technology, advancement of codes and standards, 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B476B5">
      <w:pPr>
        <w:pStyle w:val="HeadingNew1"/>
        <w:numPr>
          <w:ilvl w:val="0"/>
          <w:numId w:val="43"/>
        </w:numPr>
        <w:ind w:left="360"/>
      </w:pPr>
      <w:r w:rsidRPr="00E74B5A">
        <w:rPr>
          <w:b w:val="0"/>
          <w:szCs w:val="24"/>
        </w:rPr>
        <w:t xml:space="preserve"> </w:t>
      </w:r>
      <w:bookmarkStart w:id="186" w:name="CommLttr"/>
      <w:r w:rsidR="006760F9" w:rsidRPr="007065BB">
        <w:t>Commitment and Su</w:t>
      </w:r>
      <w:r w:rsidR="000B648E">
        <w:t>pport Letter Form (Attachment 10</w:t>
      </w:r>
      <w:r w:rsidR="006760F9" w:rsidRPr="007065BB">
        <w:t>)</w:t>
      </w:r>
      <w:bookmarkEnd w:id="186"/>
    </w:p>
    <w:p w14:paraId="60C97C4B" w14:textId="77777777" w:rsidR="001C2D56" w:rsidRDefault="001C2D56" w:rsidP="00455888">
      <w:pPr>
        <w:tabs>
          <w:tab w:val="left" w:pos="720"/>
          <w:tab w:val="left" w:pos="810"/>
          <w:tab w:val="left" w:pos="1080"/>
        </w:tabs>
        <w:ind w:left="806"/>
        <w:jc w:val="both"/>
        <w:rPr>
          <w:szCs w:val="22"/>
        </w:rPr>
      </w:pPr>
      <w:r>
        <w:rPr>
          <w:szCs w:val="22"/>
        </w:rPr>
        <w:t xml:space="preserve">A commitment letter commits an entity or individual to providing the service or funding described in the letter.  A support letter details an entity or individual’s support for the </w:t>
      </w:r>
      <w:r>
        <w:rPr>
          <w:szCs w:val="22"/>
        </w:rPr>
        <w:lastRenderedPageBreak/>
        <w:t>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Pr="00880308" w:rsidRDefault="3C527993" w:rsidP="588C6908">
      <w:pPr>
        <w:numPr>
          <w:ilvl w:val="0"/>
          <w:numId w:val="100"/>
        </w:numPr>
        <w:tabs>
          <w:tab w:val="left" w:pos="720"/>
          <w:tab w:val="left" w:pos="1170"/>
          <w:tab w:val="left" w:pos="1260"/>
        </w:tabs>
        <w:spacing w:after="0"/>
        <w:ind w:hanging="1170"/>
        <w:jc w:val="both"/>
        <w:rPr>
          <w:u w:val="single"/>
        </w:rPr>
      </w:pPr>
      <w:r w:rsidRPr="00880308">
        <w:rPr>
          <w:u w:val="single"/>
        </w:rPr>
        <w:t xml:space="preserve">Commitment Letters </w:t>
      </w:r>
    </w:p>
    <w:p w14:paraId="4F09669A" w14:textId="3A448108" w:rsidR="006D5C5E" w:rsidRPr="00F6687F" w:rsidRDefault="513460B5" w:rsidP="588C6908">
      <w:pPr>
        <w:tabs>
          <w:tab w:val="left" w:pos="720"/>
          <w:tab w:val="left" w:pos="1080"/>
          <w:tab w:val="left" w:pos="1170"/>
          <w:tab w:val="left" w:pos="1620"/>
        </w:tabs>
        <w:spacing w:after="0"/>
        <w:ind w:left="1620"/>
        <w:jc w:val="both"/>
        <w:rPr>
          <w:b/>
          <w:bCs/>
        </w:rPr>
      </w:pPr>
      <w:r w:rsidRPr="00F6687F">
        <w:t>Group 1 applicants must submit site commitment letter</w:t>
      </w:r>
      <w:r w:rsidR="010A3BE9" w:rsidRPr="00F6687F">
        <w:t>s</w:t>
      </w:r>
      <w:r w:rsidRPr="00F6687F">
        <w:t xml:space="preserve"> for a</w:t>
      </w:r>
      <w:r w:rsidR="4E00D6B7" w:rsidRPr="00F6687F">
        <w:t>t</w:t>
      </w:r>
      <w:r w:rsidR="563A22A4" w:rsidRPr="00F6687F">
        <w:t xml:space="preserve"> least three demonstration sites</w:t>
      </w:r>
      <w:r w:rsidRPr="00F6687F">
        <w:t>.</w:t>
      </w:r>
    </w:p>
    <w:p w14:paraId="280EC940" w14:textId="0A31CD49" w:rsidR="006D5C5E" w:rsidRPr="00F6687F" w:rsidRDefault="006D5C5E" w:rsidP="588C6908">
      <w:pPr>
        <w:tabs>
          <w:tab w:val="left" w:pos="720"/>
          <w:tab w:val="left" w:pos="1080"/>
          <w:tab w:val="left" w:pos="1170"/>
          <w:tab w:val="left" w:pos="1620"/>
        </w:tabs>
        <w:spacing w:after="0"/>
        <w:ind w:left="1620"/>
        <w:jc w:val="both"/>
      </w:pPr>
    </w:p>
    <w:p w14:paraId="7A116B3E" w14:textId="3D014047" w:rsidR="006D5C5E" w:rsidRPr="00F6687F" w:rsidRDefault="67ED5F1B" w:rsidP="588C6908">
      <w:pPr>
        <w:tabs>
          <w:tab w:val="left" w:pos="720"/>
          <w:tab w:val="left" w:pos="1080"/>
          <w:tab w:val="left" w:pos="1170"/>
          <w:tab w:val="left" w:pos="1620"/>
        </w:tabs>
        <w:spacing w:after="0"/>
        <w:ind w:left="1620"/>
        <w:jc w:val="both"/>
        <w:rPr>
          <w:b/>
          <w:bCs/>
        </w:rPr>
      </w:pPr>
      <w:r w:rsidRPr="00F6687F">
        <w:t xml:space="preserve">Group 2 applicants must submit a site commitment letter for </w:t>
      </w:r>
      <w:r w:rsidR="063F2585" w:rsidRPr="00F6687F">
        <w:t>the demonstration site.</w:t>
      </w:r>
    </w:p>
    <w:p w14:paraId="2CE4070E" w14:textId="5F8C64B7" w:rsidR="006D5C5E" w:rsidRPr="00F6687F" w:rsidRDefault="006D5C5E" w:rsidP="588C6908">
      <w:pPr>
        <w:tabs>
          <w:tab w:val="left" w:pos="720"/>
          <w:tab w:val="left" w:pos="1080"/>
          <w:tab w:val="left" w:pos="1170"/>
          <w:tab w:val="left" w:pos="1620"/>
        </w:tabs>
        <w:spacing w:after="0"/>
        <w:ind w:left="1620"/>
        <w:jc w:val="both"/>
      </w:pPr>
    </w:p>
    <w:p w14:paraId="4C1DB074" w14:textId="2AB61176" w:rsidR="006D5C5E" w:rsidRPr="00F6687F" w:rsidRDefault="30C47F76" w:rsidP="588C6908">
      <w:pPr>
        <w:tabs>
          <w:tab w:val="left" w:pos="720"/>
          <w:tab w:val="left" w:pos="1080"/>
          <w:tab w:val="left" w:pos="1170"/>
          <w:tab w:val="left" w:pos="1620"/>
        </w:tabs>
        <w:spacing w:after="0"/>
        <w:ind w:left="1620"/>
        <w:jc w:val="both"/>
        <w:rPr>
          <w:b/>
          <w:bCs/>
        </w:rPr>
      </w:pPr>
      <w:r w:rsidRPr="00F6687F">
        <w:t xml:space="preserve">All </w:t>
      </w:r>
      <w:r w:rsidR="5A983241" w:rsidRPr="00F6687F">
        <w:t>a</w:t>
      </w:r>
      <w:r w:rsidR="55E506ED" w:rsidRPr="00F6687F">
        <w:t xml:space="preserve">pplicants must submit a </w:t>
      </w:r>
      <w:r w:rsidR="55E506ED" w:rsidRPr="00F6687F">
        <w:rPr>
          <w:b/>
          <w:bCs/>
        </w:rPr>
        <w:t>match funding</w:t>
      </w:r>
      <w:r w:rsidR="55E506ED" w:rsidRPr="00F6687F">
        <w:t xml:space="preserve"> commitment letter signed</w:t>
      </w:r>
      <w:r w:rsidR="55E506ED" w:rsidRPr="00F6687F">
        <w:rPr>
          <w:b/>
          <w:bCs/>
        </w:rPr>
        <w:t xml:space="preserve"> </w:t>
      </w:r>
      <w:r w:rsidR="55E506ED" w:rsidRPr="00F6687F">
        <w:t xml:space="preserve">by </w:t>
      </w:r>
      <w:r w:rsidR="4F67AEEC" w:rsidRPr="00F6687F">
        <w:t>a</w:t>
      </w:r>
      <w:r w:rsidR="55E506ED" w:rsidRPr="00F6687F">
        <w:rPr>
          <w:b/>
          <w:bCs/>
        </w:rPr>
        <w:t xml:space="preserve"> </w:t>
      </w:r>
      <w:r w:rsidR="55E506ED" w:rsidRPr="00F6687F">
        <w:t xml:space="preserve">representative of </w:t>
      </w:r>
      <w:r w:rsidR="3670BF61" w:rsidRPr="00F6687F">
        <w:t>each</w:t>
      </w:r>
      <w:r w:rsidR="55E506ED" w:rsidRPr="00F6687F">
        <w:t xml:space="preserve"> entity or individual that is committing to providing match funding</w:t>
      </w:r>
      <w:r w:rsidR="5C970089" w:rsidRPr="00F6687F">
        <w:t>, including Applicant and subcontractors</w:t>
      </w:r>
      <w:r w:rsidR="55E506ED" w:rsidRPr="00F6687F">
        <w:t xml:space="preserve">. The letter must: (1) identify the source(s) of the funds; (2) </w:t>
      </w:r>
      <w:r w:rsidR="1004C94D" w:rsidRPr="00F6687F">
        <w:t xml:space="preserve">justify the dollar value claimed; (3) </w:t>
      </w:r>
      <w:r w:rsidR="6B3E26CE" w:rsidRPr="00F6687F">
        <w:t xml:space="preserve">make an unqualified commitment in the letter that </w:t>
      </w:r>
      <w:r w:rsidR="55E506ED" w:rsidRPr="00F6687F">
        <w:t>guarantee</w:t>
      </w:r>
      <w:r w:rsidR="6B3E26CE" w:rsidRPr="00F6687F">
        <w:t>s</w:t>
      </w:r>
      <w:r w:rsidR="55E506ED" w:rsidRPr="00F6687F">
        <w:t xml:space="preserve"> the availability of the funds for the project</w:t>
      </w:r>
      <w:r w:rsidR="6B3E26CE" w:rsidRPr="00F6687F">
        <w:t>; and (4) describes</w:t>
      </w:r>
      <w:r w:rsidR="6358BCC8" w:rsidRPr="00F6687F">
        <w:t xml:space="preserve"> a strategy for replacing the funds if they are significantly reduced or lost</w:t>
      </w:r>
      <w:r w:rsidR="55E506ED" w:rsidRPr="00F6687F">
        <w:t>.</w:t>
      </w:r>
    </w:p>
    <w:p w14:paraId="2A072889" w14:textId="040725EB" w:rsidR="006D5C5E" w:rsidRPr="00F6687F" w:rsidRDefault="006D5C5E" w:rsidP="00B476B5">
      <w:pPr>
        <w:numPr>
          <w:ilvl w:val="0"/>
          <w:numId w:val="45"/>
        </w:numPr>
        <w:tabs>
          <w:tab w:val="left" w:pos="720"/>
          <w:tab w:val="left" w:pos="1170"/>
          <w:tab w:val="left" w:pos="1260"/>
          <w:tab w:val="left" w:pos="1620"/>
        </w:tabs>
        <w:spacing w:after="0"/>
        <w:ind w:left="1627"/>
        <w:jc w:val="both"/>
        <w:rPr>
          <w:b/>
        </w:rPr>
      </w:pPr>
      <w:r w:rsidRPr="00F6687F">
        <w:rPr>
          <w:szCs w:val="22"/>
        </w:rPr>
        <w:t xml:space="preserve">If the project involves </w:t>
      </w:r>
      <w:r w:rsidRPr="00F6687F">
        <w:rPr>
          <w:b/>
          <w:szCs w:val="22"/>
        </w:rPr>
        <w:t>demonstration</w:t>
      </w:r>
      <w:r w:rsidR="006752EB" w:rsidRPr="00F6687F">
        <w:rPr>
          <w:b/>
          <w:szCs w:val="22"/>
        </w:rPr>
        <w:t xml:space="preserve"> </w:t>
      </w:r>
      <w:r w:rsidRPr="00F6687F">
        <w:rPr>
          <w:szCs w:val="22"/>
        </w:rPr>
        <w:t>activities, the applicant must include a site commitment letter signed by an authorized representative of the proposed demonstration</w:t>
      </w:r>
      <w:r w:rsidR="006752EB" w:rsidRPr="00F6687F">
        <w:rPr>
          <w:szCs w:val="22"/>
        </w:rPr>
        <w:t xml:space="preserve"> </w:t>
      </w:r>
      <w:r w:rsidRPr="00F6687F">
        <w:rPr>
          <w:szCs w:val="22"/>
        </w:rPr>
        <w:t xml:space="preserve">site. The letter must: (1) identify the location of the site (street address, parcel number, tract map, plot map, etc.) which must be consistent with Attachments 1 and 8. and (2) commit to providing the site for the proposed activities.  </w:t>
      </w:r>
    </w:p>
    <w:p w14:paraId="6FAAD3CD" w14:textId="2CA9961D" w:rsidR="006D5C5E" w:rsidRPr="00F6687F" w:rsidRDefault="006D5C5E" w:rsidP="00B476B5">
      <w:pPr>
        <w:numPr>
          <w:ilvl w:val="0"/>
          <w:numId w:val="45"/>
        </w:numPr>
        <w:tabs>
          <w:tab w:val="left" w:pos="720"/>
          <w:tab w:val="left" w:pos="1170"/>
          <w:tab w:val="left" w:pos="1260"/>
          <w:tab w:val="left" w:pos="1620"/>
        </w:tabs>
        <w:ind w:left="1627"/>
        <w:jc w:val="both"/>
        <w:rPr>
          <w:b/>
        </w:rPr>
      </w:pPr>
      <w:r w:rsidRPr="00F6687F">
        <w:rPr>
          <w:b/>
        </w:rPr>
        <w:t>Project partners</w:t>
      </w:r>
      <w:r w:rsidRPr="00F6687F">
        <w:t xml:space="preserve"> that are making contributions other than match funding or a demonstration site, and are not receiving </w:t>
      </w:r>
      <w:r w:rsidR="008F4A0E" w:rsidRPr="00F6687F">
        <w:t>CEC</w:t>
      </w:r>
      <w:r w:rsidRPr="00F6687F">
        <w:t xml:space="preserve"> funds, must submit a commitment letter signed by an authorized representative that: (1) identifies how the partner will contribute to the project; and (2) </w:t>
      </w:r>
      <w:r w:rsidR="0079513F" w:rsidRPr="00F6687F">
        <w:t xml:space="preserve">unconditionally </w:t>
      </w:r>
      <w:r w:rsidRPr="00F6687F">
        <w:t xml:space="preserve">commits to making the contribution. </w:t>
      </w:r>
    </w:p>
    <w:p w14:paraId="078C5CFB" w14:textId="77777777" w:rsidR="006D5C5E" w:rsidRPr="00F6687F" w:rsidRDefault="006D5C5E" w:rsidP="00CB6A6B">
      <w:pPr>
        <w:numPr>
          <w:ilvl w:val="0"/>
          <w:numId w:val="100"/>
        </w:numPr>
        <w:tabs>
          <w:tab w:val="left" w:pos="720"/>
          <w:tab w:val="left" w:pos="1170"/>
          <w:tab w:val="left" w:pos="1260"/>
        </w:tabs>
        <w:spacing w:after="0"/>
        <w:ind w:hanging="1170"/>
        <w:jc w:val="both"/>
        <w:rPr>
          <w:szCs w:val="22"/>
          <w:u w:val="single"/>
        </w:rPr>
      </w:pPr>
      <w:r w:rsidRPr="00F6687F">
        <w:rPr>
          <w:szCs w:val="22"/>
          <w:u w:val="single"/>
        </w:rPr>
        <w:t>Support Letters</w:t>
      </w:r>
    </w:p>
    <w:p w14:paraId="2ED7C640" w14:textId="7A66F668" w:rsidR="006D5C5E" w:rsidRPr="00F6687F" w:rsidRDefault="006D5C5E" w:rsidP="006D5C5E">
      <w:pPr>
        <w:tabs>
          <w:tab w:val="left" w:pos="720"/>
          <w:tab w:val="left" w:pos="1170"/>
          <w:tab w:val="left" w:pos="1260"/>
        </w:tabs>
        <w:spacing w:after="0"/>
        <w:ind w:left="1170"/>
        <w:jc w:val="both"/>
        <w:rPr>
          <w:szCs w:val="22"/>
        </w:rPr>
      </w:pPr>
      <w:r w:rsidRPr="00F6687F">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00F6687F">
        <w:t xml:space="preserve"> demonstration</w:t>
      </w:r>
      <w:r w:rsidR="00AD0DCB" w:rsidRPr="00F6687F">
        <w:t xml:space="preserve"> </w:t>
      </w:r>
      <w:r w:rsidRPr="00F6687F">
        <w:rPr>
          <w:szCs w:val="22"/>
        </w:rPr>
        <w:t>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B476B5">
      <w:pPr>
        <w:pStyle w:val="HeadingNew1"/>
        <w:numPr>
          <w:ilvl w:val="0"/>
          <w:numId w:val="43"/>
        </w:numPr>
        <w:ind w:left="360"/>
      </w:pPr>
      <w:r w:rsidRPr="00943E11">
        <w:t>Project Performance Metrics</w:t>
      </w:r>
      <w:r w:rsidR="00943E11">
        <w:t xml:space="preserve"> (Attachment 11</w:t>
      </w:r>
      <w:r w:rsidR="00943E11" w:rsidRPr="007065BB">
        <w:t>)</w:t>
      </w:r>
    </w:p>
    <w:p w14:paraId="5D3B0CDB" w14:textId="1D40B156" w:rsidR="004B2FDF" w:rsidRDefault="007A2434" w:rsidP="00B1686C">
      <w:pPr>
        <w:spacing w:after="0"/>
      </w:pPr>
      <w:r w:rsidRPr="007A2434">
        <w:t xml:space="preserve">The purpose of this questionnaire is to identify and document </w:t>
      </w:r>
      <w:r w:rsidR="001B3133">
        <w:t>3</w:t>
      </w:r>
      <w:r w:rsidRPr="007A2434">
        <w:t>-</w:t>
      </w:r>
      <w:r w:rsidR="001B3133">
        <w:t>5</w:t>
      </w:r>
      <w:r w:rsidR="00520ED9">
        <w:t xml:space="preserve"> (or more if applicable)</w:t>
      </w:r>
      <w:r w:rsidRPr="007A2434">
        <w:t xml:space="preserve">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B476B5">
      <w:pPr>
        <w:pStyle w:val="HeadingNew1"/>
        <w:numPr>
          <w:ilvl w:val="0"/>
          <w:numId w:val="43"/>
        </w:numPr>
        <w:ind w:left="360"/>
      </w:pPr>
      <w:r>
        <w:lastRenderedPageBreak/>
        <w:t>Applicant Declaration</w:t>
      </w:r>
      <w:r w:rsidR="002953A8">
        <w:t xml:space="preserve"> (Attachment 12</w:t>
      </w:r>
      <w:r w:rsidR="002953A8" w:rsidRPr="007065BB">
        <w:t>)</w:t>
      </w:r>
    </w:p>
    <w:p w14:paraId="4E9D8DA2" w14:textId="0CFE4FAD" w:rsidR="00624855" w:rsidRDefault="00260970">
      <w:pPr>
        <w:spacing w:after="0"/>
        <w:contextualSpacing/>
      </w:pPr>
      <w:r w:rsidRPr="00342998">
        <w:rPr>
          <w:szCs w:val="24"/>
        </w:rPr>
        <w:t>This form requests the applicant declare that they: are not delinquent on taxes nor suspended by the California Franchise Tax Board</w:t>
      </w:r>
      <w:r w:rsidR="00E756AF">
        <w:rPr>
          <w:szCs w:val="24"/>
        </w:rPr>
        <w:t xml:space="preserve"> within the last 7 years</w:t>
      </w:r>
      <w:r w:rsidRPr="00342998">
        <w:rPr>
          <w:szCs w:val="24"/>
        </w:rPr>
        <w:t xml:space="preserve">; </w:t>
      </w:r>
      <w:r w:rsidR="007C7C9A">
        <w:rPr>
          <w:szCs w:val="24"/>
        </w:rPr>
        <w:t xml:space="preserve">has not filed for bankruptcy in the last 10 years; </w:t>
      </w:r>
      <w:r w:rsidR="00DA6499">
        <w:rPr>
          <w:szCs w:val="24"/>
        </w:rPr>
        <w:t>are</w:t>
      </w:r>
      <w:r w:rsidR="007C7C9A">
        <w:rPr>
          <w:szCs w:val="24"/>
        </w:rPr>
        <w:t xml:space="preserve"> not currently planning to file for bankruptcy, </w:t>
      </w:r>
      <w:r w:rsidR="00DA6499">
        <w:rPr>
          <w:szCs w:val="24"/>
        </w:rPr>
        <w:t>are</w:t>
      </w:r>
      <w:r w:rsidR="007C7C9A">
        <w:rPr>
          <w:szCs w:val="24"/>
        </w:rPr>
        <w:t xml:space="preserve"> registered to do business in C</w:t>
      </w:r>
      <w:r w:rsidR="00016A8C">
        <w:rPr>
          <w:szCs w:val="24"/>
        </w:rPr>
        <w:t>a</w:t>
      </w:r>
      <w:r w:rsidR="007C7C9A">
        <w:rPr>
          <w:szCs w:val="24"/>
        </w:rPr>
        <w:t>lifornia</w:t>
      </w:r>
      <w:r w:rsidR="00016A8C">
        <w:rPr>
          <w:szCs w:val="24"/>
        </w:rPr>
        <w:t xml:space="preserve">, which typically means with the California Secretary of State, and such registration is in good standing; </w:t>
      </w:r>
      <w:r w:rsidRPr="00342998">
        <w:rPr>
          <w:szCs w:val="24"/>
        </w:rPr>
        <w:t xml:space="preserve">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are </w:t>
      </w:r>
      <w:r w:rsidRPr="00342998">
        <w:rPr>
          <w:szCs w:val="24"/>
        </w:rPr>
        <w:t>not in active litigation with the Energy Commission regarding the Applicant’s actions under a current or past contract, grant, or loan with the Energy Commission</w:t>
      </w:r>
      <w:r w:rsidR="00A74652">
        <w:rPr>
          <w:szCs w:val="24"/>
        </w:rPr>
        <w:t>; and has not failed to provide a final report under any Energy Commission agreement that has ended in the past five years</w:t>
      </w:r>
      <w:r w:rsidRPr="00342998">
        <w:rPr>
          <w:szCs w:val="24"/>
        </w:rPr>
        <w:t>.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461E0B3" w14:textId="77777777" w:rsidR="00274D59" w:rsidRDefault="00274D59" w:rsidP="00624855">
      <w:pPr>
        <w:spacing w:after="0"/>
        <w:jc w:val="both"/>
      </w:pPr>
    </w:p>
    <w:p w14:paraId="1E451E70" w14:textId="311F77E1" w:rsidR="0012359A" w:rsidRPr="007065BB" w:rsidRDefault="0012359A" w:rsidP="0012359A">
      <w:pPr>
        <w:pStyle w:val="HeadingNew1"/>
        <w:numPr>
          <w:ilvl w:val="0"/>
          <w:numId w:val="43"/>
        </w:numPr>
        <w:ind w:left="360"/>
      </w:pPr>
      <w:r w:rsidRPr="0012359A">
        <w:t>References for Calculating Energy End-Use and GHG Emissions</w:t>
      </w:r>
      <w:r>
        <w:t xml:space="preserve"> (Attachment 13)</w:t>
      </w:r>
    </w:p>
    <w:p w14:paraId="0B16BAA4" w14:textId="259A395C" w:rsidR="007C64FC" w:rsidRDefault="007C64FC" w:rsidP="0012359A">
      <w:pPr>
        <w:spacing w:after="0"/>
        <w:contextualSpacing/>
      </w:pPr>
      <w:r w:rsidRPr="007C64FC">
        <w:rPr>
          <w:szCs w:val="24"/>
        </w:rPr>
        <w:t>The tables in this attachment provide a basis for applicants to estimate the potential impact and benefits associated with their proposals. Applicants must use these tables when estimating the proposed project’s energy and peak demand savings and greenhouse gas (GHG) impacts, to the extent that the data apply to the proposed project. The tables characterize California’s residential and commercial electricity market in terms of consumption and peak demand for major end use categories and a statewide GHG emissions factor.</w:t>
      </w:r>
    </w:p>
    <w:p w14:paraId="3231446E" w14:textId="6DE79249" w:rsidR="001C2D56" w:rsidRPr="00C31C1D" w:rsidRDefault="004B2FDF" w:rsidP="006F35ED">
      <w:pPr>
        <w:spacing w:after="0"/>
        <w:contextualSpacing/>
        <w:rPr>
          <w:szCs w:val="24"/>
        </w:rPr>
      </w:pPr>
      <w:r w:rsidRPr="00B45766">
        <w:br w:type="page"/>
      </w:r>
    </w:p>
    <w:p w14:paraId="271AF44C" w14:textId="77777777" w:rsidR="001C2D56" w:rsidRPr="00C31C1D" w:rsidRDefault="001C2D56" w:rsidP="00636A3D">
      <w:pPr>
        <w:pStyle w:val="Heading1"/>
        <w:spacing w:before="0" w:after="120"/>
        <w:jc w:val="both"/>
      </w:pPr>
      <w:bookmarkStart w:id="187" w:name="_Toc59442103"/>
      <w:bookmarkStart w:id="188" w:name="_Toc336443635"/>
      <w:bookmarkStart w:id="189" w:name="_Toc366671192"/>
      <w:r w:rsidRPr="00C31C1D">
        <w:lastRenderedPageBreak/>
        <w:t>IV.</w:t>
      </w:r>
      <w:r w:rsidRPr="00C31C1D">
        <w:tab/>
        <w:t xml:space="preserve">Evaluation </w:t>
      </w:r>
      <w:r>
        <w:t xml:space="preserve">and Award </w:t>
      </w:r>
      <w:r w:rsidRPr="00C31C1D">
        <w:t>Process</w:t>
      </w:r>
      <w:bookmarkEnd w:id="187"/>
      <w:r w:rsidRPr="00C31C1D">
        <w:t xml:space="preserve"> </w:t>
      </w:r>
      <w:bookmarkEnd w:id="156"/>
      <w:bookmarkEnd w:id="188"/>
      <w:bookmarkEnd w:id="189"/>
    </w:p>
    <w:p w14:paraId="501AD443" w14:textId="77777777" w:rsidR="003417AD" w:rsidRPr="00CF6DED" w:rsidRDefault="003417AD" w:rsidP="003A0A6F">
      <w:pPr>
        <w:pStyle w:val="Heading2"/>
        <w:numPr>
          <w:ilvl w:val="0"/>
          <w:numId w:val="74"/>
        </w:numPr>
      </w:pPr>
      <w:bookmarkStart w:id="190" w:name="_Toc339284338"/>
      <w:bookmarkStart w:id="191" w:name="_Toc366671194"/>
      <w:bookmarkStart w:id="192" w:name="_Toc59442104"/>
      <w:bookmarkStart w:id="193" w:name="_Toc338162913"/>
      <w:bookmarkStart w:id="194" w:name="_Toc35074632"/>
      <w:bookmarkStart w:id="195" w:name="_Toc219275099"/>
      <w:bookmarkStart w:id="196" w:name="_Toc336443636"/>
      <w:r w:rsidRPr="00CF6DED">
        <w:t>Application Evaluation</w:t>
      </w:r>
      <w:bookmarkEnd w:id="190"/>
      <w:bookmarkEnd w:id="191"/>
      <w:bookmarkEnd w:id="192"/>
    </w:p>
    <w:bookmarkEnd w:id="193"/>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C330B7">
      <w:pPr>
        <w:pStyle w:val="ListParagraph"/>
        <w:numPr>
          <w:ilvl w:val="0"/>
          <w:numId w:val="35"/>
        </w:numPr>
        <w:tabs>
          <w:tab w:val="num" w:pos="360"/>
        </w:tabs>
        <w:rPr>
          <w:b/>
        </w:rPr>
      </w:pPr>
      <w:bookmarkStart w:id="197" w:name="_Toc381079932"/>
      <w:bookmarkStart w:id="198" w:name="_Toc382571195"/>
      <w:bookmarkStart w:id="199" w:name="_Toc395180705"/>
      <w:bookmarkStart w:id="200" w:name="_Toc433981334"/>
      <w:bookmarkStart w:id="201" w:name="_Toc360545784"/>
      <w:bookmarkStart w:id="202" w:name="_Toc366671195"/>
      <w:bookmarkStart w:id="203" w:name="_Toc339284339"/>
      <w:r w:rsidRPr="00E13674">
        <w:rPr>
          <w:b/>
        </w:rPr>
        <w:t>Stage One:  Application Screening</w:t>
      </w:r>
      <w:bookmarkEnd w:id="197"/>
      <w:bookmarkEnd w:id="198"/>
      <w:bookmarkEnd w:id="199"/>
      <w:bookmarkEnd w:id="200"/>
      <w:r w:rsidRPr="00E13674">
        <w:rPr>
          <w:b/>
        </w:rPr>
        <w:t xml:space="preserve"> </w:t>
      </w:r>
      <w:bookmarkEnd w:id="201"/>
      <w:bookmarkEnd w:id="202"/>
    </w:p>
    <w:p w14:paraId="58275728" w14:textId="2222E72E"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204" w:name="_Toc339284340"/>
      <w:bookmarkEnd w:id="203"/>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C330B7">
      <w:pPr>
        <w:pStyle w:val="ListParagraph"/>
        <w:numPr>
          <w:ilvl w:val="0"/>
          <w:numId w:val="35"/>
        </w:numPr>
        <w:tabs>
          <w:tab w:val="num" w:pos="360"/>
        </w:tabs>
        <w:rPr>
          <w:b/>
        </w:rPr>
      </w:pPr>
      <w:bookmarkStart w:id="205" w:name="_Toc381079933"/>
      <w:bookmarkStart w:id="206" w:name="_Toc382571196"/>
      <w:bookmarkStart w:id="207" w:name="_Toc395180706"/>
      <w:bookmarkStart w:id="208" w:name="_Toc433981335"/>
      <w:bookmarkStart w:id="209" w:name="_Toc360545785"/>
      <w:bookmarkStart w:id="210" w:name="_Toc366671198"/>
      <w:bookmarkStart w:id="211" w:name="Stg2AppScr"/>
      <w:r w:rsidRPr="008E38AF">
        <w:rPr>
          <w:b/>
        </w:rPr>
        <w:t>Stage Two:  Application Scoring</w:t>
      </w:r>
      <w:bookmarkEnd w:id="205"/>
      <w:bookmarkEnd w:id="206"/>
      <w:bookmarkEnd w:id="207"/>
      <w:bookmarkEnd w:id="208"/>
      <w:r w:rsidRPr="008E38AF">
        <w:rPr>
          <w:b/>
        </w:rPr>
        <w:t xml:space="preserve"> </w:t>
      </w:r>
      <w:bookmarkEnd w:id="209"/>
      <w:bookmarkEnd w:id="210"/>
    </w:p>
    <w:bookmarkEnd w:id="211"/>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330B7">
      <w:pPr>
        <w:numPr>
          <w:ilvl w:val="0"/>
          <w:numId w:val="29"/>
        </w:numPr>
        <w:spacing w:after="0"/>
        <w:ind w:left="720"/>
        <w:jc w:val="both"/>
      </w:pPr>
      <w:r w:rsidRPr="004B1445">
        <w:t xml:space="preserve">The scores for each application will be the average of the combined scores of all Evaluation Committee members. </w:t>
      </w:r>
    </w:p>
    <w:p w14:paraId="70110852" w14:textId="5042691A" w:rsidR="008C0A71" w:rsidRPr="00624855" w:rsidRDefault="008C0A71" w:rsidP="00E334B4">
      <w:pPr>
        <w:numPr>
          <w:ilvl w:val="0"/>
          <w:numId w:val="29"/>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00310A09" w14:textId="2F4E9A84" w:rsidR="00F71FC1" w:rsidRDefault="00F71FC1" w:rsidP="00F71FC1">
      <w:pPr>
        <w:numPr>
          <w:ilvl w:val="0"/>
          <w:numId w:val="29"/>
        </w:numPr>
        <w:spacing w:after="0"/>
        <w:ind w:left="720"/>
        <w:jc w:val="both"/>
      </w:pPr>
      <w:r w:rsidRPr="004B1445">
        <w:rPr>
          <w:b/>
        </w:rPr>
        <w:t xml:space="preserve">A minimum score of </w:t>
      </w:r>
      <w:r w:rsidR="0043138F">
        <w:rPr>
          <w:b/>
        </w:rPr>
        <w:t>70.00</w:t>
      </w:r>
      <w:r w:rsidRPr="004B1445">
        <w:rPr>
          <w:b/>
        </w:rPr>
        <w:t xml:space="preserve"> points </w:t>
      </w:r>
      <w:r w:rsidRPr="004B1445">
        <w:t>is required for</w:t>
      </w:r>
      <w:r>
        <w:t xml:space="preserve"> criteria 1-</w:t>
      </w:r>
      <w:r w:rsidR="0043138F">
        <w:t>7</w:t>
      </w:r>
      <w:r>
        <w:t xml:space="preserve"> </w:t>
      </w:r>
      <w:r w:rsidRPr="004B1445">
        <w:t xml:space="preserve">to be eligible for funding.  In addition, the application must receive a minimum score of </w:t>
      </w:r>
      <w:r>
        <w:rPr>
          <w:b/>
        </w:rPr>
        <w:t>52</w:t>
      </w:r>
      <w:r w:rsidRPr="004B1445">
        <w:rPr>
          <w:b/>
        </w:rPr>
        <w:t>.</w:t>
      </w:r>
      <w:r>
        <w:rPr>
          <w:b/>
        </w:rPr>
        <w:t>5</w:t>
      </w:r>
      <w:r w:rsidRPr="004B1445">
        <w:rPr>
          <w:b/>
        </w:rPr>
        <w:t xml:space="preserve">0 points for criteria </w:t>
      </w:r>
      <w:r>
        <w:rPr>
          <w:b/>
        </w:rPr>
        <w:t>1</w:t>
      </w:r>
      <w:r w:rsidRPr="004B1445">
        <w:rPr>
          <w:b/>
        </w:rPr>
        <w:t>−</w:t>
      </w:r>
      <w:r>
        <w:rPr>
          <w:b/>
        </w:rPr>
        <w:t>4</w:t>
      </w:r>
      <w:r w:rsidRPr="004B1445">
        <w:rPr>
          <w:b/>
        </w:rPr>
        <w:t xml:space="preserve"> </w:t>
      </w:r>
      <w:r w:rsidRPr="004B1445">
        <w:t>to be eligible for funding.</w:t>
      </w:r>
    </w:p>
    <w:p w14:paraId="450FC929" w14:textId="77777777" w:rsidR="00122853" w:rsidRPr="004B1445" w:rsidRDefault="00122853" w:rsidP="00122853">
      <w:pPr>
        <w:spacing w:after="0"/>
        <w:ind w:left="720"/>
        <w:jc w:val="both"/>
      </w:pPr>
    </w:p>
    <w:p w14:paraId="09A4F44D" w14:textId="77777777" w:rsidR="001C2D56" w:rsidRPr="00CF6DED" w:rsidRDefault="001C2D56" w:rsidP="00C330B7">
      <w:pPr>
        <w:pStyle w:val="Heading2"/>
        <w:numPr>
          <w:ilvl w:val="0"/>
          <w:numId w:val="74"/>
        </w:numPr>
      </w:pPr>
      <w:bookmarkStart w:id="212" w:name="_Toc59442105"/>
      <w:r w:rsidRPr="00CF6DED">
        <w:t>Ranking, Notice of Proposed Award, and Agreement Development</w:t>
      </w:r>
      <w:bookmarkEnd w:id="212"/>
    </w:p>
    <w:p w14:paraId="183CEF9D" w14:textId="77777777" w:rsidR="003417AD" w:rsidRPr="008E38AF" w:rsidRDefault="003417AD" w:rsidP="00C330B7">
      <w:pPr>
        <w:numPr>
          <w:ilvl w:val="0"/>
          <w:numId w:val="25"/>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C330B7">
      <w:pPr>
        <w:numPr>
          <w:ilvl w:val="0"/>
          <w:numId w:val="23"/>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330B7">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330B7">
      <w:pPr>
        <w:numPr>
          <w:ilvl w:val="0"/>
          <w:numId w:val="24"/>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330B7">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330B7">
      <w:pPr>
        <w:numPr>
          <w:ilvl w:val="1"/>
          <w:numId w:val="24"/>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330B7">
      <w:pPr>
        <w:numPr>
          <w:ilvl w:val="0"/>
          <w:numId w:val="25"/>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3A0A6F">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3A0A6F">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C330B7">
      <w:pPr>
        <w:pStyle w:val="Heading2"/>
        <w:numPr>
          <w:ilvl w:val="0"/>
          <w:numId w:val="74"/>
        </w:numPr>
      </w:pPr>
      <w:bookmarkStart w:id="213" w:name="_Toc59442106"/>
      <w:bookmarkStart w:id="214" w:name="_Toc366671196"/>
      <w:r w:rsidRPr="00CF6DED">
        <w:t>Grounds to Reject an Application or Cancel an Award</w:t>
      </w:r>
      <w:bookmarkEnd w:id="213"/>
    </w:p>
    <w:bookmarkEnd w:id="214"/>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proofErr w:type="gramStart"/>
      <w:r w:rsidR="00BA62D7" w:rsidRPr="00CF255E">
        <w:t>sufficient</w:t>
      </w:r>
      <w:proofErr w:type="gramEnd"/>
      <w:r w:rsidR="00BA62D7" w:rsidRPr="00CF255E">
        <w:t xml:space="preserve">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330B7">
      <w:pPr>
        <w:pStyle w:val="Heading2"/>
        <w:numPr>
          <w:ilvl w:val="0"/>
          <w:numId w:val="74"/>
        </w:numPr>
      </w:pPr>
      <w:bookmarkStart w:id="215" w:name="_Toc59442107"/>
      <w:r w:rsidRPr="00CF6DED">
        <w:lastRenderedPageBreak/>
        <w:t>Miscellaneous</w:t>
      </w:r>
      <w:bookmarkEnd w:id="215"/>
    </w:p>
    <w:p w14:paraId="5164777B" w14:textId="77777777" w:rsidR="000E331F" w:rsidRPr="00CF255E" w:rsidRDefault="001C2D56" w:rsidP="00C330B7">
      <w:pPr>
        <w:pStyle w:val="ListParagraph"/>
        <w:numPr>
          <w:ilvl w:val="0"/>
          <w:numId w:val="36"/>
        </w:numPr>
        <w:tabs>
          <w:tab w:val="num" w:pos="360"/>
        </w:tabs>
        <w:rPr>
          <w:b/>
        </w:rPr>
      </w:pPr>
      <w:bookmarkStart w:id="216" w:name="_Toc381079937"/>
      <w:bookmarkStart w:id="217" w:name="_Toc382571200"/>
      <w:bookmarkStart w:id="218" w:name="_Toc395180710"/>
      <w:bookmarkStart w:id="219" w:name="_Toc433981339"/>
      <w:r w:rsidRPr="00CF255E">
        <w:rPr>
          <w:b/>
        </w:rPr>
        <w:t>Solicitation Cancellation and Amendment</w:t>
      </w:r>
      <w:bookmarkEnd w:id="216"/>
      <w:bookmarkEnd w:id="217"/>
      <w:bookmarkEnd w:id="218"/>
      <w:bookmarkEnd w:id="219"/>
    </w:p>
    <w:p w14:paraId="16489A88" w14:textId="77777777" w:rsidR="00344986" w:rsidRDefault="001C2D56" w:rsidP="00BC0A05">
      <w:bookmarkStart w:id="220" w:name="_Toc381079938"/>
      <w:bookmarkStart w:id="221" w:name="_Toc382571201"/>
      <w:bookmarkStart w:id="222"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20"/>
      <w:bookmarkEnd w:id="221"/>
      <w:bookmarkEnd w:id="222"/>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C330B7">
      <w:pPr>
        <w:pStyle w:val="ListParagraph"/>
        <w:numPr>
          <w:ilvl w:val="0"/>
          <w:numId w:val="36"/>
        </w:numPr>
        <w:tabs>
          <w:tab w:val="num" w:pos="360"/>
        </w:tabs>
        <w:rPr>
          <w:b/>
        </w:rPr>
      </w:pPr>
      <w:bookmarkStart w:id="223" w:name="_Toc381079939"/>
      <w:bookmarkStart w:id="224" w:name="_Toc382571202"/>
      <w:bookmarkStart w:id="225" w:name="_Toc395180712"/>
      <w:bookmarkStart w:id="226" w:name="_Toc433981340"/>
      <w:r w:rsidRPr="004D0A67">
        <w:rPr>
          <w:b/>
        </w:rPr>
        <w:t>Modification or Withdrawal of Application</w:t>
      </w:r>
      <w:bookmarkEnd w:id="223"/>
      <w:bookmarkEnd w:id="224"/>
      <w:bookmarkEnd w:id="225"/>
      <w:bookmarkEnd w:id="226"/>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C330B7">
      <w:pPr>
        <w:pStyle w:val="ListParagraph"/>
        <w:numPr>
          <w:ilvl w:val="0"/>
          <w:numId w:val="36"/>
        </w:numPr>
        <w:tabs>
          <w:tab w:val="num" w:pos="360"/>
        </w:tabs>
        <w:rPr>
          <w:b/>
        </w:rPr>
      </w:pPr>
      <w:bookmarkStart w:id="227" w:name="_Toc381079940"/>
      <w:bookmarkStart w:id="228" w:name="_Toc382571203"/>
      <w:bookmarkStart w:id="229" w:name="_Toc395180713"/>
      <w:bookmarkStart w:id="230" w:name="_Toc433981341"/>
      <w:bookmarkStart w:id="231" w:name="_Toc381079941"/>
      <w:r w:rsidRPr="004D0A67">
        <w:rPr>
          <w:b/>
        </w:rPr>
        <w:t>Confidentiality</w:t>
      </w:r>
      <w:bookmarkEnd w:id="227"/>
      <w:bookmarkEnd w:id="228"/>
      <w:bookmarkEnd w:id="229"/>
      <w:bookmarkEnd w:id="230"/>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C330B7">
      <w:pPr>
        <w:pStyle w:val="ListParagraph"/>
        <w:numPr>
          <w:ilvl w:val="0"/>
          <w:numId w:val="36"/>
        </w:numPr>
        <w:tabs>
          <w:tab w:val="num" w:pos="360"/>
        </w:tabs>
        <w:spacing w:after="160"/>
        <w:rPr>
          <w:b/>
        </w:rPr>
      </w:pPr>
      <w:bookmarkStart w:id="232" w:name="_Toc382571204"/>
      <w:bookmarkStart w:id="233" w:name="_Toc395180714"/>
      <w:bookmarkStart w:id="234" w:name="_Toc433981342"/>
      <w:r w:rsidRPr="004D0A67">
        <w:rPr>
          <w:b/>
        </w:rPr>
        <w:t>Solicitation Errors</w:t>
      </w:r>
      <w:bookmarkEnd w:id="231"/>
      <w:bookmarkEnd w:id="232"/>
      <w:bookmarkEnd w:id="233"/>
      <w:bookmarkEnd w:id="234"/>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330B7">
      <w:pPr>
        <w:pStyle w:val="ListParagraph"/>
        <w:numPr>
          <w:ilvl w:val="0"/>
          <w:numId w:val="36"/>
        </w:numPr>
        <w:tabs>
          <w:tab w:val="num" w:pos="360"/>
        </w:tabs>
        <w:rPr>
          <w:b/>
        </w:rPr>
      </w:pPr>
      <w:bookmarkStart w:id="235" w:name="_Toc381079942"/>
      <w:bookmarkStart w:id="236" w:name="_Toc382571205"/>
      <w:bookmarkStart w:id="237" w:name="_Toc395180715"/>
      <w:bookmarkStart w:id="238" w:name="_Toc433981343"/>
      <w:r w:rsidRPr="004D0A67">
        <w:rPr>
          <w:b/>
        </w:rPr>
        <w:t>Immaterial Defect</w:t>
      </w:r>
      <w:bookmarkEnd w:id="235"/>
      <w:bookmarkEnd w:id="236"/>
      <w:bookmarkEnd w:id="237"/>
      <w:bookmarkEnd w:id="238"/>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C330B7">
      <w:pPr>
        <w:pStyle w:val="ListParagraph"/>
        <w:numPr>
          <w:ilvl w:val="0"/>
          <w:numId w:val="36"/>
        </w:numPr>
        <w:tabs>
          <w:tab w:val="num" w:pos="360"/>
        </w:tabs>
        <w:rPr>
          <w:b/>
        </w:rPr>
      </w:pPr>
      <w:bookmarkStart w:id="239" w:name="_Toc381079943"/>
      <w:bookmarkStart w:id="240" w:name="_Toc382571206"/>
      <w:bookmarkStart w:id="241" w:name="_Toc395180716"/>
      <w:bookmarkStart w:id="242" w:name="_Toc433981344"/>
      <w:r w:rsidRPr="004D0A67">
        <w:rPr>
          <w:b/>
        </w:rPr>
        <w:t>Disposition of Applicant’s Documents</w:t>
      </w:r>
      <w:bookmarkEnd w:id="239"/>
      <w:bookmarkEnd w:id="240"/>
      <w:bookmarkEnd w:id="241"/>
      <w:bookmarkEnd w:id="242"/>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330B7">
      <w:pPr>
        <w:pStyle w:val="Heading2"/>
        <w:numPr>
          <w:ilvl w:val="0"/>
          <w:numId w:val="74"/>
        </w:numPr>
      </w:pPr>
      <w:bookmarkStart w:id="243" w:name="_Toc433981345"/>
      <w:bookmarkStart w:id="244" w:name="_Toc59442108"/>
      <w:r w:rsidRPr="00CF6DED">
        <w:lastRenderedPageBreak/>
        <w:t>Stage One:  Application Screening</w:t>
      </w:r>
      <w:bookmarkEnd w:id="243"/>
      <w:bookmarkEnd w:id="2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57BC0011">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57BC0011">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57BC0011">
        <w:tc>
          <w:tcPr>
            <w:tcW w:w="7231" w:type="dxa"/>
            <w:tcBorders>
              <w:bottom w:val="single" w:sz="4" w:space="0" w:color="000000" w:themeColor="text1"/>
            </w:tcBorders>
          </w:tcPr>
          <w:p w14:paraId="1B5A7E9B" w14:textId="758A887A" w:rsidR="003B7447" w:rsidRDefault="003B7447" w:rsidP="003B7447">
            <w:pPr>
              <w:numPr>
                <w:ilvl w:val="0"/>
                <w:numId w:val="8"/>
              </w:numPr>
              <w:jc w:val="both"/>
            </w:pPr>
            <w:r>
              <w:t xml:space="preserve">The </w:t>
            </w:r>
            <w:r w:rsidR="00573FD2">
              <w:t>A</w:t>
            </w:r>
            <w:r>
              <w:t xml:space="preserve">pplication Form (Attachment 1) is signed where </w:t>
            </w:r>
            <w:proofErr w:type="gramStart"/>
            <w:r>
              <w:t>indicated.</w:t>
            </w:r>
            <w:r w:rsidR="007411F2">
              <w:t>*</w:t>
            </w:r>
            <w:proofErr w:type="gramEnd"/>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57BC0011">
        <w:tc>
          <w:tcPr>
            <w:tcW w:w="7231" w:type="dxa"/>
            <w:tcBorders>
              <w:top w:val="single" w:sz="8" w:space="0" w:color="000000" w:themeColor="text1"/>
              <w:bottom w:val="single" w:sz="24" w:space="0" w:color="000000" w:themeColor="text1"/>
            </w:tcBorders>
          </w:tcPr>
          <w:p w14:paraId="77F41FB4" w14:textId="23289AE7" w:rsidR="00C94DB7" w:rsidRDefault="00C94DB7" w:rsidP="003A0A6F">
            <w:pPr>
              <w:numPr>
                <w:ilvl w:val="0"/>
                <w:numId w:val="8"/>
              </w:numPr>
              <w:jc w:val="both"/>
            </w:pPr>
            <w:r>
              <w:t xml:space="preserve">The Applicant Declaration Form (Attachment 12) is signed where </w:t>
            </w:r>
            <w:proofErr w:type="gramStart"/>
            <w:r>
              <w:t>indicated.</w:t>
            </w:r>
            <w:r w:rsidR="005F2F84">
              <w:t>*</w:t>
            </w:r>
            <w:proofErr w:type="gramEnd"/>
            <w:r>
              <w:t xml:space="preserve">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57BC0011">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639AC802"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57BC0011">
        <w:tc>
          <w:tcPr>
            <w:tcW w:w="7231" w:type="dxa"/>
            <w:tcBorders>
              <w:top w:val="single" w:sz="4" w:space="0" w:color="auto"/>
            </w:tcBorders>
          </w:tcPr>
          <w:p w14:paraId="6F5F6894" w14:textId="2518105A" w:rsidR="003B7447" w:rsidRPr="00C5422E" w:rsidRDefault="003B7447" w:rsidP="003A0A6F">
            <w:pPr>
              <w:pStyle w:val="ListParagraph"/>
              <w:numPr>
                <w:ilvl w:val="0"/>
                <w:numId w:val="8"/>
              </w:numPr>
              <w:jc w:val="both"/>
            </w:pPr>
            <w:r w:rsidRPr="00AD3852">
              <w:rPr>
                <w:szCs w:val="22"/>
              </w:rPr>
              <w:t>If the applicant has submitted more than one application for the same project group, each application is for a distinct project (i.e., no overlap with respect to the tasks described in the Scope of Work, Attachment</w:t>
            </w:r>
            <w:r w:rsidR="007F685A">
              <w:rPr>
                <w:szCs w:val="22"/>
              </w:rPr>
              <w:t xml:space="preserve"> 5</w:t>
            </w:r>
            <w:r w:rsidRPr="00AD3852">
              <w:rPr>
                <w:szCs w:val="22"/>
              </w:rPr>
              <w:t xml:space="preserve">).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57BC0011">
        <w:tc>
          <w:tcPr>
            <w:tcW w:w="7231" w:type="dxa"/>
          </w:tcPr>
          <w:p w14:paraId="16CB3FCD" w14:textId="1EAC00D9" w:rsidR="003B7447" w:rsidRPr="00F6687F" w:rsidRDefault="003B7447" w:rsidP="003A0A6F">
            <w:pPr>
              <w:numPr>
                <w:ilvl w:val="0"/>
                <w:numId w:val="8"/>
              </w:numPr>
              <w:jc w:val="both"/>
              <w:rPr>
                <w:noProof/>
              </w:rPr>
            </w:pPr>
            <w:bookmarkStart w:id="245" w:name="Screen5"/>
            <w:bookmarkEnd w:id="245"/>
            <w:r w:rsidRPr="00880308">
              <w:t xml:space="preserve">The Application includes Commitment Letters that total </w:t>
            </w:r>
            <w:r w:rsidR="005F2F84" w:rsidRPr="00880308">
              <w:t>a</w:t>
            </w:r>
            <w:r w:rsidRPr="00880308">
              <w:t xml:space="preserve"> minimum </w:t>
            </w:r>
            <w:r w:rsidRPr="00F6687F">
              <w:t>of 20</w:t>
            </w:r>
            <w:r w:rsidRPr="00F6687F">
              <w:rPr>
                <w:i/>
              </w:rPr>
              <w:t>%</w:t>
            </w:r>
            <w:r w:rsidR="002C1359" w:rsidRPr="00F6687F">
              <w:rPr>
                <w:i/>
              </w:rPr>
              <w:t xml:space="preserve"> </w:t>
            </w:r>
            <w:r w:rsidRPr="00F6687F">
              <w:t xml:space="preserve">in match share of the total requested </w:t>
            </w:r>
            <w:r w:rsidR="00B12B94" w:rsidRPr="00F6687F">
              <w:t>grant</w:t>
            </w:r>
            <w:r w:rsidRPr="00F6687F">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57BC0011">
        <w:trPr>
          <w:trHeight w:val="640"/>
        </w:trPr>
        <w:tc>
          <w:tcPr>
            <w:tcW w:w="7231" w:type="dxa"/>
          </w:tcPr>
          <w:p w14:paraId="118060C8" w14:textId="193613BD" w:rsidR="003B7447" w:rsidRPr="00F6687F" w:rsidRDefault="003B7447" w:rsidP="003A0A6F">
            <w:pPr>
              <w:numPr>
                <w:ilvl w:val="0"/>
                <w:numId w:val="8"/>
              </w:numPr>
              <w:spacing w:after="40"/>
              <w:jc w:val="both"/>
              <w:rPr>
                <w:i/>
                <w:noProof/>
              </w:rPr>
            </w:pPr>
            <w:bookmarkStart w:id="246" w:name="Screen6"/>
            <w:bookmarkEnd w:id="246"/>
            <w:r w:rsidRPr="00F6687F">
              <w:rPr>
                <w:i/>
                <w:snapToGrid w:val="0"/>
              </w:rPr>
              <w:t>If the project involves technology demonstration/ deployment activities</w:t>
            </w:r>
          </w:p>
          <w:p w14:paraId="050DA084" w14:textId="4435059A" w:rsidR="003B7447" w:rsidRPr="00F6687F" w:rsidRDefault="003B7447" w:rsidP="00C330B7">
            <w:pPr>
              <w:numPr>
                <w:ilvl w:val="0"/>
                <w:numId w:val="37"/>
              </w:numPr>
              <w:spacing w:after="0"/>
              <w:ind w:left="1080"/>
              <w:jc w:val="both"/>
              <w:rPr>
                <w:noProof/>
              </w:rPr>
            </w:pPr>
          </w:p>
          <w:p w14:paraId="5BD58A9E" w14:textId="38D41A03" w:rsidR="41254DBA" w:rsidRPr="00F6687F" w:rsidRDefault="41254DBA" w:rsidP="57BC0011">
            <w:pPr>
              <w:numPr>
                <w:ilvl w:val="0"/>
                <w:numId w:val="37"/>
              </w:numPr>
              <w:spacing w:after="0"/>
              <w:ind w:left="1080"/>
              <w:jc w:val="both"/>
              <w:rPr>
                <w:rFonts w:eastAsia="Arial"/>
                <w:szCs w:val="22"/>
              </w:rPr>
            </w:pPr>
            <w:r w:rsidRPr="00F6687F">
              <w:t>Group 1 applicants must submit site commitment letters for at least three demonstration sites.</w:t>
            </w:r>
          </w:p>
          <w:p w14:paraId="0A002389" w14:textId="62A4A2CF" w:rsidR="41254DBA" w:rsidRPr="00F6687F" w:rsidRDefault="41254DBA" w:rsidP="57BC0011">
            <w:pPr>
              <w:numPr>
                <w:ilvl w:val="0"/>
                <w:numId w:val="37"/>
              </w:numPr>
              <w:spacing w:after="0"/>
              <w:ind w:left="1080"/>
              <w:jc w:val="both"/>
              <w:rPr>
                <w:szCs w:val="22"/>
              </w:rPr>
            </w:pPr>
            <w:r w:rsidRPr="00F6687F">
              <w:t>Group 2 applicants must submit a site commitment letter for the demonstration site.</w:t>
            </w:r>
          </w:p>
          <w:p w14:paraId="301B2FD5" w14:textId="0FB9C1A8" w:rsidR="003B7447" w:rsidRPr="00F6687F" w:rsidRDefault="7C1F1495" w:rsidP="004614DC">
            <w:pPr>
              <w:numPr>
                <w:ilvl w:val="0"/>
                <w:numId w:val="37"/>
              </w:numPr>
              <w:spacing w:after="0"/>
              <w:ind w:left="1080"/>
              <w:jc w:val="both"/>
              <w:rPr>
                <w:rFonts w:eastAsia="Arial"/>
                <w:noProof/>
                <w:szCs w:val="22"/>
              </w:rPr>
            </w:pPr>
            <w:r w:rsidRPr="00F6687F">
              <w:rPr>
                <w:snapToGrid w:val="0"/>
              </w:rPr>
              <w:t xml:space="preserve">All demonstration sites </w:t>
            </w:r>
            <w:proofErr w:type="gramStart"/>
            <w:r w:rsidRPr="00F6687F">
              <w:rPr>
                <w:snapToGrid w:val="0"/>
              </w:rPr>
              <w:t>are located in</w:t>
            </w:r>
            <w:proofErr w:type="gramEnd"/>
            <w:r w:rsidRPr="00F6687F">
              <w:rPr>
                <w:snapToGrid w:val="0"/>
              </w:rPr>
              <w:t xml:space="preserve"> a California electric IOU service territory (PG&amp;E, SDG&amp;E, or SCE).</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AD2E1A">
              <w:rPr>
                <w:sz w:val="20"/>
              </w:rPr>
            </w:r>
            <w:r w:rsidR="00AD2E1A">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66EC2221" w:rsidR="00624855" w:rsidRPr="00624855" w:rsidRDefault="007411F2" w:rsidP="00624855">
      <w:pPr>
        <w:spacing w:after="0"/>
        <w:ind w:left="-90"/>
        <w:jc w:val="both"/>
      </w:pPr>
      <w:r>
        <w:t>*</w:t>
      </w:r>
      <w:r w:rsidR="00624855"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330B7">
      <w:pPr>
        <w:pStyle w:val="Heading2"/>
        <w:numPr>
          <w:ilvl w:val="0"/>
          <w:numId w:val="74"/>
        </w:numPr>
      </w:pPr>
      <w:bookmarkStart w:id="247" w:name="_Toc433981346"/>
      <w:bookmarkStart w:id="248" w:name="_Toc59442109"/>
      <w:r w:rsidRPr="00CF6DED">
        <w:lastRenderedPageBreak/>
        <w:t xml:space="preserve">Stage </w:t>
      </w:r>
      <w:r w:rsidR="00DB3B66" w:rsidRPr="00CF6DED">
        <w:t>Two</w:t>
      </w:r>
      <w:r w:rsidRPr="00CF6DED">
        <w:t>:  Application Sc</w:t>
      </w:r>
      <w:r w:rsidR="00DB3B66" w:rsidRPr="00CF6DED">
        <w:t>oring</w:t>
      </w:r>
      <w:bookmarkEnd w:id="247"/>
      <w:bookmarkEnd w:id="248"/>
    </w:p>
    <w:bookmarkEnd w:id="204"/>
    <w:p w14:paraId="3F044960" w14:textId="68E993C5" w:rsidR="001C2D56" w:rsidRPr="00D21FEE" w:rsidRDefault="0041491B" w:rsidP="00625809">
      <w:pPr>
        <w:spacing w:after="0"/>
        <w:jc w:val="both"/>
        <w:rPr>
          <w:szCs w:val="24"/>
        </w:rPr>
      </w:pPr>
      <w:r>
        <w:t>Applications</w:t>
      </w:r>
      <w:r w:rsidR="001C2D56">
        <w:t xml:space="preserve"> 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 on the next page</w:t>
      </w:r>
      <w:r w:rsidR="007C14A3" w:rsidRPr="00C36CCE">
        <w:t xml:space="preserve"> and the Scoring Scale below (with the exception of criteria </w:t>
      </w:r>
      <w:r w:rsidR="00E53C9C" w:rsidRPr="00C36CCE">
        <w:t>6−</w:t>
      </w:r>
      <w:r w:rsidR="007C14A3" w:rsidRPr="00C36CCE">
        <w:t xml:space="preserve">8, which will </w:t>
      </w:r>
      <w:r w:rsidR="00E53C9C" w:rsidRPr="00C36CCE">
        <w:t xml:space="preserve">be evaluated as described in each </w:t>
      </w:r>
      <w:r w:rsidR="00225D50">
        <w:t xml:space="preserve">of those </w:t>
      </w:r>
      <w:r w:rsidR="00E53C9C" w:rsidRPr="00C36CCE">
        <w:t>criteri</w:t>
      </w:r>
      <w:r w:rsidR="00225D50">
        <w:t>a</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202F1C">
        <w:t xml:space="preserve"> 3</w:t>
      </w:r>
      <w:r w:rsidR="001C2D56" w:rsidRPr="00625809">
        <w:t>)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FA352A" w:rsidRPr="00050087" w14:paraId="5AD7696F" w14:textId="77777777" w:rsidTr="000D707E">
        <w:trPr>
          <w:trHeight w:val="800"/>
        </w:trPr>
        <w:tc>
          <w:tcPr>
            <w:tcW w:w="153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98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5850"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0D707E">
        <w:trPr>
          <w:trHeight w:val="253"/>
        </w:trPr>
        <w:tc>
          <w:tcPr>
            <w:tcW w:w="153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98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0D707E">
        <w:trPr>
          <w:trHeight w:val="253"/>
        </w:trPr>
        <w:tc>
          <w:tcPr>
            <w:tcW w:w="153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98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0D707E">
        <w:trPr>
          <w:trHeight w:val="253"/>
        </w:trPr>
        <w:tc>
          <w:tcPr>
            <w:tcW w:w="153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98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0D707E">
        <w:trPr>
          <w:trHeight w:val="253"/>
        </w:trPr>
        <w:tc>
          <w:tcPr>
            <w:tcW w:w="153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98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0D707E">
        <w:trPr>
          <w:trHeight w:val="253"/>
        </w:trPr>
        <w:tc>
          <w:tcPr>
            <w:tcW w:w="1530" w:type="dxa"/>
            <w:vAlign w:val="center"/>
          </w:tcPr>
          <w:p w14:paraId="1A9AB6BB" w14:textId="77777777" w:rsidR="00FA352A" w:rsidRPr="00050087" w:rsidRDefault="00FA352A" w:rsidP="000D707E">
            <w:pPr>
              <w:spacing w:after="0"/>
              <w:jc w:val="center"/>
              <w:rPr>
                <w:szCs w:val="22"/>
              </w:rPr>
            </w:pPr>
            <w:r>
              <w:rPr>
                <w:szCs w:val="22"/>
              </w:rPr>
              <w:t>75%</w:t>
            </w:r>
          </w:p>
        </w:tc>
        <w:tc>
          <w:tcPr>
            <w:tcW w:w="198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0D707E">
        <w:trPr>
          <w:trHeight w:val="253"/>
        </w:trPr>
        <w:tc>
          <w:tcPr>
            <w:tcW w:w="153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98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0D707E">
        <w:trPr>
          <w:trHeight w:val="253"/>
        </w:trPr>
        <w:tc>
          <w:tcPr>
            <w:tcW w:w="1530" w:type="dxa"/>
            <w:vAlign w:val="center"/>
          </w:tcPr>
          <w:p w14:paraId="164B293C" w14:textId="77777777" w:rsidR="00FA352A" w:rsidRPr="00050087" w:rsidRDefault="00FA352A" w:rsidP="000D707E">
            <w:pPr>
              <w:spacing w:after="0"/>
              <w:jc w:val="center"/>
              <w:rPr>
                <w:szCs w:val="22"/>
              </w:rPr>
            </w:pPr>
            <w:r>
              <w:rPr>
                <w:szCs w:val="22"/>
              </w:rPr>
              <w:t>85%</w:t>
            </w:r>
          </w:p>
        </w:tc>
        <w:tc>
          <w:tcPr>
            <w:tcW w:w="198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0D707E">
        <w:trPr>
          <w:trHeight w:val="253"/>
        </w:trPr>
        <w:tc>
          <w:tcPr>
            <w:tcW w:w="153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98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0D707E">
        <w:trPr>
          <w:trHeight w:val="253"/>
        </w:trPr>
        <w:tc>
          <w:tcPr>
            <w:tcW w:w="1530" w:type="dxa"/>
            <w:vAlign w:val="center"/>
          </w:tcPr>
          <w:p w14:paraId="473C1BA2" w14:textId="77777777" w:rsidR="00FA352A" w:rsidRPr="00050087" w:rsidRDefault="00FA352A" w:rsidP="000D707E">
            <w:pPr>
              <w:spacing w:after="0"/>
              <w:jc w:val="center"/>
              <w:rPr>
                <w:szCs w:val="22"/>
              </w:rPr>
            </w:pPr>
            <w:r>
              <w:rPr>
                <w:szCs w:val="22"/>
              </w:rPr>
              <w:t>95%</w:t>
            </w:r>
          </w:p>
        </w:tc>
        <w:tc>
          <w:tcPr>
            <w:tcW w:w="198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r w:rsidRPr="00050087">
              <w:rPr>
                <w:szCs w:val="22"/>
              </w:rPr>
              <w:lastRenderedPageBreak/>
              <w:t>Applicant offers one or more enhancing features, methods or approaches exceeding basic expectations.</w:t>
            </w:r>
          </w:p>
        </w:tc>
      </w:tr>
      <w:tr w:rsidR="00FA352A" w:rsidRPr="00050087" w14:paraId="5819F53D" w14:textId="77777777" w:rsidTr="000D707E">
        <w:trPr>
          <w:trHeight w:val="253"/>
        </w:trPr>
        <w:tc>
          <w:tcPr>
            <w:tcW w:w="153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98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bookmarkEnd w:id="194"/>
      <w:bookmarkEnd w:id="195"/>
      <w:bookmarkEnd w:id="196"/>
    </w:tbl>
    <w:p w14:paraId="298C09C9" w14:textId="220A9190" w:rsidR="003A2FCD" w:rsidRDefault="003A2FCD" w:rsidP="003A2FCD">
      <w:pPr>
        <w:spacing w:after="0"/>
        <w:jc w:val="center"/>
        <w:rPr>
          <w:b/>
          <w:caps/>
          <w:sz w:val="28"/>
          <w:u w:val="single"/>
        </w:rPr>
      </w:pPr>
    </w:p>
    <w:p w14:paraId="1953B307" w14:textId="7602B489" w:rsidR="0055549C" w:rsidRDefault="0055549C" w:rsidP="003A2FCD">
      <w:pPr>
        <w:spacing w:after="0"/>
        <w:jc w:val="center"/>
        <w:rPr>
          <w:b/>
          <w:caps/>
          <w:sz w:val="28"/>
          <w:u w:val="single"/>
        </w:rPr>
      </w:pPr>
    </w:p>
    <w:p w14:paraId="60D4D57E" w14:textId="77777777" w:rsidR="0055549C" w:rsidRDefault="0055549C" w:rsidP="003A2FCD">
      <w:pPr>
        <w:spacing w:after="0"/>
        <w:jc w:val="center"/>
        <w:rPr>
          <w:b/>
          <w:caps/>
          <w:sz w:val="28"/>
          <w:u w:val="single"/>
        </w:rPr>
      </w:pP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856CC7E"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3A0A6F">
            <w:pPr>
              <w:pStyle w:val="ListParagraph"/>
              <w:numPr>
                <w:ilvl w:val="0"/>
                <w:numId w:val="85"/>
              </w:numPr>
              <w:spacing w:after="0"/>
            </w:pPr>
            <w:r>
              <w:t>S</w:t>
            </w:r>
            <w:r w:rsidRPr="00616F23">
              <w:t>ignificant deviation from agreement requirements</w:t>
            </w:r>
            <w:r w:rsidR="003A2FCD">
              <w:t>;</w:t>
            </w:r>
          </w:p>
          <w:p w14:paraId="4A09E145" w14:textId="77777777" w:rsidR="00402E98" w:rsidRDefault="00402E98" w:rsidP="003A0A6F">
            <w:pPr>
              <w:pStyle w:val="ListParagraph"/>
              <w:numPr>
                <w:ilvl w:val="0"/>
                <w:numId w:val="85"/>
              </w:numPr>
              <w:spacing w:after="0"/>
            </w:pPr>
            <w:r>
              <w:t>T</w:t>
            </w:r>
            <w:r w:rsidRPr="00616F23">
              <w:t>ermination with cause</w:t>
            </w:r>
            <w:r w:rsidR="003A2FCD">
              <w:t>;</w:t>
            </w:r>
          </w:p>
          <w:p w14:paraId="7813E583" w14:textId="24422B94" w:rsidR="00402E98" w:rsidRPr="004849ED" w:rsidRDefault="004849ED" w:rsidP="00291F8E">
            <w:pPr>
              <w:pStyle w:val="ListParagraph"/>
              <w:numPr>
                <w:ilvl w:val="0"/>
                <w:numId w:val="85"/>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E334B4">
              <w:t>inability, due to circumstances within its control, from materially completing the project</w:t>
            </w:r>
            <w:r w:rsidR="003A2FCD">
              <w:t>;</w:t>
            </w:r>
          </w:p>
          <w:p w14:paraId="2E58BD70" w14:textId="7A0ACE29" w:rsidR="00402E98" w:rsidRDefault="00402E98" w:rsidP="003A0A6F">
            <w:pPr>
              <w:pStyle w:val="ListParagraph"/>
              <w:numPr>
                <w:ilvl w:val="0"/>
                <w:numId w:val="85"/>
              </w:numPr>
              <w:spacing w:after="0"/>
            </w:pPr>
            <w:r>
              <w:t>Quality issues with deliverables including poorly written final report that prevents publishing</w:t>
            </w:r>
            <w:r w:rsidR="005E70DB">
              <w:t>; and</w:t>
            </w:r>
          </w:p>
          <w:p w14:paraId="1D684C6E" w14:textId="77777777" w:rsidR="00402E98" w:rsidRDefault="00402E98" w:rsidP="00931522">
            <w:pPr>
              <w:pStyle w:val="ListParagraph"/>
              <w:numPr>
                <w:ilvl w:val="0"/>
                <w:numId w:val="85"/>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468BE425" w14:textId="2081ADED" w:rsidR="00616F23" w:rsidRDefault="00616F23" w:rsidP="00EF3B73">
      <w:pPr>
        <w:rPr>
          <w:b/>
          <w:caps/>
          <w:u w:val="single"/>
        </w:rPr>
      </w:pPr>
    </w:p>
    <w:p w14:paraId="22E0B4C0" w14:textId="5F029801" w:rsidR="00466CD5" w:rsidRDefault="00466CD5" w:rsidP="00EF3B73">
      <w:pPr>
        <w:rPr>
          <w:b/>
          <w:caps/>
          <w:u w:val="single"/>
        </w:rPr>
      </w:pPr>
    </w:p>
    <w:p w14:paraId="018E3522" w14:textId="479919DD" w:rsidR="00466CD5" w:rsidRDefault="00466CD5" w:rsidP="00EF3B73">
      <w:pPr>
        <w:rPr>
          <w:b/>
          <w:caps/>
          <w:u w:val="single"/>
        </w:rPr>
      </w:pPr>
    </w:p>
    <w:p w14:paraId="57821C2F" w14:textId="358027C4" w:rsidR="00466CD5" w:rsidRDefault="00466CD5" w:rsidP="00EF3B73">
      <w:pPr>
        <w:rPr>
          <w:b/>
          <w:caps/>
          <w:u w:val="single"/>
        </w:rPr>
      </w:pPr>
    </w:p>
    <w:p w14:paraId="10826B3D" w14:textId="7658BF40" w:rsidR="00466CD5" w:rsidRDefault="00466CD5" w:rsidP="00EF3B73">
      <w:pPr>
        <w:rPr>
          <w:b/>
          <w:caps/>
          <w:u w:val="single"/>
        </w:rPr>
      </w:pPr>
    </w:p>
    <w:p w14:paraId="45ADEE04" w14:textId="3C90DB5B" w:rsidR="00466CD5" w:rsidRDefault="00466CD5" w:rsidP="00EF3B73">
      <w:pPr>
        <w:rPr>
          <w:b/>
          <w:caps/>
          <w:u w:val="single"/>
        </w:rPr>
      </w:pPr>
    </w:p>
    <w:p w14:paraId="1C3C0BFA" w14:textId="46A42819" w:rsidR="00466CD5" w:rsidRDefault="00466CD5" w:rsidP="00EF3B73">
      <w:pPr>
        <w:rPr>
          <w:b/>
          <w:caps/>
          <w:u w:val="single"/>
        </w:rPr>
      </w:pPr>
    </w:p>
    <w:p w14:paraId="22A31C5A" w14:textId="6683774B" w:rsidR="00466CD5" w:rsidRDefault="00466CD5" w:rsidP="00EF3B73">
      <w:pPr>
        <w:rPr>
          <w:b/>
          <w:caps/>
          <w:u w:val="single"/>
        </w:rPr>
      </w:pPr>
    </w:p>
    <w:p w14:paraId="5C8466D7" w14:textId="5E6A23D7" w:rsidR="00466CD5" w:rsidRDefault="00466CD5" w:rsidP="00EF3B73">
      <w:pPr>
        <w:rPr>
          <w:b/>
          <w:caps/>
          <w:u w:val="single"/>
        </w:rPr>
      </w:pPr>
    </w:p>
    <w:p w14:paraId="28EDD1DD" w14:textId="4698CE32" w:rsidR="00466CD5" w:rsidRDefault="00466CD5" w:rsidP="00EF3B73">
      <w:pPr>
        <w:rPr>
          <w:b/>
          <w:caps/>
          <w:u w:val="single"/>
        </w:rPr>
      </w:pPr>
    </w:p>
    <w:p w14:paraId="260883B1" w14:textId="2FB0E349" w:rsidR="00466CD5" w:rsidRDefault="00466CD5" w:rsidP="00EF3B73">
      <w:pPr>
        <w:rPr>
          <w:b/>
          <w:caps/>
          <w:u w:val="single"/>
        </w:rPr>
      </w:pPr>
    </w:p>
    <w:p w14:paraId="300C3406" w14:textId="5F348F1D" w:rsidR="00466CD5" w:rsidRDefault="00466CD5" w:rsidP="00EF3B73">
      <w:pPr>
        <w:rPr>
          <w:b/>
          <w:caps/>
          <w:u w:val="single"/>
        </w:rPr>
      </w:pPr>
    </w:p>
    <w:p w14:paraId="3D3E9E4E" w14:textId="21DE5281" w:rsidR="00466CD5" w:rsidRDefault="00466CD5" w:rsidP="00466CD5">
      <w:pPr>
        <w:tabs>
          <w:tab w:val="left" w:pos="1530"/>
        </w:tabs>
        <w:jc w:val="center"/>
        <w:rPr>
          <w:b/>
        </w:rPr>
      </w:pPr>
      <w:r w:rsidRPr="00966100">
        <w:rPr>
          <w:b/>
          <w:caps/>
          <w:sz w:val="28"/>
          <w:szCs w:val="28"/>
          <w:u w:val="single"/>
        </w:rPr>
        <w:t>GROUP</w:t>
      </w:r>
      <w:r w:rsidR="00365A08" w:rsidRPr="00966100">
        <w:rPr>
          <w:b/>
          <w:caps/>
          <w:sz w:val="28"/>
          <w:szCs w:val="28"/>
          <w:u w:val="single"/>
        </w:rPr>
        <w:t>S</w:t>
      </w:r>
      <w:r w:rsidRPr="00966100">
        <w:rPr>
          <w:b/>
          <w:caps/>
          <w:sz w:val="28"/>
          <w:szCs w:val="28"/>
          <w:u w:val="single"/>
        </w:rPr>
        <w:t xml:space="preserve"> 1 and 2</w:t>
      </w:r>
      <w:r w:rsidRPr="60F4EA67">
        <w:rPr>
          <w:b/>
          <w:caps/>
          <w:sz w:val="28"/>
          <w:szCs w:val="28"/>
          <w:u w:val="single"/>
        </w:rPr>
        <w:t xml:space="preserve"> Scoring CRITERIA</w:t>
      </w:r>
    </w:p>
    <w:p w14:paraId="7E632991" w14:textId="6AF0FCFC" w:rsidR="00466CD5" w:rsidRDefault="00466CD5" w:rsidP="00466CD5">
      <w:pPr>
        <w:rPr>
          <w:b/>
          <w:caps/>
          <w:u w:val="single"/>
        </w:rPr>
      </w:pPr>
      <w:r w:rsidRPr="00616F23">
        <w:rPr>
          <w:b/>
          <w:szCs w:val="24"/>
        </w:rPr>
        <w:t>The Project Narrative (</w:t>
      </w:r>
      <w:r w:rsidRPr="00A37528">
        <w:rPr>
          <w:b/>
          <w:szCs w:val="24"/>
        </w:rPr>
        <w:t>Attachment</w:t>
      </w:r>
      <w:r w:rsidR="00365A08" w:rsidRPr="00A37528">
        <w:rPr>
          <w:b/>
          <w:szCs w:val="24"/>
        </w:rPr>
        <w:t xml:space="preserve"> </w:t>
      </w:r>
      <w:r w:rsidR="007B6DF2" w:rsidRPr="00A37528">
        <w:rPr>
          <w:b/>
          <w:szCs w:val="24"/>
        </w:rPr>
        <w:t>3</w:t>
      </w:r>
      <w:r w:rsidRPr="00A37528">
        <w:rPr>
          <w:b/>
          <w:szCs w:val="24"/>
        </w:rPr>
        <w:t xml:space="preserve">) </w:t>
      </w:r>
      <w:r w:rsidRPr="00A37528">
        <w:rPr>
          <w:szCs w:val="24"/>
        </w:rPr>
        <w:t>must</w:t>
      </w:r>
      <w:r w:rsidRPr="00616F23">
        <w:rPr>
          <w:szCs w:val="24"/>
        </w:rPr>
        <w:t xml:space="preserve">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w:t>
      </w:r>
      <w:r w:rsidR="009C22AD">
        <w:rPr>
          <w:szCs w:val="24"/>
        </w:rPr>
        <w:t xml:space="preserve"> 13</w:t>
      </w:r>
      <w:r w:rsidRPr="00616F23">
        <w:rPr>
          <w:szCs w:val="24"/>
        </w:rPr>
        <w:t>), to the extent that the references apply to the proposed project.</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57BC0011">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57BC0011">
        <w:tc>
          <w:tcPr>
            <w:tcW w:w="8362" w:type="dxa"/>
          </w:tcPr>
          <w:p w14:paraId="1C3CEC2F" w14:textId="77777777" w:rsidR="00616F23" w:rsidRPr="00616F23" w:rsidRDefault="00616F23" w:rsidP="00C330B7">
            <w:pPr>
              <w:numPr>
                <w:ilvl w:val="0"/>
                <w:numId w:val="49"/>
              </w:numPr>
              <w:spacing w:before="120"/>
              <w:jc w:val="both"/>
              <w:rPr>
                <w:rFonts w:cs="Times New Roman"/>
                <w:b/>
                <w:bCs/>
                <w:smallCaps/>
              </w:rPr>
            </w:pPr>
            <w:bookmarkStart w:id="249" w:name="_Toc366671201"/>
            <w:r w:rsidRPr="00616F23">
              <w:rPr>
                <w:b/>
              </w:rPr>
              <w:t>Technical Merit</w:t>
            </w:r>
            <w:bookmarkEnd w:id="249"/>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t>Describes how the proposed demonstration will lead to increased adoption of the technology in California.</w:t>
            </w:r>
          </w:p>
          <w:p w14:paraId="22BE3CC5" w14:textId="2CD8144E" w:rsidR="00616F23" w:rsidRPr="00616F23" w:rsidRDefault="00A440B1" w:rsidP="002F33A5">
            <w:pPr>
              <w:numPr>
                <w:ilvl w:val="0"/>
                <w:numId w:val="15"/>
              </w:numPr>
              <w:ind w:left="1140"/>
              <w:jc w:val="both"/>
            </w:pPr>
            <w:r w:rsidRPr="00A37528" w:rsidDel="00A440B1">
              <w:rPr>
                <w:i/>
                <w:color w:val="0070C0"/>
              </w:rPr>
              <w:t xml:space="preserve"> </w:t>
            </w:r>
            <w:r w:rsidR="00616F23" w:rsidRPr="00A37528">
              <w:t>Provides information described in Section I.</w:t>
            </w:r>
            <w:r w:rsidR="00434E3E" w:rsidRPr="00A37528">
              <w:t>C</w:t>
            </w:r>
            <w:r w:rsidR="00616F23" w:rsidRPr="00A37528">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57BC0011">
        <w:tc>
          <w:tcPr>
            <w:tcW w:w="8362" w:type="dxa"/>
          </w:tcPr>
          <w:p w14:paraId="3F26217C" w14:textId="77777777" w:rsidR="00616F23" w:rsidRPr="00616F23" w:rsidRDefault="00616F23" w:rsidP="00C330B7">
            <w:pPr>
              <w:numPr>
                <w:ilvl w:val="0"/>
                <w:numId w:val="49"/>
              </w:numPr>
              <w:spacing w:before="120"/>
              <w:jc w:val="both"/>
              <w:rPr>
                <w:rFonts w:cs="Times New Roman"/>
                <w:b/>
                <w:bCs/>
                <w:smallCaps/>
              </w:rPr>
            </w:pPr>
            <w:bookmarkStart w:id="250" w:name="_Toc366671202"/>
            <w:r w:rsidRPr="00616F23">
              <w:rPr>
                <w:b/>
              </w:rPr>
              <w:t>Technical Approach</w:t>
            </w:r>
            <w:bookmarkEnd w:id="250"/>
            <w:r w:rsidRPr="00616F23">
              <w:rPr>
                <w:b/>
              </w:rPr>
              <w:t xml:space="preserve"> </w:t>
            </w:r>
          </w:p>
          <w:p w14:paraId="34DF631F" w14:textId="77777777" w:rsidR="00616F23" w:rsidRPr="00616F23" w:rsidRDefault="00616F23" w:rsidP="002F33A5">
            <w:pPr>
              <w:numPr>
                <w:ilvl w:val="0"/>
                <w:numId w:val="86"/>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2F33A5">
            <w:pPr>
              <w:numPr>
                <w:ilvl w:val="0"/>
                <w:numId w:val="86"/>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2F33A5">
            <w:pPr>
              <w:numPr>
                <w:ilvl w:val="0"/>
                <w:numId w:val="86"/>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rsidP="002F33A5">
            <w:pPr>
              <w:numPr>
                <w:ilvl w:val="0"/>
                <w:numId w:val="86"/>
              </w:numPr>
              <w:ind w:left="1140"/>
              <w:jc w:val="both"/>
            </w:pPr>
            <w:r w:rsidRPr="00616F23">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2F33A5">
            <w:pPr>
              <w:numPr>
                <w:ilvl w:val="0"/>
                <w:numId w:val="86"/>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37137DB1" w:rsidR="00616F23" w:rsidRPr="00616F23" w:rsidRDefault="00895D66" w:rsidP="002F33A5">
            <w:pPr>
              <w:numPr>
                <w:ilvl w:val="0"/>
                <w:numId w:val="86"/>
              </w:numPr>
              <w:ind w:left="1140"/>
              <w:jc w:val="both"/>
            </w:pPr>
            <w:r w:rsidRPr="00616F23" w:rsidDel="00895D66">
              <w:rPr>
                <w:color w:val="0070C0"/>
              </w:rPr>
              <w:lastRenderedPageBreak/>
              <w:t xml:space="preserve"> </w:t>
            </w:r>
            <w:r w:rsidR="00616F23" w:rsidRPr="00616F23">
              <w:t>Describes the technology transfer plan to assess and advance the commercial viability of the technology.</w:t>
            </w:r>
          </w:p>
          <w:p w14:paraId="691305A1" w14:textId="77777777" w:rsidR="00616F23" w:rsidRPr="00616F23" w:rsidRDefault="00616F23" w:rsidP="002F33A5">
            <w:pPr>
              <w:numPr>
                <w:ilvl w:val="0"/>
                <w:numId w:val="86"/>
              </w:numPr>
              <w:ind w:left="1140"/>
              <w:jc w:val="both"/>
            </w:pPr>
            <w:r w:rsidRPr="00616F23">
              <w:t>Provides a clear and plausible measurement and verification plan that describes how energy savings and other benefits specified in the application will be determined and measured.</w:t>
            </w:r>
          </w:p>
          <w:p w14:paraId="19CBDC0A" w14:textId="77777777" w:rsidR="00616F23" w:rsidRPr="00616F23" w:rsidRDefault="00616F23" w:rsidP="002F33A5">
            <w:pPr>
              <w:numPr>
                <w:ilvl w:val="0"/>
                <w:numId w:val="86"/>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66FD0348" w:rsidR="00616F23" w:rsidRPr="00616F23" w:rsidRDefault="00616F23" w:rsidP="002F33A5">
            <w:pPr>
              <w:numPr>
                <w:ilvl w:val="0"/>
                <w:numId w:val="86"/>
              </w:numPr>
              <w:ind w:left="1140"/>
              <w:jc w:val="both"/>
              <w:rPr>
                <w:rFonts w:cs="Times New Roman"/>
                <w:b/>
                <w:smallCaps/>
                <w:color w:val="FF0000"/>
              </w:rPr>
            </w:pPr>
            <w:r w:rsidRPr="00A37528">
              <w:t>Provides information described in Section I.</w:t>
            </w:r>
            <w:r w:rsidR="00434E3E" w:rsidRPr="00A37528">
              <w:t>C</w:t>
            </w:r>
            <w:r w:rsidRPr="00A37528">
              <w:t>.</w:t>
            </w:r>
            <w:r w:rsidRPr="00A37528"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57BC0011">
        <w:trPr>
          <w:trHeight w:val="422"/>
        </w:trPr>
        <w:tc>
          <w:tcPr>
            <w:tcW w:w="8362" w:type="dxa"/>
          </w:tcPr>
          <w:p w14:paraId="7DEECFA7" w14:textId="77777777" w:rsidR="00616F23" w:rsidRPr="00616F23" w:rsidRDefault="00616F23" w:rsidP="00C330B7">
            <w:pPr>
              <w:numPr>
                <w:ilvl w:val="0"/>
                <w:numId w:val="49"/>
              </w:numPr>
              <w:spacing w:before="120"/>
              <w:jc w:val="both"/>
              <w:rPr>
                <w:rFonts w:cs="Times New Roman"/>
                <w:b/>
                <w:bCs/>
                <w:smallCaps/>
              </w:rPr>
            </w:pPr>
            <w:bookmarkStart w:id="251" w:name="_Toc366671203"/>
            <w:r w:rsidRPr="00616F23">
              <w:rPr>
                <w:b/>
              </w:rPr>
              <w:t>Impacts and Benefits for California</w:t>
            </w:r>
            <w:bookmarkEnd w:id="251"/>
            <w:r w:rsidRPr="00616F23">
              <w:rPr>
                <w:b/>
              </w:rPr>
              <w:t xml:space="preserve"> IOU Ratepayers </w:t>
            </w:r>
          </w:p>
          <w:p w14:paraId="39D1E45B" w14:textId="77777777" w:rsidR="00616F23" w:rsidRPr="00880308" w:rsidRDefault="00616F23" w:rsidP="002F33A5">
            <w:pPr>
              <w:numPr>
                <w:ilvl w:val="0"/>
                <w:numId w:val="17"/>
              </w:numPr>
              <w:spacing w:after="60"/>
              <w:ind w:left="1140"/>
              <w:jc w:val="both"/>
            </w:pPr>
            <w:r w:rsidRPr="00616F23">
              <w:t xml:space="preserve">Explains how the proposed project will benefit California Investor-Owned </w:t>
            </w:r>
            <w:r w:rsidRPr="00880308">
              <w:t xml:space="preserve">Utility (IOU) ratepayers and provides clear, plausible, and justifiable (quantitative preferred) potential benefits. Estimates the energy benefits including: </w:t>
            </w:r>
          </w:p>
          <w:p w14:paraId="443240F0" w14:textId="332572EC" w:rsidR="00616F23" w:rsidRPr="00F6687F" w:rsidRDefault="00616F23" w:rsidP="00C330B7">
            <w:pPr>
              <w:numPr>
                <w:ilvl w:val="1"/>
                <w:numId w:val="39"/>
              </w:numPr>
              <w:spacing w:after="60"/>
              <w:jc w:val="both"/>
            </w:pPr>
            <w:r w:rsidRPr="00F6687F">
              <w:t>annual electricity and thermal savings</w:t>
            </w:r>
            <w:r w:rsidR="004B46A9" w:rsidRPr="00F6687F">
              <w:t xml:space="preserve"> </w:t>
            </w:r>
            <w:r w:rsidRPr="00F6687F">
              <w:t>(kilowatt-hour and therms), energy cost reductions, peak load reduction and/or shifting, infrastructure resiliency, infrastructure reliability.</w:t>
            </w:r>
          </w:p>
          <w:p w14:paraId="56F214C6" w14:textId="77777777" w:rsidR="00616F23" w:rsidRPr="00F6687F" w:rsidRDefault="00616F23" w:rsidP="00616F23">
            <w:pPr>
              <w:spacing w:after="60"/>
              <w:ind w:left="720"/>
              <w:jc w:val="both"/>
              <w:rPr>
                <w:b/>
              </w:rPr>
            </w:pPr>
            <w:r w:rsidRPr="00F6687F">
              <w:rPr>
                <w:b/>
              </w:rPr>
              <w:t xml:space="preserve">In addition, estimates the non-energy benefits including: </w:t>
            </w:r>
          </w:p>
          <w:p w14:paraId="2013C4C0" w14:textId="77777777" w:rsidR="00616F23" w:rsidRPr="00F6687F" w:rsidRDefault="00616F23" w:rsidP="00C330B7">
            <w:pPr>
              <w:numPr>
                <w:ilvl w:val="0"/>
                <w:numId w:val="38"/>
              </w:numPr>
              <w:spacing w:after="60"/>
              <w:jc w:val="both"/>
            </w:pPr>
            <w:r w:rsidRPr="00F6687F">
              <w:t>greenhouse gas emission reductions, air emission reductions (e.g. NOx), water savings and cost reduction, and/or increased safety.</w:t>
            </w:r>
          </w:p>
          <w:p w14:paraId="316FC4E7" w14:textId="77777777" w:rsidR="00616F23" w:rsidRPr="00F6687F" w:rsidRDefault="00616F23" w:rsidP="002F33A5">
            <w:pPr>
              <w:numPr>
                <w:ilvl w:val="0"/>
                <w:numId w:val="17"/>
              </w:numPr>
              <w:spacing w:after="60"/>
              <w:ind w:left="1140"/>
              <w:jc w:val="both"/>
            </w:pPr>
            <w:r w:rsidRPr="00F6687F">
              <w:t xml:space="preserve">States the timeframe, assumptions with sources, and calculations for the estimated benefits, and explains their reasonableness. Include baseline or “business as usual” over timeframe. </w:t>
            </w:r>
          </w:p>
          <w:p w14:paraId="1DB1EDCF" w14:textId="470A24D4" w:rsidR="00616F23" w:rsidRPr="00F6687F" w:rsidDel="00E6582A" w:rsidRDefault="00616F23" w:rsidP="002F33A5">
            <w:pPr>
              <w:numPr>
                <w:ilvl w:val="0"/>
                <w:numId w:val="17"/>
              </w:numPr>
              <w:spacing w:after="60"/>
              <w:ind w:left="1140"/>
              <w:jc w:val="both"/>
            </w:pPr>
            <w:r w:rsidRPr="00F6687F" w:rsidDel="00E6582A">
              <w:t>Explains the path-to-market strategy including near-term (i.e. initial target markets), mid-term, and long-term markets for the technology, size and penetration or deployment rates, and underlying assumptions.</w:t>
            </w:r>
          </w:p>
          <w:p w14:paraId="7A9C8222" w14:textId="77777777" w:rsidR="00616F23" w:rsidRPr="00F6687F" w:rsidRDefault="00616F23" w:rsidP="002F33A5">
            <w:pPr>
              <w:numPr>
                <w:ilvl w:val="0"/>
                <w:numId w:val="17"/>
              </w:numPr>
              <w:spacing w:after="60"/>
              <w:ind w:left="1140"/>
              <w:jc w:val="both"/>
            </w:pPr>
            <w:r w:rsidRPr="00F6687F">
              <w:t xml:space="preserve">Identifies the expected financial performance (e.g. payback period, ROI) of the demonstration at scale. </w:t>
            </w:r>
          </w:p>
          <w:p w14:paraId="11482DE3" w14:textId="0EF04725" w:rsidR="00616F23" w:rsidRPr="00616F23" w:rsidRDefault="00616F23" w:rsidP="002F33A5">
            <w:pPr>
              <w:numPr>
                <w:ilvl w:val="0"/>
                <w:numId w:val="17"/>
              </w:numPr>
              <w:spacing w:after="60"/>
              <w:ind w:left="1140"/>
              <w:jc w:val="both"/>
            </w:pPr>
            <w:r w:rsidRPr="00F6687F">
              <w:t>Identifies the specific programs which the technology intends to leverage. (e.g. feed-in tariffs, IOU rebates, demand response, storage procurement) and extent to which technology meets program requirements</w:t>
            </w:r>
            <w:r w:rsidR="790C7CFE" w:rsidRPr="00F6687F">
              <w:t>.</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57BC0011">
        <w:trPr>
          <w:trHeight w:val="1502"/>
        </w:trPr>
        <w:tc>
          <w:tcPr>
            <w:tcW w:w="8362" w:type="dxa"/>
          </w:tcPr>
          <w:p w14:paraId="2A1AC25C" w14:textId="77777777" w:rsidR="00616F23" w:rsidRPr="00616F23" w:rsidRDefault="00616F23" w:rsidP="00C330B7">
            <w:pPr>
              <w:numPr>
                <w:ilvl w:val="0"/>
                <w:numId w:val="49"/>
              </w:numPr>
              <w:spacing w:before="120"/>
              <w:jc w:val="both"/>
              <w:rPr>
                <w:rFonts w:cs="Times New Roman"/>
                <w:b/>
                <w:bCs/>
                <w:smallCaps/>
              </w:rPr>
            </w:pPr>
            <w:bookmarkStart w:id="252" w:name="_Toc366671205"/>
            <w:r w:rsidRPr="00616F23">
              <w:rPr>
                <w:b/>
              </w:rPr>
              <w:t>Team Qualifications, Capabilities, and Resources</w:t>
            </w:r>
            <w:bookmarkEnd w:id="252"/>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32E6154F" w:rsidR="00616F23" w:rsidRPr="00616F23" w:rsidRDefault="00616F23" w:rsidP="002F33A5">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 xml:space="preserve">(include this information in </w:t>
            </w:r>
            <w:r w:rsidR="00B9279E">
              <w:rPr>
                <w:i/>
              </w:rPr>
              <w:t xml:space="preserve">Attachment </w:t>
            </w:r>
            <w:proofErr w:type="gramStart"/>
            <w:r w:rsidR="00B9279E">
              <w:rPr>
                <w:i/>
              </w:rPr>
              <w:t xml:space="preserve">5, </w:t>
            </w:r>
            <w:r w:rsidRPr="00616F23">
              <w:rPr>
                <w:i/>
              </w:rPr>
              <w:t xml:space="preserve"> Project</w:t>
            </w:r>
            <w:proofErr w:type="gramEnd"/>
            <w:r w:rsidRPr="00616F23">
              <w:rPr>
                <w:i/>
              </w:rPr>
              <w:t xml:space="preserve"> Team Form).</w:t>
            </w:r>
          </w:p>
          <w:p w14:paraId="495370AF" w14:textId="2B878402" w:rsidR="00616F23" w:rsidRPr="00616F23" w:rsidRDefault="00616F23" w:rsidP="002F33A5">
            <w:pPr>
              <w:numPr>
                <w:ilvl w:val="0"/>
                <w:numId w:val="18"/>
              </w:numPr>
              <w:ind w:left="1140"/>
              <w:jc w:val="both"/>
            </w:pPr>
            <w:r w:rsidRPr="00616F23">
              <w:lastRenderedPageBreak/>
              <w:t>Demonstrates that the project team</w:t>
            </w:r>
            <w:r w:rsidR="00FE1653">
              <w:rPr>
                <w:color w:val="00B050"/>
              </w:rPr>
              <w:t xml:space="preserve"> </w:t>
            </w:r>
            <w:r w:rsidRPr="00616F23">
              <w:t>has appropriate qualifications, experience, financial stability and capability to complete the project.</w:t>
            </w:r>
          </w:p>
          <w:p w14:paraId="2116B3D5" w14:textId="77777777" w:rsidR="00616F23" w:rsidRPr="00616F23" w:rsidRDefault="00616F23" w:rsidP="002F33A5">
            <w:pPr>
              <w:numPr>
                <w:ilvl w:val="0"/>
                <w:numId w:val="18"/>
              </w:numPr>
              <w:ind w:left="1140"/>
              <w:jc w:val="both"/>
            </w:pPr>
            <w:r w:rsidRPr="00616F23">
              <w:t>Explains the team structure and how various tasks will be managed and coordinated.</w:t>
            </w:r>
          </w:p>
          <w:p w14:paraId="7EFDA613" w14:textId="77777777" w:rsidR="00616F23" w:rsidRPr="00616F23" w:rsidRDefault="00616F23" w:rsidP="002F33A5">
            <w:pPr>
              <w:numPr>
                <w:ilvl w:val="0"/>
                <w:numId w:val="18"/>
              </w:numPr>
              <w:ind w:left="1140"/>
              <w:jc w:val="both"/>
            </w:pPr>
            <w:r w:rsidRPr="00616F23">
              <w:t>Describes the facilities, infrastructure, and resources available that directly support the project.</w:t>
            </w:r>
          </w:p>
          <w:p w14:paraId="63D933D7" w14:textId="77777777" w:rsidR="00616F23" w:rsidRPr="00616F23" w:rsidRDefault="00616F23" w:rsidP="002F33A5">
            <w:pPr>
              <w:numPr>
                <w:ilvl w:val="0"/>
                <w:numId w:val="18"/>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lastRenderedPageBreak/>
              <w:t>15</w:t>
            </w:r>
          </w:p>
        </w:tc>
      </w:tr>
      <w:tr w:rsidR="00907F63" w:rsidRPr="00616F23" w14:paraId="451B9CE8" w14:textId="77777777" w:rsidTr="57BC0011">
        <w:trPr>
          <w:cantSplit/>
          <w:trHeight w:val="485"/>
        </w:trPr>
        <w:tc>
          <w:tcPr>
            <w:tcW w:w="8362" w:type="dxa"/>
            <w:shd w:val="clear" w:color="auto" w:fill="D9D9D9" w:themeFill="background1" w:themeFillShade="D9"/>
          </w:tcPr>
          <w:p w14:paraId="53DA68E4" w14:textId="3FCC3A63" w:rsidR="00907F63" w:rsidRPr="00616F23" w:rsidRDefault="00907F63" w:rsidP="00907F63">
            <w:pPr>
              <w:spacing w:before="60" w:after="0"/>
              <w:ind w:left="360"/>
              <w:jc w:val="both"/>
              <w:rPr>
                <w:b/>
              </w:rPr>
            </w:pPr>
            <w:r w:rsidRPr="00616F23">
              <w:rPr>
                <w:b/>
              </w:rPr>
              <w:t xml:space="preserve">Total Possible Points for </w:t>
            </w:r>
            <w:r w:rsidR="000F1394">
              <w:rPr>
                <w:b/>
              </w:rPr>
              <w:t>C</w:t>
            </w:r>
            <w:r w:rsidRPr="00616F23">
              <w:rPr>
                <w:b/>
              </w:rPr>
              <w:t xml:space="preserve">riteria 1− </w:t>
            </w:r>
            <w:r>
              <w:rPr>
                <w:b/>
              </w:rPr>
              <w:t>4</w:t>
            </w:r>
          </w:p>
          <w:p w14:paraId="66546DBF" w14:textId="18E8B4C5" w:rsidR="00907F63" w:rsidRPr="00616F23" w:rsidRDefault="00907F63" w:rsidP="00907F63">
            <w:pPr>
              <w:spacing w:after="0"/>
              <w:ind w:left="360"/>
              <w:jc w:val="both"/>
              <w:rPr>
                <w:b/>
              </w:rPr>
            </w:pPr>
            <w:r w:rsidRPr="00616F23">
              <w:rPr>
                <w:b/>
              </w:rPr>
              <w:t xml:space="preserve">(Minimum Passing Score for </w:t>
            </w:r>
            <w:r w:rsidR="000F1394">
              <w:rPr>
                <w:b/>
              </w:rPr>
              <w:t>C</w:t>
            </w:r>
            <w:r w:rsidRPr="00616F23">
              <w:rPr>
                <w:b/>
              </w:rPr>
              <w:t xml:space="preserve">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shd w:val="clear" w:color="auto" w:fill="D9D9D9" w:themeFill="background1" w:themeFillShade="D9"/>
          </w:tcPr>
          <w:p w14:paraId="139C26B4" w14:textId="77777777" w:rsidR="00907F63" w:rsidRPr="00616F23" w:rsidRDefault="00907F63" w:rsidP="00907F63">
            <w:pPr>
              <w:spacing w:after="0"/>
              <w:jc w:val="both"/>
              <w:rPr>
                <w:b/>
              </w:rPr>
            </w:pPr>
          </w:p>
          <w:p w14:paraId="234910F0" w14:textId="60A44292" w:rsidR="00907F63" w:rsidRPr="00616F23" w:rsidRDefault="00907F63" w:rsidP="00907F63">
            <w:pPr>
              <w:jc w:val="center"/>
              <w:rPr>
                <w:b/>
              </w:rPr>
            </w:pPr>
            <w:r>
              <w:rPr>
                <w:b/>
              </w:rPr>
              <w:t>75</w:t>
            </w:r>
          </w:p>
        </w:tc>
      </w:tr>
      <w:tr w:rsidR="00616F23" w:rsidRPr="00616F23" w14:paraId="0E076536" w14:textId="77777777" w:rsidTr="57BC0011">
        <w:tc>
          <w:tcPr>
            <w:tcW w:w="8362" w:type="dxa"/>
            <w:tcBorders>
              <w:bottom w:val="single" w:sz="4" w:space="0" w:color="auto"/>
            </w:tcBorders>
          </w:tcPr>
          <w:p w14:paraId="4F5F4254" w14:textId="77777777" w:rsidR="00616F23" w:rsidRPr="00616F23" w:rsidRDefault="00616F23" w:rsidP="00C330B7">
            <w:pPr>
              <w:numPr>
                <w:ilvl w:val="0"/>
                <w:numId w:val="49"/>
              </w:numPr>
              <w:spacing w:before="120"/>
              <w:jc w:val="both"/>
              <w:rPr>
                <w:rFonts w:cs="Times New Roman"/>
                <w:b/>
                <w:bCs/>
                <w:smallCaps/>
              </w:rPr>
            </w:pPr>
            <w:r w:rsidRPr="00616F23">
              <w:rPr>
                <w:b/>
              </w:rPr>
              <w:t>Budget and Cost-Effectiveness</w:t>
            </w:r>
          </w:p>
          <w:p w14:paraId="14806663" w14:textId="77777777" w:rsidR="00616F23" w:rsidRPr="00616F23" w:rsidRDefault="00616F23" w:rsidP="002F33A5">
            <w:pPr>
              <w:numPr>
                <w:ilvl w:val="0"/>
                <w:numId w:val="19"/>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2F33A5">
            <w:pPr>
              <w:numPr>
                <w:ilvl w:val="0"/>
                <w:numId w:val="19"/>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2F33A5">
            <w:pPr>
              <w:numPr>
                <w:ilvl w:val="0"/>
                <w:numId w:val="19"/>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2F33A5">
            <w:pPr>
              <w:numPr>
                <w:ilvl w:val="0"/>
                <w:numId w:val="19"/>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57BC0011">
        <w:tc>
          <w:tcPr>
            <w:tcW w:w="8362" w:type="dxa"/>
            <w:tcBorders>
              <w:top w:val="single" w:sz="4" w:space="0" w:color="auto"/>
              <w:bottom w:val="single" w:sz="4" w:space="0" w:color="auto"/>
            </w:tcBorders>
          </w:tcPr>
          <w:p w14:paraId="4CC292F2" w14:textId="77777777" w:rsidR="00616F23" w:rsidRPr="00616F23" w:rsidRDefault="00616F23" w:rsidP="00C330B7">
            <w:pPr>
              <w:numPr>
                <w:ilvl w:val="0"/>
                <w:numId w:val="49"/>
              </w:numPr>
              <w:spacing w:before="120"/>
              <w:jc w:val="both"/>
              <w:rPr>
                <w:rFonts w:cs="Times New Roman"/>
                <w:b/>
                <w:bCs/>
                <w:smallCaps/>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65B82528"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r w:rsidR="009C22AD">
                    <w:rPr>
                      <w:sz w:val="18"/>
                      <w:szCs w:val="18"/>
                    </w:rPr>
                    <w:t xml:space="preserve"> 7</w:t>
                  </w:r>
                  <w:r w:rsidRPr="00616F23">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07299B4F" w14:textId="77777777" w:rsidR="00FE1653" w:rsidRDefault="00FE1653" w:rsidP="0055549C">
            <w:pPr>
              <w:spacing w:after="0"/>
              <w:jc w:val="both"/>
              <w:rPr>
                <w:b/>
              </w:rPr>
            </w:pPr>
          </w:p>
          <w:p w14:paraId="12967067" w14:textId="77777777" w:rsidR="00FE1653" w:rsidRDefault="00FE1653" w:rsidP="00616F23">
            <w:pPr>
              <w:spacing w:after="0"/>
              <w:ind w:left="360"/>
              <w:jc w:val="both"/>
              <w:rPr>
                <w:b/>
              </w:rPr>
            </w:pPr>
          </w:p>
          <w:p w14:paraId="5CCB0FA2" w14:textId="77777777" w:rsidR="00FE1653" w:rsidRDefault="00FE1653" w:rsidP="00616F23">
            <w:pPr>
              <w:spacing w:after="0"/>
              <w:ind w:left="360"/>
              <w:jc w:val="both"/>
              <w:rPr>
                <w:b/>
              </w:rPr>
            </w:pPr>
          </w:p>
          <w:p w14:paraId="74FC0FE5" w14:textId="77777777" w:rsidR="00FE1653" w:rsidRDefault="00FE1653" w:rsidP="00616F23">
            <w:pPr>
              <w:spacing w:after="0"/>
              <w:ind w:left="360"/>
              <w:jc w:val="both"/>
              <w:rPr>
                <w:b/>
              </w:rPr>
            </w:pPr>
          </w:p>
          <w:p w14:paraId="22AC2FAF" w14:textId="77777777" w:rsidR="00FE1653" w:rsidRDefault="00FE1653" w:rsidP="00616F23">
            <w:pPr>
              <w:spacing w:after="0"/>
              <w:ind w:left="360"/>
              <w:jc w:val="both"/>
              <w:rPr>
                <w:b/>
              </w:rPr>
            </w:pPr>
          </w:p>
          <w:p w14:paraId="20C76222" w14:textId="04FAC034"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57BC0011">
        <w:tc>
          <w:tcPr>
            <w:tcW w:w="8362" w:type="dxa"/>
            <w:tcBorders>
              <w:top w:val="single" w:sz="4" w:space="0" w:color="auto"/>
              <w:bottom w:val="nil"/>
            </w:tcBorders>
          </w:tcPr>
          <w:p w14:paraId="508E4FE3" w14:textId="77777777" w:rsidR="00616F23" w:rsidRPr="00616F23" w:rsidRDefault="00616F23" w:rsidP="00C330B7">
            <w:pPr>
              <w:numPr>
                <w:ilvl w:val="0"/>
                <w:numId w:val="49"/>
              </w:numPr>
              <w:spacing w:before="120"/>
              <w:jc w:val="both"/>
              <w:rPr>
                <w:rFonts w:cs="Times New Roman"/>
                <w:b/>
                <w:bCs/>
                <w:smallCaps/>
              </w:rPr>
            </w:pPr>
            <w:r w:rsidRPr="00616F23">
              <w:rPr>
                <w:b/>
              </w:rPr>
              <w:lastRenderedPageBreak/>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AD2E1A"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444981" w:rsidRPr="00616F23" w14:paraId="5C7EE7A9" w14:textId="77777777" w:rsidTr="57BC0011">
        <w:trPr>
          <w:trHeight w:val="647"/>
        </w:trPr>
        <w:tc>
          <w:tcPr>
            <w:tcW w:w="8362" w:type="dxa"/>
            <w:tcBorders>
              <w:top w:val="nil"/>
              <w:bottom w:val="single" w:sz="4" w:space="0" w:color="auto"/>
            </w:tcBorders>
            <w:shd w:val="clear" w:color="auto" w:fill="D9D9D9" w:themeFill="background1" w:themeFillShade="D9"/>
          </w:tcPr>
          <w:p w14:paraId="18880568" w14:textId="297AAFF5" w:rsidR="00444981" w:rsidRPr="00616F23" w:rsidRDefault="00444981" w:rsidP="00444981">
            <w:pPr>
              <w:spacing w:before="120" w:after="0"/>
              <w:jc w:val="both"/>
              <w:rPr>
                <w:b/>
              </w:rPr>
            </w:pPr>
            <w:r w:rsidRPr="00616F23">
              <w:rPr>
                <w:b/>
              </w:rPr>
              <w:t>Total Possible Points</w:t>
            </w:r>
            <w:r w:rsidR="007E46D3">
              <w:rPr>
                <w:b/>
              </w:rPr>
              <w:t xml:space="preserve"> for Criteria 1-7</w:t>
            </w:r>
          </w:p>
          <w:p w14:paraId="32AA563E" w14:textId="008E6324" w:rsidR="00444981" w:rsidRPr="00616F23" w:rsidRDefault="00444981" w:rsidP="00444981">
            <w:pPr>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08DC6A6F" w14:textId="77777777" w:rsidR="00444981" w:rsidRPr="00616F23" w:rsidRDefault="00444981" w:rsidP="00444981">
            <w:pPr>
              <w:spacing w:after="0"/>
              <w:jc w:val="both"/>
              <w:rPr>
                <w:b/>
              </w:rPr>
            </w:pPr>
          </w:p>
          <w:p w14:paraId="6B274495" w14:textId="248146F9" w:rsidR="00444981" w:rsidRPr="00616F23" w:rsidRDefault="00444981" w:rsidP="00444981">
            <w:pPr>
              <w:jc w:val="center"/>
              <w:rPr>
                <w:b/>
              </w:rPr>
            </w:pPr>
            <w:r w:rsidRPr="00616F23">
              <w:rPr>
                <w:b/>
              </w:rPr>
              <w:t>1</w:t>
            </w:r>
            <w:r>
              <w:rPr>
                <w:b/>
              </w:rPr>
              <w:t>00</w:t>
            </w:r>
          </w:p>
        </w:tc>
      </w:tr>
      <w:tr w:rsidR="003357B5" w:rsidRPr="00616F23" w14:paraId="66F66E69" w14:textId="77777777" w:rsidTr="57BC0011">
        <w:trPr>
          <w:trHeight w:val="683"/>
        </w:trPr>
        <w:tc>
          <w:tcPr>
            <w:tcW w:w="8365" w:type="dxa"/>
            <w:tcBorders>
              <w:top w:val="single" w:sz="4" w:space="0" w:color="auto"/>
            </w:tcBorders>
            <w:shd w:val="clear" w:color="auto" w:fill="D9D9D9" w:themeFill="background1" w:themeFillShade="D9"/>
            <w:vAlign w:val="center"/>
          </w:tcPr>
          <w:p w14:paraId="453D7583" w14:textId="27C1306D" w:rsidR="003357B5" w:rsidRPr="00616F23" w:rsidRDefault="003357B5"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r w:rsidR="00F85286">
              <w:rPr>
                <w:sz w:val="24"/>
                <w:szCs w:val="22"/>
              </w:rPr>
              <w:t xml:space="preserve"> as described in Scoring Criteria 8 and 9</w:t>
            </w:r>
            <w:r w:rsidRPr="00616F23">
              <w:rPr>
                <w:sz w:val="24"/>
                <w:szCs w:val="22"/>
              </w:rPr>
              <w:t>.</w:t>
            </w:r>
          </w:p>
        </w:tc>
        <w:tc>
          <w:tcPr>
            <w:tcW w:w="1339" w:type="dxa"/>
            <w:tcBorders>
              <w:top w:val="single" w:sz="4" w:space="0" w:color="auto"/>
            </w:tcBorders>
            <w:shd w:val="clear" w:color="auto" w:fill="D9D9D9" w:themeFill="background1" w:themeFillShade="D9"/>
            <w:vAlign w:val="center"/>
          </w:tcPr>
          <w:p w14:paraId="1849EC2E" w14:textId="5F406A5E" w:rsidR="003357B5" w:rsidRPr="00616F23" w:rsidRDefault="003357B5" w:rsidP="00616F23">
            <w:pPr>
              <w:spacing w:after="0"/>
              <w:jc w:val="both"/>
              <w:rPr>
                <w:b/>
                <w:szCs w:val="22"/>
              </w:rPr>
            </w:pP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C330B7">
            <w:pPr>
              <w:keepNext/>
              <w:numPr>
                <w:ilvl w:val="0"/>
                <w:numId w:val="49"/>
              </w:numPr>
              <w:spacing w:before="120"/>
              <w:jc w:val="both"/>
              <w:rPr>
                <w:b/>
                <w:szCs w:val="22"/>
              </w:rPr>
            </w:pPr>
            <w:r w:rsidRPr="00CE5562">
              <w:rPr>
                <w:b/>
                <w:szCs w:val="22"/>
              </w:rPr>
              <w:t xml:space="preserve">Match Funds </w:t>
            </w:r>
          </w:p>
          <w:p w14:paraId="2199D6F1" w14:textId="77777777" w:rsidR="00CE5562" w:rsidRPr="00CE5562" w:rsidRDefault="00CE5562" w:rsidP="00C330B7">
            <w:pPr>
              <w:keepNext/>
              <w:numPr>
                <w:ilvl w:val="0"/>
                <w:numId w:val="78"/>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vAlign w:val="top"/>
                </w:tcPr>
                <w:p w14:paraId="5B45FDD1" w14:textId="326BA403" w:rsidR="00CE5562" w:rsidRPr="00CE5562" w:rsidRDefault="00CE5562" w:rsidP="00CE5562">
                  <w:pPr>
                    <w:keepNext/>
                    <w:spacing w:after="60" w:line="280" w:lineRule="atLeast"/>
                    <w:rPr>
                      <w:szCs w:val="22"/>
                    </w:rPr>
                  </w:pPr>
                  <w:r w:rsidRPr="00CE5562">
                    <w:rPr>
                      <w:szCs w:val="22"/>
                    </w:rPr>
                    <w:t>Percentage of Proposed Cash Match</w:t>
                  </w:r>
                  <w:r w:rsidR="00CF2C3D">
                    <w:rPr>
                      <w:szCs w:val="22"/>
                    </w:rPr>
                    <w:t xml:space="preserve"> Relative to Total Match</w:t>
                  </w:r>
                </w:p>
              </w:tc>
              <w:tc>
                <w:tcPr>
                  <w:tcW w:w="975" w:type="dxa"/>
                  <w:shd w:val="clear" w:color="auto" w:fill="BFBFBF"/>
                  <w:vAlign w:val="top"/>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510D7157" w:rsidR="00CE5562" w:rsidRPr="00CE5562" w:rsidRDefault="00CE5562" w:rsidP="00C330B7">
            <w:pPr>
              <w:keepLines/>
              <w:numPr>
                <w:ilvl w:val="0"/>
                <w:numId w:val="78"/>
              </w:numPr>
              <w:spacing w:before="120"/>
              <w:jc w:val="both"/>
            </w:pPr>
            <w:r w:rsidRPr="00CE5562">
              <w:t xml:space="preserve">Additional points will be awarded to applications that exceed the minimum match requirements </w:t>
            </w:r>
            <w:r w:rsidR="007B3CCE">
              <w:t xml:space="preserve">based on the percentage above minimum </w:t>
            </w:r>
            <w:r w:rsidRPr="00CE5562">
              <w:t xml:space="preserve">using the Exceeds Minimum Match Scoring </w:t>
            </w:r>
            <w:r w:rsidR="00347CA6">
              <w:t>T</w:t>
            </w:r>
            <w:r w:rsidRPr="00CE5562">
              <w: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vAlign w:val="top"/>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vAlign w:val="top"/>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C330B7">
            <w:pPr>
              <w:keepNext/>
              <w:numPr>
                <w:ilvl w:val="0"/>
                <w:numId w:val="49"/>
              </w:numPr>
              <w:spacing w:before="120"/>
              <w:jc w:val="both"/>
              <w:rPr>
                <w:b/>
                <w:szCs w:val="22"/>
              </w:rPr>
            </w:pPr>
            <w:r w:rsidRPr="00CE5562">
              <w:rPr>
                <w:b/>
                <w:szCs w:val="22"/>
              </w:rPr>
              <w:lastRenderedPageBreak/>
              <w:t>Disadvantaged &amp; Low-Income Communities</w:t>
            </w:r>
          </w:p>
          <w:p w14:paraId="4C4EC096" w14:textId="140ADDF4" w:rsidR="00CE5562" w:rsidRPr="00CE5562" w:rsidRDefault="00E6301C" w:rsidP="00CE5562">
            <w:pPr>
              <w:ind w:left="360"/>
              <w:jc w:val="both"/>
              <w:outlineLvl w:val="2"/>
              <w:rPr>
                <w:szCs w:val="22"/>
              </w:rPr>
            </w:pPr>
            <w:r>
              <w:rPr>
                <w:szCs w:val="22"/>
              </w:rPr>
              <w:t>Applications proposing projects located in and benefiting low-income and/or disadvantaged communities within IO</w:t>
            </w:r>
            <w:r w:rsidR="00F27280">
              <w:rPr>
                <w:szCs w:val="22"/>
              </w:rPr>
              <w:t>U</w:t>
            </w:r>
            <w:r>
              <w:rPr>
                <w:szCs w:val="22"/>
              </w:rPr>
              <w:t xml:space="preserve"> service territories may qualify for </w:t>
            </w:r>
            <w:r w:rsidR="00F27280">
              <w:rPr>
                <w:szCs w:val="22"/>
              </w:rPr>
              <w:t xml:space="preserve">additional preference points.  </w:t>
            </w:r>
            <w:r w:rsidR="00473ED4">
              <w:rPr>
                <w:szCs w:val="22"/>
              </w:rPr>
              <w:t xml:space="preserve">In order to receive or qualify for </w:t>
            </w:r>
            <w:r w:rsidR="000F77C6">
              <w:rPr>
                <w:szCs w:val="22"/>
              </w:rPr>
              <w:t xml:space="preserve">these </w:t>
            </w:r>
            <w:r w:rsidR="00473ED4">
              <w:rPr>
                <w:szCs w:val="22"/>
              </w:rPr>
              <w:t>additional points, t</w:t>
            </w:r>
            <w:r w:rsidR="00CE5562" w:rsidRPr="00CE5562">
              <w:rPr>
                <w:szCs w:val="22"/>
              </w:rPr>
              <w:t xml:space="preserve">he </w:t>
            </w:r>
            <w:r w:rsidR="00473ED4">
              <w:rPr>
                <w:szCs w:val="22"/>
              </w:rPr>
              <w:t xml:space="preserve">proposed </w:t>
            </w:r>
            <w:r w:rsidR="00CE5562" w:rsidRPr="00CE5562">
              <w:rPr>
                <w:szCs w:val="22"/>
              </w:rPr>
              <w:t>project</w:t>
            </w:r>
            <w:r w:rsidR="00473ED4">
              <w:rPr>
                <w:szCs w:val="22"/>
              </w:rPr>
              <w:t xml:space="preserve"> must demonstrate</w:t>
            </w:r>
            <w:r w:rsidR="00CE5562" w:rsidRPr="00CE5562">
              <w:rPr>
                <w:szCs w:val="22"/>
              </w:rPr>
              <w:t xml:space="preserve"> benefits</w:t>
            </w:r>
            <w:r w:rsidR="00473ED4">
              <w:rPr>
                <w:szCs w:val="22"/>
              </w:rPr>
              <w:t xml:space="preserve"> to</w:t>
            </w:r>
            <w:r w:rsidR="00CE5562" w:rsidRPr="00CE5562">
              <w:rPr>
                <w:szCs w:val="22"/>
              </w:rPr>
              <w:t xml:space="preserve"> disadvantaged and/or low-income communit</w:t>
            </w:r>
            <w:r w:rsidR="006F7373">
              <w:rPr>
                <w:szCs w:val="22"/>
              </w:rPr>
              <w:t>ies</w:t>
            </w:r>
            <w:r w:rsidR="00CE5562" w:rsidRPr="00CE5562">
              <w:rPr>
                <w:szCs w:val="22"/>
              </w:rPr>
              <w:t xml:space="preserve"> </w:t>
            </w:r>
            <w:r w:rsidR="006F7373">
              <w:rPr>
                <w:szCs w:val="22"/>
              </w:rPr>
              <w:t>by describing the following</w:t>
            </w:r>
            <w:r w:rsidR="00F32399">
              <w:rPr>
                <w:szCs w:val="22"/>
              </w:rPr>
              <w:t>:</w:t>
            </w:r>
            <w:r w:rsidR="00CE5562" w:rsidRPr="00CE5562">
              <w:rPr>
                <w:szCs w:val="22"/>
              </w:rPr>
              <w:t xml:space="preserve">  </w:t>
            </w:r>
          </w:p>
          <w:p w14:paraId="043F24E5" w14:textId="77777777" w:rsidR="00CE5562" w:rsidRPr="00CE5562" w:rsidRDefault="00CE5562" w:rsidP="00C330B7">
            <w:pPr>
              <w:numPr>
                <w:ilvl w:val="0"/>
                <w:numId w:val="79"/>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C330B7">
            <w:pPr>
              <w:numPr>
                <w:ilvl w:val="0"/>
                <w:numId w:val="79"/>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C330B7">
            <w:pPr>
              <w:numPr>
                <w:ilvl w:val="0"/>
                <w:numId w:val="79"/>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473ED4">
            <w:pPr>
              <w:numPr>
                <w:ilvl w:val="0"/>
                <w:numId w:val="79"/>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231C1483" w14:textId="074BB59E" w:rsidR="00466CD5" w:rsidRDefault="00466CD5" w:rsidP="00EF3B73">
      <w:pPr>
        <w:rPr>
          <w:b/>
          <w:caps/>
          <w:u w:val="single"/>
        </w:rPr>
      </w:pPr>
    </w:p>
    <w:p w14:paraId="7E832192" w14:textId="07ABE091" w:rsidR="00466CD5" w:rsidRDefault="00466CD5" w:rsidP="00EF3B73">
      <w:pPr>
        <w:rPr>
          <w:b/>
          <w:caps/>
          <w:u w:val="single"/>
        </w:rPr>
      </w:pPr>
    </w:p>
    <w:p w14:paraId="67D2DE55" w14:textId="19FBEF61" w:rsidR="00466CD5" w:rsidRDefault="00466CD5" w:rsidP="00EF3B73">
      <w:pPr>
        <w:rPr>
          <w:b/>
          <w:caps/>
          <w:u w:val="single"/>
        </w:rPr>
      </w:pPr>
    </w:p>
    <w:p w14:paraId="711B18A1" w14:textId="378CC1C3" w:rsidR="00CE0A2A" w:rsidRDefault="00CE0A2A" w:rsidP="00EF3B73">
      <w:pPr>
        <w:rPr>
          <w:b/>
          <w:caps/>
          <w:u w:val="single"/>
        </w:rPr>
      </w:pPr>
    </w:p>
    <w:p w14:paraId="2DF2379F" w14:textId="404CAA2D" w:rsidR="00CE0A2A" w:rsidRDefault="00CE0A2A" w:rsidP="00EF3B73">
      <w:pPr>
        <w:rPr>
          <w:b/>
          <w:caps/>
          <w:u w:val="single"/>
        </w:rPr>
      </w:pPr>
    </w:p>
    <w:p w14:paraId="58294AE6" w14:textId="432B4F7E" w:rsidR="00CE0A2A" w:rsidRDefault="00CE0A2A" w:rsidP="00EF3B73">
      <w:pPr>
        <w:rPr>
          <w:b/>
          <w:caps/>
          <w:u w:val="single"/>
        </w:rPr>
      </w:pPr>
    </w:p>
    <w:p w14:paraId="6F956ADD" w14:textId="77777777" w:rsidR="00CE0A2A" w:rsidRDefault="00CE0A2A" w:rsidP="00EF3B73">
      <w:pPr>
        <w:rPr>
          <w:b/>
          <w:caps/>
          <w:u w:val="single"/>
        </w:rPr>
      </w:pPr>
    </w:p>
    <w:p w14:paraId="1A0D8CE1" w14:textId="14E2662A" w:rsidR="00466CD5" w:rsidRDefault="00466CD5" w:rsidP="00EF3B73">
      <w:pPr>
        <w:rPr>
          <w:b/>
          <w:caps/>
          <w:u w:val="single"/>
        </w:rPr>
      </w:pPr>
    </w:p>
    <w:p w14:paraId="1EADFB6B" w14:textId="03B7B1AD" w:rsidR="00466CD5" w:rsidRDefault="00466CD5" w:rsidP="60F4EA67">
      <w:pPr>
        <w:jc w:val="center"/>
        <w:rPr>
          <w:b/>
          <w:caps/>
          <w:sz w:val="28"/>
          <w:szCs w:val="28"/>
          <w:u w:val="single"/>
        </w:rPr>
      </w:pPr>
    </w:p>
    <w:p w14:paraId="4C76053E" w14:textId="590E9880" w:rsidR="00466CD5" w:rsidRDefault="00466CD5" w:rsidP="00EF3B73"/>
    <w:sectPr w:rsidR="00466CD5" w:rsidSect="00E219A8">
      <w:headerReference w:type="default" r:id="rId26"/>
      <w:pgSz w:w="12240" w:h="15840" w:code="1"/>
      <w:pgMar w:top="1440" w:right="1440" w:bottom="1440" w:left="1440" w:header="720" w:footer="576"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AA8088" w16cex:dateUtc="2020-12-17T0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0989" w14:textId="77777777" w:rsidR="00AD2E1A" w:rsidRDefault="00AD2E1A">
      <w:r>
        <w:separator/>
      </w:r>
    </w:p>
  </w:endnote>
  <w:endnote w:type="continuationSeparator" w:id="0">
    <w:p w14:paraId="314A0F8E" w14:textId="77777777" w:rsidR="00AD2E1A" w:rsidRDefault="00AD2E1A">
      <w:r>
        <w:continuationSeparator/>
      </w:r>
    </w:p>
  </w:endnote>
  <w:endnote w:type="continuationNotice" w:id="1">
    <w:p w14:paraId="14801ADD" w14:textId="77777777" w:rsidR="00AD2E1A" w:rsidRDefault="00AD2E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6638" w14:textId="77777777" w:rsidR="00593C07" w:rsidRDefault="0059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B23C" w14:textId="77777777" w:rsidR="00593C07" w:rsidRDefault="00593C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2A8F" w14:textId="45A1F72B" w:rsidR="00580534" w:rsidRDefault="00580534" w:rsidP="00825DB8">
    <w:pPr>
      <w:tabs>
        <w:tab w:val="left" w:pos="0"/>
        <w:tab w:val="center" w:pos="4680"/>
        <w:tab w:val="right" w:pos="9360"/>
      </w:tabs>
      <w:rPr>
        <w:sz w:val="20"/>
        <w:szCs w:val="16"/>
      </w:rPr>
    </w:pPr>
    <w:r w:rsidRPr="00122853">
      <w:rPr>
        <w:sz w:val="20"/>
        <w:szCs w:val="16"/>
      </w:rPr>
      <w:t xml:space="preserve">EPIC Template Version </w:t>
    </w:r>
    <w:r w:rsidR="00DA5002">
      <w:rPr>
        <w:sz w:val="20"/>
        <w:szCs w:val="16"/>
      </w:rPr>
      <w:t>Ju</w:t>
    </w:r>
    <w:r w:rsidR="00624855">
      <w:rPr>
        <w:sz w:val="20"/>
        <w:szCs w:val="16"/>
      </w:rPr>
      <w:t>ly</w:t>
    </w:r>
    <w:r w:rsidRPr="00122853">
      <w:rPr>
        <w:sz w:val="20"/>
        <w:szCs w:val="16"/>
      </w:rPr>
      <w:t xml:space="preserve"> 2020 Q</w:t>
    </w:r>
    <w:r w:rsidR="00DA5002">
      <w:rPr>
        <w:sz w:val="20"/>
        <w:szCs w:val="16"/>
      </w:rPr>
      <w:t>2</w:t>
    </w: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593C07">
      <w:rPr>
        <w:noProof/>
        <w:sz w:val="20"/>
        <w:szCs w:val="16"/>
      </w:rPr>
      <w:t>i</w:t>
    </w:r>
    <w:r w:rsidRPr="00122853">
      <w:rPr>
        <w:sz w:val="20"/>
        <w:szCs w:val="16"/>
      </w:rPr>
      <w:fldChar w:fldCharType="end"/>
    </w:r>
    <w:r w:rsidRPr="00122853">
      <w:rPr>
        <w:sz w:val="20"/>
        <w:szCs w:val="16"/>
      </w:rPr>
      <w:tab/>
    </w:r>
    <w:r w:rsidRPr="0055549C">
      <w:rPr>
        <w:sz w:val="20"/>
        <w:szCs w:val="16"/>
      </w:rPr>
      <w:t>GFO-</w:t>
    </w:r>
    <w:r w:rsidR="00CC7632" w:rsidRPr="0055549C">
      <w:rPr>
        <w:sz w:val="20"/>
        <w:szCs w:val="16"/>
      </w:rPr>
      <w:t>20</w:t>
    </w:r>
    <w:r w:rsidRPr="0055549C">
      <w:rPr>
        <w:sz w:val="20"/>
        <w:szCs w:val="16"/>
      </w:rPr>
      <w:t>-</w:t>
    </w:r>
    <w:r w:rsidR="00CC7632" w:rsidRPr="0055549C">
      <w:rPr>
        <w:sz w:val="20"/>
        <w:szCs w:val="16"/>
      </w:rPr>
      <w:t>309</w:t>
    </w:r>
  </w:p>
  <w:p w14:paraId="422E7966" w14:textId="600E840F" w:rsidR="0055549C" w:rsidRPr="00593C07" w:rsidRDefault="0055549C" w:rsidP="00825DB8">
    <w:pPr>
      <w:tabs>
        <w:tab w:val="left" w:pos="0"/>
        <w:tab w:val="center" w:pos="4680"/>
        <w:tab w:val="right" w:pos="9360"/>
      </w:tabs>
      <w:rPr>
        <w:sz w:val="20"/>
      </w:rPr>
    </w:pPr>
    <w:r>
      <w:rPr>
        <w:sz w:val="20"/>
        <w:szCs w:val="16"/>
      </w:rPr>
      <w:tab/>
    </w:r>
    <w:r>
      <w:rPr>
        <w:sz w:val="20"/>
        <w:szCs w:val="16"/>
      </w:rPr>
      <w:tab/>
    </w:r>
    <w:r w:rsidR="00593C07" w:rsidRPr="00593C07">
      <w:rPr>
        <w:sz w:val="20"/>
      </w:rPr>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5826" w14:textId="77777777" w:rsidR="00AD2E1A" w:rsidRDefault="00AD2E1A">
      <w:r>
        <w:separator/>
      </w:r>
    </w:p>
  </w:footnote>
  <w:footnote w:type="continuationSeparator" w:id="0">
    <w:p w14:paraId="11D18513" w14:textId="77777777" w:rsidR="00AD2E1A" w:rsidRDefault="00AD2E1A">
      <w:r>
        <w:continuationSeparator/>
      </w:r>
    </w:p>
  </w:footnote>
  <w:footnote w:type="continuationNotice" w:id="1">
    <w:p w14:paraId="2666C1F9" w14:textId="77777777" w:rsidR="00AD2E1A" w:rsidRDefault="00AD2E1A">
      <w:pPr>
        <w:spacing w:after="0"/>
      </w:pPr>
    </w:p>
  </w:footnote>
  <w:footnote w:id="2">
    <w:p w14:paraId="7C4E60DC" w14:textId="40FDB945" w:rsidR="00DE077B" w:rsidRDefault="00DE077B">
      <w:pPr>
        <w:pStyle w:val="FootnoteText"/>
      </w:pPr>
      <w:r>
        <w:rPr>
          <w:rStyle w:val="FootnoteReference"/>
        </w:rPr>
        <w:footnoteRef/>
      </w:r>
      <w:r>
        <w:t xml:space="preserve"> Bureau of Economic Analysis – U.S. Department of Commerce 2019 Third Quarter Dataset</w:t>
      </w:r>
    </w:p>
  </w:footnote>
  <w:footnote w:id="3">
    <w:p w14:paraId="1BFCD7D4" w14:textId="31D7AF72" w:rsidR="00DE077B" w:rsidRDefault="00DE077B">
      <w:pPr>
        <w:pStyle w:val="FootnoteText"/>
      </w:pPr>
      <w:r>
        <w:rPr>
          <w:rStyle w:val="FootnoteReference"/>
        </w:rPr>
        <w:footnoteRef/>
      </w:r>
      <w:r>
        <w:t xml:space="preserve"> California Energy Consumption Database – Staff </w:t>
      </w:r>
      <w:r w:rsidRPr="00685EA7">
        <w:t xml:space="preserve">estimate from </w:t>
      </w:r>
      <w:r w:rsidRPr="00DE5097">
        <w:t>2016 dataset</w:t>
      </w:r>
    </w:p>
  </w:footnote>
  <w:footnote w:id="4">
    <w:p w14:paraId="521CD0FF" w14:textId="1F11AD4E" w:rsidR="008C3D1A" w:rsidRDefault="008C3D1A">
      <w:pPr>
        <w:pStyle w:val="FootnoteText"/>
      </w:pPr>
      <w:r>
        <w:rPr>
          <w:rStyle w:val="FootnoteReference"/>
        </w:rPr>
        <w:footnoteRef/>
      </w:r>
      <w:r>
        <w:t xml:space="preserve"> “</w:t>
      </w:r>
      <w:r w:rsidRPr="00940218">
        <w:t>Optionality, flexibility &amp; innovation pathways for deep decarbonization in California</w:t>
      </w:r>
      <w:r>
        <w:t>”</w:t>
      </w:r>
      <w:r w:rsidRPr="00940218">
        <w:t xml:space="preserve">. Energy Futures Initiative. 2019. </w:t>
      </w:r>
      <w:hyperlink r:id="rId1" w:history="1">
        <w:r>
          <w:rPr>
            <w:rStyle w:val="Hyperlink"/>
            <w:rFonts w:cs="Arial"/>
          </w:rPr>
          <w:t>https://energyfuturesinitiative.org/s/EFI_CA_Decarbonization_Full-b3at.pdf</w:t>
        </w:r>
      </w:hyperlink>
    </w:p>
  </w:footnote>
  <w:footnote w:id="5">
    <w:p w14:paraId="530B61D5" w14:textId="360100C3" w:rsidR="002D50C7" w:rsidRDefault="002D50C7">
      <w:pPr>
        <w:pStyle w:val="FootnoteText"/>
      </w:pPr>
      <w:r>
        <w:rPr>
          <w:rStyle w:val="FootnoteReference"/>
        </w:rPr>
        <w:footnoteRef/>
      </w:r>
      <w:r>
        <w:t xml:space="preserve"> </w:t>
      </w:r>
      <w:r w:rsidR="00315738">
        <w:t>Ibid</w:t>
      </w:r>
    </w:p>
  </w:footnote>
  <w:footnote w:id="6">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7">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8">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9">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0">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1">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2">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3">
    <w:p w14:paraId="204D9ED4" w14:textId="77777777" w:rsidR="00580534" w:rsidRDefault="00580534" w:rsidP="00BA3BBD">
      <w:pPr>
        <w:pStyle w:val="FootnoteText"/>
      </w:pPr>
      <w:r>
        <w:rPr>
          <w:rStyle w:val="FootnoteReference"/>
        </w:rPr>
        <w:footnoteRef/>
      </w:r>
      <w:r>
        <w:t xml:space="preserve"> SB 350 (Statutes of 2015, chapter 547</w:t>
      </w:r>
    </w:p>
  </w:footnote>
  <w:footnote w:id="14">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5">
    <w:p w14:paraId="206B7DF7" w14:textId="77777777" w:rsidR="00580534" w:rsidRPr="00E334B4" w:rsidRDefault="00580534">
      <w:pPr>
        <w:pStyle w:val="FootnoteText"/>
        <w:rPr>
          <w:lang w:val="fr-FR"/>
        </w:rPr>
      </w:pPr>
      <w:r>
        <w:rPr>
          <w:rStyle w:val="FootnoteReference"/>
        </w:rPr>
        <w:footnoteRef/>
      </w:r>
      <w:r w:rsidRPr="00E334B4">
        <w:rPr>
          <w:lang w:val="fr-FR"/>
        </w:rPr>
        <w:t xml:space="preserve"> Public </w:t>
      </w:r>
      <w:proofErr w:type="spellStart"/>
      <w:r w:rsidRPr="00E334B4">
        <w:rPr>
          <w:lang w:val="fr-FR"/>
        </w:rPr>
        <w:t>Resources</w:t>
      </w:r>
      <w:proofErr w:type="spellEnd"/>
      <w:r w:rsidRPr="00E334B4">
        <w:rPr>
          <w:lang w:val="fr-FR"/>
        </w:rPr>
        <w:t xml:space="preserve"> Code § 25711.6.  </w:t>
      </w:r>
    </w:p>
  </w:footnote>
  <w:footnote w:id="16">
    <w:p w14:paraId="56CC364F" w14:textId="77777777" w:rsidR="00580534" w:rsidRPr="00E334B4" w:rsidRDefault="00580534">
      <w:pPr>
        <w:pStyle w:val="FootnoteText"/>
        <w:rPr>
          <w:lang w:val="fr-FR"/>
        </w:rPr>
      </w:pPr>
      <w:r>
        <w:rPr>
          <w:rStyle w:val="FootnoteReference"/>
        </w:rPr>
        <w:footnoteRef/>
      </w:r>
      <w:r w:rsidRPr="00E334B4">
        <w:rPr>
          <w:lang w:val="fr-FR"/>
        </w:rPr>
        <w:t xml:space="preserve"> Public </w:t>
      </w:r>
      <w:proofErr w:type="spellStart"/>
      <w:r w:rsidRPr="00E334B4">
        <w:rPr>
          <w:lang w:val="fr-FR"/>
        </w:rPr>
        <w:t>Resources</w:t>
      </w:r>
      <w:proofErr w:type="spellEnd"/>
      <w:r w:rsidRPr="00E334B4">
        <w:rPr>
          <w:lang w:val="fr-FR"/>
        </w:rPr>
        <w:t xml:space="preserve"> Code § 25711.5. </w:t>
      </w:r>
    </w:p>
  </w:footnote>
  <w:footnote w:id="17">
    <w:p w14:paraId="734C5CC6" w14:textId="77777777" w:rsidR="00580534" w:rsidRDefault="00580534">
      <w:pPr>
        <w:pStyle w:val="FootnoteText"/>
      </w:pPr>
      <w:r>
        <w:rPr>
          <w:rStyle w:val="FootnoteReference"/>
        </w:rPr>
        <w:footnoteRef/>
      </w:r>
      <w:r>
        <w:t xml:space="preserve"> Public Resources Code § 25711.6.  </w:t>
      </w:r>
    </w:p>
  </w:footnote>
  <w:footnote w:id="18">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19">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20">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2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64B3" w14:textId="77777777" w:rsidR="00593C07" w:rsidRDefault="0059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324F" w14:textId="77777777" w:rsidR="00593C07" w:rsidRDefault="0059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E4A1" w14:textId="77777777" w:rsidR="00593C07" w:rsidRDefault="00593C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1FBA" w14:textId="77777777" w:rsidR="00580534" w:rsidRPr="00970719" w:rsidRDefault="00580534" w:rsidP="009707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275"/>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hybridMultilevel"/>
    <w:tmpl w:val="EBE4128C"/>
    <w:styleLink w:val="StyleNumbered11ptLeft025Hanging05"/>
    <w:lvl w:ilvl="0" w:tplc="AA868144">
      <w:start w:val="1"/>
      <w:numFmt w:val="decimal"/>
      <w:lvlText w:val="%1."/>
      <w:lvlJc w:val="left"/>
      <w:pPr>
        <w:ind w:left="1080" w:hanging="720"/>
      </w:pPr>
      <w:rPr>
        <w:rFonts w:cs="Times New Roman" w:hint="default"/>
        <w:sz w:val="22"/>
      </w:rPr>
    </w:lvl>
    <w:lvl w:ilvl="1" w:tplc="824E761A">
      <w:start w:val="1"/>
      <w:numFmt w:val="lowerLetter"/>
      <w:lvlText w:val="%2."/>
      <w:lvlJc w:val="left"/>
      <w:pPr>
        <w:ind w:left="1440" w:hanging="360"/>
      </w:pPr>
      <w:rPr>
        <w:rFonts w:cs="Times New Roman" w:hint="default"/>
      </w:rPr>
    </w:lvl>
    <w:lvl w:ilvl="2" w:tplc="3A9E3780">
      <w:start w:val="1"/>
      <w:numFmt w:val="lowerRoman"/>
      <w:lvlText w:val="%3."/>
      <w:lvlJc w:val="right"/>
      <w:pPr>
        <w:ind w:left="2160" w:hanging="180"/>
      </w:pPr>
      <w:rPr>
        <w:rFonts w:cs="Times New Roman" w:hint="default"/>
      </w:rPr>
    </w:lvl>
    <w:lvl w:ilvl="3" w:tplc="BABEA900">
      <w:start w:val="1"/>
      <w:numFmt w:val="decimal"/>
      <w:lvlText w:val="%4."/>
      <w:lvlJc w:val="left"/>
      <w:pPr>
        <w:ind w:left="2880" w:hanging="360"/>
      </w:pPr>
      <w:rPr>
        <w:rFonts w:cs="Times New Roman" w:hint="default"/>
      </w:rPr>
    </w:lvl>
    <w:lvl w:ilvl="4" w:tplc="098EC618">
      <w:start w:val="1"/>
      <w:numFmt w:val="lowerLetter"/>
      <w:lvlText w:val="%5."/>
      <w:lvlJc w:val="left"/>
      <w:pPr>
        <w:ind w:left="3600" w:hanging="360"/>
      </w:pPr>
      <w:rPr>
        <w:rFonts w:cs="Times New Roman" w:hint="default"/>
      </w:rPr>
    </w:lvl>
    <w:lvl w:ilvl="5" w:tplc="F9606B50">
      <w:start w:val="1"/>
      <w:numFmt w:val="lowerRoman"/>
      <w:lvlText w:val="%6."/>
      <w:lvlJc w:val="right"/>
      <w:pPr>
        <w:ind w:left="4320" w:hanging="180"/>
      </w:pPr>
      <w:rPr>
        <w:rFonts w:cs="Times New Roman" w:hint="default"/>
      </w:rPr>
    </w:lvl>
    <w:lvl w:ilvl="6" w:tplc="34922AF0">
      <w:start w:val="1"/>
      <w:numFmt w:val="decimal"/>
      <w:lvlText w:val="%7."/>
      <w:lvlJc w:val="left"/>
      <w:pPr>
        <w:ind w:left="5040" w:hanging="360"/>
      </w:pPr>
      <w:rPr>
        <w:rFonts w:cs="Times New Roman" w:hint="default"/>
      </w:rPr>
    </w:lvl>
    <w:lvl w:ilvl="7" w:tplc="BC5247D4">
      <w:start w:val="1"/>
      <w:numFmt w:val="lowerLetter"/>
      <w:lvlText w:val="%8."/>
      <w:lvlJc w:val="left"/>
      <w:pPr>
        <w:ind w:left="5760" w:hanging="360"/>
      </w:pPr>
      <w:rPr>
        <w:rFonts w:cs="Times New Roman" w:hint="default"/>
      </w:rPr>
    </w:lvl>
    <w:lvl w:ilvl="8" w:tplc="13AC213A">
      <w:start w:val="1"/>
      <w:numFmt w:val="lowerRoman"/>
      <w:lvlText w:val="%9."/>
      <w:lvlJc w:val="right"/>
      <w:pPr>
        <w:ind w:left="6480" w:hanging="180"/>
      </w:pPr>
      <w:rPr>
        <w:rFonts w:cs="Times New Roman" w:hint="default"/>
      </w:rPr>
    </w:lvl>
  </w:abstractNum>
  <w:abstractNum w:abstractNumId="4" w15:restartNumberingAfterBreak="0">
    <w:nsid w:val="051220D5"/>
    <w:multiLevelType w:val="hybridMultilevel"/>
    <w:tmpl w:val="77BCE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5606E70"/>
    <w:multiLevelType w:val="hybridMultilevel"/>
    <w:tmpl w:val="17EC227A"/>
    <w:lvl w:ilvl="0" w:tplc="C5A25400">
      <w:start w:val="1"/>
      <w:numFmt w:val="upperLetter"/>
      <w:pStyle w:val="Heading4"/>
      <w:lvlText w:val="%1."/>
      <w:lvlJc w:val="left"/>
      <w:pPr>
        <w:tabs>
          <w:tab w:val="num" w:pos="720"/>
        </w:tabs>
        <w:ind w:left="720" w:hanging="720"/>
      </w:pPr>
      <w:rPr>
        <w:rFonts w:cs="Times New Roman"/>
      </w:rPr>
    </w:lvl>
    <w:lvl w:ilvl="1" w:tplc="E92285A8">
      <w:numFmt w:val="decimal"/>
      <w:lvlText w:val=""/>
      <w:lvlJc w:val="left"/>
    </w:lvl>
    <w:lvl w:ilvl="2" w:tplc="E0C811B8">
      <w:numFmt w:val="decimal"/>
      <w:lvlText w:val=""/>
      <w:lvlJc w:val="left"/>
    </w:lvl>
    <w:lvl w:ilvl="3" w:tplc="FDE27FA4">
      <w:numFmt w:val="decimal"/>
      <w:lvlText w:val=""/>
      <w:lvlJc w:val="left"/>
    </w:lvl>
    <w:lvl w:ilvl="4" w:tplc="3E8E5E1E">
      <w:numFmt w:val="decimal"/>
      <w:lvlText w:val=""/>
      <w:lvlJc w:val="left"/>
    </w:lvl>
    <w:lvl w:ilvl="5" w:tplc="0CB00340">
      <w:numFmt w:val="decimal"/>
      <w:lvlText w:val=""/>
      <w:lvlJc w:val="left"/>
    </w:lvl>
    <w:lvl w:ilvl="6" w:tplc="EF80C700">
      <w:numFmt w:val="decimal"/>
      <w:lvlText w:val=""/>
      <w:lvlJc w:val="left"/>
    </w:lvl>
    <w:lvl w:ilvl="7" w:tplc="EBDCEBF0">
      <w:numFmt w:val="decimal"/>
      <w:lvlText w:val=""/>
      <w:lvlJc w:val="left"/>
    </w:lvl>
    <w:lvl w:ilvl="8" w:tplc="EC4E128C">
      <w:numFmt w:val="decimal"/>
      <w:lvlText w:val=""/>
      <w:lvlJc w:val="left"/>
    </w:lvl>
  </w:abstractNum>
  <w:abstractNum w:abstractNumId="6" w15:restartNumberingAfterBreak="0">
    <w:nsid w:val="069F22C5"/>
    <w:multiLevelType w:val="hybridMultilevel"/>
    <w:tmpl w:val="4042A94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7B857C1"/>
    <w:multiLevelType w:val="hybridMultilevel"/>
    <w:tmpl w:val="BD94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FC3C77"/>
    <w:multiLevelType w:val="hybridMultilevel"/>
    <w:tmpl w:val="0646023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7C2935"/>
    <w:multiLevelType w:val="hybridMultilevel"/>
    <w:tmpl w:val="11D0BF42"/>
    <w:lvl w:ilvl="0" w:tplc="04090001">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5036" w:hanging="360"/>
      </w:pPr>
      <w:rPr>
        <w:rFonts w:ascii="Courier New" w:hAnsi="Courier New"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14" w15:restartNumberingAfterBreak="0">
    <w:nsid w:val="10831D58"/>
    <w:multiLevelType w:val="hybridMultilevel"/>
    <w:tmpl w:val="F7E0F28A"/>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F70E3E"/>
    <w:multiLevelType w:val="hybridMultilevel"/>
    <w:tmpl w:val="B09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543F96"/>
    <w:multiLevelType w:val="hybridMultilevel"/>
    <w:tmpl w:val="58D0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4627C"/>
    <w:multiLevelType w:val="hybridMultilevel"/>
    <w:tmpl w:val="0E2E4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11B3A03"/>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9"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531761D"/>
    <w:multiLevelType w:val="hybridMultilevel"/>
    <w:tmpl w:val="86E0DB7C"/>
    <w:lvl w:ilvl="0" w:tplc="BA4C9580">
      <w:start w:val="1"/>
      <w:numFmt w:val="lowerLetter"/>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2C0D14"/>
    <w:multiLevelType w:val="hybridMultilevel"/>
    <w:tmpl w:val="BABE87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407BBA"/>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B9126ED"/>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2F0F1E"/>
    <w:multiLevelType w:val="hybridMultilevel"/>
    <w:tmpl w:val="B08EA45C"/>
    <w:lvl w:ilvl="0" w:tplc="B0BCD2B0">
      <w:start w:val="1"/>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1" w15:restartNumberingAfterBreak="0">
    <w:nsid w:val="2F366A59"/>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9A5E17"/>
    <w:multiLevelType w:val="hybridMultilevel"/>
    <w:tmpl w:val="65E440C2"/>
    <w:lvl w:ilvl="0" w:tplc="03FC26D6">
      <w:start w:val="2"/>
      <w:numFmt w:val="decimal"/>
      <w:lvlText w:val="%1."/>
      <w:lvlJc w:val="left"/>
      <w:pPr>
        <w:tabs>
          <w:tab w:val="num" w:pos="720"/>
        </w:tabs>
        <w:ind w:left="720" w:hanging="720"/>
      </w:pPr>
      <w:rPr>
        <w:rFonts w:hint="default"/>
        <w:b/>
        <w:color w:val="auto"/>
      </w:rPr>
    </w:lvl>
    <w:lvl w:ilvl="1" w:tplc="255EEC82">
      <w:start w:val="1"/>
      <w:numFmt w:val="decimal"/>
      <w:lvlText w:val="%2."/>
      <w:lvlJc w:val="left"/>
      <w:pPr>
        <w:tabs>
          <w:tab w:val="num" w:pos="1440"/>
        </w:tabs>
        <w:ind w:left="1440" w:hanging="720"/>
      </w:pPr>
    </w:lvl>
    <w:lvl w:ilvl="2" w:tplc="DCF42A1E">
      <w:start w:val="1"/>
      <w:numFmt w:val="decimal"/>
      <w:lvlText w:val="%3."/>
      <w:lvlJc w:val="left"/>
      <w:pPr>
        <w:tabs>
          <w:tab w:val="num" w:pos="2160"/>
        </w:tabs>
        <w:ind w:left="2160" w:hanging="720"/>
      </w:pPr>
    </w:lvl>
    <w:lvl w:ilvl="3" w:tplc="1FCEA3A2">
      <w:start w:val="1"/>
      <w:numFmt w:val="decimal"/>
      <w:lvlText w:val="%4."/>
      <w:lvlJc w:val="left"/>
      <w:pPr>
        <w:tabs>
          <w:tab w:val="num" w:pos="2880"/>
        </w:tabs>
        <w:ind w:left="2880" w:hanging="720"/>
      </w:pPr>
    </w:lvl>
    <w:lvl w:ilvl="4" w:tplc="03785E36">
      <w:start w:val="1"/>
      <w:numFmt w:val="decimal"/>
      <w:lvlText w:val="%5."/>
      <w:lvlJc w:val="left"/>
      <w:pPr>
        <w:tabs>
          <w:tab w:val="num" w:pos="3600"/>
        </w:tabs>
        <w:ind w:left="3600" w:hanging="720"/>
      </w:pPr>
    </w:lvl>
    <w:lvl w:ilvl="5" w:tplc="A94C6974">
      <w:start w:val="1"/>
      <w:numFmt w:val="decimal"/>
      <w:lvlText w:val="%6."/>
      <w:lvlJc w:val="left"/>
      <w:pPr>
        <w:tabs>
          <w:tab w:val="num" w:pos="4320"/>
        </w:tabs>
        <w:ind w:left="4320" w:hanging="720"/>
      </w:pPr>
    </w:lvl>
    <w:lvl w:ilvl="6" w:tplc="0440670E">
      <w:start w:val="1"/>
      <w:numFmt w:val="decimal"/>
      <w:lvlText w:val="%7."/>
      <w:lvlJc w:val="left"/>
      <w:pPr>
        <w:tabs>
          <w:tab w:val="num" w:pos="5040"/>
        </w:tabs>
        <w:ind w:left="5040" w:hanging="720"/>
      </w:pPr>
    </w:lvl>
    <w:lvl w:ilvl="7" w:tplc="E5C6847C">
      <w:start w:val="1"/>
      <w:numFmt w:val="decimal"/>
      <w:lvlText w:val="%8."/>
      <w:lvlJc w:val="left"/>
      <w:pPr>
        <w:tabs>
          <w:tab w:val="num" w:pos="5760"/>
        </w:tabs>
        <w:ind w:left="5760" w:hanging="720"/>
      </w:pPr>
    </w:lvl>
    <w:lvl w:ilvl="8" w:tplc="07D86856">
      <w:start w:val="1"/>
      <w:numFmt w:val="decimal"/>
      <w:lvlText w:val="%9."/>
      <w:lvlJc w:val="left"/>
      <w:pPr>
        <w:tabs>
          <w:tab w:val="num" w:pos="6480"/>
        </w:tabs>
        <w:ind w:left="6480" w:hanging="720"/>
      </w:pPr>
    </w:lvl>
  </w:abstractNum>
  <w:abstractNum w:abstractNumId="43"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41E1545"/>
    <w:multiLevelType w:val="multilevel"/>
    <w:tmpl w:val="164E23B8"/>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354022D6"/>
    <w:multiLevelType w:val="hybridMultilevel"/>
    <w:tmpl w:val="DDB03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E30A2F"/>
    <w:multiLevelType w:val="hybridMultilevel"/>
    <w:tmpl w:val="BDCE15F4"/>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ED09AE"/>
    <w:multiLevelType w:val="hybridMultilevel"/>
    <w:tmpl w:val="806E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1431B4"/>
    <w:multiLevelType w:val="hybridMultilevel"/>
    <w:tmpl w:val="FFFFFFFF"/>
    <w:lvl w:ilvl="0" w:tplc="01789060">
      <w:start w:val="1"/>
      <w:numFmt w:val="bullet"/>
      <w:lvlText w:val=""/>
      <w:lvlJc w:val="left"/>
      <w:pPr>
        <w:ind w:left="720" w:hanging="360"/>
      </w:pPr>
      <w:rPr>
        <w:rFonts w:ascii="Symbol" w:hAnsi="Symbol" w:hint="default"/>
      </w:rPr>
    </w:lvl>
    <w:lvl w:ilvl="1" w:tplc="52945602">
      <w:start w:val="1"/>
      <w:numFmt w:val="bullet"/>
      <w:lvlText w:val="o"/>
      <w:lvlJc w:val="left"/>
      <w:pPr>
        <w:ind w:left="1440" w:hanging="360"/>
      </w:pPr>
      <w:rPr>
        <w:rFonts w:ascii="Courier New" w:hAnsi="Courier New" w:cs="Times New Roman" w:hint="default"/>
      </w:rPr>
    </w:lvl>
    <w:lvl w:ilvl="2" w:tplc="0BB21C6E">
      <w:start w:val="1"/>
      <w:numFmt w:val="bullet"/>
      <w:lvlText w:val=""/>
      <w:lvlJc w:val="left"/>
      <w:pPr>
        <w:ind w:left="2160" w:hanging="360"/>
      </w:pPr>
      <w:rPr>
        <w:rFonts w:ascii="Wingdings" w:hAnsi="Wingdings" w:hint="default"/>
      </w:rPr>
    </w:lvl>
    <w:lvl w:ilvl="3" w:tplc="14265D90">
      <w:start w:val="1"/>
      <w:numFmt w:val="bullet"/>
      <w:lvlText w:val=""/>
      <w:lvlJc w:val="left"/>
      <w:pPr>
        <w:ind w:left="2880" w:hanging="360"/>
      </w:pPr>
      <w:rPr>
        <w:rFonts w:ascii="Symbol" w:hAnsi="Symbol" w:hint="default"/>
      </w:rPr>
    </w:lvl>
    <w:lvl w:ilvl="4" w:tplc="D12E6B52">
      <w:start w:val="1"/>
      <w:numFmt w:val="bullet"/>
      <w:lvlText w:val="o"/>
      <w:lvlJc w:val="left"/>
      <w:pPr>
        <w:ind w:left="3600" w:hanging="360"/>
      </w:pPr>
      <w:rPr>
        <w:rFonts w:ascii="Courier New" w:hAnsi="Courier New" w:cs="Times New Roman" w:hint="default"/>
      </w:rPr>
    </w:lvl>
    <w:lvl w:ilvl="5" w:tplc="9AC061FC">
      <w:start w:val="1"/>
      <w:numFmt w:val="bullet"/>
      <w:lvlText w:val=""/>
      <w:lvlJc w:val="left"/>
      <w:pPr>
        <w:ind w:left="4320" w:hanging="360"/>
      </w:pPr>
      <w:rPr>
        <w:rFonts w:ascii="Wingdings" w:hAnsi="Wingdings" w:hint="default"/>
      </w:rPr>
    </w:lvl>
    <w:lvl w:ilvl="6" w:tplc="9A50946E">
      <w:start w:val="1"/>
      <w:numFmt w:val="bullet"/>
      <w:lvlText w:val=""/>
      <w:lvlJc w:val="left"/>
      <w:pPr>
        <w:ind w:left="5040" w:hanging="360"/>
      </w:pPr>
      <w:rPr>
        <w:rFonts w:ascii="Symbol" w:hAnsi="Symbol" w:hint="default"/>
      </w:rPr>
    </w:lvl>
    <w:lvl w:ilvl="7" w:tplc="D3145A92">
      <w:start w:val="1"/>
      <w:numFmt w:val="bullet"/>
      <w:lvlText w:val="o"/>
      <w:lvlJc w:val="left"/>
      <w:pPr>
        <w:ind w:left="5760" w:hanging="360"/>
      </w:pPr>
      <w:rPr>
        <w:rFonts w:ascii="Courier New" w:hAnsi="Courier New" w:cs="Times New Roman" w:hint="default"/>
      </w:rPr>
    </w:lvl>
    <w:lvl w:ilvl="8" w:tplc="EB8C0B82">
      <w:start w:val="1"/>
      <w:numFmt w:val="bullet"/>
      <w:lvlText w:val=""/>
      <w:lvlJc w:val="left"/>
      <w:pPr>
        <w:ind w:left="6480" w:hanging="360"/>
      </w:pPr>
      <w:rPr>
        <w:rFonts w:ascii="Wingdings" w:hAnsi="Wingdings" w:hint="default"/>
      </w:rPr>
    </w:lvl>
  </w:abstractNum>
  <w:abstractNum w:abstractNumId="50" w15:restartNumberingAfterBreak="0">
    <w:nsid w:val="3757394B"/>
    <w:multiLevelType w:val="multilevel"/>
    <w:tmpl w:val="A54254D4"/>
    <w:lvl w:ilvl="0">
      <w:start w:val="4"/>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1"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9936910"/>
    <w:multiLevelType w:val="hybridMultilevel"/>
    <w:tmpl w:val="A948AFC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39CE4423"/>
    <w:multiLevelType w:val="hybridMultilevel"/>
    <w:tmpl w:val="2344659A"/>
    <w:styleLink w:val="RFP2"/>
    <w:lvl w:ilvl="0" w:tplc="1806EFEE">
      <w:start w:val="1"/>
      <w:numFmt w:val="upperLetter"/>
      <w:lvlText w:val="%1."/>
      <w:lvlJc w:val="left"/>
      <w:pPr>
        <w:ind w:left="720" w:hanging="720"/>
      </w:pPr>
      <w:rPr>
        <w:rFonts w:ascii="Arial" w:hAnsi="Arial" w:cs="Times New Roman" w:hint="default"/>
        <w:b w:val="0"/>
        <w:i w:val="0"/>
        <w:sz w:val="24"/>
      </w:rPr>
    </w:lvl>
    <w:lvl w:ilvl="1" w:tplc="3D44B3AE">
      <w:start w:val="1"/>
      <w:numFmt w:val="decimal"/>
      <w:lvlText w:val="%2."/>
      <w:lvlJc w:val="left"/>
      <w:pPr>
        <w:ind w:left="1080" w:hanging="720"/>
      </w:pPr>
      <w:rPr>
        <w:rFonts w:cs="Times New Roman" w:hint="default"/>
      </w:rPr>
    </w:lvl>
    <w:lvl w:ilvl="2" w:tplc="B3101F42">
      <w:start w:val="1"/>
      <w:numFmt w:val="lowerRoman"/>
      <w:lvlText w:val="%3)"/>
      <w:lvlJc w:val="left"/>
      <w:pPr>
        <w:ind w:left="1440" w:hanging="720"/>
      </w:pPr>
      <w:rPr>
        <w:rFonts w:cs="Times New Roman" w:hint="default"/>
      </w:rPr>
    </w:lvl>
    <w:lvl w:ilvl="3" w:tplc="9F0AC0A8">
      <w:start w:val="1"/>
      <w:numFmt w:val="decimal"/>
      <w:lvlText w:val="(%4)"/>
      <w:lvlJc w:val="left"/>
      <w:pPr>
        <w:ind w:left="1440" w:hanging="360"/>
      </w:pPr>
      <w:rPr>
        <w:rFonts w:cs="Times New Roman" w:hint="default"/>
      </w:rPr>
    </w:lvl>
    <w:lvl w:ilvl="4" w:tplc="5FD87640">
      <w:start w:val="1"/>
      <w:numFmt w:val="lowerLetter"/>
      <w:lvlText w:val="(%5)"/>
      <w:lvlJc w:val="left"/>
      <w:pPr>
        <w:ind w:left="1800" w:hanging="360"/>
      </w:pPr>
      <w:rPr>
        <w:rFonts w:cs="Times New Roman" w:hint="default"/>
      </w:rPr>
    </w:lvl>
    <w:lvl w:ilvl="5" w:tplc="F044E19E">
      <w:start w:val="1"/>
      <w:numFmt w:val="lowerRoman"/>
      <w:lvlText w:val="(%6)"/>
      <w:lvlJc w:val="left"/>
      <w:pPr>
        <w:ind w:left="2160" w:hanging="360"/>
      </w:pPr>
      <w:rPr>
        <w:rFonts w:cs="Times New Roman" w:hint="default"/>
      </w:rPr>
    </w:lvl>
    <w:lvl w:ilvl="6" w:tplc="2A9AA8D6">
      <w:start w:val="1"/>
      <w:numFmt w:val="decimal"/>
      <w:lvlText w:val="%7."/>
      <w:lvlJc w:val="left"/>
      <w:pPr>
        <w:ind w:left="2520" w:hanging="360"/>
      </w:pPr>
      <w:rPr>
        <w:rFonts w:cs="Times New Roman" w:hint="default"/>
      </w:rPr>
    </w:lvl>
    <w:lvl w:ilvl="7" w:tplc="A01AAFBC">
      <w:start w:val="1"/>
      <w:numFmt w:val="lowerLetter"/>
      <w:lvlText w:val="%8."/>
      <w:lvlJc w:val="left"/>
      <w:pPr>
        <w:ind w:left="2880" w:hanging="360"/>
      </w:pPr>
      <w:rPr>
        <w:rFonts w:cs="Times New Roman" w:hint="default"/>
      </w:rPr>
    </w:lvl>
    <w:lvl w:ilvl="8" w:tplc="667E6480">
      <w:start w:val="1"/>
      <w:numFmt w:val="lowerRoman"/>
      <w:lvlText w:val="%9."/>
      <w:lvlJc w:val="left"/>
      <w:pPr>
        <w:ind w:left="3240" w:hanging="360"/>
      </w:pPr>
      <w:rPr>
        <w:rFonts w:cs="Times New Roman" w:hint="default"/>
      </w:rPr>
    </w:lvl>
  </w:abstractNum>
  <w:abstractNum w:abstractNumId="5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9F7A63"/>
    <w:multiLevelType w:val="hybridMultilevel"/>
    <w:tmpl w:val="67B2A482"/>
    <w:lvl w:ilvl="0" w:tplc="D5EE93FE">
      <w:start w:val="1"/>
      <w:numFmt w:val="decimal"/>
      <w:lvlText w:val="%1."/>
      <w:lvlJc w:val="left"/>
      <w:pPr>
        <w:tabs>
          <w:tab w:val="num" w:pos="720"/>
        </w:tabs>
        <w:ind w:left="720" w:hanging="720"/>
      </w:pPr>
      <w:rPr>
        <w:rFonts w:hint="default"/>
        <w:b/>
        <w:color w:val="auto"/>
      </w:rPr>
    </w:lvl>
    <w:lvl w:ilvl="1" w:tplc="1D70CA30">
      <w:start w:val="1"/>
      <w:numFmt w:val="bullet"/>
      <w:lvlText w:val="o"/>
      <w:lvlJc w:val="left"/>
      <w:pPr>
        <w:tabs>
          <w:tab w:val="num" w:pos="1440"/>
        </w:tabs>
        <w:ind w:left="1440" w:hanging="720"/>
      </w:pPr>
      <w:rPr>
        <w:rFonts w:ascii="Courier New" w:hAnsi="Courier New" w:cs="Courier New" w:hint="default"/>
        <w:color w:val="auto"/>
      </w:rPr>
    </w:lvl>
    <w:lvl w:ilvl="2" w:tplc="4B5EA4CC">
      <w:start w:val="1"/>
      <w:numFmt w:val="decimal"/>
      <w:lvlText w:val="%3."/>
      <w:lvlJc w:val="left"/>
      <w:pPr>
        <w:tabs>
          <w:tab w:val="num" w:pos="2160"/>
        </w:tabs>
        <w:ind w:left="2160" w:hanging="720"/>
      </w:pPr>
    </w:lvl>
    <w:lvl w:ilvl="3" w:tplc="CB484452">
      <w:start w:val="1"/>
      <w:numFmt w:val="decimal"/>
      <w:lvlText w:val="%4."/>
      <w:lvlJc w:val="left"/>
      <w:pPr>
        <w:tabs>
          <w:tab w:val="num" w:pos="2880"/>
        </w:tabs>
        <w:ind w:left="2880" w:hanging="720"/>
      </w:pPr>
    </w:lvl>
    <w:lvl w:ilvl="4" w:tplc="787A7996">
      <w:start w:val="1"/>
      <w:numFmt w:val="decimal"/>
      <w:lvlText w:val="%5."/>
      <w:lvlJc w:val="left"/>
      <w:pPr>
        <w:tabs>
          <w:tab w:val="num" w:pos="3600"/>
        </w:tabs>
        <w:ind w:left="3600" w:hanging="720"/>
      </w:pPr>
    </w:lvl>
    <w:lvl w:ilvl="5" w:tplc="0EA2AB38">
      <w:start w:val="1"/>
      <w:numFmt w:val="decimal"/>
      <w:lvlText w:val="%6."/>
      <w:lvlJc w:val="left"/>
      <w:pPr>
        <w:tabs>
          <w:tab w:val="num" w:pos="4320"/>
        </w:tabs>
        <w:ind w:left="4320" w:hanging="720"/>
      </w:pPr>
    </w:lvl>
    <w:lvl w:ilvl="6" w:tplc="1DF0CC34">
      <w:start w:val="1"/>
      <w:numFmt w:val="decimal"/>
      <w:lvlText w:val="%7."/>
      <w:lvlJc w:val="left"/>
      <w:pPr>
        <w:tabs>
          <w:tab w:val="num" w:pos="5040"/>
        </w:tabs>
        <w:ind w:left="5040" w:hanging="720"/>
      </w:pPr>
    </w:lvl>
    <w:lvl w:ilvl="7" w:tplc="9AF65134">
      <w:start w:val="1"/>
      <w:numFmt w:val="decimal"/>
      <w:lvlText w:val="%8."/>
      <w:lvlJc w:val="left"/>
      <w:pPr>
        <w:tabs>
          <w:tab w:val="num" w:pos="5760"/>
        </w:tabs>
        <w:ind w:left="5760" w:hanging="720"/>
      </w:pPr>
    </w:lvl>
    <w:lvl w:ilvl="8" w:tplc="A4828F30">
      <w:start w:val="1"/>
      <w:numFmt w:val="decimal"/>
      <w:lvlText w:val="%9."/>
      <w:lvlJc w:val="left"/>
      <w:pPr>
        <w:tabs>
          <w:tab w:val="num" w:pos="6480"/>
        </w:tabs>
        <w:ind w:left="6480" w:hanging="720"/>
      </w:pPr>
    </w:lvl>
  </w:abstractNum>
  <w:abstractNum w:abstractNumId="56" w15:restartNumberingAfterBreak="0">
    <w:nsid w:val="3C3B6422"/>
    <w:multiLevelType w:val="hybridMultilevel"/>
    <w:tmpl w:val="6F268B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8"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4BA5D69"/>
    <w:multiLevelType w:val="hybridMultilevel"/>
    <w:tmpl w:val="6F1AC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2"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3"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120FBD"/>
    <w:multiLevelType w:val="multilevel"/>
    <w:tmpl w:val="C9ECE82C"/>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6D2CCE"/>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52ED2313"/>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8668C3"/>
    <w:multiLevelType w:val="hybridMultilevel"/>
    <w:tmpl w:val="B83684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5"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CE338E"/>
    <w:multiLevelType w:val="hybridMultilevel"/>
    <w:tmpl w:val="7CD44B02"/>
    <w:lvl w:ilvl="0" w:tplc="EE90CD6E">
      <w:start w:val="1"/>
      <w:numFmt w:val="bullet"/>
      <w:lvlText w:val=""/>
      <w:lvlJc w:val="left"/>
      <w:pPr>
        <w:tabs>
          <w:tab w:val="num" w:pos="720"/>
        </w:tabs>
        <w:ind w:left="720" w:hanging="720"/>
      </w:pPr>
      <w:rPr>
        <w:rFonts w:ascii="Symbol" w:hAnsi="Symbol" w:hint="default"/>
        <w:b/>
        <w:color w:val="auto"/>
      </w:rPr>
    </w:lvl>
    <w:lvl w:ilvl="1" w:tplc="9FB45434">
      <w:start w:val="1"/>
      <w:numFmt w:val="bullet"/>
      <w:lvlText w:val=""/>
      <w:lvlJc w:val="left"/>
      <w:pPr>
        <w:tabs>
          <w:tab w:val="num" w:pos="1440"/>
        </w:tabs>
        <w:ind w:left="1440" w:hanging="720"/>
      </w:pPr>
      <w:rPr>
        <w:rFonts w:ascii="Symbol" w:hAnsi="Symbol" w:hint="default"/>
        <w:color w:val="auto"/>
      </w:rPr>
    </w:lvl>
    <w:lvl w:ilvl="2" w:tplc="E914243C">
      <w:start w:val="1"/>
      <w:numFmt w:val="decimal"/>
      <w:lvlText w:val="%3."/>
      <w:lvlJc w:val="left"/>
      <w:pPr>
        <w:tabs>
          <w:tab w:val="num" w:pos="2160"/>
        </w:tabs>
        <w:ind w:left="2160" w:hanging="720"/>
      </w:pPr>
    </w:lvl>
    <w:lvl w:ilvl="3" w:tplc="92B487B0">
      <w:start w:val="1"/>
      <w:numFmt w:val="decimal"/>
      <w:lvlText w:val="%4."/>
      <w:lvlJc w:val="left"/>
      <w:pPr>
        <w:tabs>
          <w:tab w:val="num" w:pos="2880"/>
        </w:tabs>
        <w:ind w:left="2880" w:hanging="720"/>
      </w:pPr>
    </w:lvl>
    <w:lvl w:ilvl="4" w:tplc="E9CE35BC">
      <w:start w:val="1"/>
      <w:numFmt w:val="decimal"/>
      <w:lvlText w:val="%5."/>
      <w:lvlJc w:val="left"/>
      <w:pPr>
        <w:tabs>
          <w:tab w:val="num" w:pos="3600"/>
        </w:tabs>
        <w:ind w:left="3600" w:hanging="720"/>
      </w:pPr>
    </w:lvl>
    <w:lvl w:ilvl="5" w:tplc="FC32A93E">
      <w:start w:val="1"/>
      <w:numFmt w:val="decimal"/>
      <w:lvlText w:val="%6."/>
      <w:lvlJc w:val="left"/>
      <w:pPr>
        <w:tabs>
          <w:tab w:val="num" w:pos="4320"/>
        </w:tabs>
        <w:ind w:left="4320" w:hanging="720"/>
      </w:pPr>
    </w:lvl>
    <w:lvl w:ilvl="6" w:tplc="5F7CB1BA">
      <w:start w:val="1"/>
      <w:numFmt w:val="decimal"/>
      <w:lvlText w:val="%7."/>
      <w:lvlJc w:val="left"/>
      <w:pPr>
        <w:tabs>
          <w:tab w:val="num" w:pos="5040"/>
        </w:tabs>
        <w:ind w:left="5040" w:hanging="720"/>
      </w:pPr>
    </w:lvl>
    <w:lvl w:ilvl="7" w:tplc="9FE0C9BE">
      <w:start w:val="1"/>
      <w:numFmt w:val="decimal"/>
      <w:lvlText w:val="%8."/>
      <w:lvlJc w:val="left"/>
      <w:pPr>
        <w:tabs>
          <w:tab w:val="num" w:pos="5760"/>
        </w:tabs>
        <w:ind w:left="5760" w:hanging="720"/>
      </w:pPr>
    </w:lvl>
    <w:lvl w:ilvl="8" w:tplc="00400064">
      <w:start w:val="1"/>
      <w:numFmt w:val="decimal"/>
      <w:lvlText w:val="%9."/>
      <w:lvlJc w:val="left"/>
      <w:pPr>
        <w:tabs>
          <w:tab w:val="num" w:pos="6480"/>
        </w:tabs>
        <w:ind w:left="6480" w:hanging="720"/>
      </w:pPr>
    </w:lvl>
  </w:abstractNum>
  <w:abstractNum w:abstractNumId="81" w15:restartNumberingAfterBreak="0">
    <w:nsid w:val="5C6F4B72"/>
    <w:multiLevelType w:val="hybridMultilevel"/>
    <w:tmpl w:val="8E2E21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2" w15:restartNumberingAfterBreak="0">
    <w:nsid w:val="5DD75E35"/>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4"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5FD822EA"/>
    <w:multiLevelType w:val="hybridMultilevel"/>
    <w:tmpl w:val="9014DC7E"/>
    <w:styleLink w:val="RFP"/>
    <w:lvl w:ilvl="0" w:tplc="7B1C460A">
      <w:start w:val="1"/>
      <w:numFmt w:val="upperLetter"/>
      <w:lvlText w:val="%1."/>
      <w:lvlJc w:val="left"/>
      <w:pPr>
        <w:ind w:left="720" w:hanging="720"/>
      </w:pPr>
      <w:rPr>
        <w:rFonts w:ascii="Arial" w:hAnsi="Arial" w:cs="Times New Roman" w:hint="default"/>
        <w:b w:val="0"/>
        <w:i w:val="0"/>
        <w:sz w:val="24"/>
      </w:rPr>
    </w:lvl>
    <w:lvl w:ilvl="1" w:tplc="53DA52E6">
      <w:start w:val="1"/>
      <w:numFmt w:val="decimal"/>
      <w:lvlText w:val="%2."/>
      <w:lvlJc w:val="left"/>
      <w:pPr>
        <w:ind w:left="1080" w:hanging="720"/>
      </w:pPr>
      <w:rPr>
        <w:rFonts w:ascii="Arial" w:hAnsi="Arial" w:cs="Times New Roman" w:hint="default"/>
        <w:b w:val="0"/>
        <w:i w:val="0"/>
        <w:sz w:val="24"/>
      </w:rPr>
    </w:lvl>
    <w:lvl w:ilvl="2" w:tplc="96AE319C">
      <w:start w:val="1"/>
      <w:numFmt w:val="lowerRoman"/>
      <w:lvlText w:val="%3)"/>
      <w:lvlJc w:val="left"/>
      <w:pPr>
        <w:ind w:left="1440" w:hanging="720"/>
      </w:pPr>
      <w:rPr>
        <w:rFonts w:cs="Times New Roman" w:hint="default"/>
      </w:rPr>
    </w:lvl>
    <w:lvl w:ilvl="3" w:tplc="AA4A52D2">
      <w:start w:val="1"/>
      <w:numFmt w:val="decimal"/>
      <w:lvlText w:val="(%4)"/>
      <w:lvlJc w:val="left"/>
      <w:pPr>
        <w:ind w:left="1440" w:hanging="360"/>
      </w:pPr>
      <w:rPr>
        <w:rFonts w:cs="Times New Roman" w:hint="default"/>
      </w:rPr>
    </w:lvl>
    <w:lvl w:ilvl="4" w:tplc="A8927C16">
      <w:start w:val="1"/>
      <w:numFmt w:val="lowerLetter"/>
      <w:lvlText w:val="(%5)"/>
      <w:lvlJc w:val="left"/>
      <w:pPr>
        <w:ind w:left="1800" w:hanging="360"/>
      </w:pPr>
      <w:rPr>
        <w:rFonts w:cs="Times New Roman" w:hint="default"/>
      </w:rPr>
    </w:lvl>
    <w:lvl w:ilvl="5" w:tplc="FC166BDA">
      <w:start w:val="1"/>
      <w:numFmt w:val="lowerRoman"/>
      <w:lvlText w:val="(%6)"/>
      <w:lvlJc w:val="left"/>
      <w:pPr>
        <w:ind w:left="2160" w:hanging="360"/>
      </w:pPr>
      <w:rPr>
        <w:rFonts w:cs="Times New Roman" w:hint="default"/>
      </w:rPr>
    </w:lvl>
    <w:lvl w:ilvl="6" w:tplc="13F64BE2">
      <w:start w:val="1"/>
      <w:numFmt w:val="decimal"/>
      <w:lvlText w:val="%7."/>
      <w:lvlJc w:val="left"/>
      <w:pPr>
        <w:ind w:left="2520" w:hanging="360"/>
      </w:pPr>
      <w:rPr>
        <w:rFonts w:cs="Times New Roman" w:hint="default"/>
      </w:rPr>
    </w:lvl>
    <w:lvl w:ilvl="7" w:tplc="810AE7D8">
      <w:start w:val="1"/>
      <w:numFmt w:val="lowerLetter"/>
      <w:lvlText w:val="%8."/>
      <w:lvlJc w:val="left"/>
      <w:pPr>
        <w:ind w:left="2880" w:hanging="360"/>
      </w:pPr>
      <w:rPr>
        <w:rFonts w:cs="Times New Roman" w:hint="default"/>
      </w:rPr>
    </w:lvl>
    <w:lvl w:ilvl="8" w:tplc="F538293C">
      <w:start w:val="1"/>
      <w:numFmt w:val="lowerRoman"/>
      <w:lvlText w:val="%9."/>
      <w:lvlJc w:val="left"/>
      <w:pPr>
        <w:ind w:left="3240" w:hanging="360"/>
      </w:pPr>
      <w:rPr>
        <w:rFonts w:cs="Times New Roman" w:hint="default"/>
      </w:rPr>
    </w:lvl>
  </w:abstractNum>
  <w:abstractNum w:abstractNumId="86" w15:restartNumberingAfterBreak="0">
    <w:nsid w:val="602235F1"/>
    <w:multiLevelType w:val="hybridMultilevel"/>
    <w:tmpl w:val="41388C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7"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25146D"/>
    <w:multiLevelType w:val="hybridMultilevel"/>
    <w:tmpl w:val="C07CC586"/>
    <w:lvl w:ilvl="0" w:tplc="D3CE33CE">
      <w:start w:val="3"/>
      <w:numFmt w:val="decimal"/>
      <w:lvlText w:val="%1."/>
      <w:lvlJc w:val="left"/>
      <w:pPr>
        <w:tabs>
          <w:tab w:val="num" w:pos="720"/>
        </w:tabs>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107945"/>
    <w:multiLevelType w:val="hybridMultilevel"/>
    <w:tmpl w:val="FF108E98"/>
    <w:styleLink w:val="StyleNumberedLeft25Hanging075"/>
    <w:lvl w:ilvl="0" w:tplc="20AA9D58">
      <w:start w:val="1"/>
      <w:numFmt w:val="decimal"/>
      <w:lvlText w:val="%1."/>
      <w:lvlJc w:val="left"/>
      <w:pPr>
        <w:ind w:left="1080" w:hanging="720"/>
      </w:pPr>
      <w:rPr>
        <w:rFonts w:cs="Times New Roman" w:hint="default"/>
        <w:sz w:val="24"/>
      </w:rPr>
    </w:lvl>
    <w:lvl w:ilvl="1" w:tplc="DA2455F0">
      <w:start w:val="1"/>
      <w:numFmt w:val="lowerLetter"/>
      <w:lvlText w:val="%2."/>
      <w:lvlJc w:val="left"/>
      <w:pPr>
        <w:ind w:left="1800" w:hanging="720"/>
      </w:pPr>
      <w:rPr>
        <w:rFonts w:cs="Times New Roman" w:hint="default"/>
      </w:rPr>
    </w:lvl>
    <w:lvl w:ilvl="2" w:tplc="2CA2CFD4">
      <w:start w:val="1"/>
      <w:numFmt w:val="lowerRoman"/>
      <w:lvlText w:val="%3."/>
      <w:lvlJc w:val="right"/>
      <w:pPr>
        <w:ind w:left="2520" w:hanging="720"/>
      </w:pPr>
      <w:rPr>
        <w:rFonts w:cs="Times New Roman" w:hint="default"/>
      </w:rPr>
    </w:lvl>
    <w:lvl w:ilvl="3" w:tplc="85C6A21C">
      <w:start w:val="1"/>
      <w:numFmt w:val="decimal"/>
      <w:lvlText w:val="%4."/>
      <w:lvlJc w:val="left"/>
      <w:pPr>
        <w:ind w:left="3240" w:hanging="720"/>
      </w:pPr>
      <w:rPr>
        <w:rFonts w:cs="Times New Roman" w:hint="default"/>
      </w:rPr>
    </w:lvl>
    <w:lvl w:ilvl="4" w:tplc="B13E43C6">
      <w:start w:val="1"/>
      <w:numFmt w:val="lowerLetter"/>
      <w:lvlText w:val="%5."/>
      <w:lvlJc w:val="left"/>
      <w:pPr>
        <w:ind w:left="3960" w:hanging="720"/>
      </w:pPr>
      <w:rPr>
        <w:rFonts w:cs="Times New Roman" w:hint="default"/>
      </w:rPr>
    </w:lvl>
    <w:lvl w:ilvl="5" w:tplc="6C3EEB50">
      <w:start w:val="1"/>
      <w:numFmt w:val="lowerRoman"/>
      <w:lvlText w:val="%6."/>
      <w:lvlJc w:val="right"/>
      <w:pPr>
        <w:ind w:left="4680" w:hanging="720"/>
      </w:pPr>
      <w:rPr>
        <w:rFonts w:cs="Times New Roman" w:hint="default"/>
      </w:rPr>
    </w:lvl>
    <w:lvl w:ilvl="6" w:tplc="EB6638DE">
      <w:start w:val="1"/>
      <w:numFmt w:val="decimal"/>
      <w:lvlText w:val="%7."/>
      <w:lvlJc w:val="left"/>
      <w:pPr>
        <w:ind w:left="5400" w:hanging="720"/>
      </w:pPr>
      <w:rPr>
        <w:rFonts w:cs="Times New Roman" w:hint="default"/>
      </w:rPr>
    </w:lvl>
    <w:lvl w:ilvl="7" w:tplc="F968D762">
      <w:start w:val="1"/>
      <w:numFmt w:val="lowerLetter"/>
      <w:lvlText w:val="%8."/>
      <w:lvlJc w:val="left"/>
      <w:pPr>
        <w:ind w:left="6120" w:hanging="720"/>
      </w:pPr>
      <w:rPr>
        <w:rFonts w:cs="Times New Roman" w:hint="default"/>
      </w:rPr>
    </w:lvl>
    <w:lvl w:ilvl="8" w:tplc="60C84880">
      <w:start w:val="1"/>
      <w:numFmt w:val="lowerRoman"/>
      <w:lvlText w:val="%9."/>
      <w:lvlJc w:val="right"/>
      <w:pPr>
        <w:ind w:left="6840" w:hanging="720"/>
      </w:pPr>
      <w:rPr>
        <w:rFonts w:cs="Times New Roman" w:hint="default"/>
      </w:rPr>
    </w:lvl>
  </w:abstractNum>
  <w:abstractNum w:abstractNumId="94" w15:restartNumberingAfterBreak="0">
    <w:nsid w:val="6D4E2430"/>
    <w:multiLevelType w:val="hybridMultilevel"/>
    <w:tmpl w:val="79065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EA3D6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09674C"/>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8"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7C0A7B"/>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1593863"/>
    <w:multiLevelType w:val="hybridMultilevel"/>
    <w:tmpl w:val="FEF49CBC"/>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4CA31D5"/>
    <w:multiLevelType w:val="hybridMultilevel"/>
    <w:tmpl w:val="FB2EDF4C"/>
    <w:lvl w:ilvl="0" w:tplc="00DC3AD6">
      <w:start w:val="1"/>
      <w:numFmt w:val="decimal"/>
      <w:lvlText w:val="%1."/>
      <w:lvlJc w:val="left"/>
      <w:pPr>
        <w:tabs>
          <w:tab w:val="num" w:pos="720"/>
        </w:tabs>
        <w:ind w:left="720" w:hanging="720"/>
      </w:pPr>
    </w:lvl>
    <w:lvl w:ilvl="1" w:tplc="7F24F8FA">
      <w:start w:val="1"/>
      <w:numFmt w:val="decimal"/>
      <w:lvlText w:val="%2."/>
      <w:lvlJc w:val="left"/>
      <w:pPr>
        <w:tabs>
          <w:tab w:val="num" w:pos="1440"/>
        </w:tabs>
        <w:ind w:left="1440" w:hanging="720"/>
      </w:pPr>
    </w:lvl>
    <w:lvl w:ilvl="2" w:tplc="1FB6DF36">
      <w:start w:val="1"/>
      <w:numFmt w:val="decimal"/>
      <w:lvlText w:val="%3."/>
      <w:lvlJc w:val="left"/>
      <w:pPr>
        <w:tabs>
          <w:tab w:val="num" w:pos="2160"/>
        </w:tabs>
        <w:ind w:left="2160" w:hanging="720"/>
      </w:pPr>
    </w:lvl>
    <w:lvl w:ilvl="3" w:tplc="AEDA8DC6">
      <w:start w:val="1"/>
      <w:numFmt w:val="decimal"/>
      <w:lvlText w:val="%4."/>
      <w:lvlJc w:val="left"/>
      <w:pPr>
        <w:tabs>
          <w:tab w:val="num" w:pos="2880"/>
        </w:tabs>
        <w:ind w:left="2880" w:hanging="720"/>
      </w:pPr>
    </w:lvl>
    <w:lvl w:ilvl="4" w:tplc="6C043770">
      <w:start w:val="1"/>
      <w:numFmt w:val="decimal"/>
      <w:lvlText w:val="%5."/>
      <w:lvlJc w:val="left"/>
      <w:pPr>
        <w:tabs>
          <w:tab w:val="num" w:pos="3600"/>
        </w:tabs>
        <w:ind w:left="3600" w:hanging="720"/>
      </w:pPr>
    </w:lvl>
    <w:lvl w:ilvl="5" w:tplc="4CE202E4">
      <w:start w:val="1"/>
      <w:numFmt w:val="decimal"/>
      <w:lvlText w:val="%6."/>
      <w:lvlJc w:val="left"/>
      <w:pPr>
        <w:tabs>
          <w:tab w:val="num" w:pos="4320"/>
        </w:tabs>
        <w:ind w:left="4320" w:hanging="720"/>
      </w:pPr>
    </w:lvl>
    <w:lvl w:ilvl="6" w:tplc="63287C76">
      <w:start w:val="1"/>
      <w:numFmt w:val="decimal"/>
      <w:lvlText w:val="%7."/>
      <w:lvlJc w:val="left"/>
      <w:pPr>
        <w:tabs>
          <w:tab w:val="num" w:pos="5040"/>
        </w:tabs>
        <w:ind w:left="5040" w:hanging="720"/>
      </w:pPr>
    </w:lvl>
    <w:lvl w:ilvl="7" w:tplc="1E74906C">
      <w:start w:val="1"/>
      <w:numFmt w:val="decimal"/>
      <w:lvlText w:val="%8."/>
      <w:lvlJc w:val="left"/>
      <w:pPr>
        <w:tabs>
          <w:tab w:val="num" w:pos="5760"/>
        </w:tabs>
        <w:ind w:left="5760" w:hanging="720"/>
      </w:pPr>
    </w:lvl>
    <w:lvl w:ilvl="8" w:tplc="0D4A223A">
      <w:start w:val="1"/>
      <w:numFmt w:val="decimal"/>
      <w:lvlText w:val="%9."/>
      <w:lvlJc w:val="left"/>
      <w:pPr>
        <w:tabs>
          <w:tab w:val="num" w:pos="6480"/>
        </w:tabs>
        <w:ind w:left="6480" w:hanging="720"/>
      </w:pPr>
    </w:lvl>
  </w:abstractNum>
  <w:abstractNum w:abstractNumId="10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77A50CA"/>
    <w:multiLevelType w:val="hybridMultilevel"/>
    <w:tmpl w:val="BD94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7CC2BB5"/>
    <w:multiLevelType w:val="hybridMultilevel"/>
    <w:tmpl w:val="745452A2"/>
    <w:lvl w:ilvl="0" w:tplc="A3E057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C645C1"/>
    <w:multiLevelType w:val="hybridMultilevel"/>
    <w:tmpl w:val="9FD2E39E"/>
    <w:lvl w:ilvl="0" w:tplc="2F984988">
      <w:start w:val="1"/>
      <w:numFmt w:val="decimal"/>
      <w:lvlText w:val="%1."/>
      <w:lvlJc w:val="left"/>
      <w:pPr>
        <w:tabs>
          <w:tab w:val="num" w:pos="720"/>
        </w:tabs>
        <w:ind w:left="720" w:hanging="720"/>
      </w:pPr>
    </w:lvl>
    <w:lvl w:ilvl="1" w:tplc="410CD552">
      <w:start w:val="1"/>
      <w:numFmt w:val="decimal"/>
      <w:lvlText w:val="%2."/>
      <w:lvlJc w:val="left"/>
      <w:pPr>
        <w:tabs>
          <w:tab w:val="num" w:pos="1440"/>
        </w:tabs>
        <w:ind w:left="1440" w:hanging="720"/>
      </w:pPr>
    </w:lvl>
    <w:lvl w:ilvl="2" w:tplc="4DE85518">
      <w:start w:val="1"/>
      <w:numFmt w:val="decimal"/>
      <w:lvlText w:val="%3."/>
      <w:lvlJc w:val="left"/>
      <w:pPr>
        <w:tabs>
          <w:tab w:val="num" w:pos="2160"/>
        </w:tabs>
        <w:ind w:left="2160" w:hanging="720"/>
      </w:pPr>
    </w:lvl>
    <w:lvl w:ilvl="3" w:tplc="0636A3B0">
      <w:start w:val="1"/>
      <w:numFmt w:val="decimal"/>
      <w:lvlText w:val="%4."/>
      <w:lvlJc w:val="left"/>
      <w:pPr>
        <w:tabs>
          <w:tab w:val="num" w:pos="2880"/>
        </w:tabs>
        <w:ind w:left="2880" w:hanging="720"/>
      </w:pPr>
    </w:lvl>
    <w:lvl w:ilvl="4" w:tplc="FF786752">
      <w:start w:val="1"/>
      <w:numFmt w:val="decimal"/>
      <w:lvlText w:val="%5."/>
      <w:lvlJc w:val="left"/>
      <w:pPr>
        <w:tabs>
          <w:tab w:val="num" w:pos="3600"/>
        </w:tabs>
        <w:ind w:left="3600" w:hanging="720"/>
      </w:pPr>
    </w:lvl>
    <w:lvl w:ilvl="5" w:tplc="2C727A04">
      <w:start w:val="1"/>
      <w:numFmt w:val="decimal"/>
      <w:lvlText w:val="%6."/>
      <w:lvlJc w:val="left"/>
      <w:pPr>
        <w:tabs>
          <w:tab w:val="num" w:pos="4320"/>
        </w:tabs>
        <w:ind w:left="4320" w:hanging="720"/>
      </w:pPr>
    </w:lvl>
    <w:lvl w:ilvl="6" w:tplc="79C86A4A">
      <w:start w:val="1"/>
      <w:numFmt w:val="decimal"/>
      <w:lvlText w:val="%7."/>
      <w:lvlJc w:val="left"/>
      <w:pPr>
        <w:tabs>
          <w:tab w:val="num" w:pos="5040"/>
        </w:tabs>
        <w:ind w:left="5040" w:hanging="720"/>
      </w:pPr>
    </w:lvl>
    <w:lvl w:ilvl="7" w:tplc="FDDC6F10">
      <w:start w:val="1"/>
      <w:numFmt w:val="decimal"/>
      <w:lvlText w:val="%8."/>
      <w:lvlJc w:val="left"/>
      <w:pPr>
        <w:tabs>
          <w:tab w:val="num" w:pos="5760"/>
        </w:tabs>
        <w:ind w:left="5760" w:hanging="720"/>
      </w:pPr>
    </w:lvl>
    <w:lvl w:ilvl="8" w:tplc="2194A2A4">
      <w:start w:val="1"/>
      <w:numFmt w:val="decimal"/>
      <w:lvlText w:val="%9."/>
      <w:lvlJc w:val="left"/>
      <w:pPr>
        <w:tabs>
          <w:tab w:val="num" w:pos="6480"/>
        </w:tabs>
        <w:ind w:left="6480" w:hanging="720"/>
      </w:pPr>
    </w:lvl>
  </w:abstractNum>
  <w:abstractNum w:abstractNumId="11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3"/>
  </w:num>
  <w:num w:numId="4">
    <w:abstractNumId w:val="85"/>
  </w:num>
  <w:num w:numId="5">
    <w:abstractNumId w:val="53"/>
  </w:num>
  <w:num w:numId="6">
    <w:abstractNumId w:val="54"/>
  </w:num>
  <w:num w:numId="7">
    <w:abstractNumId w:val="105"/>
  </w:num>
  <w:num w:numId="8">
    <w:abstractNumId w:val="11"/>
  </w:num>
  <w:num w:numId="9">
    <w:abstractNumId w:val="39"/>
  </w:num>
  <w:num w:numId="10">
    <w:abstractNumId w:val="79"/>
  </w:num>
  <w:num w:numId="11">
    <w:abstractNumId w:val="9"/>
  </w:num>
  <w:num w:numId="12">
    <w:abstractNumId w:val="40"/>
  </w:num>
  <w:num w:numId="13">
    <w:abstractNumId w:val="108"/>
  </w:num>
  <w:num w:numId="14">
    <w:abstractNumId w:val="76"/>
  </w:num>
  <w:num w:numId="15">
    <w:abstractNumId w:val="68"/>
  </w:num>
  <w:num w:numId="16">
    <w:abstractNumId w:val="109"/>
  </w:num>
  <w:num w:numId="17">
    <w:abstractNumId w:val="95"/>
  </w:num>
  <w:num w:numId="18">
    <w:abstractNumId w:val="111"/>
  </w:num>
  <w:num w:numId="19">
    <w:abstractNumId w:val="112"/>
  </w:num>
  <w:num w:numId="20">
    <w:abstractNumId w:val="103"/>
  </w:num>
  <w:num w:numId="21">
    <w:abstractNumId w:val="89"/>
  </w:num>
  <w:num w:numId="22">
    <w:abstractNumId w:val="114"/>
  </w:num>
  <w:num w:numId="23">
    <w:abstractNumId w:val="63"/>
  </w:num>
  <w:num w:numId="24">
    <w:abstractNumId w:val="77"/>
  </w:num>
  <w:num w:numId="25">
    <w:abstractNumId w:val="70"/>
  </w:num>
  <w:num w:numId="26">
    <w:abstractNumId w:val="43"/>
  </w:num>
  <w:num w:numId="27">
    <w:abstractNumId w:val="100"/>
  </w:num>
  <w:num w:numId="28">
    <w:abstractNumId w:val="102"/>
  </w:num>
  <w:num w:numId="29">
    <w:abstractNumId w:val="16"/>
  </w:num>
  <w:num w:numId="30">
    <w:abstractNumId w:val="20"/>
  </w:num>
  <w:num w:numId="31">
    <w:abstractNumId w:val="4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1"/>
  </w:num>
  <w:num w:numId="39">
    <w:abstractNumId w:val="8"/>
  </w:num>
  <w:num w:numId="40">
    <w:abstractNumId w:val="65"/>
  </w:num>
  <w:num w:numId="41">
    <w:abstractNumId w:val="91"/>
  </w:num>
  <w:num w:numId="42">
    <w:abstractNumId w:val="46"/>
  </w:num>
  <w:num w:numId="43">
    <w:abstractNumId w:val="100"/>
    <w:lvlOverride w:ilvl="0">
      <w:startOverride w:val="1"/>
    </w:lvlOverride>
  </w:num>
  <w:num w:numId="44">
    <w:abstractNumId w:val="2"/>
  </w:num>
  <w:num w:numId="45">
    <w:abstractNumId w:val="90"/>
  </w:num>
  <w:num w:numId="46">
    <w:abstractNumId w:val="110"/>
  </w:num>
  <w:num w:numId="47">
    <w:abstractNumId w:val="23"/>
  </w:num>
  <w:num w:numId="48">
    <w:abstractNumId w:val="22"/>
  </w:num>
  <w:num w:numId="49">
    <w:abstractNumId w:val="44"/>
  </w:num>
  <w:num w:numId="50">
    <w:abstractNumId w:val="84"/>
  </w:num>
  <w:num w:numId="51">
    <w:abstractNumId w:val="57"/>
  </w:num>
  <w:num w:numId="52">
    <w:abstractNumId w:val="18"/>
  </w:num>
  <w:num w:numId="53">
    <w:abstractNumId w:val="75"/>
  </w:num>
  <w:num w:numId="54">
    <w:abstractNumId w:val="98"/>
  </w:num>
  <w:num w:numId="55">
    <w:abstractNumId w:val="37"/>
  </w:num>
  <w:num w:numId="56">
    <w:abstractNumId w:val="73"/>
  </w:num>
  <w:num w:numId="57">
    <w:abstractNumId w:val="61"/>
  </w:num>
  <w:num w:numId="58">
    <w:abstractNumId w:val="62"/>
  </w:num>
  <w:num w:numId="59">
    <w:abstractNumId w:val="83"/>
  </w:num>
  <w:num w:numId="60">
    <w:abstractNumId w:val="7"/>
  </w:num>
  <w:num w:numId="61">
    <w:abstractNumId w:val="1"/>
  </w:num>
  <w:num w:numId="62">
    <w:abstractNumId w:val="72"/>
  </w:num>
  <w:num w:numId="63">
    <w:abstractNumId w:val="25"/>
  </w:num>
  <w:num w:numId="64">
    <w:abstractNumId w:val="19"/>
  </w:num>
  <w:num w:numId="65">
    <w:abstractNumId w:val="15"/>
  </w:num>
  <w:num w:numId="66">
    <w:abstractNumId w:val="42"/>
  </w:num>
  <w:num w:numId="67">
    <w:abstractNumId w:val="55"/>
  </w:num>
  <w:num w:numId="68">
    <w:abstractNumId w:val="80"/>
  </w:num>
  <w:num w:numId="69">
    <w:abstractNumId w:val="78"/>
  </w:num>
  <w:num w:numId="70">
    <w:abstractNumId w:val="17"/>
  </w:num>
  <w:num w:numId="71">
    <w:abstractNumId w:val="69"/>
  </w:num>
  <w:num w:numId="72">
    <w:abstractNumId w:val="101"/>
  </w:num>
  <w:num w:numId="73">
    <w:abstractNumId w:val="59"/>
  </w:num>
  <w:num w:numId="74">
    <w:abstractNumId w:val="58"/>
  </w:num>
  <w:num w:numId="75">
    <w:abstractNumId w:val="87"/>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num>
  <w:num w:numId="79">
    <w:abstractNumId w:val="66"/>
  </w:num>
  <w:num w:numId="8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51"/>
  </w:num>
  <w:num w:numId="83">
    <w:abstractNumId w:val="113"/>
  </w:num>
  <w:num w:numId="84">
    <w:abstractNumId w:val="29"/>
  </w:num>
  <w:num w:numId="85">
    <w:abstractNumId w:val="12"/>
  </w:num>
  <w:num w:numId="86">
    <w:abstractNumId w:val="33"/>
  </w:num>
  <w:num w:numId="87">
    <w:abstractNumId w:val="106"/>
  </w:num>
  <w:num w:numId="88">
    <w:abstractNumId w:val="60"/>
  </w:num>
  <w:num w:numId="89">
    <w:abstractNumId w:val="10"/>
  </w:num>
  <w:num w:numId="90">
    <w:abstractNumId w:val="26"/>
  </w:num>
  <w:num w:numId="91">
    <w:abstractNumId w:val="13"/>
  </w:num>
  <w:num w:numId="92">
    <w:abstractNumId w:val="86"/>
  </w:num>
  <w:num w:numId="93">
    <w:abstractNumId w:val="81"/>
  </w:num>
  <w:num w:numId="94">
    <w:abstractNumId w:val="31"/>
  </w:num>
  <w:num w:numId="95">
    <w:abstractNumId w:val="6"/>
  </w:num>
  <w:num w:numId="96">
    <w:abstractNumId w:val="56"/>
  </w:num>
  <w:num w:numId="97">
    <w:abstractNumId w:val="74"/>
  </w:num>
  <w:num w:numId="98">
    <w:abstractNumId w:val="52"/>
  </w:num>
  <w:num w:numId="99">
    <w:abstractNumId w:val="27"/>
  </w:num>
  <w:num w:numId="100">
    <w:abstractNumId w:val="14"/>
  </w:num>
  <w:num w:numId="101">
    <w:abstractNumId w:val="64"/>
  </w:num>
  <w:num w:numId="102">
    <w:abstractNumId w:val="41"/>
  </w:num>
  <w:num w:numId="103">
    <w:abstractNumId w:val="0"/>
  </w:num>
  <w:num w:numId="104">
    <w:abstractNumId w:val="30"/>
  </w:num>
  <w:num w:numId="105">
    <w:abstractNumId w:val="67"/>
  </w:num>
  <w:num w:numId="106">
    <w:abstractNumId w:val="96"/>
  </w:num>
  <w:num w:numId="107">
    <w:abstractNumId w:val="36"/>
  </w:num>
  <w:num w:numId="108">
    <w:abstractNumId w:val="82"/>
  </w:num>
  <w:num w:numId="109">
    <w:abstractNumId w:val="97"/>
  </w:num>
  <w:num w:numId="110">
    <w:abstractNumId w:val="28"/>
  </w:num>
  <w:num w:numId="111">
    <w:abstractNumId w:val="71"/>
  </w:num>
  <w:num w:numId="112">
    <w:abstractNumId w:val="47"/>
  </w:num>
  <w:num w:numId="113">
    <w:abstractNumId w:val="99"/>
  </w:num>
  <w:num w:numId="114">
    <w:abstractNumId w:val="4"/>
  </w:num>
  <w:num w:numId="115">
    <w:abstractNumId w:val="45"/>
  </w:num>
  <w:num w:numId="116">
    <w:abstractNumId w:val="24"/>
  </w:num>
  <w:num w:numId="117">
    <w:abstractNumId w:val="107"/>
  </w:num>
  <w:num w:numId="118">
    <w:abstractNumId w:val="38"/>
  </w:num>
  <w:num w:numId="119">
    <w:abstractNumId w:val="94"/>
  </w:num>
  <w:num w:numId="120">
    <w:abstractNumId w:val="50"/>
  </w:num>
  <w:num w:numId="121">
    <w:abstractNumId w:val="92"/>
  </w:num>
  <w:num w:numId="122">
    <w:abstractNumId w:val="49"/>
  </w:num>
  <w:num w:numId="123">
    <w:abstractNumId w:val="3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AA8"/>
    <w:rsid w:val="00000C0F"/>
    <w:rsid w:val="0000103E"/>
    <w:rsid w:val="00001424"/>
    <w:rsid w:val="0000172D"/>
    <w:rsid w:val="0000172F"/>
    <w:rsid w:val="0000175F"/>
    <w:rsid w:val="00001770"/>
    <w:rsid w:val="000018AD"/>
    <w:rsid w:val="00002269"/>
    <w:rsid w:val="00002793"/>
    <w:rsid w:val="00002BBD"/>
    <w:rsid w:val="00002CC4"/>
    <w:rsid w:val="00003543"/>
    <w:rsid w:val="00003593"/>
    <w:rsid w:val="00003A3D"/>
    <w:rsid w:val="00003B2D"/>
    <w:rsid w:val="00003BC0"/>
    <w:rsid w:val="00003BD1"/>
    <w:rsid w:val="00003F42"/>
    <w:rsid w:val="00004193"/>
    <w:rsid w:val="00004DF2"/>
    <w:rsid w:val="00004FFA"/>
    <w:rsid w:val="00005A4A"/>
    <w:rsid w:val="00005A8F"/>
    <w:rsid w:val="00005D53"/>
    <w:rsid w:val="00005D90"/>
    <w:rsid w:val="00005E7A"/>
    <w:rsid w:val="00005EAB"/>
    <w:rsid w:val="0000604D"/>
    <w:rsid w:val="00006397"/>
    <w:rsid w:val="000065C4"/>
    <w:rsid w:val="0000689C"/>
    <w:rsid w:val="0000779E"/>
    <w:rsid w:val="000077A6"/>
    <w:rsid w:val="00007CE1"/>
    <w:rsid w:val="00007D1F"/>
    <w:rsid w:val="00007FF3"/>
    <w:rsid w:val="000108AC"/>
    <w:rsid w:val="00010A17"/>
    <w:rsid w:val="00010A82"/>
    <w:rsid w:val="000114B3"/>
    <w:rsid w:val="000116AC"/>
    <w:rsid w:val="00011C90"/>
    <w:rsid w:val="00011D7D"/>
    <w:rsid w:val="00012209"/>
    <w:rsid w:val="000124A3"/>
    <w:rsid w:val="00012510"/>
    <w:rsid w:val="00012598"/>
    <w:rsid w:val="000125BF"/>
    <w:rsid w:val="0001353A"/>
    <w:rsid w:val="00013827"/>
    <w:rsid w:val="00013878"/>
    <w:rsid w:val="000138B2"/>
    <w:rsid w:val="00013CF0"/>
    <w:rsid w:val="0001460E"/>
    <w:rsid w:val="00014ABB"/>
    <w:rsid w:val="00014E00"/>
    <w:rsid w:val="00014F08"/>
    <w:rsid w:val="00015167"/>
    <w:rsid w:val="00015220"/>
    <w:rsid w:val="00015521"/>
    <w:rsid w:val="00015877"/>
    <w:rsid w:val="00015CEA"/>
    <w:rsid w:val="00016303"/>
    <w:rsid w:val="000167D8"/>
    <w:rsid w:val="00016A8C"/>
    <w:rsid w:val="00016FC9"/>
    <w:rsid w:val="00017118"/>
    <w:rsid w:val="0001726C"/>
    <w:rsid w:val="00017560"/>
    <w:rsid w:val="00017EB7"/>
    <w:rsid w:val="00020177"/>
    <w:rsid w:val="00020361"/>
    <w:rsid w:val="00020529"/>
    <w:rsid w:val="000205F8"/>
    <w:rsid w:val="00020A62"/>
    <w:rsid w:val="00020B8B"/>
    <w:rsid w:val="00021254"/>
    <w:rsid w:val="000212BB"/>
    <w:rsid w:val="00021465"/>
    <w:rsid w:val="00022111"/>
    <w:rsid w:val="00022296"/>
    <w:rsid w:val="00022321"/>
    <w:rsid w:val="0002270D"/>
    <w:rsid w:val="0002288C"/>
    <w:rsid w:val="00022914"/>
    <w:rsid w:val="000229B2"/>
    <w:rsid w:val="00022FB9"/>
    <w:rsid w:val="0002309F"/>
    <w:rsid w:val="00023486"/>
    <w:rsid w:val="0002354C"/>
    <w:rsid w:val="00023867"/>
    <w:rsid w:val="000239C8"/>
    <w:rsid w:val="000239EE"/>
    <w:rsid w:val="00023BBE"/>
    <w:rsid w:val="000241C8"/>
    <w:rsid w:val="00024416"/>
    <w:rsid w:val="000254B9"/>
    <w:rsid w:val="00025A53"/>
    <w:rsid w:val="00025B50"/>
    <w:rsid w:val="00025CE4"/>
    <w:rsid w:val="00025DD0"/>
    <w:rsid w:val="00025ED8"/>
    <w:rsid w:val="000264F9"/>
    <w:rsid w:val="00026B28"/>
    <w:rsid w:val="00026C2E"/>
    <w:rsid w:val="00026CA4"/>
    <w:rsid w:val="00026D9E"/>
    <w:rsid w:val="000273E9"/>
    <w:rsid w:val="000274C3"/>
    <w:rsid w:val="0002752A"/>
    <w:rsid w:val="000276B1"/>
    <w:rsid w:val="000277C2"/>
    <w:rsid w:val="00027983"/>
    <w:rsid w:val="00030495"/>
    <w:rsid w:val="000305F5"/>
    <w:rsid w:val="000308F8"/>
    <w:rsid w:val="00030B75"/>
    <w:rsid w:val="00030BE7"/>
    <w:rsid w:val="00030E48"/>
    <w:rsid w:val="00030EB8"/>
    <w:rsid w:val="00031059"/>
    <w:rsid w:val="000311E1"/>
    <w:rsid w:val="00031460"/>
    <w:rsid w:val="0003180D"/>
    <w:rsid w:val="00031F14"/>
    <w:rsid w:val="00032125"/>
    <w:rsid w:val="00032227"/>
    <w:rsid w:val="00032477"/>
    <w:rsid w:val="00032643"/>
    <w:rsid w:val="0003286E"/>
    <w:rsid w:val="000328EF"/>
    <w:rsid w:val="00032904"/>
    <w:rsid w:val="00032CE6"/>
    <w:rsid w:val="00032F16"/>
    <w:rsid w:val="00032F46"/>
    <w:rsid w:val="0003304E"/>
    <w:rsid w:val="00033751"/>
    <w:rsid w:val="000338A1"/>
    <w:rsid w:val="00033EA1"/>
    <w:rsid w:val="0003496A"/>
    <w:rsid w:val="0003502B"/>
    <w:rsid w:val="000351CB"/>
    <w:rsid w:val="000354B4"/>
    <w:rsid w:val="0003596D"/>
    <w:rsid w:val="00035BDD"/>
    <w:rsid w:val="00035BF1"/>
    <w:rsid w:val="00035F37"/>
    <w:rsid w:val="0003609F"/>
    <w:rsid w:val="00036604"/>
    <w:rsid w:val="00036791"/>
    <w:rsid w:val="0003698C"/>
    <w:rsid w:val="00036EB2"/>
    <w:rsid w:val="0003702F"/>
    <w:rsid w:val="00037115"/>
    <w:rsid w:val="00037A8B"/>
    <w:rsid w:val="00037EF7"/>
    <w:rsid w:val="00040542"/>
    <w:rsid w:val="00040579"/>
    <w:rsid w:val="000408AC"/>
    <w:rsid w:val="00040A20"/>
    <w:rsid w:val="00040B75"/>
    <w:rsid w:val="00040DAA"/>
    <w:rsid w:val="00040E61"/>
    <w:rsid w:val="000414A3"/>
    <w:rsid w:val="000419FF"/>
    <w:rsid w:val="00041C58"/>
    <w:rsid w:val="00041D52"/>
    <w:rsid w:val="0004261D"/>
    <w:rsid w:val="0004267B"/>
    <w:rsid w:val="000426A8"/>
    <w:rsid w:val="0004276E"/>
    <w:rsid w:val="00042DCB"/>
    <w:rsid w:val="00043558"/>
    <w:rsid w:val="0004356A"/>
    <w:rsid w:val="000447F1"/>
    <w:rsid w:val="00044959"/>
    <w:rsid w:val="00044DF2"/>
    <w:rsid w:val="0004506B"/>
    <w:rsid w:val="0004587B"/>
    <w:rsid w:val="000458D4"/>
    <w:rsid w:val="00045ED8"/>
    <w:rsid w:val="0004617A"/>
    <w:rsid w:val="000465A1"/>
    <w:rsid w:val="00046CEE"/>
    <w:rsid w:val="00046D29"/>
    <w:rsid w:val="00046D36"/>
    <w:rsid w:val="00047080"/>
    <w:rsid w:val="0004735E"/>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B4F"/>
    <w:rsid w:val="0005353A"/>
    <w:rsid w:val="00053BEC"/>
    <w:rsid w:val="000541B6"/>
    <w:rsid w:val="0005445C"/>
    <w:rsid w:val="00054F51"/>
    <w:rsid w:val="000552B5"/>
    <w:rsid w:val="000552B6"/>
    <w:rsid w:val="000552C2"/>
    <w:rsid w:val="000553DD"/>
    <w:rsid w:val="00055531"/>
    <w:rsid w:val="00055862"/>
    <w:rsid w:val="00055903"/>
    <w:rsid w:val="00055F6D"/>
    <w:rsid w:val="00056056"/>
    <w:rsid w:val="000562EB"/>
    <w:rsid w:val="000567E2"/>
    <w:rsid w:val="0005684F"/>
    <w:rsid w:val="0005688E"/>
    <w:rsid w:val="0005695C"/>
    <w:rsid w:val="00056C8A"/>
    <w:rsid w:val="00056D6A"/>
    <w:rsid w:val="00056DD1"/>
    <w:rsid w:val="000572DB"/>
    <w:rsid w:val="0005732D"/>
    <w:rsid w:val="00057527"/>
    <w:rsid w:val="000576AE"/>
    <w:rsid w:val="00057768"/>
    <w:rsid w:val="00057859"/>
    <w:rsid w:val="00057FB1"/>
    <w:rsid w:val="000602F8"/>
    <w:rsid w:val="0006066C"/>
    <w:rsid w:val="0006069C"/>
    <w:rsid w:val="000608CA"/>
    <w:rsid w:val="00060914"/>
    <w:rsid w:val="00060D67"/>
    <w:rsid w:val="00060E2C"/>
    <w:rsid w:val="000615A2"/>
    <w:rsid w:val="0006161F"/>
    <w:rsid w:val="00061868"/>
    <w:rsid w:val="00063170"/>
    <w:rsid w:val="00063223"/>
    <w:rsid w:val="00063593"/>
    <w:rsid w:val="00063E02"/>
    <w:rsid w:val="00063EB6"/>
    <w:rsid w:val="00063F67"/>
    <w:rsid w:val="00064449"/>
    <w:rsid w:val="00064472"/>
    <w:rsid w:val="00064663"/>
    <w:rsid w:val="000648B5"/>
    <w:rsid w:val="00064BE6"/>
    <w:rsid w:val="00065492"/>
    <w:rsid w:val="00065A2B"/>
    <w:rsid w:val="00065B45"/>
    <w:rsid w:val="00065E9B"/>
    <w:rsid w:val="00066514"/>
    <w:rsid w:val="00066606"/>
    <w:rsid w:val="00066798"/>
    <w:rsid w:val="000667C8"/>
    <w:rsid w:val="00067336"/>
    <w:rsid w:val="0006773D"/>
    <w:rsid w:val="00067753"/>
    <w:rsid w:val="00067F5D"/>
    <w:rsid w:val="000702F9"/>
    <w:rsid w:val="000704C9"/>
    <w:rsid w:val="000706AA"/>
    <w:rsid w:val="0007074B"/>
    <w:rsid w:val="00070A7E"/>
    <w:rsid w:val="00070D19"/>
    <w:rsid w:val="00070DE3"/>
    <w:rsid w:val="00070EEF"/>
    <w:rsid w:val="0007135C"/>
    <w:rsid w:val="000720D8"/>
    <w:rsid w:val="000722C6"/>
    <w:rsid w:val="000724E4"/>
    <w:rsid w:val="00072901"/>
    <w:rsid w:val="00072B68"/>
    <w:rsid w:val="00072BAB"/>
    <w:rsid w:val="00072D4D"/>
    <w:rsid w:val="0007304A"/>
    <w:rsid w:val="00073114"/>
    <w:rsid w:val="0007334F"/>
    <w:rsid w:val="0007348F"/>
    <w:rsid w:val="000735A8"/>
    <w:rsid w:val="0007396E"/>
    <w:rsid w:val="00073ABA"/>
    <w:rsid w:val="00074022"/>
    <w:rsid w:val="00074BBF"/>
    <w:rsid w:val="000752AD"/>
    <w:rsid w:val="00075631"/>
    <w:rsid w:val="00075A45"/>
    <w:rsid w:val="00075AFE"/>
    <w:rsid w:val="00075D2B"/>
    <w:rsid w:val="00076069"/>
    <w:rsid w:val="0007647A"/>
    <w:rsid w:val="0007649A"/>
    <w:rsid w:val="000769D6"/>
    <w:rsid w:val="00076A0E"/>
    <w:rsid w:val="00076BD7"/>
    <w:rsid w:val="00076DB0"/>
    <w:rsid w:val="00077074"/>
    <w:rsid w:val="000772E5"/>
    <w:rsid w:val="000802B8"/>
    <w:rsid w:val="000802D7"/>
    <w:rsid w:val="00080322"/>
    <w:rsid w:val="000807CF"/>
    <w:rsid w:val="0008161F"/>
    <w:rsid w:val="0008166D"/>
    <w:rsid w:val="00081F87"/>
    <w:rsid w:val="00081FB0"/>
    <w:rsid w:val="00082155"/>
    <w:rsid w:val="00082374"/>
    <w:rsid w:val="000823E5"/>
    <w:rsid w:val="000828F4"/>
    <w:rsid w:val="00082E4C"/>
    <w:rsid w:val="00082E73"/>
    <w:rsid w:val="000830D9"/>
    <w:rsid w:val="00083382"/>
    <w:rsid w:val="00083D0F"/>
    <w:rsid w:val="00084094"/>
    <w:rsid w:val="00084420"/>
    <w:rsid w:val="00084500"/>
    <w:rsid w:val="000846B3"/>
    <w:rsid w:val="000849A1"/>
    <w:rsid w:val="0008507C"/>
    <w:rsid w:val="00085407"/>
    <w:rsid w:val="00085BBC"/>
    <w:rsid w:val="00085D93"/>
    <w:rsid w:val="000866A2"/>
    <w:rsid w:val="00086DFB"/>
    <w:rsid w:val="00086E98"/>
    <w:rsid w:val="000870D5"/>
    <w:rsid w:val="0008749B"/>
    <w:rsid w:val="0008754A"/>
    <w:rsid w:val="0008772B"/>
    <w:rsid w:val="00087E0C"/>
    <w:rsid w:val="00087E47"/>
    <w:rsid w:val="000902B3"/>
    <w:rsid w:val="000904AA"/>
    <w:rsid w:val="00090B5B"/>
    <w:rsid w:val="00090B69"/>
    <w:rsid w:val="00090C4C"/>
    <w:rsid w:val="00090D17"/>
    <w:rsid w:val="00090EE4"/>
    <w:rsid w:val="00091184"/>
    <w:rsid w:val="00091229"/>
    <w:rsid w:val="000918D2"/>
    <w:rsid w:val="00091A74"/>
    <w:rsid w:val="00091E33"/>
    <w:rsid w:val="00091E59"/>
    <w:rsid w:val="00091EE3"/>
    <w:rsid w:val="00091FF9"/>
    <w:rsid w:val="0009206E"/>
    <w:rsid w:val="000920F2"/>
    <w:rsid w:val="000921CD"/>
    <w:rsid w:val="000923B8"/>
    <w:rsid w:val="00092517"/>
    <w:rsid w:val="000926C5"/>
    <w:rsid w:val="00092950"/>
    <w:rsid w:val="000929BA"/>
    <w:rsid w:val="00092BC7"/>
    <w:rsid w:val="0009345D"/>
    <w:rsid w:val="00093D90"/>
    <w:rsid w:val="00093E8E"/>
    <w:rsid w:val="00093F88"/>
    <w:rsid w:val="0009429B"/>
    <w:rsid w:val="00095093"/>
    <w:rsid w:val="00095153"/>
    <w:rsid w:val="00095A54"/>
    <w:rsid w:val="00095B32"/>
    <w:rsid w:val="00095BF3"/>
    <w:rsid w:val="00096570"/>
    <w:rsid w:val="0009657D"/>
    <w:rsid w:val="000965C0"/>
    <w:rsid w:val="0009680D"/>
    <w:rsid w:val="000968D0"/>
    <w:rsid w:val="00097264"/>
    <w:rsid w:val="000978D2"/>
    <w:rsid w:val="00097BE8"/>
    <w:rsid w:val="000A01E6"/>
    <w:rsid w:val="000A0506"/>
    <w:rsid w:val="000A085D"/>
    <w:rsid w:val="000A0D1A"/>
    <w:rsid w:val="000A1035"/>
    <w:rsid w:val="000A1601"/>
    <w:rsid w:val="000A1A36"/>
    <w:rsid w:val="000A1AB8"/>
    <w:rsid w:val="000A1B70"/>
    <w:rsid w:val="000A1B9F"/>
    <w:rsid w:val="000A1CED"/>
    <w:rsid w:val="000A22F2"/>
    <w:rsid w:val="000A246B"/>
    <w:rsid w:val="000A2D2A"/>
    <w:rsid w:val="000A32CE"/>
    <w:rsid w:val="000A32E6"/>
    <w:rsid w:val="000A348D"/>
    <w:rsid w:val="000A3933"/>
    <w:rsid w:val="000A3CF8"/>
    <w:rsid w:val="000A4000"/>
    <w:rsid w:val="000A40C9"/>
    <w:rsid w:val="000A40FB"/>
    <w:rsid w:val="000A45AE"/>
    <w:rsid w:val="000A461A"/>
    <w:rsid w:val="000A46FF"/>
    <w:rsid w:val="000A4E50"/>
    <w:rsid w:val="000A56FA"/>
    <w:rsid w:val="000A58C8"/>
    <w:rsid w:val="000A5E5D"/>
    <w:rsid w:val="000A5F1F"/>
    <w:rsid w:val="000A6DA6"/>
    <w:rsid w:val="000A6F06"/>
    <w:rsid w:val="000A7C94"/>
    <w:rsid w:val="000B0158"/>
    <w:rsid w:val="000B053E"/>
    <w:rsid w:val="000B0697"/>
    <w:rsid w:val="000B07EA"/>
    <w:rsid w:val="000B0C08"/>
    <w:rsid w:val="000B0D33"/>
    <w:rsid w:val="000B0D93"/>
    <w:rsid w:val="000B1031"/>
    <w:rsid w:val="000B10F9"/>
    <w:rsid w:val="000B1715"/>
    <w:rsid w:val="000B17EB"/>
    <w:rsid w:val="000B19FC"/>
    <w:rsid w:val="000B1A21"/>
    <w:rsid w:val="000B2066"/>
    <w:rsid w:val="000B2163"/>
    <w:rsid w:val="000B24CD"/>
    <w:rsid w:val="000B25A5"/>
    <w:rsid w:val="000B2632"/>
    <w:rsid w:val="000B3033"/>
    <w:rsid w:val="000B325A"/>
    <w:rsid w:val="000B3587"/>
    <w:rsid w:val="000B3DB3"/>
    <w:rsid w:val="000B4045"/>
    <w:rsid w:val="000B40AE"/>
    <w:rsid w:val="000B4766"/>
    <w:rsid w:val="000B4BBF"/>
    <w:rsid w:val="000B4F05"/>
    <w:rsid w:val="000B5031"/>
    <w:rsid w:val="000B5232"/>
    <w:rsid w:val="000B54A8"/>
    <w:rsid w:val="000B57A1"/>
    <w:rsid w:val="000B5E0C"/>
    <w:rsid w:val="000B5E14"/>
    <w:rsid w:val="000B5E9E"/>
    <w:rsid w:val="000B615A"/>
    <w:rsid w:val="000B648E"/>
    <w:rsid w:val="000B6E64"/>
    <w:rsid w:val="000B7131"/>
    <w:rsid w:val="000B7ADC"/>
    <w:rsid w:val="000B7B3F"/>
    <w:rsid w:val="000B7E6B"/>
    <w:rsid w:val="000C0228"/>
    <w:rsid w:val="000C06FC"/>
    <w:rsid w:val="000C0BBB"/>
    <w:rsid w:val="000C0CF1"/>
    <w:rsid w:val="000C0D7B"/>
    <w:rsid w:val="000C0F14"/>
    <w:rsid w:val="000C0F67"/>
    <w:rsid w:val="000C12F3"/>
    <w:rsid w:val="000C1814"/>
    <w:rsid w:val="000C1D17"/>
    <w:rsid w:val="000C20A6"/>
    <w:rsid w:val="000C21EE"/>
    <w:rsid w:val="000C23EF"/>
    <w:rsid w:val="000C2937"/>
    <w:rsid w:val="000C30E0"/>
    <w:rsid w:val="000C33E2"/>
    <w:rsid w:val="000C404B"/>
    <w:rsid w:val="000C4166"/>
    <w:rsid w:val="000C46E7"/>
    <w:rsid w:val="000C4729"/>
    <w:rsid w:val="000C47E9"/>
    <w:rsid w:val="000C4B31"/>
    <w:rsid w:val="000C4D49"/>
    <w:rsid w:val="000C4D8C"/>
    <w:rsid w:val="000C4E32"/>
    <w:rsid w:val="000C4E8F"/>
    <w:rsid w:val="000C505A"/>
    <w:rsid w:val="000C5DC3"/>
    <w:rsid w:val="000C65F8"/>
    <w:rsid w:val="000C6AE3"/>
    <w:rsid w:val="000C7157"/>
    <w:rsid w:val="000C72F7"/>
    <w:rsid w:val="000C74EB"/>
    <w:rsid w:val="000C7539"/>
    <w:rsid w:val="000C754E"/>
    <w:rsid w:val="000C7728"/>
    <w:rsid w:val="000C78EB"/>
    <w:rsid w:val="000C7904"/>
    <w:rsid w:val="000C7CA0"/>
    <w:rsid w:val="000C7F64"/>
    <w:rsid w:val="000D00C7"/>
    <w:rsid w:val="000D0490"/>
    <w:rsid w:val="000D095C"/>
    <w:rsid w:val="000D100F"/>
    <w:rsid w:val="000D1040"/>
    <w:rsid w:val="000D14E1"/>
    <w:rsid w:val="000D14F3"/>
    <w:rsid w:val="000D1583"/>
    <w:rsid w:val="000D15E6"/>
    <w:rsid w:val="000D1AA3"/>
    <w:rsid w:val="000D1C50"/>
    <w:rsid w:val="000D1DFF"/>
    <w:rsid w:val="000D1F86"/>
    <w:rsid w:val="000D20CC"/>
    <w:rsid w:val="000D22CA"/>
    <w:rsid w:val="000D2ACD"/>
    <w:rsid w:val="000D345F"/>
    <w:rsid w:val="000D35C1"/>
    <w:rsid w:val="000D3760"/>
    <w:rsid w:val="000D37D2"/>
    <w:rsid w:val="000D3F0D"/>
    <w:rsid w:val="000D4096"/>
    <w:rsid w:val="000D4283"/>
    <w:rsid w:val="000D4558"/>
    <w:rsid w:val="000D48EA"/>
    <w:rsid w:val="000D4965"/>
    <w:rsid w:val="000D4B4A"/>
    <w:rsid w:val="000D52D2"/>
    <w:rsid w:val="000D5DDC"/>
    <w:rsid w:val="000D6542"/>
    <w:rsid w:val="000D65E5"/>
    <w:rsid w:val="000D6CBA"/>
    <w:rsid w:val="000D6E95"/>
    <w:rsid w:val="000D6FFE"/>
    <w:rsid w:val="000D707E"/>
    <w:rsid w:val="000D7304"/>
    <w:rsid w:val="000D7610"/>
    <w:rsid w:val="000D7992"/>
    <w:rsid w:val="000D7B7E"/>
    <w:rsid w:val="000D7D21"/>
    <w:rsid w:val="000D7FB3"/>
    <w:rsid w:val="000E0096"/>
    <w:rsid w:val="000E0176"/>
    <w:rsid w:val="000E049A"/>
    <w:rsid w:val="000E0590"/>
    <w:rsid w:val="000E0808"/>
    <w:rsid w:val="000E1149"/>
    <w:rsid w:val="000E1A24"/>
    <w:rsid w:val="000E1C88"/>
    <w:rsid w:val="000E1F77"/>
    <w:rsid w:val="000E2471"/>
    <w:rsid w:val="000E2AAC"/>
    <w:rsid w:val="000E2BBC"/>
    <w:rsid w:val="000E2DEC"/>
    <w:rsid w:val="000E30C0"/>
    <w:rsid w:val="000E320F"/>
    <w:rsid w:val="000E3253"/>
    <w:rsid w:val="000E331F"/>
    <w:rsid w:val="000E33A6"/>
    <w:rsid w:val="000E3895"/>
    <w:rsid w:val="000E3B9C"/>
    <w:rsid w:val="000E3DBD"/>
    <w:rsid w:val="000E3F9C"/>
    <w:rsid w:val="000E3FE0"/>
    <w:rsid w:val="000E494D"/>
    <w:rsid w:val="000E4CB3"/>
    <w:rsid w:val="000E4DF0"/>
    <w:rsid w:val="000E5180"/>
    <w:rsid w:val="000E5593"/>
    <w:rsid w:val="000E5C8F"/>
    <w:rsid w:val="000E5EFB"/>
    <w:rsid w:val="000E63A9"/>
    <w:rsid w:val="000E6AC3"/>
    <w:rsid w:val="000E6E2F"/>
    <w:rsid w:val="000E6E9B"/>
    <w:rsid w:val="000E6EE4"/>
    <w:rsid w:val="000E71F8"/>
    <w:rsid w:val="000E7890"/>
    <w:rsid w:val="000E799C"/>
    <w:rsid w:val="000E7EB6"/>
    <w:rsid w:val="000F02A9"/>
    <w:rsid w:val="000F03D8"/>
    <w:rsid w:val="000F04CC"/>
    <w:rsid w:val="000F09D3"/>
    <w:rsid w:val="000F0C7E"/>
    <w:rsid w:val="000F0F1F"/>
    <w:rsid w:val="000F0FC7"/>
    <w:rsid w:val="000F1029"/>
    <w:rsid w:val="000F1394"/>
    <w:rsid w:val="000F1AF5"/>
    <w:rsid w:val="000F1B9B"/>
    <w:rsid w:val="000F1F6B"/>
    <w:rsid w:val="000F2054"/>
    <w:rsid w:val="000F22E6"/>
    <w:rsid w:val="000F27E8"/>
    <w:rsid w:val="000F2A89"/>
    <w:rsid w:val="000F2CD4"/>
    <w:rsid w:val="000F2D53"/>
    <w:rsid w:val="000F2E9A"/>
    <w:rsid w:val="000F2F2A"/>
    <w:rsid w:val="000F397B"/>
    <w:rsid w:val="000F44BF"/>
    <w:rsid w:val="000F487C"/>
    <w:rsid w:val="000F4ED8"/>
    <w:rsid w:val="000F565B"/>
    <w:rsid w:val="000F6833"/>
    <w:rsid w:val="000F6AD3"/>
    <w:rsid w:val="000F6FBD"/>
    <w:rsid w:val="000F7155"/>
    <w:rsid w:val="000F77C6"/>
    <w:rsid w:val="000F7CAF"/>
    <w:rsid w:val="00100234"/>
    <w:rsid w:val="0010059C"/>
    <w:rsid w:val="001008BD"/>
    <w:rsid w:val="00100E12"/>
    <w:rsid w:val="00101B2C"/>
    <w:rsid w:val="00101BCB"/>
    <w:rsid w:val="0010206F"/>
    <w:rsid w:val="00102199"/>
    <w:rsid w:val="001024B9"/>
    <w:rsid w:val="00103627"/>
    <w:rsid w:val="00103807"/>
    <w:rsid w:val="001038AE"/>
    <w:rsid w:val="00103B33"/>
    <w:rsid w:val="00103C6E"/>
    <w:rsid w:val="00103D29"/>
    <w:rsid w:val="00103EA3"/>
    <w:rsid w:val="00103EB3"/>
    <w:rsid w:val="00103F35"/>
    <w:rsid w:val="00104041"/>
    <w:rsid w:val="00104487"/>
    <w:rsid w:val="001044F1"/>
    <w:rsid w:val="00104D97"/>
    <w:rsid w:val="00105013"/>
    <w:rsid w:val="0010504E"/>
    <w:rsid w:val="001053CC"/>
    <w:rsid w:val="00105575"/>
    <w:rsid w:val="001055CC"/>
    <w:rsid w:val="001056B7"/>
    <w:rsid w:val="00105B4F"/>
    <w:rsid w:val="001063B7"/>
    <w:rsid w:val="00106ED9"/>
    <w:rsid w:val="001072C7"/>
    <w:rsid w:val="0010765B"/>
    <w:rsid w:val="00107A00"/>
    <w:rsid w:val="00107A55"/>
    <w:rsid w:val="00107BB4"/>
    <w:rsid w:val="00107EC3"/>
    <w:rsid w:val="00107F4A"/>
    <w:rsid w:val="001100EA"/>
    <w:rsid w:val="0011060C"/>
    <w:rsid w:val="00110774"/>
    <w:rsid w:val="00110B6E"/>
    <w:rsid w:val="00110FEC"/>
    <w:rsid w:val="001110CA"/>
    <w:rsid w:val="00111433"/>
    <w:rsid w:val="00111487"/>
    <w:rsid w:val="001114BC"/>
    <w:rsid w:val="00111C51"/>
    <w:rsid w:val="00111E04"/>
    <w:rsid w:val="00111F20"/>
    <w:rsid w:val="00113839"/>
    <w:rsid w:val="00113AE5"/>
    <w:rsid w:val="00114518"/>
    <w:rsid w:val="00114668"/>
    <w:rsid w:val="00114967"/>
    <w:rsid w:val="00114F11"/>
    <w:rsid w:val="0011579C"/>
    <w:rsid w:val="0011611B"/>
    <w:rsid w:val="001162A7"/>
    <w:rsid w:val="00116574"/>
    <w:rsid w:val="00116778"/>
    <w:rsid w:val="00116B62"/>
    <w:rsid w:val="00116D36"/>
    <w:rsid w:val="00116F43"/>
    <w:rsid w:val="00116F87"/>
    <w:rsid w:val="00117059"/>
    <w:rsid w:val="00117380"/>
    <w:rsid w:val="0011762B"/>
    <w:rsid w:val="001201C2"/>
    <w:rsid w:val="001201FA"/>
    <w:rsid w:val="001202A1"/>
    <w:rsid w:val="00120ABA"/>
    <w:rsid w:val="00120B5E"/>
    <w:rsid w:val="00120B8E"/>
    <w:rsid w:val="00120D43"/>
    <w:rsid w:val="0012143D"/>
    <w:rsid w:val="00121ADB"/>
    <w:rsid w:val="00121D05"/>
    <w:rsid w:val="00122853"/>
    <w:rsid w:val="0012344E"/>
    <w:rsid w:val="0012359A"/>
    <w:rsid w:val="001235A7"/>
    <w:rsid w:val="00123BE0"/>
    <w:rsid w:val="00123E78"/>
    <w:rsid w:val="00124CDF"/>
    <w:rsid w:val="00124DC6"/>
    <w:rsid w:val="00124EFA"/>
    <w:rsid w:val="001250DA"/>
    <w:rsid w:val="00125125"/>
    <w:rsid w:val="001258B9"/>
    <w:rsid w:val="00125BB4"/>
    <w:rsid w:val="00125D60"/>
    <w:rsid w:val="00125E7A"/>
    <w:rsid w:val="001264EA"/>
    <w:rsid w:val="0012680D"/>
    <w:rsid w:val="00126BB8"/>
    <w:rsid w:val="00126C3C"/>
    <w:rsid w:val="00127CBB"/>
    <w:rsid w:val="00130529"/>
    <w:rsid w:val="0013053A"/>
    <w:rsid w:val="00130D24"/>
    <w:rsid w:val="00131B03"/>
    <w:rsid w:val="00131CA0"/>
    <w:rsid w:val="00131E98"/>
    <w:rsid w:val="00131EC7"/>
    <w:rsid w:val="001323FE"/>
    <w:rsid w:val="001324F7"/>
    <w:rsid w:val="0013286C"/>
    <w:rsid w:val="00132EDF"/>
    <w:rsid w:val="001331AC"/>
    <w:rsid w:val="0013362C"/>
    <w:rsid w:val="001338D7"/>
    <w:rsid w:val="00133942"/>
    <w:rsid w:val="0013409E"/>
    <w:rsid w:val="001340FE"/>
    <w:rsid w:val="001343E9"/>
    <w:rsid w:val="0013467F"/>
    <w:rsid w:val="00134751"/>
    <w:rsid w:val="00134A0C"/>
    <w:rsid w:val="00134E22"/>
    <w:rsid w:val="00135639"/>
    <w:rsid w:val="001356C3"/>
    <w:rsid w:val="001357F0"/>
    <w:rsid w:val="00135920"/>
    <w:rsid w:val="00135E3D"/>
    <w:rsid w:val="00135E84"/>
    <w:rsid w:val="001361DC"/>
    <w:rsid w:val="0013622D"/>
    <w:rsid w:val="001362A2"/>
    <w:rsid w:val="00136372"/>
    <w:rsid w:val="00136B38"/>
    <w:rsid w:val="00136C4D"/>
    <w:rsid w:val="00137061"/>
    <w:rsid w:val="0013710A"/>
    <w:rsid w:val="001372CC"/>
    <w:rsid w:val="001372F1"/>
    <w:rsid w:val="001376E8"/>
    <w:rsid w:val="001379B6"/>
    <w:rsid w:val="00137A10"/>
    <w:rsid w:val="00137A1E"/>
    <w:rsid w:val="00137D9C"/>
    <w:rsid w:val="00140407"/>
    <w:rsid w:val="00140436"/>
    <w:rsid w:val="0014049F"/>
    <w:rsid w:val="001405CF"/>
    <w:rsid w:val="001410C6"/>
    <w:rsid w:val="00141390"/>
    <w:rsid w:val="001422C0"/>
    <w:rsid w:val="001425E5"/>
    <w:rsid w:val="00142AAE"/>
    <w:rsid w:val="00142B20"/>
    <w:rsid w:val="00142C15"/>
    <w:rsid w:val="00142D75"/>
    <w:rsid w:val="00143187"/>
    <w:rsid w:val="0014384C"/>
    <w:rsid w:val="001438A1"/>
    <w:rsid w:val="00144C2B"/>
    <w:rsid w:val="0014502C"/>
    <w:rsid w:val="001450A2"/>
    <w:rsid w:val="00145750"/>
    <w:rsid w:val="00145CEB"/>
    <w:rsid w:val="00146CFB"/>
    <w:rsid w:val="0014740C"/>
    <w:rsid w:val="00147459"/>
    <w:rsid w:val="001474ED"/>
    <w:rsid w:val="00147D4E"/>
    <w:rsid w:val="001503EF"/>
    <w:rsid w:val="00150602"/>
    <w:rsid w:val="001511EC"/>
    <w:rsid w:val="001514CE"/>
    <w:rsid w:val="001518CA"/>
    <w:rsid w:val="0015191F"/>
    <w:rsid w:val="00151ACC"/>
    <w:rsid w:val="00151E9B"/>
    <w:rsid w:val="0015264A"/>
    <w:rsid w:val="001530DA"/>
    <w:rsid w:val="001531DE"/>
    <w:rsid w:val="00153335"/>
    <w:rsid w:val="00153748"/>
    <w:rsid w:val="001539A0"/>
    <w:rsid w:val="00153BAE"/>
    <w:rsid w:val="00154284"/>
    <w:rsid w:val="00154867"/>
    <w:rsid w:val="00154959"/>
    <w:rsid w:val="00154B1A"/>
    <w:rsid w:val="00154F83"/>
    <w:rsid w:val="0015582C"/>
    <w:rsid w:val="00156733"/>
    <w:rsid w:val="001567D9"/>
    <w:rsid w:val="0015686D"/>
    <w:rsid w:val="00156D58"/>
    <w:rsid w:val="001571C9"/>
    <w:rsid w:val="00157497"/>
    <w:rsid w:val="001575E8"/>
    <w:rsid w:val="00157618"/>
    <w:rsid w:val="00157E14"/>
    <w:rsid w:val="0016127D"/>
    <w:rsid w:val="001612F6"/>
    <w:rsid w:val="0016156C"/>
    <w:rsid w:val="00161B10"/>
    <w:rsid w:val="00162002"/>
    <w:rsid w:val="001622AB"/>
    <w:rsid w:val="00162357"/>
    <w:rsid w:val="00162503"/>
    <w:rsid w:val="00162D3F"/>
    <w:rsid w:val="0016302E"/>
    <w:rsid w:val="001631BC"/>
    <w:rsid w:val="0016337C"/>
    <w:rsid w:val="00163632"/>
    <w:rsid w:val="00163887"/>
    <w:rsid w:val="00163BD0"/>
    <w:rsid w:val="00163CEB"/>
    <w:rsid w:val="00164170"/>
    <w:rsid w:val="00164D10"/>
    <w:rsid w:val="00164F58"/>
    <w:rsid w:val="00165218"/>
    <w:rsid w:val="001654C1"/>
    <w:rsid w:val="00165EEA"/>
    <w:rsid w:val="0016675D"/>
    <w:rsid w:val="00166A96"/>
    <w:rsid w:val="00166CD1"/>
    <w:rsid w:val="00166CDE"/>
    <w:rsid w:val="00166EF6"/>
    <w:rsid w:val="00166F71"/>
    <w:rsid w:val="0016730A"/>
    <w:rsid w:val="0016739E"/>
    <w:rsid w:val="00167E0B"/>
    <w:rsid w:val="00167FA2"/>
    <w:rsid w:val="00170C5B"/>
    <w:rsid w:val="00170D9A"/>
    <w:rsid w:val="00170DAC"/>
    <w:rsid w:val="00171052"/>
    <w:rsid w:val="0017116F"/>
    <w:rsid w:val="001711A6"/>
    <w:rsid w:val="00171296"/>
    <w:rsid w:val="00171AB3"/>
    <w:rsid w:val="00171B4F"/>
    <w:rsid w:val="00171C0E"/>
    <w:rsid w:val="00171C27"/>
    <w:rsid w:val="00171DFA"/>
    <w:rsid w:val="00171E71"/>
    <w:rsid w:val="00172025"/>
    <w:rsid w:val="00172027"/>
    <w:rsid w:val="00172268"/>
    <w:rsid w:val="001722AE"/>
    <w:rsid w:val="00172864"/>
    <w:rsid w:val="00172B73"/>
    <w:rsid w:val="00172C26"/>
    <w:rsid w:val="00172E6A"/>
    <w:rsid w:val="00172F4E"/>
    <w:rsid w:val="0017312E"/>
    <w:rsid w:val="001732E9"/>
    <w:rsid w:val="00173327"/>
    <w:rsid w:val="0017339B"/>
    <w:rsid w:val="00173585"/>
    <w:rsid w:val="0017460D"/>
    <w:rsid w:val="00174DB4"/>
    <w:rsid w:val="0017549A"/>
    <w:rsid w:val="00175604"/>
    <w:rsid w:val="00175A77"/>
    <w:rsid w:val="00175B7F"/>
    <w:rsid w:val="0017631F"/>
    <w:rsid w:val="00176ACE"/>
    <w:rsid w:val="00176B8C"/>
    <w:rsid w:val="001771EB"/>
    <w:rsid w:val="0017748C"/>
    <w:rsid w:val="001775A4"/>
    <w:rsid w:val="0017770C"/>
    <w:rsid w:val="001777D3"/>
    <w:rsid w:val="00180200"/>
    <w:rsid w:val="001802FF"/>
    <w:rsid w:val="001808A2"/>
    <w:rsid w:val="001808B5"/>
    <w:rsid w:val="00180D57"/>
    <w:rsid w:val="0018113F"/>
    <w:rsid w:val="00181467"/>
    <w:rsid w:val="0018159A"/>
    <w:rsid w:val="00181BC5"/>
    <w:rsid w:val="00181DBA"/>
    <w:rsid w:val="00181EB6"/>
    <w:rsid w:val="001821CF"/>
    <w:rsid w:val="0018230F"/>
    <w:rsid w:val="0018242F"/>
    <w:rsid w:val="0018253C"/>
    <w:rsid w:val="00182748"/>
    <w:rsid w:val="0018292A"/>
    <w:rsid w:val="00182FEF"/>
    <w:rsid w:val="00183370"/>
    <w:rsid w:val="0018348F"/>
    <w:rsid w:val="001837A2"/>
    <w:rsid w:val="001838B5"/>
    <w:rsid w:val="00183942"/>
    <w:rsid w:val="00183D20"/>
    <w:rsid w:val="00184092"/>
    <w:rsid w:val="00184386"/>
    <w:rsid w:val="001845CB"/>
    <w:rsid w:val="0018511E"/>
    <w:rsid w:val="00185244"/>
    <w:rsid w:val="0018567B"/>
    <w:rsid w:val="00185CF9"/>
    <w:rsid w:val="00186014"/>
    <w:rsid w:val="00186108"/>
    <w:rsid w:val="001861EA"/>
    <w:rsid w:val="00186264"/>
    <w:rsid w:val="001866C8"/>
    <w:rsid w:val="00186837"/>
    <w:rsid w:val="00186AC7"/>
    <w:rsid w:val="00186CA2"/>
    <w:rsid w:val="00186E80"/>
    <w:rsid w:val="001871F2"/>
    <w:rsid w:val="0018727C"/>
    <w:rsid w:val="001878A9"/>
    <w:rsid w:val="00187CC9"/>
    <w:rsid w:val="00187D1E"/>
    <w:rsid w:val="001905F1"/>
    <w:rsid w:val="0019071E"/>
    <w:rsid w:val="00190775"/>
    <w:rsid w:val="00190809"/>
    <w:rsid w:val="001908BB"/>
    <w:rsid w:val="0019090F"/>
    <w:rsid w:val="001913A6"/>
    <w:rsid w:val="0019239B"/>
    <w:rsid w:val="00192B67"/>
    <w:rsid w:val="001931A0"/>
    <w:rsid w:val="001936C0"/>
    <w:rsid w:val="0019374D"/>
    <w:rsid w:val="00193F48"/>
    <w:rsid w:val="0019444B"/>
    <w:rsid w:val="001946BD"/>
    <w:rsid w:val="00194E6F"/>
    <w:rsid w:val="0019510E"/>
    <w:rsid w:val="00195204"/>
    <w:rsid w:val="001952E2"/>
    <w:rsid w:val="00195CDC"/>
    <w:rsid w:val="00195DAD"/>
    <w:rsid w:val="00196188"/>
    <w:rsid w:val="00196435"/>
    <w:rsid w:val="00196608"/>
    <w:rsid w:val="00196A31"/>
    <w:rsid w:val="00196D4E"/>
    <w:rsid w:val="00197044"/>
    <w:rsid w:val="001970B9"/>
    <w:rsid w:val="001973A5"/>
    <w:rsid w:val="00197522"/>
    <w:rsid w:val="001977F4"/>
    <w:rsid w:val="00197A4B"/>
    <w:rsid w:val="00197D80"/>
    <w:rsid w:val="001A0375"/>
    <w:rsid w:val="001A092F"/>
    <w:rsid w:val="001A0A02"/>
    <w:rsid w:val="001A0D64"/>
    <w:rsid w:val="001A0FBA"/>
    <w:rsid w:val="001A10FF"/>
    <w:rsid w:val="001A1159"/>
    <w:rsid w:val="001A1A4B"/>
    <w:rsid w:val="001A1C2D"/>
    <w:rsid w:val="001A1FA3"/>
    <w:rsid w:val="001A210F"/>
    <w:rsid w:val="001A2122"/>
    <w:rsid w:val="001A2B3B"/>
    <w:rsid w:val="001A2B7D"/>
    <w:rsid w:val="001A2D60"/>
    <w:rsid w:val="001A2E70"/>
    <w:rsid w:val="001A3288"/>
    <w:rsid w:val="001A3ECA"/>
    <w:rsid w:val="001A3ECF"/>
    <w:rsid w:val="001A4B58"/>
    <w:rsid w:val="001A4DDE"/>
    <w:rsid w:val="001A4F91"/>
    <w:rsid w:val="001A4FA6"/>
    <w:rsid w:val="001A5222"/>
    <w:rsid w:val="001A57C8"/>
    <w:rsid w:val="001A5BA5"/>
    <w:rsid w:val="001A6984"/>
    <w:rsid w:val="001A6AB5"/>
    <w:rsid w:val="001A6EE5"/>
    <w:rsid w:val="001A756E"/>
    <w:rsid w:val="001A77DE"/>
    <w:rsid w:val="001A7B35"/>
    <w:rsid w:val="001A7E4C"/>
    <w:rsid w:val="001B0AD3"/>
    <w:rsid w:val="001B0B99"/>
    <w:rsid w:val="001B0FB9"/>
    <w:rsid w:val="001B1663"/>
    <w:rsid w:val="001B1C17"/>
    <w:rsid w:val="001B2544"/>
    <w:rsid w:val="001B25A2"/>
    <w:rsid w:val="001B277D"/>
    <w:rsid w:val="001B2C66"/>
    <w:rsid w:val="001B2FF2"/>
    <w:rsid w:val="001B309A"/>
    <w:rsid w:val="001B3133"/>
    <w:rsid w:val="001B32AE"/>
    <w:rsid w:val="001B3A4A"/>
    <w:rsid w:val="001B3F86"/>
    <w:rsid w:val="001B40E4"/>
    <w:rsid w:val="001B4545"/>
    <w:rsid w:val="001B47C6"/>
    <w:rsid w:val="001B4E0B"/>
    <w:rsid w:val="001B5137"/>
    <w:rsid w:val="001B540A"/>
    <w:rsid w:val="001B55AA"/>
    <w:rsid w:val="001B572E"/>
    <w:rsid w:val="001B597E"/>
    <w:rsid w:val="001B5CE7"/>
    <w:rsid w:val="001B6199"/>
    <w:rsid w:val="001B6C6C"/>
    <w:rsid w:val="001B6ED4"/>
    <w:rsid w:val="001B7001"/>
    <w:rsid w:val="001B72B2"/>
    <w:rsid w:val="001B77DA"/>
    <w:rsid w:val="001B7929"/>
    <w:rsid w:val="001B7AB3"/>
    <w:rsid w:val="001C051E"/>
    <w:rsid w:val="001C05A8"/>
    <w:rsid w:val="001C073B"/>
    <w:rsid w:val="001C1007"/>
    <w:rsid w:val="001C177F"/>
    <w:rsid w:val="001C1C6A"/>
    <w:rsid w:val="001C1CBC"/>
    <w:rsid w:val="001C1E6D"/>
    <w:rsid w:val="001C2468"/>
    <w:rsid w:val="001C2A68"/>
    <w:rsid w:val="001C2D56"/>
    <w:rsid w:val="001C3119"/>
    <w:rsid w:val="001C3589"/>
    <w:rsid w:val="001C398B"/>
    <w:rsid w:val="001C3A45"/>
    <w:rsid w:val="001C3D7A"/>
    <w:rsid w:val="001C4405"/>
    <w:rsid w:val="001C54FF"/>
    <w:rsid w:val="001C55CF"/>
    <w:rsid w:val="001C5620"/>
    <w:rsid w:val="001C5743"/>
    <w:rsid w:val="001C587C"/>
    <w:rsid w:val="001C5CD1"/>
    <w:rsid w:val="001C600C"/>
    <w:rsid w:val="001C635D"/>
    <w:rsid w:val="001C6488"/>
    <w:rsid w:val="001C6F8B"/>
    <w:rsid w:val="001C756D"/>
    <w:rsid w:val="001C7867"/>
    <w:rsid w:val="001C78C8"/>
    <w:rsid w:val="001C7D64"/>
    <w:rsid w:val="001D0B63"/>
    <w:rsid w:val="001D0E69"/>
    <w:rsid w:val="001D1029"/>
    <w:rsid w:val="001D111E"/>
    <w:rsid w:val="001D1163"/>
    <w:rsid w:val="001D1353"/>
    <w:rsid w:val="001D13F6"/>
    <w:rsid w:val="001D15BA"/>
    <w:rsid w:val="001D16C3"/>
    <w:rsid w:val="001D173A"/>
    <w:rsid w:val="001D1A94"/>
    <w:rsid w:val="001D1D4B"/>
    <w:rsid w:val="001D1D9D"/>
    <w:rsid w:val="001D2214"/>
    <w:rsid w:val="001D2319"/>
    <w:rsid w:val="001D25F6"/>
    <w:rsid w:val="001D2A4B"/>
    <w:rsid w:val="001D2B62"/>
    <w:rsid w:val="001D2C4B"/>
    <w:rsid w:val="001D2D1A"/>
    <w:rsid w:val="001D2D66"/>
    <w:rsid w:val="001D3021"/>
    <w:rsid w:val="001D33E2"/>
    <w:rsid w:val="001D3567"/>
    <w:rsid w:val="001D44A7"/>
    <w:rsid w:val="001D458B"/>
    <w:rsid w:val="001D45A9"/>
    <w:rsid w:val="001D4697"/>
    <w:rsid w:val="001D4AE2"/>
    <w:rsid w:val="001D57CC"/>
    <w:rsid w:val="001D5981"/>
    <w:rsid w:val="001D5C20"/>
    <w:rsid w:val="001D5D2F"/>
    <w:rsid w:val="001D61D6"/>
    <w:rsid w:val="001D63C7"/>
    <w:rsid w:val="001D68BB"/>
    <w:rsid w:val="001D6C10"/>
    <w:rsid w:val="001D6D08"/>
    <w:rsid w:val="001D740D"/>
    <w:rsid w:val="001D77BF"/>
    <w:rsid w:val="001E0053"/>
    <w:rsid w:val="001E0B6E"/>
    <w:rsid w:val="001E0C15"/>
    <w:rsid w:val="001E156E"/>
    <w:rsid w:val="001E185B"/>
    <w:rsid w:val="001E1BD0"/>
    <w:rsid w:val="001E1D33"/>
    <w:rsid w:val="001E1EFA"/>
    <w:rsid w:val="001E21A6"/>
    <w:rsid w:val="001E22EC"/>
    <w:rsid w:val="001E2561"/>
    <w:rsid w:val="001E2694"/>
    <w:rsid w:val="001E2729"/>
    <w:rsid w:val="001E2AC4"/>
    <w:rsid w:val="001E2E20"/>
    <w:rsid w:val="001E30DB"/>
    <w:rsid w:val="001E329F"/>
    <w:rsid w:val="001E32A5"/>
    <w:rsid w:val="001E3576"/>
    <w:rsid w:val="001E369D"/>
    <w:rsid w:val="001E3708"/>
    <w:rsid w:val="001E40CB"/>
    <w:rsid w:val="001E40FD"/>
    <w:rsid w:val="001E43D3"/>
    <w:rsid w:val="001E440D"/>
    <w:rsid w:val="001E479F"/>
    <w:rsid w:val="001E527A"/>
    <w:rsid w:val="001E5579"/>
    <w:rsid w:val="001E5D7E"/>
    <w:rsid w:val="001E5E9F"/>
    <w:rsid w:val="001E6640"/>
    <w:rsid w:val="001E6A61"/>
    <w:rsid w:val="001E6BF2"/>
    <w:rsid w:val="001E707B"/>
    <w:rsid w:val="001E7283"/>
    <w:rsid w:val="001E7A22"/>
    <w:rsid w:val="001F0147"/>
    <w:rsid w:val="001F04A0"/>
    <w:rsid w:val="001F0540"/>
    <w:rsid w:val="001F0624"/>
    <w:rsid w:val="001F0650"/>
    <w:rsid w:val="001F0747"/>
    <w:rsid w:val="001F0F8A"/>
    <w:rsid w:val="001F12BF"/>
    <w:rsid w:val="001F186A"/>
    <w:rsid w:val="001F1882"/>
    <w:rsid w:val="001F1883"/>
    <w:rsid w:val="001F1CFE"/>
    <w:rsid w:val="001F1D1B"/>
    <w:rsid w:val="001F2058"/>
    <w:rsid w:val="001F2112"/>
    <w:rsid w:val="001F218E"/>
    <w:rsid w:val="001F2889"/>
    <w:rsid w:val="001F2CD8"/>
    <w:rsid w:val="001F3363"/>
    <w:rsid w:val="001F33CA"/>
    <w:rsid w:val="001F3D48"/>
    <w:rsid w:val="001F4160"/>
    <w:rsid w:val="001F4939"/>
    <w:rsid w:val="001F4A89"/>
    <w:rsid w:val="001F4B54"/>
    <w:rsid w:val="001F4BB4"/>
    <w:rsid w:val="001F51BC"/>
    <w:rsid w:val="001F574E"/>
    <w:rsid w:val="001F61E5"/>
    <w:rsid w:val="001F629E"/>
    <w:rsid w:val="001F6589"/>
    <w:rsid w:val="001F6591"/>
    <w:rsid w:val="001F6958"/>
    <w:rsid w:val="001F696A"/>
    <w:rsid w:val="001F6D6D"/>
    <w:rsid w:val="001F702D"/>
    <w:rsid w:val="001F7343"/>
    <w:rsid w:val="001F78FD"/>
    <w:rsid w:val="002006EA"/>
    <w:rsid w:val="00200E56"/>
    <w:rsid w:val="002013AC"/>
    <w:rsid w:val="00201A7A"/>
    <w:rsid w:val="00201AB3"/>
    <w:rsid w:val="00201B90"/>
    <w:rsid w:val="00201C9E"/>
    <w:rsid w:val="002023AC"/>
    <w:rsid w:val="0020251F"/>
    <w:rsid w:val="002027F7"/>
    <w:rsid w:val="00202A48"/>
    <w:rsid w:val="00202F1C"/>
    <w:rsid w:val="002033D2"/>
    <w:rsid w:val="00203645"/>
    <w:rsid w:val="00203822"/>
    <w:rsid w:val="00203CE8"/>
    <w:rsid w:val="00203DAC"/>
    <w:rsid w:val="00203EC9"/>
    <w:rsid w:val="00204483"/>
    <w:rsid w:val="00204AD6"/>
    <w:rsid w:val="00204E32"/>
    <w:rsid w:val="002050C2"/>
    <w:rsid w:val="0020690A"/>
    <w:rsid w:val="00206D25"/>
    <w:rsid w:val="00207941"/>
    <w:rsid w:val="00207AB1"/>
    <w:rsid w:val="00207C8A"/>
    <w:rsid w:val="0021031C"/>
    <w:rsid w:val="00210BAF"/>
    <w:rsid w:val="00210C79"/>
    <w:rsid w:val="00210CDC"/>
    <w:rsid w:val="00211321"/>
    <w:rsid w:val="00211785"/>
    <w:rsid w:val="00211EF1"/>
    <w:rsid w:val="00212015"/>
    <w:rsid w:val="0021251F"/>
    <w:rsid w:val="00212599"/>
    <w:rsid w:val="002125C4"/>
    <w:rsid w:val="0021344D"/>
    <w:rsid w:val="00213484"/>
    <w:rsid w:val="00213B78"/>
    <w:rsid w:val="00213C07"/>
    <w:rsid w:val="00213DF1"/>
    <w:rsid w:val="00213F06"/>
    <w:rsid w:val="002141FD"/>
    <w:rsid w:val="0021468C"/>
    <w:rsid w:val="00214701"/>
    <w:rsid w:val="00214707"/>
    <w:rsid w:val="00214FD2"/>
    <w:rsid w:val="002156BE"/>
    <w:rsid w:val="00215CCA"/>
    <w:rsid w:val="00215EBA"/>
    <w:rsid w:val="00215EE6"/>
    <w:rsid w:val="00216AB1"/>
    <w:rsid w:val="00216C9E"/>
    <w:rsid w:val="00216F0F"/>
    <w:rsid w:val="00216F5F"/>
    <w:rsid w:val="00217459"/>
    <w:rsid w:val="0021799B"/>
    <w:rsid w:val="00217A81"/>
    <w:rsid w:val="00220017"/>
    <w:rsid w:val="002205D4"/>
    <w:rsid w:val="00220748"/>
    <w:rsid w:val="002209B3"/>
    <w:rsid w:val="0022108C"/>
    <w:rsid w:val="0022112B"/>
    <w:rsid w:val="0022193B"/>
    <w:rsid w:val="00221C44"/>
    <w:rsid w:val="00222093"/>
    <w:rsid w:val="00222095"/>
    <w:rsid w:val="002221BF"/>
    <w:rsid w:val="002226A7"/>
    <w:rsid w:val="002227B7"/>
    <w:rsid w:val="00222849"/>
    <w:rsid w:val="00222CA8"/>
    <w:rsid w:val="00222D29"/>
    <w:rsid w:val="00222DFC"/>
    <w:rsid w:val="00222EDD"/>
    <w:rsid w:val="00223024"/>
    <w:rsid w:val="002237A2"/>
    <w:rsid w:val="0022409B"/>
    <w:rsid w:val="002243AA"/>
    <w:rsid w:val="00224465"/>
    <w:rsid w:val="00224688"/>
    <w:rsid w:val="0022479D"/>
    <w:rsid w:val="00224884"/>
    <w:rsid w:val="00224B3B"/>
    <w:rsid w:val="00225149"/>
    <w:rsid w:val="0022527D"/>
    <w:rsid w:val="002252DF"/>
    <w:rsid w:val="00225301"/>
    <w:rsid w:val="002254D4"/>
    <w:rsid w:val="00225BFD"/>
    <w:rsid w:val="00225D12"/>
    <w:rsid w:val="00225D50"/>
    <w:rsid w:val="00226065"/>
    <w:rsid w:val="0022617B"/>
    <w:rsid w:val="0022621E"/>
    <w:rsid w:val="00226589"/>
    <w:rsid w:val="00226640"/>
    <w:rsid w:val="00226769"/>
    <w:rsid w:val="00226B51"/>
    <w:rsid w:val="00226E42"/>
    <w:rsid w:val="0022722B"/>
    <w:rsid w:val="0022742F"/>
    <w:rsid w:val="002275CB"/>
    <w:rsid w:val="002277CB"/>
    <w:rsid w:val="0022783E"/>
    <w:rsid w:val="00227D35"/>
    <w:rsid w:val="00230476"/>
    <w:rsid w:val="002305FF"/>
    <w:rsid w:val="00230A37"/>
    <w:rsid w:val="00230C60"/>
    <w:rsid w:val="00231568"/>
    <w:rsid w:val="00232BED"/>
    <w:rsid w:val="00232C01"/>
    <w:rsid w:val="002334C2"/>
    <w:rsid w:val="00233609"/>
    <w:rsid w:val="00233619"/>
    <w:rsid w:val="00233A04"/>
    <w:rsid w:val="00233B85"/>
    <w:rsid w:val="00233C2B"/>
    <w:rsid w:val="00233F25"/>
    <w:rsid w:val="0023443B"/>
    <w:rsid w:val="0023460C"/>
    <w:rsid w:val="002346EE"/>
    <w:rsid w:val="00234E66"/>
    <w:rsid w:val="00234FFB"/>
    <w:rsid w:val="0023518D"/>
    <w:rsid w:val="00235409"/>
    <w:rsid w:val="002356B8"/>
    <w:rsid w:val="0023597F"/>
    <w:rsid w:val="00235DEB"/>
    <w:rsid w:val="00236965"/>
    <w:rsid w:val="00236FD0"/>
    <w:rsid w:val="0023719D"/>
    <w:rsid w:val="002371DF"/>
    <w:rsid w:val="00237261"/>
    <w:rsid w:val="0023747C"/>
    <w:rsid w:val="00237DAF"/>
    <w:rsid w:val="00240032"/>
    <w:rsid w:val="002403B6"/>
    <w:rsid w:val="00240A99"/>
    <w:rsid w:val="002416D2"/>
    <w:rsid w:val="00241BC4"/>
    <w:rsid w:val="00241C05"/>
    <w:rsid w:val="00241E72"/>
    <w:rsid w:val="00241F3D"/>
    <w:rsid w:val="00242182"/>
    <w:rsid w:val="0024224F"/>
    <w:rsid w:val="00242366"/>
    <w:rsid w:val="002423F9"/>
    <w:rsid w:val="00242439"/>
    <w:rsid w:val="002427B2"/>
    <w:rsid w:val="00242A46"/>
    <w:rsid w:val="00242C36"/>
    <w:rsid w:val="00242F03"/>
    <w:rsid w:val="0024360A"/>
    <w:rsid w:val="00243E04"/>
    <w:rsid w:val="00243FBF"/>
    <w:rsid w:val="0024445E"/>
    <w:rsid w:val="00245207"/>
    <w:rsid w:val="0024536D"/>
    <w:rsid w:val="0024546A"/>
    <w:rsid w:val="00246320"/>
    <w:rsid w:val="002466DD"/>
    <w:rsid w:val="002467BE"/>
    <w:rsid w:val="00246C59"/>
    <w:rsid w:val="00246E30"/>
    <w:rsid w:val="00246F11"/>
    <w:rsid w:val="0024770C"/>
    <w:rsid w:val="0024796D"/>
    <w:rsid w:val="00247B22"/>
    <w:rsid w:val="00247D75"/>
    <w:rsid w:val="00247EF7"/>
    <w:rsid w:val="00247F05"/>
    <w:rsid w:val="00247FFB"/>
    <w:rsid w:val="002501BA"/>
    <w:rsid w:val="002504F5"/>
    <w:rsid w:val="00250694"/>
    <w:rsid w:val="00250B7D"/>
    <w:rsid w:val="00250C6F"/>
    <w:rsid w:val="00250EED"/>
    <w:rsid w:val="00251283"/>
    <w:rsid w:val="00251475"/>
    <w:rsid w:val="00251780"/>
    <w:rsid w:val="00251806"/>
    <w:rsid w:val="00251C0B"/>
    <w:rsid w:val="00251D27"/>
    <w:rsid w:val="00251E03"/>
    <w:rsid w:val="0025242E"/>
    <w:rsid w:val="00252820"/>
    <w:rsid w:val="0025290A"/>
    <w:rsid w:val="00252AAE"/>
    <w:rsid w:val="00253148"/>
    <w:rsid w:val="0025333D"/>
    <w:rsid w:val="00253401"/>
    <w:rsid w:val="0025372A"/>
    <w:rsid w:val="00253850"/>
    <w:rsid w:val="00253CD7"/>
    <w:rsid w:val="00254180"/>
    <w:rsid w:val="002544D8"/>
    <w:rsid w:val="00254B6C"/>
    <w:rsid w:val="00255739"/>
    <w:rsid w:val="0025598A"/>
    <w:rsid w:val="00255D9B"/>
    <w:rsid w:val="00255DE7"/>
    <w:rsid w:val="002563F5"/>
    <w:rsid w:val="00256481"/>
    <w:rsid w:val="0025664C"/>
    <w:rsid w:val="0025667C"/>
    <w:rsid w:val="0025720C"/>
    <w:rsid w:val="00257218"/>
    <w:rsid w:val="00257D55"/>
    <w:rsid w:val="00257E68"/>
    <w:rsid w:val="0026007B"/>
    <w:rsid w:val="0026009C"/>
    <w:rsid w:val="00260266"/>
    <w:rsid w:val="002605C2"/>
    <w:rsid w:val="00260636"/>
    <w:rsid w:val="00260970"/>
    <w:rsid w:val="00260B1E"/>
    <w:rsid w:val="00260EC5"/>
    <w:rsid w:val="00260FBE"/>
    <w:rsid w:val="00261454"/>
    <w:rsid w:val="002614EE"/>
    <w:rsid w:val="00261A2A"/>
    <w:rsid w:val="00261BFC"/>
    <w:rsid w:val="00262215"/>
    <w:rsid w:val="00262519"/>
    <w:rsid w:val="002625E8"/>
    <w:rsid w:val="002629C3"/>
    <w:rsid w:val="00262BED"/>
    <w:rsid w:val="00262C9C"/>
    <w:rsid w:val="00262F5B"/>
    <w:rsid w:val="002632D2"/>
    <w:rsid w:val="002638DF"/>
    <w:rsid w:val="00263ABF"/>
    <w:rsid w:val="00263BC1"/>
    <w:rsid w:val="00263DC9"/>
    <w:rsid w:val="00263F83"/>
    <w:rsid w:val="00264050"/>
    <w:rsid w:val="00264367"/>
    <w:rsid w:val="002643B4"/>
    <w:rsid w:val="0026441B"/>
    <w:rsid w:val="00264511"/>
    <w:rsid w:val="00264C05"/>
    <w:rsid w:val="00264D7F"/>
    <w:rsid w:val="00264E00"/>
    <w:rsid w:val="00264F06"/>
    <w:rsid w:val="00264F52"/>
    <w:rsid w:val="002650D8"/>
    <w:rsid w:val="00265316"/>
    <w:rsid w:val="00266530"/>
    <w:rsid w:val="002666B0"/>
    <w:rsid w:val="002667BF"/>
    <w:rsid w:val="002668C8"/>
    <w:rsid w:val="002669F7"/>
    <w:rsid w:val="00266DA5"/>
    <w:rsid w:val="00267198"/>
    <w:rsid w:val="0026721F"/>
    <w:rsid w:val="002674BE"/>
    <w:rsid w:val="00267544"/>
    <w:rsid w:val="0026757D"/>
    <w:rsid w:val="002676F3"/>
    <w:rsid w:val="00267DAB"/>
    <w:rsid w:val="0027074A"/>
    <w:rsid w:val="002708EB"/>
    <w:rsid w:val="00270B54"/>
    <w:rsid w:val="00270D00"/>
    <w:rsid w:val="00270E7C"/>
    <w:rsid w:val="00270F38"/>
    <w:rsid w:val="0027122A"/>
    <w:rsid w:val="00271306"/>
    <w:rsid w:val="00271400"/>
    <w:rsid w:val="00271699"/>
    <w:rsid w:val="00271782"/>
    <w:rsid w:val="002719AC"/>
    <w:rsid w:val="00271C16"/>
    <w:rsid w:val="00271EE8"/>
    <w:rsid w:val="00272844"/>
    <w:rsid w:val="002729A4"/>
    <w:rsid w:val="00272A44"/>
    <w:rsid w:val="00272C33"/>
    <w:rsid w:val="00272D1D"/>
    <w:rsid w:val="002735A3"/>
    <w:rsid w:val="00273CF6"/>
    <w:rsid w:val="00273FCB"/>
    <w:rsid w:val="0027402E"/>
    <w:rsid w:val="002740B2"/>
    <w:rsid w:val="00274313"/>
    <w:rsid w:val="0027480E"/>
    <w:rsid w:val="00274B52"/>
    <w:rsid w:val="00274CE7"/>
    <w:rsid w:val="00274D59"/>
    <w:rsid w:val="0027506B"/>
    <w:rsid w:val="002751CB"/>
    <w:rsid w:val="00275477"/>
    <w:rsid w:val="00275521"/>
    <w:rsid w:val="002757DB"/>
    <w:rsid w:val="00275A0E"/>
    <w:rsid w:val="00275C43"/>
    <w:rsid w:val="00275F70"/>
    <w:rsid w:val="002760E8"/>
    <w:rsid w:val="002765EE"/>
    <w:rsid w:val="002766A6"/>
    <w:rsid w:val="00276A9A"/>
    <w:rsid w:val="00276B79"/>
    <w:rsid w:val="00276BA9"/>
    <w:rsid w:val="00276CA4"/>
    <w:rsid w:val="00276DD0"/>
    <w:rsid w:val="00276E53"/>
    <w:rsid w:val="00276E93"/>
    <w:rsid w:val="002773E6"/>
    <w:rsid w:val="002774C5"/>
    <w:rsid w:val="002779B7"/>
    <w:rsid w:val="002779BD"/>
    <w:rsid w:val="00280095"/>
    <w:rsid w:val="002804CD"/>
    <w:rsid w:val="002807D9"/>
    <w:rsid w:val="0028096F"/>
    <w:rsid w:val="00280C3E"/>
    <w:rsid w:val="0028152B"/>
    <w:rsid w:val="002815A1"/>
    <w:rsid w:val="00281625"/>
    <w:rsid w:val="0028164B"/>
    <w:rsid w:val="002818E0"/>
    <w:rsid w:val="00281B9D"/>
    <w:rsid w:val="00281DE7"/>
    <w:rsid w:val="00282012"/>
    <w:rsid w:val="002822F8"/>
    <w:rsid w:val="002827FD"/>
    <w:rsid w:val="00282A6F"/>
    <w:rsid w:val="00282B9C"/>
    <w:rsid w:val="00283569"/>
    <w:rsid w:val="00283C26"/>
    <w:rsid w:val="00283C2C"/>
    <w:rsid w:val="00283C4F"/>
    <w:rsid w:val="00283FC7"/>
    <w:rsid w:val="002842EE"/>
    <w:rsid w:val="00284377"/>
    <w:rsid w:val="002847AA"/>
    <w:rsid w:val="00285364"/>
    <w:rsid w:val="002853FE"/>
    <w:rsid w:val="00285938"/>
    <w:rsid w:val="00285C11"/>
    <w:rsid w:val="00285CED"/>
    <w:rsid w:val="00285E47"/>
    <w:rsid w:val="00285E7F"/>
    <w:rsid w:val="002860B7"/>
    <w:rsid w:val="00286350"/>
    <w:rsid w:val="0028650F"/>
    <w:rsid w:val="002865AE"/>
    <w:rsid w:val="0028718A"/>
    <w:rsid w:val="002874E3"/>
    <w:rsid w:val="002874F6"/>
    <w:rsid w:val="002875C0"/>
    <w:rsid w:val="002876FE"/>
    <w:rsid w:val="00287C73"/>
    <w:rsid w:val="00287CF0"/>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90C"/>
    <w:rsid w:val="00294E96"/>
    <w:rsid w:val="0029521B"/>
    <w:rsid w:val="0029532D"/>
    <w:rsid w:val="002953A8"/>
    <w:rsid w:val="00295A6A"/>
    <w:rsid w:val="002960A6"/>
    <w:rsid w:val="002967F9"/>
    <w:rsid w:val="00296B66"/>
    <w:rsid w:val="002971EE"/>
    <w:rsid w:val="0029796E"/>
    <w:rsid w:val="00297DB1"/>
    <w:rsid w:val="00297DE2"/>
    <w:rsid w:val="002A0405"/>
    <w:rsid w:val="002A0448"/>
    <w:rsid w:val="002A04A9"/>
    <w:rsid w:val="002A0E23"/>
    <w:rsid w:val="002A142F"/>
    <w:rsid w:val="002A1431"/>
    <w:rsid w:val="002A1E51"/>
    <w:rsid w:val="002A2DB6"/>
    <w:rsid w:val="002A36D6"/>
    <w:rsid w:val="002A3C88"/>
    <w:rsid w:val="002A3D79"/>
    <w:rsid w:val="002A40E1"/>
    <w:rsid w:val="002A4113"/>
    <w:rsid w:val="002A4797"/>
    <w:rsid w:val="002A49BD"/>
    <w:rsid w:val="002A50FB"/>
    <w:rsid w:val="002A511C"/>
    <w:rsid w:val="002A53E1"/>
    <w:rsid w:val="002A5638"/>
    <w:rsid w:val="002A5897"/>
    <w:rsid w:val="002A5AC9"/>
    <w:rsid w:val="002A5F06"/>
    <w:rsid w:val="002A61B4"/>
    <w:rsid w:val="002A657C"/>
    <w:rsid w:val="002A687D"/>
    <w:rsid w:val="002A68F9"/>
    <w:rsid w:val="002A6AB6"/>
    <w:rsid w:val="002A6E19"/>
    <w:rsid w:val="002A6F49"/>
    <w:rsid w:val="002A6F6A"/>
    <w:rsid w:val="002A71E3"/>
    <w:rsid w:val="002A75BD"/>
    <w:rsid w:val="002A7B8E"/>
    <w:rsid w:val="002A7D25"/>
    <w:rsid w:val="002B057A"/>
    <w:rsid w:val="002B0588"/>
    <w:rsid w:val="002B0706"/>
    <w:rsid w:val="002B0952"/>
    <w:rsid w:val="002B0DEE"/>
    <w:rsid w:val="002B0FC8"/>
    <w:rsid w:val="002B14DD"/>
    <w:rsid w:val="002B19BE"/>
    <w:rsid w:val="002B20CA"/>
    <w:rsid w:val="002B2E7F"/>
    <w:rsid w:val="002B3154"/>
    <w:rsid w:val="002B383F"/>
    <w:rsid w:val="002B39AA"/>
    <w:rsid w:val="002B3FDF"/>
    <w:rsid w:val="002B42DB"/>
    <w:rsid w:val="002B4431"/>
    <w:rsid w:val="002B5269"/>
    <w:rsid w:val="002B57DD"/>
    <w:rsid w:val="002B5808"/>
    <w:rsid w:val="002B5D80"/>
    <w:rsid w:val="002B6221"/>
    <w:rsid w:val="002B632F"/>
    <w:rsid w:val="002B635A"/>
    <w:rsid w:val="002B67B2"/>
    <w:rsid w:val="002B6AED"/>
    <w:rsid w:val="002B73B9"/>
    <w:rsid w:val="002B76A3"/>
    <w:rsid w:val="002B78D7"/>
    <w:rsid w:val="002B7B41"/>
    <w:rsid w:val="002B7E86"/>
    <w:rsid w:val="002C002A"/>
    <w:rsid w:val="002C002D"/>
    <w:rsid w:val="002C011E"/>
    <w:rsid w:val="002C021D"/>
    <w:rsid w:val="002C074C"/>
    <w:rsid w:val="002C09B2"/>
    <w:rsid w:val="002C0BDF"/>
    <w:rsid w:val="002C0D78"/>
    <w:rsid w:val="002C127D"/>
    <w:rsid w:val="002C12A3"/>
    <w:rsid w:val="002C1359"/>
    <w:rsid w:val="002C136F"/>
    <w:rsid w:val="002C1398"/>
    <w:rsid w:val="002C1714"/>
    <w:rsid w:val="002C1C1D"/>
    <w:rsid w:val="002C1D84"/>
    <w:rsid w:val="002C1ED2"/>
    <w:rsid w:val="002C1F1D"/>
    <w:rsid w:val="002C206F"/>
    <w:rsid w:val="002C21AC"/>
    <w:rsid w:val="002C274E"/>
    <w:rsid w:val="002C27A1"/>
    <w:rsid w:val="002C2D82"/>
    <w:rsid w:val="002C2F79"/>
    <w:rsid w:val="002C3006"/>
    <w:rsid w:val="002C336A"/>
    <w:rsid w:val="002C3515"/>
    <w:rsid w:val="002C3768"/>
    <w:rsid w:val="002C476A"/>
    <w:rsid w:val="002C4D71"/>
    <w:rsid w:val="002C5FDA"/>
    <w:rsid w:val="002C6011"/>
    <w:rsid w:val="002C60FB"/>
    <w:rsid w:val="002C61A0"/>
    <w:rsid w:val="002C646A"/>
    <w:rsid w:val="002C663D"/>
    <w:rsid w:val="002C6B86"/>
    <w:rsid w:val="002C6C2A"/>
    <w:rsid w:val="002C6F52"/>
    <w:rsid w:val="002C74D1"/>
    <w:rsid w:val="002C7804"/>
    <w:rsid w:val="002C780D"/>
    <w:rsid w:val="002C7B63"/>
    <w:rsid w:val="002C7D43"/>
    <w:rsid w:val="002D00E6"/>
    <w:rsid w:val="002D00F4"/>
    <w:rsid w:val="002D01E9"/>
    <w:rsid w:val="002D091B"/>
    <w:rsid w:val="002D0947"/>
    <w:rsid w:val="002D0A64"/>
    <w:rsid w:val="002D0D73"/>
    <w:rsid w:val="002D0E78"/>
    <w:rsid w:val="002D13A8"/>
    <w:rsid w:val="002D15B3"/>
    <w:rsid w:val="002D1B6F"/>
    <w:rsid w:val="002D1CE4"/>
    <w:rsid w:val="002D1DF5"/>
    <w:rsid w:val="002D1E22"/>
    <w:rsid w:val="002D1E9C"/>
    <w:rsid w:val="002D21B0"/>
    <w:rsid w:val="002D2B77"/>
    <w:rsid w:val="002D3179"/>
    <w:rsid w:val="002D36A2"/>
    <w:rsid w:val="002D371B"/>
    <w:rsid w:val="002D3DAB"/>
    <w:rsid w:val="002D40E6"/>
    <w:rsid w:val="002D4469"/>
    <w:rsid w:val="002D4A83"/>
    <w:rsid w:val="002D50C7"/>
    <w:rsid w:val="002D5211"/>
    <w:rsid w:val="002D52E8"/>
    <w:rsid w:val="002D5394"/>
    <w:rsid w:val="002D5453"/>
    <w:rsid w:val="002D548B"/>
    <w:rsid w:val="002D54E3"/>
    <w:rsid w:val="002D5F08"/>
    <w:rsid w:val="002D6282"/>
    <w:rsid w:val="002D65B5"/>
    <w:rsid w:val="002D6F2F"/>
    <w:rsid w:val="002D6FEB"/>
    <w:rsid w:val="002D721D"/>
    <w:rsid w:val="002D73B5"/>
    <w:rsid w:val="002D74E9"/>
    <w:rsid w:val="002D7839"/>
    <w:rsid w:val="002D79BD"/>
    <w:rsid w:val="002D7D12"/>
    <w:rsid w:val="002D7F79"/>
    <w:rsid w:val="002E014D"/>
    <w:rsid w:val="002E02C1"/>
    <w:rsid w:val="002E0302"/>
    <w:rsid w:val="002E04ED"/>
    <w:rsid w:val="002E068E"/>
    <w:rsid w:val="002E0D78"/>
    <w:rsid w:val="002E0E51"/>
    <w:rsid w:val="002E0E55"/>
    <w:rsid w:val="002E0F2C"/>
    <w:rsid w:val="002E1205"/>
    <w:rsid w:val="002E16BB"/>
    <w:rsid w:val="002E1763"/>
    <w:rsid w:val="002E1B13"/>
    <w:rsid w:val="002E1EBF"/>
    <w:rsid w:val="002E231D"/>
    <w:rsid w:val="002E244F"/>
    <w:rsid w:val="002E2464"/>
    <w:rsid w:val="002E2889"/>
    <w:rsid w:val="002E2A7F"/>
    <w:rsid w:val="002E30E0"/>
    <w:rsid w:val="002E358C"/>
    <w:rsid w:val="002E3979"/>
    <w:rsid w:val="002E403E"/>
    <w:rsid w:val="002E4A43"/>
    <w:rsid w:val="002E4CDC"/>
    <w:rsid w:val="002E4EA6"/>
    <w:rsid w:val="002E4F05"/>
    <w:rsid w:val="002E5378"/>
    <w:rsid w:val="002E53E7"/>
    <w:rsid w:val="002E572A"/>
    <w:rsid w:val="002E65A3"/>
    <w:rsid w:val="002E65B5"/>
    <w:rsid w:val="002E6712"/>
    <w:rsid w:val="002E6740"/>
    <w:rsid w:val="002E697B"/>
    <w:rsid w:val="002E6A73"/>
    <w:rsid w:val="002E6F44"/>
    <w:rsid w:val="002E7077"/>
    <w:rsid w:val="002E7404"/>
    <w:rsid w:val="002E7476"/>
    <w:rsid w:val="002E764C"/>
    <w:rsid w:val="002E7798"/>
    <w:rsid w:val="002E7C5C"/>
    <w:rsid w:val="002E7D30"/>
    <w:rsid w:val="002F015D"/>
    <w:rsid w:val="002F01FD"/>
    <w:rsid w:val="002F0271"/>
    <w:rsid w:val="002F0EBD"/>
    <w:rsid w:val="002F0FB3"/>
    <w:rsid w:val="002F106F"/>
    <w:rsid w:val="002F1104"/>
    <w:rsid w:val="002F1133"/>
    <w:rsid w:val="002F19E5"/>
    <w:rsid w:val="002F1FF7"/>
    <w:rsid w:val="002F23F1"/>
    <w:rsid w:val="002F2411"/>
    <w:rsid w:val="002F25ED"/>
    <w:rsid w:val="002F281F"/>
    <w:rsid w:val="002F291B"/>
    <w:rsid w:val="002F3053"/>
    <w:rsid w:val="002F32AF"/>
    <w:rsid w:val="002F33A5"/>
    <w:rsid w:val="002F3623"/>
    <w:rsid w:val="002F3CD5"/>
    <w:rsid w:val="002F483E"/>
    <w:rsid w:val="002F50B3"/>
    <w:rsid w:val="002F530F"/>
    <w:rsid w:val="002F5373"/>
    <w:rsid w:val="002F5423"/>
    <w:rsid w:val="002F54DE"/>
    <w:rsid w:val="002F56C3"/>
    <w:rsid w:val="002F5B18"/>
    <w:rsid w:val="002F5E65"/>
    <w:rsid w:val="002F634B"/>
    <w:rsid w:val="002F64C4"/>
    <w:rsid w:val="002F68ED"/>
    <w:rsid w:val="002F6FE8"/>
    <w:rsid w:val="002F78EF"/>
    <w:rsid w:val="002F7992"/>
    <w:rsid w:val="002F7A6C"/>
    <w:rsid w:val="002F7CA8"/>
    <w:rsid w:val="002F7D13"/>
    <w:rsid w:val="0030019B"/>
    <w:rsid w:val="003004A6"/>
    <w:rsid w:val="003005EB"/>
    <w:rsid w:val="00300802"/>
    <w:rsid w:val="00300856"/>
    <w:rsid w:val="00300B16"/>
    <w:rsid w:val="00300C54"/>
    <w:rsid w:val="00300E86"/>
    <w:rsid w:val="0030111D"/>
    <w:rsid w:val="0030180D"/>
    <w:rsid w:val="00301A14"/>
    <w:rsid w:val="00301FBB"/>
    <w:rsid w:val="00302099"/>
    <w:rsid w:val="00302275"/>
    <w:rsid w:val="00302296"/>
    <w:rsid w:val="003024AC"/>
    <w:rsid w:val="0030277E"/>
    <w:rsid w:val="003027D2"/>
    <w:rsid w:val="00302A05"/>
    <w:rsid w:val="00302D23"/>
    <w:rsid w:val="00302EE3"/>
    <w:rsid w:val="00302FA6"/>
    <w:rsid w:val="003034A6"/>
    <w:rsid w:val="0030351D"/>
    <w:rsid w:val="003035F3"/>
    <w:rsid w:val="003036CF"/>
    <w:rsid w:val="003038BD"/>
    <w:rsid w:val="0030403C"/>
    <w:rsid w:val="003040E4"/>
    <w:rsid w:val="00304486"/>
    <w:rsid w:val="003047EB"/>
    <w:rsid w:val="00304929"/>
    <w:rsid w:val="00304C25"/>
    <w:rsid w:val="00304FF7"/>
    <w:rsid w:val="00305197"/>
    <w:rsid w:val="0030575E"/>
    <w:rsid w:val="0030582E"/>
    <w:rsid w:val="00305A1C"/>
    <w:rsid w:val="003064BF"/>
    <w:rsid w:val="00306672"/>
    <w:rsid w:val="003067DE"/>
    <w:rsid w:val="00306DBF"/>
    <w:rsid w:val="003071DB"/>
    <w:rsid w:val="00307526"/>
    <w:rsid w:val="003075AA"/>
    <w:rsid w:val="00307C8D"/>
    <w:rsid w:val="00307D19"/>
    <w:rsid w:val="00310170"/>
    <w:rsid w:val="00310341"/>
    <w:rsid w:val="00310A2C"/>
    <w:rsid w:val="003110A4"/>
    <w:rsid w:val="00311E88"/>
    <w:rsid w:val="003121CA"/>
    <w:rsid w:val="00312552"/>
    <w:rsid w:val="00312A26"/>
    <w:rsid w:val="00312A7C"/>
    <w:rsid w:val="00312AA6"/>
    <w:rsid w:val="00312B30"/>
    <w:rsid w:val="00312DAD"/>
    <w:rsid w:val="00312DE9"/>
    <w:rsid w:val="00312ED6"/>
    <w:rsid w:val="0031309F"/>
    <w:rsid w:val="0031367B"/>
    <w:rsid w:val="00313754"/>
    <w:rsid w:val="00313945"/>
    <w:rsid w:val="00313B40"/>
    <w:rsid w:val="00313CCE"/>
    <w:rsid w:val="00313D72"/>
    <w:rsid w:val="00314638"/>
    <w:rsid w:val="0031489E"/>
    <w:rsid w:val="00314A40"/>
    <w:rsid w:val="00314CF5"/>
    <w:rsid w:val="003152BD"/>
    <w:rsid w:val="00315571"/>
    <w:rsid w:val="00315738"/>
    <w:rsid w:val="00315821"/>
    <w:rsid w:val="003159C0"/>
    <w:rsid w:val="00315A2F"/>
    <w:rsid w:val="00315BBB"/>
    <w:rsid w:val="00315BDB"/>
    <w:rsid w:val="00315C18"/>
    <w:rsid w:val="00315D02"/>
    <w:rsid w:val="00315ED9"/>
    <w:rsid w:val="00315FDC"/>
    <w:rsid w:val="00316019"/>
    <w:rsid w:val="003160C5"/>
    <w:rsid w:val="0031643B"/>
    <w:rsid w:val="0031675E"/>
    <w:rsid w:val="00316923"/>
    <w:rsid w:val="00316CD0"/>
    <w:rsid w:val="00316DD2"/>
    <w:rsid w:val="003175F5"/>
    <w:rsid w:val="00317FC5"/>
    <w:rsid w:val="0032047A"/>
    <w:rsid w:val="0032096B"/>
    <w:rsid w:val="0032183A"/>
    <w:rsid w:val="003219EB"/>
    <w:rsid w:val="00322E40"/>
    <w:rsid w:val="00322E5D"/>
    <w:rsid w:val="00322EAC"/>
    <w:rsid w:val="00322EBE"/>
    <w:rsid w:val="00322F59"/>
    <w:rsid w:val="0032300D"/>
    <w:rsid w:val="00323014"/>
    <w:rsid w:val="00323317"/>
    <w:rsid w:val="00323560"/>
    <w:rsid w:val="00323C25"/>
    <w:rsid w:val="00323DE8"/>
    <w:rsid w:val="003240C2"/>
    <w:rsid w:val="00324368"/>
    <w:rsid w:val="0032493E"/>
    <w:rsid w:val="00324D33"/>
    <w:rsid w:val="00324D8D"/>
    <w:rsid w:val="00324F27"/>
    <w:rsid w:val="0032507C"/>
    <w:rsid w:val="0032513A"/>
    <w:rsid w:val="00325520"/>
    <w:rsid w:val="003258CA"/>
    <w:rsid w:val="00325BB0"/>
    <w:rsid w:val="00325C9B"/>
    <w:rsid w:val="00325F96"/>
    <w:rsid w:val="0032659D"/>
    <w:rsid w:val="003265CB"/>
    <w:rsid w:val="00326741"/>
    <w:rsid w:val="00326773"/>
    <w:rsid w:val="00326889"/>
    <w:rsid w:val="00326C78"/>
    <w:rsid w:val="00326EC6"/>
    <w:rsid w:val="003272DC"/>
    <w:rsid w:val="0032736F"/>
    <w:rsid w:val="00327659"/>
    <w:rsid w:val="00327871"/>
    <w:rsid w:val="00327E8B"/>
    <w:rsid w:val="00327EB2"/>
    <w:rsid w:val="00330145"/>
    <w:rsid w:val="0033018A"/>
    <w:rsid w:val="0033047C"/>
    <w:rsid w:val="003308A2"/>
    <w:rsid w:val="00330EDD"/>
    <w:rsid w:val="00331A0D"/>
    <w:rsid w:val="00331B4B"/>
    <w:rsid w:val="00331F7F"/>
    <w:rsid w:val="003323CC"/>
    <w:rsid w:val="003329CB"/>
    <w:rsid w:val="00332FAB"/>
    <w:rsid w:val="00333369"/>
    <w:rsid w:val="00333573"/>
    <w:rsid w:val="00333859"/>
    <w:rsid w:val="00333938"/>
    <w:rsid w:val="00333FB1"/>
    <w:rsid w:val="0033437E"/>
    <w:rsid w:val="00334A54"/>
    <w:rsid w:val="00334B03"/>
    <w:rsid w:val="00334B2C"/>
    <w:rsid w:val="00334C2F"/>
    <w:rsid w:val="00334CBE"/>
    <w:rsid w:val="00334D7E"/>
    <w:rsid w:val="00334DC3"/>
    <w:rsid w:val="0033500C"/>
    <w:rsid w:val="00335388"/>
    <w:rsid w:val="0033547C"/>
    <w:rsid w:val="003355DD"/>
    <w:rsid w:val="003357B5"/>
    <w:rsid w:val="00335B0F"/>
    <w:rsid w:val="0033640A"/>
    <w:rsid w:val="0033642C"/>
    <w:rsid w:val="00336543"/>
    <w:rsid w:val="003365A8"/>
    <w:rsid w:val="00336A61"/>
    <w:rsid w:val="00336C58"/>
    <w:rsid w:val="00336D85"/>
    <w:rsid w:val="003373AB"/>
    <w:rsid w:val="00337545"/>
    <w:rsid w:val="003375FB"/>
    <w:rsid w:val="00337F41"/>
    <w:rsid w:val="00340519"/>
    <w:rsid w:val="00340824"/>
    <w:rsid w:val="00340BEC"/>
    <w:rsid w:val="00340C69"/>
    <w:rsid w:val="00340D32"/>
    <w:rsid w:val="003413A6"/>
    <w:rsid w:val="003416B7"/>
    <w:rsid w:val="003417AD"/>
    <w:rsid w:val="00341961"/>
    <w:rsid w:val="003421CD"/>
    <w:rsid w:val="003422F0"/>
    <w:rsid w:val="0034260F"/>
    <w:rsid w:val="0034295D"/>
    <w:rsid w:val="0034297F"/>
    <w:rsid w:val="00343795"/>
    <w:rsid w:val="00343A6C"/>
    <w:rsid w:val="00343CCB"/>
    <w:rsid w:val="00343F07"/>
    <w:rsid w:val="0034451C"/>
    <w:rsid w:val="00344986"/>
    <w:rsid w:val="00344C79"/>
    <w:rsid w:val="00344C8E"/>
    <w:rsid w:val="00344D5D"/>
    <w:rsid w:val="00344E28"/>
    <w:rsid w:val="00344FF1"/>
    <w:rsid w:val="003452F8"/>
    <w:rsid w:val="00345569"/>
    <w:rsid w:val="00345849"/>
    <w:rsid w:val="00345A01"/>
    <w:rsid w:val="00345A98"/>
    <w:rsid w:val="00345E61"/>
    <w:rsid w:val="00345E69"/>
    <w:rsid w:val="003460E0"/>
    <w:rsid w:val="0034614B"/>
    <w:rsid w:val="003467D3"/>
    <w:rsid w:val="0034690D"/>
    <w:rsid w:val="00346973"/>
    <w:rsid w:val="00346AD4"/>
    <w:rsid w:val="00346AF2"/>
    <w:rsid w:val="00346E60"/>
    <w:rsid w:val="0034762B"/>
    <w:rsid w:val="003477BE"/>
    <w:rsid w:val="00347CA6"/>
    <w:rsid w:val="00347D2E"/>
    <w:rsid w:val="0035084A"/>
    <w:rsid w:val="00350902"/>
    <w:rsid w:val="00350ADD"/>
    <w:rsid w:val="00350D17"/>
    <w:rsid w:val="003510D2"/>
    <w:rsid w:val="00351167"/>
    <w:rsid w:val="00351309"/>
    <w:rsid w:val="00351C11"/>
    <w:rsid w:val="00351C3E"/>
    <w:rsid w:val="00351DA0"/>
    <w:rsid w:val="00351EB8"/>
    <w:rsid w:val="00351F90"/>
    <w:rsid w:val="00352578"/>
    <w:rsid w:val="003527E0"/>
    <w:rsid w:val="00352A91"/>
    <w:rsid w:val="00352E68"/>
    <w:rsid w:val="0035302D"/>
    <w:rsid w:val="0035316A"/>
    <w:rsid w:val="00353303"/>
    <w:rsid w:val="00353579"/>
    <w:rsid w:val="0035362D"/>
    <w:rsid w:val="0035386E"/>
    <w:rsid w:val="003538FA"/>
    <w:rsid w:val="0035406F"/>
    <w:rsid w:val="0035448E"/>
    <w:rsid w:val="00354722"/>
    <w:rsid w:val="003549F7"/>
    <w:rsid w:val="00354B5A"/>
    <w:rsid w:val="00354E3A"/>
    <w:rsid w:val="003557A3"/>
    <w:rsid w:val="003557F7"/>
    <w:rsid w:val="00355CAF"/>
    <w:rsid w:val="00356EF6"/>
    <w:rsid w:val="0035724F"/>
    <w:rsid w:val="003572BE"/>
    <w:rsid w:val="00357990"/>
    <w:rsid w:val="00357C93"/>
    <w:rsid w:val="00360517"/>
    <w:rsid w:val="00360F18"/>
    <w:rsid w:val="00360F2C"/>
    <w:rsid w:val="00360F57"/>
    <w:rsid w:val="0036117A"/>
    <w:rsid w:val="0036177A"/>
    <w:rsid w:val="00361814"/>
    <w:rsid w:val="003621DB"/>
    <w:rsid w:val="00362D82"/>
    <w:rsid w:val="003634AC"/>
    <w:rsid w:val="0036389C"/>
    <w:rsid w:val="00363A3B"/>
    <w:rsid w:val="00363AC1"/>
    <w:rsid w:val="00363E72"/>
    <w:rsid w:val="0036409F"/>
    <w:rsid w:val="0036433A"/>
    <w:rsid w:val="003645D7"/>
    <w:rsid w:val="003648D3"/>
    <w:rsid w:val="00364B86"/>
    <w:rsid w:val="00364D5A"/>
    <w:rsid w:val="00364DCE"/>
    <w:rsid w:val="00365A08"/>
    <w:rsid w:val="00365DFC"/>
    <w:rsid w:val="00365EAD"/>
    <w:rsid w:val="00365FAE"/>
    <w:rsid w:val="00366251"/>
    <w:rsid w:val="00366284"/>
    <w:rsid w:val="003665A7"/>
    <w:rsid w:val="003666DB"/>
    <w:rsid w:val="00366791"/>
    <w:rsid w:val="00366F81"/>
    <w:rsid w:val="003676D2"/>
    <w:rsid w:val="003677B9"/>
    <w:rsid w:val="003679AF"/>
    <w:rsid w:val="00370573"/>
    <w:rsid w:val="0037093A"/>
    <w:rsid w:val="0037165B"/>
    <w:rsid w:val="003716E5"/>
    <w:rsid w:val="00371B5C"/>
    <w:rsid w:val="00371DC2"/>
    <w:rsid w:val="00371E0C"/>
    <w:rsid w:val="00372012"/>
    <w:rsid w:val="003720BA"/>
    <w:rsid w:val="003721A4"/>
    <w:rsid w:val="00372F02"/>
    <w:rsid w:val="003732FF"/>
    <w:rsid w:val="00373410"/>
    <w:rsid w:val="003735D4"/>
    <w:rsid w:val="003736B1"/>
    <w:rsid w:val="00373A53"/>
    <w:rsid w:val="00373B73"/>
    <w:rsid w:val="00373D03"/>
    <w:rsid w:val="00373F5B"/>
    <w:rsid w:val="00374035"/>
    <w:rsid w:val="0037409E"/>
    <w:rsid w:val="003742CC"/>
    <w:rsid w:val="00374314"/>
    <w:rsid w:val="003744AF"/>
    <w:rsid w:val="003748BB"/>
    <w:rsid w:val="00374C6F"/>
    <w:rsid w:val="00374DE3"/>
    <w:rsid w:val="00374E0B"/>
    <w:rsid w:val="00374EA0"/>
    <w:rsid w:val="003752BE"/>
    <w:rsid w:val="0037555C"/>
    <w:rsid w:val="0037556A"/>
    <w:rsid w:val="00375CA4"/>
    <w:rsid w:val="00375D7B"/>
    <w:rsid w:val="00376603"/>
    <w:rsid w:val="00376930"/>
    <w:rsid w:val="00376AA9"/>
    <w:rsid w:val="00376C33"/>
    <w:rsid w:val="00377414"/>
    <w:rsid w:val="0037765A"/>
    <w:rsid w:val="003779C9"/>
    <w:rsid w:val="00377A57"/>
    <w:rsid w:val="00377C8B"/>
    <w:rsid w:val="00377CB8"/>
    <w:rsid w:val="00377D6E"/>
    <w:rsid w:val="0038009F"/>
    <w:rsid w:val="003800DE"/>
    <w:rsid w:val="003802E0"/>
    <w:rsid w:val="003803CF"/>
    <w:rsid w:val="00380F2D"/>
    <w:rsid w:val="00381A45"/>
    <w:rsid w:val="00381BAF"/>
    <w:rsid w:val="00381D96"/>
    <w:rsid w:val="00381DFA"/>
    <w:rsid w:val="00381E3B"/>
    <w:rsid w:val="003820FC"/>
    <w:rsid w:val="00382F39"/>
    <w:rsid w:val="0038326A"/>
    <w:rsid w:val="003832F7"/>
    <w:rsid w:val="003835FE"/>
    <w:rsid w:val="00383E1F"/>
    <w:rsid w:val="00384C99"/>
    <w:rsid w:val="00384E3D"/>
    <w:rsid w:val="00384E5F"/>
    <w:rsid w:val="00384E84"/>
    <w:rsid w:val="003851DF"/>
    <w:rsid w:val="0038527F"/>
    <w:rsid w:val="003857FD"/>
    <w:rsid w:val="00385DE6"/>
    <w:rsid w:val="00385F44"/>
    <w:rsid w:val="0038608B"/>
    <w:rsid w:val="00386109"/>
    <w:rsid w:val="003869BA"/>
    <w:rsid w:val="0038708A"/>
    <w:rsid w:val="00387402"/>
    <w:rsid w:val="0038784D"/>
    <w:rsid w:val="003878EF"/>
    <w:rsid w:val="00387982"/>
    <w:rsid w:val="00387A90"/>
    <w:rsid w:val="00387AAE"/>
    <w:rsid w:val="00387ADB"/>
    <w:rsid w:val="00387EA7"/>
    <w:rsid w:val="00390328"/>
    <w:rsid w:val="0039059E"/>
    <w:rsid w:val="0039068C"/>
    <w:rsid w:val="00390BBC"/>
    <w:rsid w:val="003913EE"/>
    <w:rsid w:val="0039152F"/>
    <w:rsid w:val="003918CA"/>
    <w:rsid w:val="003924A1"/>
    <w:rsid w:val="003925C6"/>
    <w:rsid w:val="00392745"/>
    <w:rsid w:val="003927D1"/>
    <w:rsid w:val="003929BE"/>
    <w:rsid w:val="003929BF"/>
    <w:rsid w:val="00392E82"/>
    <w:rsid w:val="0039341B"/>
    <w:rsid w:val="00393461"/>
    <w:rsid w:val="003935EF"/>
    <w:rsid w:val="003939F8"/>
    <w:rsid w:val="00393A74"/>
    <w:rsid w:val="00393B70"/>
    <w:rsid w:val="00393D05"/>
    <w:rsid w:val="00393DF7"/>
    <w:rsid w:val="00394191"/>
    <w:rsid w:val="003945FF"/>
    <w:rsid w:val="00394855"/>
    <w:rsid w:val="003948B8"/>
    <w:rsid w:val="00394A62"/>
    <w:rsid w:val="00394A6E"/>
    <w:rsid w:val="00394EF8"/>
    <w:rsid w:val="003957BA"/>
    <w:rsid w:val="0039595F"/>
    <w:rsid w:val="003960E5"/>
    <w:rsid w:val="003962C1"/>
    <w:rsid w:val="003965C2"/>
    <w:rsid w:val="00396626"/>
    <w:rsid w:val="00396901"/>
    <w:rsid w:val="003969CE"/>
    <w:rsid w:val="00396EF1"/>
    <w:rsid w:val="0039773F"/>
    <w:rsid w:val="00397827"/>
    <w:rsid w:val="00397958"/>
    <w:rsid w:val="00397A70"/>
    <w:rsid w:val="00397AFB"/>
    <w:rsid w:val="00397B14"/>
    <w:rsid w:val="00397BF6"/>
    <w:rsid w:val="00397E10"/>
    <w:rsid w:val="003A0233"/>
    <w:rsid w:val="003A02EB"/>
    <w:rsid w:val="003A07F9"/>
    <w:rsid w:val="003A0A06"/>
    <w:rsid w:val="003A0A6F"/>
    <w:rsid w:val="003A12B3"/>
    <w:rsid w:val="003A1474"/>
    <w:rsid w:val="003A181D"/>
    <w:rsid w:val="003A1F92"/>
    <w:rsid w:val="003A2108"/>
    <w:rsid w:val="003A29AE"/>
    <w:rsid w:val="003A2A80"/>
    <w:rsid w:val="003A2DD7"/>
    <w:rsid w:val="003A2FBF"/>
    <w:rsid w:val="003A2FCD"/>
    <w:rsid w:val="003A30E3"/>
    <w:rsid w:val="003A3221"/>
    <w:rsid w:val="003A3B27"/>
    <w:rsid w:val="003A3F3D"/>
    <w:rsid w:val="003A40D6"/>
    <w:rsid w:val="003A4333"/>
    <w:rsid w:val="003A48BE"/>
    <w:rsid w:val="003A4967"/>
    <w:rsid w:val="003A4DC6"/>
    <w:rsid w:val="003A4E24"/>
    <w:rsid w:val="003A50FA"/>
    <w:rsid w:val="003A53CC"/>
    <w:rsid w:val="003A5B3B"/>
    <w:rsid w:val="003A637F"/>
    <w:rsid w:val="003A64F9"/>
    <w:rsid w:val="003A678D"/>
    <w:rsid w:val="003A73C8"/>
    <w:rsid w:val="003A779F"/>
    <w:rsid w:val="003A78C1"/>
    <w:rsid w:val="003A7932"/>
    <w:rsid w:val="003A7D49"/>
    <w:rsid w:val="003A7E98"/>
    <w:rsid w:val="003B000F"/>
    <w:rsid w:val="003B02CA"/>
    <w:rsid w:val="003B0753"/>
    <w:rsid w:val="003B08F3"/>
    <w:rsid w:val="003B09A2"/>
    <w:rsid w:val="003B0F0E"/>
    <w:rsid w:val="003B0FCE"/>
    <w:rsid w:val="003B1249"/>
    <w:rsid w:val="003B1646"/>
    <w:rsid w:val="003B1DB0"/>
    <w:rsid w:val="003B1FEF"/>
    <w:rsid w:val="003B24B0"/>
    <w:rsid w:val="003B24B7"/>
    <w:rsid w:val="003B265A"/>
    <w:rsid w:val="003B2AB3"/>
    <w:rsid w:val="003B2BF3"/>
    <w:rsid w:val="003B2DBE"/>
    <w:rsid w:val="003B2E2B"/>
    <w:rsid w:val="003B2EC6"/>
    <w:rsid w:val="003B307A"/>
    <w:rsid w:val="003B331A"/>
    <w:rsid w:val="003B341D"/>
    <w:rsid w:val="003B36E5"/>
    <w:rsid w:val="003B36F7"/>
    <w:rsid w:val="003B3E3B"/>
    <w:rsid w:val="003B4E1A"/>
    <w:rsid w:val="003B50E3"/>
    <w:rsid w:val="003B50F5"/>
    <w:rsid w:val="003B527B"/>
    <w:rsid w:val="003B5517"/>
    <w:rsid w:val="003B58A6"/>
    <w:rsid w:val="003B5ABC"/>
    <w:rsid w:val="003B5B95"/>
    <w:rsid w:val="003B61BA"/>
    <w:rsid w:val="003B640F"/>
    <w:rsid w:val="003B6A4F"/>
    <w:rsid w:val="003B72C5"/>
    <w:rsid w:val="003B72CB"/>
    <w:rsid w:val="003B7447"/>
    <w:rsid w:val="003B744C"/>
    <w:rsid w:val="003B780C"/>
    <w:rsid w:val="003B7C55"/>
    <w:rsid w:val="003B7DEF"/>
    <w:rsid w:val="003C00AF"/>
    <w:rsid w:val="003C0C2D"/>
    <w:rsid w:val="003C0DFF"/>
    <w:rsid w:val="003C111A"/>
    <w:rsid w:val="003C1212"/>
    <w:rsid w:val="003C1369"/>
    <w:rsid w:val="003C13E1"/>
    <w:rsid w:val="003C15A5"/>
    <w:rsid w:val="003C1835"/>
    <w:rsid w:val="003C19D7"/>
    <w:rsid w:val="003C1B9A"/>
    <w:rsid w:val="003C1C4E"/>
    <w:rsid w:val="003C1E2D"/>
    <w:rsid w:val="003C1E70"/>
    <w:rsid w:val="003C1E74"/>
    <w:rsid w:val="003C202B"/>
    <w:rsid w:val="003C227B"/>
    <w:rsid w:val="003C2325"/>
    <w:rsid w:val="003C26F4"/>
    <w:rsid w:val="003C27BE"/>
    <w:rsid w:val="003C283F"/>
    <w:rsid w:val="003C2C7C"/>
    <w:rsid w:val="003C2E93"/>
    <w:rsid w:val="003C30CA"/>
    <w:rsid w:val="003C3D25"/>
    <w:rsid w:val="003C41B9"/>
    <w:rsid w:val="003C43C3"/>
    <w:rsid w:val="003C48E2"/>
    <w:rsid w:val="003C490E"/>
    <w:rsid w:val="003C4A9D"/>
    <w:rsid w:val="003C4B2E"/>
    <w:rsid w:val="003C4B83"/>
    <w:rsid w:val="003C4C1A"/>
    <w:rsid w:val="003C5A9C"/>
    <w:rsid w:val="003C6349"/>
    <w:rsid w:val="003C6364"/>
    <w:rsid w:val="003C6B0E"/>
    <w:rsid w:val="003C6C9A"/>
    <w:rsid w:val="003C6D49"/>
    <w:rsid w:val="003C6FF3"/>
    <w:rsid w:val="003C71A6"/>
    <w:rsid w:val="003C71DF"/>
    <w:rsid w:val="003C72D8"/>
    <w:rsid w:val="003C730D"/>
    <w:rsid w:val="003C78A0"/>
    <w:rsid w:val="003C7B3C"/>
    <w:rsid w:val="003D0090"/>
    <w:rsid w:val="003D0575"/>
    <w:rsid w:val="003D1490"/>
    <w:rsid w:val="003D14D9"/>
    <w:rsid w:val="003D19D3"/>
    <w:rsid w:val="003D1DA4"/>
    <w:rsid w:val="003D214C"/>
    <w:rsid w:val="003D2209"/>
    <w:rsid w:val="003D22CE"/>
    <w:rsid w:val="003D23A9"/>
    <w:rsid w:val="003D2418"/>
    <w:rsid w:val="003D2A76"/>
    <w:rsid w:val="003D2ACC"/>
    <w:rsid w:val="003D2ADC"/>
    <w:rsid w:val="003D2D03"/>
    <w:rsid w:val="003D2FD6"/>
    <w:rsid w:val="003D37F8"/>
    <w:rsid w:val="003D38B0"/>
    <w:rsid w:val="003D3F82"/>
    <w:rsid w:val="003D4158"/>
    <w:rsid w:val="003D417E"/>
    <w:rsid w:val="003D42FB"/>
    <w:rsid w:val="003D4357"/>
    <w:rsid w:val="003D43E7"/>
    <w:rsid w:val="003D49D7"/>
    <w:rsid w:val="003D4B43"/>
    <w:rsid w:val="003D5563"/>
    <w:rsid w:val="003D579E"/>
    <w:rsid w:val="003D5B27"/>
    <w:rsid w:val="003D5CB9"/>
    <w:rsid w:val="003D5D41"/>
    <w:rsid w:val="003D6319"/>
    <w:rsid w:val="003D640F"/>
    <w:rsid w:val="003D649A"/>
    <w:rsid w:val="003D73D4"/>
    <w:rsid w:val="003D7D6F"/>
    <w:rsid w:val="003E0125"/>
    <w:rsid w:val="003E0369"/>
    <w:rsid w:val="003E04F2"/>
    <w:rsid w:val="003E08BB"/>
    <w:rsid w:val="003E0C50"/>
    <w:rsid w:val="003E0DC0"/>
    <w:rsid w:val="003E1775"/>
    <w:rsid w:val="003E1870"/>
    <w:rsid w:val="003E18EB"/>
    <w:rsid w:val="003E19EF"/>
    <w:rsid w:val="003E1AD2"/>
    <w:rsid w:val="003E1B01"/>
    <w:rsid w:val="003E1B84"/>
    <w:rsid w:val="003E1ECD"/>
    <w:rsid w:val="003E20D8"/>
    <w:rsid w:val="003E22AD"/>
    <w:rsid w:val="003E286E"/>
    <w:rsid w:val="003E29DC"/>
    <w:rsid w:val="003E2DDA"/>
    <w:rsid w:val="003E2FA7"/>
    <w:rsid w:val="003E311C"/>
    <w:rsid w:val="003E3121"/>
    <w:rsid w:val="003E32C6"/>
    <w:rsid w:val="003E33AF"/>
    <w:rsid w:val="003E3420"/>
    <w:rsid w:val="003E35B7"/>
    <w:rsid w:val="003E362C"/>
    <w:rsid w:val="003E3896"/>
    <w:rsid w:val="003E3ADC"/>
    <w:rsid w:val="003E3D8C"/>
    <w:rsid w:val="003E3E06"/>
    <w:rsid w:val="003E40DD"/>
    <w:rsid w:val="003E43D8"/>
    <w:rsid w:val="003E44B6"/>
    <w:rsid w:val="003E4594"/>
    <w:rsid w:val="003E4AF2"/>
    <w:rsid w:val="003E4F6D"/>
    <w:rsid w:val="003E4F80"/>
    <w:rsid w:val="003E52B2"/>
    <w:rsid w:val="003E58AC"/>
    <w:rsid w:val="003E5C62"/>
    <w:rsid w:val="003E5E72"/>
    <w:rsid w:val="003E6297"/>
    <w:rsid w:val="003E6308"/>
    <w:rsid w:val="003E66C0"/>
    <w:rsid w:val="003E68BB"/>
    <w:rsid w:val="003E6BB3"/>
    <w:rsid w:val="003E6D28"/>
    <w:rsid w:val="003E721D"/>
    <w:rsid w:val="003E7DC7"/>
    <w:rsid w:val="003E7FD1"/>
    <w:rsid w:val="003F00F4"/>
    <w:rsid w:val="003F012D"/>
    <w:rsid w:val="003F08BA"/>
    <w:rsid w:val="003F0C1D"/>
    <w:rsid w:val="003F0FCD"/>
    <w:rsid w:val="003F10FF"/>
    <w:rsid w:val="003F1162"/>
    <w:rsid w:val="003F11AF"/>
    <w:rsid w:val="003F11D9"/>
    <w:rsid w:val="003F13A3"/>
    <w:rsid w:val="003F241E"/>
    <w:rsid w:val="003F26F1"/>
    <w:rsid w:val="003F2A22"/>
    <w:rsid w:val="003F3318"/>
    <w:rsid w:val="003F3C38"/>
    <w:rsid w:val="003F3C97"/>
    <w:rsid w:val="003F3EB8"/>
    <w:rsid w:val="003F4014"/>
    <w:rsid w:val="003F4529"/>
    <w:rsid w:val="003F45AB"/>
    <w:rsid w:val="003F4AED"/>
    <w:rsid w:val="003F51B1"/>
    <w:rsid w:val="003F568D"/>
    <w:rsid w:val="003F572C"/>
    <w:rsid w:val="003F5A99"/>
    <w:rsid w:val="003F5B02"/>
    <w:rsid w:val="003F607B"/>
    <w:rsid w:val="003F6147"/>
    <w:rsid w:val="003F63C6"/>
    <w:rsid w:val="003F657D"/>
    <w:rsid w:val="003F65AA"/>
    <w:rsid w:val="003F66B1"/>
    <w:rsid w:val="003F6800"/>
    <w:rsid w:val="003F6C60"/>
    <w:rsid w:val="003F6F73"/>
    <w:rsid w:val="003F6F84"/>
    <w:rsid w:val="003F7152"/>
    <w:rsid w:val="003F7482"/>
    <w:rsid w:val="003F75B0"/>
    <w:rsid w:val="003F7667"/>
    <w:rsid w:val="003F77C3"/>
    <w:rsid w:val="00400238"/>
    <w:rsid w:val="004002A0"/>
    <w:rsid w:val="004003FB"/>
    <w:rsid w:val="00400698"/>
    <w:rsid w:val="00400855"/>
    <w:rsid w:val="0040093A"/>
    <w:rsid w:val="00400953"/>
    <w:rsid w:val="00400AA0"/>
    <w:rsid w:val="00400B4E"/>
    <w:rsid w:val="00401079"/>
    <w:rsid w:val="0040127D"/>
    <w:rsid w:val="0040131E"/>
    <w:rsid w:val="00401A35"/>
    <w:rsid w:val="00401DFF"/>
    <w:rsid w:val="00402091"/>
    <w:rsid w:val="004026EF"/>
    <w:rsid w:val="0040285D"/>
    <w:rsid w:val="0040286E"/>
    <w:rsid w:val="00402E98"/>
    <w:rsid w:val="00402ED1"/>
    <w:rsid w:val="004032D7"/>
    <w:rsid w:val="00403C24"/>
    <w:rsid w:val="00403C35"/>
    <w:rsid w:val="00403ECE"/>
    <w:rsid w:val="004043CE"/>
    <w:rsid w:val="0040465C"/>
    <w:rsid w:val="00404834"/>
    <w:rsid w:val="00404B01"/>
    <w:rsid w:val="00404BA7"/>
    <w:rsid w:val="00404C17"/>
    <w:rsid w:val="00405145"/>
    <w:rsid w:val="004053ED"/>
    <w:rsid w:val="00405687"/>
    <w:rsid w:val="00405885"/>
    <w:rsid w:val="00405958"/>
    <w:rsid w:val="00405F15"/>
    <w:rsid w:val="004060CD"/>
    <w:rsid w:val="004063BC"/>
    <w:rsid w:val="0040653E"/>
    <w:rsid w:val="0040658E"/>
    <w:rsid w:val="004065E1"/>
    <w:rsid w:val="00406AD2"/>
    <w:rsid w:val="00406B8A"/>
    <w:rsid w:val="00407A0A"/>
    <w:rsid w:val="00407A4A"/>
    <w:rsid w:val="00407F46"/>
    <w:rsid w:val="00407FFA"/>
    <w:rsid w:val="00410070"/>
    <w:rsid w:val="004100D0"/>
    <w:rsid w:val="0041015B"/>
    <w:rsid w:val="004101B7"/>
    <w:rsid w:val="004102FF"/>
    <w:rsid w:val="0041081C"/>
    <w:rsid w:val="00410C9E"/>
    <w:rsid w:val="00411500"/>
    <w:rsid w:val="00411CDE"/>
    <w:rsid w:val="00411CEF"/>
    <w:rsid w:val="00411EF9"/>
    <w:rsid w:val="0041232D"/>
    <w:rsid w:val="004123FA"/>
    <w:rsid w:val="00412614"/>
    <w:rsid w:val="004129CA"/>
    <w:rsid w:val="00412DD5"/>
    <w:rsid w:val="004143BC"/>
    <w:rsid w:val="0041444A"/>
    <w:rsid w:val="00414597"/>
    <w:rsid w:val="00414664"/>
    <w:rsid w:val="0041489A"/>
    <w:rsid w:val="0041491B"/>
    <w:rsid w:val="00414A5C"/>
    <w:rsid w:val="00414DC3"/>
    <w:rsid w:val="00414EF1"/>
    <w:rsid w:val="00415115"/>
    <w:rsid w:val="0041537D"/>
    <w:rsid w:val="004156DA"/>
    <w:rsid w:val="00416E5D"/>
    <w:rsid w:val="00416E9E"/>
    <w:rsid w:val="00416F2B"/>
    <w:rsid w:val="0041748B"/>
    <w:rsid w:val="0041776A"/>
    <w:rsid w:val="00417ACE"/>
    <w:rsid w:val="00417B6A"/>
    <w:rsid w:val="00417BD8"/>
    <w:rsid w:val="0042007D"/>
    <w:rsid w:val="004200E3"/>
    <w:rsid w:val="00420167"/>
    <w:rsid w:val="0042018B"/>
    <w:rsid w:val="004202FD"/>
    <w:rsid w:val="00420301"/>
    <w:rsid w:val="0042061F"/>
    <w:rsid w:val="00420BFA"/>
    <w:rsid w:val="004210C3"/>
    <w:rsid w:val="00421341"/>
    <w:rsid w:val="00421C81"/>
    <w:rsid w:val="00421E2E"/>
    <w:rsid w:val="004222F7"/>
    <w:rsid w:val="004226E0"/>
    <w:rsid w:val="00422C2A"/>
    <w:rsid w:val="00422E39"/>
    <w:rsid w:val="004230C2"/>
    <w:rsid w:val="004231AE"/>
    <w:rsid w:val="004232C3"/>
    <w:rsid w:val="00423780"/>
    <w:rsid w:val="00423975"/>
    <w:rsid w:val="00423FC8"/>
    <w:rsid w:val="0042468D"/>
    <w:rsid w:val="004249C7"/>
    <w:rsid w:val="00424A56"/>
    <w:rsid w:val="00424A73"/>
    <w:rsid w:val="00425426"/>
    <w:rsid w:val="0042594E"/>
    <w:rsid w:val="00425AB4"/>
    <w:rsid w:val="00426206"/>
    <w:rsid w:val="004262ED"/>
    <w:rsid w:val="004269AB"/>
    <w:rsid w:val="00426A4F"/>
    <w:rsid w:val="00426A7C"/>
    <w:rsid w:val="00426C1E"/>
    <w:rsid w:val="00426C35"/>
    <w:rsid w:val="00426D73"/>
    <w:rsid w:val="00426EFE"/>
    <w:rsid w:val="0042731A"/>
    <w:rsid w:val="00427417"/>
    <w:rsid w:val="00427593"/>
    <w:rsid w:val="00427BAA"/>
    <w:rsid w:val="0043000E"/>
    <w:rsid w:val="0043048C"/>
    <w:rsid w:val="004305A7"/>
    <w:rsid w:val="004310D0"/>
    <w:rsid w:val="004311E6"/>
    <w:rsid w:val="00431200"/>
    <w:rsid w:val="0043138F"/>
    <w:rsid w:val="0043139D"/>
    <w:rsid w:val="00431427"/>
    <w:rsid w:val="0043154F"/>
    <w:rsid w:val="004317F0"/>
    <w:rsid w:val="00431B9F"/>
    <w:rsid w:val="00431C7A"/>
    <w:rsid w:val="00431D49"/>
    <w:rsid w:val="0043204D"/>
    <w:rsid w:val="0043262C"/>
    <w:rsid w:val="00432E7F"/>
    <w:rsid w:val="00432F71"/>
    <w:rsid w:val="0043328A"/>
    <w:rsid w:val="004332C5"/>
    <w:rsid w:val="00433E0C"/>
    <w:rsid w:val="00434289"/>
    <w:rsid w:val="0043460E"/>
    <w:rsid w:val="0043461F"/>
    <w:rsid w:val="00434886"/>
    <w:rsid w:val="00434899"/>
    <w:rsid w:val="00434926"/>
    <w:rsid w:val="00434E3E"/>
    <w:rsid w:val="004358F7"/>
    <w:rsid w:val="00435BFF"/>
    <w:rsid w:val="00435C8A"/>
    <w:rsid w:val="00435C8C"/>
    <w:rsid w:val="0043635A"/>
    <w:rsid w:val="00436660"/>
    <w:rsid w:val="00436C31"/>
    <w:rsid w:val="00436C32"/>
    <w:rsid w:val="004372A5"/>
    <w:rsid w:val="00437564"/>
    <w:rsid w:val="00437686"/>
    <w:rsid w:val="00437AB5"/>
    <w:rsid w:val="0044009D"/>
    <w:rsid w:val="004402F6"/>
    <w:rsid w:val="0044047F"/>
    <w:rsid w:val="0044058E"/>
    <w:rsid w:val="0044099C"/>
    <w:rsid w:val="00440AA5"/>
    <w:rsid w:val="00440CCA"/>
    <w:rsid w:val="0044145F"/>
    <w:rsid w:val="00441919"/>
    <w:rsid w:val="00441A24"/>
    <w:rsid w:val="00441BB5"/>
    <w:rsid w:val="00442059"/>
    <w:rsid w:val="00442734"/>
    <w:rsid w:val="00442BF1"/>
    <w:rsid w:val="00442C68"/>
    <w:rsid w:val="00442E03"/>
    <w:rsid w:val="004430AF"/>
    <w:rsid w:val="00443957"/>
    <w:rsid w:val="00443C54"/>
    <w:rsid w:val="00444077"/>
    <w:rsid w:val="004441DD"/>
    <w:rsid w:val="0044445B"/>
    <w:rsid w:val="00444475"/>
    <w:rsid w:val="00444559"/>
    <w:rsid w:val="004446BF"/>
    <w:rsid w:val="00444799"/>
    <w:rsid w:val="00444981"/>
    <w:rsid w:val="004449CC"/>
    <w:rsid w:val="00444F21"/>
    <w:rsid w:val="00445031"/>
    <w:rsid w:val="00445211"/>
    <w:rsid w:val="0044544D"/>
    <w:rsid w:val="00445569"/>
    <w:rsid w:val="004456DE"/>
    <w:rsid w:val="0044589A"/>
    <w:rsid w:val="0044619D"/>
    <w:rsid w:val="004470F6"/>
    <w:rsid w:val="004471A2"/>
    <w:rsid w:val="00447454"/>
    <w:rsid w:val="00447705"/>
    <w:rsid w:val="00447837"/>
    <w:rsid w:val="00447DF2"/>
    <w:rsid w:val="00447FF1"/>
    <w:rsid w:val="0045006C"/>
    <w:rsid w:val="00450157"/>
    <w:rsid w:val="00450796"/>
    <w:rsid w:val="00450ED3"/>
    <w:rsid w:val="0045111A"/>
    <w:rsid w:val="00451B1C"/>
    <w:rsid w:val="00451D25"/>
    <w:rsid w:val="00451F58"/>
    <w:rsid w:val="004520E4"/>
    <w:rsid w:val="0045226C"/>
    <w:rsid w:val="0045266D"/>
    <w:rsid w:val="00452AAC"/>
    <w:rsid w:val="00452E19"/>
    <w:rsid w:val="00453D37"/>
    <w:rsid w:val="00453F01"/>
    <w:rsid w:val="00454128"/>
    <w:rsid w:val="004545BC"/>
    <w:rsid w:val="0045487B"/>
    <w:rsid w:val="004551CC"/>
    <w:rsid w:val="004552E2"/>
    <w:rsid w:val="004554EF"/>
    <w:rsid w:val="00455888"/>
    <w:rsid w:val="004559F6"/>
    <w:rsid w:val="00455A01"/>
    <w:rsid w:val="00455A47"/>
    <w:rsid w:val="00455DA2"/>
    <w:rsid w:val="00455EC9"/>
    <w:rsid w:val="004561D6"/>
    <w:rsid w:val="004563F1"/>
    <w:rsid w:val="004565E6"/>
    <w:rsid w:val="00456829"/>
    <w:rsid w:val="00456EAA"/>
    <w:rsid w:val="004570E9"/>
    <w:rsid w:val="004577EC"/>
    <w:rsid w:val="004604E6"/>
    <w:rsid w:val="004605E6"/>
    <w:rsid w:val="004609AA"/>
    <w:rsid w:val="00460F3A"/>
    <w:rsid w:val="00461107"/>
    <w:rsid w:val="004611F6"/>
    <w:rsid w:val="004614DC"/>
    <w:rsid w:val="00461A61"/>
    <w:rsid w:val="00461BE0"/>
    <w:rsid w:val="004624A3"/>
    <w:rsid w:val="004624D0"/>
    <w:rsid w:val="00462531"/>
    <w:rsid w:val="0046276D"/>
    <w:rsid w:val="00462912"/>
    <w:rsid w:val="00462A82"/>
    <w:rsid w:val="00463001"/>
    <w:rsid w:val="004635B8"/>
    <w:rsid w:val="0046362A"/>
    <w:rsid w:val="004639EF"/>
    <w:rsid w:val="00463A8E"/>
    <w:rsid w:val="00463B01"/>
    <w:rsid w:val="00463DD7"/>
    <w:rsid w:val="00464230"/>
    <w:rsid w:val="004642A7"/>
    <w:rsid w:val="004648C4"/>
    <w:rsid w:val="004650FF"/>
    <w:rsid w:val="00465249"/>
    <w:rsid w:val="00465254"/>
    <w:rsid w:val="00465258"/>
    <w:rsid w:val="00465773"/>
    <w:rsid w:val="0046577A"/>
    <w:rsid w:val="00465C78"/>
    <w:rsid w:val="00466055"/>
    <w:rsid w:val="004661CE"/>
    <w:rsid w:val="00466CD5"/>
    <w:rsid w:val="004670BF"/>
    <w:rsid w:val="00467279"/>
    <w:rsid w:val="00467B48"/>
    <w:rsid w:val="00470121"/>
    <w:rsid w:val="00470137"/>
    <w:rsid w:val="00470593"/>
    <w:rsid w:val="004706A4"/>
    <w:rsid w:val="00470752"/>
    <w:rsid w:val="004713AA"/>
    <w:rsid w:val="004715D3"/>
    <w:rsid w:val="004719CC"/>
    <w:rsid w:val="00471C9F"/>
    <w:rsid w:val="00472030"/>
    <w:rsid w:val="0047253A"/>
    <w:rsid w:val="00472882"/>
    <w:rsid w:val="004729EA"/>
    <w:rsid w:val="00472AEA"/>
    <w:rsid w:val="00472D3B"/>
    <w:rsid w:val="00472E7A"/>
    <w:rsid w:val="00472EFF"/>
    <w:rsid w:val="00472F4F"/>
    <w:rsid w:val="00473212"/>
    <w:rsid w:val="004732BD"/>
    <w:rsid w:val="00473445"/>
    <w:rsid w:val="00473532"/>
    <w:rsid w:val="00473773"/>
    <w:rsid w:val="004737FA"/>
    <w:rsid w:val="00473929"/>
    <w:rsid w:val="00473935"/>
    <w:rsid w:val="00473EB2"/>
    <w:rsid w:val="00473ED4"/>
    <w:rsid w:val="00474619"/>
    <w:rsid w:val="0047486E"/>
    <w:rsid w:val="004748C1"/>
    <w:rsid w:val="004748F6"/>
    <w:rsid w:val="00474D23"/>
    <w:rsid w:val="00474F2D"/>
    <w:rsid w:val="004750CC"/>
    <w:rsid w:val="004754C7"/>
    <w:rsid w:val="0047559B"/>
    <w:rsid w:val="004757B7"/>
    <w:rsid w:val="00475892"/>
    <w:rsid w:val="00475BD6"/>
    <w:rsid w:val="00475C43"/>
    <w:rsid w:val="00475C83"/>
    <w:rsid w:val="00475F0E"/>
    <w:rsid w:val="00475F19"/>
    <w:rsid w:val="0047617B"/>
    <w:rsid w:val="0047685D"/>
    <w:rsid w:val="00476AAC"/>
    <w:rsid w:val="00476C89"/>
    <w:rsid w:val="00476F7E"/>
    <w:rsid w:val="00477229"/>
    <w:rsid w:val="00477539"/>
    <w:rsid w:val="00477748"/>
    <w:rsid w:val="0047790A"/>
    <w:rsid w:val="004779A4"/>
    <w:rsid w:val="00477C46"/>
    <w:rsid w:val="00481058"/>
    <w:rsid w:val="00481D6F"/>
    <w:rsid w:val="00481DFC"/>
    <w:rsid w:val="00481F35"/>
    <w:rsid w:val="00483C37"/>
    <w:rsid w:val="00483C3D"/>
    <w:rsid w:val="0048471D"/>
    <w:rsid w:val="00484758"/>
    <w:rsid w:val="0048497C"/>
    <w:rsid w:val="004849ED"/>
    <w:rsid w:val="00484E40"/>
    <w:rsid w:val="00484E57"/>
    <w:rsid w:val="00484E7A"/>
    <w:rsid w:val="00485311"/>
    <w:rsid w:val="004853EA"/>
    <w:rsid w:val="00485687"/>
    <w:rsid w:val="0048578E"/>
    <w:rsid w:val="00485DEE"/>
    <w:rsid w:val="0048661B"/>
    <w:rsid w:val="00486926"/>
    <w:rsid w:val="00487508"/>
    <w:rsid w:val="00487BFA"/>
    <w:rsid w:val="00487D37"/>
    <w:rsid w:val="004905BF"/>
    <w:rsid w:val="00491107"/>
    <w:rsid w:val="00491351"/>
    <w:rsid w:val="00491AAB"/>
    <w:rsid w:val="004924BE"/>
    <w:rsid w:val="004925CF"/>
    <w:rsid w:val="004925D4"/>
    <w:rsid w:val="004928FB"/>
    <w:rsid w:val="00493386"/>
    <w:rsid w:val="0049363E"/>
    <w:rsid w:val="004938ED"/>
    <w:rsid w:val="00493984"/>
    <w:rsid w:val="00493BC1"/>
    <w:rsid w:val="00494B83"/>
    <w:rsid w:val="00494EAB"/>
    <w:rsid w:val="00494F67"/>
    <w:rsid w:val="00495022"/>
    <w:rsid w:val="004950BC"/>
    <w:rsid w:val="004953B4"/>
    <w:rsid w:val="00495F60"/>
    <w:rsid w:val="00495FC2"/>
    <w:rsid w:val="00495FF9"/>
    <w:rsid w:val="0049610E"/>
    <w:rsid w:val="00496333"/>
    <w:rsid w:val="0049666F"/>
    <w:rsid w:val="00496D94"/>
    <w:rsid w:val="00497323"/>
    <w:rsid w:val="0049737B"/>
    <w:rsid w:val="0049776E"/>
    <w:rsid w:val="00497A89"/>
    <w:rsid w:val="00497A9F"/>
    <w:rsid w:val="00497C01"/>
    <w:rsid w:val="00497D65"/>
    <w:rsid w:val="00497EF2"/>
    <w:rsid w:val="004A0644"/>
    <w:rsid w:val="004A131C"/>
    <w:rsid w:val="004A14AD"/>
    <w:rsid w:val="004A17D2"/>
    <w:rsid w:val="004A1ADF"/>
    <w:rsid w:val="004A1C47"/>
    <w:rsid w:val="004A1E86"/>
    <w:rsid w:val="004A2707"/>
    <w:rsid w:val="004A2740"/>
    <w:rsid w:val="004A27C1"/>
    <w:rsid w:val="004A281A"/>
    <w:rsid w:val="004A294C"/>
    <w:rsid w:val="004A2983"/>
    <w:rsid w:val="004A2C7D"/>
    <w:rsid w:val="004A329C"/>
    <w:rsid w:val="004A3763"/>
    <w:rsid w:val="004A385F"/>
    <w:rsid w:val="004A390E"/>
    <w:rsid w:val="004A43C8"/>
    <w:rsid w:val="004A484D"/>
    <w:rsid w:val="004A48C6"/>
    <w:rsid w:val="004A4B8C"/>
    <w:rsid w:val="004A4F17"/>
    <w:rsid w:val="004A532B"/>
    <w:rsid w:val="004A5475"/>
    <w:rsid w:val="004A58EB"/>
    <w:rsid w:val="004A59B0"/>
    <w:rsid w:val="004A5E92"/>
    <w:rsid w:val="004A5F40"/>
    <w:rsid w:val="004A5F57"/>
    <w:rsid w:val="004A64F5"/>
    <w:rsid w:val="004A6670"/>
    <w:rsid w:val="004A676C"/>
    <w:rsid w:val="004A6F15"/>
    <w:rsid w:val="004A7132"/>
    <w:rsid w:val="004A7190"/>
    <w:rsid w:val="004A7BA1"/>
    <w:rsid w:val="004A7C1D"/>
    <w:rsid w:val="004B027B"/>
    <w:rsid w:val="004B06B8"/>
    <w:rsid w:val="004B0760"/>
    <w:rsid w:val="004B0A7D"/>
    <w:rsid w:val="004B1445"/>
    <w:rsid w:val="004B160A"/>
    <w:rsid w:val="004B1645"/>
    <w:rsid w:val="004B1A22"/>
    <w:rsid w:val="004B1A7C"/>
    <w:rsid w:val="004B1F37"/>
    <w:rsid w:val="004B1F6C"/>
    <w:rsid w:val="004B2204"/>
    <w:rsid w:val="004B221F"/>
    <w:rsid w:val="004B240B"/>
    <w:rsid w:val="004B24DB"/>
    <w:rsid w:val="004B2FDF"/>
    <w:rsid w:val="004B33A0"/>
    <w:rsid w:val="004B34FE"/>
    <w:rsid w:val="004B37AB"/>
    <w:rsid w:val="004B38A2"/>
    <w:rsid w:val="004B3BA7"/>
    <w:rsid w:val="004B3BF4"/>
    <w:rsid w:val="004B4083"/>
    <w:rsid w:val="004B4558"/>
    <w:rsid w:val="004B46A9"/>
    <w:rsid w:val="004B4903"/>
    <w:rsid w:val="004B4D2A"/>
    <w:rsid w:val="004B4D9C"/>
    <w:rsid w:val="004B51D7"/>
    <w:rsid w:val="004B524E"/>
    <w:rsid w:val="004B53DC"/>
    <w:rsid w:val="004B5D27"/>
    <w:rsid w:val="004B646D"/>
    <w:rsid w:val="004B6507"/>
    <w:rsid w:val="004B6714"/>
    <w:rsid w:val="004B6BDB"/>
    <w:rsid w:val="004B6C40"/>
    <w:rsid w:val="004B6C5C"/>
    <w:rsid w:val="004B6C8F"/>
    <w:rsid w:val="004B787C"/>
    <w:rsid w:val="004B7D31"/>
    <w:rsid w:val="004C01D7"/>
    <w:rsid w:val="004C03D2"/>
    <w:rsid w:val="004C06FD"/>
    <w:rsid w:val="004C0A76"/>
    <w:rsid w:val="004C0A89"/>
    <w:rsid w:val="004C0B6E"/>
    <w:rsid w:val="004C0CD0"/>
    <w:rsid w:val="004C0CF0"/>
    <w:rsid w:val="004C0DC7"/>
    <w:rsid w:val="004C151D"/>
    <w:rsid w:val="004C1B80"/>
    <w:rsid w:val="004C214D"/>
    <w:rsid w:val="004C2389"/>
    <w:rsid w:val="004C24C8"/>
    <w:rsid w:val="004C2B45"/>
    <w:rsid w:val="004C2F89"/>
    <w:rsid w:val="004C3207"/>
    <w:rsid w:val="004C3912"/>
    <w:rsid w:val="004C3F5C"/>
    <w:rsid w:val="004C42DF"/>
    <w:rsid w:val="004C44AF"/>
    <w:rsid w:val="004C44D2"/>
    <w:rsid w:val="004C46B5"/>
    <w:rsid w:val="004C4836"/>
    <w:rsid w:val="004C4915"/>
    <w:rsid w:val="004C4B7B"/>
    <w:rsid w:val="004C5315"/>
    <w:rsid w:val="004C55BA"/>
    <w:rsid w:val="004C55C5"/>
    <w:rsid w:val="004C588A"/>
    <w:rsid w:val="004C5A20"/>
    <w:rsid w:val="004C5ED4"/>
    <w:rsid w:val="004C5F24"/>
    <w:rsid w:val="004C5F6E"/>
    <w:rsid w:val="004C63A8"/>
    <w:rsid w:val="004C64F5"/>
    <w:rsid w:val="004C668B"/>
    <w:rsid w:val="004C66BC"/>
    <w:rsid w:val="004C6774"/>
    <w:rsid w:val="004C7186"/>
    <w:rsid w:val="004C7587"/>
    <w:rsid w:val="004C762E"/>
    <w:rsid w:val="004C7777"/>
    <w:rsid w:val="004C7AB4"/>
    <w:rsid w:val="004C7FD5"/>
    <w:rsid w:val="004D0273"/>
    <w:rsid w:val="004D0655"/>
    <w:rsid w:val="004D085D"/>
    <w:rsid w:val="004D0A67"/>
    <w:rsid w:val="004D0F5D"/>
    <w:rsid w:val="004D117F"/>
    <w:rsid w:val="004D1794"/>
    <w:rsid w:val="004D22FB"/>
    <w:rsid w:val="004D2388"/>
    <w:rsid w:val="004D2658"/>
    <w:rsid w:val="004D2701"/>
    <w:rsid w:val="004D287A"/>
    <w:rsid w:val="004D3013"/>
    <w:rsid w:val="004D32FA"/>
    <w:rsid w:val="004D354D"/>
    <w:rsid w:val="004D38DC"/>
    <w:rsid w:val="004D38E1"/>
    <w:rsid w:val="004D3908"/>
    <w:rsid w:val="004D3B75"/>
    <w:rsid w:val="004D3DB5"/>
    <w:rsid w:val="004D3FBF"/>
    <w:rsid w:val="004D46C1"/>
    <w:rsid w:val="004D483A"/>
    <w:rsid w:val="004D496F"/>
    <w:rsid w:val="004D4AE3"/>
    <w:rsid w:val="004D4B1B"/>
    <w:rsid w:val="004D51F6"/>
    <w:rsid w:val="004D5D2B"/>
    <w:rsid w:val="004D6C67"/>
    <w:rsid w:val="004D6FD1"/>
    <w:rsid w:val="004D7156"/>
    <w:rsid w:val="004D7180"/>
    <w:rsid w:val="004D75A9"/>
    <w:rsid w:val="004D7AF1"/>
    <w:rsid w:val="004D7DE7"/>
    <w:rsid w:val="004E00A0"/>
    <w:rsid w:val="004E01D8"/>
    <w:rsid w:val="004E0554"/>
    <w:rsid w:val="004E057E"/>
    <w:rsid w:val="004E06C5"/>
    <w:rsid w:val="004E0997"/>
    <w:rsid w:val="004E0E11"/>
    <w:rsid w:val="004E12B6"/>
    <w:rsid w:val="004E13DB"/>
    <w:rsid w:val="004E16CD"/>
    <w:rsid w:val="004E185D"/>
    <w:rsid w:val="004E19BD"/>
    <w:rsid w:val="004E219E"/>
    <w:rsid w:val="004E2278"/>
    <w:rsid w:val="004E2442"/>
    <w:rsid w:val="004E2541"/>
    <w:rsid w:val="004E27D8"/>
    <w:rsid w:val="004E339D"/>
    <w:rsid w:val="004E36E9"/>
    <w:rsid w:val="004E42D6"/>
    <w:rsid w:val="004E498C"/>
    <w:rsid w:val="004E4C1F"/>
    <w:rsid w:val="004E514D"/>
    <w:rsid w:val="004E51B4"/>
    <w:rsid w:val="004E5267"/>
    <w:rsid w:val="004E54F4"/>
    <w:rsid w:val="004E58A4"/>
    <w:rsid w:val="004E5A03"/>
    <w:rsid w:val="004E5F0C"/>
    <w:rsid w:val="004E5F3E"/>
    <w:rsid w:val="004E6032"/>
    <w:rsid w:val="004E6B9D"/>
    <w:rsid w:val="004E6C18"/>
    <w:rsid w:val="004E70A8"/>
    <w:rsid w:val="004E7135"/>
    <w:rsid w:val="004E7434"/>
    <w:rsid w:val="004E7552"/>
    <w:rsid w:val="004E78ED"/>
    <w:rsid w:val="004E7DA8"/>
    <w:rsid w:val="004F0323"/>
    <w:rsid w:val="004F0572"/>
    <w:rsid w:val="004F10DF"/>
    <w:rsid w:val="004F11A0"/>
    <w:rsid w:val="004F195B"/>
    <w:rsid w:val="004F1AA8"/>
    <w:rsid w:val="004F227E"/>
    <w:rsid w:val="004F24BD"/>
    <w:rsid w:val="004F2572"/>
    <w:rsid w:val="004F4494"/>
    <w:rsid w:val="004F44F4"/>
    <w:rsid w:val="004F4641"/>
    <w:rsid w:val="004F47AB"/>
    <w:rsid w:val="004F492E"/>
    <w:rsid w:val="004F4B7D"/>
    <w:rsid w:val="004F51E8"/>
    <w:rsid w:val="004F5560"/>
    <w:rsid w:val="004F5D22"/>
    <w:rsid w:val="004F5F63"/>
    <w:rsid w:val="004F6031"/>
    <w:rsid w:val="004F633B"/>
    <w:rsid w:val="004F652D"/>
    <w:rsid w:val="004F6D8E"/>
    <w:rsid w:val="004F7112"/>
    <w:rsid w:val="004F764C"/>
    <w:rsid w:val="004F7899"/>
    <w:rsid w:val="004F7907"/>
    <w:rsid w:val="0050052E"/>
    <w:rsid w:val="00500603"/>
    <w:rsid w:val="00500832"/>
    <w:rsid w:val="00500C2E"/>
    <w:rsid w:val="00500E22"/>
    <w:rsid w:val="00500EAC"/>
    <w:rsid w:val="00501C74"/>
    <w:rsid w:val="00501F4D"/>
    <w:rsid w:val="00502895"/>
    <w:rsid w:val="005028D9"/>
    <w:rsid w:val="00502B9E"/>
    <w:rsid w:val="00502F6F"/>
    <w:rsid w:val="005030A4"/>
    <w:rsid w:val="005030E9"/>
    <w:rsid w:val="00503A8B"/>
    <w:rsid w:val="00503D10"/>
    <w:rsid w:val="00503F96"/>
    <w:rsid w:val="0050409F"/>
    <w:rsid w:val="00504374"/>
    <w:rsid w:val="00504605"/>
    <w:rsid w:val="00504645"/>
    <w:rsid w:val="0050470F"/>
    <w:rsid w:val="0050478F"/>
    <w:rsid w:val="00504948"/>
    <w:rsid w:val="00504A8E"/>
    <w:rsid w:val="00504D8F"/>
    <w:rsid w:val="005050BD"/>
    <w:rsid w:val="00505370"/>
    <w:rsid w:val="00505541"/>
    <w:rsid w:val="0050560F"/>
    <w:rsid w:val="00505742"/>
    <w:rsid w:val="00505B89"/>
    <w:rsid w:val="00505EF4"/>
    <w:rsid w:val="00505F4C"/>
    <w:rsid w:val="00506107"/>
    <w:rsid w:val="00506807"/>
    <w:rsid w:val="005069C5"/>
    <w:rsid w:val="00506B7A"/>
    <w:rsid w:val="0050714D"/>
    <w:rsid w:val="00507584"/>
    <w:rsid w:val="00507995"/>
    <w:rsid w:val="00507A18"/>
    <w:rsid w:val="00510283"/>
    <w:rsid w:val="005104ED"/>
    <w:rsid w:val="005105C1"/>
    <w:rsid w:val="005108F4"/>
    <w:rsid w:val="005110D8"/>
    <w:rsid w:val="005112C3"/>
    <w:rsid w:val="00511459"/>
    <w:rsid w:val="005117CA"/>
    <w:rsid w:val="00511B45"/>
    <w:rsid w:val="00511F81"/>
    <w:rsid w:val="00512648"/>
    <w:rsid w:val="005126EF"/>
    <w:rsid w:val="005128D4"/>
    <w:rsid w:val="00512AB1"/>
    <w:rsid w:val="00512D96"/>
    <w:rsid w:val="00512DAD"/>
    <w:rsid w:val="00512FA6"/>
    <w:rsid w:val="0051337D"/>
    <w:rsid w:val="0051338E"/>
    <w:rsid w:val="00513B67"/>
    <w:rsid w:val="00513CD1"/>
    <w:rsid w:val="00513DA2"/>
    <w:rsid w:val="005141E1"/>
    <w:rsid w:val="005149DC"/>
    <w:rsid w:val="00514A0C"/>
    <w:rsid w:val="00514C5C"/>
    <w:rsid w:val="005152E4"/>
    <w:rsid w:val="00515611"/>
    <w:rsid w:val="00515645"/>
    <w:rsid w:val="00515853"/>
    <w:rsid w:val="00515E0A"/>
    <w:rsid w:val="00515F66"/>
    <w:rsid w:val="0051609D"/>
    <w:rsid w:val="005160C9"/>
    <w:rsid w:val="005161B8"/>
    <w:rsid w:val="0051625A"/>
    <w:rsid w:val="0051635F"/>
    <w:rsid w:val="0051648D"/>
    <w:rsid w:val="0051660F"/>
    <w:rsid w:val="005166FE"/>
    <w:rsid w:val="00516C42"/>
    <w:rsid w:val="00516CDE"/>
    <w:rsid w:val="00516E22"/>
    <w:rsid w:val="00516FE9"/>
    <w:rsid w:val="005171C0"/>
    <w:rsid w:val="0051731C"/>
    <w:rsid w:val="00517539"/>
    <w:rsid w:val="00517553"/>
    <w:rsid w:val="00517780"/>
    <w:rsid w:val="005178BD"/>
    <w:rsid w:val="005179D5"/>
    <w:rsid w:val="00520068"/>
    <w:rsid w:val="00520628"/>
    <w:rsid w:val="00520710"/>
    <w:rsid w:val="00520753"/>
    <w:rsid w:val="00520A72"/>
    <w:rsid w:val="00520ED9"/>
    <w:rsid w:val="005216A3"/>
    <w:rsid w:val="00521A77"/>
    <w:rsid w:val="00521C57"/>
    <w:rsid w:val="00521DBA"/>
    <w:rsid w:val="005223CF"/>
    <w:rsid w:val="00522966"/>
    <w:rsid w:val="005231C6"/>
    <w:rsid w:val="005233F0"/>
    <w:rsid w:val="005234A0"/>
    <w:rsid w:val="00523E89"/>
    <w:rsid w:val="00524516"/>
    <w:rsid w:val="00524F69"/>
    <w:rsid w:val="00525121"/>
    <w:rsid w:val="0052555B"/>
    <w:rsid w:val="005256BE"/>
    <w:rsid w:val="00525C1B"/>
    <w:rsid w:val="005265E2"/>
    <w:rsid w:val="00526612"/>
    <w:rsid w:val="005268BC"/>
    <w:rsid w:val="00526AF5"/>
    <w:rsid w:val="00526B80"/>
    <w:rsid w:val="00526CB8"/>
    <w:rsid w:val="00526DFF"/>
    <w:rsid w:val="00526EA2"/>
    <w:rsid w:val="00526FE5"/>
    <w:rsid w:val="00527202"/>
    <w:rsid w:val="00527344"/>
    <w:rsid w:val="00527AD3"/>
    <w:rsid w:val="00527CF8"/>
    <w:rsid w:val="00527F7C"/>
    <w:rsid w:val="00530283"/>
    <w:rsid w:val="005305FD"/>
    <w:rsid w:val="0053074A"/>
    <w:rsid w:val="00530815"/>
    <w:rsid w:val="00530D07"/>
    <w:rsid w:val="00530FDB"/>
    <w:rsid w:val="00531013"/>
    <w:rsid w:val="005313D2"/>
    <w:rsid w:val="005314C5"/>
    <w:rsid w:val="005318AD"/>
    <w:rsid w:val="00531FB7"/>
    <w:rsid w:val="00532027"/>
    <w:rsid w:val="005322F4"/>
    <w:rsid w:val="0053234F"/>
    <w:rsid w:val="005323F6"/>
    <w:rsid w:val="00532E51"/>
    <w:rsid w:val="005331BE"/>
    <w:rsid w:val="005332F2"/>
    <w:rsid w:val="00533303"/>
    <w:rsid w:val="00533652"/>
    <w:rsid w:val="00533B6F"/>
    <w:rsid w:val="00534111"/>
    <w:rsid w:val="0053466B"/>
    <w:rsid w:val="00534672"/>
    <w:rsid w:val="005348BE"/>
    <w:rsid w:val="0053493A"/>
    <w:rsid w:val="00534F3D"/>
    <w:rsid w:val="00535075"/>
    <w:rsid w:val="005355B2"/>
    <w:rsid w:val="0053560B"/>
    <w:rsid w:val="005358C5"/>
    <w:rsid w:val="005360FF"/>
    <w:rsid w:val="00536463"/>
    <w:rsid w:val="00536A6F"/>
    <w:rsid w:val="00537182"/>
    <w:rsid w:val="005371C3"/>
    <w:rsid w:val="005378AE"/>
    <w:rsid w:val="0053792E"/>
    <w:rsid w:val="00537C2F"/>
    <w:rsid w:val="00537D22"/>
    <w:rsid w:val="00540090"/>
    <w:rsid w:val="00540131"/>
    <w:rsid w:val="0054087C"/>
    <w:rsid w:val="00540919"/>
    <w:rsid w:val="00540D87"/>
    <w:rsid w:val="00540DEA"/>
    <w:rsid w:val="00541595"/>
    <w:rsid w:val="0054164D"/>
    <w:rsid w:val="005417A3"/>
    <w:rsid w:val="00541E7C"/>
    <w:rsid w:val="00542789"/>
    <w:rsid w:val="005427DF"/>
    <w:rsid w:val="00542AD1"/>
    <w:rsid w:val="00542B04"/>
    <w:rsid w:val="005432A7"/>
    <w:rsid w:val="005439D8"/>
    <w:rsid w:val="00543A5B"/>
    <w:rsid w:val="00543E9D"/>
    <w:rsid w:val="005443A5"/>
    <w:rsid w:val="0054442F"/>
    <w:rsid w:val="0054447A"/>
    <w:rsid w:val="0054450D"/>
    <w:rsid w:val="00544665"/>
    <w:rsid w:val="00544764"/>
    <w:rsid w:val="00544B34"/>
    <w:rsid w:val="00544CF8"/>
    <w:rsid w:val="00544F1E"/>
    <w:rsid w:val="005451B9"/>
    <w:rsid w:val="0054527C"/>
    <w:rsid w:val="00545411"/>
    <w:rsid w:val="005457FA"/>
    <w:rsid w:val="00545872"/>
    <w:rsid w:val="00546099"/>
    <w:rsid w:val="005462F3"/>
    <w:rsid w:val="00546BD4"/>
    <w:rsid w:val="005471F7"/>
    <w:rsid w:val="00547365"/>
    <w:rsid w:val="00547823"/>
    <w:rsid w:val="00547906"/>
    <w:rsid w:val="00547B69"/>
    <w:rsid w:val="00547B79"/>
    <w:rsid w:val="00550272"/>
    <w:rsid w:val="00550383"/>
    <w:rsid w:val="00550598"/>
    <w:rsid w:val="005506F0"/>
    <w:rsid w:val="00550B0D"/>
    <w:rsid w:val="00550B9C"/>
    <w:rsid w:val="00550F3C"/>
    <w:rsid w:val="00551313"/>
    <w:rsid w:val="005513C2"/>
    <w:rsid w:val="00551A33"/>
    <w:rsid w:val="00551E4B"/>
    <w:rsid w:val="00551FAE"/>
    <w:rsid w:val="005522EA"/>
    <w:rsid w:val="0055242D"/>
    <w:rsid w:val="00552C6C"/>
    <w:rsid w:val="0055304C"/>
    <w:rsid w:val="00553215"/>
    <w:rsid w:val="00553490"/>
    <w:rsid w:val="005534D3"/>
    <w:rsid w:val="00554129"/>
    <w:rsid w:val="005546C2"/>
    <w:rsid w:val="00554A71"/>
    <w:rsid w:val="00554BC5"/>
    <w:rsid w:val="00554CB5"/>
    <w:rsid w:val="005551B3"/>
    <w:rsid w:val="0055549C"/>
    <w:rsid w:val="00555A0E"/>
    <w:rsid w:val="00555A39"/>
    <w:rsid w:val="00555C4C"/>
    <w:rsid w:val="005564A4"/>
    <w:rsid w:val="00556AF9"/>
    <w:rsid w:val="00556C1B"/>
    <w:rsid w:val="00556D17"/>
    <w:rsid w:val="00557589"/>
    <w:rsid w:val="005575CF"/>
    <w:rsid w:val="005576D3"/>
    <w:rsid w:val="005577CA"/>
    <w:rsid w:val="00557B47"/>
    <w:rsid w:val="0056014C"/>
    <w:rsid w:val="00560202"/>
    <w:rsid w:val="00560281"/>
    <w:rsid w:val="005602AA"/>
    <w:rsid w:val="00560425"/>
    <w:rsid w:val="0056104A"/>
    <w:rsid w:val="00561105"/>
    <w:rsid w:val="005611F6"/>
    <w:rsid w:val="00561208"/>
    <w:rsid w:val="00561637"/>
    <w:rsid w:val="0056182B"/>
    <w:rsid w:val="00561D76"/>
    <w:rsid w:val="0056238D"/>
    <w:rsid w:val="00562554"/>
    <w:rsid w:val="00562B3F"/>
    <w:rsid w:val="00562B9B"/>
    <w:rsid w:val="00562E1C"/>
    <w:rsid w:val="005632C0"/>
    <w:rsid w:val="00563343"/>
    <w:rsid w:val="00563C4C"/>
    <w:rsid w:val="00563ED9"/>
    <w:rsid w:val="005642F8"/>
    <w:rsid w:val="00564821"/>
    <w:rsid w:val="00564896"/>
    <w:rsid w:val="00564AAC"/>
    <w:rsid w:val="00564AFD"/>
    <w:rsid w:val="0056541B"/>
    <w:rsid w:val="00565806"/>
    <w:rsid w:val="00565A00"/>
    <w:rsid w:val="00565BA9"/>
    <w:rsid w:val="00565EEB"/>
    <w:rsid w:val="005668F6"/>
    <w:rsid w:val="00566944"/>
    <w:rsid w:val="00566C7D"/>
    <w:rsid w:val="00566E09"/>
    <w:rsid w:val="005670A5"/>
    <w:rsid w:val="00567100"/>
    <w:rsid w:val="0056713A"/>
    <w:rsid w:val="0056726F"/>
    <w:rsid w:val="005678E9"/>
    <w:rsid w:val="00567BBE"/>
    <w:rsid w:val="00567C13"/>
    <w:rsid w:val="00567CAF"/>
    <w:rsid w:val="00567D52"/>
    <w:rsid w:val="0057001D"/>
    <w:rsid w:val="00570172"/>
    <w:rsid w:val="0057037D"/>
    <w:rsid w:val="0057043B"/>
    <w:rsid w:val="00570722"/>
    <w:rsid w:val="00570947"/>
    <w:rsid w:val="00571196"/>
    <w:rsid w:val="00571494"/>
    <w:rsid w:val="0057169A"/>
    <w:rsid w:val="00571944"/>
    <w:rsid w:val="00571986"/>
    <w:rsid w:val="0057224B"/>
    <w:rsid w:val="005724E8"/>
    <w:rsid w:val="0057285B"/>
    <w:rsid w:val="00572D7B"/>
    <w:rsid w:val="00573169"/>
    <w:rsid w:val="0057347A"/>
    <w:rsid w:val="00573665"/>
    <w:rsid w:val="00573721"/>
    <w:rsid w:val="00573DC8"/>
    <w:rsid w:val="00573FD2"/>
    <w:rsid w:val="005741F4"/>
    <w:rsid w:val="00574985"/>
    <w:rsid w:val="00574EFA"/>
    <w:rsid w:val="005756D9"/>
    <w:rsid w:val="00575925"/>
    <w:rsid w:val="005759F6"/>
    <w:rsid w:val="00575AE8"/>
    <w:rsid w:val="00575DE8"/>
    <w:rsid w:val="00576318"/>
    <w:rsid w:val="00576D03"/>
    <w:rsid w:val="00576D60"/>
    <w:rsid w:val="00576F8C"/>
    <w:rsid w:val="005770D0"/>
    <w:rsid w:val="00577102"/>
    <w:rsid w:val="00577215"/>
    <w:rsid w:val="005779DD"/>
    <w:rsid w:val="00577B53"/>
    <w:rsid w:val="00577F52"/>
    <w:rsid w:val="00580041"/>
    <w:rsid w:val="0058018F"/>
    <w:rsid w:val="00580534"/>
    <w:rsid w:val="0058068E"/>
    <w:rsid w:val="0058186C"/>
    <w:rsid w:val="005818FD"/>
    <w:rsid w:val="00581C79"/>
    <w:rsid w:val="00581D27"/>
    <w:rsid w:val="00581F22"/>
    <w:rsid w:val="005820E5"/>
    <w:rsid w:val="005821DE"/>
    <w:rsid w:val="0058232D"/>
    <w:rsid w:val="005825BA"/>
    <w:rsid w:val="00582EDF"/>
    <w:rsid w:val="00582F4E"/>
    <w:rsid w:val="00583630"/>
    <w:rsid w:val="00583CCB"/>
    <w:rsid w:val="005840C5"/>
    <w:rsid w:val="005841E5"/>
    <w:rsid w:val="005841F2"/>
    <w:rsid w:val="00584775"/>
    <w:rsid w:val="00584AA1"/>
    <w:rsid w:val="00584E74"/>
    <w:rsid w:val="00584FEF"/>
    <w:rsid w:val="00585313"/>
    <w:rsid w:val="00585471"/>
    <w:rsid w:val="00585618"/>
    <w:rsid w:val="00585D81"/>
    <w:rsid w:val="00585F5A"/>
    <w:rsid w:val="005860CD"/>
    <w:rsid w:val="00586105"/>
    <w:rsid w:val="00586295"/>
    <w:rsid w:val="005868B0"/>
    <w:rsid w:val="0058699C"/>
    <w:rsid w:val="00586B95"/>
    <w:rsid w:val="00586C7C"/>
    <w:rsid w:val="00586F45"/>
    <w:rsid w:val="005875D2"/>
    <w:rsid w:val="00587870"/>
    <w:rsid w:val="005878BB"/>
    <w:rsid w:val="00587D9C"/>
    <w:rsid w:val="00590010"/>
    <w:rsid w:val="00590093"/>
    <w:rsid w:val="0059011C"/>
    <w:rsid w:val="005907E0"/>
    <w:rsid w:val="00590A09"/>
    <w:rsid w:val="00590AF5"/>
    <w:rsid w:val="00590E48"/>
    <w:rsid w:val="00590E61"/>
    <w:rsid w:val="00591110"/>
    <w:rsid w:val="00591502"/>
    <w:rsid w:val="005922B5"/>
    <w:rsid w:val="005925EB"/>
    <w:rsid w:val="005928F0"/>
    <w:rsid w:val="00592E22"/>
    <w:rsid w:val="00592FCB"/>
    <w:rsid w:val="00593C07"/>
    <w:rsid w:val="00593E32"/>
    <w:rsid w:val="00593F15"/>
    <w:rsid w:val="00594165"/>
    <w:rsid w:val="00594408"/>
    <w:rsid w:val="005946FD"/>
    <w:rsid w:val="00594800"/>
    <w:rsid w:val="00594908"/>
    <w:rsid w:val="00594AD6"/>
    <w:rsid w:val="00594F94"/>
    <w:rsid w:val="005953CA"/>
    <w:rsid w:val="005953F8"/>
    <w:rsid w:val="0059572F"/>
    <w:rsid w:val="00595969"/>
    <w:rsid w:val="00595B05"/>
    <w:rsid w:val="00596283"/>
    <w:rsid w:val="0059636A"/>
    <w:rsid w:val="005963E2"/>
    <w:rsid w:val="00596414"/>
    <w:rsid w:val="005966A5"/>
    <w:rsid w:val="00596B20"/>
    <w:rsid w:val="00596F4F"/>
    <w:rsid w:val="00597731"/>
    <w:rsid w:val="00597F3C"/>
    <w:rsid w:val="00597FB1"/>
    <w:rsid w:val="0059F590"/>
    <w:rsid w:val="005A0823"/>
    <w:rsid w:val="005A09EC"/>
    <w:rsid w:val="005A0E49"/>
    <w:rsid w:val="005A0E98"/>
    <w:rsid w:val="005A136E"/>
    <w:rsid w:val="005A13C8"/>
    <w:rsid w:val="005A1B5F"/>
    <w:rsid w:val="005A1CC8"/>
    <w:rsid w:val="005A212F"/>
    <w:rsid w:val="005A279A"/>
    <w:rsid w:val="005A2D3C"/>
    <w:rsid w:val="005A2DF5"/>
    <w:rsid w:val="005A3136"/>
    <w:rsid w:val="005A3B62"/>
    <w:rsid w:val="005A3ED8"/>
    <w:rsid w:val="005A409F"/>
    <w:rsid w:val="005A4231"/>
    <w:rsid w:val="005A4361"/>
    <w:rsid w:val="005A49F3"/>
    <w:rsid w:val="005A4B8E"/>
    <w:rsid w:val="005A58EC"/>
    <w:rsid w:val="005A5B4F"/>
    <w:rsid w:val="005A5C0A"/>
    <w:rsid w:val="005A5C19"/>
    <w:rsid w:val="005A617E"/>
    <w:rsid w:val="005A6240"/>
    <w:rsid w:val="005A6498"/>
    <w:rsid w:val="005A6622"/>
    <w:rsid w:val="005A6A92"/>
    <w:rsid w:val="005A6CBE"/>
    <w:rsid w:val="005A6DEC"/>
    <w:rsid w:val="005A7637"/>
    <w:rsid w:val="005A79B6"/>
    <w:rsid w:val="005A7DF9"/>
    <w:rsid w:val="005A7EA3"/>
    <w:rsid w:val="005A7F7B"/>
    <w:rsid w:val="005B03AC"/>
    <w:rsid w:val="005B0511"/>
    <w:rsid w:val="005B073B"/>
    <w:rsid w:val="005B0DF1"/>
    <w:rsid w:val="005B0EBB"/>
    <w:rsid w:val="005B0F1C"/>
    <w:rsid w:val="005B0F77"/>
    <w:rsid w:val="005B1348"/>
    <w:rsid w:val="005B163B"/>
    <w:rsid w:val="005B1704"/>
    <w:rsid w:val="005B182E"/>
    <w:rsid w:val="005B19A0"/>
    <w:rsid w:val="005B1A2D"/>
    <w:rsid w:val="005B1B6F"/>
    <w:rsid w:val="005B1D50"/>
    <w:rsid w:val="005B2831"/>
    <w:rsid w:val="005B2AA6"/>
    <w:rsid w:val="005B2AC5"/>
    <w:rsid w:val="005B2E1A"/>
    <w:rsid w:val="005B2E25"/>
    <w:rsid w:val="005B2E26"/>
    <w:rsid w:val="005B36D1"/>
    <w:rsid w:val="005B376C"/>
    <w:rsid w:val="005B3C48"/>
    <w:rsid w:val="005B3EB2"/>
    <w:rsid w:val="005B40B0"/>
    <w:rsid w:val="005B43B2"/>
    <w:rsid w:val="005B48A9"/>
    <w:rsid w:val="005B5516"/>
    <w:rsid w:val="005B5F33"/>
    <w:rsid w:val="005B69B7"/>
    <w:rsid w:val="005B6D65"/>
    <w:rsid w:val="005B6E2E"/>
    <w:rsid w:val="005B70A3"/>
    <w:rsid w:val="005B7124"/>
    <w:rsid w:val="005B72F3"/>
    <w:rsid w:val="005B7374"/>
    <w:rsid w:val="005B739E"/>
    <w:rsid w:val="005B73DC"/>
    <w:rsid w:val="005B75BC"/>
    <w:rsid w:val="005B7716"/>
    <w:rsid w:val="005B7719"/>
    <w:rsid w:val="005B77E7"/>
    <w:rsid w:val="005C0039"/>
    <w:rsid w:val="005C03DC"/>
    <w:rsid w:val="005C03F3"/>
    <w:rsid w:val="005C1398"/>
    <w:rsid w:val="005C1718"/>
    <w:rsid w:val="005C1DEC"/>
    <w:rsid w:val="005C26E2"/>
    <w:rsid w:val="005C2758"/>
    <w:rsid w:val="005C2A60"/>
    <w:rsid w:val="005C2BA7"/>
    <w:rsid w:val="005C2CA5"/>
    <w:rsid w:val="005C3295"/>
    <w:rsid w:val="005C32D9"/>
    <w:rsid w:val="005C339A"/>
    <w:rsid w:val="005C3494"/>
    <w:rsid w:val="005C3520"/>
    <w:rsid w:val="005C35DB"/>
    <w:rsid w:val="005C3B17"/>
    <w:rsid w:val="005C422D"/>
    <w:rsid w:val="005C4A09"/>
    <w:rsid w:val="005C4BB8"/>
    <w:rsid w:val="005C5116"/>
    <w:rsid w:val="005C5243"/>
    <w:rsid w:val="005C551E"/>
    <w:rsid w:val="005C57B1"/>
    <w:rsid w:val="005C57D4"/>
    <w:rsid w:val="005C591A"/>
    <w:rsid w:val="005C5DFC"/>
    <w:rsid w:val="005C6622"/>
    <w:rsid w:val="005C69DD"/>
    <w:rsid w:val="005C6A35"/>
    <w:rsid w:val="005C7013"/>
    <w:rsid w:val="005C75DA"/>
    <w:rsid w:val="005C762E"/>
    <w:rsid w:val="005C7D49"/>
    <w:rsid w:val="005D01D1"/>
    <w:rsid w:val="005D0801"/>
    <w:rsid w:val="005D08EA"/>
    <w:rsid w:val="005D0B0F"/>
    <w:rsid w:val="005D15D4"/>
    <w:rsid w:val="005D168A"/>
    <w:rsid w:val="005D1BD5"/>
    <w:rsid w:val="005D1C0E"/>
    <w:rsid w:val="005D1EF3"/>
    <w:rsid w:val="005D21D3"/>
    <w:rsid w:val="005D235E"/>
    <w:rsid w:val="005D2665"/>
    <w:rsid w:val="005D2E67"/>
    <w:rsid w:val="005D30A3"/>
    <w:rsid w:val="005D30BD"/>
    <w:rsid w:val="005D3F6D"/>
    <w:rsid w:val="005D40BC"/>
    <w:rsid w:val="005D416D"/>
    <w:rsid w:val="005D49D4"/>
    <w:rsid w:val="005D4B24"/>
    <w:rsid w:val="005D4C2E"/>
    <w:rsid w:val="005D59C5"/>
    <w:rsid w:val="005D5D20"/>
    <w:rsid w:val="005D6195"/>
    <w:rsid w:val="005D63C5"/>
    <w:rsid w:val="005D63F7"/>
    <w:rsid w:val="005D648B"/>
    <w:rsid w:val="005D6567"/>
    <w:rsid w:val="005D674D"/>
    <w:rsid w:val="005D6E0C"/>
    <w:rsid w:val="005D70C1"/>
    <w:rsid w:val="005D737A"/>
    <w:rsid w:val="005D78BF"/>
    <w:rsid w:val="005D7BAB"/>
    <w:rsid w:val="005D7E20"/>
    <w:rsid w:val="005E0248"/>
    <w:rsid w:val="005E0993"/>
    <w:rsid w:val="005E0EAE"/>
    <w:rsid w:val="005E0F47"/>
    <w:rsid w:val="005E10DD"/>
    <w:rsid w:val="005E12F6"/>
    <w:rsid w:val="005E14FA"/>
    <w:rsid w:val="005E1549"/>
    <w:rsid w:val="005E1802"/>
    <w:rsid w:val="005E18D2"/>
    <w:rsid w:val="005E1EF8"/>
    <w:rsid w:val="005E2045"/>
    <w:rsid w:val="005E2070"/>
    <w:rsid w:val="005E2281"/>
    <w:rsid w:val="005E2622"/>
    <w:rsid w:val="005E2D32"/>
    <w:rsid w:val="005E2EB5"/>
    <w:rsid w:val="005E3203"/>
    <w:rsid w:val="005E32D2"/>
    <w:rsid w:val="005E3313"/>
    <w:rsid w:val="005E34EA"/>
    <w:rsid w:val="005E355E"/>
    <w:rsid w:val="005E38BE"/>
    <w:rsid w:val="005E3A2B"/>
    <w:rsid w:val="005E3A40"/>
    <w:rsid w:val="005E3B90"/>
    <w:rsid w:val="005E3E6C"/>
    <w:rsid w:val="005E3E98"/>
    <w:rsid w:val="005E42EA"/>
    <w:rsid w:val="005E45B5"/>
    <w:rsid w:val="005E4692"/>
    <w:rsid w:val="005E4860"/>
    <w:rsid w:val="005E4878"/>
    <w:rsid w:val="005E4AE4"/>
    <w:rsid w:val="005E4BE1"/>
    <w:rsid w:val="005E4F05"/>
    <w:rsid w:val="005E52CD"/>
    <w:rsid w:val="005E58DC"/>
    <w:rsid w:val="005E5AF6"/>
    <w:rsid w:val="005E5E6C"/>
    <w:rsid w:val="005E614C"/>
    <w:rsid w:val="005E61C8"/>
    <w:rsid w:val="005E627C"/>
    <w:rsid w:val="005E6394"/>
    <w:rsid w:val="005E6C94"/>
    <w:rsid w:val="005E70DB"/>
    <w:rsid w:val="005E725C"/>
    <w:rsid w:val="005E76CE"/>
    <w:rsid w:val="005E7DE2"/>
    <w:rsid w:val="005F0037"/>
    <w:rsid w:val="005F02DA"/>
    <w:rsid w:val="005F0399"/>
    <w:rsid w:val="005F05CD"/>
    <w:rsid w:val="005F05DC"/>
    <w:rsid w:val="005F0C5C"/>
    <w:rsid w:val="005F0C5F"/>
    <w:rsid w:val="005F1208"/>
    <w:rsid w:val="005F1477"/>
    <w:rsid w:val="005F1525"/>
    <w:rsid w:val="005F1A6B"/>
    <w:rsid w:val="005F1B5D"/>
    <w:rsid w:val="005F1ED8"/>
    <w:rsid w:val="005F20F5"/>
    <w:rsid w:val="005F2382"/>
    <w:rsid w:val="005F245E"/>
    <w:rsid w:val="005F2500"/>
    <w:rsid w:val="005F25EE"/>
    <w:rsid w:val="005F2D14"/>
    <w:rsid w:val="005F2F84"/>
    <w:rsid w:val="005F2FF9"/>
    <w:rsid w:val="005F3331"/>
    <w:rsid w:val="005F338E"/>
    <w:rsid w:val="005F3722"/>
    <w:rsid w:val="005F374A"/>
    <w:rsid w:val="005F3A2D"/>
    <w:rsid w:val="005F3BEE"/>
    <w:rsid w:val="005F415E"/>
    <w:rsid w:val="005F41EE"/>
    <w:rsid w:val="005F43A3"/>
    <w:rsid w:val="005F4471"/>
    <w:rsid w:val="005F461D"/>
    <w:rsid w:val="005F47CF"/>
    <w:rsid w:val="005F4AC6"/>
    <w:rsid w:val="005F4FF3"/>
    <w:rsid w:val="005F511E"/>
    <w:rsid w:val="005F53F5"/>
    <w:rsid w:val="005F5615"/>
    <w:rsid w:val="005F5738"/>
    <w:rsid w:val="005F59BE"/>
    <w:rsid w:val="005F5D2F"/>
    <w:rsid w:val="005F5F3A"/>
    <w:rsid w:val="005F6117"/>
    <w:rsid w:val="005F6B2B"/>
    <w:rsid w:val="005F6BCF"/>
    <w:rsid w:val="005F6D50"/>
    <w:rsid w:val="005F7055"/>
    <w:rsid w:val="005F70EF"/>
    <w:rsid w:val="005F72A5"/>
    <w:rsid w:val="005F74F1"/>
    <w:rsid w:val="005F76F7"/>
    <w:rsid w:val="005F781A"/>
    <w:rsid w:val="005F7866"/>
    <w:rsid w:val="005F7BEA"/>
    <w:rsid w:val="005F7BF7"/>
    <w:rsid w:val="005F7F03"/>
    <w:rsid w:val="006001B8"/>
    <w:rsid w:val="00600D61"/>
    <w:rsid w:val="00600DCF"/>
    <w:rsid w:val="00600EA8"/>
    <w:rsid w:val="00601017"/>
    <w:rsid w:val="0060107B"/>
    <w:rsid w:val="00601AAC"/>
    <w:rsid w:val="00601AFB"/>
    <w:rsid w:val="00601B54"/>
    <w:rsid w:val="00601BE1"/>
    <w:rsid w:val="00601FE8"/>
    <w:rsid w:val="00602013"/>
    <w:rsid w:val="00602273"/>
    <w:rsid w:val="0060240F"/>
    <w:rsid w:val="0060280B"/>
    <w:rsid w:val="006029A1"/>
    <w:rsid w:val="006029A5"/>
    <w:rsid w:val="00602B79"/>
    <w:rsid w:val="00603243"/>
    <w:rsid w:val="006035A8"/>
    <w:rsid w:val="006035DB"/>
    <w:rsid w:val="00603697"/>
    <w:rsid w:val="0060369C"/>
    <w:rsid w:val="00603B01"/>
    <w:rsid w:val="00603FD8"/>
    <w:rsid w:val="0060415B"/>
    <w:rsid w:val="00604683"/>
    <w:rsid w:val="0060490D"/>
    <w:rsid w:val="00604D73"/>
    <w:rsid w:val="00604F9D"/>
    <w:rsid w:val="00605013"/>
    <w:rsid w:val="006052C4"/>
    <w:rsid w:val="006059B7"/>
    <w:rsid w:val="00605C4F"/>
    <w:rsid w:val="006063AF"/>
    <w:rsid w:val="006065CC"/>
    <w:rsid w:val="00606A59"/>
    <w:rsid w:val="00606E95"/>
    <w:rsid w:val="00606F60"/>
    <w:rsid w:val="006074F4"/>
    <w:rsid w:val="00607671"/>
    <w:rsid w:val="00607E57"/>
    <w:rsid w:val="0061004D"/>
    <w:rsid w:val="006102B2"/>
    <w:rsid w:val="00610508"/>
    <w:rsid w:val="00610542"/>
    <w:rsid w:val="00610783"/>
    <w:rsid w:val="00610BEE"/>
    <w:rsid w:val="006116A3"/>
    <w:rsid w:val="00611711"/>
    <w:rsid w:val="00611CE1"/>
    <w:rsid w:val="006126B2"/>
    <w:rsid w:val="00612799"/>
    <w:rsid w:val="00612853"/>
    <w:rsid w:val="00612898"/>
    <w:rsid w:val="0061290D"/>
    <w:rsid w:val="006129B7"/>
    <w:rsid w:val="00612B2E"/>
    <w:rsid w:val="00612E16"/>
    <w:rsid w:val="00612E17"/>
    <w:rsid w:val="00612EAD"/>
    <w:rsid w:val="00613147"/>
    <w:rsid w:val="00613201"/>
    <w:rsid w:val="0061342D"/>
    <w:rsid w:val="006134BD"/>
    <w:rsid w:val="006136FA"/>
    <w:rsid w:val="00613CC6"/>
    <w:rsid w:val="00614054"/>
    <w:rsid w:val="00614307"/>
    <w:rsid w:val="00614484"/>
    <w:rsid w:val="006148E7"/>
    <w:rsid w:val="0061491A"/>
    <w:rsid w:val="00614A6D"/>
    <w:rsid w:val="00614D27"/>
    <w:rsid w:val="006152FE"/>
    <w:rsid w:val="006154D6"/>
    <w:rsid w:val="00615704"/>
    <w:rsid w:val="00615F92"/>
    <w:rsid w:val="0061612B"/>
    <w:rsid w:val="00616534"/>
    <w:rsid w:val="00616578"/>
    <w:rsid w:val="00616913"/>
    <w:rsid w:val="00616EC5"/>
    <w:rsid w:val="00616F23"/>
    <w:rsid w:val="006172D6"/>
    <w:rsid w:val="0061733D"/>
    <w:rsid w:val="00617582"/>
    <w:rsid w:val="006179BA"/>
    <w:rsid w:val="0061C9EE"/>
    <w:rsid w:val="006205B8"/>
    <w:rsid w:val="00620966"/>
    <w:rsid w:val="00620F66"/>
    <w:rsid w:val="00621305"/>
    <w:rsid w:val="00621453"/>
    <w:rsid w:val="00621465"/>
    <w:rsid w:val="00621583"/>
    <w:rsid w:val="006218DE"/>
    <w:rsid w:val="00621A59"/>
    <w:rsid w:val="00621B00"/>
    <w:rsid w:val="00621C6D"/>
    <w:rsid w:val="00622376"/>
    <w:rsid w:val="00622B5A"/>
    <w:rsid w:val="00622C09"/>
    <w:rsid w:val="00622CF2"/>
    <w:rsid w:val="00623078"/>
    <w:rsid w:val="006231C5"/>
    <w:rsid w:val="00623873"/>
    <w:rsid w:val="00623A00"/>
    <w:rsid w:val="006241D5"/>
    <w:rsid w:val="006247F5"/>
    <w:rsid w:val="00624855"/>
    <w:rsid w:val="00624B3C"/>
    <w:rsid w:val="00624F21"/>
    <w:rsid w:val="0062501D"/>
    <w:rsid w:val="006250B4"/>
    <w:rsid w:val="0062512A"/>
    <w:rsid w:val="00625255"/>
    <w:rsid w:val="00625809"/>
    <w:rsid w:val="00625C87"/>
    <w:rsid w:val="00625DCD"/>
    <w:rsid w:val="00626C63"/>
    <w:rsid w:val="00627671"/>
    <w:rsid w:val="00627ABA"/>
    <w:rsid w:val="00627CEF"/>
    <w:rsid w:val="0063049B"/>
    <w:rsid w:val="00630981"/>
    <w:rsid w:val="00631B06"/>
    <w:rsid w:val="00631DEA"/>
    <w:rsid w:val="00632389"/>
    <w:rsid w:val="006325AD"/>
    <w:rsid w:val="006327C5"/>
    <w:rsid w:val="00632822"/>
    <w:rsid w:val="00632D1C"/>
    <w:rsid w:val="00632DD9"/>
    <w:rsid w:val="00632E7C"/>
    <w:rsid w:val="00633631"/>
    <w:rsid w:val="0063378F"/>
    <w:rsid w:val="00633857"/>
    <w:rsid w:val="00633997"/>
    <w:rsid w:val="00633D25"/>
    <w:rsid w:val="00633F9D"/>
    <w:rsid w:val="006340D5"/>
    <w:rsid w:val="006343A8"/>
    <w:rsid w:val="00634695"/>
    <w:rsid w:val="006349E3"/>
    <w:rsid w:val="00634BA5"/>
    <w:rsid w:val="00634CDD"/>
    <w:rsid w:val="00634E05"/>
    <w:rsid w:val="00634F47"/>
    <w:rsid w:val="00635A6C"/>
    <w:rsid w:val="00635D62"/>
    <w:rsid w:val="00636184"/>
    <w:rsid w:val="00636897"/>
    <w:rsid w:val="006368D7"/>
    <w:rsid w:val="00636A3D"/>
    <w:rsid w:val="00637222"/>
    <w:rsid w:val="006372BC"/>
    <w:rsid w:val="00637339"/>
    <w:rsid w:val="006374FC"/>
    <w:rsid w:val="00637D0A"/>
    <w:rsid w:val="00637FC7"/>
    <w:rsid w:val="006406F6"/>
    <w:rsid w:val="00640CA1"/>
    <w:rsid w:val="0064141B"/>
    <w:rsid w:val="00641828"/>
    <w:rsid w:val="00641E01"/>
    <w:rsid w:val="006421B5"/>
    <w:rsid w:val="00642309"/>
    <w:rsid w:val="00642528"/>
    <w:rsid w:val="00642539"/>
    <w:rsid w:val="006425DF"/>
    <w:rsid w:val="00642777"/>
    <w:rsid w:val="006428D6"/>
    <w:rsid w:val="00643E17"/>
    <w:rsid w:val="00643F8C"/>
    <w:rsid w:val="006440A4"/>
    <w:rsid w:val="0064452D"/>
    <w:rsid w:val="0064466F"/>
    <w:rsid w:val="00644B6C"/>
    <w:rsid w:val="006451E1"/>
    <w:rsid w:val="006453E7"/>
    <w:rsid w:val="0064550E"/>
    <w:rsid w:val="0064553B"/>
    <w:rsid w:val="0064596C"/>
    <w:rsid w:val="006459D4"/>
    <w:rsid w:val="00645D76"/>
    <w:rsid w:val="00646163"/>
    <w:rsid w:val="00646544"/>
    <w:rsid w:val="006465F7"/>
    <w:rsid w:val="0064681F"/>
    <w:rsid w:val="00646ECA"/>
    <w:rsid w:val="0064725A"/>
    <w:rsid w:val="00647663"/>
    <w:rsid w:val="0064787A"/>
    <w:rsid w:val="00647AD3"/>
    <w:rsid w:val="00647E0E"/>
    <w:rsid w:val="006512D1"/>
    <w:rsid w:val="00651893"/>
    <w:rsid w:val="006519B9"/>
    <w:rsid w:val="00651B00"/>
    <w:rsid w:val="00652036"/>
    <w:rsid w:val="00652089"/>
    <w:rsid w:val="006520B8"/>
    <w:rsid w:val="006520E3"/>
    <w:rsid w:val="00652A81"/>
    <w:rsid w:val="00652B21"/>
    <w:rsid w:val="00653074"/>
    <w:rsid w:val="00653336"/>
    <w:rsid w:val="006533C6"/>
    <w:rsid w:val="0065359E"/>
    <w:rsid w:val="006539B7"/>
    <w:rsid w:val="00653C47"/>
    <w:rsid w:val="00653CEE"/>
    <w:rsid w:val="00653ED5"/>
    <w:rsid w:val="00654678"/>
    <w:rsid w:val="00654690"/>
    <w:rsid w:val="0065470C"/>
    <w:rsid w:val="006549AA"/>
    <w:rsid w:val="00654BBD"/>
    <w:rsid w:val="00654C50"/>
    <w:rsid w:val="00654EFB"/>
    <w:rsid w:val="00655245"/>
    <w:rsid w:val="0065529E"/>
    <w:rsid w:val="00655537"/>
    <w:rsid w:val="006557C4"/>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3E7"/>
    <w:rsid w:val="00660880"/>
    <w:rsid w:val="00660F37"/>
    <w:rsid w:val="0066133B"/>
    <w:rsid w:val="00661C38"/>
    <w:rsid w:val="00661D9B"/>
    <w:rsid w:val="006621BD"/>
    <w:rsid w:val="0066245C"/>
    <w:rsid w:val="00662BB7"/>
    <w:rsid w:val="00662C1D"/>
    <w:rsid w:val="00662DEC"/>
    <w:rsid w:val="006638D9"/>
    <w:rsid w:val="006643EF"/>
    <w:rsid w:val="00664676"/>
    <w:rsid w:val="006647D9"/>
    <w:rsid w:val="0066481F"/>
    <w:rsid w:val="00664F3E"/>
    <w:rsid w:val="00665293"/>
    <w:rsid w:val="006652A2"/>
    <w:rsid w:val="00665E75"/>
    <w:rsid w:val="00666535"/>
    <w:rsid w:val="00666697"/>
    <w:rsid w:val="006667C4"/>
    <w:rsid w:val="00666856"/>
    <w:rsid w:val="0066689A"/>
    <w:rsid w:val="006673A6"/>
    <w:rsid w:val="00667405"/>
    <w:rsid w:val="006674AA"/>
    <w:rsid w:val="006676E4"/>
    <w:rsid w:val="00667F5E"/>
    <w:rsid w:val="00670985"/>
    <w:rsid w:val="0067138A"/>
    <w:rsid w:val="006714AE"/>
    <w:rsid w:val="0067163B"/>
    <w:rsid w:val="00671B4A"/>
    <w:rsid w:val="00671E6D"/>
    <w:rsid w:val="00671EA4"/>
    <w:rsid w:val="006720A6"/>
    <w:rsid w:val="00672166"/>
    <w:rsid w:val="00672A66"/>
    <w:rsid w:val="00672C08"/>
    <w:rsid w:val="00672EE0"/>
    <w:rsid w:val="00673763"/>
    <w:rsid w:val="006737BC"/>
    <w:rsid w:val="00674008"/>
    <w:rsid w:val="0067406B"/>
    <w:rsid w:val="00674155"/>
    <w:rsid w:val="00674393"/>
    <w:rsid w:val="00674543"/>
    <w:rsid w:val="006749A4"/>
    <w:rsid w:val="00674A04"/>
    <w:rsid w:val="00674B30"/>
    <w:rsid w:val="006752EB"/>
    <w:rsid w:val="0067542B"/>
    <w:rsid w:val="006754AB"/>
    <w:rsid w:val="006755DF"/>
    <w:rsid w:val="0067561C"/>
    <w:rsid w:val="006758C2"/>
    <w:rsid w:val="006758FA"/>
    <w:rsid w:val="00675910"/>
    <w:rsid w:val="006760A1"/>
    <w:rsid w:val="006760F9"/>
    <w:rsid w:val="00676182"/>
    <w:rsid w:val="0067646D"/>
    <w:rsid w:val="00676C18"/>
    <w:rsid w:val="00676C3B"/>
    <w:rsid w:val="00677013"/>
    <w:rsid w:val="0067719D"/>
    <w:rsid w:val="00677F36"/>
    <w:rsid w:val="006800FE"/>
    <w:rsid w:val="00680379"/>
    <w:rsid w:val="0068052A"/>
    <w:rsid w:val="00680BB5"/>
    <w:rsid w:val="00680DBA"/>
    <w:rsid w:val="00681166"/>
    <w:rsid w:val="00681203"/>
    <w:rsid w:val="00681984"/>
    <w:rsid w:val="00681C39"/>
    <w:rsid w:val="00682ACE"/>
    <w:rsid w:val="00682B03"/>
    <w:rsid w:val="00682F2C"/>
    <w:rsid w:val="006833C5"/>
    <w:rsid w:val="006836ED"/>
    <w:rsid w:val="00683707"/>
    <w:rsid w:val="006838BF"/>
    <w:rsid w:val="00683C05"/>
    <w:rsid w:val="0068415B"/>
    <w:rsid w:val="006849D3"/>
    <w:rsid w:val="00684BC6"/>
    <w:rsid w:val="0068532C"/>
    <w:rsid w:val="00685561"/>
    <w:rsid w:val="006856AB"/>
    <w:rsid w:val="00685903"/>
    <w:rsid w:val="006859D7"/>
    <w:rsid w:val="00685BEB"/>
    <w:rsid w:val="00685EA7"/>
    <w:rsid w:val="00686D5C"/>
    <w:rsid w:val="00686E94"/>
    <w:rsid w:val="0068716A"/>
    <w:rsid w:val="006872A9"/>
    <w:rsid w:val="00687703"/>
    <w:rsid w:val="00687EB9"/>
    <w:rsid w:val="0069017B"/>
    <w:rsid w:val="006904B5"/>
    <w:rsid w:val="0069058B"/>
    <w:rsid w:val="00690FC8"/>
    <w:rsid w:val="006910D3"/>
    <w:rsid w:val="00691559"/>
    <w:rsid w:val="006916EA"/>
    <w:rsid w:val="0069196B"/>
    <w:rsid w:val="00691A5F"/>
    <w:rsid w:val="0069207E"/>
    <w:rsid w:val="00692309"/>
    <w:rsid w:val="006929CE"/>
    <w:rsid w:val="00692A02"/>
    <w:rsid w:val="00693743"/>
    <w:rsid w:val="006937B4"/>
    <w:rsid w:val="0069418B"/>
    <w:rsid w:val="006942FF"/>
    <w:rsid w:val="00694345"/>
    <w:rsid w:val="00694926"/>
    <w:rsid w:val="00694DDB"/>
    <w:rsid w:val="00695269"/>
    <w:rsid w:val="00695440"/>
    <w:rsid w:val="00695D18"/>
    <w:rsid w:val="006965AE"/>
    <w:rsid w:val="006966BB"/>
    <w:rsid w:val="00696BD0"/>
    <w:rsid w:val="00696E99"/>
    <w:rsid w:val="00696F5D"/>
    <w:rsid w:val="00697302"/>
    <w:rsid w:val="006973E2"/>
    <w:rsid w:val="006974BC"/>
    <w:rsid w:val="006A0142"/>
    <w:rsid w:val="006A05DF"/>
    <w:rsid w:val="006A0D23"/>
    <w:rsid w:val="006A0F59"/>
    <w:rsid w:val="006A119E"/>
    <w:rsid w:val="006A1240"/>
    <w:rsid w:val="006A1529"/>
    <w:rsid w:val="006A18E7"/>
    <w:rsid w:val="006A1FC8"/>
    <w:rsid w:val="006A2023"/>
    <w:rsid w:val="006A25CB"/>
    <w:rsid w:val="006A2A47"/>
    <w:rsid w:val="006A2A9C"/>
    <w:rsid w:val="006A2B28"/>
    <w:rsid w:val="006A2D10"/>
    <w:rsid w:val="006A2D8D"/>
    <w:rsid w:val="006A2DEE"/>
    <w:rsid w:val="006A39FB"/>
    <w:rsid w:val="006A3C4D"/>
    <w:rsid w:val="006A3F48"/>
    <w:rsid w:val="006A4A8F"/>
    <w:rsid w:val="006A4D10"/>
    <w:rsid w:val="006A4DF0"/>
    <w:rsid w:val="006A4EF1"/>
    <w:rsid w:val="006A4FCD"/>
    <w:rsid w:val="006A540F"/>
    <w:rsid w:val="006A5738"/>
    <w:rsid w:val="006A5D71"/>
    <w:rsid w:val="006A606A"/>
    <w:rsid w:val="006A60E0"/>
    <w:rsid w:val="006A6405"/>
    <w:rsid w:val="006A6492"/>
    <w:rsid w:val="006A6517"/>
    <w:rsid w:val="006A6961"/>
    <w:rsid w:val="006A6B72"/>
    <w:rsid w:val="006A703A"/>
    <w:rsid w:val="006A7063"/>
    <w:rsid w:val="006A70B9"/>
    <w:rsid w:val="006A7128"/>
    <w:rsid w:val="006B007A"/>
    <w:rsid w:val="006B018E"/>
    <w:rsid w:val="006B04DB"/>
    <w:rsid w:val="006B119D"/>
    <w:rsid w:val="006B159E"/>
    <w:rsid w:val="006B16A7"/>
    <w:rsid w:val="006B1E02"/>
    <w:rsid w:val="006B1F77"/>
    <w:rsid w:val="006B1F9B"/>
    <w:rsid w:val="006B21A0"/>
    <w:rsid w:val="006B2296"/>
    <w:rsid w:val="006B2932"/>
    <w:rsid w:val="006B299E"/>
    <w:rsid w:val="006B29B6"/>
    <w:rsid w:val="006B2A5B"/>
    <w:rsid w:val="006B2CAD"/>
    <w:rsid w:val="006B2D1E"/>
    <w:rsid w:val="006B439D"/>
    <w:rsid w:val="006B4710"/>
    <w:rsid w:val="006B4985"/>
    <w:rsid w:val="006B4FC2"/>
    <w:rsid w:val="006B50FD"/>
    <w:rsid w:val="006B520A"/>
    <w:rsid w:val="006B5376"/>
    <w:rsid w:val="006B5461"/>
    <w:rsid w:val="006B54A4"/>
    <w:rsid w:val="006B54E2"/>
    <w:rsid w:val="006B553E"/>
    <w:rsid w:val="006B556A"/>
    <w:rsid w:val="006B6738"/>
    <w:rsid w:val="006B67F9"/>
    <w:rsid w:val="006B6A99"/>
    <w:rsid w:val="006B7286"/>
    <w:rsid w:val="006B7447"/>
    <w:rsid w:val="006B7453"/>
    <w:rsid w:val="006B74F2"/>
    <w:rsid w:val="006B77DE"/>
    <w:rsid w:val="006B77F0"/>
    <w:rsid w:val="006C0324"/>
    <w:rsid w:val="006C06D5"/>
    <w:rsid w:val="006C0909"/>
    <w:rsid w:val="006C090A"/>
    <w:rsid w:val="006C0DF1"/>
    <w:rsid w:val="006C14F1"/>
    <w:rsid w:val="006C167F"/>
    <w:rsid w:val="006C1BEB"/>
    <w:rsid w:val="006C1DCB"/>
    <w:rsid w:val="006C1F97"/>
    <w:rsid w:val="006C2207"/>
    <w:rsid w:val="006C27A3"/>
    <w:rsid w:val="006C315B"/>
    <w:rsid w:val="006C31CD"/>
    <w:rsid w:val="006C31FD"/>
    <w:rsid w:val="006C329F"/>
    <w:rsid w:val="006C363E"/>
    <w:rsid w:val="006C36F7"/>
    <w:rsid w:val="006C3A57"/>
    <w:rsid w:val="006C3E78"/>
    <w:rsid w:val="006C410E"/>
    <w:rsid w:val="006C45E7"/>
    <w:rsid w:val="006C4963"/>
    <w:rsid w:val="006C4D47"/>
    <w:rsid w:val="006C4E68"/>
    <w:rsid w:val="006C4E8C"/>
    <w:rsid w:val="006C4EDF"/>
    <w:rsid w:val="006C547D"/>
    <w:rsid w:val="006C5DFF"/>
    <w:rsid w:val="006C5F12"/>
    <w:rsid w:val="006C6004"/>
    <w:rsid w:val="006C6191"/>
    <w:rsid w:val="006C62A7"/>
    <w:rsid w:val="006C64A0"/>
    <w:rsid w:val="006C6533"/>
    <w:rsid w:val="006C6792"/>
    <w:rsid w:val="006C6E6C"/>
    <w:rsid w:val="006C7203"/>
    <w:rsid w:val="006C73EB"/>
    <w:rsid w:val="006C7517"/>
    <w:rsid w:val="006C7B41"/>
    <w:rsid w:val="006C7E21"/>
    <w:rsid w:val="006C7E6D"/>
    <w:rsid w:val="006D00D5"/>
    <w:rsid w:val="006D08A4"/>
    <w:rsid w:val="006D0CE1"/>
    <w:rsid w:val="006D0FE4"/>
    <w:rsid w:val="006D11DF"/>
    <w:rsid w:val="006D160E"/>
    <w:rsid w:val="006D1A00"/>
    <w:rsid w:val="006D1F3B"/>
    <w:rsid w:val="006D1F99"/>
    <w:rsid w:val="006D26F4"/>
    <w:rsid w:val="006D2BC8"/>
    <w:rsid w:val="006D2C19"/>
    <w:rsid w:val="006D2DD1"/>
    <w:rsid w:val="006D33A5"/>
    <w:rsid w:val="006D3787"/>
    <w:rsid w:val="006D37CA"/>
    <w:rsid w:val="006D39B8"/>
    <w:rsid w:val="006D3FFA"/>
    <w:rsid w:val="006D44BB"/>
    <w:rsid w:val="006D4821"/>
    <w:rsid w:val="006D551D"/>
    <w:rsid w:val="006D5AF5"/>
    <w:rsid w:val="006D5C2F"/>
    <w:rsid w:val="006D5C5E"/>
    <w:rsid w:val="006D5DBE"/>
    <w:rsid w:val="006D5EB4"/>
    <w:rsid w:val="006D63BA"/>
    <w:rsid w:val="006D6A7B"/>
    <w:rsid w:val="006D6B03"/>
    <w:rsid w:val="006D6BE5"/>
    <w:rsid w:val="006D704D"/>
    <w:rsid w:val="006D7C1B"/>
    <w:rsid w:val="006D7DAD"/>
    <w:rsid w:val="006D7E22"/>
    <w:rsid w:val="006E01E9"/>
    <w:rsid w:val="006E042A"/>
    <w:rsid w:val="006E1736"/>
    <w:rsid w:val="006E1E33"/>
    <w:rsid w:val="006E26CC"/>
    <w:rsid w:val="006E2841"/>
    <w:rsid w:val="006E2A88"/>
    <w:rsid w:val="006E37A3"/>
    <w:rsid w:val="006E3A05"/>
    <w:rsid w:val="006E3A29"/>
    <w:rsid w:val="006E3F27"/>
    <w:rsid w:val="006E3F85"/>
    <w:rsid w:val="006E41D8"/>
    <w:rsid w:val="006E421F"/>
    <w:rsid w:val="006E5240"/>
    <w:rsid w:val="006E526C"/>
    <w:rsid w:val="006E52A5"/>
    <w:rsid w:val="006E5358"/>
    <w:rsid w:val="006E56A3"/>
    <w:rsid w:val="006E5946"/>
    <w:rsid w:val="006E597D"/>
    <w:rsid w:val="006E59C9"/>
    <w:rsid w:val="006E5CB4"/>
    <w:rsid w:val="006E6019"/>
    <w:rsid w:val="006E62EC"/>
    <w:rsid w:val="006E6327"/>
    <w:rsid w:val="006E6437"/>
    <w:rsid w:val="006E6791"/>
    <w:rsid w:val="006E6949"/>
    <w:rsid w:val="006E69FA"/>
    <w:rsid w:val="006E6BE5"/>
    <w:rsid w:val="006E7292"/>
    <w:rsid w:val="006E7468"/>
    <w:rsid w:val="006E7946"/>
    <w:rsid w:val="006E7C0B"/>
    <w:rsid w:val="006E7C81"/>
    <w:rsid w:val="006F00BA"/>
    <w:rsid w:val="006F048A"/>
    <w:rsid w:val="006F04CE"/>
    <w:rsid w:val="006F0666"/>
    <w:rsid w:val="006F0853"/>
    <w:rsid w:val="006F096E"/>
    <w:rsid w:val="006F0FE4"/>
    <w:rsid w:val="006F17AD"/>
    <w:rsid w:val="006F1915"/>
    <w:rsid w:val="006F1F58"/>
    <w:rsid w:val="006F2832"/>
    <w:rsid w:val="006F2F34"/>
    <w:rsid w:val="006F30A3"/>
    <w:rsid w:val="006F34CF"/>
    <w:rsid w:val="006F35ED"/>
    <w:rsid w:val="006F3646"/>
    <w:rsid w:val="006F3897"/>
    <w:rsid w:val="006F38DF"/>
    <w:rsid w:val="006F39CA"/>
    <w:rsid w:val="006F4463"/>
    <w:rsid w:val="006F4854"/>
    <w:rsid w:val="006F4886"/>
    <w:rsid w:val="006F4A54"/>
    <w:rsid w:val="006F4CFC"/>
    <w:rsid w:val="006F5CC0"/>
    <w:rsid w:val="006F6046"/>
    <w:rsid w:val="006F6443"/>
    <w:rsid w:val="006F6897"/>
    <w:rsid w:val="006F6920"/>
    <w:rsid w:val="006F6EC3"/>
    <w:rsid w:val="006F70E8"/>
    <w:rsid w:val="006F7373"/>
    <w:rsid w:val="006F7E90"/>
    <w:rsid w:val="00700A35"/>
    <w:rsid w:val="00701047"/>
    <w:rsid w:val="007011DF"/>
    <w:rsid w:val="00701645"/>
    <w:rsid w:val="00701999"/>
    <w:rsid w:val="00701A5C"/>
    <w:rsid w:val="00701C1B"/>
    <w:rsid w:val="00701C85"/>
    <w:rsid w:val="00701E6A"/>
    <w:rsid w:val="00702A77"/>
    <w:rsid w:val="00702DAA"/>
    <w:rsid w:val="00702E2A"/>
    <w:rsid w:val="00703222"/>
    <w:rsid w:val="007032F9"/>
    <w:rsid w:val="007033BA"/>
    <w:rsid w:val="00703459"/>
    <w:rsid w:val="007035BB"/>
    <w:rsid w:val="00703FBF"/>
    <w:rsid w:val="00704413"/>
    <w:rsid w:val="00704B70"/>
    <w:rsid w:val="00705033"/>
    <w:rsid w:val="0070569D"/>
    <w:rsid w:val="00705703"/>
    <w:rsid w:val="00705840"/>
    <w:rsid w:val="007058BF"/>
    <w:rsid w:val="00705D02"/>
    <w:rsid w:val="00705EC8"/>
    <w:rsid w:val="007065BB"/>
    <w:rsid w:val="00706618"/>
    <w:rsid w:val="007066AA"/>
    <w:rsid w:val="0070672A"/>
    <w:rsid w:val="007069C8"/>
    <w:rsid w:val="00706C8A"/>
    <w:rsid w:val="00706D2A"/>
    <w:rsid w:val="007074AB"/>
    <w:rsid w:val="0070770D"/>
    <w:rsid w:val="00707F45"/>
    <w:rsid w:val="00707F97"/>
    <w:rsid w:val="00710036"/>
    <w:rsid w:val="0071009B"/>
    <w:rsid w:val="007102C1"/>
    <w:rsid w:val="00710983"/>
    <w:rsid w:val="00710DE5"/>
    <w:rsid w:val="007113AA"/>
    <w:rsid w:val="007114A4"/>
    <w:rsid w:val="00711522"/>
    <w:rsid w:val="0071219A"/>
    <w:rsid w:val="007122ED"/>
    <w:rsid w:val="0071238D"/>
    <w:rsid w:val="007124AA"/>
    <w:rsid w:val="007126C1"/>
    <w:rsid w:val="00712C64"/>
    <w:rsid w:val="00712C93"/>
    <w:rsid w:val="007130DD"/>
    <w:rsid w:val="00713198"/>
    <w:rsid w:val="00713225"/>
    <w:rsid w:val="00713417"/>
    <w:rsid w:val="00714136"/>
    <w:rsid w:val="0071414A"/>
    <w:rsid w:val="007143AA"/>
    <w:rsid w:val="007144FA"/>
    <w:rsid w:val="00714FDE"/>
    <w:rsid w:val="0071554C"/>
    <w:rsid w:val="007159B4"/>
    <w:rsid w:val="007159D5"/>
    <w:rsid w:val="00715BF4"/>
    <w:rsid w:val="00715EDF"/>
    <w:rsid w:val="0071643C"/>
    <w:rsid w:val="00716543"/>
    <w:rsid w:val="0071682E"/>
    <w:rsid w:val="00717165"/>
    <w:rsid w:val="007175BA"/>
    <w:rsid w:val="00717D1E"/>
    <w:rsid w:val="00717EA1"/>
    <w:rsid w:val="00717F3E"/>
    <w:rsid w:val="007200ED"/>
    <w:rsid w:val="007205D6"/>
    <w:rsid w:val="007206C5"/>
    <w:rsid w:val="007206D0"/>
    <w:rsid w:val="00720D68"/>
    <w:rsid w:val="007210A9"/>
    <w:rsid w:val="0072133D"/>
    <w:rsid w:val="00721377"/>
    <w:rsid w:val="0072144B"/>
    <w:rsid w:val="00721483"/>
    <w:rsid w:val="00721504"/>
    <w:rsid w:val="007215D7"/>
    <w:rsid w:val="00721B17"/>
    <w:rsid w:val="00721CEB"/>
    <w:rsid w:val="007220A6"/>
    <w:rsid w:val="00722172"/>
    <w:rsid w:val="0072292B"/>
    <w:rsid w:val="00723532"/>
    <w:rsid w:val="007239CA"/>
    <w:rsid w:val="00723E7C"/>
    <w:rsid w:val="0072418C"/>
    <w:rsid w:val="007241CF"/>
    <w:rsid w:val="007244F0"/>
    <w:rsid w:val="00724629"/>
    <w:rsid w:val="007248A1"/>
    <w:rsid w:val="0072493D"/>
    <w:rsid w:val="00724DC8"/>
    <w:rsid w:val="00725885"/>
    <w:rsid w:val="00725A11"/>
    <w:rsid w:val="00725B2F"/>
    <w:rsid w:val="0072600A"/>
    <w:rsid w:val="007265A4"/>
    <w:rsid w:val="00726652"/>
    <w:rsid w:val="00726D74"/>
    <w:rsid w:val="00726F42"/>
    <w:rsid w:val="0072717F"/>
    <w:rsid w:val="00727474"/>
    <w:rsid w:val="007274E4"/>
    <w:rsid w:val="00727B27"/>
    <w:rsid w:val="00727E59"/>
    <w:rsid w:val="00727E6B"/>
    <w:rsid w:val="00730678"/>
    <w:rsid w:val="00730A2C"/>
    <w:rsid w:val="00730B61"/>
    <w:rsid w:val="00730C29"/>
    <w:rsid w:val="00730D4B"/>
    <w:rsid w:val="00730F14"/>
    <w:rsid w:val="007312BD"/>
    <w:rsid w:val="00731634"/>
    <w:rsid w:val="007318BC"/>
    <w:rsid w:val="00731978"/>
    <w:rsid w:val="00731B9C"/>
    <w:rsid w:val="00731E37"/>
    <w:rsid w:val="007323DD"/>
    <w:rsid w:val="00732657"/>
    <w:rsid w:val="00732E68"/>
    <w:rsid w:val="00733375"/>
    <w:rsid w:val="007333F0"/>
    <w:rsid w:val="00733699"/>
    <w:rsid w:val="00733829"/>
    <w:rsid w:val="007338ED"/>
    <w:rsid w:val="00733A66"/>
    <w:rsid w:val="00733F02"/>
    <w:rsid w:val="0073414B"/>
    <w:rsid w:val="007344EA"/>
    <w:rsid w:val="00734517"/>
    <w:rsid w:val="00734543"/>
    <w:rsid w:val="00734AAC"/>
    <w:rsid w:val="00734AE9"/>
    <w:rsid w:val="00734C0C"/>
    <w:rsid w:val="0073528C"/>
    <w:rsid w:val="00735C25"/>
    <w:rsid w:val="00735E97"/>
    <w:rsid w:val="00735F30"/>
    <w:rsid w:val="00736178"/>
    <w:rsid w:val="007361DC"/>
    <w:rsid w:val="00736332"/>
    <w:rsid w:val="007363FC"/>
    <w:rsid w:val="0073662A"/>
    <w:rsid w:val="0073662F"/>
    <w:rsid w:val="007369C2"/>
    <w:rsid w:val="00736A26"/>
    <w:rsid w:val="007370FB"/>
    <w:rsid w:val="00737110"/>
    <w:rsid w:val="00737B62"/>
    <w:rsid w:val="00740879"/>
    <w:rsid w:val="00740A04"/>
    <w:rsid w:val="00740C4B"/>
    <w:rsid w:val="007411F2"/>
    <w:rsid w:val="00741263"/>
    <w:rsid w:val="007418E6"/>
    <w:rsid w:val="00741952"/>
    <w:rsid w:val="00741955"/>
    <w:rsid w:val="00742350"/>
    <w:rsid w:val="0074290F"/>
    <w:rsid w:val="00742AE4"/>
    <w:rsid w:val="00742B11"/>
    <w:rsid w:val="00742BEB"/>
    <w:rsid w:val="00742F34"/>
    <w:rsid w:val="00742FB9"/>
    <w:rsid w:val="00743243"/>
    <w:rsid w:val="00743850"/>
    <w:rsid w:val="00743B87"/>
    <w:rsid w:val="00743BBD"/>
    <w:rsid w:val="00743D93"/>
    <w:rsid w:val="00743F0A"/>
    <w:rsid w:val="0074476B"/>
    <w:rsid w:val="00744835"/>
    <w:rsid w:val="00744A6E"/>
    <w:rsid w:val="00744B21"/>
    <w:rsid w:val="00744C93"/>
    <w:rsid w:val="00745276"/>
    <w:rsid w:val="007457F2"/>
    <w:rsid w:val="00746767"/>
    <w:rsid w:val="007467F4"/>
    <w:rsid w:val="007468B2"/>
    <w:rsid w:val="00746A42"/>
    <w:rsid w:val="00746B63"/>
    <w:rsid w:val="00746BAF"/>
    <w:rsid w:val="007472AE"/>
    <w:rsid w:val="00747884"/>
    <w:rsid w:val="00747E00"/>
    <w:rsid w:val="007500B3"/>
    <w:rsid w:val="0075033A"/>
    <w:rsid w:val="007506A1"/>
    <w:rsid w:val="00750EAF"/>
    <w:rsid w:val="0075163D"/>
    <w:rsid w:val="00751CCC"/>
    <w:rsid w:val="00752291"/>
    <w:rsid w:val="007522CD"/>
    <w:rsid w:val="0075281F"/>
    <w:rsid w:val="00752846"/>
    <w:rsid w:val="007528B1"/>
    <w:rsid w:val="00752F62"/>
    <w:rsid w:val="00753051"/>
    <w:rsid w:val="00753124"/>
    <w:rsid w:val="007532C2"/>
    <w:rsid w:val="00753351"/>
    <w:rsid w:val="007535B9"/>
    <w:rsid w:val="0075360F"/>
    <w:rsid w:val="007538DD"/>
    <w:rsid w:val="00753A3F"/>
    <w:rsid w:val="00753C62"/>
    <w:rsid w:val="00754458"/>
    <w:rsid w:val="00754543"/>
    <w:rsid w:val="00754D5C"/>
    <w:rsid w:val="00754EE2"/>
    <w:rsid w:val="00754F5E"/>
    <w:rsid w:val="00754FD9"/>
    <w:rsid w:val="00755248"/>
    <w:rsid w:val="00755392"/>
    <w:rsid w:val="00755476"/>
    <w:rsid w:val="007556B2"/>
    <w:rsid w:val="0075582D"/>
    <w:rsid w:val="0075592E"/>
    <w:rsid w:val="00755C8F"/>
    <w:rsid w:val="00755E1F"/>
    <w:rsid w:val="0075613F"/>
    <w:rsid w:val="0075644B"/>
    <w:rsid w:val="00756976"/>
    <w:rsid w:val="00756BAC"/>
    <w:rsid w:val="007576F9"/>
    <w:rsid w:val="007578F6"/>
    <w:rsid w:val="0075794F"/>
    <w:rsid w:val="00757B70"/>
    <w:rsid w:val="00757B9E"/>
    <w:rsid w:val="007604C6"/>
    <w:rsid w:val="007606B3"/>
    <w:rsid w:val="00760793"/>
    <w:rsid w:val="00760BA1"/>
    <w:rsid w:val="0076132C"/>
    <w:rsid w:val="007614B1"/>
    <w:rsid w:val="0076152C"/>
    <w:rsid w:val="00761542"/>
    <w:rsid w:val="007618C3"/>
    <w:rsid w:val="007621CF"/>
    <w:rsid w:val="00762465"/>
    <w:rsid w:val="007627F1"/>
    <w:rsid w:val="007628DA"/>
    <w:rsid w:val="00762937"/>
    <w:rsid w:val="00763094"/>
    <w:rsid w:val="00763102"/>
    <w:rsid w:val="0076326D"/>
    <w:rsid w:val="007632BF"/>
    <w:rsid w:val="00763A7B"/>
    <w:rsid w:val="00763B49"/>
    <w:rsid w:val="00763BD8"/>
    <w:rsid w:val="00763D8B"/>
    <w:rsid w:val="00763E58"/>
    <w:rsid w:val="00763ED7"/>
    <w:rsid w:val="0076419C"/>
    <w:rsid w:val="00764231"/>
    <w:rsid w:val="00764925"/>
    <w:rsid w:val="00764BBE"/>
    <w:rsid w:val="00764C03"/>
    <w:rsid w:val="00764DFD"/>
    <w:rsid w:val="00764F16"/>
    <w:rsid w:val="007652CC"/>
    <w:rsid w:val="00765568"/>
    <w:rsid w:val="00765604"/>
    <w:rsid w:val="00765689"/>
    <w:rsid w:val="00765AAF"/>
    <w:rsid w:val="00765B2C"/>
    <w:rsid w:val="00765CAA"/>
    <w:rsid w:val="00765D8E"/>
    <w:rsid w:val="0076621B"/>
    <w:rsid w:val="007667EA"/>
    <w:rsid w:val="0076721F"/>
    <w:rsid w:val="00767322"/>
    <w:rsid w:val="0076781F"/>
    <w:rsid w:val="00767B19"/>
    <w:rsid w:val="00767BD5"/>
    <w:rsid w:val="00770079"/>
    <w:rsid w:val="007703A3"/>
    <w:rsid w:val="00770537"/>
    <w:rsid w:val="00770797"/>
    <w:rsid w:val="00770AAF"/>
    <w:rsid w:val="007713E7"/>
    <w:rsid w:val="0077143C"/>
    <w:rsid w:val="00771780"/>
    <w:rsid w:val="007718D2"/>
    <w:rsid w:val="0077205A"/>
    <w:rsid w:val="007720F9"/>
    <w:rsid w:val="007732E9"/>
    <w:rsid w:val="00773D78"/>
    <w:rsid w:val="00773DFD"/>
    <w:rsid w:val="0077414D"/>
    <w:rsid w:val="0077453D"/>
    <w:rsid w:val="00774612"/>
    <w:rsid w:val="00774711"/>
    <w:rsid w:val="00774AF8"/>
    <w:rsid w:val="00775A29"/>
    <w:rsid w:val="00775C1B"/>
    <w:rsid w:val="00775C54"/>
    <w:rsid w:val="007760B5"/>
    <w:rsid w:val="00776191"/>
    <w:rsid w:val="00776803"/>
    <w:rsid w:val="00776B8D"/>
    <w:rsid w:val="00776C87"/>
    <w:rsid w:val="00776E3A"/>
    <w:rsid w:val="00777395"/>
    <w:rsid w:val="00777599"/>
    <w:rsid w:val="00777845"/>
    <w:rsid w:val="00777A3B"/>
    <w:rsid w:val="007801B7"/>
    <w:rsid w:val="0078047D"/>
    <w:rsid w:val="00780495"/>
    <w:rsid w:val="00780524"/>
    <w:rsid w:val="00780937"/>
    <w:rsid w:val="00780B83"/>
    <w:rsid w:val="007811BD"/>
    <w:rsid w:val="00781BDB"/>
    <w:rsid w:val="0078204F"/>
    <w:rsid w:val="007821A2"/>
    <w:rsid w:val="00782364"/>
    <w:rsid w:val="0078317E"/>
    <w:rsid w:val="007831CB"/>
    <w:rsid w:val="007834D2"/>
    <w:rsid w:val="007838D0"/>
    <w:rsid w:val="0078461D"/>
    <w:rsid w:val="00784653"/>
    <w:rsid w:val="00784A66"/>
    <w:rsid w:val="00784AB5"/>
    <w:rsid w:val="00784BDA"/>
    <w:rsid w:val="00785711"/>
    <w:rsid w:val="00785B3B"/>
    <w:rsid w:val="00785BD1"/>
    <w:rsid w:val="00786118"/>
    <w:rsid w:val="0078716C"/>
    <w:rsid w:val="007872D7"/>
    <w:rsid w:val="007874E4"/>
    <w:rsid w:val="00787875"/>
    <w:rsid w:val="00787973"/>
    <w:rsid w:val="00787E88"/>
    <w:rsid w:val="007907CC"/>
    <w:rsid w:val="0079098D"/>
    <w:rsid w:val="00790A2E"/>
    <w:rsid w:val="00790EA6"/>
    <w:rsid w:val="00791268"/>
    <w:rsid w:val="00791468"/>
    <w:rsid w:val="00791FF2"/>
    <w:rsid w:val="00792137"/>
    <w:rsid w:val="00792356"/>
    <w:rsid w:val="007932B9"/>
    <w:rsid w:val="00793AD7"/>
    <w:rsid w:val="00793B3A"/>
    <w:rsid w:val="00793D8E"/>
    <w:rsid w:val="00793EFB"/>
    <w:rsid w:val="00793FD7"/>
    <w:rsid w:val="007941FE"/>
    <w:rsid w:val="00794431"/>
    <w:rsid w:val="00794558"/>
    <w:rsid w:val="007949B5"/>
    <w:rsid w:val="00794A07"/>
    <w:rsid w:val="00794D79"/>
    <w:rsid w:val="0079513F"/>
    <w:rsid w:val="007951B3"/>
    <w:rsid w:val="007952FC"/>
    <w:rsid w:val="007954C4"/>
    <w:rsid w:val="007957B5"/>
    <w:rsid w:val="007957C7"/>
    <w:rsid w:val="0079581E"/>
    <w:rsid w:val="0079588F"/>
    <w:rsid w:val="00795960"/>
    <w:rsid w:val="00795C9B"/>
    <w:rsid w:val="00796187"/>
    <w:rsid w:val="00796471"/>
    <w:rsid w:val="0079652D"/>
    <w:rsid w:val="0079657B"/>
    <w:rsid w:val="00796894"/>
    <w:rsid w:val="00796ACA"/>
    <w:rsid w:val="0079721C"/>
    <w:rsid w:val="00797459"/>
    <w:rsid w:val="0079754B"/>
    <w:rsid w:val="0079776A"/>
    <w:rsid w:val="00797827"/>
    <w:rsid w:val="00797DD0"/>
    <w:rsid w:val="00797F98"/>
    <w:rsid w:val="007A0156"/>
    <w:rsid w:val="007A016D"/>
    <w:rsid w:val="007A0380"/>
    <w:rsid w:val="007A06B2"/>
    <w:rsid w:val="007A071C"/>
    <w:rsid w:val="007A090B"/>
    <w:rsid w:val="007A0912"/>
    <w:rsid w:val="007A1248"/>
    <w:rsid w:val="007A1E67"/>
    <w:rsid w:val="007A20DF"/>
    <w:rsid w:val="007A2434"/>
    <w:rsid w:val="007A245C"/>
    <w:rsid w:val="007A25F8"/>
    <w:rsid w:val="007A29C5"/>
    <w:rsid w:val="007A383B"/>
    <w:rsid w:val="007A3A60"/>
    <w:rsid w:val="007A3A7B"/>
    <w:rsid w:val="007A3BC0"/>
    <w:rsid w:val="007A4622"/>
    <w:rsid w:val="007A47F1"/>
    <w:rsid w:val="007A48AB"/>
    <w:rsid w:val="007A4BDA"/>
    <w:rsid w:val="007A4D8C"/>
    <w:rsid w:val="007A5053"/>
    <w:rsid w:val="007A5101"/>
    <w:rsid w:val="007A5178"/>
    <w:rsid w:val="007A54B9"/>
    <w:rsid w:val="007A5A7F"/>
    <w:rsid w:val="007A5FFA"/>
    <w:rsid w:val="007A6117"/>
    <w:rsid w:val="007A6243"/>
    <w:rsid w:val="007A6458"/>
    <w:rsid w:val="007A6669"/>
    <w:rsid w:val="007A6E0D"/>
    <w:rsid w:val="007A6FED"/>
    <w:rsid w:val="007A72E5"/>
    <w:rsid w:val="007A74B8"/>
    <w:rsid w:val="007A77DA"/>
    <w:rsid w:val="007A79E6"/>
    <w:rsid w:val="007A7DA8"/>
    <w:rsid w:val="007A7FAA"/>
    <w:rsid w:val="007B03CC"/>
    <w:rsid w:val="007B054A"/>
    <w:rsid w:val="007B0E10"/>
    <w:rsid w:val="007B0F54"/>
    <w:rsid w:val="007B1453"/>
    <w:rsid w:val="007B19D1"/>
    <w:rsid w:val="007B19FD"/>
    <w:rsid w:val="007B1CE5"/>
    <w:rsid w:val="007B253D"/>
    <w:rsid w:val="007B2C80"/>
    <w:rsid w:val="007B373A"/>
    <w:rsid w:val="007B3B02"/>
    <w:rsid w:val="007B3CCE"/>
    <w:rsid w:val="007B3DF7"/>
    <w:rsid w:val="007B3F4C"/>
    <w:rsid w:val="007B3F78"/>
    <w:rsid w:val="007B417E"/>
    <w:rsid w:val="007B4411"/>
    <w:rsid w:val="007B4820"/>
    <w:rsid w:val="007B4874"/>
    <w:rsid w:val="007B4B4A"/>
    <w:rsid w:val="007B4E43"/>
    <w:rsid w:val="007B4F8A"/>
    <w:rsid w:val="007B57FD"/>
    <w:rsid w:val="007B5882"/>
    <w:rsid w:val="007B5C4D"/>
    <w:rsid w:val="007B626F"/>
    <w:rsid w:val="007B668C"/>
    <w:rsid w:val="007B6A3F"/>
    <w:rsid w:val="007B6B67"/>
    <w:rsid w:val="007B6DF2"/>
    <w:rsid w:val="007B6E4F"/>
    <w:rsid w:val="007B6F4A"/>
    <w:rsid w:val="007B7029"/>
    <w:rsid w:val="007B7565"/>
    <w:rsid w:val="007B760E"/>
    <w:rsid w:val="007B76BC"/>
    <w:rsid w:val="007B7D96"/>
    <w:rsid w:val="007C02AB"/>
    <w:rsid w:val="007C061D"/>
    <w:rsid w:val="007C079B"/>
    <w:rsid w:val="007C083B"/>
    <w:rsid w:val="007C086C"/>
    <w:rsid w:val="007C097A"/>
    <w:rsid w:val="007C0C29"/>
    <w:rsid w:val="007C0E6C"/>
    <w:rsid w:val="007C10B6"/>
    <w:rsid w:val="007C11B1"/>
    <w:rsid w:val="007C138B"/>
    <w:rsid w:val="007C14A3"/>
    <w:rsid w:val="007C1E4F"/>
    <w:rsid w:val="007C2016"/>
    <w:rsid w:val="007C2185"/>
    <w:rsid w:val="007C2215"/>
    <w:rsid w:val="007C27D3"/>
    <w:rsid w:val="007C2B38"/>
    <w:rsid w:val="007C2B97"/>
    <w:rsid w:val="007C3DE2"/>
    <w:rsid w:val="007C40C5"/>
    <w:rsid w:val="007C44C9"/>
    <w:rsid w:val="007C4610"/>
    <w:rsid w:val="007C4940"/>
    <w:rsid w:val="007C4A65"/>
    <w:rsid w:val="007C50BB"/>
    <w:rsid w:val="007C51DA"/>
    <w:rsid w:val="007C53E9"/>
    <w:rsid w:val="007C5518"/>
    <w:rsid w:val="007C55A1"/>
    <w:rsid w:val="007C564A"/>
    <w:rsid w:val="007C5698"/>
    <w:rsid w:val="007C5706"/>
    <w:rsid w:val="007C5C8B"/>
    <w:rsid w:val="007C60B0"/>
    <w:rsid w:val="007C63CC"/>
    <w:rsid w:val="007C64FC"/>
    <w:rsid w:val="007C68AE"/>
    <w:rsid w:val="007C6FFD"/>
    <w:rsid w:val="007C7527"/>
    <w:rsid w:val="007C7C9A"/>
    <w:rsid w:val="007C7E4C"/>
    <w:rsid w:val="007C7EBA"/>
    <w:rsid w:val="007D0503"/>
    <w:rsid w:val="007D051F"/>
    <w:rsid w:val="007D0630"/>
    <w:rsid w:val="007D0A06"/>
    <w:rsid w:val="007D0D67"/>
    <w:rsid w:val="007D11FD"/>
    <w:rsid w:val="007D14FC"/>
    <w:rsid w:val="007D15F8"/>
    <w:rsid w:val="007D165C"/>
    <w:rsid w:val="007D2361"/>
    <w:rsid w:val="007D2543"/>
    <w:rsid w:val="007D27D8"/>
    <w:rsid w:val="007D2882"/>
    <w:rsid w:val="007D310C"/>
    <w:rsid w:val="007D32D5"/>
    <w:rsid w:val="007D346C"/>
    <w:rsid w:val="007D383C"/>
    <w:rsid w:val="007D38FB"/>
    <w:rsid w:val="007D3A02"/>
    <w:rsid w:val="007D3F39"/>
    <w:rsid w:val="007D42E3"/>
    <w:rsid w:val="007D492B"/>
    <w:rsid w:val="007D4B99"/>
    <w:rsid w:val="007D4E3F"/>
    <w:rsid w:val="007D54FB"/>
    <w:rsid w:val="007D560E"/>
    <w:rsid w:val="007D59B0"/>
    <w:rsid w:val="007D61DF"/>
    <w:rsid w:val="007D62DC"/>
    <w:rsid w:val="007D709A"/>
    <w:rsid w:val="007D740F"/>
    <w:rsid w:val="007D796D"/>
    <w:rsid w:val="007D7A86"/>
    <w:rsid w:val="007D7E75"/>
    <w:rsid w:val="007E0369"/>
    <w:rsid w:val="007E04FC"/>
    <w:rsid w:val="007E05B1"/>
    <w:rsid w:val="007E0606"/>
    <w:rsid w:val="007E0A9D"/>
    <w:rsid w:val="007E0ADC"/>
    <w:rsid w:val="007E1216"/>
    <w:rsid w:val="007E123F"/>
    <w:rsid w:val="007E151C"/>
    <w:rsid w:val="007E22AE"/>
    <w:rsid w:val="007E29FA"/>
    <w:rsid w:val="007E2A56"/>
    <w:rsid w:val="007E2B80"/>
    <w:rsid w:val="007E2C25"/>
    <w:rsid w:val="007E2FDD"/>
    <w:rsid w:val="007E3A4A"/>
    <w:rsid w:val="007E3AA3"/>
    <w:rsid w:val="007E40F4"/>
    <w:rsid w:val="007E41D6"/>
    <w:rsid w:val="007E4551"/>
    <w:rsid w:val="007E46D3"/>
    <w:rsid w:val="007E517E"/>
    <w:rsid w:val="007E5346"/>
    <w:rsid w:val="007E61A6"/>
    <w:rsid w:val="007E628F"/>
    <w:rsid w:val="007E6405"/>
    <w:rsid w:val="007E6756"/>
    <w:rsid w:val="007E6A43"/>
    <w:rsid w:val="007E7741"/>
    <w:rsid w:val="007E795D"/>
    <w:rsid w:val="007E7A77"/>
    <w:rsid w:val="007E7F4F"/>
    <w:rsid w:val="007E7FD8"/>
    <w:rsid w:val="007F001D"/>
    <w:rsid w:val="007F0140"/>
    <w:rsid w:val="007F0570"/>
    <w:rsid w:val="007F0690"/>
    <w:rsid w:val="007F0AAB"/>
    <w:rsid w:val="007F0B38"/>
    <w:rsid w:val="007F0DC9"/>
    <w:rsid w:val="007F0E41"/>
    <w:rsid w:val="007F1061"/>
    <w:rsid w:val="007F176C"/>
    <w:rsid w:val="007F1B6C"/>
    <w:rsid w:val="007F1BBE"/>
    <w:rsid w:val="007F1D3B"/>
    <w:rsid w:val="007F1EF9"/>
    <w:rsid w:val="007F24B1"/>
    <w:rsid w:val="007F3158"/>
    <w:rsid w:val="007F3203"/>
    <w:rsid w:val="007F32C3"/>
    <w:rsid w:val="007F3E50"/>
    <w:rsid w:val="007F3FFD"/>
    <w:rsid w:val="007F4484"/>
    <w:rsid w:val="007F4626"/>
    <w:rsid w:val="007F46F0"/>
    <w:rsid w:val="007F488F"/>
    <w:rsid w:val="007F4BCB"/>
    <w:rsid w:val="007F4D04"/>
    <w:rsid w:val="007F4FE7"/>
    <w:rsid w:val="007F50FE"/>
    <w:rsid w:val="007F5410"/>
    <w:rsid w:val="007F574B"/>
    <w:rsid w:val="007F586E"/>
    <w:rsid w:val="007F5B2A"/>
    <w:rsid w:val="007F5B86"/>
    <w:rsid w:val="007F5C63"/>
    <w:rsid w:val="007F64AC"/>
    <w:rsid w:val="007F652F"/>
    <w:rsid w:val="007F667B"/>
    <w:rsid w:val="007F685A"/>
    <w:rsid w:val="007F695D"/>
    <w:rsid w:val="007F6B35"/>
    <w:rsid w:val="007F6F02"/>
    <w:rsid w:val="007F7271"/>
    <w:rsid w:val="007F7275"/>
    <w:rsid w:val="007F7464"/>
    <w:rsid w:val="007F74C9"/>
    <w:rsid w:val="007F76F7"/>
    <w:rsid w:val="007F7A7D"/>
    <w:rsid w:val="007F7C85"/>
    <w:rsid w:val="007F7DE6"/>
    <w:rsid w:val="0080002F"/>
    <w:rsid w:val="0080052B"/>
    <w:rsid w:val="008011C0"/>
    <w:rsid w:val="008012BE"/>
    <w:rsid w:val="00801DD8"/>
    <w:rsid w:val="00801FA9"/>
    <w:rsid w:val="0080280B"/>
    <w:rsid w:val="00802B16"/>
    <w:rsid w:val="008030D4"/>
    <w:rsid w:val="008034CF"/>
    <w:rsid w:val="008035D0"/>
    <w:rsid w:val="00803B10"/>
    <w:rsid w:val="00804326"/>
    <w:rsid w:val="008043EF"/>
    <w:rsid w:val="008044D2"/>
    <w:rsid w:val="0080467C"/>
    <w:rsid w:val="008048AA"/>
    <w:rsid w:val="00804F1B"/>
    <w:rsid w:val="0080531A"/>
    <w:rsid w:val="008059AA"/>
    <w:rsid w:val="00806163"/>
    <w:rsid w:val="008064C5"/>
    <w:rsid w:val="0080692C"/>
    <w:rsid w:val="00806B09"/>
    <w:rsid w:val="00807176"/>
    <w:rsid w:val="008071DB"/>
    <w:rsid w:val="0080751E"/>
    <w:rsid w:val="00807889"/>
    <w:rsid w:val="008100A7"/>
    <w:rsid w:val="0081043E"/>
    <w:rsid w:val="00810609"/>
    <w:rsid w:val="00810797"/>
    <w:rsid w:val="00810C3C"/>
    <w:rsid w:val="00810CE7"/>
    <w:rsid w:val="00811284"/>
    <w:rsid w:val="00811409"/>
    <w:rsid w:val="008116ED"/>
    <w:rsid w:val="00811AF9"/>
    <w:rsid w:val="008120E6"/>
    <w:rsid w:val="00812389"/>
    <w:rsid w:val="0081267B"/>
    <w:rsid w:val="00812E9F"/>
    <w:rsid w:val="008134A6"/>
    <w:rsid w:val="00813BED"/>
    <w:rsid w:val="00813E7B"/>
    <w:rsid w:val="0081409B"/>
    <w:rsid w:val="0081427B"/>
    <w:rsid w:val="00814378"/>
    <w:rsid w:val="008145C8"/>
    <w:rsid w:val="00814874"/>
    <w:rsid w:val="008149C0"/>
    <w:rsid w:val="00814C7D"/>
    <w:rsid w:val="00814E9F"/>
    <w:rsid w:val="008153B5"/>
    <w:rsid w:val="00815759"/>
    <w:rsid w:val="00815946"/>
    <w:rsid w:val="00815BB1"/>
    <w:rsid w:val="00815BC9"/>
    <w:rsid w:val="00816249"/>
    <w:rsid w:val="00816687"/>
    <w:rsid w:val="008168BB"/>
    <w:rsid w:val="0081691B"/>
    <w:rsid w:val="008171B8"/>
    <w:rsid w:val="00817376"/>
    <w:rsid w:val="008177D8"/>
    <w:rsid w:val="00817F79"/>
    <w:rsid w:val="0082032B"/>
    <w:rsid w:val="0082054E"/>
    <w:rsid w:val="008208E1"/>
    <w:rsid w:val="00820D50"/>
    <w:rsid w:val="00820E0E"/>
    <w:rsid w:val="00820F07"/>
    <w:rsid w:val="00821195"/>
    <w:rsid w:val="008213E7"/>
    <w:rsid w:val="0082151A"/>
    <w:rsid w:val="00821B1E"/>
    <w:rsid w:val="00821FD2"/>
    <w:rsid w:val="008220B7"/>
    <w:rsid w:val="00822231"/>
    <w:rsid w:val="00822713"/>
    <w:rsid w:val="00822833"/>
    <w:rsid w:val="0082285A"/>
    <w:rsid w:val="00822D74"/>
    <w:rsid w:val="0082301A"/>
    <w:rsid w:val="008232CF"/>
    <w:rsid w:val="00823813"/>
    <w:rsid w:val="0082384E"/>
    <w:rsid w:val="008239CA"/>
    <w:rsid w:val="00823A18"/>
    <w:rsid w:val="00823AA7"/>
    <w:rsid w:val="00823B72"/>
    <w:rsid w:val="00823BE2"/>
    <w:rsid w:val="00823C86"/>
    <w:rsid w:val="00823CF1"/>
    <w:rsid w:val="00823F27"/>
    <w:rsid w:val="0082435A"/>
    <w:rsid w:val="00824C75"/>
    <w:rsid w:val="00824E16"/>
    <w:rsid w:val="00824E64"/>
    <w:rsid w:val="00825030"/>
    <w:rsid w:val="008250E6"/>
    <w:rsid w:val="00825AAD"/>
    <w:rsid w:val="00825DB8"/>
    <w:rsid w:val="00826003"/>
    <w:rsid w:val="008260BB"/>
    <w:rsid w:val="0082620B"/>
    <w:rsid w:val="00826792"/>
    <w:rsid w:val="00826817"/>
    <w:rsid w:val="00826B3F"/>
    <w:rsid w:val="00826B83"/>
    <w:rsid w:val="00827915"/>
    <w:rsid w:val="00827CFD"/>
    <w:rsid w:val="0083040B"/>
    <w:rsid w:val="00830964"/>
    <w:rsid w:val="00830A37"/>
    <w:rsid w:val="00830C2E"/>
    <w:rsid w:val="00830EC1"/>
    <w:rsid w:val="008315D4"/>
    <w:rsid w:val="0083177B"/>
    <w:rsid w:val="00831A72"/>
    <w:rsid w:val="00831BAF"/>
    <w:rsid w:val="00832169"/>
    <w:rsid w:val="0083227B"/>
    <w:rsid w:val="008325E8"/>
    <w:rsid w:val="008328ED"/>
    <w:rsid w:val="0083295B"/>
    <w:rsid w:val="00832B7D"/>
    <w:rsid w:val="00832C12"/>
    <w:rsid w:val="00832CD8"/>
    <w:rsid w:val="00832CF9"/>
    <w:rsid w:val="00832D4F"/>
    <w:rsid w:val="00832F47"/>
    <w:rsid w:val="00832F48"/>
    <w:rsid w:val="0083389C"/>
    <w:rsid w:val="00833A67"/>
    <w:rsid w:val="008346CE"/>
    <w:rsid w:val="00834862"/>
    <w:rsid w:val="00834902"/>
    <w:rsid w:val="00834A78"/>
    <w:rsid w:val="00834AD6"/>
    <w:rsid w:val="00834E6B"/>
    <w:rsid w:val="00835189"/>
    <w:rsid w:val="00835846"/>
    <w:rsid w:val="008358D4"/>
    <w:rsid w:val="00835A10"/>
    <w:rsid w:val="00835A19"/>
    <w:rsid w:val="00835B8D"/>
    <w:rsid w:val="00836361"/>
    <w:rsid w:val="008364CB"/>
    <w:rsid w:val="00836644"/>
    <w:rsid w:val="0083690A"/>
    <w:rsid w:val="00836C74"/>
    <w:rsid w:val="00837163"/>
    <w:rsid w:val="008372AB"/>
    <w:rsid w:val="00837326"/>
    <w:rsid w:val="00837750"/>
    <w:rsid w:val="00837F7A"/>
    <w:rsid w:val="0084059F"/>
    <w:rsid w:val="0084091E"/>
    <w:rsid w:val="0084094A"/>
    <w:rsid w:val="00840B2C"/>
    <w:rsid w:val="00840D3C"/>
    <w:rsid w:val="00840DBF"/>
    <w:rsid w:val="0084129E"/>
    <w:rsid w:val="00841EED"/>
    <w:rsid w:val="00841F78"/>
    <w:rsid w:val="0084224A"/>
    <w:rsid w:val="0084248F"/>
    <w:rsid w:val="00842502"/>
    <w:rsid w:val="00842663"/>
    <w:rsid w:val="00842800"/>
    <w:rsid w:val="00842AC5"/>
    <w:rsid w:val="0084366A"/>
    <w:rsid w:val="0084461D"/>
    <w:rsid w:val="008446C1"/>
    <w:rsid w:val="0084475B"/>
    <w:rsid w:val="00844B53"/>
    <w:rsid w:val="00844ECE"/>
    <w:rsid w:val="00845543"/>
    <w:rsid w:val="00845BC4"/>
    <w:rsid w:val="00845DBA"/>
    <w:rsid w:val="008464B0"/>
    <w:rsid w:val="0084659E"/>
    <w:rsid w:val="008466AF"/>
    <w:rsid w:val="00846744"/>
    <w:rsid w:val="008467A7"/>
    <w:rsid w:val="00846BE4"/>
    <w:rsid w:val="00846D02"/>
    <w:rsid w:val="008471B2"/>
    <w:rsid w:val="008475A6"/>
    <w:rsid w:val="0084766A"/>
    <w:rsid w:val="008479D3"/>
    <w:rsid w:val="00847EA3"/>
    <w:rsid w:val="00850149"/>
    <w:rsid w:val="00850291"/>
    <w:rsid w:val="008503C0"/>
    <w:rsid w:val="008505F0"/>
    <w:rsid w:val="008510EB"/>
    <w:rsid w:val="0085138F"/>
    <w:rsid w:val="008516E9"/>
    <w:rsid w:val="00851B3B"/>
    <w:rsid w:val="00851C79"/>
    <w:rsid w:val="00852686"/>
    <w:rsid w:val="008526FA"/>
    <w:rsid w:val="00852D80"/>
    <w:rsid w:val="00852E59"/>
    <w:rsid w:val="00853E24"/>
    <w:rsid w:val="00854071"/>
    <w:rsid w:val="008543EE"/>
    <w:rsid w:val="008545A6"/>
    <w:rsid w:val="00854F4A"/>
    <w:rsid w:val="0085531F"/>
    <w:rsid w:val="0085551E"/>
    <w:rsid w:val="00855805"/>
    <w:rsid w:val="008559B5"/>
    <w:rsid w:val="00855C68"/>
    <w:rsid w:val="00856094"/>
    <w:rsid w:val="008560AA"/>
    <w:rsid w:val="008561A1"/>
    <w:rsid w:val="008564B8"/>
    <w:rsid w:val="00856871"/>
    <w:rsid w:val="00856908"/>
    <w:rsid w:val="00856FA4"/>
    <w:rsid w:val="0085714F"/>
    <w:rsid w:val="008574E5"/>
    <w:rsid w:val="008575B5"/>
    <w:rsid w:val="00860462"/>
    <w:rsid w:val="008605C7"/>
    <w:rsid w:val="008605E0"/>
    <w:rsid w:val="008608DE"/>
    <w:rsid w:val="00860A4E"/>
    <w:rsid w:val="00860B77"/>
    <w:rsid w:val="00860E4D"/>
    <w:rsid w:val="00860ED2"/>
    <w:rsid w:val="0086137E"/>
    <w:rsid w:val="008617DA"/>
    <w:rsid w:val="008618EE"/>
    <w:rsid w:val="00861C4A"/>
    <w:rsid w:val="00861C8C"/>
    <w:rsid w:val="00861DC6"/>
    <w:rsid w:val="00861F15"/>
    <w:rsid w:val="00861FD8"/>
    <w:rsid w:val="008621FB"/>
    <w:rsid w:val="00862238"/>
    <w:rsid w:val="00862925"/>
    <w:rsid w:val="00862EBD"/>
    <w:rsid w:val="008638BF"/>
    <w:rsid w:val="00863A1F"/>
    <w:rsid w:val="00863D3D"/>
    <w:rsid w:val="00863DCB"/>
    <w:rsid w:val="008643CD"/>
    <w:rsid w:val="00864882"/>
    <w:rsid w:val="00864B1E"/>
    <w:rsid w:val="00864E00"/>
    <w:rsid w:val="00864F6B"/>
    <w:rsid w:val="00865126"/>
    <w:rsid w:val="008653C0"/>
    <w:rsid w:val="0086560B"/>
    <w:rsid w:val="008659E5"/>
    <w:rsid w:val="00865BA4"/>
    <w:rsid w:val="00866389"/>
    <w:rsid w:val="0086665B"/>
    <w:rsid w:val="008667B1"/>
    <w:rsid w:val="00866BB5"/>
    <w:rsid w:val="0086735C"/>
    <w:rsid w:val="00867418"/>
    <w:rsid w:val="00867450"/>
    <w:rsid w:val="00867861"/>
    <w:rsid w:val="00867B52"/>
    <w:rsid w:val="00867B5B"/>
    <w:rsid w:val="00867B65"/>
    <w:rsid w:val="00867B84"/>
    <w:rsid w:val="00867CD9"/>
    <w:rsid w:val="00867D54"/>
    <w:rsid w:val="008702A8"/>
    <w:rsid w:val="0087062D"/>
    <w:rsid w:val="008708E8"/>
    <w:rsid w:val="00870998"/>
    <w:rsid w:val="00870AB4"/>
    <w:rsid w:val="00870AFB"/>
    <w:rsid w:val="00870FB7"/>
    <w:rsid w:val="008710BC"/>
    <w:rsid w:val="008714F9"/>
    <w:rsid w:val="008715F0"/>
    <w:rsid w:val="0087181F"/>
    <w:rsid w:val="008718D0"/>
    <w:rsid w:val="00871963"/>
    <w:rsid w:val="00871C2F"/>
    <w:rsid w:val="00871E7C"/>
    <w:rsid w:val="00872121"/>
    <w:rsid w:val="008721CD"/>
    <w:rsid w:val="008728AB"/>
    <w:rsid w:val="008728C5"/>
    <w:rsid w:val="00872A98"/>
    <w:rsid w:val="00873078"/>
    <w:rsid w:val="008734F0"/>
    <w:rsid w:val="0087351E"/>
    <w:rsid w:val="0087365E"/>
    <w:rsid w:val="00873CE9"/>
    <w:rsid w:val="00873EFE"/>
    <w:rsid w:val="00874364"/>
    <w:rsid w:val="0087469F"/>
    <w:rsid w:val="00874854"/>
    <w:rsid w:val="00874A5E"/>
    <w:rsid w:val="00874CA8"/>
    <w:rsid w:val="00874F5C"/>
    <w:rsid w:val="00874FA2"/>
    <w:rsid w:val="00875322"/>
    <w:rsid w:val="008756C5"/>
    <w:rsid w:val="00876005"/>
    <w:rsid w:val="00876312"/>
    <w:rsid w:val="008763F8"/>
    <w:rsid w:val="00876487"/>
    <w:rsid w:val="00876780"/>
    <w:rsid w:val="008778BA"/>
    <w:rsid w:val="00877F7F"/>
    <w:rsid w:val="00877F92"/>
    <w:rsid w:val="00880308"/>
    <w:rsid w:val="008805A0"/>
    <w:rsid w:val="00881059"/>
    <w:rsid w:val="008810DD"/>
    <w:rsid w:val="008816CE"/>
    <w:rsid w:val="008816FB"/>
    <w:rsid w:val="0088189F"/>
    <w:rsid w:val="00881E44"/>
    <w:rsid w:val="00881E9A"/>
    <w:rsid w:val="008820A7"/>
    <w:rsid w:val="008821EE"/>
    <w:rsid w:val="008822AF"/>
    <w:rsid w:val="00882316"/>
    <w:rsid w:val="00882417"/>
    <w:rsid w:val="008826C3"/>
    <w:rsid w:val="00882854"/>
    <w:rsid w:val="00882FAE"/>
    <w:rsid w:val="00882FB9"/>
    <w:rsid w:val="0088313C"/>
    <w:rsid w:val="008831CD"/>
    <w:rsid w:val="00883578"/>
    <w:rsid w:val="00883873"/>
    <w:rsid w:val="00883CDF"/>
    <w:rsid w:val="00883CE1"/>
    <w:rsid w:val="0088412A"/>
    <w:rsid w:val="008847A2"/>
    <w:rsid w:val="008849DC"/>
    <w:rsid w:val="00884AE6"/>
    <w:rsid w:val="00884D37"/>
    <w:rsid w:val="00885170"/>
    <w:rsid w:val="0088526F"/>
    <w:rsid w:val="00885666"/>
    <w:rsid w:val="00885DA4"/>
    <w:rsid w:val="00885E78"/>
    <w:rsid w:val="0088606B"/>
    <w:rsid w:val="008861FD"/>
    <w:rsid w:val="0088632D"/>
    <w:rsid w:val="008864A2"/>
    <w:rsid w:val="0088692F"/>
    <w:rsid w:val="008870D5"/>
    <w:rsid w:val="008876E4"/>
    <w:rsid w:val="00887889"/>
    <w:rsid w:val="0088788F"/>
    <w:rsid w:val="00887E26"/>
    <w:rsid w:val="00890569"/>
    <w:rsid w:val="00890D19"/>
    <w:rsid w:val="00890ED8"/>
    <w:rsid w:val="008918D5"/>
    <w:rsid w:val="00891CAD"/>
    <w:rsid w:val="00891FAB"/>
    <w:rsid w:val="00892162"/>
    <w:rsid w:val="008921EB"/>
    <w:rsid w:val="0089232D"/>
    <w:rsid w:val="008927E9"/>
    <w:rsid w:val="0089291B"/>
    <w:rsid w:val="008929E5"/>
    <w:rsid w:val="00892AA3"/>
    <w:rsid w:val="008937E7"/>
    <w:rsid w:val="008941C5"/>
    <w:rsid w:val="0089461C"/>
    <w:rsid w:val="00894729"/>
    <w:rsid w:val="008948E6"/>
    <w:rsid w:val="00894C4D"/>
    <w:rsid w:val="00894F8B"/>
    <w:rsid w:val="00894FFE"/>
    <w:rsid w:val="008951AA"/>
    <w:rsid w:val="00895492"/>
    <w:rsid w:val="00895D66"/>
    <w:rsid w:val="00896485"/>
    <w:rsid w:val="0089667C"/>
    <w:rsid w:val="0089690B"/>
    <w:rsid w:val="00896921"/>
    <w:rsid w:val="00896B04"/>
    <w:rsid w:val="00896CC0"/>
    <w:rsid w:val="00896DA5"/>
    <w:rsid w:val="008970B9"/>
    <w:rsid w:val="00897291"/>
    <w:rsid w:val="0089799F"/>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1C4A"/>
    <w:rsid w:val="008A2AB9"/>
    <w:rsid w:val="008A2AF6"/>
    <w:rsid w:val="008A329C"/>
    <w:rsid w:val="008A3433"/>
    <w:rsid w:val="008A362F"/>
    <w:rsid w:val="008A3C30"/>
    <w:rsid w:val="008A3CDA"/>
    <w:rsid w:val="008A4124"/>
    <w:rsid w:val="008A42C8"/>
    <w:rsid w:val="008A4770"/>
    <w:rsid w:val="008A4EDC"/>
    <w:rsid w:val="008A50B2"/>
    <w:rsid w:val="008A5333"/>
    <w:rsid w:val="008A539F"/>
    <w:rsid w:val="008A5944"/>
    <w:rsid w:val="008A5A59"/>
    <w:rsid w:val="008A619F"/>
    <w:rsid w:val="008A61BD"/>
    <w:rsid w:val="008A64C8"/>
    <w:rsid w:val="008A6B63"/>
    <w:rsid w:val="008A6EA6"/>
    <w:rsid w:val="008A6EAC"/>
    <w:rsid w:val="008A7648"/>
    <w:rsid w:val="008A7747"/>
    <w:rsid w:val="008A78F1"/>
    <w:rsid w:val="008B13D0"/>
    <w:rsid w:val="008B15A1"/>
    <w:rsid w:val="008B1664"/>
    <w:rsid w:val="008B17A9"/>
    <w:rsid w:val="008B182D"/>
    <w:rsid w:val="008B22BA"/>
    <w:rsid w:val="008B2503"/>
    <w:rsid w:val="008B2505"/>
    <w:rsid w:val="008B2592"/>
    <w:rsid w:val="008B2641"/>
    <w:rsid w:val="008B27CF"/>
    <w:rsid w:val="008B2922"/>
    <w:rsid w:val="008B2C4C"/>
    <w:rsid w:val="008B3381"/>
    <w:rsid w:val="008B366F"/>
    <w:rsid w:val="008B3681"/>
    <w:rsid w:val="008B3896"/>
    <w:rsid w:val="008B3D88"/>
    <w:rsid w:val="008B456E"/>
    <w:rsid w:val="008B48B6"/>
    <w:rsid w:val="008B48F4"/>
    <w:rsid w:val="008B4C18"/>
    <w:rsid w:val="008B4D79"/>
    <w:rsid w:val="008B4E97"/>
    <w:rsid w:val="008B60E0"/>
    <w:rsid w:val="008B615C"/>
    <w:rsid w:val="008B61BB"/>
    <w:rsid w:val="008B6458"/>
    <w:rsid w:val="008B64EF"/>
    <w:rsid w:val="008B675D"/>
    <w:rsid w:val="008B6829"/>
    <w:rsid w:val="008B6B9D"/>
    <w:rsid w:val="008B6E44"/>
    <w:rsid w:val="008B73B6"/>
    <w:rsid w:val="008B7A15"/>
    <w:rsid w:val="008C021F"/>
    <w:rsid w:val="008C0272"/>
    <w:rsid w:val="008C0761"/>
    <w:rsid w:val="008C0A71"/>
    <w:rsid w:val="008C0C78"/>
    <w:rsid w:val="008C0F2E"/>
    <w:rsid w:val="008C0FDB"/>
    <w:rsid w:val="008C118A"/>
    <w:rsid w:val="008C14DB"/>
    <w:rsid w:val="008C158B"/>
    <w:rsid w:val="008C1952"/>
    <w:rsid w:val="008C1CBF"/>
    <w:rsid w:val="008C268A"/>
    <w:rsid w:val="008C2854"/>
    <w:rsid w:val="008C2D60"/>
    <w:rsid w:val="008C3348"/>
    <w:rsid w:val="008C335E"/>
    <w:rsid w:val="008C3771"/>
    <w:rsid w:val="008C3D13"/>
    <w:rsid w:val="008C3D1A"/>
    <w:rsid w:val="008C3E15"/>
    <w:rsid w:val="008C47A6"/>
    <w:rsid w:val="008C4AD9"/>
    <w:rsid w:val="008C4F5B"/>
    <w:rsid w:val="008C5188"/>
    <w:rsid w:val="008C563C"/>
    <w:rsid w:val="008C57CD"/>
    <w:rsid w:val="008C5CD2"/>
    <w:rsid w:val="008C5D2E"/>
    <w:rsid w:val="008C617C"/>
    <w:rsid w:val="008C6E70"/>
    <w:rsid w:val="008C750A"/>
    <w:rsid w:val="008C7618"/>
    <w:rsid w:val="008C7742"/>
    <w:rsid w:val="008C7B96"/>
    <w:rsid w:val="008D0661"/>
    <w:rsid w:val="008D071A"/>
    <w:rsid w:val="008D1473"/>
    <w:rsid w:val="008D199D"/>
    <w:rsid w:val="008D1AC3"/>
    <w:rsid w:val="008D1C86"/>
    <w:rsid w:val="008D1D90"/>
    <w:rsid w:val="008D1DBC"/>
    <w:rsid w:val="008D1DC1"/>
    <w:rsid w:val="008D1DCB"/>
    <w:rsid w:val="008D26AC"/>
    <w:rsid w:val="008D2BB8"/>
    <w:rsid w:val="008D2BC0"/>
    <w:rsid w:val="008D2DF4"/>
    <w:rsid w:val="008D32D9"/>
    <w:rsid w:val="008D33BE"/>
    <w:rsid w:val="008D3624"/>
    <w:rsid w:val="008D368A"/>
    <w:rsid w:val="008D396F"/>
    <w:rsid w:val="008D3CED"/>
    <w:rsid w:val="008D3D58"/>
    <w:rsid w:val="008D4138"/>
    <w:rsid w:val="008D4B83"/>
    <w:rsid w:val="008D4CBE"/>
    <w:rsid w:val="008D5131"/>
    <w:rsid w:val="008D53FA"/>
    <w:rsid w:val="008D5A2B"/>
    <w:rsid w:val="008D60A8"/>
    <w:rsid w:val="008D69D0"/>
    <w:rsid w:val="008D69F7"/>
    <w:rsid w:val="008D6D71"/>
    <w:rsid w:val="008D6DF8"/>
    <w:rsid w:val="008D6EBB"/>
    <w:rsid w:val="008D786D"/>
    <w:rsid w:val="008D7F6D"/>
    <w:rsid w:val="008E05E1"/>
    <w:rsid w:val="008E06BA"/>
    <w:rsid w:val="008E0B1B"/>
    <w:rsid w:val="008E11BB"/>
    <w:rsid w:val="008E16A9"/>
    <w:rsid w:val="008E19ED"/>
    <w:rsid w:val="008E1A61"/>
    <w:rsid w:val="008E21B2"/>
    <w:rsid w:val="008E2295"/>
    <w:rsid w:val="008E2C0F"/>
    <w:rsid w:val="008E2F12"/>
    <w:rsid w:val="008E32D7"/>
    <w:rsid w:val="008E3385"/>
    <w:rsid w:val="008E338D"/>
    <w:rsid w:val="008E38AF"/>
    <w:rsid w:val="008E3B50"/>
    <w:rsid w:val="008E4282"/>
    <w:rsid w:val="008E4B4C"/>
    <w:rsid w:val="008E4FA3"/>
    <w:rsid w:val="008E558C"/>
    <w:rsid w:val="008E589F"/>
    <w:rsid w:val="008E5CAA"/>
    <w:rsid w:val="008E5D63"/>
    <w:rsid w:val="008E615B"/>
    <w:rsid w:val="008E7180"/>
    <w:rsid w:val="008E7250"/>
    <w:rsid w:val="008E73F4"/>
    <w:rsid w:val="008E7753"/>
    <w:rsid w:val="008F0029"/>
    <w:rsid w:val="008F0929"/>
    <w:rsid w:val="008F0F5B"/>
    <w:rsid w:val="008F1369"/>
    <w:rsid w:val="008F2115"/>
    <w:rsid w:val="008F24D7"/>
    <w:rsid w:val="008F2622"/>
    <w:rsid w:val="008F2A4E"/>
    <w:rsid w:val="008F2EBC"/>
    <w:rsid w:val="008F32ED"/>
    <w:rsid w:val="008F33AD"/>
    <w:rsid w:val="008F36CA"/>
    <w:rsid w:val="008F3F50"/>
    <w:rsid w:val="008F43BD"/>
    <w:rsid w:val="008F44D8"/>
    <w:rsid w:val="008F4828"/>
    <w:rsid w:val="008F4A0E"/>
    <w:rsid w:val="008F4EAD"/>
    <w:rsid w:val="008F4EC8"/>
    <w:rsid w:val="008F511C"/>
    <w:rsid w:val="008F5376"/>
    <w:rsid w:val="008F559B"/>
    <w:rsid w:val="008F55FE"/>
    <w:rsid w:val="008F5DB5"/>
    <w:rsid w:val="008F5DEF"/>
    <w:rsid w:val="008F5E6D"/>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10E"/>
    <w:rsid w:val="0090428B"/>
    <w:rsid w:val="009048C4"/>
    <w:rsid w:val="00905A38"/>
    <w:rsid w:val="00905C5F"/>
    <w:rsid w:val="00905D29"/>
    <w:rsid w:val="009064EE"/>
    <w:rsid w:val="0090710B"/>
    <w:rsid w:val="009073AA"/>
    <w:rsid w:val="009076CD"/>
    <w:rsid w:val="00907D61"/>
    <w:rsid w:val="00907E7C"/>
    <w:rsid w:val="00907F17"/>
    <w:rsid w:val="00907F63"/>
    <w:rsid w:val="00910449"/>
    <w:rsid w:val="009106C2"/>
    <w:rsid w:val="0091072E"/>
    <w:rsid w:val="00910A0F"/>
    <w:rsid w:val="00910E4F"/>
    <w:rsid w:val="00910F65"/>
    <w:rsid w:val="009119B9"/>
    <w:rsid w:val="00911DCF"/>
    <w:rsid w:val="009125F2"/>
    <w:rsid w:val="00912770"/>
    <w:rsid w:val="009129D6"/>
    <w:rsid w:val="00912BD9"/>
    <w:rsid w:val="00912CE7"/>
    <w:rsid w:val="00912D2F"/>
    <w:rsid w:val="00912E47"/>
    <w:rsid w:val="00912FB7"/>
    <w:rsid w:val="0091308D"/>
    <w:rsid w:val="009130D3"/>
    <w:rsid w:val="00913796"/>
    <w:rsid w:val="009137AA"/>
    <w:rsid w:val="00914503"/>
    <w:rsid w:val="009146F0"/>
    <w:rsid w:val="009148B7"/>
    <w:rsid w:val="00914B45"/>
    <w:rsid w:val="00914D83"/>
    <w:rsid w:val="0091548A"/>
    <w:rsid w:val="009154F4"/>
    <w:rsid w:val="009156CD"/>
    <w:rsid w:val="009156DD"/>
    <w:rsid w:val="00915CA8"/>
    <w:rsid w:val="00915CFF"/>
    <w:rsid w:val="00916061"/>
    <w:rsid w:val="009162A2"/>
    <w:rsid w:val="00916418"/>
    <w:rsid w:val="0091683C"/>
    <w:rsid w:val="009169CC"/>
    <w:rsid w:val="0091702A"/>
    <w:rsid w:val="00917128"/>
    <w:rsid w:val="0091714C"/>
    <w:rsid w:val="0091721E"/>
    <w:rsid w:val="00917312"/>
    <w:rsid w:val="00917604"/>
    <w:rsid w:val="00917D38"/>
    <w:rsid w:val="00917F27"/>
    <w:rsid w:val="009201BB"/>
    <w:rsid w:val="009205C3"/>
    <w:rsid w:val="009205F0"/>
    <w:rsid w:val="00920957"/>
    <w:rsid w:val="00920A45"/>
    <w:rsid w:val="00920C93"/>
    <w:rsid w:val="00920E8B"/>
    <w:rsid w:val="00920EFA"/>
    <w:rsid w:val="00920FC8"/>
    <w:rsid w:val="0092140D"/>
    <w:rsid w:val="00921ADC"/>
    <w:rsid w:val="00921F32"/>
    <w:rsid w:val="009221D6"/>
    <w:rsid w:val="00922B62"/>
    <w:rsid w:val="00922E4F"/>
    <w:rsid w:val="0092321D"/>
    <w:rsid w:val="00923A3F"/>
    <w:rsid w:val="00923B20"/>
    <w:rsid w:val="00923C6A"/>
    <w:rsid w:val="00924146"/>
    <w:rsid w:val="00924290"/>
    <w:rsid w:val="009246E1"/>
    <w:rsid w:val="0092486A"/>
    <w:rsid w:val="00924929"/>
    <w:rsid w:val="00924C85"/>
    <w:rsid w:val="00924FB4"/>
    <w:rsid w:val="009256C3"/>
    <w:rsid w:val="00925774"/>
    <w:rsid w:val="00925C6A"/>
    <w:rsid w:val="00925C81"/>
    <w:rsid w:val="00925F8F"/>
    <w:rsid w:val="009262B0"/>
    <w:rsid w:val="009262FF"/>
    <w:rsid w:val="009267BB"/>
    <w:rsid w:val="00930081"/>
    <w:rsid w:val="00930A3B"/>
    <w:rsid w:val="00930D3D"/>
    <w:rsid w:val="00930EDF"/>
    <w:rsid w:val="00930FF1"/>
    <w:rsid w:val="009311DA"/>
    <w:rsid w:val="00931222"/>
    <w:rsid w:val="00931522"/>
    <w:rsid w:val="00931676"/>
    <w:rsid w:val="00931FE3"/>
    <w:rsid w:val="00932401"/>
    <w:rsid w:val="00932780"/>
    <w:rsid w:val="00932849"/>
    <w:rsid w:val="00932913"/>
    <w:rsid w:val="009329D4"/>
    <w:rsid w:val="00932DAC"/>
    <w:rsid w:val="009336D9"/>
    <w:rsid w:val="00933766"/>
    <w:rsid w:val="00933C13"/>
    <w:rsid w:val="00933D00"/>
    <w:rsid w:val="0093474F"/>
    <w:rsid w:val="009347D4"/>
    <w:rsid w:val="00934EA7"/>
    <w:rsid w:val="0093554B"/>
    <w:rsid w:val="00935703"/>
    <w:rsid w:val="0093577D"/>
    <w:rsid w:val="00935AD4"/>
    <w:rsid w:val="00935C40"/>
    <w:rsid w:val="00935E02"/>
    <w:rsid w:val="00936197"/>
    <w:rsid w:val="0093651E"/>
    <w:rsid w:val="00936A97"/>
    <w:rsid w:val="00936E17"/>
    <w:rsid w:val="009370C1"/>
    <w:rsid w:val="009371C5"/>
    <w:rsid w:val="00937A1D"/>
    <w:rsid w:val="00937F4B"/>
    <w:rsid w:val="009402E8"/>
    <w:rsid w:val="009406FF"/>
    <w:rsid w:val="00941033"/>
    <w:rsid w:val="00941216"/>
    <w:rsid w:val="009412B8"/>
    <w:rsid w:val="00941365"/>
    <w:rsid w:val="00942442"/>
    <w:rsid w:val="009425A4"/>
    <w:rsid w:val="009426E9"/>
    <w:rsid w:val="009427BB"/>
    <w:rsid w:val="009429B8"/>
    <w:rsid w:val="00942B0B"/>
    <w:rsid w:val="00943014"/>
    <w:rsid w:val="009430CD"/>
    <w:rsid w:val="00943AB9"/>
    <w:rsid w:val="00943DB7"/>
    <w:rsid w:val="00943E11"/>
    <w:rsid w:val="0094406C"/>
    <w:rsid w:val="00944154"/>
    <w:rsid w:val="009441CE"/>
    <w:rsid w:val="009441FD"/>
    <w:rsid w:val="00944355"/>
    <w:rsid w:val="0094436C"/>
    <w:rsid w:val="0094449F"/>
    <w:rsid w:val="00944A42"/>
    <w:rsid w:val="00944D81"/>
    <w:rsid w:val="00945237"/>
    <w:rsid w:val="00945302"/>
    <w:rsid w:val="00945753"/>
    <w:rsid w:val="0094578B"/>
    <w:rsid w:val="009459E5"/>
    <w:rsid w:val="00945D94"/>
    <w:rsid w:val="0094615F"/>
    <w:rsid w:val="00946252"/>
    <w:rsid w:val="00946415"/>
    <w:rsid w:val="00946A52"/>
    <w:rsid w:val="00946F0C"/>
    <w:rsid w:val="0094716F"/>
    <w:rsid w:val="0094742D"/>
    <w:rsid w:val="0094753D"/>
    <w:rsid w:val="0094759B"/>
    <w:rsid w:val="0094760E"/>
    <w:rsid w:val="0094777E"/>
    <w:rsid w:val="009478EF"/>
    <w:rsid w:val="009479FE"/>
    <w:rsid w:val="00947CE5"/>
    <w:rsid w:val="00947EA3"/>
    <w:rsid w:val="00950282"/>
    <w:rsid w:val="0095029F"/>
    <w:rsid w:val="009510A5"/>
    <w:rsid w:val="009511AD"/>
    <w:rsid w:val="009512EC"/>
    <w:rsid w:val="0095151B"/>
    <w:rsid w:val="00951531"/>
    <w:rsid w:val="00951EA1"/>
    <w:rsid w:val="009522D3"/>
    <w:rsid w:val="0095246C"/>
    <w:rsid w:val="00952671"/>
    <w:rsid w:val="009529AA"/>
    <w:rsid w:val="00952F25"/>
    <w:rsid w:val="00952F9D"/>
    <w:rsid w:val="00952FB3"/>
    <w:rsid w:val="0095330D"/>
    <w:rsid w:val="009534F9"/>
    <w:rsid w:val="00953802"/>
    <w:rsid w:val="00953CA0"/>
    <w:rsid w:val="0095448E"/>
    <w:rsid w:val="009546C7"/>
    <w:rsid w:val="00954959"/>
    <w:rsid w:val="00954E5A"/>
    <w:rsid w:val="00954EB5"/>
    <w:rsid w:val="0095525F"/>
    <w:rsid w:val="00955741"/>
    <w:rsid w:val="00955845"/>
    <w:rsid w:val="00955C90"/>
    <w:rsid w:val="00955F3A"/>
    <w:rsid w:val="009563FF"/>
    <w:rsid w:val="00956477"/>
    <w:rsid w:val="0095675B"/>
    <w:rsid w:val="009570EF"/>
    <w:rsid w:val="009574C9"/>
    <w:rsid w:val="009576D1"/>
    <w:rsid w:val="00957922"/>
    <w:rsid w:val="00957A64"/>
    <w:rsid w:val="00960226"/>
    <w:rsid w:val="0096023D"/>
    <w:rsid w:val="00960D30"/>
    <w:rsid w:val="0096156B"/>
    <w:rsid w:val="00961991"/>
    <w:rsid w:val="00961A06"/>
    <w:rsid w:val="00961F9B"/>
    <w:rsid w:val="00962C4D"/>
    <w:rsid w:val="00962E15"/>
    <w:rsid w:val="009643F3"/>
    <w:rsid w:val="009647E9"/>
    <w:rsid w:val="009648B7"/>
    <w:rsid w:val="00964AC2"/>
    <w:rsid w:val="00964AEF"/>
    <w:rsid w:val="00965037"/>
    <w:rsid w:val="00965510"/>
    <w:rsid w:val="00966061"/>
    <w:rsid w:val="00966100"/>
    <w:rsid w:val="009664EC"/>
    <w:rsid w:val="009668CA"/>
    <w:rsid w:val="00966A8E"/>
    <w:rsid w:val="00966E8F"/>
    <w:rsid w:val="0096712C"/>
    <w:rsid w:val="00967668"/>
    <w:rsid w:val="00967689"/>
    <w:rsid w:val="00967708"/>
    <w:rsid w:val="00967DA0"/>
    <w:rsid w:val="00967E3F"/>
    <w:rsid w:val="0097030C"/>
    <w:rsid w:val="0097049D"/>
    <w:rsid w:val="00970522"/>
    <w:rsid w:val="00970719"/>
    <w:rsid w:val="0097079C"/>
    <w:rsid w:val="00970D67"/>
    <w:rsid w:val="00970EB5"/>
    <w:rsid w:val="00971581"/>
    <w:rsid w:val="009719B6"/>
    <w:rsid w:val="00971BD4"/>
    <w:rsid w:val="00972023"/>
    <w:rsid w:val="009720AA"/>
    <w:rsid w:val="00972297"/>
    <w:rsid w:val="0097245F"/>
    <w:rsid w:val="00972506"/>
    <w:rsid w:val="009728EE"/>
    <w:rsid w:val="0097290A"/>
    <w:rsid w:val="00972C4F"/>
    <w:rsid w:val="00972EE0"/>
    <w:rsid w:val="00972EE6"/>
    <w:rsid w:val="00972F16"/>
    <w:rsid w:val="00973007"/>
    <w:rsid w:val="00973116"/>
    <w:rsid w:val="00973336"/>
    <w:rsid w:val="009733A3"/>
    <w:rsid w:val="009736E3"/>
    <w:rsid w:val="00973711"/>
    <w:rsid w:val="0097381B"/>
    <w:rsid w:val="00973ABB"/>
    <w:rsid w:val="00973D4F"/>
    <w:rsid w:val="00973E17"/>
    <w:rsid w:val="00974386"/>
    <w:rsid w:val="0097461A"/>
    <w:rsid w:val="009746BD"/>
    <w:rsid w:val="00974949"/>
    <w:rsid w:val="00974CF0"/>
    <w:rsid w:val="009752B6"/>
    <w:rsid w:val="009752CD"/>
    <w:rsid w:val="00975C78"/>
    <w:rsid w:val="009760C7"/>
    <w:rsid w:val="00976266"/>
    <w:rsid w:val="00976915"/>
    <w:rsid w:val="00976C5C"/>
    <w:rsid w:val="009772AC"/>
    <w:rsid w:val="00977E60"/>
    <w:rsid w:val="00977EDB"/>
    <w:rsid w:val="0098011B"/>
    <w:rsid w:val="009804C1"/>
    <w:rsid w:val="00980568"/>
    <w:rsid w:val="0098068D"/>
    <w:rsid w:val="009807BD"/>
    <w:rsid w:val="0098098C"/>
    <w:rsid w:val="0098099D"/>
    <w:rsid w:val="009812A8"/>
    <w:rsid w:val="00981F69"/>
    <w:rsid w:val="00982705"/>
    <w:rsid w:val="00982A00"/>
    <w:rsid w:val="00982A80"/>
    <w:rsid w:val="00982D0D"/>
    <w:rsid w:val="00982F77"/>
    <w:rsid w:val="00983626"/>
    <w:rsid w:val="0098368D"/>
    <w:rsid w:val="00983A4F"/>
    <w:rsid w:val="0098409D"/>
    <w:rsid w:val="0098435B"/>
    <w:rsid w:val="009844BD"/>
    <w:rsid w:val="00984541"/>
    <w:rsid w:val="00984D06"/>
    <w:rsid w:val="009854A1"/>
    <w:rsid w:val="0098574C"/>
    <w:rsid w:val="00985832"/>
    <w:rsid w:val="00986140"/>
    <w:rsid w:val="0098634A"/>
    <w:rsid w:val="0098644E"/>
    <w:rsid w:val="00986580"/>
    <w:rsid w:val="00986752"/>
    <w:rsid w:val="00986872"/>
    <w:rsid w:val="00986A0A"/>
    <w:rsid w:val="00986AD0"/>
    <w:rsid w:val="00986D93"/>
    <w:rsid w:val="00987030"/>
    <w:rsid w:val="00987174"/>
    <w:rsid w:val="009871A9"/>
    <w:rsid w:val="00987604"/>
    <w:rsid w:val="0098783C"/>
    <w:rsid w:val="00987D61"/>
    <w:rsid w:val="00987D6E"/>
    <w:rsid w:val="009902B1"/>
    <w:rsid w:val="00990604"/>
    <w:rsid w:val="009906E0"/>
    <w:rsid w:val="00990D1D"/>
    <w:rsid w:val="00991085"/>
    <w:rsid w:val="00991308"/>
    <w:rsid w:val="0099139C"/>
    <w:rsid w:val="009918CF"/>
    <w:rsid w:val="009919C2"/>
    <w:rsid w:val="00991A5F"/>
    <w:rsid w:val="00992450"/>
    <w:rsid w:val="009927DC"/>
    <w:rsid w:val="00992DDC"/>
    <w:rsid w:val="00992EBB"/>
    <w:rsid w:val="00993191"/>
    <w:rsid w:val="00993B63"/>
    <w:rsid w:val="00994138"/>
    <w:rsid w:val="0099422E"/>
    <w:rsid w:val="0099424E"/>
    <w:rsid w:val="009942CA"/>
    <w:rsid w:val="00994544"/>
    <w:rsid w:val="009945C8"/>
    <w:rsid w:val="0099494B"/>
    <w:rsid w:val="0099537A"/>
    <w:rsid w:val="0099568B"/>
    <w:rsid w:val="00995695"/>
    <w:rsid w:val="009956DC"/>
    <w:rsid w:val="00995E62"/>
    <w:rsid w:val="00995EEF"/>
    <w:rsid w:val="0099616D"/>
    <w:rsid w:val="009961B0"/>
    <w:rsid w:val="009964DA"/>
    <w:rsid w:val="00996CF7"/>
    <w:rsid w:val="009971E1"/>
    <w:rsid w:val="0099753F"/>
    <w:rsid w:val="009978FE"/>
    <w:rsid w:val="00997D13"/>
    <w:rsid w:val="009A00CE"/>
    <w:rsid w:val="009A07CF"/>
    <w:rsid w:val="009A0AE8"/>
    <w:rsid w:val="009A0C2B"/>
    <w:rsid w:val="009A1539"/>
    <w:rsid w:val="009A16D3"/>
    <w:rsid w:val="009A1722"/>
    <w:rsid w:val="009A1737"/>
    <w:rsid w:val="009A19FB"/>
    <w:rsid w:val="009A23B2"/>
    <w:rsid w:val="009A2582"/>
    <w:rsid w:val="009A292F"/>
    <w:rsid w:val="009A29EE"/>
    <w:rsid w:val="009A37D1"/>
    <w:rsid w:val="009A37E8"/>
    <w:rsid w:val="009A3A8E"/>
    <w:rsid w:val="009A3DD3"/>
    <w:rsid w:val="009A3F69"/>
    <w:rsid w:val="009A4399"/>
    <w:rsid w:val="009A4AB2"/>
    <w:rsid w:val="009A4C64"/>
    <w:rsid w:val="009A5557"/>
    <w:rsid w:val="009A5C50"/>
    <w:rsid w:val="009A5D02"/>
    <w:rsid w:val="009A63B2"/>
    <w:rsid w:val="009A6990"/>
    <w:rsid w:val="009A69EB"/>
    <w:rsid w:val="009A6B1B"/>
    <w:rsid w:val="009A6BFD"/>
    <w:rsid w:val="009A6F9A"/>
    <w:rsid w:val="009A7AB3"/>
    <w:rsid w:val="009A7E67"/>
    <w:rsid w:val="009A7EAD"/>
    <w:rsid w:val="009A7F86"/>
    <w:rsid w:val="009B06D0"/>
    <w:rsid w:val="009B081A"/>
    <w:rsid w:val="009B09AB"/>
    <w:rsid w:val="009B09BF"/>
    <w:rsid w:val="009B0A6F"/>
    <w:rsid w:val="009B0ED7"/>
    <w:rsid w:val="009B13FF"/>
    <w:rsid w:val="009B16BF"/>
    <w:rsid w:val="009B17BE"/>
    <w:rsid w:val="009B286F"/>
    <w:rsid w:val="009B2C4F"/>
    <w:rsid w:val="009B2D4F"/>
    <w:rsid w:val="009B32F3"/>
    <w:rsid w:val="009B35DD"/>
    <w:rsid w:val="009B3852"/>
    <w:rsid w:val="009B3CC3"/>
    <w:rsid w:val="009B4279"/>
    <w:rsid w:val="009B43C8"/>
    <w:rsid w:val="009B4B1E"/>
    <w:rsid w:val="009B5B91"/>
    <w:rsid w:val="009B5E11"/>
    <w:rsid w:val="009B5F5A"/>
    <w:rsid w:val="009B6244"/>
    <w:rsid w:val="009B64CB"/>
    <w:rsid w:val="009B6534"/>
    <w:rsid w:val="009B6574"/>
    <w:rsid w:val="009B661A"/>
    <w:rsid w:val="009B675D"/>
    <w:rsid w:val="009B68C8"/>
    <w:rsid w:val="009B6A2C"/>
    <w:rsid w:val="009B6FB6"/>
    <w:rsid w:val="009B7329"/>
    <w:rsid w:val="009B7508"/>
    <w:rsid w:val="009B7A1C"/>
    <w:rsid w:val="009B7B14"/>
    <w:rsid w:val="009B7B4B"/>
    <w:rsid w:val="009B7F13"/>
    <w:rsid w:val="009C08BF"/>
    <w:rsid w:val="009C0C7A"/>
    <w:rsid w:val="009C112E"/>
    <w:rsid w:val="009C16E7"/>
    <w:rsid w:val="009C18F4"/>
    <w:rsid w:val="009C19FC"/>
    <w:rsid w:val="009C1F84"/>
    <w:rsid w:val="009C2176"/>
    <w:rsid w:val="009C22AD"/>
    <w:rsid w:val="009C2792"/>
    <w:rsid w:val="009C2E99"/>
    <w:rsid w:val="009C3597"/>
    <w:rsid w:val="009C36C1"/>
    <w:rsid w:val="009C4426"/>
    <w:rsid w:val="009C45A9"/>
    <w:rsid w:val="009C460A"/>
    <w:rsid w:val="009C4758"/>
    <w:rsid w:val="009C475F"/>
    <w:rsid w:val="009C47B7"/>
    <w:rsid w:val="009C4C3F"/>
    <w:rsid w:val="009C4E91"/>
    <w:rsid w:val="009C4F4E"/>
    <w:rsid w:val="009C533D"/>
    <w:rsid w:val="009C5586"/>
    <w:rsid w:val="009C5635"/>
    <w:rsid w:val="009C5C66"/>
    <w:rsid w:val="009C5D9F"/>
    <w:rsid w:val="009C60B6"/>
    <w:rsid w:val="009C61B5"/>
    <w:rsid w:val="009C6227"/>
    <w:rsid w:val="009C6534"/>
    <w:rsid w:val="009C670F"/>
    <w:rsid w:val="009C675F"/>
    <w:rsid w:val="009C69AA"/>
    <w:rsid w:val="009C6EF9"/>
    <w:rsid w:val="009C72A8"/>
    <w:rsid w:val="009C73D0"/>
    <w:rsid w:val="009C7B32"/>
    <w:rsid w:val="009C7BA4"/>
    <w:rsid w:val="009D0D09"/>
    <w:rsid w:val="009D0EB0"/>
    <w:rsid w:val="009D111B"/>
    <w:rsid w:val="009D12B7"/>
    <w:rsid w:val="009D14E0"/>
    <w:rsid w:val="009D1509"/>
    <w:rsid w:val="009D1641"/>
    <w:rsid w:val="009D165F"/>
    <w:rsid w:val="009D2A4F"/>
    <w:rsid w:val="009D2A9B"/>
    <w:rsid w:val="009D2B0D"/>
    <w:rsid w:val="009D3237"/>
    <w:rsid w:val="009D3439"/>
    <w:rsid w:val="009D3562"/>
    <w:rsid w:val="009D3D34"/>
    <w:rsid w:val="009D43A6"/>
    <w:rsid w:val="009D4576"/>
    <w:rsid w:val="009D48F4"/>
    <w:rsid w:val="009D4AF5"/>
    <w:rsid w:val="009D4ED0"/>
    <w:rsid w:val="009D4F37"/>
    <w:rsid w:val="009D4F95"/>
    <w:rsid w:val="009D50B5"/>
    <w:rsid w:val="009D5112"/>
    <w:rsid w:val="009D512D"/>
    <w:rsid w:val="009D5676"/>
    <w:rsid w:val="009D5AF6"/>
    <w:rsid w:val="009D5BDE"/>
    <w:rsid w:val="009D5BF3"/>
    <w:rsid w:val="009D5FE5"/>
    <w:rsid w:val="009D64B0"/>
    <w:rsid w:val="009D681A"/>
    <w:rsid w:val="009D6850"/>
    <w:rsid w:val="009D6A7E"/>
    <w:rsid w:val="009D6B58"/>
    <w:rsid w:val="009D70E0"/>
    <w:rsid w:val="009D7226"/>
    <w:rsid w:val="009D7713"/>
    <w:rsid w:val="009D7B31"/>
    <w:rsid w:val="009D7D6B"/>
    <w:rsid w:val="009D7EE4"/>
    <w:rsid w:val="009E0191"/>
    <w:rsid w:val="009E02FB"/>
    <w:rsid w:val="009E034B"/>
    <w:rsid w:val="009E058F"/>
    <w:rsid w:val="009E07CA"/>
    <w:rsid w:val="009E0E9E"/>
    <w:rsid w:val="009E165B"/>
    <w:rsid w:val="009E1944"/>
    <w:rsid w:val="009E1B40"/>
    <w:rsid w:val="009E1CDC"/>
    <w:rsid w:val="009E1E59"/>
    <w:rsid w:val="009E21EA"/>
    <w:rsid w:val="009E2816"/>
    <w:rsid w:val="009E2923"/>
    <w:rsid w:val="009E29A0"/>
    <w:rsid w:val="009E2AC0"/>
    <w:rsid w:val="009E2D43"/>
    <w:rsid w:val="009E31B3"/>
    <w:rsid w:val="009E3684"/>
    <w:rsid w:val="009E3868"/>
    <w:rsid w:val="009E3FC6"/>
    <w:rsid w:val="009E41C3"/>
    <w:rsid w:val="009E4DE8"/>
    <w:rsid w:val="009E5300"/>
    <w:rsid w:val="009E5782"/>
    <w:rsid w:val="009E5A65"/>
    <w:rsid w:val="009E5CC3"/>
    <w:rsid w:val="009E693B"/>
    <w:rsid w:val="009E69D0"/>
    <w:rsid w:val="009E6D0B"/>
    <w:rsid w:val="009E772A"/>
    <w:rsid w:val="009E79ED"/>
    <w:rsid w:val="009E79F9"/>
    <w:rsid w:val="009E7DB7"/>
    <w:rsid w:val="009E7DBB"/>
    <w:rsid w:val="009E7E0D"/>
    <w:rsid w:val="009F002D"/>
    <w:rsid w:val="009F0337"/>
    <w:rsid w:val="009F06CF"/>
    <w:rsid w:val="009F075A"/>
    <w:rsid w:val="009F09C1"/>
    <w:rsid w:val="009F09C2"/>
    <w:rsid w:val="009F0E6B"/>
    <w:rsid w:val="009F1017"/>
    <w:rsid w:val="009F1068"/>
    <w:rsid w:val="009F10A8"/>
    <w:rsid w:val="009F17CD"/>
    <w:rsid w:val="009F17F9"/>
    <w:rsid w:val="009F1936"/>
    <w:rsid w:val="009F22B2"/>
    <w:rsid w:val="009F22F4"/>
    <w:rsid w:val="009F241F"/>
    <w:rsid w:val="009F2AC5"/>
    <w:rsid w:val="009F2E49"/>
    <w:rsid w:val="009F2ECA"/>
    <w:rsid w:val="009F3786"/>
    <w:rsid w:val="009F3A36"/>
    <w:rsid w:val="009F3A9D"/>
    <w:rsid w:val="009F3CE7"/>
    <w:rsid w:val="009F424B"/>
    <w:rsid w:val="009F42B4"/>
    <w:rsid w:val="009F43DB"/>
    <w:rsid w:val="009F4CA1"/>
    <w:rsid w:val="009F4E41"/>
    <w:rsid w:val="009F4FA8"/>
    <w:rsid w:val="009F55FD"/>
    <w:rsid w:val="009F59AB"/>
    <w:rsid w:val="009F5F1B"/>
    <w:rsid w:val="009F60A9"/>
    <w:rsid w:val="009F669E"/>
    <w:rsid w:val="009F6AC3"/>
    <w:rsid w:val="009F6BC1"/>
    <w:rsid w:val="009F702B"/>
    <w:rsid w:val="009F71E9"/>
    <w:rsid w:val="009F72F0"/>
    <w:rsid w:val="009F7372"/>
    <w:rsid w:val="009F7934"/>
    <w:rsid w:val="009F7976"/>
    <w:rsid w:val="00A0010B"/>
    <w:rsid w:val="00A0039F"/>
    <w:rsid w:val="00A0057D"/>
    <w:rsid w:val="00A00780"/>
    <w:rsid w:val="00A00BEE"/>
    <w:rsid w:val="00A00EC9"/>
    <w:rsid w:val="00A01558"/>
    <w:rsid w:val="00A0160E"/>
    <w:rsid w:val="00A016B9"/>
    <w:rsid w:val="00A01A0B"/>
    <w:rsid w:val="00A01E7D"/>
    <w:rsid w:val="00A01F5B"/>
    <w:rsid w:val="00A02071"/>
    <w:rsid w:val="00A025B2"/>
    <w:rsid w:val="00A026D3"/>
    <w:rsid w:val="00A0279D"/>
    <w:rsid w:val="00A02BC6"/>
    <w:rsid w:val="00A02F6C"/>
    <w:rsid w:val="00A02FA7"/>
    <w:rsid w:val="00A02FC4"/>
    <w:rsid w:val="00A03035"/>
    <w:rsid w:val="00A031B5"/>
    <w:rsid w:val="00A0327F"/>
    <w:rsid w:val="00A032C2"/>
    <w:rsid w:val="00A03314"/>
    <w:rsid w:val="00A03C3A"/>
    <w:rsid w:val="00A048C8"/>
    <w:rsid w:val="00A04BE6"/>
    <w:rsid w:val="00A0502F"/>
    <w:rsid w:val="00A051E7"/>
    <w:rsid w:val="00A055EF"/>
    <w:rsid w:val="00A064B2"/>
    <w:rsid w:val="00A06513"/>
    <w:rsid w:val="00A07149"/>
    <w:rsid w:val="00A074A4"/>
    <w:rsid w:val="00A07678"/>
    <w:rsid w:val="00A077F0"/>
    <w:rsid w:val="00A1013B"/>
    <w:rsid w:val="00A1015C"/>
    <w:rsid w:val="00A1030B"/>
    <w:rsid w:val="00A10337"/>
    <w:rsid w:val="00A104AE"/>
    <w:rsid w:val="00A105DD"/>
    <w:rsid w:val="00A10CB4"/>
    <w:rsid w:val="00A1133A"/>
    <w:rsid w:val="00A11517"/>
    <w:rsid w:val="00A115BA"/>
    <w:rsid w:val="00A11850"/>
    <w:rsid w:val="00A118AE"/>
    <w:rsid w:val="00A119F0"/>
    <w:rsid w:val="00A11DF4"/>
    <w:rsid w:val="00A128B4"/>
    <w:rsid w:val="00A12977"/>
    <w:rsid w:val="00A12CB4"/>
    <w:rsid w:val="00A12CB9"/>
    <w:rsid w:val="00A12E61"/>
    <w:rsid w:val="00A12ED6"/>
    <w:rsid w:val="00A12F55"/>
    <w:rsid w:val="00A12F6A"/>
    <w:rsid w:val="00A1372D"/>
    <w:rsid w:val="00A13C79"/>
    <w:rsid w:val="00A145A5"/>
    <w:rsid w:val="00A1468B"/>
    <w:rsid w:val="00A14A83"/>
    <w:rsid w:val="00A14C92"/>
    <w:rsid w:val="00A150AF"/>
    <w:rsid w:val="00A152AF"/>
    <w:rsid w:val="00A1542F"/>
    <w:rsid w:val="00A1547E"/>
    <w:rsid w:val="00A15A50"/>
    <w:rsid w:val="00A15A7C"/>
    <w:rsid w:val="00A15FE4"/>
    <w:rsid w:val="00A16413"/>
    <w:rsid w:val="00A16684"/>
    <w:rsid w:val="00A16CE4"/>
    <w:rsid w:val="00A175D3"/>
    <w:rsid w:val="00A17787"/>
    <w:rsid w:val="00A179E8"/>
    <w:rsid w:val="00A17C46"/>
    <w:rsid w:val="00A20309"/>
    <w:rsid w:val="00A20B94"/>
    <w:rsid w:val="00A20C9A"/>
    <w:rsid w:val="00A212C5"/>
    <w:rsid w:val="00A21867"/>
    <w:rsid w:val="00A21992"/>
    <w:rsid w:val="00A21C2F"/>
    <w:rsid w:val="00A21D47"/>
    <w:rsid w:val="00A2262B"/>
    <w:rsid w:val="00A2264B"/>
    <w:rsid w:val="00A22C4F"/>
    <w:rsid w:val="00A23448"/>
    <w:rsid w:val="00A23486"/>
    <w:rsid w:val="00A2352C"/>
    <w:rsid w:val="00A23876"/>
    <w:rsid w:val="00A23F68"/>
    <w:rsid w:val="00A24242"/>
    <w:rsid w:val="00A2424A"/>
    <w:rsid w:val="00A244B1"/>
    <w:rsid w:val="00A247DA"/>
    <w:rsid w:val="00A254B6"/>
    <w:rsid w:val="00A30018"/>
    <w:rsid w:val="00A30171"/>
    <w:rsid w:val="00A301BB"/>
    <w:rsid w:val="00A30616"/>
    <w:rsid w:val="00A3068B"/>
    <w:rsid w:val="00A3091A"/>
    <w:rsid w:val="00A30A48"/>
    <w:rsid w:val="00A30EC8"/>
    <w:rsid w:val="00A3107A"/>
    <w:rsid w:val="00A31202"/>
    <w:rsid w:val="00A32461"/>
    <w:rsid w:val="00A32A3B"/>
    <w:rsid w:val="00A330B7"/>
    <w:rsid w:val="00A33843"/>
    <w:rsid w:val="00A33BAD"/>
    <w:rsid w:val="00A33C37"/>
    <w:rsid w:val="00A33E32"/>
    <w:rsid w:val="00A34502"/>
    <w:rsid w:val="00A34529"/>
    <w:rsid w:val="00A34619"/>
    <w:rsid w:val="00A34AF7"/>
    <w:rsid w:val="00A34FE0"/>
    <w:rsid w:val="00A34FFF"/>
    <w:rsid w:val="00A3536D"/>
    <w:rsid w:val="00A359E5"/>
    <w:rsid w:val="00A35AB7"/>
    <w:rsid w:val="00A35F3C"/>
    <w:rsid w:val="00A36164"/>
    <w:rsid w:val="00A363C2"/>
    <w:rsid w:val="00A365EC"/>
    <w:rsid w:val="00A365FB"/>
    <w:rsid w:val="00A36878"/>
    <w:rsid w:val="00A3695A"/>
    <w:rsid w:val="00A36A68"/>
    <w:rsid w:val="00A373CF"/>
    <w:rsid w:val="00A37528"/>
    <w:rsid w:val="00A37839"/>
    <w:rsid w:val="00A37FAB"/>
    <w:rsid w:val="00A40335"/>
    <w:rsid w:val="00A403E6"/>
    <w:rsid w:val="00A407D6"/>
    <w:rsid w:val="00A408E7"/>
    <w:rsid w:val="00A40E01"/>
    <w:rsid w:val="00A41405"/>
    <w:rsid w:val="00A4141F"/>
    <w:rsid w:val="00A41607"/>
    <w:rsid w:val="00A4179F"/>
    <w:rsid w:val="00A41ACF"/>
    <w:rsid w:val="00A42028"/>
    <w:rsid w:val="00A423FE"/>
    <w:rsid w:val="00A42990"/>
    <w:rsid w:val="00A42B18"/>
    <w:rsid w:val="00A42F3D"/>
    <w:rsid w:val="00A4304E"/>
    <w:rsid w:val="00A4304F"/>
    <w:rsid w:val="00A4379F"/>
    <w:rsid w:val="00A437FE"/>
    <w:rsid w:val="00A43B64"/>
    <w:rsid w:val="00A43C38"/>
    <w:rsid w:val="00A440B1"/>
    <w:rsid w:val="00A44426"/>
    <w:rsid w:val="00A4489D"/>
    <w:rsid w:val="00A448F9"/>
    <w:rsid w:val="00A4493B"/>
    <w:rsid w:val="00A44B91"/>
    <w:rsid w:val="00A44CA4"/>
    <w:rsid w:val="00A44DB0"/>
    <w:rsid w:val="00A45270"/>
    <w:rsid w:val="00A454FC"/>
    <w:rsid w:val="00A45718"/>
    <w:rsid w:val="00A460CC"/>
    <w:rsid w:val="00A46405"/>
    <w:rsid w:val="00A46EE0"/>
    <w:rsid w:val="00A46F01"/>
    <w:rsid w:val="00A47835"/>
    <w:rsid w:val="00A5003B"/>
    <w:rsid w:val="00A500C9"/>
    <w:rsid w:val="00A50122"/>
    <w:rsid w:val="00A5044D"/>
    <w:rsid w:val="00A504D2"/>
    <w:rsid w:val="00A504EE"/>
    <w:rsid w:val="00A508C5"/>
    <w:rsid w:val="00A5099C"/>
    <w:rsid w:val="00A50B17"/>
    <w:rsid w:val="00A50E66"/>
    <w:rsid w:val="00A50F97"/>
    <w:rsid w:val="00A511B4"/>
    <w:rsid w:val="00A51482"/>
    <w:rsid w:val="00A51BC6"/>
    <w:rsid w:val="00A527B4"/>
    <w:rsid w:val="00A52851"/>
    <w:rsid w:val="00A52B3C"/>
    <w:rsid w:val="00A52C34"/>
    <w:rsid w:val="00A52D10"/>
    <w:rsid w:val="00A52ED0"/>
    <w:rsid w:val="00A533CB"/>
    <w:rsid w:val="00A535A6"/>
    <w:rsid w:val="00A5388C"/>
    <w:rsid w:val="00A53D28"/>
    <w:rsid w:val="00A543AC"/>
    <w:rsid w:val="00A54CC5"/>
    <w:rsid w:val="00A54EA0"/>
    <w:rsid w:val="00A552DC"/>
    <w:rsid w:val="00A553E4"/>
    <w:rsid w:val="00A556AF"/>
    <w:rsid w:val="00A55AE3"/>
    <w:rsid w:val="00A55C43"/>
    <w:rsid w:val="00A55D53"/>
    <w:rsid w:val="00A55EAE"/>
    <w:rsid w:val="00A55F45"/>
    <w:rsid w:val="00A56AEE"/>
    <w:rsid w:val="00A56B96"/>
    <w:rsid w:val="00A56C0C"/>
    <w:rsid w:val="00A56C12"/>
    <w:rsid w:val="00A57071"/>
    <w:rsid w:val="00A57755"/>
    <w:rsid w:val="00A579D1"/>
    <w:rsid w:val="00A57FF1"/>
    <w:rsid w:val="00A6046C"/>
    <w:rsid w:val="00A60540"/>
    <w:rsid w:val="00A614D3"/>
    <w:rsid w:val="00A6230B"/>
    <w:rsid w:val="00A623B9"/>
    <w:rsid w:val="00A6257B"/>
    <w:rsid w:val="00A62C6D"/>
    <w:rsid w:val="00A62F53"/>
    <w:rsid w:val="00A63493"/>
    <w:rsid w:val="00A63564"/>
    <w:rsid w:val="00A63E1E"/>
    <w:rsid w:val="00A64AC4"/>
    <w:rsid w:val="00A64EC6"/>
    <w:rsid w:val="00A6529F"/>
    <w:rsid w:val="00A6539E"/>
    <w:rsid w:val="00A6553D"/>
    <w:rsid w:val="00A656BB"/>
    <w:rsid w:val="00A65744"/>
    <w:rsid w:val="00A657E8"/>
    <w:rsid w:val="00A65F06"/>
    <w:rsid w:val="00A6666B"/>
    <w:rsid w:val="00A6684D"/>
    <w:rsid w:val="00A66D09"/>
    <w:rsid w:val="00A67156"/>
    <w:rsid w:val="00A673FB"/>
    <w:rsid w:val="00A676DE"/>
    <w:rsid w:val="00A677DA"/>
    <w:rsid w:val="00A67816"/>
    <w:rsid w:val="00A67888"/>
    <w:rsid w:val="00A67B1B"/>
    <w:rsid w:val="00A67B49"/>
    <w:rsid w:val="00A701BE"/>
    <w:rsid w:val="00A70EDD"/>
    <w:rsid w:val="00A70FFD"/>
    <w:rsid w:val="00A7185A"/>
    <w:rsid w:val="00A71A30"/>
    <w:rsid w:val="00A71A5A"/>
    <w:rsid w:val="00A72179"/>
    <w:rsid w:val="00A72369"/>
    <w:rsid w:val="00A724C1"/>
    <w:rsid w:val="00A7260F"/>
    <w:rsid w:val="00A726F7"/>
    <w:rsid w:val="00A72CE2"/>
    <w:rsid w:val="00A730BB"/>
    <w:rsid w:val="00A7386E"/>
    <w:rsid w:val="00A73BE0"/>
    <w:rsid w:val="00A74652"/>
    <w:rsid w:val="00A74B2C"/>
    <w:rsid w:val="00A74CBF"/>
    <w:rsid w:val="00A74D0E"/>
    <w:rsid w:val="00A74E8F"/>
    <w:rsid w:val="00A75791"/>
    <w:rsid w:val="00A757D8"/>
    <w:rsid w:val="00A75B9E"/>
    <w:rsid w:val="00A7607C"/>
    <w:rsid w:val="00A769C8"/>
    <w:rsid w:val="00A76B0E"/>
    <w:rsid w:val="00A76F65"/>
    <w:rsid w:val="00A7716E"/>
    <w:rsid w:val="00A775A6"/>
    <w:rsid w:val="00A77BFD"/>
    <w:rsid w:val="00A77C81"/>
    <w:rsid w:val="00A8009F"/>
    <w:rsid w:val="00A8039F"/>
    <w:rsid w:val="00A80680"/>
    <w:rsid w:val="00A80987"/>
    <w:rsid w:val="00A80B75"/>
    <w:rsid w:val="00A80BCD"/>
    <w:rsid w:val="00A80C4F"/>
    <w:rsid w:val="00A80D67"/>
    <w:rsid w:val="00A80DA8"/>
    <w:rsid w:val="00A80FCE"/>
    <w:rsid w:val="00A81087"/>
    <w:rsid w:val="00A810C8"/>
    <w:rsid w:val="00A8171C"/>
    <w:rsid w:val="00A822B2"/>
    <w:rsid w:val="00A8248C"/>
    <w:rsid w:val="00A829C1"/>
    <w:rsid w:val="00A82F22"/>
    <w:rsid w:val="00A82F3E"/>
    <w:rsid w:val="00A83161"/>
    <w:rsid w:val="00A831DA"/>
    <w:rsid w:val="00A83460"/>
    <w:rsid w:val="00A838CD"/>
    <w:rsid w:val="00A83A60"/>
    <w:rsid w:val="00A8400D"/>
    <w:rsid w:val="00A84365"/>
    <w:rsid w:val="00A84802"/>
    <w:rsid w:val="00A84811"/>
    <w:rsid w:val="00A849CA"/>
    <w:rsid w:val="00A84ADE"/>
    <w:rsid w:val="00A84AF7"/>
    <w:rsid w:val="00A855F7"/>
    <w:rsid w:val="00A8590D"/>
    <w:rsid w:val="00A85D97"/>
    <w:rsid w:val="00A8604B"/>
    <w:rsid w:val="00A8616C"/>
    <w:rsid w:val="00A8637F"/>
    <w:rsid w:val="00A86451"/>
    <w:rsid w:val="00A86B3A"/>
    <w:rsid w:val="00A86CF5"/>
    <w:rsid w:val="00A87739"/>
    <w:rsid w:val="00A87940"/>
    <w:rsid w:val="00A87DED"/>
    <w:rsid w:val="00A87F9E"/>
    <w:rsid w:val="00A9019C"/>
    <w:rsid w:val="00A90362"/>
    <w:rsid w:val="00A90C41"/>
    <w:rsid w:val="00A90FE5"/>
    <w:rsid w:val="00A912A4"/>
    <w:rsid w:val="00A914A8"/>
    <w:rsid w:val="00A91667"/>
    <w:rsid w:val="00A91A9B"/>
    <w:rsid w:val="00A9303A"/>
    <w:rsid w:val="00A934BD"/>
    <w:rsid w:val="00A93852"/>
    <w:rsid w:val="00A93B4F"/>
    <w:rsid w:val="00A93E54"/>
    <w:rsid w:val="00A93F2F"/>
    <w:rsid w:val="00A940C0"/>
    <w:rsid w:val="00A94578"/>
    <w:rsid w:val="00A9474F"/>
    <w:rsid w:val="00A94C9F"/>
    <w:rsid w:val="00A95085"/>
    <w:rsid w:val="00A95882"/>
    <w:rsid w:val="00A95D22"/>
    <w:rsid w:val="00A9618F"/>
    <w:rsid w:val="00A96222"/>
    <w:rsid w:val="00A96AC8"/>
    <w:rsid w:val="00A96ADC"/>
    <w:rsid w:val="00A96F2C"/>
    <w:rsid w:val="00A971CD"/>
    <w:rsid w:val="00A97308"/>
    <w:rsid w:val="00A975A9"/>
    <w:rsid w:val="00A97725"/>
    <w:rsid w:val="00A97CA7"/>
    <w:rsid w:val="00A97FB6"/>
    <w:rsid w:val="00AA062A"/>
    <w:rsid w:val="00AA088F"/>
    <w:rsid w:val="00AA0BA2"/>
    <w:rsid w:val="00AA0BD2"/>
    <w:rsid w:val="00AA0C9D"/>
    <w:rsid w:val="00AA0F73"/>
    <w:rsid w:val="00AA0F80"/>
    <w:rsid w:val="00AA116A"/>
    <w:rsid w:val="00AA14BB"/>
    <w:rsid w:val="00AA157F"/>
    <w:rsid w:val="00AA1969"/>
    <w:rsid w:val="00AA19D9"/>
    <w:rsid w:val="00AA2255"/>
    <w:rsid w:val="00AA28BC"/>
    <w:rsid w:val="00AA2949"/>
    <w:rsid w:val="00AA2A60"/>
    <w:rsid w:val="00AA2BFD"/>
    <w:rsid w:val="00AA2DE9"/>
    <w:rsid w:val="00AA3B4A"/>
    <w:rsid w:val="00AA48F7"/>
    <w:rsid w:val="00AA4BFE"/>
    <w:rsid w:val="00AA4FC4"/>
    <w:rsid w:val="00AA602B"/>
    <w:rsid w:val="00AA6097"/>
    <w:rsid w:val="00AA657A"/>
    <w:rsid w:val="00AA68C9"/>
    <w:rsid w:val="00AA68F3"/>
    <w:rsid w:val="00AA6929"/>
    <w:rsid w:val="00AA6DAC"/>
    <w:rsid w:val="00AA737D"/>
    <w:rsid w:val="00AA77CF"/>
    <w:rsid w:val="00AA7A17"/>
    <w:rsid w:val="00AA7B3B"/>
    <w:rsid w:val="00AB00B3"/>
    <w:rsid w:val="00AB028A"/>
    <w:rsid w:val="00AB0363"/>
    <w:rsid w:val="00AB05BE"/>
    <w:rsid w:val="00AB08BF"/>
    <w:rsid w:val="00AB0C19"/>
    <w:rsid w:val="00AB0FB9"/>
    <w:rsid w:val="00AB13EB"/>
    <w:rsid w:val="00AB1912"/>
    <w:rsid w:val="00AB1946"/>
    <w:rsid w:val="00AB1950"/>
    <w:rsid w:val="00AB1A60"/>
    <w:rsid w:val="00AB1B91"/>
    <w:rsid w:val="00AB295F"/>
    <w:rsid w:val="00AB2B83"/>
    <w:rsid w:val="00AB2E6C"/>
    <w:rsid w:val="00AB30AB"/>
    <w:rsid w:val="00AB351E"/>
    <w:rsid w:val="00AB356A"/>
    <w:rsid w:val="00AB3786"/>
    <w:rsid w:val="00AB3B0D"/>
    <w:rsid w:val="00AB40AD"/>
    <w:rsid w:val="00AB4B0D"/>
    <w:rsid w:val="00AB56E7"/>
    <w:rsid w:val="00AB5DDD"/>
    <w:rsid w:val="00AB5E4B"/>
    <w:rsid w:val="00AB5EDA"/>
    <w:rsid w:val="00AB5F74"/>
    <w:rsid w:val="00AB628C"/>
    <w:rsid w:val="00AB6523"/>
    <w:rsid w:val="00AB673A"/>
    <w:rsid w:val="00AB691E"/>
    <w:rsid w:val="00AB6BC8"/>
    <w:rsid w:val="00AB7D2D"/>
    <w:rsid w:val="00AC0748"/>
    <w:rsid w:val="00AC0AFC"/>
    <w:rsid w:val="00AC0CD1"/>
    <w:rsid w:val="00AC1151"/>
    <w:rsid w:val="00AC12CE"/>
    <w:rsid w:val="00AC1361"/>
    <w:rsid w:val="00AC13F8"/>
    <w:rsid w:val="00AC14F5"/>
    <w:rsid w:val="00AC15EB"/>
    <w:rsid w:val="00AC1635"/>
    <w:rsid w:val="00AC1705"/>
    <w:rsid w:val="00AC17B4"/>
    <w:rsid w:val="00AC18C4"/>
    <w:rsid w:val="00AC19C1"/>
    <w:rsid w:val="00AC1E8B"/>
    <w:rsid w:val="00AC2548"/>
    <w:rsid w:val="00AC26A3"/>
    <w:rsid w:val="00AC2835"/>
    <w:rsid w:val="00AC3140"/>
    <w:rsid w:val="00AC314B"/>
    <w:rsid w:val="00AC31A9"/>
    <w:rsid w:val="00AC31AC"/>
    <w:rsid w:val="00AC327F"/>
    <w:rsid w:val="00AC34E5"/>
    <w:rsid w:val="00AC35E9"/>
    <w:rsid w:val="00AC3641"/>
    <w:rsid w:val="00AC3754"/>
    <w:rsid w:val="00AC3896"/>
    <w:rsid w:val="00AC4242"/>
    <w:rsid w:val="00AC42BA"/>
    <w:rsid w:val="00AC4804"/>
    <w:rsid w:val="00AC4DAE"/>
    <w:rsid w:val="00AC5BB4"/>
    <w:rsid w:val="00AC6022"/>
    <w:rsid w:val="00AC616A"/>
    <w:rsid w:val="00AC6199"/>
    <w:rsid w:val="00AC6459"/>
    <w:rsid w:val="00AC6771"/>
    <w:rsid w:val="00AC72D1"/>
    <w:rsid w:val="00AC7D42"/>
    <w:rsid w:val="00AC7DCB"/>
    <w:rsid w:val="00AD0162"/>
    <w:rsid w:val="00AD051D"/>
    <w:rsid w:val="00AD05BD"/>
    <w:rsid w:val="00AD0BB2"/>
    <w:rsid w:val="00AD0C97"/>
    <w:rsid w:val="00AD0D0E"/>
    <w:rsid w:val="00AD0DCB"/>
    <w:rsid w:val="00AD10A1"/>
    <w:rsid w:val="00AD123E"/>
    <w:rsid w:val="00AD15B4"/>
    <w:rsid w:val="00AD1CE0"/>
    <w:rsid w:val="00AD2295"/>
    <w:rsid w:val="00AD28A6"/>
    <w:rsid w:val="00AD2D4A"/>
    <w:rsid w:val="00AD2DE2"/>
    <w:rsid w:val="00AD2E1A"/>
    <w:rsid w:val="00AD2E76"/>
    <w:rsid w:val="00AD2EEF"/>
    <w:rsid w:val="00AD31A7"/>
    <w:rsid w:val="00AD3814"/>
    <w:rsid w:val="00AD3852"/>
    <w:rsid w:val="00AD38CC"/>
    <w:rsid w:val="00AD3E97"/>
    <w:rsid w:val="00AD43F9"/>
    <w:rsid w:val="00AD4540"/>
    <w:rsid w:val="00AD4C6D"/>
    <w:rsid w:val="00AD4C83"/>
    <w:rsid w:val="00AD4D51"/>
    <w:rsid w:val="00AD4D6B"/>
    <w:rsid w:val="00AD5520"/>
    <w:rsid w:val="00AD5816"/>
    <w:rsid w:val="00AD591E"/>
    <w:rsid w:val="00AD5AC6"/>
    <w:rsid w:val="00AD5C69"/>
    <w:rsid w:val="00AD62DB"/>
    <w:rsid w:val="00AD6931"/>
    <w:rsid w:val="00AD693C"/>
    <w:rsid w:val="00AD6A54"/>
    <w:rsid w:val="00AD7085"/>
    <w:rsid w:val="00AD7240"/>
    <w:rsid w:val="00AD7505"/>
    <w:rsid w:val="00AD7BD9"/>
    <w:rsid w:val="00AD7EDA"/>
    <w:rsid w:val="00AE0357"/>
    <w:rsid w:val="00AE0520"/>
    <w:rsid w:val="00AE0EA2"/>
    <w:rsid w:val="00AE1210"/>
    <w:rsid w:val="00AE144F"/>
    <w:rsid w:val="00AE1F34"/>
    <w:rsid w:val="00AE21B6"/>
    <w:rsid w:val="00AE2888"/>
    <w:rsid w:val="00AE2C82"/>
    <w:rsid w:val="00AE2EEC"/>
    <w:rsid w:val="00AE2EF1"/>
    <w:rsid w:val="00AE2F71"/>
    <w:rsid w:val="00AE349B"/>
    <w:rsid w:val="00AE3837"/>
    <w:rsid w:val="00AE3973"/>
    <w:rsid w:val="00AE3C0C"/>
    <w:rsid w:val="00AE3F80"/>
    <w:rsid w:val="00AE45E4"/>
    <w:rsid w:val="00AE481E"/>
    <w:rsid w:val="00AE482C"/>
    <w:rsid w:val="00AE4E3A"/>
    <w:rsid w:val="00AE5259"/>
    <w:rsid w:val="00AE5FE3"/>
    <w:rsid w:val="00AE6116"/>
    <w:rsid w:val="00AE7468"/>
    <w:rsid w:val="00AF01E3"/>
    <w:rsid w:val="00AF0B8B"/>
    <w:rsid w:val="00AF0C34"/>
    <w:rsid w:val="00AF1038"/>
    <w:rsid w:val="00AF10D8"/>
    <w:rsid w:val="00AF134A"/>
    <w:rsid w:val="00AF19B1"/>
    <w:rsid w:val="00AF1BFC"/>
    <w:rsid w:val="00AF1FC1"/>
    <w:rsid w:val="00AF24E4"/>
    <w:rsid w:val="00AF2719"/>
    <w:rsid w:val="00AF27E0"/>
    <w:rsid w:val="00AF2A62"/>
    <w:rsid w:val="00AF2AE1"/>
    <w:rsid w:val="00AF3093"/>
    <w:rsid w:val="00AF31DB"/>
    <w:rsid w:val="00AF32EC"/>
    <w:rsid w:val="00AF397F"/>
    <w:rsid w:val="00AF39FE"/>
    <w:rsid w:val="00AF3CB4"/>
    <w:rsid w:val="00AF44F4"/>
    <w:rsid w:val="00AF4870"/>
    <w:rsid w:val="00AF4C8E"/>
    <w:rsid w:val="00AF4D81"/>
    <w:rsid w:val="00AF4DB6"/>
    <w:rsid w:val="00AF5058"/>
    <w:rsid w:val="00AF5991"/>
    <w:rsid w:val="00AF59A0"/>
    <w:rsid w:val="00AF5C03"/>
    <w:rsid w:val="00AF5D5B"/>
    <w:rsid w:val="00AF6483"/>
    <w:rsid w:val="00AF6BA7"/>
    <w:rsid w:val="00AF6F4C"/>
    <w:rsid w:val="00AF7007"/>
    <w:rsid w:val="00AF702B"/>
    <w:rsid w:val="00AF7DC2"/>
    <w:rsid w:val="00AF7EC4"/>
    <w:rsid w:val="00B000E5"/>
    <w:rsid w:val="00B002A2"/>
    <w:rsid w:val="00B0045B"/>
    <w:rsid w:val="00B0074C"/>
    <w:rsid w:val="00B008B9"/>
    <w:rsid w:val="00B00948"/>
    <w:rsid w:val="00B00D96"/>
    <w:rsid w:val="00B01052"/>
    <w:rsid w:val="00B0119F"/>
    <w:rsid w:val="00B0148E"/>
    <w:rsid w:val="00B0195D"/>
    <w:rsid w:val="00B01B23"/>
    <w:rsid w:val="00B01E25"/>
    <w:rsid w:val="00B02165"/>
    <w:rsid w:val="00B0235F"/>
    <w:rsid w:val="00B02478"/>
    <w:rsid w:val="00B02A9E"/>
    <w:rsid w:val="00B02B7A"/>
    <w:rsid w:val="00B02E72"/>
    <w:rsid w:val="00B02FBB"/>
    <w:rsid w:val="00B03314"/>
    <w:rsid w:val="00B039D3"/>
    <w:rsid w:val="00B0429D"/>
    <w:rsid w:val="00B0471E"/>
    <w:rsid w:val="00B047AD"/>
    <w:rsid w:val="00B04820"/>
    <w:rsid w:val="00B04A32"/>
    <w:rsid w:val="00B04D87"/>
    <w:rsid w:val="00B05222"/>
    <w:rsid w:val="00B05920"/>
    <w:rsid w:val="00B05ABB"/>
    <w:rsid w:val="00B05FA8"/>
    <w:rsid w:val="00B06055"/>
    <w:rsid w:val="00B066B3"/>
    <w:rsid w:val="00B0677C"/>
    <w:rsid w:val="00B06936"/>
    <w:rsid w:val="00B06C19"/>
    <w:rsid w:val="00B06D91"/>
    <w:rsid w:val="00B06DB5"/>
    <w:rsid w:val="00B06F5B"/>
    <w:rsid w:val="00B0751A"/>
    <w:rsid w:val="00B07557"/>
    <w:rsid w:val="00B07622"/>
    <w:rsid w:val="00B0769D"/>
    <w:rsid w:val="00B07A29"/>
    <w:rsid w:val="00B10011"/>
    <w:rsid w:val="00B104A8"/>
    <w:rsid w:val="00B10BF6"/>
    <w:rsid w:val="00B10FC8"/>
    <w:rsid w:val="00B112A3"/>
    <w:rsid w:val="00B11716"/>
    <w:rsid w:val="00B11A1F"/>
    <w:rsid w:val="00B11DB1"/>
    <w:rsid w:val="00B11F85"/>
    <w:rsid w:val="00B1208C"/>
    <w:rsid w:val="00B12779"/>
    <w:rsid w:val="00B12A5D"/>
    <w:rsid w:val="00B12B94"/>
    <w:rsid w:val="00B12E7B"/>
    <w:rsid w:val="00B13391"/>
    <w:rsid w:val="00B13397"/>
    <w:rsid w:val="00B13B82"/>
    <w:rsid w:val="00B13BC2"/>
    <w:rsid w:val="00B1414C"/>
    <w:rsid w:val="00B149DE"/>
    <w:rsid w:val="00B152AA"/>
    <w:rsid w:val="00B15529"/>
    <w:rsid w:val="00B1595B"/>
    <w:rsid w:val="00B15F92"/>
    <w:rsid w:val="00B160CE"/>
    <w:rsid w:val="00B1656A"/>
    <w:rsid w:val="00B1686C"/>
    <w:rsid w:val="00B16922"/>
    <w:rsid w:val="00B16B71"/>
    <w:rsid w:val="00B17332"/>
    <w:rsid w:val="00B175CB"/>
    <w:rsid w:val="00B17868"/>
    <w:rsid w:val="00B17879"/>
    <w:rsid w:val="00B17BFF"/>
    <w:rsid w:val="00B207BE"/>
    <w:rsid w:val="00B20919"/>
    <w:rsid w:val="00B20F07"/>
    <w:rsid w:val="00B216E8"/>
    <w:rsid w:val="00B21BBB"/>
    <w:rsid w:val="00B21F8C"/>
    <w:rsid w:val="00B220C6"/>
    <w:rsid w:val="00B22261"/>
    <w:rsid w:val="00B22A9A"/>
    <w:rsid w:val="00B22D32"/>
    <w:rsid w:val="00B22E5E"/>
    <w:rsid w:val="00B23359"/>
    <w:rsid w:val="00B23701"/>
    <w:rsid w:val="00B238B6"/>
    <w:rsid w:val="00B23992"/>
    <w:rsid w:val="00B23C23"/>
    <w:rsid w:val="00B243C5"/>
    <w:rsid w:val="00B24689"/>
    <w:rsid w:val="00B24A7B"/>
    <w:rsid w:val="00B24ACA"/>
    <w:rsid w:val="00B24EF5"/>
    <w:rsid w:val="00B25262"/>
    <w:rsid w:val="00B25280"/>
    <w:rsid w:val="00B25373"/>
    <w:rsid w:val="00B2558E"/>
    <w:rsid w:val="00B25931"/>
    <w:rsid w:val="00B25D90"/>
    <w:rsid w:val="00B26012"/>
    <w:rsid w:val="00B2692C"/>
    <w:rsid w:val="00B26B0C"/>
    <w:rsid w:val="00B26B56"/>
    <w:rsid w:val="00B26CAA"/>
    <w:rsid w:val="00B26D4D"/>
    <w:rsid w:val="00B272C3"/>
    <w:rsid w:val="00B27542"/>
    <w:rsid w:val="00B2773B"/>
    <w:rsid w:val="00B27927"/>
    <w:rsid w:val="00B30618"/>
    <w:rsid w:val="00B30C0C"/>
    <w:rsid w:val="00B30C7D"/>
    <w:rsid w:val="00B30EFE"/>
    <w:rsid w:val="00B31404"/>
    <w:rsid w:val="00B31596"/>
    <w:rsid w:val="00B31916"/>
    <w:rsid w:val="00B31DCD"/>
    <w:rsid w:val="00B31E1B"/>
    <w:rsid w:val="00B31EF0"/>
    <w:rsid w:val="00B3219C"/>
    <w:rsid w:val="00B32815"/>
    <w:rsid w:val="00B32CD2"/>
    <w:rsid w:val="00B32EFA"/>
    <w:rsid w:val="00B32F2D"/>
    <w:rsid w:val="00B33183"/>
    <w:rsid w:val="00B331B0"/>
    <w:rsid w:val="00B332F3"/>
    <w:rsid w:val="00B334DC"/>
    <w:rsid w:val="00B33815"/>
    <w:rsid w:val="00B33E1F"/>
    <w:rsid w:val="00B33E45"/>
    <w:rsid w:val="00B33F6C"/>
    <w:rsid w:val="00B34452"/>
    <w:rsid w:val="00B34CCD"/>
    <w:rsid w:val="00B351CD"/>
    <w:rsid w:val="00B3560A"/>
    <w:rsid w:val="00B35800"/>
    <w:rsid w:val="00B3597D"/>
    <w:rsid w:val="00B35B78"/>
    <w:rsid w:val="00B35C99"/>
    <w:rsid w:val="00B35DC7"/>
    <w:rsid w:val="00B362AB"/>
    <w:rsid w:val="00B365BE"/>
    <w:rsid w:val="00B365DE"/>
    <w:rsid w:val="00B367F2"/>
    <w:rsid w:val="00B36893"/>
    <w:rsid w:val="00B36E66"/>
    <w:rsid w:val="00B36E68"/>
    <w:rsid w:val="00B37C32"/>
    <w:rsid w:val="00B37D20"/>
    <w:rsid w:val="00B401BD"/>
    <w:rsid w:val="00B4041F"/>
    <w:rsid w:val="00B4082E"/>
    <w:rsid w:val="00B40FBD"/>
    <w:rsid w:val="00B4106D"/>
    <w:rsid w:val="00B41386"/>
    <w:rsid w:val="00B41658"/>
    <w:rsid w:val="00B4242F"/>
    <w:rsid w:val="00B42BA7"/>
    <w:rsid w:val="00B42DA3"/>
    <w:rsid w:val="00B42FCD"/>
    <w:rsid w:val="00B43387"/>
    <w:rsid w:val="00B433A2"/>
    <w:rsid w:val="00B4350F"/>
    <w:rsid w:val="00B43A1E"/>
    <w:rsid w:val="00B43C24"/>
    <w:rsid w:val="00B43C9A"/>
    <w:rsid w:val="00B4408A"/>
    <w:rsid w:val="00B44223"/>
    <w:rsid w:val="00B442C0"/>
    <w:rsid w:val="00B44301"/>
    <w:rsid w:val="00B44323"/>
    <w:rsid w:val="00B44A71"/>
    <w:rsid w:val="00B44C78"/>
    <w:rsid w:val="00B4502E"/>
    <w:rsid w:val="00B45766"/>
    <w:rsid w:val="00B45A7C"/>
    <w:rsid w:val="00B45D12"/>
    <w:rsid w:val="00B45FCE"/>
    <w:rsid w:val="00B46517"/>
    <w:rsid w:val="00B46F2F"/>
    <w:rsid w:val="00B47301"/>
    <w:rsid w:val="00B476B5"/>
    <w:rsid w:val="00B478B9"/>
    <w:rsid w:val="00B47D10"/>
    <w:rsid w:val="00B50039"/>
    <w:rsid w:val="00B5062A"/>
    <w:rsid w:val="00B506C8"/>
    <w:rsid w:val="00B507CD"/>
    <w:rsid w:val="00B509FC"/>
    <w:rsid w:val="00B50D35"/>
    <w:rsid w:val="00B51047"/>
    <w:rsid w:val="00B512E5"/>
    <w:rsid w:val="00B51BA6"/>
    <w:rsid w:val="00B51FC2"/>
    <w:rsid w:val="00B523BC"/>
    <w:rsid w:val="00B524D1"/>
    <w:rsid w:val="00B52730"/>
    <w:rsid w:val="00B52EF9"/>
    <w:rsid w:val="00B5305E"/>
    <w:rsid w:val="00B536AB"/>
    <w:rsid w:val="00B53937"/>
    <w:rsid w:val="00B53A39"/>
    <w:rsid w:val="00B53D3A"/>
    <w:rsid w:val="00B54165"/>
    <w:rsid w:val="00B543AE"/>
    <w:rsid w:val="00B54673"/>
    <w:rsid w:val="00B54BCD"/>
    <w:rsid w:val="00B54C46"/>
    <w:rsid w:val="00B55390"/>
    <w:rsid w:val="00B55568"/>
    <w:rsid w:val="00B555BF"/>
    <w:rsid w:val="00B5570E"/>
    <w:rsid w:val="00B55AB3"/>
    <w:rsid w:val="00B55C6C"/>
    <w:rsid w:val="00B56002"/>
    <w:rsid w:val="00B567A5"/>
    <w:rsid w:val="00B56A0F"/>
    <w:rsid w:val="00B57114"/>
    <w:rsid w:val="00B57584"/>
    <w:rsid w:val="00B575BE"/>
    <w:rsid w:val="00B577A8"/>
    <w:rsid w:val="00B578E8"/>
    <w:rsid w:val="00B5797B"/>
    <w:rsid w:val="00B57AA0"/>
    <w:rsid w:val="00B57DA0"/>
    <w:rsid w:val="00B60011"/>
    <w:rsid w:val="00B600AB"/>
    <w:rsid w:val="00B603D9"/>
    <w:rsid w:val="00B6057C"/>
    <w:rsid w:val="00B6089E"/>
    <w:rsid w:val="00B60BA6"/>
    <w:rsid w:val="00B614C8"/>
    <w:rsid w:val="00B6155F"/>
    <w:rsid w:val="00B617B5"/>
    <w:rsid w:val="00B6180E"/>
    <w:rsid w:val="00B61D80"/>
    <w:rsid w:val="00B61EE0"/>
    <w:rsid w:val="00B61FA9"/>
    <w:rsid w:val="00B6206E"/>
    <w:rsid w:val="00B62943"/>
    <w:rsid w:val="00B629C2"/>
    <w:rsid w:val="00B62C19"/>
    <w:rsid w:val="00B62E72"/>
    <w:rsid w:val="00B6314C"/>
    <w:rsid w:val="00B63917"/>
    <w:rsid w:val="00B6419F"/>
    <w:rsid w:val="00B6433B"/>
    <w:rsid w:val="00B645A4"/>
    <w:rsid w:val="00B645FC"/>
    <w:rsid w:val="00B64630"/>
    <w:rsid w:val="00B6473A"/>
    <w:rsid w:val="00B64DB1"/>
    <w:rsid w:val="00B64EAB"/>
    <w:rsid w:val="00B6520F"/>
    <w:rsid w:val="00B65352"/>
    <w:rsid w:val="00B655A6"/>
    <w:rsid w:val="00B666AA"/>
    <w:rsid w:val="00B669D4"/>
    <w:rsid w:val="00B66F29"/>
    <w:rsid w:val="00B67038"/>
    <w:rsid w:val="00B67428"/>
    <w:rsid w:val="00B67796"/>
    <w:rsid w:val="00B7006E"/>
    <w:rsid w:val="00B70081"/>
    <w:rsid w:val="00B700DD"/>
    <w:rsid w:val="00B70155"/>
    <w:rsid w:val="00B703F3"/>
    <w:rsid w:val="00B704A0"/>
    <w:rsid w:val="00B70CCF"/>
    <w:rsid w:val="00B71686"/>
    <w:rsid w:val="00B718ED"/>
    <w:rsid w:val="00B71B49"/>
    <w:rsid w:val="00B71DA6"/>
    <w:rsid w:val="00B71DE1"/>
    <w:rsid w:val="00B71F53"/>
    <w:rsid w:val="00B71F65"/>
    <w:rsid w:val="00B7201F"/>
    <w:rsid w:val="00B7226F"/>
    <w:rsid w:val="00B7228D"/>
    <w:rsid w:val="00B7242B"/>
    <w:rsid w:val="00B727C4"/>
    <w:rsid w:val="00B72CD2"/>
    <w:rsid w:val="00B72D64"/>
    <w:rsid w:val="00B73252"/>
    <w:rsid w:val="00B73744"/>
    <w:rsid w:val="00B73C89"/>
    <w:rsid w:val="00B73CEF"/>
    <w:rsid w:val="00B73DBC"/>
    <w:rsid w:val="00B73F5E"/>
    <w:rsid w:val="00B740AD"/>
    <w:rsid w:val="00B74582"/>
    <w:rsid w:val="00B745AA"/>
    <w:rsid w:val="00B749A1"/>
    <w:rsid w:val="00B74ABA"/>
    <w:rsid w:val="00B74C7E"/>
    <w:rsid w:val="00B74E1E"/>
    <w:rsid w:val="00B7521A"/>
    <w:rsid w:val="00B75371"/>
    <w:rsid w:val="00B75573"/>
    <w:rsid w:val="00B757CA"/>
    <w:rsid w:val="00B75C9F"/>
    <w:rsid w:val="00B764AD"/>
    <w:rsid w:val="00B7661C"/>
    <w:rsid w:val="00B76975"/>
    <w:rsid w:val="00B769EC"/>
    <w:rsid w:val="00B76A7E"/>
    <w:rsid w:val="00B76AD0"/>
    <w:rsid w:val="00B771A1"/>
    <w:rsid w:val="00B772FB"/>
    <w:rsid w:val="00B773D3"/>
    <w:rsid w:val="00B77C4B"/>
    <w:rsid w:val="00B77E6F"/>
    <w:rsid w:val="00B77EB5"/>
    <w:rsid w:val="00B77F5F"/>
    <w:rsid w:val="00B80309"/>
    <w:rsid w:val="00B8036E"/>
    <w:rsid w:val="00B80630"/>
    <w:rsid w:val="00B80B9B"/>
    <w:rsid w:val="00B80EFD"/>
    <w:rsid w:val="00B812A5"/>
    <w:rsid w:val="00B818EA"/>
    <w:rsid w:val="00B819DB"/>
    <w:rsid w:val="00B81B6E"/>
    <w:rsid w:val="00B81C8B"/>
    <w:rsid w:val="00B82004"/>
    <w:rsid w:val="00B82287"/>
    <w:rsid w:val="00B8241D"/>
    <w:rsid w:val="00B825FE"/>
    <w:rsid w:val="00B827A4"/>
    <w:rsid w:val="00B82DD3"/>
    <w:rsid w:val="00B831C3"/>
    <w:rsid w:val="00B83250"/>
    <w:rsid w:val="00B8327C"/>
    <w:rsid w:val="00B83A0D"/>
    <w:rsid w:val="00B83F18"/>
    <w:rsid w:val="00B84002"/>
    <w:rsid w:val="00B84133"/>
    <w:rsid w:val="00B84628"/>
    <w:rsid w:val="00B846F3"/>
    <w:rsid w:val="00B84A64"/>
    <w:rsid w:val="00B84B6E"/>
    <w:rsid w:val="00B84C7A"/>
    <w:rsid w:val="00B84D00"/>
    <w:rsid w:val="00B84FB1"/>
    <w:rsid w:val="00B851DC"/>
    <w:rsid w:val="00B85D61"/>
    <w:rsid w:val="00B8610E"/>
    <w:rsid w:val="00B86290"/>
    <w:rsid w:val="00B8675C"/>
    <w:rsid w:val="00B86988"/>
    <w:rsid w:val="00B86E79"/>
    <w:rsid w:val="00B86F22"/>
    <w:rsid w:val="00B86F63"/>
    <w:rsid w:val="00B8723F"/>
    <w:rsid w:val="00B87D29"/>
    <w:rsid w:val="00B9005D"/>
    <w:rsid w:val="00B90255"/>
    <w:rsid w:val="00B906DC"/>
    <w:rsid w:val="00B90772"/>
    <w:rsid w:val="00B90BA1"/>
    <w:rsid w:val="00B90E02"/>
    <w:rsid w:val="00B90E32"/>
    <w:rsid w:val="00B90E3E"/>
    <w:rsid w:val="00B90F20"/>
    <w:rsid w:val="00B9178E"/>
    <w:rsid w:val="00B91D61"/>
    <w:rsid w:val="00B91EEC"/>
    <w:rsid w:val="00B91F7E"/>
    <w:rsid w:val="00B9210D"/>
    <w:rsid w:val="00B92377"/>
    <w:rsid w:val="00B92547"/>
    <w:rsid w:val="00B9279E"/>
    <w:rsid w:val="00B92B3B"/>
    <w:rsid w:val="00B930C8"/>
    <w:rsid w:val="00B9362A"/>
    <w:rsid w:val="00B93715"/>
    <w:rsid w:val="00B938AD"/>
    <w:rsid w:val="00B93A42"/>
    <w:rsid w:val="00B94136"/>
    <w:rsid w:val="00B942E5"/>
    <w:rsid w:val="00B94637"/>
    <w:rsid w:val="00B949C2"/>
    <w:rsid w:val="00B94B00"/>
    <w:rsid w:val="00B94C7C"/>
    <w:rsid w:val="00B94F9E"/>
    <w:rsid w:val="00B95351"/>
    <w:rsid w:val="00B9549B"/>
    <w:rsid w:val="00B954D6"/>
    <w:rsid w:val="00B95A7E"/>
    <w:rsid w:val="00B95E21"/>
    <w:rsid w:val="00B962FD"/>
    <w:rsid w:val="00B96568"/>
    <w:rsid w:val="00B9661B"/>
    <w:rsid w:val="00B967A8"/>
    <w:rsid w:val="00B96F70"/>
    <w:rsid w:val="00B975CD"/>
    <w:rsid w:val="00B977C4"/>
    <w:rsid w:val="00B97865"/>
    <w:rsid w:val="00B97DBF"/>
    <w:rsid w:val="00B97DD9"/>
    <w:rsid w:val="00B97EDF"/>
    <w:rsid w:val="00BA0515"/>
    <w:rsid w:val="00BA0596"/>
    <w:rsid w:val="00BA072A"/>
    <w:rsid w:val="00BA09E3"/>
    <w:rsid w:val="00BA0D3B"/>
    <w:rsid w:val="00BA0DA9"/>
    <w:rsid w:val="00BA0DAF"/>
    <w:rsid w:val="00BA142F"/>
    <w:rsid w:val="00BA152D"/>
    <w:rsid w:val="00BA1861"/>
    <w:rsid w:val="00BA19F4"/>
    <w:rsid w:val="00BA1E05"/>
    <w:rsid w:val="00BA1E9B"/>
    <w:rsid w:val="00BA1EC6"/>
    <w:rsid w:val="00BA25C8"/>
    <w:rsid w:val="00BA2A38"/>
    <w:rsid w:val="00BA2E05"/>
    <w:rsid w:val="00BA3B16"/>
    <w:rsid w:val="00BA3BBD"/>
    <w:rsid w:val="00BA4692"/>
    <w:rsid w:val="00BA4936"/>
    <w:rsid w:val="00BA4B07"/>
    <w:rsid w:val="00BA5065"/>
    <w:rsid w:val="00BA50EB"/>
    <w:rsid w:val="00BA584C"/>
    <w:rsid w:val="00BA61D2"/>
    <w:rsid w:val="00BA62D7"/>
    <w:rsid w:val="00BA63D9"/>
    <w:rsid w:val="00BA6D06"/>
    <w:rsid w:val="00BA7684"/>
    <w:rsid w:val="00BA77AD"/>
    <w:rsid w:val="00BA77DF"/>
    <w:rsid w:val="00BA7A1D"/>
    <w:rsid w:val="00BA7C19"/>
    <w:rsid w:val="00BA7C7F"/>
    <w:rsid w:val="00BB0055"/>
    <w:rsid w:val="00BB02C7"/>
    <w:rsid w:val="00BB03B6"/>
    <w:rsid w:val="00BB03BC"/>
    <w:rsid w:val="00BB0C96"/>
    <w:rsid w:val="00BB0CE6"/>
    <w:rsid w:val="00BB113D"/>
    <w:rsid w:val="00BB12EF"/>
    <w:rsid w:val="00BB130E"/>
    <w:rsid w:val="00BB18AC"/>
    <w:rsid w:val="00BB1AB5"/>
    <w:rsid w:val="00BB2028"/>
    <w:rsid w:val="00BB2154"/>
    <w:rsid w:val="00BB2215"/>
    <w:rsid w:val="00BB2AD1"/>
    <w:rsid w:val="00BB2E2D"/>
    <w:rsid w:val="00BB2E67"/>
    <w:rsid w:val="00BB2F41"/>
    <w:rsid w:val="00BB3953"/>
    <w:rsid w:val="00BB396E"/>
    <w:rsid w:val="00BB3DD6"/>
    <w:rsid w:val="00BB4049"/>
    <w:rsid w:val="00BB4585"/>
    <w:rsid w:val="00BB4833"/>
    <w:rsid w:val="00BB4A9C"/>
    <w:rsid w:val="00BB4B3B"/>
    <w:rsid w:val="00BB4F28"/>
    <w:rsid w:val="00BB5023"/>
    <w:rsid w:val="00BB507E"/>
    <w:rsid w:val="00BB57D0"/>
    <w:rsid w:val="00BB5A99"/>
    <w:rsid w:val="00BB5EA2"/>
    <w:rsid w:val="00BB61DB"/>
    <w:rsid w:val="00BB632A"/>
    <w:rsid w:val="00BB6663"/>
    <w:rsid w:val="00BB6E63"/>
    <w:rsid w:val="00BB71A3"/>
    <w:rsid w:val="00BB776A"/>
    <w:rsid w:val="00BB77B8"/>
    <w:rsid w:val="00BB78DA"/>
    <w:rsid w:val="00BB7AFF"/>
    <w:rsid w:val="00BB7B2E"/>
    <w:rsid w:val="00BB7F2D"/>
    <w:rsid w:val="00BC01F4"/>
    <w:rsid w:val="00BC0676"/>
    <w:rsid w:val="00BC07AB"/>
    <w:rsid w:val="00BC09F1"/>
    <w:rsid w:val="00BC0A05"/>
    <w:rsid w:val="00BC0DDC"/>
    <w:rsid w:val="00BC0EFB"/>
    <w:rsid w:val="00BC0F1F"/>
    <w:rsid w:val="00BC141E"/>
    <w:rsid w:val="00BC1C81"/>
    <w:rsid w:val="00BC2239"/>
    <w:rsid w:val="00BC24EB"/>
    <w:rsid w:val="00BC2833"/>
    <w:rsid w:val="00BC28D0"/>
    <w:rsid w:val="00BC2ACC"/>
    <w:rsid w:val="00BC2B7D"/>
    <w:rsid w:val="00BC2CB2"/>
    <w:rsid w:val="00BC2D7B"/>
    <w:rsid w:val="00BC2D97"/>
    <w:rsid w:val="00BC3715"/>
    <w:rsid w:val="00BC3AE1"/>
    <w:rsid w:val="00BC40CC"/>
    <w:rsid w:val="00BC4152"/>
    <w:rsid w:val="00BC417C"/>
    <w:rsid w:val="00BC536E"/>
    <w:rsid w:val="00BC5713"/>
    <w:rsid w:val="00BC585E"/>
    <w:rsid w:val="00BC5885"/>
    <w:rsid w:val="00BC5B88"/>
    <w:rsid w:val="00BC65A8"/>
    <w:rsid w:val="00BC677F"/>
    <w:rsid w:val="00BC7594"/>
    <w:rsid w:val="00BC7F0B"/>
    <w:rsid w:val="00BD0070"/>
    <w:rsid w:val="00BD01A0"/>
    <w:rsid w:val="00BD039D"/>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2FFD"/>
    <w:rsid w:val="00BD36C9"/>
    <w:rsid w:val="00BD3B5D"/>
    <w:rsid w:val="00BD3BB9"/>
    <w:rsid w:val="00BD40ED"/>
    <w:rsid w:val="00BD4132"/>
    <w:rsid w:val="00BD41AC"/>
    <w:rsid w:val="00BD4343"/>
    <w:rsid w:val="00BD43A6"/>
    <w:rsid w:val="00BD4A11"/>
    <w:rsid w:val="00BD4F5D"/>
    <w:rsid w:val="00BD5217"/>
    <w:rsid w:val="00BD5414"/>
    <w:rsid w:val="00BD58CD"/>
    <w:rsid w:val="00BD5A63"/>
    <w:rsid w:val="00BD5F4D"/>
    <w:rsid w:val="00BD6129"/>
    <w:rsid w:val="00BD6C79"/>
    <w:rsid w:val="00BD6E2E"/>
    <w:rsid w:val="00BD6EFB"/>
    <w:rsid w:val="00BD7094"/>
    <w:rsid w:val="00BD720F"/>
    <w:rsid w:val="00BD7700"/>
    <w:rsid w:val="00BD7765"/>
    <w:rsid w:val="00BD78A1"/>
    <w:rsid w:val="00BD7B27"/>
    <w:rsid w:val="00BD7BC1"/>
    <w:rsid w:val="00BD7C34"/>
    <w:rsid w:val="00BD7C62"/>
    <w:rsid w:val="00BD7CA6"/>
    <w:rsid w:val="00BD7D9B"/>
    <w:rsid w:val="00BD7FBD"/>
    <w:rsid w:val="00BE0078"/>
    <w:rsid w:val="00BE1278"/>
    <w:rsid w:val="00BE1320"/>
    <w:rsid w:val="00BE14A0"/>
    <w:rsid w:val="00BE1EB5"/>
    <w:rsid w:val="00BE1F42"/>
    <w:rsid w:val="00BE2022"/>
    <w:rsid w:val="00BE2372"/>
    <w:rsid w:val="00BE2395"/>
    <w:rsid w:val="00BE2545"/>
    <w:rsid w:val="00BE291F"/>
    <w:rsid w:val="00BE2AD9"/>
    <w:rsid w:val="00BE2ED0"/>
    <w:rsid w:val="00BE2F1C"/>
    <w:rsid w:val="00BE2F3D"/>
    <w:rsid w:val="00BE32BD"/>
    <w:rsid w:val="00BE355E"/>
    <w:rsid w:val="00BE384D"/>
    <w:rsid w:val="00BE3BAC"/>
    <w:rsid w:val="00BE3D0E"/>
    <w:rsid w:val="00BE3ECD"/>
    <w:rsid w:val="00BE45E7"/>
    <w:rsid w:val="00BE48B9"/>
    <w:rsid w:val="00BE491F"/>
    <w:rsid w:val="00BE4DA4"/>
    <w:rsid w:val="00BE4EEB"/>
    <w:rsid w:val="00BE53CB"/>
    <w:rsid w:val="00BE56F6"/>
    <w:rsid w:val="00BE579C"/>
    <w:rsid w:val="00BE59C3"/>
    <w:rsid w:val="00BE5B0A"/>
    <w:rsid w:val="00BE5D3B"/>
    <w:rsid w:val="00BE5DE7"/>
    <w:rsid w:val="00BE6380"/>
    <w:rsid w:val="00BE6466"/>
    <w:rsid w:val="00BE64A5"/>
    <w:rsid w:val="00BE68F8"/>
    <w:rsid w:val="00BE6AB6"/>
    <w:rsid w:val="00BE6BE4"/>
    <w:rsid w:val="00BE6F60"/>
    <w:rsid w:val="00BE6FC3"/>
    <w:rsid w:val="00BE713A"/>
    <w:rsid w:val="00BE724A"/>
    <w:rsid w:val="00BE7646"/>
    <w:rsid w:val="00BE777C"/>
    <w:rsid w:val="00BE7818"/>
    <w:rsid w:val="00BE7B02"/>
    <w:rsid w:val="00BE7C62"/>
    <w:rsid w:val="00BE7D59"/>
    <w:rsid w:val="00BE7EA3"/>
    <w:rsid w:val="00BF0492"/>
    <w:rsid w:val="00BF0622"/>
    <w:rsid w:val="00BF064A"/>
    <w:rsid w:val="00BF0B56"/>
    <w:rsid w:val="00BF0F0B"/>
    <w:rsid w:val="00BF0F10"/>
    <w:rsid w:val="00BF115E"/>
    <w:rsid w:val="00BF1CE6"/>
    <w:rsid w:val="00BF2D53"/>
    <w:rsid w:val="00BF32FF"/>
    <w:rsid w:val="00BF3448"/>
    <w:rsid w:val="00BF3465"/>
    <w:rsid w:val="00BF3A57"/>
    <w:rsid w:val="00BF3C00"/>
    <w:rsid w:val="00BF4015"/>
    <w:rsid w:val="00BF4249"/>
    <w:rsid w:val="00BF42FA"/>
    <w:rsid w:val="00BF4385"/>
    <w:rsid w:val="00BF4683"/>
    <w:rsid w:val="00BF4849"/>
    <w:rsid w:val="00BF48B5"/>
    <w:rsid w:val="00BF49E8"/>
    <w:rsid w:val="00BF4AD5"/>
    <w:rsid w:val="00BF4E04"/>
    <w:rsid w:val="00BF51B5"/>
    <w:rsid w:val="00BF548B"/>
    <w:rsid w:val="00BF550E"/>
    <w:rsid w:val="00BF55A7"/>
    <w:rsid w:val="00BF5736"/>
    <w:rsid w:val="00BF5742"/>
    <w:rsid w:val="00BF5A47"/>
    <w:rsid w:val="00BF6138"/>
    <w:rsid w:val="00BF61B7"/>
    <w:rsid w:val="00BF624C"/>
    <w:rsid w:val="00BF66BD"/>
    <w:rsid w:val="00BF6868"/>
    <w:rsid w:val="00BF6962"/>
    <w:rsid w:val="00BF6A2A"/>
    <w:rsid w:val="00BF6B39"/>
    <w:rsid w:val="00BF7667"/>
    <w:rsid w:val="00BF7E53"/>
    <w:rsid w:val="00BF7E9A"/>
    <w:rsid w:val="00C00111"/>
    <w:rsid w:val="00C00225"/>
    <w:rsid w:val="00C00497"/>
    <w:rsid w:val="00C004BF"/>
    <w:rsid w:val="00C008B8"/>
    <w:rsid w:val="00C00C2C"/>
    <w:rsid w:val="00C015D1"/>
    <w:rsid w:val="00C019A2"/>
    <w:rsid w:val="00C01A67"/>
    <w:rsid w:val="00C020D3"/>
    <w:rsid w:val="00C020D7"/>
    <w:rsid w:val="00C023BA"/>
    <w:rsid w:val="00C02B25"/>
    <w:rsid w:val="00C02DE1"/>
    <w:rsid w:val="00C030B6"/>
    <w:rsid w:val="00C033B8"/>
    <w:rsid w:val="00C03776"/>
    <w:rsid w:val="00C03D30"/>
    <w:rsid w:val="00C041D0"/>
    <w:rsid w:val="00C042D3"/>
    <w:rsid w:val="00C0469D"/>
    <w:rsid w:val="00C04806"/>
    <w:rsid w:val="00C04BAA"/>
    <w:rsid w:val="00C04BFD"/>
    <w:rsid w:val="00C04EAB"/>
    <w:rsid w:val="00C0501B"/>
    <w:rsid w:val="00C05046"/>
    <w:rsid w:val="00C05093"/>
    <w:rsid w:val="00C05460"/>
    <w:rsid w:val="00C055FA"/>
    <w:rsid w:val="00C05626"/>
    <w:rsid w:val="00C0642D"/>
    <w:rsid w:val="00C06628"/>
    <w:rsid w:val="00C067C0"/>
    <w:rsid w:val="00C067FC"/>
    <w:rsid w:val="00C06ED4"/>
    <w:rsid w:val="00C06EEE"/>
    <w:rsid w:val="00C0700A"/>
    <w:rsid w:val="00C07127"/>
    <w:rsid w:val="00C07686"/>
    <w:rsid w:val="00C0794C"/>
    <w:rsid w:val="00C07BC1"/>
    <w:rsid w:val="00C07F85"/>
    <w:rsid w:val="00C1039F"/>
    <w:rsid w:val="00C10587"/>
    <w:rsid w:val="00C108E9"/>
    <w:rsid w:val="00C10BBA"/>
    <w:rsid w:val="00C10E6E"/>
    <w:rsid w:val="00C10EFF"/>
    <w:rsid w:val="00C10FFE"/>
    <w:rsid w:val="00C11D51"/>
    <w:rsid w:val="00C11D61"/>
    <w:rsid w:val="00C123CC"/>
    <w:rsid w:val="00C124CF"/>
    <w:rsid w:val="00C128E1"/>
    <w:rsid w:val="00C12993"/>
    <w:rsid w:val="00C12A99"/>
    <w:rsid w:val="00C13066"/>
    <w:rsid w:val="00C131D3"/>
    <w:rsid w:val="00C13888"/>
    <w:rsid w:val="00C13A7B"/>
    <w:rsid w:val="00C13C6D"/>
    <w:rsid w:val="00C1445C"/>
    <w:rsid w:val="00C145E9"/>
    <w:rsid w:val="00C14FB2"/>
    <w:rsid w:val="00C14FB7"/>
    <w:rsid w:val="00C1503E"/>
    <w:rsid w:val="00C159DE"/>
    <w:rsid w:val="00C15E98"/>
    <w:rsid w:val="00C163AF"/>
    <w:rsid w:val="00C170C6"/>
    <w:rsid w:val="00C17483"/>
    <w:rsid w:val="00C1765B"/>
    <w:rsid w:val="00C17EB0"/>
    <w:rsid w:val="00C17FF6"/>
    <w:rsid w:val="00C2020F"/>
    <w:rsid w:val="00C20301"/>
    <w:rsid w:val="00C20383"/>
    <w:rsid w:val="00C2057A"/>
    <w:rsid w:val="00C20936"/>
    <w:rsid w:val="00C20C90"/>
    <w:rsid w:val="00C215DA"/>
    <w:rsid w:val="00C2187B"/>
    <w:rsid w:val="00C21ABB"/>
    <w:rsid w:val="00C21D62"/>
    <w:rsid w:val="00C21E4F"/>
    <w:rsid w:val="00C2239B"/>
    <w:rsid w:val="00C22878"/>
    <w:rsid w:val="00C22F7E"/>
    <w:rsid w:val="00C23082"/>
    <w:rsid w:val="00C23167"/>
    <w:rsid w:val="00C23507"/>
    <w:rsid w:val="00C23AC7"/>
    <w:rsid w:val="00C24069"/>
    <w:rsid w:val="00C24218"/>
    <w:rsid w:val="00C243AD"/>
    <w:rsid w:val="00C24522"/>
    <w:rsid w:val="00C24688"/>
    <w:rsid w:val="00C2479C"/>
    <w:rsid w:val="00C247E2"/>
    <w:rsid w:val="00C24A3E"/>
    <w:rsid w:val="00C24EAE"/>
    <w:rsid w:val="00C24FB7"/>
    <w:rsid w:val="00C253F5"/>
    <w:rsid w:val="00C25787"/>
    <w:rsid w:val="00C258E4"/>
    <w:rsid w:val="00C26322"/>
    <w:rsid w:val="00C264F4"/>
    <w:rsid w:val="00C268FD"/>
    <w:rsid w:val="00C26E59"/>
    <w:rsid w:val="00C2738D"/>
    <w:rsid w:val="00C2778E"/>
    <w:rsid w:val="00C27827"/>
    <w:rsid w:val="00C27DA5"/>
    <w:rsid w:val="00C302DB"/>
    <w:rsid w:val="00C30447"/>
    <w:rsid w:val="00C308B6"/>
    <w:rsid w:val="00C30B4A"/>
    <w:rsid w:val="00C30EAE"/>
    <w:rsid w:val="00C314D4"/>
    <w:rsid w:val="00C31853"/>
    <w:rsid w:val="00C31BD3"/>
    <w:rsid w:val="00C31C1D"/>
    <w:rsid w:val="00C31EDA"/>
    <w:rsid w:val="00C32013"/>
    <w:rsid w:val="00C3225D"/>
    <w:rsid w:val="00C325B6"/>
    <w:rsid w:val="00C326AC"/>
    <w:rsid w:val="00C32861"/>
    <w:rsid w:val="00C32966"/>
    <w:rsid w:val="00C32E89"/>
    <w:rsid w:val="00C330B7"/>
    <w:rsid w:val="00C33253"/>
    <w:rsid w:val="00C337E8"/>
    <w:rsid w:val="00C337F6"/>
    <w:rsid w:val="00C3382B"/>
    <w:rsid w:val="00C33AC5"/>
    <w:rsid w:val="00C33F29"/>
    <w:rsid w:val="00C34354"/>
    <w:rsid w:val="00C346C7"/>
    <w:rsid w:val="00C349F6"/>
    <w:rsid w:val="00C34F18"/>
    <w:rsid w:val="00C35087"/>
    <w:rsid w:val="00C35487"/>
    <w:rsid w:val="00C355DC"/>
    <w:rsid w:val="00C362F0"/>
    <w:rsid w:val="00C369C4"/>
    <w:rsid w:val="00C36BFE"/>
    <w:rsid w:val="00C36CCE"/>
    <w:rsid w:val="00C36F55"/>
    <w:rsid w:val="00C37273"/>
    <w:rsid w:val="00C372AA"/>
    <w:rsid w:val="00C373AE"/>
    <w:rsid w:val="00C37683"/>
    <w:rsid w:val="00C37750"/>
    <w:rsid w:val="00C37765"/>
    <w:rsid w:val="00C40266"/>
    <w:rsid w:val="00C403BA"/>
    <w:rsid w:val="00C40576"/>
    <w:rsid w:val="00C408FB"/>
    <w:rsid w:val="00C40A25"/>
    <w:rsid w:val="00C40B86"/>
    <w:rsid w:val="00C40BFC"/>
    <w:rsid w:val="00C41342"/>
    <w:rsid w:val="00C41392"/>
    <w:rsid w:val="00C415CC"/>
    <w:rsid w:val="00C4186A"/>
    <w:rsid w:val="00C418C1"/>
    <w:rsid w:val="00C41C74"/>
    <w:rsid w:val="00C41D41"/>
    <w:rsid w:val="00C41F86"/>
    <w:rsid w:val="00C42CE4"/>
    <w:rsid w:val="00C42E2C"/>
    <w:rsid w:val="00C4337A"/>
    <w:rsid w:val="00C434B4"/>
    <w:rsid w:val="00C43887"/>
    <w:rsid w:val="00C43D05"/>
    <w:rsid w:val="00C43F4A"/>
    <w:rsid w:val="00C44092"/>
    <w:rsid w:val="00C4415C"/>
    <w:rsid w:val="00C4439D"/>
    <w:rsid w:val="00C44C5A"/>
    <w:rsid w:val="00C450A3"/>
    <w:rsid w:val="00C459B2"/>
    <w:rsid w:val="00C45AA7"/>
    <w:rsid w:val="00C45B22"/>
    <w:rsid w:val="00C460FA"/>
    <w:rsid w:val="00C461EC"/>
    <w:rsid w:val="00C462CF"/>
    <w:rsid w:val="00C46CA5"/>
    <w:rsid w:val="00C473A7"/>
    <w:rsid w:val="00C47981"/>
    <w:rsid w:val="00C47AA9"/>
    <w:rsid w:val="00C47F3C"/>
    <w:rsid w:val="00C508DC"/>
    <w:rsid w:val="00C50C41"/>
    <w:rsid w:val="00C5133B"/>
    <w:rsid w:val="00C514BB"/>
    <w:rsid w:val="00C518E2"/>
    <w:rsid w:val="00C51A05"/>
    <w:rsid w:val="00C51CCB"/>
    <w:rsid w:val="00C51F21"/>
    <w:rsid w:val="00C527FA"/>
    <w:rsid w:val="00C53835"/>
    <w:rsid w:val="00C53E15"/>
    <w:rsid w:val="00C54042"/>
    <w:rsid w:val="00C5459C"/>
    <w:rsid w:val="00C546A0"/>
    <w:rsid w:val="00C54BE7"/>
    <w:rsid w:val="00C550F2"/>
    <w:rsid w:val="00C55258"/>
    <w:rsid w:val="00C552B3"/>
    <w:rsid w:val="00C56473"/>
    <w:rsid w:val="00C5652E"/>
    <w:rsid w:val="00C56FDE"/>
    <w:rsid w:val="00C57A3D"/>
    <w:rsid w:val="00C57DAE"/>
    <w:rsid w:val="00C6007B"/>
    <w:rsid w:val="00C6010A"/>
    <w:rsid w:val="00C60350"/>
    <w:rsid w:val="00C6070E"/>
    <w:rsid w:val="00C60BC7"/>
    <w:rsid w:val="00C61794"/>
    <w:rsid w:val="00C61888"/>
    <w:rsid w:val="00C61E73"/>
    <w:rsid w:val="00C62053"/>
    <w:rsid w:val="00C62110"/>
    <w:rsid w:val="00C62568"/>
    <w:rsid w:val="00C62B5F"/>
    <w:rsid w:val="00C62EFF"/>
    <w:rsid w:val="00C6316A"/>
    <w:rsid w:val="00C63187"/>
    <w:rsid w:val="00C632A9"/>
    <w:rsid w:val="00C63BA8"/>
    <w:rsid w:val="00C648D3"/>
    <w:rsid w:val="00C649FB"/>
    <w:rsid w:val="00C64B81"/>
    <w:rsid w:val="00C64E5A"/>
    <w:rsid w:val="00C64E75"/>
    <w:rsid w:val="00C64FDD"/>
    <w:rsid w:val="00C6551F"/>
    <w:rsid w:val="00C65533"/>
    <w:rsid w:val="00C65810"/>
    <w:rsid w:val="00C65B55"/>
    <w:rsid w:val="00C65BFA"/>
    <w:rsid w:val="00C65C34"/>
    <w:rsid w:val="00C65C43"/>
    <w:rsid w:val="00C66147"/>
    <w:rsid w:val="00C66716"/>
    <w:rsid w:val="00C66815"/>
    <w:rsid w:val="00C66894"/>
    <w:rsid w:val="00C66D34"/>
    <w:rsid w:val="00C67865"/>
    <w:rsid w:val="00C700B2"/>
    <w:rsid w:val="00C705FF"/>
    <w:rsid w:val="00C70682"/>
    <w:rsid w:val="00C707D5"/>
    <w:rsid w:val="00C70BCB"/>
    <w:rsid w:val="00C70DEC"/>
    <w:rsid w:val="00C70FE8"/>
    <w:rsid w:val="00C712E2"/>
    <w:rsid w:val="00C7140F"/>
    <w:rsid w:val="00C7211D"/>
    <w:rsid w:val="00C72294"/>
    <w:rsid w:val="00C724EA"/>
    <w:rsid w:val="00C726AF"/>
    <w:rsid w:val="00C728AC"/>
    <w:rsid w:val="00C728B1"/>
    <w:rsid w:val="00C72C5C"/>
    <w:rsid w:val="00C72F17"/>
    <w:rsid w:val="00C73061"/>
    <w:rsid w:val="00C7313D"/>
    <w:rsid w:val="00C73275"/>
    <w:rsid w:val="00C73316"/>
    <w:rsid w:val="00C73792"/>
    <w:rsid w:val="00C73A26"/>
    <w:rsid w:val="00C73A7A"/>
    <w:rsid w:val="00C73D8E"/>
    <w:rsid w:val="00C73F8E"/>
    <w:rsid w:val="00C7431B"/>
    <w:rsid w:val="00C744A9"/>
    <w:rsid w:val="00C747AE"/>
    <w:rsid w:val="00C751A5"/>
    <w:rsid w:val="00C751B9"/>
    <w:rsid w:val="00C756BE"/>
    <w:rsid w:val="00C75B4A"/>
    <w:rsid w:val="00C75C25"/>
    <w:rsid w:val="00C75CBA"/>
    <w:rsid w:val="00C767F4"/>
    <w:rsid w:val="00C76833"/>
    <w:rsid w:val="00C76B4C"/>
    <w:rsid w:val="00C773E5"/>
    <w:rsid w:val="00C7744D"/>
    <w:rsid w:val="00C7777D"/>
    <w:rsid w:val="00C77A2B"/>
    <w:rsid w:val="00C77C6D"/>
    <w:rsid w:val="00C77F3A"/>
    <w:rsid w:val="00C804A6"/>
    <w:rsid w:val="00C80572"/>
    <w:rsid w:val="00C805A9"/>
    <w:rsid w:val="00C80DE7"/>
    <w:rsid w:val="00C81D7C"/>
    <w:rsid w:val="00C81EBC"/>
    <w:rsid w:val="00C82007"/>
    <w:rsid w:val="00C82703"/>
    <w:rsid w:val="00C82956"/>
    <w:rsid w:val="00C82993"/>
    <w:rsid w:val="00C82B30"/>
    <w:rsid w:val="00C834A4"/>
    <w:rsid w:val="00C8367B"/>
    <w:rsid w:val="00C837D5"/>
    <w:rsid w:val="00C838F2"/>
    <w:rsid w:val="00C838F6"/>
    <w:rsid w:val="00C83EB6"/>
    <w:rsid w:val="00C83F3F"/>
    <w:rsid w:val="00C8470C"/>
    <w:rsid w:val="00C84812"/>
    <w:rsid w:val="00C84CD9"/>
    <w:rsid w:val="00C84DD9"/>
    <w:rsid w:val="00C851A4"/>
    <w:rsid w:val="00C857B2"/>
    <w:rsid w:val="00C85934"/>
    <w:rsid w:val="00C85ACD"/>
    <w:rsid w:val="00C85F37"/>
    <w:rsid w:val="00C86092"/>
    <w:rsid w:val="00C860BE"/>
    <w:rsid w:val="00C868B0"/>
    <w:rsid w:val="00C86CB5"/>
    <w:rsid w:val="00C86DE6"/>
    <w:rsid w:val="00C86E4A"/>
    <w:rsid w:val="00C870AF"/>
    <w:rsid w:val="00C8755D"/>
    <w:rsid w:val="00C8761E"/>
    <w:rsid w:val="00C8778D"/>
    <w:rsid w:val="00C8784C"/>
    <w:rsid w:val="00C87917"/>
    <w:rsid w:val="00C87D65"/>
    <w:rsid w:val="00C903C9"/>
    <w:rsid w:val="00C90404"/>
    <w:rsid w:val="00C90D0E"/>
    <w:rsid w:val="00C90F19"/>
    <w:rsid w:val="00C912C1"/>
    <w:rsid w:val="00C9167E"/>
    <w:rsid w:val="00C918F7"/>
    <w:rsid w:val="00C91D3A"/>
    <w:rsid w:val="00C91EF4"/>
    <w:rsid w:val="00C92CA8"/>
    <w:rsid w:val="00C92EAC"/>
    <w:rsid w:val="00C92FF6"/>
    <w:rsid w:val="00C934D9"/>
    <w:rsid w:val="00C9391A"/>
    <w:rsid w:val="00C939E8"/>
    <w:rsid w:val="00C93A31"/>
    <w:rsid w:val="00C93FAF"/>
    <w:rsid w:val="00C93FE8"/>
    <w:rsid w:val="00C943B6"/>
    <w:rsid w:val="00C94417"/>
    <w:rsid w:val="00C946F6"/>
    <w:rsid w:val="00C9483B"/>
    <w:rsid w:val="00C9486F"/>
    <w:rsid w:val="00C94D43"/>
    <w:rsid w:val="00C94DB7"/>
    <w:rsid w:val="00C9560D"/>
    <w:rsid w:val="00C95A9C"/>
    <w:rsid w:val="00C95CBE"/>
    <w:rsid w:val="00C95ECC"/>
    <w:rsid w:val="00C96061"/>
    <w:rsid w:val="00C964D7"/>
    <w:rsid w:val="00C965C2"/>
    <w:rsid w:val="00C96907"/>
    <w:rsid w:val="00C970BB"/>
    <w:rsid w:val="00C97195"/>
    <w:rsid w:val="00C9749B"/>
    <w:rsid w:val="00C97F20"/>
    <w:rsid w:val="00CA0343"/>
    <w:rsid w:val="00CA06FF"/>
    <w:rsid w:val="00CA0A10"/>
    <w:rsid w:val="00CA1036"/>
    <w:rsid w:val="00CA152E"/>
    <w:rsid w:val="00CA18FF"/>
    <w:rsid w:val="00CA2012"/>
    <w:rsid w:val="00CA23DD"/>
    <w:rsid w:val="00CA2491"/>
    <w:rsid w:val="00CA2939"/>
    <w:rsid w:val="00CA2ABF"/>
    <w:rsid w:val="00CA2EF9"/>
    <w:rsid w:val="00CA3616"/>
    <w:rsid w:val="00CA36E1"/>
    <w:rsid w:val="00CA373C"/>
    <w:rsid w:val="00CA3D0E"/>
    <w:rsid w:val="00CA41DA"/>
    <w:rsid w:val="00CA4334"/>
    <w:rsid w:val="00CA4E84"/>
    <w:rsid w:val="00CA50E9"/>
    <w:rsid w:val="00CA58C3"/>
    <w:rsid w:val="00CA5FAA"/>
    <w:rsid w:val="00CA608C"/>
    <w:rsid w:val="00CA6124"/>
    <w:rsid w:val="00CA696A"/>
    <w:rsid w:val="00CA6C37"/>
    <w:rsid w:val="00CA6F33"/>
    <w:rsid w:val="00CA6F6F"/>
    <w:rsid w:val="00CA6FF8"/>
    <w:rsid w:val="00CA700F"/>
    <w:rsid w:val="00CA713C"/>
    <w:rsid w:val="00CA79FB"/>
    <w:rsid w:val="00CA7B49"/>
    <w:rsid w:val="00CA7C5C"/>
    <w:rsid w:val="00CB0AC8"/>
    <w:rsid w:val="00CB0B1A"/>
    <w:rsid w:val="00CB0BDA"/>
    <w:rsid w:val="00CB0F78"/>
    <w:rsid w:val="00CB17D6"/>
    <w:rsid w:val="00CB17F2"/>
    <w:rsid w:val="00CB2060"/>
    <w:rsid w:val="00CB2215"/>
    <w:rsid w:val="00CB284F"/>
    <w:rsid w:val="00CB2EF5"/>
    <w:rsid w:val="00CB2FB9"/>
    <w:rsid w:val="00CB34A4"/>
    <w:rsid w:val="00CB34DC"/>
    <w:rsid w:val="00CB36A0"/>
    <w:rsid w:val="00CB3CCF"/>
    <w:rsid w:val="00CB3EE1"/>
    <w:rsid w:val="00CB447A"/>
    <w:rsid w:val="00CB4750"/>
    <w:rsid w:val="00CB4BCF"/>
    <w:rsid w:val="00CB4F18"/>
    <w:rsid w:val="00CB51BA"/>
    <w:rsid w:val="00CB51F8"/>
    <w:rsid w:val="00CB523C"/>
    <w:rsid w:val="00CB53A7"/>
    <w:rsid w:val="00CB59F2"/>
    <w:rsid w:val="00CB5EA4"/>
    <w:rsid w:val="00CB5F2D"/>
    <w:rsid w:val="00CB6125"/>
    <w:rsid w:val="00CB652F"/>
    <w:rsid w:val="00CB659F"/>
    <w:rsid w:val="00CB6A6B"/>
    <w:rsid w:val="00CB705C"/>
    <w:rsid w:val="00CC066D"/>
    <w:rsid w:val="00CC0B28"/>
    <w:rsid w:val="00CC0F03"/>
    <w:rsid w:val="00CC1385"/>
    <w:rsid w:val="00CC139E"/>
    <w:rsid w:val="00CC1917"/>
    <w:rsid w:val="00CC1BA8"/>
    <w:rsid w:val="00CC1BC4"/>
    <w:rsid w:val="00CC1CA2"/>
    <w:rsid w:val="00CC1F70"/>
    <w:rsid w:val="00CC2009"/>
    <w:rsid w:val="00CC20E4"/>
    <w:rsid w:val="00CC280C"/>
    <w:rsid w:val="00CC2889"/>
    <w:rsid w:val="00CC2ABC"/>
    <w:rsid w:val="00CC2EC8"/>
    <w:rsid w:val="00CC3B58"/>
    <w:rsid w:val="00CC3B87"/>
    <w:rsid w:val="00CC40CE"/>
    <w:rsid w:val="00CC457B"/>
    <w:rsid w:val="00CC473F"/>
    <w:rsid w:val="00CC4751"/>
    <w:rsid w:val="00CC485E"/>
    <w:rsid w:val="00CC4903"/>
    <w:rsid w:val="00CC49CE"/>
    <w:rsid w:val="00CC4D6A"/>
    <w:rsid w:val="00CC4F69"/>
    <w:rsid w:val="00CC5033"/>
    <w:rsid w:val="00CC51FD"/>
    <w:rsid w:val="00CC5234"/>
    <w:rsid w:val="00CC5500"/>
    <w:rsid w:val="00CC559A"/>
    <w:rsid w:val="00CC5A92"/>
    <w:rsid w:val="00CC5EA4"/>
    <w:rsid w:val="00CC61AC"/>
    <w:rsid w:val="00CC6D98"/>
    <w:rsid w:val="00CC6DFC"/>
    <w:rsid w:val="00CC710A"/>
    <w:rsid w:val="00CC73CA"/>
    <w:rsid w:val="00CC73CD"/>
    <w:rsid w:val="00CC746C"/>
    <w:rsid w:val="00CC7632"/>
    <w:rsid w:val="00CC7792"/>
    <w:rsid w:val="00CC7841"/>
    <w:rsid w:val="00CC7C79"/>
    <w:rsid w:val="00CD040C"/>
    <w:rsid w:val="00CD044F"/>
    <w:rsid w:val="00CD04D3"/>
    <w:rsid w:val="00CD1036"/>
    <w:rsid w:val="00CD1074"/>
    <w:rsid w:val="00CD1098"/>
    <w:rsid w:val="00CD1AE6"/>
    <w:rsid w:val="00CD1DAF"/>
    <w:rsid w:val="00CD253B"/>
    <w:rsid w:val="00CD27D5"/>
    <w:rsid w:val="00CD3158"/>
    <w:rsid w:val="00CD33B1"/>
    <w:rsid w:val="00CD3599"/>
    <w:rsid w:val="00CD389F"/>
    <w:rsid w:val="00CD4060"/>
    <w:rsid w:val="00CD4186"/>
    <w:rsid w:val="00CD4AEA"/>
    <w:rsid w:val="00CD4B7D"/>
    <w:rsid w:val="00CD4FA5"/>
    <w:rsid w:val="00CD5882"/>
    <w:rsid w:val="00CD5BAA"/>
    <w:rsid w:val="00CD5F28"/>
    <w:rsid w:val="00CD640A"/>
    <w:rsid w:val="00CD6A9F"/>
    <w:rsid w:val="00CD7499"/>
    <w:rsid w:val="00CD76C8"/>
    <w:rsid w:val="00CD76D7"/>
    <w:rsid w:val="00CD783D"/>
    <w:rsid w:val="00CD7BC9"/>
    <w:rsid w:val="00CD7DDD"/>
    <w:rsid w:val="00CD7EDE"/>
    <w:rsid w:val="00CD7FF3"/>
    <w:rsid w:val="00CE02D0"/>
    <w:rsid w:val="00CE0351"/>
    <w:rsid w:val="00CE0646"/>
    <w:rsid w:val="00CE0714"/>
    <w:rsid w:val="00CE07AF"/>
    <w:rsid w:val="00CE0A2A"/>
    <w:rsid w:val="00CE0DA8"/>
    <w:rsid w:val="00CE1544"/>
    <w:rsid w:val="00CE1857"/>
    <w:rsid w:val="00CE1D19"/>
    <w:rsid w:val="00CE2474"/>
    <w:rsid w:val="00CE3194"/>
    <w:rsid w:val="00CE4200"/>
    <w:rsid w:val="00CE4A4A"/>
    <w:rsid w:val="00CE4B86"/>
    <w:rsid w:val="00CE4ECF"/>
    <w:rsid w:val="00CE5028"/>
    <w:rsid w:val="00CE5182"/>
    <w:rsid w:val="00CE5562"/>
    <w:rsid w:val="00CE55DB"/>
    <w:rsid w:val="00CE5841"/>
    <w:rsid w:val="00CE60EC"/>
    <w:rsid w:val="00CE661E"/>
    <w:rsid w:val="00CE68D9"/>
    <w:rsid w:val="00CE73EF"/>
    <w:rsid w:val="00CE7628"/>
    <w:rsid w:val="00CE7E34"/>
    <w:rsid w:val="00CF02E8"/>
    <w:rsid w:val="00CF0ED0"/>
    <w:rsid w:val="00CF153C"/>
    <w:rsid w:val="00CF19E2"/>
    <w:rsid w:val="00CF1A8C"/>
    <w:rsid w:val="00CF2352"/>
    <w:rsid w:val="00CF255E"/>
    <w:rsid w:val="00CF28F8"/>
    <w:rsid w:val="00CF2BE2"/>
    <w:rsid w:val="00CF2C15"/>
    <w:rsid w:val="00CF2C3D"/>
    <w:rsid w:val="00CF3470"/>
    <w:rsid w:val="00CF3E24"/>
    <w:rsid w:val="00CF4497"/>
    <w:rsid w:val="00CF4761"/>
    <w:rsid w:val="00CF4FB8"/>
    <w:rsid w:val="00CF51E8"/>
    <w:rsid w:val="00CF5747"/>
    <w:rsid w:val="00CF5F04"/>
    <w:rsid w:val="00CF60E3"/>
    <w:rsid w:val="00CF684E"/>
    <w:rsid w:val="00CF6DED"/>
    <w:rsid w:val="00CF6E35"/>
    <w:rsid w:val="00CF710E"/>
    <w:rsid w:val="00CF73FE"/>
    <w:rsid w:val="00CF742C"/>
    <w:rsid w:val="00CF776F"/>
    <w:rsid w:val="00CF79B0"/>
    <w:rsid w:val="00CF7CF6"/>
    <w:rsid w:val="00CF7E7A"/>
    <w:rsid w:val="00D00604"/>
    <w:rsid w:val="00D008D6"/>
    <w:rsid w:val="00D00A5E"/>
    <w:rsid w:val="00D00BD3"/>
    <w:rsid w:val="00D00FA1"/>
    <w:rsid w:val="00D01205"/>
    <w:rsid w:val="00D012C4"/>
    <w:rsid w:val="00D013E1"/>
    <w:rsid w:val="00D0149B"/>
    <w:rsid w:val="00D016C3"/>
    <w:rsid w:val="00D01833"/>
    <w:rsid w:val="00D018A1"/>
    <w:rsid w:val="00D01EB9"/>
    <w:rsid w:val="00D022E9"/>
    <w:rsid w:val="00D0258D"/>
    <w:rsid w:val="00D02AC5"/>
    <w:rsid w:val="00D031FC"/>
    <w:rsid w:val="00D0330D"/>
    <w:rsid w:val="00D03824"/>
    <w:rsid w:val="00D03871"/>
    <w:rsid w:val="00D03A53"/>
    <w:rsid w:val="00D03D5F"/>
    <w:rsid w:val="00D03E74"/>
    <w:rsid w:val="00D03F6A"/>
    <w:rsid w:val="00D04174"/>
    <w:rsid w:val="00D045DD"/>
    <w:rsid w:val="00D049DF"/>
    <w:rsid w:val="00D05330"/>
    <w:rsid w:val="00D0539B"/>
    <w:rsid w:val="00D0564E"/>
    <w:rsid w:val="00D0582D"/>
    <w:rsid w:val="00D0588E"/>
    <w:rsid w:val="00D06554"/>
    <w:rsid w:val="00D06AA2"/>
    <w:rsid w:val="00D06E3E"/>
    <w:rsid w:val="00D07845"/>
    <w:rsid w:val="00D07A33"/>
    <w:rsid w:val="00D07A98"/>
    <w:rsid w:val="00D07E13"/>
    <w:rsid w:val="00D07E21"/>
    <w:rsid w:val="00D07E68"/>
    <w:rsid w:val="00D1041A"/>
    <w:rsid w:val="00D105EE"/>
    <w:rsid w:val="00D10F62"/>
    <w:rsid w:val="00D1104A"/>
    <w:rsid w:val="00D1145C"/>
    <w:rsid w:val="00D119E8"/>
    <w:rsid w:val="00D11C88"/>
    <w:rsid w:val="00D11D20"/>
    <w:rsid w:val="00D11F0F"/>
    <w:rsid w:val="00D122F9"/>
    <w:rsid w:val="00D12D87"/>
    <w:rsid w:val="00D12DBF"/>
    <w:rsid w:val="00D12F24"/>
    <w:rsid w:val="00D134B3"/>
    <w:rsid w:val="00D13EF0"/>
    <w:rsid w:val="00D14186"/>
    <w:rsid w:val="00D141E9"/>
    <w:rsid w:val="00D143AA"/>
    <w:rsid w:val="00D144CA"/>
    <w:rsid w:val="00D1451B"/>
    <w:rsid w:val="00D148F8"/>
    <w:rsid w:val="00D14982"/>
    <w:rsid w:val="00D14F32"/>
    <w:rsid w:val="00D15116"/>
    <w:rsid w:val="00D15135"/>
    <w:rsid w:val="00D157D1"/>
    <w:rsid w:val="00D15EBD"/>
    <w:rsid w:val="00D162F1"/>
    <w:rsid w:val="00D16470"/>
    <w:rsid w:val="00D16B74"/>
    <w:rsid w:val="00D170F2"/>
    <w:rsid w:val="00D173DE"/>
    <w:rsid w:val="00D1758B"/>
    <w:rsid w:val="00D17C1B"/>
    <w:rsid w:val="00D17D58"/>
    <w:rsid w:val="00D2042F"/>
    <w:rsid w:val="00D205CD"/>
    <w:rsid w:val="00D20D4B"/>
    <w:rsid w:val="00D20F46"/>
    <w:rsid w:val="00D219DF"/>
    <w:rsid w:val="00D21FEE"/>
    <w:rsid w:val="00D224D5"/>
    <w:rsid w:val="00D22680"/>
    <w:rsid w:val="00D2283B"/>
    <w:rsid w:val="00D23107"/>
    <w:rsid w:val="00D233E5"/>
    <w:rsid w:val="00D23CBC"/>
    <w:rsid w:val="00D23CD3"/>
    <w:rsid w:val="00D23D9F"/>
    <w:rsid w:val="00D23EA0"/>
    <w:rsid w:val="00D23F98"/>
    <w:rsid w:val="00D23FBE"/>
    <w:rsid w:val="00D24265"/>
    <w:rsid w:val="00D244EE"/>
    <w:rsid w:val="00D24880"/>
    <w:rsid w:val="00D24AAB"/>
    <w:rsid w:val="00D25124"/>
    <w:rsid w:val="00D25278"/>
    <w:rsid w:val="00D256DF"/>
    <w:rsid w:val="00D25725"/>
    <w:rsid w:val="00D26A8A"/>
    <w:rsid w:val="00D27721"/>
    <w:rsid w:val="00D27A0B"/>
    <w:rsid w:val="00D27B36"/>
    <w:rsid w:val="00D30243"/>
    <w:rsid w:val="00D30632"/>
    <w:rsid w:val="00D30869"/>
    <w:rsid w:val="00D30DE3"/>
    <w:rsid w:val="00D316BD"/>
    <w:rsid w:val="00D318B8"/>
    <w:rsid w:val="00D3201A"/>
    <w:rsid w:val="00D32276"/>
    <w:rsid w:val="00D323DE"/>
    <w:rsid w:val="00D328D4"/>
    <w:rsid w:val="00D329FE"/>
    <w:rsid w:val="00D32D58"/>
    <w:rsid w:val="00D32D6E"/>
    <w:rsid w:val="00D32DA0"/>
    <w:rsid w:val="00D33422"/>
    <w:rsid w:val="00D336AA"/>
    <w:rsid w:val="00D336B0"/>
    <w:rsid w:val="00D33A35"/>
    <w:rsid w:val="00D33E1C"/>
    <w:rsid w:val="00D349F6"/>
    <w:rsid w:val="00D35546"/>
    <w:rsid w:val="00D3586B"/>
    <w:rsid w:val="00D358D5"/>
    <w:rsid w:val="00D3598C"/>
    <w:rsid w:val="00D35C41"/>
    <w:rsid w:val="00D36132"/>
    <w:rsid w:val="00D36209"/>
    <w:rsid w:val="00D362A1"/>
    <w:rsid w:val="00D3639E"/>
    <w:rsid w:val="00D365D7"/>
    <w:rsid w:val="00D36C4D"/>
    <w:rsid w:val="00D36D65"/>
    <w:rsid w:val="00D37387"/>
    <w:rsid w:val="00D37657"/>
    <w:rsid w:val="00D377A0"/>
    <w:rsid w:val="00D37845"/>
    <w:rsid w:val="00D379A9"/>
    <w:rsid w:val="00D379C6"/>
    <w:rsid w:val="00D37DA4"/>
    <w:rsid w:val="00D37E82"/>
    <w:rsid w:val="00D37F36"/>
    <w:rsid w:val="00D408E4"/>
    <w:rsid w:val="00D40C63"/>
    <w:rsid w:val="00D41004"/>
    <w:rsid w:val="00D417A5"/>
    <w:rsid w:val="00D418C2"/>
    <w:rsid w:val="00D42929"/>
    <w:rsid w:val="00D42DBC"/>
    <w:rsid w:val="00D42F46"/>
    <w:rsid w:val="00D4389A"/>
    <w:rsid w:val="00D43C1D"/>
    <w:rsid w:val="00D43C96"/>
    <w:rsid w:val="00D43F3C"/>
    <w:rsid w:val="00D445F1"/>
    <w:rsid w:val="00D447C4"/>
    <w:rsid w:val="00D44F47"/>
    <w:rsid w:val="00D44FC9"/>
    <w:rsid w:val="00D4511C"/>
    <w:rsid w:val="00D4511D"/>
    <w:rsid w:val="00D45D86"/>
    <w:rsid w:val="00D45E02"/>
    <w:rsid w:val="00D4641D"/>
    <w:rsid w:val="00D46549"/>
    <w:rsid w:val="00D466BF"/>
    <w:rsid w:val="00D46A5B"/>
    <w:rsid w:val="00D46E51"/>
    <w:rsid w:val="00D46F20"/>
    <w:rsid w:val="00D47065"/>
    <w:rsid w:val="00D47170"/>
    <w:rsid w:val="00D47285"/>
    <w:rsid w:val="00D474BE"/>
    <w:rsid w:val="00D47506"/>
    <w:rsid w:val="00D4758D"/>
    <w:rsid w:val="00D47FD6"/>
    <w:rsid w:val="00D50008"/>
    <w:rsid w:val="00D50946"/>
    <w:rsid w:val="00D50A30"/>
    <w:rsid w:val="00D50E49"/>
    <w:rsid w:val="00D512E7"/>
    <w:rsid w:val="00D5132B"/>
    <w:rsid w:val="00D51641"/>
    <w:rsid w:val="00D518EB"/>
    <w:rsid w:val="00D51EAC"/>
    <w:rsid w:val="00D52429"/>
    <w:rsid w:val="00D52632"/>
    <w:rsid w:val="00D52654"/>
    <w:rsid w:val="00D52C89"/>
    <w:rsid w:val="00D52ECE"/>
    <w:rsid w:val="00D52F10"/>
    <w:rsid w:val="00D53257"/>
    <w:rsid w:val="00D53B51"/>
    <w:rsid w:val="00D53BCA"/>
    <w:rsid w:val="00D53CB8"/>
    <w:rsid w:val="00D53D5D"/>
    <w:rsid w:val="00D545D4"/>
    <w:rsid w:val="00D54675"/>
    <w:rsid w:val="00D548D1"/>
    <w:rsid w:val="00D54B84"/>
    <w:rsid w:val="00D552F8"/>
    <w:rsid w:val="00D5569E"/>
    <w:rsid w:val="00D55D2D"/>
    <w:rsid w:val="00D55FD7"/>
    <w:rsid w:val="00D5632C"/>
    <w:rsid w:val="00D56B32"/>
    <w:rsid w:val="00D56B7D"/>
    <w:rsid w:val="00D5709A"/>
    <w:rsid w:val="00D5722D"/>
    <w:rsid w:val="00D5773A"/>
    <w:rsid w:val="00D57B5A"/>
    <w:rsid w:val="00D603D8"/>
    <w:rsid w:val="00D609A0"/>
    <w:rsid w:val="00D612D3"/>
    <w:rsid w:val="00D61727"/>
    <w:rsid w:val="00D61987"/>
    <w:rsid w:val="00D61F7C"/>
    <w:rsid w:val="00D61FF8"/>
    <w:rsid w:val="00D622DC"/>
    <w:rsid w:val="00D625A3"/>
    <w:rsid w:val="00D62709"/>
    <w:rsid w:val="00D62972"/>
    <w:rsid w:val="00D62C85"/>
    <w:rsid w:val="00D62FA4"/>
    <w:rsid w:val="00D63431"/>
    <w:rsid w:val="00D63A9F"/>
    <w:rsid w:val="00D63B99"/>
    <w:rsid w:val="00D63D72"/>
    <w:rsid w:val="00D6410B"/>
    <w:rsid w:val="00D64A64"/>
    <w:rsid w:val="00D64FE5"/>
    <w:rsid w:val="00D65556"/>
    <w:rsid w:val="00D655B3"/>
    <w:rsid w:val="00D66154"/>
    <w:rsid w:val="00D66462"/>
    <w:rsid w:val="00D67334"/>
    <w:rsid w:val="00D674C5"/>
    <w:rsid w:val="00D67517"/>
    <w:rsid w:val="00D67715"/>
    <w:rsid w:val="00D67E6A"/>
    <w:rsid w:val="00D7029D"/>
    <w:rsid w:val="00D70627"/>
    <w:rsid w:val="00D706AC"/>
    <w:rsid w:val="00D70D28"/>
    <w:rsid w:val="00D70D9B"/>
    <w:rsid w:val="00D70EC1"/>
    <w:rsid w:val="00D71186"/>
    <w:rsid w:val="00D717CA"/>
    <w:rsid w:val="00D717F5"/>
    <w:rsid w:val="00D71A1F"/>
    <w:rsid w:val="00D71ABF"/>
    <w:rsid w:val="00D72108"/>
    <w:rsid w:val="00D723AE"/>
    <w:rsid w:val="00D72496"/>
    <w:rsid w:val="00D7272C"/>
    <w:rsid w:val="00D72842"/>
    <w:rsid w:val="00D72B6D"/>
    <w:rsid w:val="00D72EB1"/>
    <w:rsid w:val="00D733BD"/>
    <w:rsid w:val="00D73580"/>
    <w:rsid w:val="00D73788"/>
    <w:rsid w:val="00D7378F"/>
    <w:rsid w:val="00D73C91"/>
    <w:rsid w:val="00D73F46"/>
    <w:rsid w:val="00D74065"/>
    <w:rsid w:val="00D74232"/>
    <w:rsid w:val="00D74E10"/>
    <w:rsid w:val="00D74FD3"/>
    <w:rsid w:val="00D750F1"/>
    <w:rsid w:val="00D75460"/>
    <w:rsid w:val="00D75511"/>
    <w:rsid w:val="00D757BE"/>
    <w:rsid w:val="00D75AB5"/>
    <w:rsid w:val="00D75DCA"/>
    <w:rsid w:val="00D761CD"/>
    <w:rsid w:val="00D7635D"/>
    <w:rsid w:val="00D763AC"/>
    <w:rsid w:val="00D7654E"/>
    <w:rsid w:val="00D76692"/>
    <w:rsid w:val="00D76BFC"/>
    <w:rsid w:val="00D76DD8"/>
    <w:rsid w:val="00D77025"/>
    <w:rsid w:val="00D7748A"/>
    <w:rsid w:val="00D7751C"/>
    <w:rsid w:val="00D77912"/>
    <w:rsid w:val="00D779C3"/>
    <w:rsid w:val="00D77CD1"/>
    <w:rsid w:val="00D80420"/>
    <w:rsid w:val="00D8053E"/>
    <w:rsid w:val="00D808D0"/>
    <w:rsid w:val="00D80B48"/>
    <w:rsid w:val="00D81134"/>
    <w:rsid w:val="00D812BC"/>
    <w:rsid w:val="00D813D7"/>
    <w:rsid w:val="00D813FE"/>
    <w:rsid w:val="00D815D6"/>
    <w:rsid w:val="00D81868"/>
    <w:rsid w:val="00D81970"/>
    <w:rsid w:val="00D81F79"/>
    <w:rsid w:val="00D82313"/>
    <w:rsid w:val="00D823CE"/>
    <w:rsid w:val="00D824EC"/>
    <w:rsid w:val="00D82630"/>
    <w:rsid w:val="00D82D60"/>
    <w:rsid w:val="00D82E7E"/>
    <w:rsid w:val="00D82F66"/>
    <w:rsid w:val="00D83533"/>
    <w:rsid w:val="00D8450D"/>
    <w:rsid w:val="00D84AF0"/>
    <w:rsid w:val="00D85079"/>
    <w:rsid w:val="00D85152"/>
    <w:rsid w:val="00D85A08"/>
    <w:rsid w:val="00D85C6A"/>
    <w:rsid w:val="00D85D8A"/>
    <w:rsid w:val="00D85FE8"/>
    <w:rsid w:val="00D860C8"/>
    <w:rsid w:val="00D863BC"/>
    <w:rsid w:val="00D86405"/>
    <w:rsid w:val="00D868ED"/>
    <w:rsid w:val="00D86A72"/>
    <w:rsid w:val="00D86A83"/>
    <w:rsid w:val="00D86B59"/>
    <w:rsid w:val="00D86BFB"/>
    <w:rsid w:val="00D86D3B"/>
    <w:rsid w:val="00D86D7B"/>
    <w:rsid w:val="00D86E29"/>
    <w:rsid w:val="00D8738E"/>
    <w:rsid w:val="00D87743"/>
    <w:rsid w:val="00D87AB0"/>
    <w:rsid w:val="00D87B5A"/>
    <w:rsid w:val="00D90302"/>
    <w:rsid w:val="00D9046C"/>
    <w:rsid w:val="00D9055D"/>
    <w:rsid w:val="00D909E2"/>
    <w:rsid w:val="00D90DEB"/>
    <w:rsid w:val="00D91221"/>
    <w:rsid w:val="00D914A7"/>
    <w:rsid w:val="00D919C8"/>
    <w:rsid w:val="00D919F1"/>
    <w:rsid w:val="00D91A79"/>
    <w:rsid w:val="00D91B95"/>
    <w:rsid w:val="00D91D06"/>
    <w:rsid w:val="00D9270E"/>
    <w:rsid w:val="00D92F9F"/>
    <w:rsid w:val="00D93036"/>
    <w:rsid w:val="00D93209"/>
    <w:rsid w:val="00D93532"/>
    <w:rsid w:val="00D9369E"/>
    <w:rsid w:val="00D93760"/>
    <w:rsid w:val="00D9396B"/>
    <w:rsid w:val="00D93A5F"/>
    <w:rsid w:val="00D9445F"/>
    <w:rsid w:val="00D945B2"/>
    <w:rsid w:val="00D94EBE"/>
    <w:rsid w:val="00D94FEE"/>
    <w:rsid w:val="00D95106"/>
    <w:rsid w:val="00D954FE"/>
    <w:rsid w:val="00D95AE6"/>
    <w:rsid w:val="00D95B8C"/>
    <w:rsid w:val="00D95DFD"/>
    <w:rsid w:val="00D95F2A"/>
    <w:rsid w:val="00D96043"/>
    <w:rsid w:val="00D96276"/>
    <w:rsid w:val="00D96590"/>
    <w:rsid w:val="00D965C1"/>
    <w:rsid w:val="00D968D4"/>
    <w:rsid w:val="00D96B93"/>
    <w:rsid w:val="00D96E85"/>
    <w:rsid w:val="00D96F5B"/>
    <w:rsid w:val="00D9721A"/>
    <w:rsid w:val="00D974B8"/>
    <w:rsid w:val="00D977A1"/>
    <w:rsid w:val="00DA015F"/>
    <w:rsid w:val="00DA0313"/>
    <w:rsid w:val="00DA06A8"/>
    <w:rsid w:val="00DA0C85"/>
    <w:rsid w:val="00DA111A"/>
    <w:rsid w:val="00DA1230"/>
    <w:rsid w:val="00DA16D2"/>
    <w:rsid w:val="00DA18B3"/>
    <w:rsid w:val="00DA1BD2"/>
    <w:rsid w:val="00DA1D22"/>
    <w:rsid w:val="00DA1D57"/>
    <w:rsid w:val="00DA1E5B"/>
    <w:rsid w:val="00DA208A"/>
    <w:rsid w:val="00DA20CA"/>
    <w:rsid w:val="00DA220B"/>
    <w:rsid w:val="00DA23C6"/>
    <w:rsid w:val="00DA2788"/>
    <w:rsid w:val="00DA2CC6"/>
    <w:rsid w:val="00DA2E17"/>
    <w:rsid w:val="00DA2F40"/>
    <w:rsid w:val="00DA31FF"/>
    <w:rsid w:val="00DA3726"/>
    <w:rsid w:val="00DA3777"/>
    <w:rsid w:val="00DA380A"/>
    <w:rsid w:val="00DA3A62"/>
    <w:rsid w:val="00DA3B4D"/>
    <w:rsid w:val="00DA3F54"/>
    <w:rsid w:val="00DA434E"/>
    <w:rsid w:val="00DA4424"/>
    <w:rsid w:val="00DA4498"/>
    <w:rsid w:val="00DA4653"/>
    <w:rsid w:val="00DA492C"/>
    <w:rsid w:val="00DA4A8E"/>
    <w:rsid w:val="00DA4B8A"/>
    <w:rsid w:val="00DA4C16"/>
    <w:rsid w:val="00DA4D36"/>
    <w:rsid w:val="00DA5002"/>
    <w:rsid w:val="00DA5237"/>
    <w:rsid w:val="00DA54D5"/>
    <w:rsid w:val="00DA582C"/>
    <w:rsid w:val="00DA5BBD"/>
    <w:rsid w:val="00DA6207"/>
    <w:rsid w:val="00DA6241"/>
    <w:rsid w:val="00DA635D"/>
    <w:rsid w:val="00DA6499"/>
    <w:rsid w:val="00DA655A"/>
    <w:rsid w:val="00DA6A03"/>
    <w:rsid w:val="00DA6A07"/>
    <w:rsid w:val="00DA6F0E"/>
    <w:rsid w:val="00DA70B4"/>
    <w:rsid w:val="00DA71C5"/>
    <w:rsid w:val="00DA79F1"/>
    <w:rsid w:val="00DA7C82"/>
    <w:rsid w:val="00DA7F68"/>
    <w:rsid w:val="00DB01C3"/>
    <w:rsid w:val="00DB01D7"/>
    <w:rsid w:val="00DB06AC"/>
    <w:rsid w:val="00DB07B5"/>
    <w:rsid w:val="00DB1581"/>
    <w:rsid w:val="00DB189C"/>
    <w:rsid w:val="00DB1BD8"/>
    <w:rsid w:val="00DB2469"/>
    <w:rsid w:val="00DB281E"/>
    <w:rsid w:val="00DB2934"/>
    <w:rsid w:val="00DB3288"/>
    <w:rsid w:val="00DB328B"/>
    <w:rsid w:val="00DB36B9"/>
    <w:rsid w:val="00DB3B66"/>
    <w:rsid w:val="00DB40A1"/>
    <w:rsid w:val="00DB4B56"/>
    <w:rsid w:val="00DB5C88"/>
    <w:rsid w:val="00DB6144"/>
    <w:rsid w:val="00DB63DB"/>
    <w:rsid w:val="00DB647A"/>
    <w:rsid w:val="00DB6674"/>
    <w:rsid w:val="00DB667E"/>
    <w:rsid w:val="00DB6794"/>
    <w:rsid w:val="00DB6A9C"/>
    <w:rsid w:val="00DB6DB4"/>
    <w:rsid w:val="00DB6ECE"/>
    <w:rsid w:val="00DB723D"/>
    <w:rsid w:val="00DB7292"/>
    <w:rsid w:val="00DB741F"/>
    <w:rsid w:val="00DB765C"/>
    <w:rsid w:val="00DC015B"/>
    <w:rsid w:val="00DC0187"/>
    <w:rsid w:val="00DC0552"/>
    <w:rsid w:val="00DC0D9A"/>
    <w:rsid w:val="00DC1510"/>
    <w:rsid w:val="00DC171F"/>
    <w:rsid w:val="00DC1C99"/>
    <w:rsid w:val="00DC1CF3"/>
    <w:rsid w:val="00DC2AC1"/>
    <w:rsid w:val="00DC3400"/>
    <w:rsid w:val="00DC3A64"/>
    <w:rsid w:val="00DC4680"/>
    <w:rsid w:val="00DC47EE"/>
    <w:rsid w:val="00DC4827"/>
    <w:rsid w:val="00DC4AAC"/>
    <w:rsid w:val="00DC51A3"/>
    <w:rsid w:val="00DC54F4"/>
    <w:rsid w:val="00DC570A"/>
    <w:rsid w:val="00DC579E"/>
    <w:rsid w:val="00DC58BF"/>
    <w:rsid w:val="00DC59B7"/>
    <w:rsid w:val="00DC5AF7"/>
    <w:rsid w:val="00DC662C"/>
    <w:rsid w:val="00DC67F3"/>
    <w:rsid w:val="00DC6FD4"/>
    <w:rsid w:val="00DC7623"/>
    <w:rsid w:val="00DC76FA"/>
    <w:rsid w:val="00DD0200"/>
    <w:rsid w:val="00DD0247"/>
    <w:rsid w:val="00DD04C4"/>
    <w:rsid w:val="00DD0759"/>
    <w:rsid w:val="00DD0973"/>
    <w:rsid w:val="00DD0DD4"/>
    <w:rsid w:val="00DD1869"/>
    <w:rsid w:val="00DD1B1A"/>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BEC"/>
    <w:rsid w:val="00DD2E7D"/>
    <w:rsid w:val="00DD335C"/>
    <w:rsid w:val="00DD33F2"/>
    <w:rsid w:val="00DD3574"/>
    <w:rsid w:val="00DD3E64"/>
    <w:rsid w:val="00DD524B"/>
    <w:rsid w:val="00DD53E9"/>
    <w:rsid w:val="00DD591E"/>
    <w:rsid w:val="00DD62BA"/>
    <w:rsid w:val="00DD64D3"/>
    <w:rsid w:val="00DD6604"/>
    <w:rsid w:val="00DD6751"/>
    <w:rsid w:val="00DD677B"/>
    <w:rsid w:val="00DD67D7"/>
    <w:rsid w:val="00DD7245"/>
    <w:rsid w:val="00DD72F4"/>
    <w:rsid w:val="00DD7A84"/>
    <w:rsid w:val="00DD7D2B"/>
    <w:rsid w:val="00DE077B"/>
    <w:rsid w:val="00DE086C"/>
    <w:rsid w:val="00DE090D"/>
    <w:rsid w:val="00DE0FF7"/>
    <w:rsid w:val="00DE151B"/>
    <w:rsid w:val="00DE151E"/>
    <w:rsid w:val="00DE1593"/>
    <w:rsid w:val="00DE1955"/>
    <w:rsid w:val="00DE1CBD"/>
    <w:rsid w:val="00DE2516"/>
    <w:rsid w:val="00DE261A"/>
    <w:rsid w:val="00DE2CC2"/>
    <w:rsid w:val="00DE2F4E"/>
    <w:rsid w:val="00DE41D1"/>
    <w:rsid w:val="00DE45D8"/>
    <w:rsid w:val="00DE45E9"/>
    <w:rsid w:val="00DE5097"/>
    <w:rsid w:val="00DE53E1"/>
    <w:rsid w:val="00DE56C2"/>
    <w:rsid w:val="00DE57D1"/>
    <w:rsid w:val="00DE59FB"/>
    <w:rsid w:val="00DE6142"/>
    <w:rsid w:val="00DE614E"/>
    <w:rsid w:val="00DE61D6"/>
    <w:rsid w:val="00DE6462"/>
    <w:rsid w:val="00DE69F4"/>
    <w:rsid w:val="00DE6E06"/>
    <w:rsid w:val="00DE6ED8"/>
    <w:rsid w:val="00DE7202"/>
    <w:rsid w:val="00DE7A4D"/>
    <w:rsid w:val="00DE7E0B"/>
    <w:rsid w:val="00DE7EA0"/>
    <w:rsid w:val="00DF00AA"/>
    <w:rsid w:val="00DF0133"/>
    <w:rsid w:val="00DF0969"/>
    <w:rsid w:val="00DF0E52"/>
    <w:rsid w:val="00DF0EFD"/>
    <w:rsid w:val="00DF168B"/>
    <w:rsid w:val="00DF1877"/>
    <w:rsid w:val="00DF1E61"/>
    <w:rsid w:val="00DF1F80"/>
    <w:rsid w:val="00DF2040"/>
    <w:rsid w:val="00DF20D4"/>
    <w:rsid w:val="00DF25EF"/>
    <w:rsid w:val="00DF27A8"/>
    <w:rsid w:val="00DF2A48"/>
    <w:rsid w:val="00DF2F16"/>
    <w:rsid w:val="00DF2F66"/>
    <w:rsid w:val="00DF3271"/>
    <w:rsid w:val="00DF34CF"/>
    <w:rsid w:val="00DF34D1"/>
    <w:rsid w:val="00DF37AE"/>
    <w:rsid w:val="00DF396D"/>
    <w:rsid w:val="00DF3ADA"/>
    <w:rsid w:val="00DF4AF1"/>
    <w:rsid w:val="00DF4BDC"/>
    <w:rsid w:val="00DF4F12"/>
    <w:rsid w:val="00DF520D"/>
    <w:rsid w:val="00DF52B0"/>
    <w:rsid w:val="00DF58CB"/>
    <w:rsid w:val="00DF5F2B"/>
    <w:rsid w:val="00DF6031"/>
    <w:rsid w:val="00DF6467"/>
    <w:rsid w:val="00DF6499"/>
    <w:rsid w:val="00DF69E9"/>
    <w:rsid w:val="00DF6B80"/>
    <w:rsid w:val="00DF71C9"/>
    <w:rsid w:val="00DF7276"/>
    <w:rsid w:val="00DF74D1"/>
    <w:rsid w:val="00DF7B4C"/>
    <w:rsid w:val="00E00034"/>
    <w:rsid w:val="00E00456"/>
    <w:rsid w:val="00E00A21"/>
    <w:rsid w:val="00E00BAE"/>
    <w:rsid w:val="00E00D89"/>
    <w:rsid w:val="00E00F98"/>
    <w:rsid w:val="00E0127B"/>
    <w:rsid w:val="00E01BEB"/>
    <w:rsid w:val="00E01C7D"/>
    <w:rsid w:val="00E01D3E"/>
    <w:rsid w:val="00E01EF0"/>
    <w:rsid w:val="00E022BB"/>
    <w:rsid w:val="00E023ED"/>
    <w:rsid w:val="00E02AAC"/>
    <w:rsid w:val="00E0335C"/>
    <w:rsid w:val="00E035CC"/>
    <w:rsid w:val="00E03700"/>
    <w:rsid w:val="00E038E2"/>
    <w:rsid w:val="00E039E4"/>
    <w:rsid w:val="00E03A64"/>
    <w:rsid w:val="00E03F6C"/>
    <w:rsid w:val="00E04044"/>
    <w:rsid w:val="00E04430"/>
    <w:rsid w:val="00E04692"/>
    <w:rsid w:val="00E047F0"/>
    <w:rsid w:val="00E04B1E"/>
    <w:rsid w:val="00E04D33"/>
    <w:rsid w:val="00E04E13"/>
    <w:rsid w:val="00E04FCB"/>
    <w:rsid w:val="00E05312"/>
    <w:rsid w:val="00E05330"/>
    <w:rsid w:val="00E055A4"/>
    <w:rsid w:val="00E058FD"/>
    <w:rsid w:val="00E063AF"/>
    <w:rsid w:val="00E06453"/>
    <w:rsid w:val="00E06917"/>
    <w:rsid w:val="00E06B8B"/>
    <w:rsid w:val="00E06DF6"/>
    <w:rsid w:val="00E06FC2"/>
    <w:rsid w:val="00E07043"/>
    <w:rsid w:val="00E0720C"/>
    <w:rsid w:val="00E074C6"/>
    <w:rsid w:val="00E07BE2"/>
    <w:rsid w:val="00E105A8"/>
    <w:rsid w:val="00E106BA"/>
    <w:rsid w:val="00E10785"/>
    <w:rsid w:val="00E10B6D"/>
    <w:rsid w:val="00E10B74"/>
    <w:rsid w:val="00E10C8F"/>
    <w:rsid w:val="00E11703"/>
    <w:rsid w:val="00E11764"/>
    <w:rsid w:val="00E11B32"/>
    <w:rsid w:val="00E11D9B"/>
    <w:rsid w:val="00E11EAB"/>
    <w:rsid w:val="00E12037"/>
    <w:rsid w:val="00E12272"/>
    <w:rsid w:val="00E12284"/>
    <w:rsid w:val="00E12706"/>
    <w:rsid w:val="00E12923"/>
    <w:rsid w:val="00E12CCB"/>
    <w:rsid w:val="00E12D6A"/>
    <w:rsid w:val="00E12FB5"/>
    <w:rsid w:val="00E131A1"/>
    <w:rsid w:val="00E13674"/>
    <w:rsid w:val="00E13E5A"/>
    <w:rsid w:val="00E14037"/>
    <w:rsid w:val="00E14983"/>
    <w:rsid w:val="00E1524B"/>
    <w:rsid w:val="00E1524F"/>
    <w:rsid w:val="00E15902"/>
    <w:rsid w:val="00E164BD"/>
    <w:rsid w:val="00E16AEE"/>
    <w:rsid w:val="00E16D5F"/>
    <w:rsid w:val="00E16D9A"/>
    <w:rsid w:val="00E17239"/>
    <w:rsid w:val="00E17329"/>
    <w:rsid w:val="00E17703"/>
    <w:rsid w:val="00E178BE"/>
    <w:rsid w:val="00E17AB4"/>
    <w:rsid w:val="00E17B11"/>
    <w:rsid w:val="00E17D7B"/>
    <w:rsid w:val="00E17DC0"/>
    <w:rsid w:val="00E17EB4"/>
    <w:rsid w:val="00E17FA3"/>
    <w:rsid w:val="00E203D3"/>
    <w:rsid w:val="00E205EF"/>
    <w:rsid w:val="00E207EA"/>
    <w:rsid w:val="00E20830"/>
    <w:rsid w:val="00E208FE"/>
    <w:rsid w:val="00E20B33"/>
    <w:rsid w:val="00E20BF5"/>
    <w:rsid w:val="00E212C2"/>
    <w:rsid w:val="00E217C0"/>
    <w:rsid w:val="00E219A8"/>
    <w:rsid w:val="00E219DB"/>
    <w:rsid w:val="00E21A06"/>
    <w:rsid w:val="00E21B77"/>
    <w:rsid w:val="00E21C03"/>
    <w:rsid w:val="00E21E37"/>
    <w:rsid w:val="00E224CC"/>
    <w:rsid w:val="00E227EC"/>
    <w:rsid w:val="00E228C4"/>
    <w:rsid w:val="00E22B13"/>
    <w:rsid w:val="00E22DE1"/>
    <w:rsid w:val="00E231EC"/>
    <w:rsid w:val="00E23321"/>
    <w:rsid w:val="00E2333F"/>
    <w:rsid w:val="00E234C0"/>
    <w:rsid w:val="00E23973"/>
    <w:rsid w:val="00E23A51"/>
    <w:rsid w:val="00E23E66"/>
    <w:rsid w:val="00E240F2"/>
    <w:rsid w:val="00E24771"/>
    <w:rsid w:val="00E24B18"/>
    <w:rsid w:val="00E24BEC"/>
    <w:rsid w:val="00E2548C"/>
    <w:rsid w:val="00E254A6"/>
    <w:rsid w:val="00E2555D"/>
    <w:rsid w:val="00E25F43"/>
    <w:rsid w:val="00E25F59"/>
    <w:rsid w:val="00E25F97"/>
    <w:rsid w:val="00E25FEB"/>
    <w:rsid w:val="00E265B4"/>
    <w:rsid w:val="00E266F7"/>
    <w:rsid w:val="00E26EA5"/>
    <w:rsid w:val="00E26EEA"/>
    <w:rsid w:val="00E2735F"/>
    <w:rsid w:val="00E27692"/>
    <w:rsid w:val="00E27B32"/>
    <w:rsid w:val="00E27D08"/>
    <w:rsid w:val="00E27DB4"/>
    <w:rsid w:val="00E30F6B"/>
    <w:rsid w:val="00E32A90"/>
    <w:rsid w:val="00E32E11"/>
    <w:rsid w:val="00E32F0D"/>
    <w:rsid w:val="00E33007"/>
    <w:rsid w:val="00E3313B"/>
    <w:rsid w:val="00E33289"/>
    <w:rsid w:val="00E33436"/>
    <w:rsid w:val="00E334B4"/>
    <w:rsid w:val="00E335D2"/>
    <w:rsid w:val="00E337D2"/>
    <w:rsid w:val="00E33966"/>
    <w:rsid w:val="00E339AA"/>
    <w:rsid w:val="00E33BA3"/>
    <w:rsid w:val="00E33E66"/>
    <w:rsid w:val="00E34A44"/>
    <w:rsid w:val="00E34C8C"/>
    <w:rsid w:val="00E34D07"/>
    <w:rsid w:val="00E353FD"/>
    <w:rsid w:val="00E35580"/>
    <w:rsid w:val="00E3586B"/>
    <w:rsid w:val="00E35E73"/>
    <w:rsid w:val="00E3682B"/>
    <w:rsid w:val="00E36920"/>
    <w:rsid w:val="00E36BFC"/>
    <w:rsid w:val="00E36D9E"/>
    <w:rsid w:val="00E36DE5"/>
    <w:rsid w:val="00E371C0"/>
    <w:rsid w:val="00E373C3"/>
    <w:rsid w:val="00E374F8"/>
    <w:rsid w:val="00E375ED"/>
    <w:rsid w:val="00E37827"/>
    <w:rsid w:val="00E4013B"/>
    <w:rsid w:val="00E40319"/>
    <w:rsid w:val="00E408BA"/>
    <w:rsid w:val="00E40C28"/>
    <w:rsid w:val="00E40C57"/>
    <w:rsid w:val="00E40EB5"/>
    <w:rsid w:val="00E41119"/>
    <w:rsid w:val="00E41329"/>
    <w:rsid w:val="00E41431"/>
    <w:rsid w:val="00E4165C"/>
    <w:rsid w:val="00E41B14"/>
    <w:rsid w:val="00E41BF7"/>
    <w:rsid w:val="00E41C0F"/>
    <w:rsid w:val="00E41C95"/>
    <w:rsid w:val="00E41F0E"/>
    <w:rsid w:val="00E41FC3"/>
    <w:rsid w:val="00E420F8"/>
    <w:rsid w:val="00E42291"/>
    <w:rsid w:val="00E4249D"/>
    <w:rsid w:val="00E42B14"/>
    <w:rsid w:val="00E437C7"/>
    <w:rsid w:val="00E437CD"/>
    <w:rsid w:val="00E43CA5"/>
    <w:rsid w:val="00E43D73"/>
    <w:rsid w:val="00E43DF1"/>
    <w:rsid w:val="00E43F3A"/>
    <w:rsid w:val="00E4404B"/>
    <w:rsid w:val="00E44238"/>
    <w:rsid w:val="00E443B8"/>
    <w:rsid w:val="00E44486"/>
    <w:rsid w:val="00E4453A"/>
    <w:rsid w:val="00E448E8"/>
    <w:rsid w:val="00E4499C"/>
    <w:rsid w:val="00E44C29"/>
    <w:rsid w:val="00E44F9F"/>
    <w:rsid w:val="00E4575F"/>
    <w:rsid w:val="00E45A28"/>
    <w:rsid w:val="00E45C66"/>
    <w:rsid w:val="00E45CA7"/>
    <w:rsid w:val="00E45D28"/>
    <w:rsid w:val="00E45D8E"/>
    <w:rsid w:val="00E45EE7"/>
    <w:rsid w:val="00E45FB4"/>
    <w:rsid w:val="00E45FCD"/>
    <w:rsid w:val="00E45FE8"/>
    <w:rsid w:val="00E462DC"/>
    <w:rsid w:val="00E46392"/>
    <w:rsid w:val="00E4649D"/>
    <w:rsid w:val="00E46AF8"/>
    <w:rsid w:val="00E46D20"/>
    <w:rsid w:val="00E46FB1"/>
    <w:rsid w:val="00E47A09"/>
    <w:rsid w:val="00E47C73"/>
    <w:rsid w:val="00E47CDE"/>
    <w:rsid w:val="00E47D1D"/>
    <w:rsid w:val="00E47D52"/>
    <w:rsid w:val="00E47EF6"/>
    <w:rsid w:val="00E47FC8"/>
    <w:rsid w:val="00E50074"/>
    <w:rsid w:val="00E506A8"/>
    <w:rsid w:val="00E5071A"/>
    <w:rsid w:val="00E50C39"/>
    <w:rsid w:val="00E50ED3"/>
    <w:rsid w:val="00E51346"/>
    <w:rsid w:val="00E51723"/>
    <w:rsid w:val="00E51970"/>
    <w:rsid w:val="00E51A50"/>
    <w:rsid w:val="00E51F35"/>
    <w:rsid w:val="00E51F79"/>
    <w:rsid w:val="00E5213E"/>
    <w:rsid w:val="00E5290F"/>
    <w:rsid w:val="00E5312A"/>
    <w:rsid w:val="00E53BC5"/>
    <w:rsid w:val="00E53C9C"/>
    <w:rsid w:val="00E5496D"/>
    <w:rsid w:val="00E54C45"/>
    <w:rsid w:val="00E5539D"/>
    <w:rsid w:val="00E56001"/>
    <w:rsid w:val="00E56C07"/>
    <w:rsid w:val="00E56CB5"/>
    <w:rsid w:val="00E56D78"/>
    <w:rsid w:val="00E5770D"/>
    <w:rsid w:val="00E6005E"/>
    <w:rsid w:val="00E602D2"/>
    <w:rsid w:val="00E603C3"/>
    <w:rsid w:val="00E60D4D"/>
    <w:rsid w:val="00E60DF5"/>
    <w:rsid w:val="00E61005"/>
    <w:rsid w:val="00E610F8"/>
    <w:rsid w:val="00E613D4"/>
    <w:rsid w:val="00E6195A"/>
    <w:rsid w:val="00E61A07"/>
    <w:rsid w:val="00E62594"/>
    <w:rsid w:val="00E62A27"/>
    <w:rsid w:val="00E62C5D"/>
    <w:rsid w:val="00E62EC8"/>
    <w:rsid w:val="00E6301C"/>
    <w:rsid w:val="00E630C0"/>
    <w:rsid w:val="00E632DA"/>
    <w:rsid w:val="00E633F1"/>
    <w:rsid w:val="00E6340D"/>
    <w:rsid w:val="00E63927"/>
    <w:rsid w:val="00E63A8B"/>
    <w:rsid w:val="00E64314"/>
    <w:rsid w:val="00E64420"/>
    <w:rsid w:val="00E6502C"/>
    <w:rsid w:val="00E650F6"/>
    <w:rsid w:val="00E6552D"/>
    <w:rsid w:val="00E6565C"/>
    <w:rsid w:val="00E6582A"/>
    <w:rsid w:val="00E6598D"/>
    <w:rsid w:val="00E65D0C"/>
    <w:rsid w:val="00E65E74"/>
    <w:rsid w:val="00E65E98"/>
    <w:rsid w:val="00E662B7"/>
    <w:rsid w:val="00E66413"/>
    <w:rsid w:val="00E66604"/>
    <w:rsid w:val="00E6672B"/>
    <w:rsid w:val="00E66828"/>
    <w:rsid w:val="00E66926"/>
    <w:rsid w:val="00E66940"/>
    <w:rsid w:val="00E669A2"/>
    <w:rsid w:val="00E66BCE"/>
    <w:rsid w:val="00E671D5"/>
    <w:rsid w:val="00E67856"/>
    <w:rsid w:val="00E6799F"/>
    <w:rsid w:val="00E67A8D"/>
    <w:rsid w:val="00E67E91"/>
    <w:rsid w:val="00E70042"/>
    <w:rsid w:val="00E7066C"/>
    <w:rsid w:val="00E70A75"/>
    <w:rsid w:val="00E70E4D"/>
    <w:rsid w:val="00E7106C"/>
    <w:rsid w:val="00E71674"/>
    <w:rsid w:val="00E718C9"/>
    <w:rsid w:val="00E719CB"/>
    <w:rsid w:val="00E71C94"/>
    <w:rsid w:val="00E71D19"/>
    <w:rsid w:val="00E7228B"/>
    <w:rsid w:val="00E72C61"/>
    <w:rsid w:val="00E730A1"/>
    <w:rsid w:val="00E731BA"/>
    <w:rsid w:val="00E73708"/>
    <w:rsid w:val="00E73CD7"/>
    <w:rsid w:val="00E73DCD"/>
    <w:rsid w:val="00E73DF0"/>
    <w:rsid w:val="00E73FB2"/>
    <w:rsid w:val="00E74044"/>
    <w:rsid w:val="00E7418E"/>
    <w:rsid w:val="00E742FA"/>
    <w:rsid w:val="00E7432A"/>
    <w:rsid w:val="00E745A2"/>
    <w:rsid w:val="00E747FA"/>
    <w:rsid w:val="00E74B5A"/>
    <w:rsid w:val="00E75242"/>
    <w:rsid w:val="00E75313"/>
    <w:rsid w:val="00E756AF"/>
    <w:rsid w:val="00E75D9E"/>
    <w:rsid w:val="00E75F62"/>
    <w:rsid w:val="00E763C7"/>
    <w:rsid w:val="00E77050"/>
    <w:rsid w:val="00E77249"/>
    <w:rsid w:val="00E7779C"/>
    <w:rsid w:val="00E778A9"/>
    <w:rsid w:val="00E77BE1"/>
    <w:rsid w:val="00E8050F"/>
    <w:rsid w:val="00E8065B"/>
    <w:rsid w:val="00E8076E"/>
    <w:rsid w:val="00E816FD"/>
    <w:rsid w:val="00E8170E"/>
    <w:rsid w:val="00E82118"/>
    <w:rsid w:val="00E82281"/>
    <w:rsid w:val="00E82406"/>
    <w:rsid w:val="00E82A20"/>
    <w:rsid w:val="00E82ABF"/>
    <w:rsid w:val="00E82B90"/>
    <w:rsid w:val="00E82C10"/>
    <w:rsid w:val="00E8300C"/>
    <w:rsid w:val="00E8310F"/>
    <w:rsid w:val="00E8379E"/>
    <w:rsid w:val="00E83BF0"/>
    <w:rsid w:val="00E83D5A"/>
    <w:rsid w:val="00E84058"/>
    <w:rsid w:val="00E84295"/>
    <w:rsid w:val="00E843E2"/>
    <w:rsid w:val="00E844CE"/>
    <w:rsid w:val="00E846CC"/>
    <w:rsid w:val="00E8478E"/>
    <w:rsid w:val="00E851A4"/>
    <w:rsid w:val="00E8523F"/>
    <w:rsid w:val="00E85304"/>
    <w:rsid w:val="00E854E1"/>
    <w:rsid w:val="00E855CE"/>
    <w:rsid w:val="00E855E1"/>
    <w:rsid w:val="00E85A04"/>
    <w:rsid w:val="00E85B0F"/>
    <w:rsid w:val="00E8617A"/>
    <w:rsid w:val="00E86235"/>
    <w:rsid w:val="00E86539"/>
    <w:rsid w:val="00E86C27"/>
    <w:rsid w:val="00E870D9"/>
    <w:rsid w:val="00E87202"/>
    <w:rsid w:val="00E872FC"/>
    <w:rsid w:val="00E874BE"/>
    <w:rsid w:val="00E877F6"/>
    <w:rsid w:val="00E879AF"/>
    <w:rsid w:val="00E87C5D"/>
    <w:rsid w:val="00E87FAE"/>
    <w:rsid w:val="00E90654"/>
    <w:rsid w:val="00E90874"/>
    <w:rsid w:val="00E90B93"/>
    <w:rsid w:val="00E92350"/>
    <w:rsid w:val="00E925FE"/>
    <w:rsid w:val="00E92807"/>
    <w:rsid w:val="00E9285C"/>
    <w:rsid w:val="00E928FD"/>
    <w:rsid w:val="00E92927"/>
    <w:rsid w:val="00E92CC0"/>
    <w:rsid w:val="00E92FE2"/>
    <w:rsid w:val="00E93145"/>
    <w:rsid w:val="00E93336"/>
    <w:rsid w:val="00E93AC7"/>
    <w:rsid w:val="00E944E5"/>
    <w:rsid w:val="00E947E8"/>
    <w:rsid w:val="00E9486C"/>
    <w:rsid w:val="00E949DA"/>
    <w:rsid w:val="00E94CF1"/>
    <w:rsid w:val="00E95249"/>
    <w:rsid w:val="00E952B9"/>
    <w:rsid w:val="00E95362"/>
    <w:rsid w:val="00E954F9"/>
    <w:rsid w:val="00E95673"/>
    <w:rsid w:val="00E956B5"/>
    <w:rsid w:val="00E966CC"/>
    <w:rsid w:val="00E96789"/>
    <w:rsid w:val="00E9682D"/>
    <w:rsid w:val="00E9682E"/>
    <w:rsid w:val="00E97698"/>
    <w:rsid w:val="00EA00CC"/>
    <w:rsid w:val="00EA0242"/>
    <w:rsid w:val="00EA0340"/>
    <w:rsid w:val="00EA03C9"/>
    <w:rsid w:val="00EA08F8"/>
    <w:rsid w:val="00EA0B4E"/>
    <w:rsid w:val="00EA0C01"/>
    <w:rsid w:val="00EA0D64"/>
    <w:rsid w:val="00EA0E4D"/>
    <w:rsid w:val="00EA1288"/>
    <w:rsid w:val="00EA136C"/>
    <w:rsid w:val="00EA13DC"/>
    <w:rsid w:val="00EA1432"/>
    <w:rsid w:val="00EA1ED5"/>
    <w:rsid w:val="00EA242C"/>
    <w:rsid w:val="00EA378D"/>
    <w:rsid w:val="00EA3838"/>
    <w:rsid w:val="00EA3CAF"/>
    <w:rsid w:val="00EA4181"/>
    <w:rsid w:val="00EA496D"/>
    <w:rsid w:val="00EA4D12"/>
    <w:rsid w:val="00EA4DD4"/>
    <w:rsid w:val="00EA4F5D"/>
    <w:rsid w:val="00EA542B"/>
    <w:rsid w:val="00EA5852"/>
    <w:rsid w:val="00EA64FD"/>
    <w:rsid w:val="00EA6542"/>
    <w:rsid w:val="00EA6612"/>
    <w:rsid w:val="00EA670C"/>
    <w:rsid w:val="00EA6BFB"/>
    <w:rsid w:val="00EA6C04"/>
    <w:rsid w:val="00EA7601"/>
    <w:rsid w:val="00EA763D"/>
    <w:rsid w:val="00EA764D"/>
    <w:rsid w:val="00EA787F"/>
    <w:rsid w:val="00EA79AC"/>
    <w:rsid w:val="00EA7AC2"/>
    <w:rsid w:val="00EA7B71"/>
    <w:rsid w:val="00EB00CD"/>
    <w:rsid w:val="00EB0550"/>
    <w:rsid w:val="00EB0970"/>
    <w:rsid w:val="00EB14D6"/>
    <w:rsid w:val="00EB1E63"/>
    <w:rsid w:val="00EB1FDB"/>
    <w:rsid w:val="00EB200C"/>
    <w:rsid w:val="00EB2029"/>
    <w:rsid w:val="00EB2658"/>
    <w:rsid w:val="00EB2B3F"/>
    <w:rsid w:val="00EB2BEF"/>
    <w:rsid w:val="00EB2DF3"/>
    <w:rsid w:val="00EB2F03"/>
    <w:rsid w:val="00EB2F0E"/>
    <w:rsid w:val="00EB3AD0"/>
    <w:rsid w:val="00EB3E59"/>
    <w:rsid w:val="00EB47DA"/>
    <w:rsid w:val="00EB49A5"/>
    <w:rsid w:val="00EB4A0E"/>
    <w:rsid w:val="00EB4A28"/>
    <w:rsid w:val="00EB4A95"/>
    <w:rsid w:val="00EB4C89"/>
    <w:rsid w:val="00EB4CC0"/>
    <w:rsid w:val="00EB4CF9"/>
    <w:rsid w:val="00EB4FBE"/>
    <w:rsid w:val="00EB5033"/>
    <w:rsid w:val="00EB52AA"/>
    <w:rsid w:val="00EB53AC"/>
    <w:rsid w:val="00EB5510"/>
    <w:rsid w:val="00EB5808"/>
    <w:rsid w:val="00EB5947"/>
    <w:rsid w:val="00EB5A96"/>
    <w:rsid w:val="00EB620E"/>
    <w:rsid w:val="00EB69FC"/>
    <w:rsid w:val="00EB6B55"/>
    <w:rsid w:val="00EB6B95"/>
    <w:rsid w:val="00EB703C"/>
    <w:rsid w:val="00EB738F"/>
    <w:rsid w:val="00EB74A0"/>
    <w:rsid w:val="00EB775D"/>
    <w:rsid w:val="00EC02DC"/>
    <w:rsid w:val="00EC0398"/>
    <w:rsid w:val="00EC06C2"/>
    <w:rsid w:val="00EC0BE3"/>
    <w:rsid w:val="00EC0BF9"/>
    <w:rsid w:val="00EC0D8E"/>
    <w:rsid w:val="00EC18A7"/>
    <w:rsid w:val="00EC2034"/>
    <w:rsid w:val="00EC2063"/>
    <w:rsid w:val="00EC213B"/>
    <w:rsid w:val="00EC21AF"/>
    <w:rsid w:val="00EC21DE"/>
    <w:rsid w:val="00EC23CA"/>
    <w:rsid w:val="00EC2BA9"/>
    <w:rsid w:val="00EC2E79"/>
    <w:rsid w:val="00EC2F7D"/>
    <w:rsid w:val="00EC352B"/>
    <w:rsid w:val="00EC3A8B"/>
    <w:rsid w:val="00EC4021"/>
    <w:rsid w:val="00EC40B9"/>
    <w:rsid w:val="00EC469E"/>
    <w:rsid w:val="00EC4B23"/>
    <w:rsid w:val="00EC4EA2"/>
    <w:rsid w:val="00EC57F6"/>
    <w:rsid w:val="00EC665C"/>
    <w:rsid w:val="00EC66C0"/>
    <w:rsid w:val="00EC70A6"/>
    <w:rsid w:val="00EC715A"/>
    <w:rsid w:val="00EC769A"/>
    <w:rsid w:val="00EC7C92"/>
    <w:rsid w:val="00EC7CD5"/>
    <w:rsid w:val="00ED0214"/>
    <w:rsid w:val="00ED04F3"/>
    <w:rsid w:val="00ED1289"/>
    <w:rsid w:val="00ED16A7"/>
    <w:rsid w:val="00ED17E5"/>
    <w:rsid w:val="00ED19B2"/>
    <w:rsid w:val="00ED1EE2"/>
    <w:rsid w:val="00ED233F"/>
    <w:rsid w:val="00ED2354"/>
    <w:rsid w:val="00ED2491"/>
    <w:rsid w:val="00ED2894"/>
    <w:rsid w:val="00ED2A9D"/>
    <w:rsid w:val="00ED38E6"/>
    <w:rsid w:val="00ED3909"/>
    <w:rsid w:val="00ED3AB7"/>
    <w:rsid w:val="00ED500F"/>
    <w:rsid w:val="00ED5160"/>
    <w:rsid w:val="00ED5203"/>
    <w:rsid w:val="00ED5475"/>
    <w:rsid w:val="00ED55D9"/>
    <w:rsid w:val="00ED584A"/>
    <w:rsid w:val="00ED5A22"/>
    <w:rsid w:val="00ED6691"/>
    <w:rsid w:val="00ED6EC0"/>
    <w:rsid w:val="00ED6F5F"/>
    <w:rsid w:val="00ED71EF"/>
    <w:rsid w:val="00ED74F6"/>
    <w:rsid w:val="00ED7600"/>
    <w:rsid w:val="00ED76A2"/>
    <w:rsid w:val="00ED7B3C"/>
    <w:rsid w:val="00EE0435"/>
    <w:rsid w:val="00EE05CB"/>
    <w:rsid w:val="00EE06A7"/>
    <w:rsid w:val="00EE09C1"/>
    <w:rsid w:val="00EE0A2D"/>
    <w:rsid w:val="00EE0CFA"/>
    <w:rsid w:val="00EE10B1"/>
    <w:rsid w:val="00EE1F6E"/>
    <w:rsid w:val="00EE2262"/>
    <w:rsid w:val="00EE24D3"/>
    <w:rsid w:val="00EE2B4C"/>
    <w:rsid w:val="00EE2C0C"/>
    <w:rsid w:val="00EE33FD"/>
    <w:rsid w:val="00EE3573"/>
    <w:rsid w:val="00EE35B4"/>
    <w:rsid w:val="00EE3E2D"/>
    <w:rsid w:val="00EE40DD"/>
    <w:rsid w:val="00EE427C"/>
    <w:rsid w:val="00EE4939"/>
    <w:rsid w:val="00EE51C9"/>
    <w:rsid w:val="00EE56A5"/>
    <w:rsid w:val="00EE57D4"/>
    <w:rsid w:val="00EE5C86"/>
    <w:rsid w:val="00EE5D39"/>
    <w:rsid w:val="00EE60D9"/>
    <w:rsid w:val="00EE6B17"/>
    <w:rsid w:val="00EE6CDA"/>
    <w:rsid w:val="00EE6F0A"/>
    <w:rsid w:val="00EE7069"/>
    <w:rsid w:val="00EE715B"/>
    <w:rsid w:val="00EE722A"/>
    <w:rsid w:val="00EE77E2"/>
    <w:rsid w:val="00EE7AF1"/>
    <w:rsid w:val="00EE7B80"/>
    <w:rsid w:val="00EF08B6"/>
    <w:rsid w:val="00EF107D"/>
    <w:rsid w:val="00EF14AC"/>
    <w:rsid w:val="00EF1531"/>
    <w:rsid w:val="00EF15E7"/>
    <w:rsid w:val="00EF166D"/>
    <w:rsid w:val="00EF20D8"/>
    <w:rsid w:val="00EF26E8"/>
    <w:rsid w:val="00EF291F"/>
    <w:rsid w:val="00EF29B6"/>
    <w:rsid w:val="00EF2DF0"/>
    <w:rsid w:val="00EF2FB0"/>
    <w:rsid w:val="00EF312E"/>
    <w:rsid w:val="00EF31D4"/>
    <w:rsid w:val="00EF33E1"/>
    <w:rsid w:val="00EF35DE"/>
    <w:rsid w:val="00EF3B73"/>
    <w:rsid w:val="00EF3D31"/>
    <w:rsid w:val="00EF3F96"/>
    <w:rsid w:val="00EF4189"/>
    <w:rsid w:val="00EF4383"/>
    <w:rsid w:val="00EF44EC"/>
    <w:rsid w:val="00EF457F"/>
    <w:rsid w:val="00EF4752"/>
    <w:rsid w:val="00EF487E"/>
    <w:rsid w:val="00EF4D38"/>
    <w:rsid w:val="00EF5141"/>
    <w:rsid w:val="00EF514B"/>
    <w:rsid w:val="00EF5339"/>
    <w:rsid w:val="00EF5958"/>
    <w:rsid w:val="00EF5DE0"/>
    <w:rsid w:val="00EF5ED9"/>
    <w:rsid w:val="00EF64F5"/>
    <w:rsid w:val="00EF6640"/>
    <w:rsid w:val="00EF6C41"/>
    <w:rsid w:val="00EF6C8E"/>
    <w:rsid w:val="00EF6CFE"/>
    <w:rsid w:val="00EF6D65"/>
    <w:rsid w:val="00EF6E54"/>
    <w:rsid w:val="00EF6E95"/>
    <w:rsid w:val="00EF71C3"/>
    <w:rsid w:val="00EF720B"/>
    <w:rsid w:val="00EF77E1"/>
    <w:rsid w:val="00EF78AE"/>
    <w:rsid w:val="00EFC414"/>
    <w:rsid w:val="00F00520"/>
    <w:rsid w:val="00F007A1"/>
    <w:rsid w:val="00F00B82"/>
    <w:rsid w:val="00F00DB1"/>
    <w:rsid w:val="00F00DF3"/>
    <w:rsid w:val="00F01049"/>
    <w:rsid w:val="00F0117E"/>
    <w:rsid w:val="00F011A6"/>
    <w:rsid w:val="00F017BD"/>
    <w:rsid w:val="00F017D7"/>
    <w:rsid w:val="00F01C38"/>
    <w:rsid w:val="00F01C8D"/>
    <w:rsid w:val="00F021AD"/>
    <w:rsid w:val="00F0226E"/>
    <w:rsid w:val="00F02E42"/>
    <w:rsid w:val="00F02E93"/>
    <w:rsid w:val="00F03174"/>
    <w:rsid w:val="00F03208"/>
    <w:rsid w:val="00F0336C"/>
    <w:rsid w:val="00F03A93"/>
    <w:rsid w:val="00F04035"/>
    <w:rsid w:val="00F04194"/>
    <w:rsid w:val="00F04329"/>
    <w:rsid w:val="00F0449A"/>
    <w:rsid w:val="00F04520"/>
    <w:rsid w:val="00F04624"/>
    <w:rsid w:val="00F053B5"/>
    <w:rsid w:val="00F05774"/>
    <w:rsid w:val="00F05AF2"/>
    <w:rsid w:val="00F062F6"/>
    <w:rsid w:val="00F069A1"/>
    <w:rsid w:val="00F06E12"/>
    <w:rsid w:val="00F06E95"/>
    <w:rsid w:val="00F0727F"/>
    <w:rsid w:val="00F074EA"/>
    <w:rsid w:val="00F07ABE"/>
    <w:rsid w:val="00F1037F"/>
    <w:rsid w:val="00F10840"/>
    <w:rsid w:val="00F108DB"/>
    <w:rsid w:val="00F111C9"/>
    <w:rsid w:val="00F116C5"/>
    <w:rsid w:val="00F11CC4"/>
    <w:rsid w:val="00F11E0E"/>
    <w:rsid w:val="00F12293"/>
    <w:rsid w:val="00F12C57"/>
    <w:rsid w:val="00F12E44"/>
    <w:rsid w:val="00F12E4C"/>
    <w:rsid w:val="00F12F5C"/>
    <w:rsid w:val="00F13060"/>
    <w:rsid w:val="00F138DD"/>
    <w:rsid w:val="00F13BE4"/>
    <w:rsid w:val="00F14055"/>
    <w:rsid w:val="00F140D4"/>
    <w:rsid w:val="00F144CF"/>
    <w:rsid w:val="00F145FA"/>
    <w:rsid w:val="00F147F3"/>
    <w:rsid w:val="00F14B1E"/>
    <w:rsid w:val="00F14C64"/>
    <w:rsid w:val="00F14D0E"/>
    <w:rsid w:val="00F14F15"/>
    <w:rsid w:val="00F1531B"/>
    <w:rsid w:val="00F15324"/>
    <w:rsid w:val="00F15375"/>
    <w:rsid w:val="00F15644"/>
    <w:rsid w:val="00F15B24"/>
    <w:rsid w:val="00F15D24"/>
    <w:rsid w:val="00F16743"/>
    <w:rsid w:val="00F16800"/>
    <w:rsid w:val="00F16C02"/>
    <w:rsid w:val="00F16E46"/>
    <w:rsid w:val="00F16F46"/>
    <w:rsid w:val="00F173EE"/>
    <w:rsid w:val="00F1773A"/>
    <w:rsid w:val="00F17E63"/>
    <w:rsid w:val="00F17FC8"/>
    <w:rsid w:val="00F202D7"/>
    <w:rsid w:val="00F20301"/>
    <w:rsid w:val="00F208F8"/>
    <w:rsid w:val="00F209CD"/>
    <w:rsid w:val="00F2150B"/>
    <w:rsid w:val="00F21842"/>
    <w:rsid w:val="00F21E04"/>
    <w:rsid w:val="00F21FF9"/>
    <w:rsid w:val="00F22101"/>
    <w:rsid w:val="00F22452"/>
    <w:rsid w:val="00F22631"/>
    <w:rsid w:val="00F22650"/>
    <w:rsid w:val="00F23AE4"/>
    <w:rsid w:val="00F23B77"/>
    <w:rsid w:val="00F23ECA"/>
    <w:rsid w:val="00F23FDD"/>
    <w:rsid w:val="00F24079"/>
    <w:rsid w:val="00F2414C"/>
    <w:rsid w:val="00F24753"/>
    <w:rsid w:val="00F24939"/>
    <w:rsid w:val="00F24F9E"/>
    <w:rsid w:val="00F252EF"/>
    <w:rsid w:val="00F25960"/>
    <w:rsid w:val="00F25BF9"/>
    <w:rsid w:val="00F2610C"/>
    <w:rsid w:val="00F26195"/>
    <w:rsid w:val="00F26494"/>
    <w:rsid w:val="00F268AB"/>
    <w:rsid w:val="00F26AB7"/>
    <w:rsid w:val="00F27280"/>
    <w:rsid w:val="00F272CC"/>
    <w:rsid w:val="00F27381"/>
    <w:rsid w:val="00F27563"/>
    <w:rsid w:val="00F277C5"/>
    <w:rsid w:val="00F2792E"/>
    <w:rsid w:val="00F279FE"/>
    <w:rsid w:val="00F27AA3"/>
    <w:rsid w:val="00F27FD6"/>
    <w:rsid w:val="00F300E0"/>
    <w:rsid w:val="00F30B94"/>
    <w:rsid w:val="00F30FED"/>
    <w:rsid w:val="00F31237"/>
    <w:rsid w:val="00F31336"/>
    <w:rsid w:val="00F31442"/>
    <w:rsid w:val="00F3175D"/>
    <w:rsid w:val="00F31934"/>
    <w:rsid w:val="00F3193E"/>
    <w:rsid w:val="00F31BB3"/>
    <w:rsid w:val="00F31CB4"/>
    <w:rsid w:val="00F31CC9"/>
    <w:rsid w:val="00F32399"/>
    <w:rsid w:val="00F32440"/>
    <w:rsid w:val="00F32AA4"/>
    <w:rsid w:val="00F33052"/>
    <w:rsid w:val="00F33363"/>
    <w:rsid w:val="00F33370"/>
    <w:rsid w:val="00F335C0"/>
    <w:rsid w:val="00F33722"/>
    <w:rsid w:val="00F338C4"/>
    <w:rsid w:val="00F339C4"/>
    <w:rsid w:val="00F339CD"/>
    <w:rsid w:val="00F33B84"/>
    <w:rsid w:val="00F33BB8"/>
    <w:rsid w:val="00F33D90"/>
    <w:rsid w:val="00F33E8A"/>
    <w:rsid w:val="00F340B2"/>
    <w:rsid w:val="00F34284"/>
    <w:rsid w:val="00F3461D"/>
    <w:rsid w:val="00F34968"/>
    <w:rsid w:val="00F34B28"/>
    <w:rsid w:val="00F34B36"/>
    <w:rsid w:val="00F34C40"/>
    <w:rsid w:val="00F34C4B"/>
    <w:rsid w:val="00F34D14"/>
    <w:rsid w:val="00F34F3A"/>
    <w:rsid w:val="00F350F2"/>
    <w:rsid w:val="00F35475"/>
    <w:rsid w:val="00F354BC"/>
    <w:rsid w:val="00F35735"/>
    <w:rsid w:val="00F358B0"/>
    <w:rsid w:val="00F359C9"/>
    <w:rsid w:val="00F35C2B"/>
    <w:rsid w:val="00F3660C"/>
    <w:rsid w:val="00F36BF6"/>
    <w:rsid w:val="00F36FE9"/>
    <w:rsid w:val="00F37102"/>
    <w:rsid w:val="00F37AB9"/>
    <w:rsid w:val="00F37C9E"/>
    <w:rsid w:val="00F37D7B"/>
    <w:rsid w:val="00F40011"/>
    <w:rsid w:val="00F40177"/>
    <w:rsid w:val="00F40B25"/>
    <w:rsid w:val="00F40BF2"/>
    <w:rsid w:val="00F40C1B"/>
    <w:rsid w:val="00F40FA0"/>
    <w:rsid w:val="00F4132D"/>
    <w:rsid w:val="00F420AA"/>
    <w:rsid w:val="00F42244"/>
    <w:rsid w:val="00F42285"/>
    <w:rsid w:val="00F42C95"/>
    <w:rsid w:val="00F42EFB"/>
    <w:rsid w:val="00F42F57"/>
    <w:rsid w:val="00F4388E"/>
    <w:rsid w:val="00F43F4C"/>
    <w:rsid w:val="00F4409D"/>
    <w:rsid w:val="00F44198"/>
    <w:rsid w:val="00F446D8"/>
    <w:rsid w:val="00F447F2"/>
    <w:rsid w:val="00F44A29"/>
    <w:rsid w:val="00F44B57"/>
    <w:rsid w:val="00F45304"/>
    <w:rsid w:val="00F4598D"/>
    <w:rsid w:val="00F45997"/>
    <w:rsid w:val="00F463C1"/>
    <w:rsid w:val="00F465D5"/>
    <w:rsid w:val="00F4674F"/>
    <w:rsid w:val="00F46C84"/>
    <w:rsid w:val="00F46F4E"/>
    <w:rsid w:val="00F475E9"/>
    <w:rsid w:val="00F47785"/>
    <w:rsid w:val="00F47BB6"/>
    <w:rsid w:val="00F47E48"/>
    <w:rsid w:val="00F5026F"/>
    <w:rsid w:val="00F50621"/>
    <w:rsid w:val="00F507F6"/>
    <w:rsid w:val="00F50EED"/>
    <w:rsid w:val="00F50FF4"/>
    <w:rsid w:val="00F51651"/>
    <w:rsid w:val="00F5166F"/>
    <w:rsid w:val="00F51AB1"/>
    <w:rsid w:val="00F51C32"/>
    <w:rsid w:val="00F51CC6"/>
    <w:rsid w:val="00F523F0"/>
    <w:rsid w:val="00F52521"/>
    <w:rsid w:val="00F52956"/>
    <w:rsid w:val="00F529B8"/>
    <w:rsid w:val="00F52D75"/>
    <w:rsid w:val="00F5307B"/>
    <w:rsid w:val="00F530A1"/>
    <w:rsid w:val="00F53690"/>
    <w:rsid w:val="00F54500"/>
    <w:rsid w:val="00F549B2"/>
    <w:rsid w:val="00F54D3F"/>
    <w:rsid w:val="00F54E58"/>
    <w:rsid w:val="00F553B5"/>
    <w:rsid w:val="00F558AC"/>
    <w:rsid w:val="00F5590B"/>
    <w:rsid w:val="00F55B93"/>
    <w:rsid w:val="00F55BEA"/>
    <w:rsid w:val="00F56181"/>
    <w:rsid w:val="00F56744"/>
    <w:rsid w:val="00F56AEA"/>
    <w:rsid w:val="00F56DA7"/>
    <w:rsid w:val="00F5711C"/>
    <w:rsid w:val="00F573C3"/>
    <w:rsid w:val="00F575C0"/>
    <w:rsid w:val="00F578D0"/>
    <w:rsid w:val="00F578D6"/>
    <w:rsid w:val="00F57ABD"/>
    <w:rsid w:val="00F57E6E"/>
    <w:rsid w:val="00F57E9F"/>
    <w:rsid w:val="00F600DC"/>
    <w:rsid w:val="00F606D0"/>
    <w:rsid w:val="00F60B47"/>
    <w:rsid w:val="00F61174"/>
    <w:rsid w:val="00F615BA"/>
    <w:rsid w:val="00F61754"/>
    <w:rsid w:val="00F61C1B"/>
    <w:rsid w:val="00F61C30"/>
    <w:rsid w:val="00F61FE4"/>
    <w:rsid w:val="00F62471"/>
    <w:rsid w:val="00F62752"/>
    <w:rsid w:val="00F62B5A"/>
    <w:rsid w:val="00F633FF"/>
    <w:rsid w:val="00F6341B"/>
    <w:rsid w:val="00F636EE"/>
    <w:rsid w:val="00F637E6"/>
    <w:rsid w:val="00F63AC0"/>
    <w:rsid w:val="00F64207"/>
    <w:rsid w:val="00F64377"/>
    <w:rsid w:val="00F64BDF"/>
    <w:rsid w:val="00F6563F"/>
    <w:rsid w:val="00F6594F"/>
    <w:rsid w:val="00F65A00"/>
    <w:rsid w:val="00F65AE3"/>
    <w:rsid w:val="00F65B27"/>
    <w:rsid w:val="00F6600E"/>
    <w:rsid w:val="00F6687F"/>
    <w:rsid w:val="00F669A7"/>
    <w:rsid w:val="00F66E3C"/>
    <w:rsid w:val="00F6737B"/>
    <w:rsid w:val="00F6738C"/>
    <w:rsid w:val="00F676DD"/>
    <w:rsid w:val="00F67973"/>
    <w:rsid w:val="00F67CE3"/>
    <w:rsid w:val="00F67EB8"/>
    <w:rsid w:val="00F709F9"/>
    <w:rsid w:val="00F70D15"/>
    <w:rsid w:val="00F70FB2"/>
    <w:rsid w:val="00F71668"/>
    <w:rsid w:val="00F71F7B"/>
    <w:rsid w:val="00F71FC1"/>
    <w:rsid w:val="00F722F5"/>
    <w:rsid w:val="00F72593"/>
    <w:rsid w:val="00F72CFC"/>
    <w:rsid w:val="00F7358A"/>
    <w:rsid w:val="00F73614"/>
    <w:rsid w:val="00F73748"/>
    <w:rsid w:val="00F7383D"/>
    <w:rsid w:val="00F73CAF"/>
    <w:rsid w:val="00F74939"/>
    <w:rsid w:val="00F74CD9"/>
    <w:rsid w:val="00F74CF5"/>
    <w:rsid w:val="00F751B9"/>
    <w:rsid w:val="00F75777"/>
    <w:rsid w:val="00F7598D"/>
    <w:rsid w:val="00F75B96"/>
    <w:rsid w:val="00F75D4D"/>
    <w:rsid w:val="00F75EF8"/>
    <w:rsid w:val="00F7633C"/>
    <w:rsid w:val="00F765B1"/>
    <w:rsid w:val="00F7691C"/>
    <w:rsid w:val="00F76E3C"/>
    <w:rsid w:val="00F77290"/>
    <w:rsid w:val="00F772C7"/>
    <w:rsid w:val="00F77548"/>
    <w:rsid w:val="00F77566"/>
    <w:rsid w:val="00F801F8"/>
    <w:rsid w:val="00F808CB"/>
    <w:rsid w:val="00F80DE2"/>
    <w:rsid w:val="00F810E2"/>
    <w:rsid w:val="00F81468"/>
    <w:rsid w:val="00F814FA"/>
    <w:rsid w:val="00F8196D"/>
    <w:rsid w:val="00F81A7C"/>
    <w:rsid w:val="00F81C04"/>
    <w:rsid w:val="00F81FC8"/>
    <w:rsid w:val="00F82430"/>
    <w:rsid w:val="00F82439"/>
    <w:rsid w:val="00F827A2"/>
    <w:rsid w:val="00F82872"/>
    <w:rsid w:val="00F82F1F"/>
    <w:rsid w:val="00F82F3D"/>
    <w:rsid w:val="00F830BA"/>
    <w:rsid w:val="00F836FE"/>
    <w:rsid w:val="00F8393D"/>
    <w:rsid w:val="00F83BC4"/>
    <w:rsid w:val="00F84326"/>
    <w:rsid w:val="00F84574"/>
    <w:rsid w:val="00F84ECF"/>
    <w:rsid w:val="00F85286"/>
    <w:rsid w:val="00F854FD"/>
    <w:rsid w:val="00F85647"/>
    <w:rsid w:val="00F85980"/>
    <w:rsid w:val="00F85BC6"/>
    <w:rsid w:val="00F85FFE"/>
    <w:rsid w:val="00F8607B"/>
    <w:rsid w:val="00F86220"/>
    <w:rsid w:val="00F86D96"/>
    <w:rsid w:val="00F86FE0"/>
    <w:rsid w:val="00F8727D"/>
    <w:rsid w:val="00F873E1"/>
    <w:rsid w:val="00F87417"/>
    <w:rsid w:val="00F878B1"/>
    <w:rsid w:val="00F879C3"/>
    <w:rsid w:val="00F90303"/>
    <w:rsid w:val="00F903CC"/>
    <w:rsid w:val="00F903D3"/>
    <w:rsid w:val="00F90699"/>
    <w:rsid w:val="00F907BC"/>
    <w:rsid w:val="00F909E4"/>
    <w:rsid w:val="00F90C1F"/>
    <w:rsid w:val="00F90F91"/>
    <w:rsid w:val="00F91068"/>
    <w:rsid w:val="00F91481"/>
    <w:rsid w:val="00F915AC"/>
    <w:rsid w:val="00F91618"/>
    <w:rsid w:val="00F91CFD"/>
    <w:rsid w:val="00F92722"/>
    <w:rsid w:val="00F929FA"/>
    <w:rsid w:val="00F92CDD"/>
    <w:rsid w:val="00F93D17"/>
    <w:rsid w:val="00F9510C"/>
    <w:rsid w:val="00F9532F"/>
    <w:rsid w:val="00F95356"/>
    <w:rsid w:val="00F95681"/>
    <w:rsid w:val="00F957CE"/>
    <w:rsid w:val="00F9586E"/>
    <w:rsid w:val="00F95874"/>
    <w:rsid w:val="00F95C55"/>
    <w:rsid w:val="00F95C73"/>
    <w:rsid w:val="00F95EC8"/>
    <w:rsid w:val="00F95F21"/>
    <w:rsid w:val="00F96D4A"/>
    <w:rsid w:val="00F9701B"/>
    <w:rsid w:val="00F971A4"/>
    <w:rsid w:val="00F9720D"/>
    <w:rsid w:val="00F9755B"/>
    <w:rsid w:val="00F97725"/>
    <w:rsid w:val="00F97A11"/>
    <w:rsid w:val="00F97B03"/>
    <w:rsid w:val="00FA0197"/>
    <w:rsid w:val="00FA0318"/>
    <w:rsid w:val="00FA06D7"/>
    <w:rsid w:val="00FA08AD"/>
    <w:rsid w:val="00FA0B7B"/>
    <w:rsid w:val="00FA0CC1"/>
    <w:rsid w:val="00FA0F44"/>
    <w:rsid w:val="00FA1080"/>
    <w:rsid w:val="00FA114E"/>
    <w:rsid w:val="00FA1734"/>
    <w:rsid w:val="00FA1A7D"/>
    <w:rsid w:val="00FA1A8E"/>
    <w:rsid w:val="00FA1F07"/>
    <w:rsid w:val="00FA2064"/>
    <w:rsid w:val="00FA2FF5"/>
    <w:rsid w:val="00FA32E2"/>
    <w:rsid w:val="00FA34C6"/>
    <w:rsid w:val="00FA352A"/>
    <w:rsid w:val="00FA367C"/>
    <w:rsid w:val="00FA36D9"/>
    <w:rsid w:val="00FA409E"/>
    <w:rsid w:val="00FA4244"/>
    <w:rsid w:val="00FA459E"/>
    <w:rsid w:val="00FA4CE4"/>
    <w:rsid w:val="00FA4CEA"/>
    <w:rsid w:val="00FA502A"/>
    <w:rsid w:val="00FA5238"/>
    <w:rsid w:val="00FA568D"/>
    <w:rsid w:val="00FA5784"/>
    <w:rsid w:val="00FA5F90"/>
    <w:rsid w:val="00FA603A"/>
    <w:rsid w:val="00FA658A"/>
    <w:rsid w:val="00FA66F3"/>
    <w:rsid w:val="00FA683C"/>
    <w:rsid w:val="00FA6A82"/>
    <w:rsid w:val="00FA6B8F"/>
    <w:rsid w:val="00FA72B6"/>
    <w:rsid w:val="00FA7B41"/>
    <w:rsid w:val="00FA7B65"/>
    <w:rsid w:val="00FA7D54"/>
    <w:rsid w:val="00FA7FE1"/>
    <w:rsid w:val="00FB0515"/>
    <w:rsid w:val="00FB07E5"/>
    <w:rsid w:val="00FB087C"/>
    <w:rsid w:val="00FB0ED1"/>
    <w:rsid w:val="00FB10F4"/>
    <w:rsid w:val="00FB15A6"/>
    <w:rsid w:val="00FB1616"/>
    <w:rsid w:val="00FB1891"/>
    <w:rsid w:val="00FB19CE"/>
    <w:rsid w:val="00FB1A76"/>
    <w:rsid w:val="00FB1B72"/>
    <w:rsid w:val="00FB1B91"/>
    <w:rsid w:val="00FB209E"/>
    <w:rsid w:val="00FB294F"/>
    <w:rsid w:val="00FB2980"/>
    <w:rsid w:val="00FB31C9"/>
    <w:rsid w:val="00FB34D5"/>
    <w:rsid w:val="00FB398C"/>
    <w:rsid w:val="00FB3DF7"/>
    <w:rsid w:val="00FB3F69"/>
    <w:rsid w:val="00FB4477"/>
    <w:rsid w:val="00FB5093"/>
    <w:rsid w:val="00FB531F"/>
    <w:rsid w:val="00FB542C"/>
    <w:rsid w:val="00FB5A02"/>
    <w:rsid w:val="00FB5B98"/>
    <w:rsid w:val="00FB5CB3"/>
    <w:rsid w:val="00FB5DD9"/>
    <w:rsid w:val="00FB5F13"/>
    <w:rsid w:val="00FB62B6"/>
    <w:rsid w:val="00FB62D5"/>
    <w:rsid w:val="00FB6BF7"/>
    <w:rsid w:val="00FB7164"/>
    <w:rsid w:val="00FB7DFE"/>
    <w:rsid w:val="00FB7E38"/>
    <w:rsid w:val="00FC019F"/>
    <w:rsid w:val="00FC0686"/>
    <w:rsid w:val="00FC0CFF"/>
    <w:rsid w:val="00FC0D90"/>
    <w:rsid w:val="00FC1B74"/>
    <w:rsid w:val="00FC1E34"/>
    <w:rsid w:val="00FC2149"/>
    <w:rsid w:val="00FC2400"/>
    <w:rsid w:val="00FC2EA8"/>
    <w:rsid w:val="00FC2FB6"/>
    <w:rsid w:val="00FC3487"/>
    <w:rsid w:val="00FC37CB"/>
    <w:rsid w:val="00FC390E"/>
    <w:rsid w:val="00FC3918"/>
    <w:rsid w:val="00FC3AC0"/>
    <w:rsid w:val="00FC3EF0"/>
    <w:rsid w:val="00FC599A"/>
    <w:rsid w:val="00FC6518"/>
    <w:rsid w:val="00FC6893"/>
    <w:rsid w:val="00FC6DD7"/>
    <w:rsid w:val="00FC777C"/>
    <w:rsid w:val="00FD01CF"/>
    <w:rsid w:val="00FD0266"/>
    <w:rsid w:val="00FD0582"/>
    <w:rsid w:val="00FD0CBF"/>
    <w:rsid w:val="00FD0EC5"/>
    <w:rsid w:val="00FD0FD9"/>
    <w:rsid w:val="00FD154F"/>
    <w:rsid w:val="00FD17CE"/>
    <w:rsid w:val="00FD1901"/>
    <w:rsid w:val="00FD1A95"/>
    <w:rsid w:val="00FD1B15"/>
    <w:rsid w:val="00FD23F2"/>
    <w:rsid w:val="00FD274A"/>
    <w:rsid w:val="00FD2964"/>
    <w:rsid w:val="00FD2C77"/>
    <w:rsid w:val="00FD2E23"/>
    <w:rsid w:val="00FD3197"/>
    <w:rsid w:val="00FD32E9"/>
    <w:rsid w:val="00FD3604"/>
    <w:rsid w:val="00FD36B1"/>
    <w:rsid w:val="00FD3850"/>
    <w:rsid w:val="00FD3E98"/>
    <w:rsid w:val="00FD4083"/>
    <w:rsid w:val="00FD42D2"/>
    <w:rsid w:val="00FD4389"/>
    <w:rsid w:val="00FD43D1"/>
    <w:rsid w:val="00FD46C4"/>
    <w:rsid w:val="00FD4725"/>
    <w:rsid w:val="00FD49C4"/>
    <w:rsid w:val="00FD4B4C"/>
    <w:rsid w:val="00FD4E39"/>
    <w:rsid w:val="00FD4FCF"/>
    <w:rsid w:val="00FD500E"/>
    <w:rsid w:val="00FD5090"/>
    <w:rsid w:val="00FD52C9"/>
    <w:rsid w:val="00FD531B"/>
    <w:rsid w:val="00FD5715"/>
    <w:rsid w:val="00FD57DD"/>
    <w:rsid w:val="00FD590E"/>
    <w:rsid w:val="00FD5A0A"/>
    <w:rsid w:val="00FD5C3F"/>
    <w:rsid w:val="00FD5CD4"/>
    <w:rsid w:val="00FD5DDA"/>
    <w:rsid w:val="00FD5F1D"/>
    <w:rsid w:val="00FD6239"/>
    <w:rsid w:val="00FD6323"/>
    <w:rsid w:val="00FD6417"/>
    <w:rsid w:val="00FD6C4A"/>
    <w:rsid w:val="00FD6E28"/>
    <w:rsid w:val="00FD73A3"/>
    <w:rsid w:val="00FD77C0"/>
    <w:rsid w:val="00FD7C08"/>
    <w:rsid w:val="00FE0235"/>
    <w:rsid w:val="00FE048E"/>
    <w:rsid w:val="00FE04AC"/>
    <w:rsid w:val="00FE07AE"/>
    <w:rsid w:val="00FE07DE"/>
    <w:rsid w:val="00FE0ADC"/>
    <w:rsid w:val="00FE0D88"/>
    <w:rsid w:val="00FE1119"/>
    <w:rsid w:val="00FE146F"/>
    <w:rsid w:val="00FE1653"/>
    <w:rsid w:val="00FE16EB"/>
    <w:rsid w:val="00FE1869"/>
    <w:rsid w:val="00FE198A"/>
    <w:rsid w:val="00FE1E5E"/>
    <w:rsid w:val="00FE1E61"/>
    <w:rsid w:val="00FE1E74"/>
    <w:rsid w:val="00FE1F70"/>
    <w:rsid w:val="00FE22A1"/>
    <w:rsid w:val="00FE23E2"/>
    <w:rsid w:val="00FE25E0"/>
    <w:rsid w:val="00FE2AE1"/>
    <w:rsid w:val="00FE2B40"/>
    <w:rsid w:val="00FE327D"/>
    <w:rsid w:val="00FE38EA"/>
    <w:rsid w:val="00FE401F"/>
    <w:rsid w:val="00FE4115"/>
    <w:rsid w:val="00FE4939"/>
    <w:rsid w:val="00FE4E1A"/>
    <w:rsid w:val="00FE505A"/>
    <w:rsid w:val="00FE508C"/>
    <w:rsid w:val="00FE5361"/>
    <w:rsid w:val="00FE5BB9"/>
    <w:rsid w:val="00FE5DA9"/>
    <w:rsid w:val="00FE5EC6"/>
    <w:rsid w:val="00FE64FC"/>
    <w:rsid w:val="00FE6518"/>
    <w:rsid w:val="00FE6546"/>
    <w:rsid w:val="00FE6632"/>
    <w:rsid w:val="00FE6A12"/>
    <w:rsid w:val="00FE750C"/>
    <w:rsid w:val="00FE7721"/>
    <w:rsid w:val="00FE7B0D"/>
    <w:rsid w:val="00FE7B1E"/>
    <w:rsid w:val="00FE7E80"/>
    <w:rsid w:val="00FF00EB"/>
    <w:rsid w:val="00FF01C8"/>
    <w:rsid w:val="00FF025B"/>
    <w:rsid w:val="00FF0371"/>
    <w:rsid w:val="00FF0637"/>
    <w:rsid w:val="00FF0F2A"/>
    <w:rsid w:val="00FF167B"/>
    <w:rsid w:val="00FF1792"/>
    <w:rsid w:val="00FF2475"/>
    <w:rsid w:val="00FF2664"/>
    <w:rsid w:val="00FF2E0A"/>
    <w:rsid w:val="00FF306C"/>
    <w:rsid w:val="00FF3170"/>
    <w:rsid w:val="00FF34D3"/>
    <w:rsid w:val="00FF368B"/>
    <w:rsid w:val="00FF3802"/>
    <w:rsid w:val="00FF3C79"/>
    <w:rsid w:val="00FF3CED"/>
    <w:rsid w:val="00FF3CFB"/>
    <w:rsid w:val="00FF4045"/>
    <w:rsid w:val="00FF4137"/>
    <w:rsid w:val="00FF425A"/>
    <w:rsid w:val="00FF4A2A"/>
    <w:rsid w:val="00FF60F0"/>
    <w:rsid w:val="00FF6514"/>
    <w:rsid w:val="00FF6615"/>
    <w:rsid w:val="00FF6D35"/>
    <w:rsid w:val="00FF71A1"/>
    <w:rsid w:val="00FF72F6"/>
    <w:rsid w:val="00FF759F"/>
    <w:rsid w:val="00FF7E0E"/>
    <w:rsid w:val="00FF7E72"/>
    <w:rsid w:val="010A3BE9"/>
    <w:rsid w:val="0141D10C"/>
    <w:rsid w:val="0164C6A1"/>
    <w:rsid w:val="02058A99"/>
    <w:rsid w:val="02118ECA"/>
    <w:rsid w:val="029605B0"/>
    <w:rsid w:val="02DE9F0D"/>
    <w:rsid w:val="03111D3A"/>
    <w:rsid w:val="03216AED"/>
    <w:rsid w:val="03396D3A"/>
    <w:rsid w:val="0339EBF3"/>
    <w:rsid w:val="03645C8A"/>
    <w:rsid w:val="03807D7F"/>
    <w:rsid w:val="03D29BCD"/>
    <w:rsid w:val="040BCC23"/>
    <w:rsid w:val="041FF36B"/>
    <w:rsid w:val="0453F6A8"/>
    <w:rsid w:val="04B99C62"/>
    <w:rsid w:val="04D0EE4D"/>
    <w:rsid w:val="04DDEB60"/>
    <w:rsid w:val="04F93471"/>
    <w:rsid w:val="057453EE"/>
    <w:rsid w:val="057A3A54"/>
    <w:rsid w:val="05FD0E83"/>
    <w:rsid w:val="061765E6"/>
    <w:rsid w:val="063F2585"/>
    <w:rsid w:val="06C9986F"/>
    <w:rsid w:val="07298074"/>
    <w:rsid w:val="079EF182"/>
    <w:rsid w:val="07ADFBEC"/>
    <w:rsid w:val="080D1512"/>
    <w:rsid w:val="080FBC56"/>
    <w:rsid w:val="085E63DD"/>
    <w:rsid w:val="08B49D83"/>
    <w:rsid w:val="08CC86A0"/>
    <w:rsid w:val="092DB588"/>
    <w:rsid w:val="093C99A1"/>
    <w:rsid w:val="0972F126"/>
    <w:rsid w:val="09AAD0ED"/>
    <w:rsid w:val="09E79FA7"/>
    <w:rsid w:val="09F3F2BB"/>
    <w:rsid w:val="0A293ADD"/>
    <w:rsid w:val="0A85C751"/>
    <w:rsid w:val="0A8877C8"/>
    <w:rsid w:val="0A978A4A"/>
    <w:rsid w:val="0ABE1B63"/>
    <w:rsid w:val="0B608423"/>
    <w:rsid w:val="0BE0E3A1"/>
    <w:rsid w:val="0C0077C0"/>
    <w:rsid w:val="0C01AA2E"/>
    <w:rsid w:val="0C103F8F"/>
    <w:rsid w:val="0C22016A"/>
    <w:rsid w:val="0C848B11"/>
    <w:rsid w:val="0CA5BBE9"/>
    <w:rsid w:val="0D0E3768"/>
    <w:rsid w:val="0D1F4069"/>
    <w:rsid w:val="0D70A7E8"/>
    <w:rsid w:val="0DA24106"/>
    <w:rsid w:val="0DA48F17"/>
    <w:rsid w:val="0DC29A67"/>
    <w:rsid w:val="0DEF7954"/>
    <w:rsid w:val="0EBBA91C"/>
    <w:rsid w:val="0FE2EC39"/>
    <w:rsid w:val="0FE81376"/>
    <w:rsid w:val="1004C94D"/>
    <w:rsid w:val="1007E7AF"/>
    <w:rsid w:val="10300D95"/>
    <w:rsid w:val="1032A0DA"/>
    <w:rsid w:val="106D8C19"/>
    <w:rsid w:val="107B61F8"/>
    <w:rsid w:val="10AA738B"/>
    <w:rsid w:val="10FE77E4"/>
    <w:rsid w:val="120FCB39"/>
    <w:rsid w:val="12AD70AC"/>
    <w:rsid w:val="12EA3FFD"/>
    <w:rsid w:val="142CB268"/>
    <w:rsid w:val="14DB588D"/>
    <w:rsid w:val="15239E61"/>
    <w:rsid w:val="1566AC01"/>
    <w:rsid w:val="1615F0CD"/>
    <w:rsid w:val="161898DD"/>
    <w:rsid w:val="16703E4B"/>
    <w:rsid w:val="1702BA75"/>
    <w:rsid w:val="170FC3CD"/>
    <w:rsid w:val="171146E9"/>
    <w:rsid w:val="1765675A"/>
    <w:rsid w:val="178273BD"/>
    <w:rsid w:val="181EC4D3"/>
    <w:rsid w:val="18A95299"/>
    <w:rsid w:val="18F94D6F"/>
    <w:rsid w:val="18FCDF36"/>
    <w:rsid w:val="19ED940D"/>
    <w:rsid w:val="1A660C47"/>
    <w:rsid w:val="1AD793BE"/>
    <w:rsid w:val="1AFDDC7E"/>
    <w:rsid w:val="1B2687DA"/>
    <w:rsid w:val="1B8B3CF3"/>
    <w:rsid w:val="1BAE07C7"/>
    <w:rsid w:val="1BD6BFBA"/>
    <w:rsid w:val="1C061027"/>
    <w:rsid w:val="1C8827FE"/>
    <w:rsid w:val="1D3150D8"/>
    <w:rsid w:val="1DD88CE4"/>
    <w:rsid w:val="1E241E93"/>
    <w:rsid w:val="1E462596"/>
    <w:rsid w:val="1E85D2A3"/>
    <w:rsid w:val="1E9089D7"/>
    <w:rsid w:val="1E90F340"/>
    <w:rsid w:val="1E9EA5E8"/>
    <w:rsid w:val="1ED0F418"/>
    <w:rsid w:val="1FC1AA36"/>
    <w:rsid w:val="2040B41B"/>
    <w:rsid w:val="20814714"/>
    <w:rsid w:val="20ECB1D8"/>
    <w:rsid w:val="22240FFB"/>
    <w:rsid w:val="2244470B"/>
    <w:rsid w:val="23128A01"/>
    <w:rsid w:val="23269693"/>
    <w:rsid w:val="238852EC"/>
    <w:rsid w:val="2391B8C1"/>
    <w:rsid w:val="2397D9B2"/>
    <w:rsid w:val="23A0757C"/>
    <w:rsid w:val="23CB2176"/>
    <w:rsid w:val="23D223E7"/>
    <w:rsid w:val="24288F26"/>
    <w:rsid w:val="243F1332"/>
    <w:rsid w:val="24910F59"/>
    <w:rsid w:val="24B5AFCA"/>
    <w:rsid w:val="24CBECD9"/>
    <w:rsid w:val="24D83BF2"/>
    <w:rsid w:val="24E24D0E"/>
    <w:rsid w:val="24EF5D4E"/>
    <w:rsid w:val="24F0C7EC"/>
    <w:rsid w:val="24F39D47"/>
    <w:rsid w:val="2574154D"/>
    <w:rsid w:val="25E3D16B"/>
    <w:rsid w:val="26433D0E"/>
    <w:rsid w:val="267C18ED"/>
    <w:rsid w:val="26B6B14C"/>
    <w:rsid w:val="26BFF3AE"/>
    <w:rsid w:val="275BBC00"/>
    <w:rsid w:val="276A1B31"/>
    <w:rsid w:val="276F2EF1"/>
    <w:rsid w:val="278C22F7"/>
    <w:rsid w:val="27D8896A"/>
    <w:rsid w:val="27F7C93F"/>
    <w:rsid w:val="2806D626"/>
    <w:rsid w:val="2925B4F0"/>
    <w:rsid w:val="29782FE7"/>
    <w:rsid w:val="29B33A8B"/>
    <w:rsid w:val="29CFF262"/>
    <w:rsid w:val="29F022B4"/>
    <w:rsid w:val="2A354DD7"/>
    <w:rsid w:val="2A4A8B2C"/>
    <w:rsid w:val="2A7B71DA"/>
    <w:rsid w:val="2A8C5C6A"/>
    <w:rsid w:val="2B1C94F8"/>
    <w:rsid w:val="2B31CCAC"/>
    <w:rsid w:val="2B359916"/>
    <w:rsid w:val="2B4DE283"/>
    <w:rsid w:val="2B5EEA03"/>
    <w:rsid w:val="2B76FF65"/>
    <w:rsid w:val="2BA57F3D"/>
    <w:rsid w:val="2BB0DE18"/>
    <w:rsid w:val="2BBA7BC8"/>
    <w:rsid w:val="2BC7AF23"/>
    <w:rsid w:val="2BEAAFA9"/>
    <w:rsid w:val="2C239981"/>
    <w:rsid w:val="2CE9B2E4"/>
    <w:rsid w:val="2D102B63"/>
    <w:rsid w:val="2D89429B"/>
    <w:rsid w:val="2DAAE72E"/>
    <w:rsid w:val="2E0F8DA5"/>
    <w:rsid w:val="2E104838"/>
    <w:rsid w:val="2E3B6818"/>
    <w:rsid w:val="2E48B6D0"/>
    <w:rsid w:val="2EF62F2E"/>
    <w:rsid w:val="2F03B9D9"/>
    <w:rsid w:val="30650F8C"/>
    <w:rsid w:val="307834E1"/>
    <w:rsid w:val="30C47F76"/>
    <w:rsid w:val="30D26A17"/>
    <w:rsid w:val="30FE9C7E"/>
    <w:rsid w:val="31CF68D4"/>
    <w:rsid w:val="31FF067C"/>
    <w:rsid w:val="320DE620"/>
    <w:rsid w:val="32E369DE"/>
    <w:rsid w:val="32F40CEB"/>
    <w:rsid w:val="33B81A3C"/>
    <w:rsid w:val="3419F6DC"/>
    <w:rsid w:val="342CEEAB"/>
    <w:rsid w:val="3465DE37"/>
    <w:rsid w:val="34A223A3"/>
    <w:rsid w:val="34F45AF6"/>
    <w:rsid w:val="356916F4"/>
    <w:rsid w:val="35E9D991"/>
    <w:rsid w:val="362AFB0C"/>
    <w:rsid w:val="3662C930"/>
    <w:rsid w:val="3670BF61"/>
    <w:rsid w:val="36BCEB39"/>
    <w:rsid w:val="3781B871"/>
    <w:rsid w:val="388478B1"/>
    <w:rsid w:val="38854EE6"/>
    <w:rsid w:val="389951A5"/>
    <w:rsid w:val="38F55BF6"/>
    <w:rsid w:val="391281E0"/>
    <w:rsid w:val="394EF1DC"/>
    <w:rsid w:val="395B7B98"/>
    <w:rsid w:val="396FA475"/>
    <w:rsid w:val="397BE970"/>
    <w:rsid w:val="3B576721"/>
    <w:rsid w:val="3B9BC18D"/>
    <w:rsid w:val="3BBE44CE"/>
    <w:rsid w:val="3C45F6C2"/>
    <w:rsid w:val="3C527993"/>
    <w:rsid w:val="3CDF1F6D"/>
    <w:rsid w:val="3CECB349"/>
    <w:rsid w:val="3E5F77A9"/>
    <w:rsid w:val="3E8883AA"/>
    <w:rsid w:val="3ECEF693"/>
    <w:rsid w:val="3F4BE357"/>
    <w:rsid w:val="3F51F61B"/>
    <w:rsid w:val="3F6EA734"/>
    <w:rsid w:val="3FDB4FDC"/>
    <w:rsid w:val="40201CB7"/>
    <w:rsid w:val="40A75C5C"/>
    <w:rsid w:val="40D481DF"/>
    <w:rsid w:val="41254DBA"/>
    <w:rsid w:val="416F00E1"/>
    <w:rsid w:val="4267B20A"/>
    <w:rsid w:val="427194FA"/>
    <w:rsid w:val="427F8657"/>
    <w:rsid w:val="428E701B"/>
    <w:rsid w:val="43062393"/>
    <w:rsid w:val="437207EC"/>
    <w:rsid w:val="43E7B756"/>
    <w:rsid w:val="440FBF80"/>
    <w:rsid w:val="441FD39B"/>
    <w:rsid w:val="443ABCFC"/>
    <w:rsid w:val="4441372D"/>
    <w:rsid w:val="448CCEF9"/>
    <w:rsid w:val="449B123B"/>
    <w:rsid w:val="44BA6466"/>
    <w:rsid w:val="44DDDC2D"/>
    <w:rsid w:val="450A81CD"/>
    <w:rsid w:val="45312F3C"/>
    <w:rsid w:val="453B6395"/>
    <w:rsid w:val="456CC13E"/>
    <w:rsid w:val="45BA139D"/>
    <w:rsid w:val="45E0B547"/>
    <w:rsid w:val="45FEAB86"/>
    <w:rsid w:val="460280F9"/>
    <w:rsid w:val="4686B31B"/>
    <w:rsid w:val="46BB0A53"/>
    <w:rsid w:val="475767B7"/>
    <w:rsid w:val="47586391"/>
    <w:rsid w:val="477FA0DC"/>
    <w:rsid w:val="482682C4"/>
    <w:rsid w:val="482C2F8B"/>
    <w:rsid w:val="482D2DD4"/>
    <w:rsid w:val="48796FBD"/>
    <w:rsid w:val="48799F6C"/>
    <w:rsid w:val="48AA3A89"/>
    <w:rsid w:val="48C41B27"/>
    <w:rsid w:val="48C9C667"/>
    <w:rsid w:val="48D99077"/>
    <w:rsid w:val="493ADC1A"/>
    <w:rsid w:val="497ADD0F"/>
    <w:rsid w:val="497F78CD"/>
    <w:rsid w:val="4A3AF4D2"/>
    <w:rsid w:val="4A6208E8"/>
    <w:rsid w:val="4AE19748"/>
    <w:rsid w:val="4B0ED90B"/>
    <w:rsid w:val="4B34D787"/>
    <w:rsid w:val="4B38F8E3"/>
    <w:rsid w:val="4BB2454F"/>
    <w:rsid w:val="4BF7D51D"/>
    <w:rsid w:val="4CBA9266"/>
    <w:rsid w:val="4CD07E99"/>
    <w:rsid w:val="4D0DD99B"/>
    <w:rsid w:val="4D2096F3"/>
    <w:rsid w:val="4D360520"/>
    <w:rsid w:val="4D3AE5EC"/>
    <w:rsid w:val="4D3CB94E"/>
    <w:rsid w:val="4DD7DFA5"/>
    <w:rsid w:val="4E00D6B7"/>
    <w:rsid w:val="4E2F4899"/>
    <w:rsid w:val="4E3FEE52"/>
    <w:rsid w:val="4E916713"/>
    <w:rsid w:val="4EA09002"/>
    <w:rsid w:val="4EB4816D"/>
    <w:rsid w:val="4F29E4E7"/>
    <w:rsid w:val="4F490D7E"/>
    <w:rsid w:val="4F67AEEC"/>
    <w:rsid w:val="4FCAD099"/>
    <w:rsid w:val="4FCC71B0"/>
    <w:rsid w:val="4FE26E70"/>
    <w:rsid w:val="4FE9DB16"/>
    <w:rsid w:val="501F5FA4"/>
    <w:rsid w:val="5096EFF8"/>
    <w:rsid w:val="50BCA99A"/>
    <w:rsid w:val="50C311C2"/>
    <w:rsid w:val="50C8FC2A"/>
    <w:rsid w:val="50CBAAE7"/>
    <w:rsid w:val="513460B5"/>
    <w:rsid w:val="51A27495"/>
    <w:rsid w:val="51D8DACC"/>
    <w:rsid w:val="523C21E7"/>
    <w:rsid w:val="52FB7816"/>
    <w:rsid w:val="530EDD17"/>
    <w:rsid w:val="5366EEE5"/>
    <w:rsid w:val="53B4D03D"/>
    <w:rsid w:val="5488E3AB"/>
    <w:rsid w:val="54A35EA7"/>
    <w:rsid w:val="54B3469D"/>
    <w:rsid w:val="55020972"/>
    <w:rsid w:val="5554C846"/>
    <w:rsid w:val="5581B438"/>
    <w:rsid w:val="55CF7CA4"/>
    <w:rsid w:val="55DDD428"/>
    <w:rsid w:val="55E506ED"/>
    <w:rsid w:val="563A22A4"/>
    <w:rsid w:val="56482F37"/>
    <w:rsid w:val="564F16FE"/>
    <w:rsid w:val="56E6DD98"/>
    <w:rsid w:val="572D9E07"/>
    <w:rsid w:val="57504E8D"/>
    <w:rsid w:val="57A782B5"/>
    <w:rsid w:val="57BC0011"/>
    <w:rsid w:val="57F529E1"/>
    <w:rsid w:val="583200B3"/>
    <w:rsid w:val="583A4A2C"/>
    <w:rsid w:val="583C18FB"/>
    <w:rsid w:val="586BACDD"/>
    <w:rsid w:val="58868683"/>
    <w:rsid w:val="588C6908"/>
    <w:rsid w:val="58933558"/>
    <w:rsid w:val="58C74823"/>
    <w:rsid w:val="58FF50EE"/>
    <w:rsid w:val="594B3849"/>
    <w:rsid w:val="59505303"/>
    <w:rsid w:val="5A0B0FA4"/>
    <w:rsid w:val="5A302623"/>
    <w:rsid w:val="5A65FB3A"/>
    <w:rsid w:val="5A95E374"/>
    <w:rsid w:val="5A983241"/>
    <w:rsid w:val="5AACA9A3"/>
    <w:rsid w:val="5B035F8D"/>
    <w:rsid w:val="5B439518"/>
    <w:rsid w:val="5B80B3D0"/>
    <w:rsid w:val="5BA7E232"/>
    <w:rsid w:val="5C970089"/>
    <w:rsid w:val="5CCFC659"/>
    <w:rsid w:val="5D442840"/>
    <w:rsid w:val="5D651452"/>
    <w:rsid w:val="5D8453AA"/>
    <w:rsid w:val="5E178A7F"/>
    <w:rsid w:val="5E26A617"/>
    <w:rsid w:val="5EB5FD3A"/>
    <w:rsid w:val="5F2E224F"/>
    <w:rsid w:val="5F3AEC85"/>
    <w:rsid w:val="5F81FFB0"/>
    <w:rsid w:val="603316E9"/>
    <w:rsid w:val="6049D61C"/>
    <w:rsid w:val="60E9BC37"/>
    <w:rsid w:val="60F4EA67"/>
    <w:rsid w:val="6214406C"/>
    <w:rsid w:val="6269F4B8"/>
    <w:rsid w:val="62792A09"/>
    <w:rsid w:val="627A5814"/>
    <w:rsid w:val="62B3AF65"/>
    <w:rsid w:val="62FB26F6"/>
    <w:rsid w:val="6358BCC8"/>
    <w:rsid w:val="639EA622"/>
    <w:rsid w:val="640A24CB"/>
    <w:rsid w:val="640ADCF1"/>
    <w:rsid w:val="6509B4EB"/>
    <w:rsid w:val="651326B3"/>
    <w:rsid w:val="65B71E0D"/>
    <w:rsid w:val="65D4F1FD"/>
    <w:rsid w:val="65E702AE"/>
    <w:rsid w:val="6614445F"/>
    <w:rsid w:val="6617DDDF"/>
    <w:rsid w:val="66246548"/>
    <w:rsid w:val="6636440D"/>
    <w:rsid w:val="67609DF6"/>
    <w:rsid w:val="67ED5F1B"/>
    <w:rsid w:val="685A1311"/>
    <w:rsid w:val="68667E36"/>
    <w:rsid w:val="68CFA673"/>
    <w:rsid w:val="68DDCF7C"/>
    <w:rsid w:val="6902F776"/>
    <w:rsid w:val="691398C9"/>
    <w:rsid w:val="692BDA8E"/>
    <w:rsid w:val="69602718"/>
    <w:rsid w:val="697BAD75"/>
    <w:rsid w:val="697D2768"/>
    <w:rsid w:val="69DE31F5"/>
    <w:rsid w:val="69E8E3E0"/>
    <w:rsid w:val="6A179B86"/>
    <w:rsid w:val="6A2A75F5"/>
    <w:rsid w:val="6A2DB882"/>
    <w:rsid w:val="6A771179"/>
    <w:rsid w:val="6AA1F398"/>
    <w:rsid w:val="6ABF619B"/>
    <w:rsid w:val="6B30F165"/>
    <w:rsid w:val="6B312407"/>
    <w:rsid w:val="6B3E26CE"/>
    <w:rsid w:val="6B9C3BE7"/>
    <w:rsid w:val="6BA2BD14"/>
    <w:rsid w:val="6BD59D85"/>
    <w:rsid w:val="6C16B267"/>
    <w:rsid w:val="6C38DB8D"/>
    <w:rsid w:val="6C6F1E46"/>
    <w:rsid w:val="6CB4C82A"/>
    <w:rsid w:val="6D112789"/>
    <w:rsid w:val="6D47C2CE"/>
    <w:rsid w:val="6D7C0718"/>
    <w:rsid w:val="6D8D466B"/>
    <w:rsid w:val="6DAF9C6C"/>
    <w:rsid w:val="6DB61B74"/>
    <w:rsid w:val="6DC338EE"/>
    <w:rsid w:val="6DE166D7"/>
    <w:rsid w:val="6EB00BD6"/>
    <w:rsid w:val="6F71659C"/>
    <w:rsid w:val="6F9A5504"/>
    <w:rsid w:val="7023C163"/>
    <w:rsid w:val="703142FD"/>
    <w:rsid w:val="7071F569"/>
    <w:rsid w:val="708CB0B6"/>
    <w:rsid w:val="710BA831"/>
    <w:rsid w:val="710FC12C"/>
    <w:rsid w:val="7154F6BC"/>
    <w:rsid w:val="71793E5B"/>
    <w:rsid w:val="717B11B9"/>
    <w:rsid w:val="7190F050"/>
    <w:rsid w:val="7196B298"/>
    <w:rsid w:val="71AF00FC"/>
    <w:rsid w:val="721BCCCA"/>
    <w:rsid w:val="72907B0D"/>
    <w:rsid w:val="7312901C"/>
    <w:rsid w:val="744D16C2"/>
    <w:rsid w:val="74EC7494"/>
    <w:rsid w:val="74F18969"/>
    <w:rsid w:val="751668CD"/>
    <w:rsid w:val="7599884C"/>
    <w:rsid w:val="75DB54A0"/>
    <w:rsid w:val="75E6E78E"/>
    <w:rsid w:val="75FA1EDE"/>
    <w:rsid w:val="772A0DB1"/>
    <w:rsid w:val="774E3EA2"/>
    <w:rsid w:val="7879A550"/>
    <w:rsid w:val="79028268"/>
    <w:rsid w:val="790C7CFE"/>
    <w:rsid w:val="79C9FAA3"/>
    <w:rsid w:val="7A6C22E0"/>
    <w:rsid w:val="7AB5FC5B"/>
    <w:rsid w:val="7AF75EC4"/>
    <w:rsid w:val="7B72DE23"/>
    <w:rsid w:val="7B80F836"/>
    <w:rsid w:val="7C1F1495"/>
    <w:rsid w:val="7C47CC1C"/>
    <w:rsid w:val="7C5AE812"/>
    <w:rsid w:val="7C65C106"/>
    <w:rsid w:val="7D258E9D"/>
    <w:rsid w:val="7D487709"/>
    <w:rsid w:val="7DA2483A"/>
    <w:rsid w:val="7E0A4671"/>
    <w:rsid w:val="7E2AEA6A"/>
    <w:rsid w:val="7E7BFE88"/>
    <w:rsid w:val="7EA1F467"/>
    <w:rsid w:val="7F319EC2"/>
    <w:rsid w:val="7F5BEA4C"/>
    <w:rsid w:val="7FE12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9B821F8E-727E-46B1-B517-ED7074E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styleId="NoSpacing">
    <w:name w:val="No Spacing"/>
    <w:uiPriority w:val="1"/>
    <w:qFormat/>
    <w:rsid w:val="00C40266"/>
    <w:rPr>
      <w:sz w:val="22"/>
    </w:rPr>
  </w:style>
  <w:style w:type="character" w:customStyle="1" w:styleId="UnresolvedMention1">
    <w:name w:val="Unresolved Mention1"/>
    <w:basedOn w:val="DefaultParagraphFont"/>
    <w:uiPriority w:val="99"/>
    <w:unhideWhenUsed/>
    <w:rsid w:val="00F90699"/>
    <w:rPr>
      <w:color w:val="605E5C"/>
      <w:shd w:val="clear" w:color="auto" w:fill="E1DFDD"/>
    </w:rPr>
  </w:style>
  <w:style w:type="character" w:customStyle="1" w:styleId="Mention1">
    <w:name w:val="Mention1"/>
    <w:basedOn w:val="DefaultParagraphFont"/>
    <w:uiPriority w:val="99"/>
    <w:unhideWhenUsed/>
    <w:rsid w:val="00F906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5887">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1534058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23613984">
      <w:bodyDiv w:val="1"/>
      <w:marLeft w:val="0"/>
      <w:marRight w:val="0"/>
      <w:marTop w:val="0"/>
      <w:marBottom w:val="0"/>
      <w:divBdr>
        <w:top w:val="none" w:sz="0" w:space="0" w:color="auto"/>
        <w:left w:val="none" w:sz="0" w:space="0" w:color="auto"/>
        <w:bottom w:val="none" w:sz="0" w:space="0" w:color="auto"/>
        <w:right w:val="none" w:sz="0" w:space="0" w:color="auto"/>
      </w:divBdr>
      <w:divsChild>
        <w:div w:id="1525359520">
          <w:marLeft w:val="0"/>
          <w:marRight w:val="0"/>
          <w:marTop w:val="0"/>
          <w:marBottom w:val="0"/>
          <w:divBdr>
            <w:top w:val="none" w:sz="0" w:space="0" w:color="auto"/>
            <w:left w:val="none" w:sz="0" w:space="0" w:color="auto"/>
            <w:bottom w:val="none" w:sz="0" w:space="0" w:color="auto"/>
            <w:right w:val="none" w:sz="0" w:space="0" w:color="auto"/>
          </w:divBdr>
        </w:div>
      </w:divsChild>
    </w:div>
    <w:div w:id="1015154680">
      <w:bodyDiv w:val="1"/>
      <w:marLeft w:val="0"/>
      <w:marRight w:val="0"/>
      <w:marTop w:val="0"/>
      <w:marBottom w:val="0"/>
      <w:divBdr>
        <w:top w:val="none" w:sz="0" w:space="0" w:color="auto"/>
        <w:left w:val="none" w:sz="0" w:space="0" w:color="auto"/>
        <w:bottom w:val="none" w:sz="0" w:space="0" w:color="auto"/>
        <w:right w:val="none" w:sz="0" w:space="0" w:color="auto"/>
      </w:divBdr>
    </w:div>
    <w:div w:id="111027556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energy.ca.gov/funding-opportunities/solicit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nergy.ca.gov/funding-opportunities/solicit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oom.us/join"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lbl.gov/dir/assets/docs/TRL%20guid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cc02.safelinks.protection.outlook.com/?url=https%3A%2F%2Fcalepa.ca.gov%2Fenvjustice%2Fghginvest%2F&amp;data=01%7C01%7C%7Cd515a493f07a46c6e5f308d85a831b12%7Cac3a124413f44ef68d1bbaa27148194e%7C0&amp;sdata=Pznk3xsxinUUURKPfTkofcMfwGIh9dvUuO%2FjR7agEXs%3D&amp;reserved=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futuresinitiative.org/s/EFI_CA_Decarbonization_Full-b3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fc51e3e447750fa061279bb61d8d0f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Stout, David@Energy</DisplayName>
        <AccountId>31</AccountId>
        <AccountType/>
      </UserInfo>
      <UserInfo>
        <DisplayName>Lozano, Michael@Energy</DisplayName>
        <AccountId>15</AccountId>
        <AccountType/>
      </UserInfo>
      <UserInfo>
        <DisplayName>Yamamoto, Doris@Energy</DisplayName>
        <AccountId>47</AccountId>
        <AccountType/>
      </UserInfo>
      <UserInfo>
        <DisplayName>Friese, Debbie@Energy</DisplayName>
        <AccountId>123</AccountId>
        <AccountType/>
      </UserInfo>
      <UserInfo>
        <DisplayName>Lew, Virginia@Energy</DisplayName>
        <AccountId>24</AccountId>
        <AccountType/>
      </UserInfo>
      <UserInfo>
        <DisplayName>krupenich, Ilia@Energy</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76572CB1-C8F4-4085-9868-D2622233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s>
</ds:datastoreItem>
</file>

<file path=customXml/itemProps4.xml><?xml version="1.0" encoding="utf-8"?>
<ds:datastoreItem xmlns:ds="http://schemas.openxmlformats.org/officeDocument/2006/customXml" ds:itemID="{449B91F2-4832-4EE0-B0A6-CCBBAE2C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38</TotalTime>
  <Pages>48</Pages>
  <Words>15956</Words>
  <Characters>90952</Characters>
  <Application>Microsoft Office Word</Application>
  <DocSecurity>0</DocSecurity>
  <Lines>757</Lines>
  <Paragraphs>213</Paragraphs>
  <ScaleCrop>false</ScaleCrop>
  <Company>Hewlett-Packard Company</Company>
  <LinksUpToDate>false</LinksUpToDate>
  <CharactersWithSpaces>106695</CharactersWithSpaces>
  <SharedDoc>false</SharedDoc>
  <HLinks>
    <vt:vector size="60" baseType="variant">
      <vt:variant>
        <vt:i4>4194311</vt:i4>
      </vt:variant>
      <vt:variant>
        <vt:i4>90</vt:i4>
      </vt:variant>
      <vt:variant>
        <vt:i4>0</vt:i4>
      </vt:variant>
      <vt:variant>
        <vt:i4>5</vt:i4>
      </vt:variant>
      <vt:variant>
        <vt:lpwstr>https://www.energy.ca.gov/funding-opportunities/solicitations</vt:lpwstr>
      </vt:variant>
      <vt:variant>
        <vt:lpwstr/>
      </vt:variant>
      <vt:variant>
        <vt:i4>983126</vt:i4>
      </vt:variant>
      <vt:variant>
        <vt:i4>87</vt:i4>
      </vt:variant>
      <vt:variant>
        <vt:i4>0</vt:i4>
      </vt:variant>
      <vt:variant>
        <vt:i4>5</vt:i4>
      </vt:variant>
      <vt:variant>
        <vt:lpwstr>https://energy.zoom.us/j/96499844366?pwd=N3dJc2tGZ0s0eHlyZCtjNnQxVDFtdz09</vt:lpwstr>
      </vt:variant>
      <vt:variant>
        <vt:lpwstr/>
      </vt:variant>
      <vt:variant>
        <vt:i4>4718603</vt:i4>
      </vt:variant>
      <vt:variant>
        <vt:i4>84</vt:i4>
      </vt:variant>
      <vt:variant>
        <vt:i4>0</vt:i4>
      </vt:variant>
      <vt:variant>
        <vt:i4>5</vt:i4>
      </vt:variant>
      <vt:variant>
        <vt:lpwstr>https://zoom.us/join</vt:lpwstr>
      </vt:variant>
      <vt:variant>
        <vt:lpwstr/>
      </vt:variant>
      <vt:variant>
        <vt:i4>6488160</vt:i4>
      </vt:variant>
      <vt:variant>
        <vt:i4>81</vt:i4>
      </vt:variant>
      <vt:variant>
        <vt:i4>0</vt:i4>
      </vt:variant>
      <vt:variant>
        <vt:i4>5</vt:i4>
      </vt:variant>
      <vt:variant>
        <vt:lpwstr>https://www2.lbl.gov/dir/assets/docs/TRL guide.pdf</vt:lpwstr>
      </vt:variant>
      <vt:variant>
        <vt:lpwstr/>
      </vt:variant>
      <vt:variant>
        <vt:i4>3407971</vt:i4>
      </vt:variant>
      <vt:variant>
        <vt:i4>78</vt:i4>
      </vt:variant>
      <vt:variant>
        <vt:i4>0</vt:i4>
      </vt:variant>
      <vt:variant>
        <vt:i4>5</vt:i4>
      </vt:variant>
      <vt:variant>
        <vt:lpwstr>https://gcc02.safelinks.protection.outlook.com/?url=https%3A%2F%2Fcalepa.ca.gov%2Fenvjustice%2Fghginvest%2F&amp;data=01%7C01%7C%7Cd515a493f07a46c6e5f308d85a831b12%7Cac3a124413f44ef68d1bbaa27148194e%7C0&amp;sdata=Pznk3xsxinUUURKPfTkofcMfwGIh9dvUuO%2FjR7agEXs%3D&amp;reserved=0</vt:lpwstr>
      </vt:variant>
      <vt:variant>
        <vt:lpwstr/>
      </vt:variant>
      <vt:variant>
        <vt:i4>4194311</vt:i4>
      </vt:variant>
      <vt:variant>
        <vt:i4>75</vt:i4>
      </vt:variant>
      <vt:variant>
        <vt:i4>0</vt:i4>
      </vt:variant>
      <vt:variant>
        <vt:i4>5</vt:i4>
      </vt:variant>
      <vt:variant>
        <vt:lpwstr>https://www.energy.ca.gov/funding-opportunities/solicitations</vt:lpwstr>
      </vt:variant>
      <vt:variant>
        <vt:lpwstr/>
      </vt:variant>
      <vt:variant>
        <vt:i4>4194311</vt:i4>
      </vt:variant>
      <vt:variant>
        <vt:i4>72</vt:i4>
      </vt:variant>
      <vt:variant>
        <vt:i4>0</vt:i4>
      </vt:variant>
      <vt:variant>
        <vt:i4>5</vt:i4>
      </vt:variant>
      <vt:variant>
        <vt:lpwstr>https://www.energy.ca.gov/funding-opportunities/solicitations</vt:lpwstr>
      </vt:variant>
      <vt:variant>
        <vt:lpwstr/>
      </vt:variant>
      <vt:variant>
        <vt:i4>1900654</vt:i4>
      </vt:variant>
      <vt:variant>
        <vt:i4>0</vt:i4>
      </vt:variant>
      <vt:variant>
        <vt:i4>0</vt:i4>
      </vt:variant>
      <vt:variant>
        <vt:i4>5</vt:i4>
      </vt:variant>
      <vt:variant>
        <vt:lpwstr>https://energyfuturesinitiative.org/s/EFI_CA_Decarbonization_Full-b3at.pdf</vt:lpwstr>
      </vt:variant>
      <vt:variant>
        <vt:lpwstr/>
      </vt:variant>
      <vt:variant>
        <vt:i4>5963899</vt:i4>
      </vt:variant>
      <vt:variant>
        <vt:i4>3</vt:i4>
      </vt:variant>
      <vt:variant>
        <vt:i4>0</vt:i4>
      </vt:variant>
      <vt:variant>
        <vt:i4>5</vt:i4>
      </vt:variant>
      <vt:variant>
        <vt:lpwstr>mailto:cory.irish@energy.ca.gov</vt:lpwstr>
      </vt:variant>
      <vt:variant>
        <vt:lpwstr/>
      </vt:variant>
      <vt:variant>
        <vt:i4>5963899</vt:i4>
      </vt:variant>
      <vt:variant>
        <vt:i4>0</vt:i4>
      </vt:variant>
      <vt:variant>
        <vt:i4>0</vt:i4>
      </vt:variant>
      <vt:variant>
        <vt:i4>5</vt:i4>
      </vt:variant>
      <vt:variant>
        <vt:lpwstr>mailto:cory.irish@energy.ca.gov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Au-Yeung, Carmen@Energy</cp:lastModifiedBy>
  <cp:revision>21</cp:revision>
  <cp:lastPrinted>2019-05-06T17:50:00Z</cp:lastPrinted>
  <dcterms:created xsi:type="dcterms:W3CDTF">2020-12-23T00:15:00Z</dcterms:created>
  <dcterms:modified xsi:type="dcterms:W3CDTF">2020-12-23T17:04:00Z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