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FDB0C" w14:textId="77777777" w:rsidR="00675B5A" w:rsidRDefault="00675B5A" w:rsidP="002F1393">
      <w:pPr>
        <w:jc w:val="center"/>
        <w:rPr>
          <w:rFonts w:ascii="Arial" w:hAnsi="Arial" w:cs="Arial"/>
          <w:b/>
          <w:bCs/>
        </w:rPr>
      </w:pPr>
    </w:p>
    <w:p w14:paraId="19D167D4" w14:textId="13330B18" w:rsidR="002F1393" w:rsidRDefault="00E66229" w:rsidP="002F1393">
      <w:pPr>
        <w:jc w:val="center"/>
        <w:rPr>
          <w:rFonts w:ascii="Arial" w:hAnsi="Arial" w:cs="Arial"/>
          <w:b/>
          <w:bCs/>
        </w:rPr>
      </w:pPr>
      <w:r>
        <w:rPr>
          <w:rFonts w:ascii="Arial" w:hAnsi="Arial" w:cs="Arial"/>
          <w:b/>
          <w:bCs/>
        </w:rPr>
        <w:t>GFO</w:t>
      </w:r>
      <w:r w:rsidR="002F1393">
        <w:rPr>
          <w:rFonts w:ascii="Arial" w:hAnsi="Arial" w:cs="Arial"/>
          <w:b/>
          <w:bCs/>
        </w:rPr>
        <w:t>-20-</w:t>
      </w:r>
      <w:r>
        <w:rPr>
          <w:rFonts w:ascii="Arial" w:hAnsi="Arial" w:cs="Arial"/>
          <w:b/>
          <w:bCs/>
        </w:rPr>
        <w:t>3</w:t>
      </w:r>
      <w:r w:rsidR="002F1393">
        <w:rPr>
          <w:rFonts w:ascii="Arial" w:hAnsi="Arial" w:cs="Arial"/>
          <w:b/>
          <w:bCs/>
        </w:rPr>
        <w:t>0</w:t>
      </w:r>
      <w:r w:rsidR="008C6DFE">
        <w:rPr>
          <w:rFonts w:ascii="Arial" w:hAnsi="Arial" w:cs="Arial"/>
          <w:b/>
          <w:bCs/>
        </w:rPr>
        <w:t>5</w:t>
      </w:r>
    </w:p>
    <w:p w14:paraId="1188FDCB" w14:textId="3C2D38C8" w:rsidR="002F1393" w:rsidRDefault="002F1393" w:rsidP="002F1393">
      <w:pPr>
        <w:jc w:val="center"/>
        <w:rPr>
          <w:rFonts w:ascii="Arial" w:hAnsi="Arial" w:cs="Arial"/>
          <w:b/>
          <w:bCs/>
        </w:rPr>
      </w:pPr>
      <w:r w:rsidRPr="240FF4CE">
        <w:rPr>
          <w:rFonts w:ascii="Arial" w:hAnsi="Arial" w:cs="Arial"/>
          <w:b/>
          <w:bCs/>
        </w:rPr>
        <w:t xml:space="preserve">Addendum </w:t>
      </w:r>
      <w:r w:rsidR="00815D92">
        <w:rPr>
          <w:rFonts w:ascii="Arial" w:hAnsi="Arial" w:cs="Arial"/>
          <w:b/>
          <w:bCs/>
        </w:rPr>
        <w:t>2</w:t>
      </w:r>
    </w:p>
    <w:p w14:paraId="4F7D1D0D" w14:textId="65FE7482" w:rsidR="002F1393" w:rsidRDefault="00815D92" w:rsidP="002F1393">
      <w:pPr>
        <w:spacing w:after="240"/>
        <w:jc w:val="center"/>
        <w:rPr>
          <w:rFonts w:ascii="Arial" w:hAnsi="Arial" w:cs="Arial"/>
          <w:b/>
          <w:bCs/>
        </w:rPr>
      </w:pPr>
      <w:r>
        <w:rPr>
          <w:rFonts w:ascii="Arial" w:hAnsi="Arial" w:cs="Arial"/>
          <w:b/>
          <w:bCs/>
        </w:rPr>
        <w:t>February</w:t>
      </w:r>
      <w:r w:rsidR="007B6DA1">
        <w:rPr>
          <w:rFonts w:ascii="Arial" w:hAnsi="Arial" w:cs="Arial"/>
          <w:b/>
          <w:bCs/>
        </w:rPr>
        <w:t xml:space="preserve"> 26</w:t>
      </w:r>
      <w:r w:rsidR="001B71DE" w:rsidRPr="2F0F6600">
        <w:rPr>
          <w:rFonts w:ascii="Arial" w:hAnsi="Arial" w:cs="Arial"/>
          <w:b/>
          <w:bCs/>
        </w:rPr>
        <w:t>,</w:t>
      </w:r>
      <w:r w:rsidR="002F1393" w:rsidRPr="2F0F6600">
        <w:rPr>
          <w:rFonts w:ascii="Arial" w:hAnsi="Arial" w:cs="Arial"/>
          <w:b/>
          <w:bCs/>
        </w:rPr>
        <w:t xml:space="preserve"> 2020</w:t>
      </w:r>
    </w:p>
    <w:p w14:paraId="0E10143C" w14:textId="3FBEDAD6" w:rsidR="002F1393" w:rsidRDefault="008C6DFE" w:rsidP="002F1393">
      <w:pPr>
        <w:spacing w:after="240"/>
        <w:jc w:val="center"/>
        <w:rPr>
          <w:rFonts w:ascii="Arial" w:hAnsi="Arial" w:cs="Arial"/>
          <w:b/>
          <w:bCs/>
        </w:rPr>
      </w:pPr>
      <w:r>
        <w:rPr>
          <w:rFonts w:ascii="Arial" w:hAnsi="Arial" w:cs="Arial"/>
          <w:b/>
          <w:bCs/>
        </w:rPr>
        <w:t xml:space="preserve">The Next EPIC Challenge: Reimagining Affordable Mixed-Use Development </w:t>
      </w:r>
      <w:bookmarkStart w:id="0" w:name="_GoBack"/>
      <w:bookmarkEnd w:id="0"/>
      <w:r>
        <w:rPr>
          <w:rFonts w:ascii="Arial" w:hAnsi="Arial" w:cs="Arial"/>
          <w:b/>
          <w:bCs/>
        </w:rPr>
        <w:t>in a Carbon-Constrained Future</w:t>
      </w:r>
    </w:p>
    <w:p w14:paraId="36D1969C" w14:textId="028F2A2F" w:rsidR="007F421B" w:rsidRPr="00AD0C30" w:rsidRDefault="3E4C1469" w:rsidP="5FA64178">
      <w:pPr>
        <w:pStyle w:val="Default"/>
      </w:pPr>
      <w:r w:rsidRPr="00AD0C30">
        <w:t xml:space="preserve">The purpose of this addendum </w:t>
      </w:r>
      <w:r w:rsidR="2A08EC67" w:rsidRPr="00AD0C30">
        <w:t>is to</w:t>
      </w:r>
      <w:r w:rsidR="0F8C14A1" w:rsidRPr="00AD0C30">
        <w:t xml:space="preserve"> provide further clarification</w:t>
      </w:r>
      <w:r w:rsidR="00B34FA7" w:rsidRPr="00AD0C30">
        <w:t xml:space="preserve"> and revisions</w:t>
      </w:r>
      <w:r w:rsidR="00B014E3" w:rsidRPr="00AD0C30">
        <w:t xml:space="preserve"> </w:t>
      </w:r>
      <w:r w:rsidR="0F8C14A1" w:rsidRPr="00AD0C30">
        <w:t xml:space="preserve">within the solicitation manual </w:t>
      </w:r>
      <w:r w:rsidR="00681D16" w:rsidRPr="00AD0C30">
        <w:t>in response to questions received after the pre-</w:t>
      </w:r>
      <w:r w:rsidR="00A93E4A" w:rsidRPr="00AD0C30">
        <w:t xml:space="preserve">application workshop. </w:t>
      </w:r>
      <w:r w:rsidR="7587EBF1" w:rsidRPr="00AD0C30">
        <w:t xml:space="preserve">In addition, the addendum includes modifications to </w:t>
      </w:r>
      <w:r w:rsidR="19961AE2" w:rsidRPr="00AD0C30">
        <w:t xml:space="preserve">the </w:t>
      </w:r>
      <w:r w:rsidR="7587EBF1" w:rsidRPr="00AD0C30">
        <w:t>Concept Application Form, Attachment 1</w:t>
      </w:r>
      <w:r w:rsidR="00DF7842" w:rsidRPr="00AD0C30">
        <w:t>, to remove</w:t>
      </w:r>
      <w:r w:rsidR="00F81B62" w:rsidRPr="00AD0C30">
        <w:t xml:space="preserve"> requested</w:t>
      </w:r>
      <w:r w:rsidR="00DF7842" w:rsidRPr="00AD0C30">
        <w:t xml:space="preserve"> </w:t>
      </w:r>
      <w:r w:rsidR="001A241D" w:rsidRPr="00AD0C30">
        <w:t>information related to project location</w:t>
      </w:r>
      <w:r w:rsidR="006117F5" w:rsidRPr="00AD0C30">
        <w:t>, funding amount,</w:t>
      </w:r>
      <w:r w:rsidR="001A241D" w:rsidRPr="00AD0C30">
        <w:t xml:space="preserve"> and CEQA</w:t>
      </w:r>
      <w:r w:rsidR="006117F5" w:rsidRPr="00AD0C30">
        <w:t xml:space="preserve"> </w:t>
      </w:r>
      <w:r w:rsidR="7F1654D1" w:rsidRPr="00AD0C30">
        <w:t xml:space="preserve">since this information is not </w:t>
      </w:r>
      <w:r w:rsidR="7D6AC936" w:rsidRPr="00AD0C30">
        <w:t>required</w:t>
      </w:r>
      <w:r w:rsidR="7F1654D1" w:rsidRPr="00AD0C30">
        <w:t xml:space="preserve"> </w:t>
      </w:r>
      <w:r w:rsidR="31BF3E17" w:rsidRPr="00AD0C30">
        <w:t xml:space="preserve">for </w:t>
      </w:r>
      <w:r w:rsidR="7D6AC936" w:rsidRPr="00AD0C30">
        <w:t xml:space="preserve">the Concept </w:t>
      </w:r>
      <w:r w:rsidR="00F922BE">
        <w:t>A</w:t>
      </w:r>
      <w:r w:rsidR="7D6AC936" w:rsidRPr="00AD0C30">
        <w:t>pplication stage</w:t>
      </w:r>
      <w:r w:rsidR="006B429B" w:rsidRPr="00AD0C30">
        <w:t>.</w:t>
      </w:r>
    </w:p>
    <w:p w14:paraId="2BBCC455" w14:textId="56E3F8DA" w:rsidR="007F421B" w:rsidRPr="00AD0C30" w:rsidRDefault="007F421B" w:rsidP="002F1393">
      <w:pPr>
        <w:pStyle w:val="Default"/>
      </w:pPr>
    </w:p>
    <w:p w14:paraId="7175B3E1" w14:textId="3F52F401" w:rsidR="00F26979" w:rsidRPr="00AD0C30" w:rsidRDefault="00A574D2" w:rsidP="002F1393">
      <w:pPr>
        <w:pStyle w:val="Default"/>
      </w:pPr>
      <w:r w:rsidRPr="00AD0C30">
        <w:t>Revisions</w:t>
      </w:r>
      <w:r w:rsidR="00A93E4A" w:rsidRPr="00AD0C30">
        <w:t xml:space="preserve"> </w:t>
      </w:r>
      <w:r w:rsidR="007F421B" w:rsidRPr="00AD0C30">
        <w:t xml:space="preserve">to the solicitation manual </w:t>
      </w:r>
      <w:r w:rsidR="00A93E4A" w:rsidRPr="00AD0C30">
        <w:t>include the following:</w:t>
      </w:r>
    </w:p>
    <w:p w14:paraId="6DE1C38A" w14:textId="77777777" w:rsidR="00F26979" w:rsidRPr="00AD0C30" w:rsidRDefault="00F26979" w:rsidP="002F1393">
      <w:pPr>
        <w:pStyle w:val="Default"/>
      </w:pPr>
    </w:p>
    <w:p w14:paraId="6D742EC9" w14:textId="76191371" w:rsidR="00F26979" w:rsidRPr="00AD0C30" w:rsidRDefault="5F032DA7" w:rsidP="00166363">
      <w:pPr>
        <w:pStyle w:val="Default"/>
        <w:numPr>
          <w:ilvl w:val="0"/>
          <w:numId w:val="49"/>
        </w:numPr>
      </w:pPr>
      <w:r w:rsidRPr="00AD0C30">
        <w:t xml:space="preserve">Provides </w:t>
      </w:r>
      <w:r w:rsidR="1B338CB3" w:rsidRPr="00AD0C30">
        <w:t>c</w:t>
      </w:r>
      <w:r w:rsidR="00962DAF" w:rsidRPr="00AD0C30">
        <w:t>larification on t</w:t>
      </w:r>
      <w:r w:rsidR="007305F4" w:rsidRPr="00AD0C30">
        <w:t>he definition</w:t>
      </w:r>
      <w:r w:rsidR="00166363" w:rsidRPr="00AD0C30">
        <w:t xml:space="preserve"> of </w:t>
      </w:r>
      <w:r w:rsidR="00F80F20" w:rsidRPr="00AD0C30">
        <w:t>mixed-use</w:t>
      </w:r>
      <w:r w:rsidR="00166363" w:rsidRPr="00AD0C30">
        <w:t xml:space="preserve"> as it applies to this project.</w:t>
      </w:r>
    </w:p>
    <w:p w14:paraId="6864E6ED" w14:textId="408F156A" w:rsidR="00961AAE" w:rsidRPr="00AD0C30" w:rsidRDefault="34A8C37A" w:rsidP="00962DAF">
      <w:pPr>
        <w:pStyle w:val="Default"/>
        <w:numPr>
          <w:ilvl w:val="0"/>
          <w:numId w:val="49"/>
        </w:numPr>
      </w:pPr>
      <w:r w:rsidRPr="00AD0C30">
        <w:t xml:space="preserve">Allows </w:t>
      </w:r>
      <w:r w:rsidR="00962DAF" w:rsidRPr="00AD0C30">
        <w:t xml:space="preserve">prime recipients to submit multiple </w:t>
      </w:r>
      <w:r w:rsidR="00F560EC" w:rsidRPr="00AD0C30">
        <w:t>concept application</w:t>
      </w:r>
      <w:r w:rsidR="00FB4802" w:rsidRPr="00AD0C30">
        <w:t>s</w:t>
      </w:r>
      <w:r w:rsidR="00F560EC" w:rsidRPr="00AD0C30">
        <w:t xml:space="preserve"> and </w:t>
      </w:r>
      <w:r w:rsidR="00962DAF" w:rsidRPr="00AD0C30">
        <w:t>full applications to the same group</w:t>
      </w:r>
      <w:r w:rsidR="54469E31" w:rsidRPr="00AD0C30">
        <w:t>. Prime recipients will on</w:t>
      </w:r>
      <w:r w:rsidR="59ECBC64" w:rsidRPr="00AD0C30">
        <w:t>ly</w:t>
      </w:r>
      <w:r w:rsidR="54469E31" w:rsidRPr="00AD0C30">
        <w:t xml:space="preserve"> be allowed to receive funding for the highest scoring proposal</w:t>
      </w:r>
      <w:r w:rsidR="0975DF7E" w:rsidRPr="00AD0C30">
        <w:t xml:space="preserve">. The CEC reserves the right to fund other proposals from the prime recipient </w:t>
      </w:r>
      <w:r w:rsidR="7E6DCC30" w:rsidRPr="00AD0C30">
        <w:t xml:space="preserve">in that group </w:t>
      </w:r>
      <w:r w:rsidR="0975DF7E" w:rsidRPr="00AD0C30">
        <w:t>if</w:t>
      </w:r>
      <w:r w:rsidR="07B23B6D" w:rsidRPr="00AD0C30">
        <w:t xml:space="preserve"> not enough proposals achieve a passing score.</w:t>
      </w:r>
      <w:r w:rsidR="0975DF7E" w:rsidRPr="00AD0C30">
        <w:t xml:space="preserve"> </w:t>
      </w:r>
    </w:p>
    <w:p w14:paraId="6F31235E" w14:textId="4C354C1D" w:rsidR="00962DAF" w:rsidRPr="00AD0C30" w:rsidRDefault="52B39743" w:rsidP="00962DAF">
      <w:pPr>
        <w:pStyle w:val="Default"/>
        <w:numPr>
          <w:ilvl w:val="0"/>
          <w:numId w:val="49"/>
        </w:numPr>
      </w:pPr>
      <w:r w:rsidRPr="00AD0C30">
        <w:t xml:space="preserve">Provide </w:t>
      </w:r>
      <w:r w:rsidR="30E86024" w:rsidRPr="00AD0C30">
        <w:t>c</w:t>
      </w:r>
      <w:r w:rsidR="00961AAE" w:rsidRPr="00AD0C30">
        <w:t xml:space="preserve">larification </w:t>
      </w:r>
      <w:r w:rsidR="00962DAF" w:rsidRPr="00AD0C30">
        <w:t xml:space="preserve">that there is no limit to the number of awards an organization </w:t>
      </w:r>
      <w:r w:rsidR="701D1EDC" w:rsidRPr="00AD0C30">
        <w:t>can</w:t>
      </w:r>
      <w:r w:rsidR="00962DAF" w:rsidRPr="00AD0C30">
        <w:t xml:space="preserve"> be funded for as a subrecipient or vendor. </w:t>
      </w:r>
    </w:p>
    <w:p w14:paraId="5FB9728B" w14:textId="59649403" w:rsidR="0033250F" w:rsidRPr="00AD0C30" w:rsidRDefault="00BE04C2" w:rsidP="0033250F">
      <w:pPr>
        <w:pStyle w:val="Default"/>
        <w:numPr>
          <w:ilvl w:val="0"/>
          <w:numId w:val="49"/>
        </w:numPr>
      </w:pPr>
      <w:r w:rsidRPr="00AD0C30">
        <w:t>Revi</w:t>
      </w:r>
      <w:r w:rsidR="00761A9A" w:rsidRPr="00AD0C30">
        <w:t>s</w:t>
      </w:r>
      <w:r w:rsidR="1F4B92B5" w:rsidRPr="00AD0C30">
        <w:t>es</w:t>
      </w:r>
      <w:r w:rsidR="3F249290" w:rsidRPr="00AD0C30">
        <w:t xml:space="preserve"> the</w:t>
      </w:r>
      <w:r w:rsidR="00F5040B" w:rsidRPr="00AD0C30">
        <w:t xml:space="preserve"> </w:t>
      </w:r>
      <w:r w:rsidR="009A0490" w:rsidRPr="00AD0C30">
        <w:t>s</w:t>
      </w:r>
      <w:r w:rsidR="00166363" w:rsidRPr="00AD0C30">
        <w:t xml:space="preserve">ite requirements </w:t>
      </w:r>
      <w:r w:rsidR="00761A9A" w:rsidRPr="00AD0C30">
        <w:t xml:space="preserve">to </w:t>
      </w:r>
      <w:r w:rsidR="319F4274" w:rsidRPr="00AD0C30">
        <w:t>clarify</w:t>
      </w:r>
      <w:r w:rsidR="00AD0C30">
        <w:t xml:space="preserve"> </w:t>
      </w:r>
      <w:r w:rsidR="00761A9A" w:rsidRPr="00AD0C30">
        <w:t xml:space="preserve">the </w:t>
      </w:r>
      <w:r w:rsidR="14BB1151" w:rsidRPr="00AD0C30">
        <w:t xml:space="preserve">minimum </w:t>
      </w:r>
      <w:r w:rsidR="00761A9A" w:rsidRPr="00AD0C30">
        <w:t xml:space="preserve">number of low-income units </w:t>
      </w:r>
      <w:r w:rsidR="4C668859" w:rsidRPr="00AD0C30">
        <w:t xml:space="preserve">required is </w:t>
      </w:r>
      <w:r w:rsidR="10F1B50D" w:rsidRPr="00AD0C30">
        <w:t>10%</w:t>
      </w:r>
      <w:r w:rsidR="00F238C8" w:rsidRPr="00AD0C30">
        <w:t>.</w:t>
      </w:r>
    </w:p>
    <w:p w14:paraId="37A4C274" w14:textId="1B59E856" w:rsidR="59DF8F40" w:rsidRPr="00AD0C30" w:rsidRDefault="59DF8F40" w:rsidP="763E91F2">
      <w:pPr>
        <w:pStyle w:val="Default"/>
        <w:numPr>
          <w:ilvl w:val="0"/>
          <w:numId w:val="49"/>
        </w:numPr>
      </w:pPr>
      <w:r w:rsidRPr="00AD0C30">
        <w:t>Allows applicants to use local re</w:t>
      </w:r>
      <w:r w:rsidR="0E132E99" w:rsidRPr="00AD0C30">
        <w:t xml:space="preserve">quirements, if available, for the </w:t>
      </w:r>
      <w:r w:rsidR="11EC07D9" w:rsidRPr="00AD0C30">
        <w:t xml:space="preserve">minimum </w:t>
      </w:r>
      <w:r w:rsidR="289BB4C5" w:rsidRPr="00AD0C30">
        <w:t>percentage</w:t>
      </w:r>
      <w:r w:rsidR="0E132E99" w:rsidRPr="00AD0C30">
        <w:t xml:space="preserve"> of affordable units in the development.</w:t>
      </w:r>
    </w:p>
    <w:p w14:paraId="513C70F6" w14:textId="797ECA96" w:rsidR="00166363" w:rsidRPr="00AD0C30" w:rsidRDefault="007A4FF6" w:rsidP="00ED5351">
      <w:pPr>
        <w:pStyle w:val="Default"/>
        <w:numPr>
          <w:ilvl w:val="0"/>
          <w:numId w:val="49"/>
        </w:numPr>
      </w:pPr>
      <w:r w:rsidRPr="00AD0C30">
        <w:t>Removed</w:t>
      </w:r>
      <w:r w:rsidR="00E06FAC" w:rsidRPr="00AD0C30">
        <w:t xml:space="preserve"> the site requirement </w:t>
      </w:r>
      <w:r w:rsidR="008855B0" w:rsidRPr="00AD0C30">
        <w:t xml:space="preserve">that density must exceed 90% of the local density requirements to allow for more flexibility, </w:t>
      </w:r>
      <w:r w:rsidR="008C4308" w:rsidRPr="00AD0C30">
        <w:t>such as</w:t>
      </w:r>
      <w:r w:rsidR="008855B0" w:rsidRPr="00AD0C30">
        <w:t xml:space="preserve"> </w:t>
      </w:r>
      <w:r w:rsidR="008C4308" w:rsidRPr="00AD0C30">
        <w:t xml:space="preserve">larger units with more bedrooms. </w:t>
      </w:r>
    </w:p>
    <w:p w14:paraId="23374BFF" w14:textId="20DFBE10" w:rsidR="00B014E3" w:rsidRPr="00AD0C30" w:rsidRDefault="00B014E3" w:rsidP="00ED5351">
      <w:pPr>
        <w:pStyle w:val="Default"/>
        <w:numPr>
          <w:ilvl w:val="0"/>
          <w:numId w:val="49"/>
        </w:numPr>
      </w:pPr>
      <w:r w:rsidRPr="00AD0C30">
        <w:t xml:space="preserve">Added </w:t>
      </w:r>
      <w:r w:rsidR="007A4FF6" w:rsidRPr="00AD0C30">
        <w:t xml:space="preserve">clarification on </w:t>
      </w:r>
      <w:r w:rsidRPr="00AD0C30">
        <w:t xml:space="preserve">eligible costs for the design phase. </w:t>
      </w:r>
    </w:p>
    <w:p w14:paraId="00D1368D" w14:textId="5301D59C" w:rsidR="00A574D2" w:rsidRPr="00AD0C30" w:rsidRDefault="00FE53A8" w:rsidP="00A574D2">
      <w:pPr>
        <w:pStyle w:val="Default"/>
        <w:numPr>
          <w:ilvl w:val="0"/>
          <w:numId w:val="49"/>
        </w:numPr>
        <w:rPr>
          <w:b/>
          <w:u w:val="single"/>
        </w:rPr>
      </w:pPr>
      <w:r w:rsidRPr="00AD0C30">
        <w:t xml:space="preserve">Added </w:t>
      </w:r>
      <w:r w:rsidR="0051538F" w:rsidRPr="00AD0C30">
        <w:t xml:space="preserve">technologies </w:t>
      </w:r>
      <w:r w:rsidR="00F560EC" w:rsidRPr="00AD0C30">
        <w:t xml:space="preserve">to the eligible technologies table and </w:t>
      </w:r>
      <w:r w:rsidR="00163F30" w:rsidRPr="00AD0C30">
        <w:t xml:space="preserve">included a statement that additional technologies may be considered eligible based upon CEC approval during the design phase. </w:t>
      </w:r>
    </w:p>
    <w:p w14:paraId="54973066" w14:textId="0F89F065" w:rsidR="00A574D2" w:rsidRPr="00AD0C30" w:rsidRDefault="506BF8EF" w:rsidP="00A574D2">
      <w:pPr>
        <w:pStyle w:val="Default"/>
        <w:numPr>
          <w:ilvl w:val="0"/>
          <w:numId w:val="49"/>
        </w:numPr>
        <w:rPr>
          <w:b/>
          <w:u w:val="single"/>
        </w:rPr>
      </w:pPr>
      <w:r w:rsidRPr="00AD0C30">
        <w:t>Added language that</w:t>
      </w:r>
      <w:r w:rsidR="00163F30" w:rsidRPr="00AD0C30">
        <w:t xml:space="preserve"> the CEC may modify the minimum specifications for the current list of technologies during the design phase.</w:t>
      </w:r>
    </w:p>
    <w:p w14:paraId="7C2A9AC1" w14:textId="2120ED43" w:rsidR="00A574D2" w:rsidRPr="00AD0C30" w:rsidRDefault="007F421B" w:rsidP="590BCF3C">
      <w:pPr>
        <w:pStyle w:val="Default"/>
        <w:numPr>
          <w:ilvl w:val="0"/>
          <w:numId w:val="49"/>
        </w:numPr>
        <w:rPr>
          <w:b/>
          <w:bCs/>
          <w:u w:val="single"/>
        </w:rPr>
      </w:pPr>
      <w:r>
        <w:lastRenderedPageBreak/>
        <w:t>Revised</w:t>
      </w:r>
      <w:r w:rsidR="002934A6">
        <w:t xml:space="preserve"> the</w:t>
      </w:r>
      <w:r w:rsidR="00E31ADF">
        <w:t xml:space="preserve"> qualification </w:t>
      </w:r>
      <w:r w:rsidR="00A14790">
        <w:t>for</w:t>
      </w:r>
      <w:r w:rsidR="002934A6">
        <w:t xml:space="preserve"> </w:t>
      </w:r>
      <w:r w:rsidR="00E31ADF">
        <w:t>funding amounts for the build phase</w:t>
      </w:r>
      <w:r w:rsidR="00A14790">
        <w:t xml:space="preserve"> listed in Table 9</w:t>
      </w:r>
      <w:r w:rsidR="00E31ADF">
        <w:t xml:space="preserve"> to be based on the number of </w:t>
      </w:r>
      <w:r w:rsidR="007B5918">
        <w:t>bedrooms as opposed to number of unit</w:t>
      </w:r>
      <w:r w:rsidR="00373C68">
        <w:t>s</w:t>
      </w:r>
      <w:r w:rsidR="00E31ADF">
        <w:t xml:space="preserve">. </w:t>
      </w:r>
    </w:p>
    <w:p w14:paraId="57316A4B" w14:textId="7189F4CA" w:rsidR="1C8C5883" w:rsidRDefault="1C8C5883" w:rsidP="590BCF3C">
      <w:pPr>
        <w:pStyle w:val="Default"/>
        <w:numPr>
          <w:ilvl w:val="0"/>
          <w:numId w:val="49"/>
        </w:numPr>
        <w:rPr>
          <w:b/>
          <w:bCs/>
        </w:rPr>
      </w:pPr>
      <w:r>
        <w:t xml:space="preserve">Adjusted the Key Activities Schedule to move the </w:t>
      </w:r>
      <w:r w:rsidR="435CA10E" w:rsidRPr="0BCC9318">
        <w:rPr>
          <w:rFonts w:eastAsia="Arial"/>
          <w:color w:val="000000" w:themeColor="text1"/>
        </w:rPr>
        <w:t xml:space="preserve">Anticipated Distribution of Questions and Answers date to Week </w:t>
      </w:r>
      <w:r w:rsidR="6F5CA9F1" w:rsidRPr="0BCC9318">
        <w:rPr>
          <w:rFonts w:eastAsia="Arial"/>
          <w:color w:val="000000" w:themeColor="text1"/>
        </w:rPr>
        <w:t>of March 1, 2021</w:t>
      </w:r>
    </w:p>
    <w:p w14:paraId="5A5EDA20" w14:textId="3ACCB1B0" w:rsidR="00743C7B" w:rsidRPr="00743C7B" w:rsidRDefault="00743C7B" w:rsidP="00743C7B">
      <w:pPr>
        <w:pStyle w:val="Default"/>
        <w:numPr>
          <w:ilvl w:val="0"/>
          <w:numId w:val="49"/>
        </w:numPr>
        <w:rPr>
          <w:b/>
          <w:bCs/>
        </w:rPr>
      </w:pPr>
      <w:r>
        <w:t>Revised language on CEQA requirements to provide clarity on when an environmental review is required.</w:t>
      </w:r>
    </w:p>
    <w:p w14:paraId="15E9FE8A" w14:textId="2B5AEDBB" w:rsidR="00DC632F" w:rsidRPr="00AD0C30" w:rsidRDefault="00A574D2" w:rsidP="00DC632F">
      <w:pPr>
        <w:pStyle w:val="Default"/>
        <w:numPr>
          <w:ilvl w:val="0"/>
          <w:numId w:val="49"/>
        </w:numPr>
        <w:rPr>
          <w:b/>
          <w:u w:val="single"/>
        </w:rPr>
      </w:pPr>
      <w:r w:rsidRPr="00AD0C30">
        <w:t xml:space="preserve">Updated the Concept Application Screening and Design Phase – Full Application screening to reflect updated guidelines for submitting multiple applications. </w:t>
      </w:r>
    </w:p>
    <w:p w14:paraId="41CC7CB7" w14:textId="3AF7BE95" w:rsidR="00DC632F" w:rsidRPr="00AD0C30" w:rsidRDefault="00DC632F" w:rsidP="002A4827">
      <w:pPr>
        <w:pStyle w:val="Default"/>
        <w:numPr>
          <w:ilvl w:val="0"/>
          <w:numId w:val="49"/>
        </w:numPr>
        <w:rPr>
          <w:b/>
          <w:u w:val="single"/>
        </w:rPr>
      </w:pPr>
      <w:r w:rsidRPr="00AD0C30">
        <w:t>Corrected grammatical errors.</w:t>
      </w:r>
    </w:p>
    <w:p w14:paraId="0DCA3461" w14:textId="60E1B412" w:rsidR="00B014E3" w:rsidRPr="00AD0C30" w:rsidRDefault="00B014E3" w:rsidP="002A4827">
      <w:pPr>
        <w:pStyle w:val="Default"/>
        <w:ind w:left="360"/>
      </w:pPr>
    </w:p>
    <w:p w14:paraId="5C130C1B" w14:textId="14457C77" w:rsidR="002C39CE" w:rsidRPr="00AD0C30" w:rsidRDefault="002F1393" w:rsidP="6BFEAB03">
      <w:pPr>
        <w:pStyle w:val="Default"/>
        <w:spacing w:after="120"/>
        <w:rPr>
          <w:b/>
          <w:bCs/>
          <w:u w:val="single"/>
        </w:rPr>
      </w:pPr>
      <w:r>
        <w:t xml:space="preserve">The addendum includes the following revisions to the Solicitation Manual. Added language appears in </w:t>
      </w:r>
      <w:r w:rsidRPr="6BFEAB03">
        <w:rPr>
          <w:b/>
          <w:bCs/>
          <w:u w:val="single"/>
        </w:rPr>
        <w:t>bold underlined</w:t>
      </w:r>
      <w:r>
        <w:t xml:space="preserve"> font</w:t>
      </w:r>
      <w:r w:rsidR="0BB9DA4F" w:rsidRPr="007B6DA1">
        <w:rPr>
          <w:b/>
          <w:bCs/>
        </w:rPr>
        <w:t>.</w:t>
      </w:r>
      <w:r w:rsidRPr="007B6DA1">
        <w:rPr>
          <w:b/>
          <w:bCs/>
        </w:rPr>
        <w:t xml:space="preserve"> </w:t>
      </w:r>
      <w:r w:rsidR="4D8116AE" w:rsidRPr="007B6DA1">
        <w:rPr>
          <w:b/>
          <w:bCs/>
        </w:rPr>
        <w:t>D</w:t>
      </w:r>
      <w:r w:rsidRPr="007B6DA1">
        <w:rPr>
          <w:b/>
          <w:bCs/>
        </w:rPr>
        <w:t xml:space="preserve">eleted language appears in </w:t>
      </w:r>
      <w:r w:rsidRPr="007B6DA1">
        <w:rPr>
          <w:b/>
          <w:bCs/>
          <w:strike/>
        </w:rPr>
        <w:t>strikethrough</w:t>
      </w:r>
      <w:r w:rsidR="00C24DFE" w:rsidRPr="007B6DA1">
        <w:rPr>
          <w:b/>
          <w:bCs/>
        </w:rPr>
        <w:t xml:space="preserve"> and within square brackets</w:t>
      </w:r>
      <w:r w:rsidR="42E1DD91" w:rsidRPr="007B6DA1">
        <w:rPr>
          <w:b/>
          <w:bCs/>
        </w:rPr>
        <w:t>.</w:t>
      </w:r>
      <w:r w:rsidR="42E1DD91">
        <w:t xml:space="preserve"> </w:t>
      </w:r>
    </w:p>
    <w:p w14:paraId="25C20C5E" w14:textId="1009CA2F" w:rsidR="002F1393" w:rsidRPr="00AD0C30" w:rsidRDefault="002F1393" w:rsidP="00E42461">
      <w:pPr>
        <w:pStyle w:val="Heading1"/>
        <w:rPr>
          <w:rFonts w:ascii="Arial" w:hAnsi="Arial" w:cs="Arial"/>
          <w:b/>
          <w:color w:val="auto"/>
          <w:sz w:val="24"/>
          <w:szCs w:val="24"/>
        </w:rPr>
      </w:pPr>
      <w:r w:rsidRPr="00AD0C30">
        <w:rPr>
          <w:rFonts w:ascii="Arial" w:hAnsi="Arial" w:cs="Arial"/>
          <w:b/>
          <w:color w:val="auto"/>
          <w:sz w:val="24"/>
          <w:szCs w:val="24"/>
        </w:rPr>
        <w:t>Solicitation Manual (</w:t>
      </w:r>
      <w:r w:rsidR="00D81A25" w:rsidRPr="00AD0C30">
        <w:rPr>
          <w:rFonts w:ascii="Arial" w:hAnsi="Arial" w:cs="Arial"/>
          <w:b/>
          <w:color w:val="auto"/>
          <w:sz w:val="24"/>
          <w:szCs w:val="24"/>
        </w:rPr>
        <w:t>Grant Funding Opportunity</w:t>
      </w:r>
      <w:r w:rsidRPr="00AD0C30">
        <w:rPr>
          <w:rFonts w:ascii="Arial" w:hAnsi="Arial" w:cs="Arial"/>
          <w:b/>
          <w:color w:val="auto"/>
          <w:sz w:val="24"/>
          <w:szCs w:val="24"/>
        </w:rPr>
        <w:t xml:space="preserve">) </w:t>
      </w:r>
    </w:p>
    <w:p w14:paraId="7F8A4CD1" w14:textId="77777777" w:rsidR="00221916" w:rsidRPr="00AD0C30" w:rsidRDefault="00221916" w:rsidP="00221916">
      <w:pPr>
        <w:pStyle w:val="Default"/>
        <w:rPr>
          <w:b/>
        </w:rPr>
      </w:pPr>
    </w:p>
    <w:p w14:paraId="0A961FD0" w14:textId="2E3DE7F1" w:rsidR="00675B5A" w:rsidRPr="00AD0C30" w:rsidRDefault="00675B5A">
      <w:pPr>
        <w:pStyle w:val="TOC8"/>
        <w:rPr>
          <w:sz w:val="24"/>
          <w:szCs w:val="24"/>
        </w:rPr>
      </w:pPr>
      <w:r w:rsidRPr="00AD0C30">
        <w:rPr>
          <w:sz w:val="24"/>
          <w:szCs w:val="24"/>
        </w:rPr>
        <w:t>Page 3, Section I.A</w:t>
      </w:r>
      <w:r w:rsidR="00920E91" w:rsidRPr="00AD0C30">
        <w:rPr>
          <w:sz w:val="24"/>
          <w:szCs w:val="24"/>
        </w:rPr>
        <w:t xml:space="preserve"> Purpose of Solicitation</w:t>
      </w:r>
    </w:p>
    <w:p w14:paraId="176239CB" w14:textId="63503703" w:rsidR="00920E91" w:rsidRPr="00AD0C30" w:rsidRDefault="00B503FC" w:rsidP="00920E91">
      <w:pPr>
        <w:ind w:left="360"/>
        <w:rPr>
          <w:rFonts w:ascii="Arial" w:hAnsi="Arial" w:cs="Arial"/>
        </w:rPr>
      </w:pPr>
      <w:r w:rsidRPr="00AD0C30">
        <w:rPr>
          <w:rFonts w:ascii="Arial" w:hAnsi="Arial" w:cs="Arial"/>
        </w:rPr>
        <w:t>Amended to read:</w:t>
      </w:r>
    </w:p>
    <w:p w14:paraId="26222D45" w14:textId="77777777" w:rsidR="00B503FC" w:rsidRPr="00AD0C30" w:rsidRDefault="00B503FC" w:rsidP="00920E91">
      <w:pPr>
        <w:ind w:left="360"/>
        <w:rPr>
          <w:rFonts w:ascii="Arial" w:hAnsi="Arial" w:cs="Arial"/>
        </w:rPr>
      </w:pPr>
    </w:p>
    <w:p w14:paraId="21984D88" w14:textId="2A17D37D" w:rsidR="008867BB" w:rsidRPr="00AD0C30" w:rsidRDefault="00C24DFE" w:rsidP="002A4827">
      <w:pPr>
        <w:ind w:left="360"/>
        <w:rPr>
          <w:rFonts w:ascii="Arial" w:eastAsia="Tahoma" w:hAnsi="Arial" w:cs="Arial"/>
        </w:rPr>
      </w:pPr>
      <w:r w:rsidRPr="6BFEAB03">
        <w:rPr>
          <w:rFonts w:ascii="Arial" w:eastAsia="Tahoma" w:hAnsi="Arial" w:cs="Arial"/>
          <w:b/>
          <w:bCs/>
          <w:u w:val="single"/>
        </w:rPr>
        <w:t>Note: deleted language appears in strikethrough and within square brackets</w:t>
      </w:r>
      <w:r w:rsidR="00C840B5" w:rsidRPr="6BFEAB03">
        <w:rPr>
          <w:rFonts w:ascii="Arial" w:eastAsia="Tahoma" w:hAnsi="Arial" w:cs="Arial"/>
          <w:b/>
          <w:bCs/>
          <w:u w:val="single"/>
        </w:rPr>
        <w:t>.</w:t>
      </w:r>
      <w:r w:rsidRPr="6BFEAB03">
        <w:rPr>
          <w:rFonts w:ascii="Arial" w:eastAsia="Tahoma" w:hAnsi="Arial" w:cs="Arial"/>
          <w:b/>
          <w:bCs/>
          <w:u w:val="single"/>
        </w:rPr>
        <w:t xml:space="preserve"> </w:t>
      </w:r>
      <w:r w:rsidRPr="6BFEAB03">
        <w:rPr>
          <w:rFonts w:ascii="Arial" w:eastAsia="Tahoma" w:hAnsi="Arial" w:cs="Arial"/>
          <w:strike/>
        </w:rPr>
        <w:t>[</w:t>
      </w:r>
      <w:r w:rsidR="008867BB" w:rsidRPr="6BFEAB03">
        <w:rPr>
          <w:rFonts w:ascii="Arial" w:eastAsia="Tahoma" w:hAnsi="Arial" w:cs="Arial"/>
          <w:strike/>
        </w:rPr>
        <w:t xml:space="preserve">An organization is only allowed to submit one application as a prime recipient. Organizations </w:t>
      </w:r>
      <w:proofErr w:type="gramStart"/>
      <w:r w:rsidR="008867BB" w:rsidRPr="6BFEAB03">
        <w:rPr>
          <w:rFonts w:ascii="Arial" w:eastAsia="Tahoma" w:hAnsi="Arial" w:cs="Arial"/>
          <w:strike/>
        </w:rPr>
        <w:t>are allowed to</w:t>
      </w:r>
      <w:proofErr w:type="gramEnd"/>
      <w:r w:rsidR="008867BB" w:rsidRPr="6BFEAB03">
        <w:rPr>
          <w:rFonts w:ascii="Arial" w:eastAsia="Tahoma" w:hAnsi="Arial" w:cs="Arial"/>
          <w:strike/>
        </w:rPr>
        <w:t xml:space="preserve"> be sub-recipients on more than one application</w:t>
      </w:r>
      <w:r w:rsidR="008867BB" w:rsidRPr="6BFEAB03">
        <w:rPr>
          <w:rFonts w:ascii="Arial" w:eastAsia="Tahoma" w:hAnsi="Arial" w:cs="Arial"/>
        </w:rPr>
        <w:t>.</w:t>
      </w:r>
      <w:r w:rsidRPr="6BFEAB03">
        <w:rPr>
          <w:rFonts w:ascii="Arial" w:eastAsia="Tahoma" w:hAnsi="Arial" w:cs="Arial"/>
        </w:rPr>
        <w:t>]</w:t>
      </w:r>
      <w:r w:rsidR="008867BB" w:rsidRPr="6BFEAB03">
        <w:rPr>
          <w:rFonts w:ascii="Arial" w:eastAsia="Tahoma" w:hAnsi="Arial" w:cs="Arial"/>
        </w:rPr>
        <w:t xml:space="preserve"> </w:t>
      </w:r>
    </w:p>
    <w:p w14:paraId="37AB5ED9" w14:textId="77777777" w:rsidR="00DF7055" w:rsidRPr="00AD0C30" w:rsidRDefault="00DF7055" w:rsidP="00DF7055">
      <w:pPr>
        <w:ind w:left="360"/>
        <w:rPr>
          <w:rFonts w:ascii="Arial" w:eastAsia="Arial" w:hAnsi="Arial" w:cs="Arial"/>
        </w:rPr>
      </w:pPr>
    </w:p>
    <w:p w14:paraId="6AE31466" w14:textId="4A8DA979" w:rsidR="008867BB" w:rsidRPr="00AD0C30" w:rsidRDefault="008867BB" w:rsidP="002A4827">
      <w:pPr>
        <w:ind w:left="360"/>
        <w:rPr>
          <w:rFonts w:ascii="Arial" w:hAnsi="Arial" w:cs="Arial"/>
        </w:rPr>
      </w:pPr>
      <w:r w:rsidRPr="00AD0C30">
        <w:rPr>
          <w:rFonts w:ascii="Arial" w:eastAsia="Arial" w:hAnsi="Arial" w:cs="Arial"/>
        </w:rPr>
        <w:t xml:space="preserve">See </w:t>
      </w:r>
      <w:r w:rsidRPr="00AD0C30">
        <w:rPr>
          <w:rFonts w:ascii="Arial" w:hAnsi="Arial" w:cs="Arial"/>
        </w:rPr>
        <w:t>Part II of this solicitation for project eligibility requirements.</w:t>
      </w:r>
    </w:p>
    <w:p w14:paraId="28DE9E8D" w14:textId="24927D86" w:rsidR="00B503FC" w:rsidRPr="00AD0C30" w:rsidRDefault="008867BB" w:rsidP="008867BB">
      <w:pPr>
        <w:ind w:left="360"/>
        <w:rPr>
          <w:rFonts w:ascii="Arial" w:hAnsi="Arial" w:cs="Arial"/>
        </w:rPr>
      </w:pPr>
      <w:r w:rsidRPr="00AD0C30">
        <w:rPr>
          <w:rFonts w:ascii="Arial" w:hAnsi="Arial" w:cs="Arial"/>
        </w:rPr>
        <w:t>See Part IV for Evaluation and Award Process</w:t>
      </w:r>
    </w:p>
    <w:p w14:paraId="1FF03BCE" w14:textId="77777777" w:rsidR="00B503FC" w:rsidRPr="00AD0C30" w:rsidRDefault="00B503FC" w:rsidP="00920E91">
      <w:pPr>
        <w:ind w:left="360"/>
        <w:rPr>
          <w:rFonts w:ascii="Arial" w:hAnsi="Arial" w:cs="Arial"/>
        </w:rPr>
      </w:pPr>
    </w:p>
    <w:p w14:paraId="675899A0" w14:textId="77777777" w:rsidR="00B503FC" w:rsidRPr="00321C48" w:rsidRDefault="00B503FC" w:rsidP="002A4827">
      <w:pPr>
        <w:ind w:left="360"/>
      </w:pPr>
    </w:p>
    <w:p w14:paraId="7FA5B6C0" w14:textId="58031DAB" w:rsidR="00E57F49" w:rsidRPr="00BA47DC" w:rsidRDefault="00E57F49">
      <w:pPr>
        <w:pStyle w:val="TOC8"/>
        <w:rPr>
          <w:sz w:val="24"/>
          <w:szCs w:val="24"/>
        </w:rPr>
      </w:pPr>
      <w:r w:rsidRPr="00BA47DC">
        <w:rPr>
          <w:sz w:val="24"/>
          <w:szCs w:val="24"/>
        </w:rPr>
        <w:t xml:space="preserve">Page </w:t>
      </w:r>
      <w:r w:rsidR="00D15D98" w:rsidRPr="00BA47DC">
        <w:rPr>
          <w:sz w:val="24"/>
          <w:szCs w:val="24"/>
        </w:rPr>
        <w:t>7</w:t>
      </w:r>
      <w:r w:rsidRPr="00BA47DC">
        <w:rPr>
          <w:sz w:val="24"/>
          <w:szCs w:val="24"/>
        </w:rPr>
        <w:t xml:space="preserve">, </w:t>
      </w:r>
      <w:r w:rsidR="00D15D98" w:rsidRPr="00BA47DC">
        <w:rPr>
          <w:sz w:val="24"/>
          <w:szCs w:val="24"/>
        </w:rPr>
        <w:t>Section I.</w:t>
      </w:r>
      <w:r w:rsidR="006527BF" w:rsidRPr="00BA47DC">
        <w:rPr>
          <w:sz w:val="24"/>
          <w:szCs w:val="24"/>
        </w:rPr>
        <w:t>C</w:t>
      </w:r>
      <w:r w:rsidR="00D15D98" w:rsidRPr="00BA47DC">
        <w:rPr>
          <w:sz w:val="24"/>
          <w:szCs w:val="24"/>
        </w:rPr>
        <w:t xml:space="preserve"> </w:t>
      </w:r>
      <w:r w:rsidR="006527BF" w:rsidRPr="00BA47DC">
        <w:rPr>
          <w:sz w:val="24"/>
          <w:szCs w:val="24"/>
        </w:rPr>
        <w:t>Project Focus</w:t>
      </w:r>
      <w:r w:rsidR="00E3267E" w:rsidRPr="00BA47DC">
        <w:rPr>
          <w:sz w:val="24"/>
          <w:szCs w:val="24"/>
        </w:rPr>
        <w:t xml:space="preserve"> under Site Requirements</w:t>
      </w:r>
    </w:p>
    <w:p w14:paraId="496F5FDE" w14:textId="5120649E" w:rsidR="006527BF" w:rsidRPr="00BA47DC" w:rsidRDefault="006527BF" w:rsidP="006527BF">
      <w:pPr>
        <w:ind w:left="360"/>
        <w:rPr>
          <w:rFonts w:ascii="Arial" w:hAnsi="Arial" w:cs="Arial"/>
        </w:rPr>
      </w:pPr>
      <w:r w:rsidRPr="00BA47DC">
        <w:rPr>
          <w:rFonts w:ascii="Arial" w:hAnsi="Arial" w:cs="Arial"/>
        </w:rPr>
        <w:t xml:space="preserve">Amended to read: </w:t>
      </w:r>
    </w:p>
    <w:p w14:paraId="62C0E5BA" w14:textId="1D39F2BB" w:rsidR="006527BF" w:rsidRPr="00BA47DC" w:rsidRDefault="006527BF" w:rsidP="006527BF">
      <w:pPr>
        <w:ind w:left="360"/>
        <w:rPr>
          <w:rFonts w:ascii="Arial" w:hAnsi="Arial" w:cs="Arial"/>
        </w:rPr>
      </w:pPr>
    </w:p>
    <w:p w14:paraId="651F1811" w14:textId="7D76A961" w:rsidR="00C4260E" w:rsidRPr="00BA47DC" w:rsidRDefault="003201D8" w:rsidP="000B4C16">
      <w:pPr>
        <w:pStyle w:val="ListParagraph"/>
        <w:spacing w:after="160" w:line="259" w:lineRule="auto"/>
        <w:ind w:left="1080"/>
        <w:contextualSpacing/>
        <w:rPr>
          <w:rFonts w:eastAsia="Tahoma"/>
          <w:sz w:val="24"/>
          <w:szCs w:val="24"/>
        </w:rPr>
      </w:pPr>
      <w:r w:rsidRPr="00BA47DC">
        <w:rPr>
          <w:rFonts w:eastAsia="Tahoma"/>
          <w:sz w:val="24"/>
          <w:szCs w:val="24"/>
        </w:rPr>
        <w:t xml:space="preserve">The development must </w:t>
      </w:r>
      <w:r w:rsidRPr="6BFEAB03">
        <w:rPr>
          <w:rFonts w:eastAsia="Tahoma"/>
          <w:b/>
          <w:bCs/>
          <w:sz w:val="24"/>
          <w:szCs w:val="24"/>
          <w:u w:val="single"/>
        </w:rPr>
        <w:t xml:space="preserve">be mixed-use. </w:t>
      </w:r>
      <w:r w:rsidRPr="6BFEAB03">
        <w:rPr>
          <w:b/>
          <w:bCs/>
          <w:color w:val="000000"/>
          <w:sz w:val="24"/>
          <w:szCs w:val="24"/>
          <w:u w:val="single"/>
          <w:shd w:val="clear" w:color="auto" w:fill="FFFFFF"/>
        </w:rPr>
        <w:t>For the purpose of this solicitation, the CEC defines 'mixed-use" as follows: 1) provides two or more significant revenue-producing uses (such as retail/entertainment, office, residential, hotel, indoor agriculture, and/or civic/cultural/recreation), 2) fosters integration, density, and compatibility of land uses, and 3) creates a walkable community with uninterrupted pedestrian connections.</w:t>
      </w:r>
      <w:r w:rsidRPr="6BFEAB03">
        <w:rPr>
          <w:rFonts w:eastAsia="Tahoma"/>
          <w:b/>
          <w:bCs/>
          <w:sz w:val="24"/>
          <w:szCs w:val="24"/>
          <w:u w:val="single"/>
        </w:rPr>
        <w:t xml:space="preserve"> </w:t>
      </w:r>
      <w:r w:rsidR="00C24DFE" w:rsidRPr="6BFEAB03">
        <w:rPr>
          <w:rFonts w:eastAsia="Tahoma"/>
          <w:sz w:val="24"/>
          <w:szCs w:val="24"/>
        </w:rPr>
        <w:t>[</w:t>
      </w:r>
      <w:r w:rsidRPr="00BA47DC">
        <w:rPr>
          <w:rFonts w:eastAsia="Tahoma"/>
          <w:strike/>
          <w:sz w:val="24"/>
          <w:szCs w:val="24"/>
        </w:rPr>
        <w:t xml:space="preserve">physically </w:t>
      </w:r>
      <w:r w:rsidRPr="00BA47DC">
        <w:rPr>
          <w:rFonts w:eastAsia="Tahoma"/>
          <w:strike/>
          <w:sz w:val="24"/>
          <w:szCs w:val="24"/>
        </w:rPr>
        <w:lastRenderedPageBreak/>
        <w:t>and functionally integrate residential space with non-residential space (retail, commercial, office, institutional, etc.).</w:t>
      </w:r>
      <w:r w:rsidRPr="00BA47DC">
        <w:rPr>
          <w:rFonts w:eastAsia="Tahoma"/>
          <w:sz w:val="24"/>
          <w:szCs w:val="24"/>
        </w:rPr>
        <w:t xml:space="preserve"> </w:t>
      </w:r>
    </w:p>
    <w:p w14:paraId="151631F5" w14:textId="77777777" w:rsidR="00E952D6" w:rsidRPr="00BA47DC" w:rsidRDefault="00E952D6" w:rsidP="00847D76">
      <w:pPr>
        <w:pStyle w:val="ListParagraph"/>
        <w:spacing w:after="160" w:line="259" w:lineRule="auto"/>
        <w:ind w:left="1080"/>
        <w:contextualSpacing/>
        <w:rPr>
          <w:rFonts w:eastAsia="Tahoma"/>
          <w:strike/>
          <w:sz w:val="24"/>
          <w:szCs w:val="24"/>
        </w:rPr>
      </w:pPr>
    </w:p>
    <w:p w14:paraId="6DF24004" w14:textId="5E541B25" w:rsidR="00EA70A8" w:rsidRPr="00BA47DC" w:rsidRDefault="0079162D" w:rsidP="6BFEAB03">
      <w:pPr>
        <w:pStyle w:val="ListParagraph"/>
        <w:numPr>
          <w:ilvl w:val="0"/>
          <w:numId w:val="43"/>
        </w:numPr>
        <w:rPr>
          <w:b/>
          <w:bCs/>
          <w:color w:val="000000" w:themeColor="text1"/>
          <w:sz w:val="24"/>
          <w:szCs w:val="24"/>
          <w:u w:val="single"/>
        </w:rPr>
      </w:pPr>
      <w:r w:rsidRPr="00BA47DC">
        <w:rPr>
          <w:rFonts w:eastAsia="Tahoma"/>
          <w:strike/>
          <w:sz w:val="24"/>
          <w:szCs w:val="24"/>
        </w:rPr>
        <w:t>The development must dedicate a minimum of 20% of the units to affordable housing with at least half (10% of total units) dedicated to lower income units.</w:t>
      </w:r>
      <w:r w:rsidRPr="00BA47DC">
        <w:rPr>
          <w:rStyle w:val="FootnoteReference"/>
          <w:rFonts w:cs="Arial"/>
          <w:strike/>
          <w:sz w:val="24"/>
          <w:szCs w:val="24"/>
        </w:rPr>
        <w:footnoteReference w:id="2"/>
      </w:r>
      <w:r w:rsidRPr="00BA47DC">
        <w:rPr>
          <w:rFonts w:eastAsia="Tahoma"/>
          <w:strike/>
          <w:sz w:val="24"/>
          <w:szCs w:val="24"/>
        </w:rPr>
        <w:t xml:space="preserve"> Developments with a higher percentage of affordable housing units will be given preference points.</w:t>
      </w:r>
      <w:r w:rsidR="00C24DFE">
        <w:rPr>
          <w:rFonts w:eastAsia="Tahoma"/>
          <w:strike/>
          <w:sz w:val="24"/>
          <w:szCs w:val="24"/>
        </w:rPr>
        <w:t>]</w:t>
      </w:r>
      <w:r w:rsidRPr="00BA47DC">
        <w:rPr>
          <w:rFonts w:eastAsia="Tahoma"/>
          <w:sz w:val="24"/>
          <w:szCs w:val="24"/>
        </w:rPr>
        <w:t xml:space="preserve"> </w:t>
      </w:r>
      <w:r w:rsidR="006527BF" w:rsidRPr="6BFEAB03">
        <w:rPr>
          <w:b/>
          <w:bCs/>
          <w:color w:val="000000" w:themeColor="text1"/>
          <w:sz w:val="24"/>
          <w:szCs w:val="24"/>
          <w:u w:val="single"/>
        </w:rPr>
        <w:t xml:space="preserve">The development must dedicate a minimum of 20% of the total units to affordable housing with at least 10% of total units being dedicated to lower income units. Alternatively, applicants can use local </w:t>
      </w:r>
      <w:r w:rsidR="007C03A2" w:rsidRPr="6BFEAB03">
        <w:rPr>
          <w:b/>
          <w:bCs/>
          <w:color w:val="000000" w:themeColor="text1"/>
          <w:sz w:val="24"/>
          <w:szCs w:val="24"/>
          <w:u w:val="single"/>
        </w:rPr>
        <w:t xml:space="preserve">government </w:t>
      </w:r>
      <w:r w:rsidR="006527BF" w:rsidRPr="6BFEAB03">
        <w:rPr>
          <w:b/>
          <w:bCs/>
          <w:color w:val="000000" w:themeColor="text1"/>
          <w:sz w:val="24"/>
          <w:szCs w:val="24"/>
          <w:u w:val="single"/>
        </w:rPr>
        <w:t>requirements as the minimum requirements, however they must provide evidence of local affordability requirements. Proposals with a higher percentage of affordable housing and low</w:t>
      </w:r>
      <w:r w:rsidR="005676DC" w:rsidRPr="6BFEAB03">
        <w:rPr>
          <w:b/>
          <w:bCs/>
          <w:color w:val="000000" w:themeColor="text1"/>
          <w:sz w:val="24"/>
          <w:szCs w:val="24"/>
          <w:u w:val="single"/>
        </w:rPr>
        <w:t>-</w:t>
      </w:r>
      <w:r w:rsidR="006527BF" w:rsidRPr="6BFEAB03">
        <w:rPr>
          <w:b/>
          <w:bCs/>
          <w:color w:val="000000" w:themeColor="text1"/>
          <w:sz w:val="24"/>
          <w:szCs w:val="24"/>
          <w:u w:val="single"/>
        </w:rPr>
        <w:t>income units will be scored more favorably.</w:t>
      </w:r>
    </w:p>
    <w:p w14:paraId="47E96868" w14:textId="77777777" w:rsidR="00E703C1" w:rsidRPr="00BA47DC" w:rsidRDefault="00E703C1" w:rsidP="00E703C1">
      <w:pPr>
        <w:pStyle w:val="ListParagraph"/>
        <w:numPr>
          <w:ilvl w:val="0"/>
          <w:numId w:val="43"/>
        </w:numPr>
        <w:spacing w:after="160" w:line="259" w:lineRule="auto"/>
        <w:contextualSpacing/>
        <w:jc w:val="both"/>
        <w:rPr>
          <w:rFonts w:eastAsia="Tahoma"/>
          <w:sz w:val="24"/>
          <w:szCs w:val="24"/>
        </w:rPr>
      </w:pPr>
      <w:r w:rsidRPr="00BA47DC">
        <w:rPr>
          <w:rFonts w:eastAsia="Tahoma"/>
          <w:sz w:val="24"/>
          <w:szCs w:val="24"/>
        </w:rPr>
        <w:t xml:space="preserve">The development must include a minimum of 50 housing units. </w:t>
      </w:r>
    </w:p>
    <w:p w14:paraId="605746AE" w14:textId="4C4CE560" w:rsidR="00E703C1" w:rsidRPr="00BA47DC" w:rsidRDefault="00E703C1" w:rsidP="00E703C1">
      <w:pPr>
        <w:pStyle w:val="ListParagraph"/>
        <w:numPr>
          <w:ilvl w:val="0"/>
          <w:numId w:val="43"/>
        </w:numPr>
        <w:spacing w:after="160" w:line="259" w:lineRule="auto"/>
        <w:contextualSpacing/>
        <w:rPr>
          <w:rFonts w:eastAsia="Tahoma"/>
          <w:sz w:val="24"/>
          <w:szCs w:val="24"/>
          <w:u w:val="single"/>
        </w:rPr>
      </w:pPr>
      <w:r w:rsidRPr="6BFEAB03">
        <w:rPr>
          <w:rFonts w:eastAsia="Tahoma"/>
          <w:sz w:val="24"/>
          <w:szCs w:val="24"/>
        </w:rPr>
        <w:t>The development must achieve a minimum density of 30 residential units per acre</w:t>
      </w:r>
      <w:r w:rsidRPr="6BFEAB03">
        <w:rPr>
          <w:rFonts w:eastAsia="Tahoma"/>
          <w:b/>
          <w:bCs/>
          <w:sz w:val="24"/>
          <w:szCs w:val="24"/>
          <w:u w:val="single"/>
        </w:rPr>
        <w:t>.</w:t>
      </w:r>
      <w:r w:rsidRPr="6BFEAB03">
        <w:rPr>
          <w:rFonts w:eastAsia="Tahoma"/>
          <w:sz w:val="24"/>
          <w:szCs w:val="24"/>
        </w:rPr>
        <w:t xml:space="preserve"> </w:t>
      </w:r>
      <w:r w:rsidR="00C24DFE" w:rsidRPr="6BFEAB03">
        <w:rPr>
          <w:rFonts w:eastAsia="Tahoma"/>
          <w:sz w:val="24"/>
          <w:szCs w:val="24"/>
        </w:rPr>
        <w:t>[</w:t>
      </w:r>
      <w:r w:rsidRPr="6BFEAB03">
        <w:rPr>
          <w:rFonts w:eastAsia="Tahoma"/>
          <w:strike/>
          <w:sz w:val="24"/>
          <w:szCs w:val="24"/>
        </w:rPr>
        <w:t>and must exceed 90% of the maximum density for the local jurisdiction. For example, if the maximum density in the location is 60 units per acre, the development must have a density greater than 54 units per acre.</w:t>
      </w:r>
      <w:r w:rsidR="00C24DFE" w:rsidRPr="6BFEAB03">
        <w:rPr>
          <w:rFonts w:eastAsia="Tahoma"/>
          <w:sz w:val="24"/>
          <w:szCs w:val="24"/>
        </w:rPr>
        <w:t>]</w:t>
      </w:r>
      <w:r w:rsidRPr="6BFEAB03">
        <w:rPr>
          <w:rFonts w:eastAsia="Tahoma"/>
          <w:sz w:val="24"/>
          <w:szCs w:val="24"/>
        </w:rPr>
        <w:t xml:space="preserve"> </w:t>
      </w:r>
    </w:p>
    <w:p w14:paraId="4FF0D576" w14:textId="3DF9174A" w:rsidR="5844DF7F" w:rsidRPr="00BA47DC" w:rsidRDefault="5844DF7F" w:rsidP="5844DF7F">
      <w:pPr>
        <w:ind w:left="360"/>
        <w:rPr>
          <w:rFonts w:ascii="Arial" w:eastAsia="Times New Roman" w:hAnsi="Arial" w:cs="Arial"/>
          <w:b/>
          <w:color w:val="000000" w:themeColor="text1"/>
          <w:u w:val="single"/>
        </w:rPr>
      </w:pPr>
    </w:p>
    <w:p w14:paraId="7095498E" w14:textId="26D71F1F" w:rsidR="00C87A34" w:rsidRPr="00BA47DC" w:rsidRDefault="00C87A34" w:rsidP="00D74E47">
      <w:pPr>
        <w:pStyle w:val="TOC8"/>
        <w:rPr>
          <w:sz w:val="24"/>
          <w:szCs w:val="24"/>
        </w:rPr>
      </w:pPr>
      <w:r w:rsidRPr="00BA47DC">
        <w:rPr>
          <w:sz w:val="24"/>
          <w:szCs w:val="24"/>
        </w:rPr>
        <w:t xml:space="preserve">Page 8, Section I.C Project Focus, </w:t>
      </w:r>
      <w:r w:rsidR="00FC27CE" w:rsidRPr="00BA47DC">
        <w:rPr>
          <w:sz w:val="24"/>
          <w:szCs w:val="24"/>
        </w:rPr>
        <w:t>Footnote</w:t>
      </w:r>
    </w:p>
    <w:p w14:paraId="25D19F7C" w14:textId="3D563B31" w:rsidR="00B75845" w:rsidRPr="00BA47DC" w:rsidRDefault="00B75845" w:rsidP="00B75845">
      <w:pPr>
        <w:ind w:left="360"/>
        <w:rPr>
          <w:rFonts w:ascii="Arial" w:hAnsi="Arial" w:cs="Arial"/>
        </w:rPr>
      </w:pPr>
      <w:r w:rsidRPr="00BA47DC">
        <w:rPr>
          <w:rFonts w:ascii="Arial" w:hAnsi="Arial" w:cs="Arial"/>
        </w:rPr>
        <w:t>Amended to read:</w:t>
      </w:r>
    </w:p>
    <w:p w14:paraId="30299C25" w14:textId="47580D02" w:rsidR="00B75845" w:rsidRPr="00BA47DC" w:rsidRDefault="00B75845" w:rsidP="00B75845">
      <w:pPr>
        <w:ind w:left="360"/>
        <w:rPr>
          <w:rFonts w:ascii="Arial" w:hAnsi="Arial" w:cs="Arial"/>
        </w:rPr>
      </w:pPr>
    </w:p>
    <w:p w14:paraId="1DC6B2A4" w14:textId="23E4D206" w:rsidR="00B75845" w:rsidRPr="00BA47DC" w:rsidRDefault="0004154A" w:rsidP="00E77AB8">
      <w:pPr>
        <w:spacing w:after="160" w:line="259" w:lineRule="auto"/>
        <w:ind w:left="360"/>
        <w:contextualSpacing/>
        <w:rPr>
          <w:rFonts w:ascii="Arial" w:hAnsi="Arial" w:cs="Arial"/>
        </w:rPr>
      </w:pPr>
      <w:r w:rsidRPr="00BA47DC">
        <w:rPr>
          <w:rStyle w:val="Hyperlink"/>
          <w:rFonts w:ascii="Arial" w:eastAsia="SimSun" w:hAnsi="Arial" w:cs="Arial"/>
          <w:vertAlign w:val="superscript"/>
        </w:rPr>
        <w:t>5</w:t>
      </w:r>
      <w:r w:rsidRPr="00BA47DC">
        <w:rPr>
          <w:rFonts w:ascii="Arial" w:hAnsi="Arial" w:cs="Arial"/>
        </w:rPr>
        <w:t xml:space="preserve"> </w:t>
      </w:r>
      <w:r w:rsidR="00B75845" w:rsidRPr="00BA47DC">
        <w:rPr>
          <w:rFonts w:ascii="Arial" w:hAnsi="Arial" w:cs="Arial"/>
        </w:rPr>
        <w:t>Tier 1 = Critical load, usually 10% of total load: Life-sustaining or crucial to keep operational during a grid outage; Tier 2 = Priority load, usually 15%: Important but not absolutely crucial to keep operational during an outage; Tier 3 = Discretionary load, usually 75%: Remainder of the total load</w:t>
      </w:r>
    </w:p>
    <w:p w14:paraId="6ABFF672" w14:textId="13A956DD" w:rsidR="00B75845" w:rsidRPr="00BA47DC" w:rsidRDefault="00B75845" w:rsidP="00E77AB8">
      <w:pPr>
        <w:spacing w:after="160" w:line="259" w:lineRule="auto"/>
        <w:ind w:left="360"/>
        <w:contextualSpacing/>
        <w:rPr>
          <w:rFonts w:ascii="Arial" w:hAnsi="Arial" w:cs="Arial"/>
        </w:rPr>
      </w:pPr>
      <w:r w:rsidRPr="6BFEAB03">
        <w:rPr>
          <w:rFonts w:ascii="Arial" w:hAnsi="Arial" w:cs="Arial"/>
        </w:rPr>
        <w:t xml:space="preserve">Based on </w:t>
      </w:r>
      <w:r w:rsidR="00C24DFE" w:rsidRPr="6BFEAB03">
        <w:rPr>
          <w:rFonts w:ascii="Arial" w:hAnsi="Arial" w:cs="Arial"/>
        </w:rPr>
        <w:t>[</w:t>
      </w:r>
      <w:r w:rsidRPr="6BFEAB03">
        <w:rPr>
          <w:rFonts w:ascii="Arial" w:hAnsi="Arial" w:cs="Arial"/>
          <w:strike/>
        </w:rPr>
        <w:t>Energy</w:t>
      </w:r>
      <w:r w:rsidR="00C24DFE" w:rsidRPr="6BFEAB03">
        <w:rPr>
          <w:rFonts w:ascii="Arial" w:hAnsi="Arial" w:cs="Arial"/>
        </w:rPr>
        <w:t>]</w:t>
      </w:r>
      <w:r w:rsidRPr="6BFEAB03">
        <w:rPr>
          <w:rFonts w:ascii="Arial" w:hAnsi="Arial" w:cs="Arial"/>
        </w:rPr>
        <w:t xml:space="preserve"> </w:t>
      </w:r>
      <w:r w:rsidRPr="6BFEAB03">
        <w:rPr>
          <w:rFonts w:ascii="Arial" w:hAnsi="Arial" w:cs="Arial"/>
          <w:b/>
          <w:bCs/>
          <w:u w:val="single"/>
        </w:rPr>
        <w:t>Clean</w:t>
      </w:r>
      <w:r w:rsidRPr="6BFEAB03">
        <w:rPr>
          <w:rFonts w:ascii="Arial" w:hAnsi="Arial" w:cs="Arial"/>
        </w:rPr>
        <w:t xml:space="preserve"> Coalition Value of Resilience, VOR123, methodology.</w:t>
      </w:r>
    </w:p>
    <w:p w14:paraId="17F7F034" w14:textId="7EBFEEFE" w:rsidR="00B75845" w:rsidRPr="007D42ED" w:rsidRDefault="007B6DA1" w:rsidP="00B75845">
      <w:pPr>
        <w:ind w:left="720"/>
        <w:rPr>
          <w:rStyle w:val="Hyperlink"/>
          <w:rFonts w:ascii="Arial" w:eastAsia="SimSun" w:hAnsi="Arial" w:cs="Arial"/>
        </w:rPr>
      </w:pPr>
      <w:hyperlink r:id="rId11" w:history="1">
        <w:r w:rsidR="00B75845" w:rsidRPr="00BA47DC">
          <w:rPr>
            <w:rStyle w:val="Hyperlink"/>
            <w:rFonts w:ascii="Arial" w:eastAsia="SimSun" w:hAnsi="Arial" w:cs="Arial"/>
          </w:rPr>
          <w:t>https://clean-coalition.org/news/value-of-resilience-to-proliferate-community-microgrids/</w:t>
        </w:r>
      </w:hyperlink>
    </w:p>
    <w:p w14:paraId="24406F7A" w14:textId="77777777" w:rsidR="00B75845" w:rsidRPr="007D42ED" w:rsidRDefault="00B75845" w:rsidP="00E77AB8">
      <w:pPr>
        <w:ind w:left="720"/>
        <w:rPr>
          <w:rFonts w:ascii="Arial" w:hAnsi="Arial" w:cs="Arial"/>
        </w:rPr>
      </w:pPr>
    </w:p>
    <w:p w14:paraId="63F3403B" w14:textId="567361BC" w:rsidR="00897445" w:rsidRPr="007D42ED" w:rsidRDefault="00897445" w:rsidP="00D74E47">
      <w:pPr>
        <w:pStyle w:val="TOC8"/>
        <w:rPr>
          <w:sz w:val="24"/>
          <w:szCs w:val="24"/>
        </w:rPr>
      </w:pPr>
      <w:r w:rsidRPr="007D42ED">
        <w:rPr>
          <w:sz w:val="24"/>
          <w:szCs w:val="24"/>
        </w:rPr>
        <w:t>Page 10, Section I.C</w:t>
      </w:r>
      <w:r w:rsidR="00E12AB7" w:rsidRPr="007D42ED">
        <w:rPr>
          <w:sz w:val="24"/>
          <w:szCs w:val="24"/>
        </w:rPr>
        <w:t xml:space="preserve"> Project Focus, under 1. </w:t>
      </w:r>
      <w:r w:rsidR="00F145FD" w:rsidRPr="007D42ED">
        <w:rPr>
          <w:sz w:val="24"/>
          <w:szCs w:val="24"/>
        </w:rPr>
        <w:t>Concept Application Submittal</w:t>
      </w:r>
    </w:p>
    <w:p w14:paraId="7F5638C5" w14:textId="027002BA" w:rsidR="00F145FD" w:rsidRPr="007D42ED" w:rsidRDefault="00F145FD" w:rsidP="00F145FD">
      <w:pPr>
        <w:ind w:left="360"/>
        <w:rPr>
          <w:rFonts w:ascii="Arial" w:hAnsi="Arial" w:cs="Arial"/>
        </w:rPr>
      </w:pPr>
      <w:r w:rsidRPr="007D42ED">
        <w:rPr>
          <w:rFonts w:ascii="Arial" w:hAnsi="Arial" w:cs="Arial"/>
        </w:rPr>
        <w:t>Amended to read:</w:t>
      </w:r>
    </w:p>
    <w:p w14:paraId="6DE49EA4" w14:textId="77777777" w:rsidR="005676DC" w:rsidRPr="007D42ED" w:rsidRDefault="005676DC" w:rsidP="00F145FD">
      <w:pPr>
        <w:ind w:left="360"/>
        <w:rPr>
          <w:rFonts w:ascii="Arial" w:hAnsi="Arial" w:cs="Arial"/>
        </w:rPr>
      </w:pPr>
    </w:p>
    <w:p w14:paraId="60F0B88A" w14:textId="1EBD2AFF" w:rsidR="00F145FD" w:rsidRPr="007D42ED" w:rsidRDefault="6725B0DD" w:rsidP="007B6DA1">
      <w:pPr>
        <w:keepNext/>
        <w:ind w:left="360"/>
        <w:rPr>
          <w:rFonts w:ascii="Arial" w:eastAsia="Tahoma" w:hAnsi="Arial" w:cs="Arial"/>
        </w:rPr>
      </w:pPr>
      <w:r w:rsidRPr="6BFEAB03">
        <w:rPr>
          <w:rFonts w:ascii="Arial" w:eastAsia="Tahoma" w:hAnsi="Arial" w:cs="Arial"/>
        </w:rPr>
        <w:t>Projects will not be required to have a site secured to submit a concept application abstract.</w:t>
      </w:r>
      <w:r w:rsidRPr="6BFEAB03">
        <w:rPr>
          <w:rFonts w:ascii="Arial" w:eastAsia="Tahoma" w:hAnsi="Arial" w:cs="Arial"/>
          <w:b/>
          <w:bCs/>
        </w:rPr>
        <w:t xml:space="preserve"> </w:t>
      </w:r>
      <w:r w:rsidRPr="6BFEAB03">
        <w:rPr>
          <w:rFonts w:ascii="Arial" w:eastAsia="Tahoma" w:hAnsi="Arial" w:cs="Arial"/>
        </w:rPr>
        <w:t xml:space="preserve"> However, if the applicant has a site in mind, or has a site already within its ownership or control, that </w:t>
      </w:r>
      <w:r w:rsidR="4D72BB0B" w:rsidRPr="6BFEAB03">
        <w:rPr>
          <w:rFonts w:ascii="Arial" w:eastAsia="Tahoma" w:hAnsi="Arial" w:cs="Arial"/>
          <w:b/>
          <w:bCs/>
          <w:u w:val="single"/>
        </w:rPr>
        <w:t>should</w:t>
      </w:r>
      <w:r w:rsidRPr="6BFEAB03">
        <w:rPr>
          <w:rFonts w:ascii="Arial" w:eastAsia="Tahoma" w:hAnsi="Arial" w:cs="Arial"/>
        </w:rPr>
        <w:t xml:space="preserve"> </w:t>
      </w:r>
      <w:r w:rsidR="00C24DFE" w:rsidRPr="6BFEAB03">
        <w:rPr>
          <w:rFonts w:ascii="Arial" w:eastAsia="Tahoma" w:hAnsi="Arial" w:cs="Arial"/>
        </w:rPr>
        <w:t>[</w:t>
      </w:r>
      <w:r w:rsidR="0793786C" w:rsidRPr="6BFEAB03">
        <w:rPr>
          <w:rFonts w:ascii="Arial" w:eastAsia="Tahoma" w:hAnsi="Arial" w:cs="Arial"/>
          <w:strike/>
        </w:rPr>
        <w:t>must</w:t>
      </w:r>
      <w:r w:rsidR="00C24DFE" w:rsidRPr="6BFEAB03">
        <w:rPr>
          <w:rFonts w:ascii="Arial" w:eastAsia="Tahoma" w:hAnsi="Arial" w:cs="Arial"/>
        </w:rPr>
        <w:t>]</w:t>
      </w:r>
      <w:r w:rsidR="0793786C" w:rsidRPr="6BFEAB03">
        <w:rPr>
          <w:rFonts w:ascii="Arial" w:eastAsia="Tahoma" w:hAnsi="Arial" w:cs="Arial"/>
        </w:rPr>
        <w:t xml:space="preserve"> </w:t>
      </w:r>
      <w:r w:rsidRPr="6BFEAB03">
        <w:rPr>
          <w:rFonts w:ascii="Arial" w:eastAsia="Tahoma" w:hAnsi="Arial" w:cs="Arial"/>
        </w:rPr>
        <w:t>be disclosed in the concept application.</w:t>
      </w:r>
    </w:p>
    <w:p w14:paraId="6C766B37" w14:textId="77777777" w:rsidR="00F145FD" w:rsidRPr="007D42ED" w:rsidRDefault="00F145FD" w:rsidP="007B6DA1">
      <w:pPr>
        <w:keepNext/>
        <w:ind w:left="360"/>
        <w:rPr>
          <w:rFonts w:ascii="Arial" w:eastAsia="Tahoma" w:hAnsi="Arial" w:cs="Arial"/>
        </w:rPr>
      </w:pPr>
    </w:p>
    <w:p w14:paraId="6C16E528" w14:textId="77777777" w:rsidR="00917E4E" w:rsidRPr="007D42ED" w:rsidRDefault="00917E4E" w:rsidP="007B6DA1">
      <w:pPr>
        <w:keepNext/>
        <w:ind w:left="360"/>
        <w:rPr>
          <w:rFonts w:ascii="Arial" w:eastAsia="Tahoma" w:hAnsi="Arial" w:cs="Arial"/>
          <w:b/>
          <w:u w:val="single"/>
        </w:rPr>
      </w:pPr>
      <w:r w:rsidRPr="007D42ED">
        <w:rPr>
          <w:rFonts w:ascii="Arial" w:eastAsia="Tahoma" w:hAnsi="Arial" w:cs="Arial"/>
          <w:b/>
          <w:u w:val="single"/>
        </w:rPr>
        <w:t xml:space="preserve">Applicants may submit multiple proposals during the concept application </w:t>
      </w:r>
      <w:proofErr w:type="gramStart"/>
      <w:r w:rsidRPr="007D42ED">
        <w:rPr>
          <w:rFonts w:ascii="Arial" w:eastAsia="Tahoma" w:hAnsi="Arial" w:cs="Arial"/>
          <w:b/>
          <w:u w:val="single"/>
        </w:rPr>
        <w:t>phase,</w:t>
      </w:r>
      <w:proofErr w:type="gramEnd"/>
      <w:r w:rsidRPr="007D42ED">
        <w:rPr>
          <w:rFonts w:ascii="Arial" w:eastAsia="Tahoma" w:hAnsi="Arial" w:cs="Arial"/>
          <w:b/>
          <w:u w:val="single"/>
        </w:rPr>
        <w:t xml:space="preserve"> however each proposal must be submitted as its own application unless the projects are part of the same master plan. </w:t>
      </w:r>
    </w:p>
    <w:p w14:paraId="49D19FBE" w14:textId="57810036" w:rsidR="003A35A5" w:rsidRPr="007D42ED" w:rsidRDefault="003A35A5" w:rsidP="007B6DA1">
      <w:pPr>
        <w:keepNext/>
        <w:rPr>
          <w:rFonts w:ascii="Arial" w:eastAsia="Tahoma" w:hAnsi="Arial" w:cs="Arial"/>
          <w:b/>
          <w:u w:val="single"/>
        </w:rPr>
      </w:pPr>
    </w:p>
    <w:p w14:paraId="1557B613" w14:textId="77777777" w:rsidR="00F145FD" w:rsidRPr="007D42ED" w:rsidRDefault="00F145FD" w:rsidP="007B6DA1">
      <w:pPr>
        <w:ind w:left="360"/>
        <w:rPr>
          <w:rFonts w:ascii="Arial" w:hAnsi="Arial" w:cs="Arial"/>
        </w:rPr>
      </w:pPr>
    </w:p>
    <w:p w14:paraId="7EBD67B1" w14:textId="7CB69CDA" w:rsidR="003A35A5" w:rsidRPr="007D42ED" w:rsidRDefault="003A35A5" w:rsidP="00D74E47">
      <w:pPr>
        <w:pStyle w:val="TOC8"/>
        <w:rPr>
          <w:sz w:val="24"/>
          <w:szCs w:val="24"/>
        </w:rPr>
      </w:pPr>
      <w:r w:rsidRPr="007D42ED">
        <w:rPr>
          <w:sz w:val="24"/>
          <w:szCs w:val="24"/>
        </w:rPr>
        <w:t xml:space="preserve">Page 10, Section I.C Project Focus, under 2. </w:t>
      </w:r>
      <w:r w:rsidR="008A2AF1" w:rsidRPr="007D42ED">
        <w:rPr>
          <w:sz w:val="24"/>
          <w:szCs w:val="24"/>
        </w:rPr>
        <w:t>Full Application Submittal</w:t>
      </w:r>
    </w:p>
    <w:p w14:paraId="04AC43D8" w14:textId="6237E5F3" w:rsidR="008A2AF1" w:rsidRPr="007D42ED" w:rsidRDefault="008A2AF1" w:rsidP="008A2AF1">
      <w:pPr>
        <w:ind w:left="360"/>
        <w:rPr>
          <w:rFonts w:ascii="Arial" w:hAnsi="Arial" w:cs="Arial"/>
        </w:rPr>
      </w:pPr>
      <w:r w:rsidRPr="007D42ED">
        <w:rPr>
          <w:rFonts w:ascii="Arial" w:hAnsi="Arial" w:cs="Arial"/>
        </w:rPr>
        <w:t>Amended to read:</w:t>
      </w:r>
    </w:p>
    <w:p w14:paraId="157D8441" w14:textId="04E0C561" w:rsidR="008A2AF1" w:rsidRPr="007D42ED" w:rsidRDefault="008A2AF1" w:rsidP="008A2AF1">
      <w:pPr>
        <w:ind w:left="360"/>
        <w:rPr>
          <w:rFonts w:ascii="Arial" w:hAnsi="Arial" w:cs="Arial"/>
        </w:rPr>
      </w:pPr>
    </w:p>
    <w:p w14:paraId="3FA00A10" w14:textId="77777777" w:rsidR="002F0157" w:rsidRPr="007D42ED" w:rsidRDefault="002F0157" w:rsidP="007B6DA1">
      <w:pPr>
        <w:rPr>
          <w:rFonts w:ascii="Arial" w:eastAsia="Tahoma" w:hAnsi="Arial" w:cs="Arial"/>
          <w:b/>
          <w:u w:val="single"/>
        </w:rPr>
      </w:pPr>
      <w:r w:rsidRPr="007D42ED">
        <w:rPr>
          <w:rFonts w:ascii="Arial" w:eastAsia="Tahoma" w:hAnsi="Arial" w:cs="Arial"/>
        </w:rPr>
        <w:t xml:space="preserve">Only applicants with a passing Concept Application will be eligible to submit a full application for the Design Phase. </w:t>
      </w:r>
    </w:p>
    <w:p w14:paraId="79AEDDFA" w14:textId="6702C468" w:rsidR="002F0157" w:rsidRPr="007D42ED" w:rsidRDefault="002F0157" w:rsidP="007B6DA1">
      <w:pPr>
        <w:pStyle w:val="ListParagraph"/>
        <w:numPr>
          <w:ilvl w:val="0"/>
          <w:numId w:val="44"/>
        </w:numPr>
        <w:rPr>
          <w:rFonts w:eastAsia="Arial"/>
          <w:b/>
          <w:sz w:val="24"/>
          <w:szCs w:val="24"/>
          <w:u w:val="single"/>
        </w:rPr>
      </w:pPr>
      <w:r w:rsidRPr="007D42ED">
        <w:rPr>
          <w:rFonts w:eastAsia="Tahoma"/>
          <w:b/>
          <w:sz w:val="24"/>
          <w:szCs w:val="24"/>
          <w:u w:val="single"/>
        </w:rPr>
        <w:t>Prime recipients: Organizations are only eligible to receive one award per group. Applicants may submit multiple full applications as the prime recipient to the same group. However, only the highest scoring proposal for that group will awarded.</w:t>
      </w:r>
      <w:r w:rsidR="6ADB22FE" w:rsidRPr="007D42ED">
        <w:rPr>
          <w:rFonts w:eastAsia="Tahoma"/>
          <w:b/>
          <w:sz w:val="24"/>
          <w:szCs w:val="24"/>
          <w:u w:val="single"/>
        </w:rPr>
        <w:t xml:space="preserve"> The CEC reserves the right to award the other proposals by the prime applicant i</w:t>
      </w:r>
      <w:r w:rsidR="33214BC0" w:rsidRPr="007D42ED">
        <w:rPr>
          <w:rFonts w:eastAsia="Tahoma"/>
          <w:b/>
          <w:sz w:val="24"/>
          <w:szCs w:val="24"/>
          <w:u w:val="single"/>
        </w:rPr>
        <w:t>f</w:t>
      </w:r>
      <w:r w:rsidR="6ADB22FE" w:rsidRPr="007D42ED">
        <w:rPr>
          <w:rFonts w:eastAsia="Tahoma"/>
          <w:b/>
          <w:sz w:val="24"/>
          <w:szCs w:val="24"/>
          <w:u w:val="single"/>
        </w:rPr>
        <w:t xml:space="preserve"> not enough proposals in the Group achieve a passing score. </w:t>
      </w:r>
    </w:p>
    <w:p w14:paraId="4486BBAD" w14:textId="77777777" w:rsidR="002F0157" w:rsidRPr="007D42ED" w:rsidRDefault="002F0157" w:rsidP="007B6DA1">
      <w:pPr>
        <w:pStyle w:val="ListParagraph"/>
        <w:numPr>
          <w:ilvl w:val="0"/>
          <w:numId w:val="44"/>
        </w:numPr>
        <w:rPr>
          <w:rFonts w:eastAsia="Arial"/>
          <w:b/>
          <w:sz w:val="24"/>
          <w:szCs w:val="24"/>
          <w:u w:val="single"/>
        </w:rPr>
      </w:pPr>
      <w:r w:rsidRPr="007D42ED">
        <w:rPr>
          <w:rFonts w:eastAsia="Tahoma"/>
          <w:b/>
          <w:sz w:val="24"/>
          <w:szCs w:val="24"/>
          <w:u w:val="single"/>
        </w:rPr>
        <w:t>Subrecipients and Vendors: There is no limit to the number of awards an organization be funded for as a subrecipient or vendor.</w:t>
      </w:r>
      <w:r w:rsidRPr="007D42ED">
        <w:rPr>
          <w:rFonts w:eastAsia="Tahoma"/>
          <w:b/>
          <w:sz w:val="24"/>
          <w:szCs w:val="24"/>
        </w:rPr>
        <w:t xml:space="preserve"> </w:t>
      </w:r>
    </w:p>
    <w:p w14:paraId="3E00CC07" w14:textId="77777777" w:rsidR="002F0157" w:rsidRPr="007D42ED" w:rsidRDefault="002F0157" w:rsidP="008A2AF1">
      <w:pPr>
        <w:ind w:left="360"/>
        <w:rPr>
          <w:rFonts w:ascii="Arial" w:hAnsi="Arial" w:cs="Arial"/>
        </w:rPr>
      </w:pPr>
    </w:p>
    <w:p w14:paraId="37AB41D7" w14:textId="0AF1F129" w:rsidR="00D74E47" w:rsidRPr="007D42ED" w:rsidRDefault="00D74E47" w:rsidP="00D74E47">
      <w:pPr>
        <w:pStyle w:val="TOC8"/>
        <w:rPr>
          <w:sz w:val="24"/>
          <w:szCs w:val="24"/>
        </w:rPr>
      </w:pPr>
      <w:r w:rsidRPr="007D42ED">
        <w:rPr>
          <w:sz w:val="24"/>
          <w:szCs w:val="24"/>
        </w:rPr>
        <w:t xml:space="preserve">Page </w:t>
      </w:r>
      <w:r w:rsidR="00286FCC" w:rsidRPr="007D42ED">
        <w:rPr>
          <w:sz w:val="24"/>
          <w:szCs w:val="24"/>
        </w:rPr>
        <w:t>11</w:t>
      </w:r>
      <w:r w:rsidRPr="007D42ED">
        <w:rPr>
          <w:sz w:val="24"/>
          <w:szCs w:val="24"/>
        </w:rPr>
        <w:t>, Section I.C Project Focus, under 3. Design Phase Implementation</w:t>
      </w:r>
    </w:p>
    <w:p w14:paraId="5ECB982C" w14:textId="1A06EA63" w:rsidR="0067398E" w:rsidRPr="007D42ED" w:rsidRDefault="00D74E47" w:rsidP="00D74E47">
      <w:pPr>
        <w:pStyle w:val="TOC8"/>
        <w:numPr>
          <w:ilvl w:val="0"/>
          <w:numId w:val="0"/>
        </w:numPr>
        <w:ind w:left="360"/>
        <w:rPr>
          <w:b w:val="0"/>
          <w:sz w:val="24"/>
          <w:szCs w:val="24"/>
        </w:rPr>
      </w:pPr>
      <w:r w:rsidRPr="007D42ED">
        <w:rPr>
          <w:b w:val="0"/>
          <w:sz w:val="24"/>
          <w:szCs w:val="24"/>
        </w:rPr>
        <w:t>Amended to read:</w:t>
      </w:r>
    </w:p>
    <w:p w14:paraId="6416D2DC" w14:textId="4517927E" w:rsidR="00605748" w:rsidRPr="007D42ED" w:rsidRDefault="00605748" w:rsidP="007B6DA1">
      <w:pPr>
        <w:ind w:left="360"/>
        <w:rPr>
          <w:rFonts w:ascii="Arial" w:eastAsia="Tahoma" w:hAnsi="Arial" w:cs="Arial"/>
          <w:b/>
          <w:u w:val="single"/>
        </w:rPr>
      </w:pPr>
      <w:r w:rsidRPr="007D42ED">
        <w:rPr>
          <w:rFonts w:ascii="Arial" w:eastAsia="Tahoma" w:hAnsi="Arial" w:cs="Arial"/>
          <w:b/>
          <w:u w:val="single"/>
        </w:rPr>
        <w:t>Eligible Costs for the Design Phase can include but are not limited to the following:</w:t>
      </w:r>
    </w:p>
    <w:p w14:paraId="19E1677B" w14:textId="77777777" w:rsidR="00C17683" w:rsidRPr="007D42ED" w:rsidRDefault="00C17683" w:rsidP="007B6DA1">
      <w:pPr>
        <w:pStyle w:val="ListParagraph"/>
        <w:numPr>
          <w:ilvl w:val="0"/>
          <w:numId w:val="40"/>
        </w:numPr>
        <w:rPr>
          <w:rFonts w:eastAsia="Tahoma"/>
          <w:b/>
          <w:sz w:val="24"/>
          <w:szCs w:val="24"/>
          <w:u w:val="single"/>
        </w:rPr>
      </w:pPr>
      <w:r w:rsidRPr="007D42ED">
        <w:rPr>
          <w:rFonts w:eastAsia="Tahoma"/>
          <w:b/>
          <w:sz w:val="24"/>
          <w:szCs w:val="24"/>
          <w:u w:val="single"/>
        </w:rPr>
        <w:t>Administrative costs to manage the grant</w:t>
      </w:r>
    </w:p>
    <w:p w14:paraId="774B9CBE" w14:textId="77777777" w:rsidR="00C17683" w:rsidRPr="007D42ED" w:rsidRDefault="00C17683" w:rsidP="007B6DA1">
      <w:pPr>
        <w:pStyle w:val="ListParagraph"/>
        <w:numPr>
          <w:ilvl w:val="0"/>
          <w:numId w:val="40"/>
        </w:numPr>
        <w:rPr>
          <w:rFonts w:eastAsia="Tahoma"/>
          <w:b/>
          <w:sz w:val="24"/>
          <w:szCs w:val="24"/>
          <w:u w:val="single"/>
        </w:rPr>
      </w:pPr>
      <w:r w:rsidRPr="007D42ED">
        <w:rPr>
          <w:rFonts w:eastAsia="Tahoma"/>
          <w:b/>
          <w:sz w:val="24"/>
          <w:szCs w:val="24"/>
          <w:u w:val="single"/>
        </w:rPr>
        <w:t>Preliminary financial applications</w:t>
      </w:r>
    </w:p>
    <w:p w14:paraId="2AC914AB" w14:textId="77777777" w:rsidR="00C17683" w:rsidRPr="007D42ED" w:rsidRDefault="00C17683" w:rsidP="007B6DA1">
      <w:pPr>
        <w:pStyle w:val="ListParagraph"/>
        <w:numPr>
          <w:ilvl w:val="0"/>
          <w:numId w:val="40"/>
        </w:numPr>
        <w:rPr>
          <w:rFonts w:eastAsia="Tahoma"/>
          <w:b/>
          <w:sz w:val="24"/>
          <w:szCs w:val="24"/>
          <w:u w:val="single"/>
        </w:rPr>
      </w:pPr>
      <w:r w:rsidRPr="007D42ED">
        <w:rPr>
          <w:rFonts w:eastAsia="Tahoma"/>
          <w:b/>
          <w:sz w:val="24"/>
          <w:szCs w:val="24"/>
          <w:u w:val="single"/>
        </w:rPr>
        <w:t>Community outreach and engagement to solicit input on the proposed development and its design</w:t>
      </w:r>
    </w:p>
    <w:p w14:paraId="7F2AB078" w14:textId="77777777" w:rsidR="00C17683" w:rsidRPr="007D42ED" w:rsidRDefault="00C17683" w:rsidP="007B6DA1">
      <w:pPr>
        <w:pStyle w:val="ListParagraph"/>
        <w:numPr>
          <w:ilvl w:val="0"/>
          <w:numId w:val="40"/>
        </w:numPr>
        <w:rPr>
          <w:rFonts w:eastAsia="Tahoma"/>
          <w:b/>
          <w:sz w:val="24"/>
          <w:szCs w:val="24"/>
          <w:u w:val="single"/>
        </w:rPr>
      </w:pPr>
      <w:r w:rsidRPr="007D42ED">
        <w:rPr>
          <w:rFonts w:eastAsia="Tahoma"/>
          <w:b/>
          <w:sz w:val="24"/>
          <w:szCs w:val="24"/>
          <w:u w:val="single"/>
        </w:rPr>
        <w:t>Architectural and Engineering design expertise</w:t>
      </w:r>
    </w:p>
    <w:p w14:paraId="23C0EF52" w14:textId="77777777" w:rsidR="00C17683" w:rsidRPr="007D42ED" w:rsidRDefault="00C17683" w:rsidP="007B6DA1">
      <w:pPr>
        <w:pStyle w:val="ListParagraph"/>
        <w:numPr>
          <w:ilvl w:val="0"/>
          <w:numId w:val="40"/>
        </w:numPr>
        <w:rPr>
          <w:rFonts w:eastAsia="Tahoma"/>
          <w:b/>
          <w:sz w:val="24"/>
          <w:szCs w:val="24"/>
          <w:u w:val="single"/>
        </w:rPr>
      </w:pPr>
      <w:r w:rsidRPr="007D42ED">
        <w:rPr>
          <w:rFonts w:eastAsia="Tahoma"/>
          <w:b/>
          <w:sz w:val="24"/>
          <w:szCs w:val="24"/>
          <w:u w:val="single"/>
        </w:rPr>
        <w:t>Energy technology expertise</w:t>
      </w:r>
    </w:p>
    <w:p w14:paraId="3BA9DCDA" w14:textId="77777777" w:rsidR="00C17683" w:rsidRPr="007D42ED" w:rsidRDefault="00C17683" w:rsidP="007B6DA1">
      <w:pPr>
        <w:pStyle w:val="ListParagraph"/>
        <w:numPr>
          <w:ilvl w:val="0"/>
          <w:numId w:val="40"/>
        </w:numPr>
        <w:rPr>
          <w:rFonts w:eastAsia="Tahoma"/>
          <w:b/>
          <w:sz w:val="24"/>
          <w:szCs w:val="24"/>
          <w:u w:val="single"/>
        </w:rPr>
      </w:pPr>
      <w:r w:rsidRPr="007D42ED">
        <w:rPr>
          <w:rFonts w:eastAsia="Tahoma"/>
          <w:b/>
          <w:sz w:val="24"/>
          <w:szCs w:val="24"/>
          <w:u w:val="single"/>
        </w:rPr>
        <w:t>Building simulation</w:t>
      </w:r>
    </w:p>
    <w:p w14:paraId="7E8A7CA5" w14:textId="42D1D7A2" w:rsidR="00C17683" w:rsidRPr="007D42ED" w:rsidRDefault="00C17683" w:rsidP="007B6DA1">
      <w:pPr>
        <w:pStyle w:val="ListParagraph"/>
        <w:numPr>
          <w:ilvl w:val="0"/>
          <w:numId w:val="40"/>
        </w:numPr>
        <w:rPr>
          <w:rFonts w:eastAsia="Tahoma"/>
          <w:b/>
          <w:sz w:val="24"/>
          <w:szCs w:val="24"/>
          <w:u w:val="single"/>
        </w:rPr>
      </w:pPr>
      <w:r w:rsidRPr="007D42ED">
        <w:rPr>
          <w:rFonts w:eastAsia="Tahoma"/>
          <w:b/>
          <w:sz w:val="24"/>
          <w:szCs w:val="24"/>
          <w:u w:val="single"/>
        </w:rPr>
        <w:t xml:space="preserve">Other areas of expertise to explore innovative strategies to community engagement, financing, and building construction </w:t>
      </w:r>
    </w:p>
    <w:p w14:paraId="0CD2E814" w14:textId="750D916E" w:rsidR="00C17683" w:rsidRPr="007D42ED" w:rsidRDefault="00C17683" w:rsidP="007B6DA1">
      <w:pPr>
        <w:pStyle w:val="ListParagraph"/>
        <w:numPr>
          <w:ilvl w:val="0"/>
          <w:numId w:val="40"/>
        </w:numPr>
        <w:rPr>
          <w:rFonts w:eastAsia="Tahoma"/>
          <w:b/>
          <w:sz w:val="24"/>
          <w:szCs w:val="24"/>
          <w:u w:val="single"/>
        </w:rPr>
      </w:pPr>
      <w:r w:rsidRPr="007D42ED">
        <w:rPr>
          <w:rFonts w:eastAsia="Tahoma"/>
          <w:b/>
          <w:sz w:val="24"/>
          <w:szCs w:val="24"/>
          <w:u w:val="single"/>
        </w:rPr>
        <w:t>Tools and expertise to model building energy and GHG profile</w:t>
      </w:r>
    </w:p>
    <w:p w14:paraId="2A9E7FFC" w14:textId="5783C48E" w:rsidR="00D74E47" w:rsidRPr="007D42ED" w:rsidRDefault="00D74E47" w:rsidP="00D74E47">
      <w:pPr>
        <w:rPr>
          <w:rFonts w:ascii="Arial" w:hAnsi="Arial" w:cs="Arial"/>
        </w:rPr>
      </w:pPr>
    </w:p>
    <w:p w14:paraId="4E356CB6" w14:textId="77777777" w:rsidR="003B4B33" w:rsidRPr="007D42ED" w:rsidRDefault="003B4B33" w:rsidP="00E77AB8">
      <w:pPr>
        <w:rPr>
          <w:rFonts w:ascii="Arial" w:hAnsi="Arial" w:cs="Arial"/>
        </w:rPr>
      </w:pPr>
    </w:p>
    <w:p w14:paraId="1115E946" w14:textId="4A5CA24F" w:rsidR="006527BF" w:rsidRPr="007D42ED" w:rsidRDefault="00E3267E" w:rsidP="00E77AB8">
      <w:pPr>
        <w:pStyle w:val="TOC8"/>
        <w:rPr>
          <w:sz w:val="24"/>
          <w:szCs w:val="24"/>
        </w:rPr>
      </w:pPr>
      <w:r w:rsidRPr="007D42ED">
        <w:rPr>
          <w:sz w:val="24"/>
          <w:szCs w:val="24"/>
        </w:rPr>
        <w:t>Page 16, Section I.C Project Focus, Table 7: Eligible Next-Generation Energy Technologies</w:t>
      </w:r>
    </w:p>
    <w:p w14:paraId="5321A176" w14:textId="27E10294" w:rsidR="006527BF" w:rsidRPr="007D42ED" w:rsidRDefault="00E3267E" w:rsidP="006527BF">
      <w:pPr>
        <w:ind w:left="360"/>
        <w:rPr>
          <w:rFonts w:ascii="Arial" w:hAnsi="Arial" w:cs="Arial"/>
        </w:rPr>
      </w:pPr>
      <w:r w:rsidRPr="007D42ED">
        <w:rPr>
          <w:rFonts w:ascii="Arial" w:hAnsi="Arial" w:cs="Arial"/>
        </w:rPr>
        <w:t>Minimum Specifications amended to read:</w:t>
      </w:r>
    </w:p>
    <w:p w14:paraId="7E2CB563" w14:textId="77777777" w:rsidR="00E3267E" w:rsidRPr="007D42ED" w:rsidRDefault="00E3267E" w:rsidP="00E77AB8">
      <w:pPr>
        <w:ind w:left="360"/>
        <w:rPr>
          <w:rFonts w:ascii="Arial" w:hAnsi="Arial" w:cs="Arial"/>
        </w:rPr>
      </w:pPr>
    </w:p>
    <w:tbl>
      <w:tblPr>
        <w:tblpPr w:leftFromText="180" w:rightFromText="180" w:vertAnchor="text" w:tblpY="1"/>
        <w:tblOverlap w:val="never"/>
        <w:tblW w:w="9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0"/>
        <w:gridCol w:w="4497"/>
        <w:gridCol w:w="2313"/>
      </w:tblGrid>
      <w:tr w:rsidR="00E3267E" w:rsidRPr="00F922BE" w14:paraId="7A717CC3" w14:textId="77777777" w:rsidTr="00605748">
        <w:trPr>
          <w:cantSplit/>
          <w:tblHeader/>
        </w:trPr>
        <w:tc>
          <w:tcPr>
            <w:tcW w:w="2535" w:type="dxa"/>
            <w:tcBorders>
              <w:top w:val="single" w:sz="8" w:space="0" w:color="auto"/>
              <w:left w:val="single" w:sz="8" w:space="0" w:color="auto"/>
              <w:bottom w:val="single" w:sz="6" w:space="0" w:color="auto"/>
              <w:right w:val="single" w:sz="6" w:space="0" w:color="auto"/>
            </w:tcBorders>
            <w:shd w:val="clear" w:color="auto" w:fill="BFBFBF"/>
            <w:hideMark/>
          </w:tcPr>
          <w:p w14:paraId="181BAC84" w14:textId="77777777" w:rsidR="00E3267E" w:rsidRPr="007D42ED" w:rsidRDefault="00E3267E" w:rsidP="00605748">
            <w:pPr>
              <w:rPr>
                <w:rFonts w:ascii="Arial" w:eastAsia="Tahoma" w:hAnsi="Arial" w:cs="Arial"/>
                <w:b/>
              </w:rPr>
            </w:pPr>
            <w:r w:rsidRPr="007D42ED">
              <w:rPr>
                <w:rFonts w:ascii="Arial" w:eastAsia="Tahoma" w:hAnsi="Arial" w:cs="Arial"/>
                <w:b/>
              </w:rPr>
              <w:t>Technology Category </w:t>
            </w:r>
          </w:p>
        </w:tc>
        <w:tc>
          <w:tcPr>
            <w:tcW w:w="4501" w:type="dxa"/>
            <w:tcBorders>
              <w:top w:val="single" w:sz="8" w:space="0" w:color="auto"/>
              <w:left w:val="nil"/>
              <w:bottom w:val="single" w:sz="6" w:space="0" w:color="auto"/>
              <w:right w:val="single" w:sz="6" w:space="0" w:color="auto"/>
            </w:tcBorders>
            <w:shd w:val="clear" w:color="auto" w:fill="BFBFBF"/>
            <w:hideMark/>
          </w:tcPr>
          <w:p w14:paraId="78B5F46E" w14:textId="77777777" w:rsidR="00E3267E" w:rsidRPr="007D42ED" w:rsidRDefault="00E3267E" w:rsidP="00605748">
            <w:pPr>
              <w:rPr>
                <w:rFonts w:ascii="Arial" w:eastAsia="Tahoma" w:hAnsi="Arial" w:cs="Arial"/>
                <w:b/>
              </w:rPr>
            </w:pPr>
            <w:r w:rsidRPr="007D42ED">
              <w:rPr>
                <w:rFonts w:ascii="Arial" w:eastAsia="Tahoma" w:hAnsi="Arial" w:cs="Arial"/>
                <w:b/>
              </w:rPr>
              <w:t>Technology or Application </w:t>
            </w:r>
          </w:p>
        </w:tc>
        <w:tc>
          <w:tcPr>
            <w:tcW w:w="2314" w:type="dxa"/>
            <w:tcBorders>
              <w:top w:val="single" w:sz="8" w:space="0" w:color="auto"/>
              <w:left w:val="nil"/>
              <w:bottom w:val="single" w:sz="6" w:space="0" w:color="auto"/>
              <w:right w:val="single" w:sz="8" w:space="0" w:color="auto"/>
            </w:tcBorders>
            <w:shd w:val="clear" w:color="auto" w:fill="BFBFBF"/>
            <w:hideMark/>
          </w:tcPr>
          <w:p w14:paraId="776F0DCE" w14:textId="77777777" w:rsidR="00E3267E" w:rsidRPr="007D42ED" w:rsidRDefault="00E3267E" w:rsidP="00605748">
            <w:pPr>
              <w:rPr>
                <w:rFonts w:ascii="Arial" w:eastAsia="Tahoma" w:hAnsi="Arial" w:cs="Arial"/>
                <w:b/>
              </w:rPr>
            </w:pPr>
            <w:r w:rsidRPr="007D42ED">
              <w:rPr>
                <w:rFonts w:ascii="Arial" w:eastAsia="Tahoma" w:hAnsi="Arial" w:cs="Arial"/>
                <w:b/>
              </w:rPr>
              <w:t>Minimum Specifications </w:t>
            </w:r>
            <w:r w:rsidRPr="007D42ED">
              <w:rPr>
                <w:rFonts w:ascii="Arial" w:eastAsia="Tahoma" w:hAnsi="Arial" w:cs="Arial"/>
                <w:b/>
              </w:rPr>
              <w:br/>
              <w:t>(If Applicable) </w:t>
            </w:r>
          </w:p>
        </w:tc>
      </w:tr>
      <w:tr w:rsidR="00E3267E" w:rsidRPr="00F922BE" w14:paraId="4660D483" w14:textId="77777777" w:rsidTr="00605748">
        <w:trPr>
          <w:cantSplit/>
        </w:trPr>
        <w:tc>
          <w:tcPr>
            <w:tcW w:w="2535" w:type="dxa"/>
            <w:tcBorders>
              <w:top w:val="nil"/>
              <w:left w:val="single" w:sz="8" w:space="0" w:color="auto"/>
              <w:bottom w:val="nil"/>
              <w:right w:val="single" w:sz="6" w:space="0" w:color="auto"/>
            </w:tcBorders>
            <w:shd w:val="clear" w:color="auto" w:fill="auto"/>
            <w:hideMark/>
          </w:tcPr>
          <w:p w14:paraId="6ECC3874" w14:textId="77777777" w:rsidR="00E3267E" w:rsidRPr="007D42ED" w:rsidRDefault="00E3267E" w:rsidP="00605748">
            <w:pPr>
              <w:rPr>
                <w:rFonts w:ascii="Arial" w:eastAsia="Tahoma" w:hAnsi="Arial" w:cs="Arial"/>
              </w:rPr>
            </w:pPr>
            <w:r w:rsidRPr="007D42ED">
              <w:rPr>
                <w:rFonts w:ascii="Arial" w:eastAsia="Tahoma" w:hAnsi="Arial" w:cs="Arial"/>
              </w:rPr>
              <w:t>Building Envelope </w:t>
            </w:r>
          </w:p>
        </w:tc>
        <w:tc>
          <w:tcPr>
            <w:tcW w:w="4501" w:type="dxa"/>
            <w:tcBorders>
              <w:top w:val="nil"/>
              <w:left w:val="nil"/>
              <w:bottom w:val="single" w:sz="6" w:space="0" w:color="auto"/>
              <w:right w:val="single" w:sz="6" w:space="0" w:color="auto"/>
            </w:tcBorders>
            <w:shd w:val="clear" w:color="auto" w:fill="auto"/>
            <w:hideMark/>
          </w:tcPr>
          <w:p w14:paraId="2B9E9E79" w14:textId="77777777" w:rsidR="00E3267E" w:rsidRPr="007D42ED" w:rsidRDefault="00E3267E" w:rsidP="00605748">
            <w:pPr>
              <w:rPr>
                <w:rFonts w:ascii="Arial" w:eastAsia="Tahoma" w:hAnsi="Arial" w:cs="Arial"/>
              </w:rPr>
            </w:pPr>
            <w:r w:rsidRPr="007D42ED">
              <w:rPr>
                <w:rFonts w:ascii="Arial" w:eastAsia="Tahoma" w:hAnsi="Arial" w:cs="Arial"/>
              </w:rPr>
              <w:t>Automated/Semiautomated air sealing </w:t>
            </w:r>
          </w:p>
        </w:tc>
        <w:tc>
          <w:tcPr>
            <w:tcW w:w="2314" w:type="dxa"/>
            <w:tcBorders>
              <w:top w:val="nil"/>
              <w:left w:val="nil"/>
              <w:bottom w:val="single" w:sz="6" w:space="0" w:color="auto"/>
              <w:right w:val="single" w:sz="8" w:space="0" w:color="auto"/>
            </w:tcBorders>
            <w:shd w:val="clear" w:color="auto" w:fill="auto"/>
            <w:hideMark/>
          </w:tcPr>
          <w:p w14:paraId="7F3243D2" w14:textId="77777777" w:rsidR="00E3267E" w:rsidRPr="007D42ED" w:rsidRDefault="00E3267E" w:rsidP="00605748">
            <w:pPr>
              <w:rPr>
                <w:rFonts w:ascii="Arial" w:eastAsia="Tahoma" w:hAnsi="Arial" w:cs="Arial"/>
              </w:rPr>
            </w:pPr>
            <w:r w:rsidRPr="007D42ED">
              <w:rPr>
                <w:rFonts w:ascii="Arial" w:eastAsia="Tahoma" w:hAnsi="Arial" w:cs="Arial"/>
              </w:rPr>
              <w:t> </w:t>
            </w:r>
          </w:p>
        </w:tc>
      </w:tr>
      <w:tr w:rsidR="00E3267E" w:rsidRPr="00F922BE" w14:paraId="4A4A64B1" w14:textId="77777777" w:rsidTr="007B6DA1">
        <w:trPr>
          <w:cantSplit/>
          <w:trHeight w:val="645"/>
        </w:trPr>
        <w:tc>
          <w:tcPr>
            <w:tcW w:w="2535" w:type="dxa"/>
            <w:tcBorders>
              <w:top w:val="nil"/>
              <w:left w:val="single" w:sz="8" w:space="0" w:color="auto"/>
              <w:bottom w:val="nil"/>
              <w:right w:val="single" w:sz="6" w:space="0" w:color="auto"/>
            </w:tcBorders>
            <w:shd w:val="clear" w:color="auto" w:fill="auto"/>
            <w:hideMark/>
          </w:tcPr>
          <w:p w14:paraId="0BC57DEF" w14:textId="77777777" w:rsidR="00E3267E" w:rsidRPr="007D42ED" w:rsidRDefault="00E3267E" w:rsidP="00605748">
            <w:pPr>
              <w:rPr>
                <w:rFonts w:ascii="Arial" w:eastAsia="Tahoma" w:hAnsi="Arial" w:cs="Arial"/>
              </w:rPr>
            </w:pPr>
            <w:r w:rsidRPr="007D42ED">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327CF338" w14:textId="77777777" w:rsidR="00E3267E" w:rsidRPr="007D42ED" w:rsidRDefault="00E3267E" w:rsidP="00605748">
            <w:pPr>
              <w:rPr>
                <w:rFonts w:ascii="Arial" w:eastAsia="Tahoma" w:hAnsi="Arial" w:cs="Arial"/>
              </w:rPr>
            </w:pPr>
            <w:r w:rsidRPr="007D42ED">
              <w:rPr>
                <w:rFonts w:ascii="Arial" w:eastAsia="Tahoma" w:hAnsi="Arial" w:cs="Arial"/>
              </w:rPr>
              <w:t>Building-integrated heat and moisture exchange panels </w:t>
            </w:r>
          </w:p>
        </w:tc>
        <w:tc>
          <w:tcPr>
            <w:tcW w:w="2314" w:type="dxa"/>
            <w:tcBorders>
              <w:top w:val="nil"/>
              <w:left w:val="nil"/>
              <w:bottom w:val="single" w:sz="6" w:space="0" w:color="auto"/>
              <w:right w:val="single" w:sz="8" w:space="0" w:color="auto"/>
            </w:tcBorders>
            <w:shd w:val="clear" w:color="auto" w:fill="auto"/>
            <w:hideMark/>
          </w:tcPr>
          <w:p w14:paraId="7E8B8A6D" w14:textId="77777777" w:rsidR="00E3267E" w:rsidRPr="007D42ED" w:rsidRDefault="00E3267E" w:rsidP="00605748">
            <w:pPr>
              <w:rPr>
                <w:rFonts w:ascii="Arial" w:eastAsia="Tahoma" w:hAnsi="Arial" w:cs="Arial"/>
              </w:rPr>
            </w:pPr>
            <w:r w:rsidRPr="007D42ED">
              <w:rPr>
                <w:rFonts w:ascii="Arial" w:eastAsia="Tahoma" w:hAnsi="Arial" w:cs="Arial"/>
              </w:rPr>
              <w:t> </w:t>
            </w:r>
          </w:p>
        </w:tc>
      </w:tr>
      <w:tr w:rsidR="00E3267E" w:rsidRPr="00F922BE" w14:paraId="3B3D10F8" w14:textId="77777777" w:rsidTr="007B6DA1">
        <w:trPr>
          <w:cantSplit/>
          <w:trHeight w:val="348"/>
        </w:trPr>
        <w:tc>
          <w:tcPr>
            <w:tcW w:w="2535" w:type="dxa"/>
            <w:tcBorders>
              <w:top w:val="nil"/>
              <w:left w:val="single" w:sz="8" w:space="0" w:color="auto"/>
              <w:bottom w:val="nil"/>
              <w:right w:val="single" w:sz="6" w:space="0" w:color="auto"/>
            </w:tcBorders>
            <w:shd w:val="clear" w:color="auto" w:fill="auto"/>
            <w:hideMark/>
          </w:tcPr>
          <w:p w14:paraId="2305C620" w14:textId="77777777" w:rsidR="00E3267E" w:rsidRPr="007D42ED" w:rsidRDefault="00E3267E" w:rsidP="00605748">
            <w:pPr>
              <w:rPr>
                <w:rFonts w:ascii="Arial" w:eastAsia="Tahoma" w:hAnsi="Arial" w:cs="Arial"/>
              </w:rPr>
            </w:pPr>
            <w:r w:rsidRPr="007D42ED">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2F8E7BB7" w14:textId="77777777" w:rsidR="00E3267E" w:rsidRPr="007D42ED" w:rsidRDefault="00E3267E" w:rsidP="00605748">
            <w:pPr>
              <w:rPr>
                <w:rFonts w:ascii="Arial" w:eastAsia="Tahoma" w:hAnsi="Arial" w:cs="Arial"/>
              </w:rPr>
            </w:pPr>
            <w:r w:rsidRPr="007D42ED">
              <w:rPr>
                <w:rFonts w:ascii="Arial" w:eastAsia="Tahoma" w:hAnsi="Arial" w:cs="Arial"/>
              </w:rPr>
              <w:t>Dynamic building envelopes </w:t>
            </w:r>
          </w:p>
        </w:tc>
        <w:tc>
          <w:tcPr>
            <w:tcW w:w="2314" w:type="dxa"/>
            <w:tcBorders>
              <w:top w:val="nil"/>
              <w:left w:val="nil"/>
              <w:bottom w:val="single" w:sz="6" w:space="0" w:color="auto"/>
              <w:right w:val="single" w:sz="8" w:space="0" w:color="auto"/>
            </w:tcBorders>
            <w:shd w:val="clear" w:color="auto" w:fill="auto"/>
            <w:hideMark/>
          </w:tcPr>
          <w:p w14:paraId="082CD6E7" w14:textId="77777777" w:rsidR="00E3267E" w:rsidRPr="007D42ED" w:rsidRDefault="00E3267E" w:rsidP="00605748">
            <w:pPr>
              <w:rPr>
                <w:rFonts w:ascii="Arial" w:eastAsia="Tahoma" w:hAnsi="Arial" w:cs="Arial"/>
              </w:rPr>
            </w:pPr>
            <w:r w:rsidRPr="007D42ED">
              <w:rPr>
                <w:rFonts w:ascii="Arial" w:eastAsia="Tahoma" w:hAnsi="Arial" w:cs="Arial"/>
              </w:rPr>
              <w:t> </w:t>
            </w:r>
          </w:p>
        </w:tc>
      </w:tr>
      <w:tr w:rsidR="00E3267E" w:rsidRPr="00F922BE" w14:paraId="30B12DFB" w14:textId="77777777" w:rsidTr="007B6DA1">
        <w:trPr>
          <w:cantSplit/>
          <w:trHeight w:val="321"/>
        </w:trPr>
        <w:tc>
          <w:tcPr>
            <w:tcW w:w="2535" w:type="dxa"/>
            <w:tcBorders>
              <w:top w:val="nil"/>
              <w:left w:val="single" w:sz="8" w:space="0" w:color="auto"/>
              <w:bottom w:val="nil"/>
              <w:right w:val="single" w:sz="6" w:space="0" w:color="auto"/>
            </w:tcBorders>
            <w:shd w:val="clear" w:color="auto" w:fill="auto"/>
            <w:hideMark/>
          </w:tcPr>
          <w:p w14:paraId="30C0C4A6" w14:textId="77777777" w:rsidR="00E3267E" w:rsidRPr="007D42ED" w:rsidRDefault="00E3267E" w:rsidP="00605748">
            <w:pPr>
              <w:rPr>
                <w:rFonts w:ascii="Arial" w:eastAsia="Tahoma" w:hAnsi="Arial" w:cs="Arial"/>
              </w:rPr>
            </w:pPr>
            <w:r w:rsidRPr="007D42ED">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6E44E3E0" w14:textId="77777777" w:rsidR="00E3267E" w:rsidRPr="007D42ED" w:rsidRDefault="00E3267E" w:rsidP="00605748">
            <w:pPr>
              <w:rPr>
                <w:rFonts w:ascii="Arial" w:eastAsia="Tahoma" w:hAnsi="Arial" w:cs="Arial"/>
              </w:rPr>
            </w:pPr>
            <w:r w:rsidRPr="007D42ED">
              <w:rPr>
                <w:rFonts w:ascii="Arial" w:eastAsia="Tahoma" w:hAnsi="Arial" w:cs="Arial"/>
              </w:rPr>
              <w:t>Phase change materials </w:t>
            </w:r>
          </w:p>
        </w:tc>
        <w:tc>
          <w:tcPr>
            <w:tcW w:w="2314" w:type="dxa"/>
            <w:tcBorders>
              <w:top w:val="nil"/>
              <w:left w:val="nil"/>
              <w:bottom w:val="single" w:sz="6" w:space="0" w:color="auto"/>
              <w:right w:val="single" w:sz="8" w:space="0" w:color="auto"/>
            </w:tcBorders>
            <w:shd w:val="clear" w:color="auto" w:fill="auto"/>
            <w:hideMark/>
          </w:tcPr>
          <w:p w14:paraId="63E704D4" w14:textId="77777777" w:rsidR="00E3267E" w:rsidRPr="007D42ED" w:rsidRDefault="00E3267E" w:rsidP="00605748">
            <w:pPr>
              <w:rPr>
                <w:rFonts w:ascii="Arial" w:eastAsia="Tahoma" w:hAnsi="Arial" w:cs="Arial"/>
              </w:rPr>
            </w:pPr>
            <w:r w:rsidRPr="007D42ED">
              <w:rPr>
                <w:rFonts w:ascii="Arial" w:eastAsia="Tahoma" w:hAnsi="Arial" w:cs="Arial"/>
              </w:rPr>
              <w:t> </w:t>
            </w:r>
          </w:p>
        </w:tc>
      </w:tr>
      <w:tr w:rsidR="00E3267E" w:rsidRPr="00F922BE" w14:paraId="4FCB5C11" w14:textId="77777777" w:rsidTr="00605748">
        <w:trPr>
          <w:cantSplit/>
        </w:trPr>
        <w:tc>
          <w:tcPr>
            <w:tcW w:w="2535" w:type="dxa"/>
            <w:tcBorders>
              <w:top w:val="nil"/>
              <w:left w:val="single" w:sz="8" w:space="0" w:color="auto"/>
              <w:bottom w:val="nil"/>
              <w:right w:val="single" w:sz="6" w:space="0" w:color="auto"/>
            </w:tcBorders>
            <w:shd w:val="clear" w:color="auto" w:fill="auto"/>
            <w:hideMark/>
          </w:tcPr>
          <w:p w14:paraId="183DBE6B" w14:textId="77777777" w:rsidR="00E3267E" w:rsidRPr="007D42ED" w:rsidRDefault="00E3267E" w:rsidP="00605748">
            <w:pPr>
              <w:rPr>
                <w:rFonts w:ascii="Arial" w:eastAsia="Tahoma" w:hAnsi="Arial" w:cs="Arial"/>
              </w:rPr>
            </w:pPr>
            <w:r w:rsidRPr="007D42ED">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13BEC63F" w14:textId="77777777" w:rsidR="00E3267E" w:rsidRPr="007D42ED" w:rsidRDefault="00E3267E" w:rsidP="00605748">
            <w:pPr>
              <w:rPr>
                <w:rFonts w:ascii="Arial" w:eastAsia="Tahoma" w:hAnsi="Arial" w:cs="Arial"/>
              </w:rPr>
            </w:pPr>
            <w:r w:rsidRPr="007D42ED">
              <w:rPr>
                <w:rFonts w:ascii="Arial" w:eastAsia="Tahoma" w:hAnsi="Arial" w:cs="Arial"/>
              </w:rPr>
              <w:t>Vacuum-insulated panels </w:t>
            </w:r>
          </w:p>
        </w:tc>
        <w:tc>
          <w:tcPr>
            <w:tcW w:w="2314" w:type="dxa"/>
            <w:tcBorders>
              <w:top w:val="nil"/>
              <w:left w:val="nil"/>
              <w:bottom w:val="single" w:sz="6" w:space="0" w:color="auto"/>
              <w:right w:val="single" w:sz="8" w:space="0" w:color="auto"/>
            </w:tcBorders>
            <w:shd w:val="clear" w:color="auto" w:fill="auto"/>
            <w:hideMark/>
          </w:tcPr>
          <w:p w14:paraId="18C81B48" w14:textId="77777777" w:rsidR="00E3267E" w:rsidRPr="007D42ED" w:rsidRDefault="00E3267E" w:rsidP="00605748">
            <w:pPr>
              <w:rPr>
                <w:rFonts w:ascii="Arial" w:eastAsia="Tahoma" w:hAnsi="Arial" w:cs="Arial"/>
              </w:rPr>
            </w:pPr>
            <w:r w:rsidRPr="007D42ED">
              <w:rPr>
                <w:rFonts w:ascii="Arial" w:eastAsia="Tahoma" w:hAnsi="Arial" w:cs="Arial"/>
              </w:rPr>
              <w:t>R-12/in </w:t>
            </w:r>
          </w:p>
        </w:tc>
      </w:tr>
      <w:tr w:rsidR="00E3267E" w:rsidRPr="00F922BE" w14:paraId="7BD05AF7" w14:textId="77777777" w:rsidTr="00605748">
        <w:trPr>
          <w:cantSplit/>
        </w:trPr>
        <w:tc>
          <w:tcPr>
            <w:tcW w:w="2535" w:type="dxa"/>
            <w:tcBorders>
              <w:top w:val="nil"/>
              <w:left w:val="single" w:sz="8" w:space="0" w:color="auto"/>
              <w:bottom w:val="nil"/>
              <w:right w:val="single" w:sz="6" w:space="0" w:color="auto"/>
            </w:tcBorders>
            <w:shd w:val="clear" w:color="auto" w:fill="auto"/>
            <w:hideMark/>
          </w:tcPr>
          <w:p w14:paraId="4797D9E2" w14:textId="77777777" w:rsidR="00E3267E" w:rsidRPr="007D42ED" w:rsidRDefault="00E3267E" w:rsidP="00605748">
            <w:pPr>
              <w:rPr>
                <w:rFonts w:ascii="Arial" w:eastAsia="Tahoma" w:hAnsi="Arial" w:cs="Arial"/>
              </w:rPr>
            </w:pPr>
            <w:r w:rsidRPr="007D42ED">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278E878C" w14:textId="77777777" w:rsidR="00E3267E" w:rsidRPr="007D42ED" w:rsidRDefault="00E3267E" w:rsidP="00605748">
            <w:pPr>
              <w:rPr>
                <w:rFonts w:ascii="Arial" w:eastAsia="Tahoma" w:hAnsi="Arial" w:cs="Arial"/>
              </w:rPr>
            </w:pPr>
            <w:r w:rsidRPr="007D42ED">
              <w:rPr>
                <w:rFonts w:ascii="Arial" w:eastAsia="Tahoma" w:hAnsi="Arial" w:cs="Arial"/>
              </w:rPr>
              <w:t>Electrochromic fenestration </w:t>
            </w:r>
          </w:p>
        </w:tc>
        <w:tc>
          <w:tcPr>
            <w:tcW w:w="2314" w:type="dxa"/>
            <w:tcBorders>
              <w:top w:val="nil"/>
              <w:left w:val="nil"/>
              <w:bottom w:val="single" w:sz="6" w:space="0" w:color="auto"/>
              <w:right w:val="single" w:sz="8" w:space="0" w:color="auto"/>
            </w:tcBorders>
            <w:shd w:val="clear" w:color="auto" w:fill="auto"/>
            <w:hideMark/>
          </w:tcPr>
          <w:p w14:paraId="21F2D489" w14:textId="77777777" w:rsidR="00E3267E" w:rsidRPr="007D42ED" w:rsidRDefault="00E3267E" w:rsidP="00605748">
            <w:pPr>
              <w:rPr>
                <w:rFonts w:ascii="Arial" w:eastAsia="Tahoma" w:hAnsi="Arial" w:cs="Arial"/>
              </w:rPr>
            </w:pPr>
            <w:r w:rsidRPr="007D42ED">
              <w:rPr>
                <w:rFonts w:ascii="Arial" w:eastAsia="Tahoma" w:hAnsi="Arial" w:cs="Arial"/>
              </w:rPr>
              <w:t> </w:t>
            </w:r>
          </w:p>
        </w:tc>
      </w:tr>
      <w:tr w:rsidR="00E3267E" w:rsidRPr="00F922BE" w14:paraId="02A1A7AB" w14:textId="77777777" w:rsidTr="00605748">
        <w:trPr>
          <w:cantSplit/>
        </w:trPr>
        <w:tc>
          <w:tcPr>
            <w:tcW w:w="2535" w:type="dxa"/>
            <w:tcBorders>
              <w:top w:val="nil"/>
              <w:left w:val="single" w:sz="8" w:space="0" w:color="auto"/>
              <w:bottom w:val="nil"/>
              <w:right w:val="single" w:sz="6" w:space="0" w:color="auto"/>
            </w:tcBorders>
            <w:shd w:val="clear" w:color="auto" w:fill="auto"/>
            <w:hideMark/>
          </w:tcPr>
          <w:p w14:paraId="033EB5B6" w14:textId="77777777" w:rsidR="00E3267E" w:rsidRPr="007D42ED" w:rsidRDefault="00E3267E" w:rsidP="00605748">
            <w:pPr>
              <w:rPr>
                <w:rFonts w:ascii="Arial" w:eastAsia="Tahoma" w:hAnsi="Arial" w:cs="Arial"/>
              </w:rPr>
            </w:pPr>
            <w:r w:rsidRPr="007D42ED">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17CDC3E3" w14:textId="77777777" w:rsidR="00E3267E" w:rsidRPr="007D42ED" w:rsidRDefault="00E3267E" w:rsidP="00605748">
            <w:pPr>
              <w:rPr>
                <w:rFonts w:ascii="Arial" w:eastAsia="Tahoma" w:hAnsi="Arial" w:cs="Arial"/>
              </w:rPr>
            </w:pPr>
            <w:r w:rsidRPr="007D42ED">
              <w:rPr>
                <w:rFonts w:ascii="Arial" w:eastAsia="Tahoma" w:hAnsi="Arial" w:cs="Arial"/>
              </w:rPr>
              <w:t>Envelope treatments for prefabricated and modular construction </w:t>
            </w:r>
          </w:p>
        </w:tc>
        <w:tc>
          <w:tcPr>
            <w:tcW w:w="2314" w:type="dxa"/>
            <w:tcBorders>
              <w:top w:val="nil"/>
              <w:left w:val="nil"/>
              <w:bottom w:val="single" w:sz="6" w:space="0" w:color="auto"/>
              <w:right w:val="single" w:sz="8" w:space="0" w:color="auto"/>
            </w:tcBorders>
            <w:shd w:val="clear" w:color="auto" w:fill="auto"/>
            <w:hideMark/>
          </w:tcPr>
          <w:p w14:paraId="4BE09ADB" w14:textId="77777777" w:rsidR="00E3267E" w:rsidRPr="007D42ED" w:rsidRDefault="00E3267E" w:rsidP="00605748">
            <w:pPr>
              <w:rPr>
                <w:rFonts w:ascii="Arial" w:eastAsia="Tahoma" w:hAnsi="Arial" w:cs="Arial"/>
              </w:rPr>
            </w:pPr>
            <w:r w:rsidRPr="007D42ED">
              <w:rPr>
                <w:rFonts w:ascii="Arial" w:eastAsia="Tahoma" w:hAnsi="Arial" w:cs="Arial"/>
              </w:rPr>
              <w:t> </w:t>
            </w:r>
          </w:p>
        </w:tc>
      </w:tr>
      <w:tr w:rsidR="00E3267E" w:rsidRPr="00F922BE" w14:paraId="4BDF92D2" w14:textId="77777777" w:rsidTr="007B6DA1">
        <w:trPr>
          <w:cantSplit/>
          <w:trHeight w:val="294"/>
        </w:trPr>
        <w:tc>
          <w:tcPr>
            <w:tcW w:w="2535" w:type="dxa"/>
            <w:tcBorders>
              <w:top w:val="nil"/>
              <w:left w:val="single" w:sz="8" w:space="0" w:color="auto"/>
              <w:bottom w:val="nil"/>
              <w:right w:val="single" w:sz="6" w:space="0" w:color="auto"/>
            </w:tcBorders>
            <w:shd w:val="clear" w:color="auto" w:fill="auto"/>
            <w:hideMark/>
          </w:tcPr>
          <w:p w14:paraId="0EA9F203" w14:textId="77777777" w:rsidR="00E3267E" w:rsidRPr="007D42ED" w:rsidRDefault="00E3267E" w:rsidP="00605748">
            <w:pPr>
              <w:rPr>
                <w:rFonts w:ascii="Arial" w:eastAsia="Tahoma" w:hAnsi="Arial" w:cs="Arial"/>
              </w:rPr>
            </w:pPr>
            <w:r w:rsidRPr="007D42ED">
              <w:rPr>
                <w:rFonts w:ascii="Arial" w:eastAsia="Tahoma" w:hAnsi="Arial" w:cs="Arial"/>
              </w:rPr>
              <w:t> </w:t>
            </w:r>
          </w:p>
        </w:tc>
        <w:tc>
          <w:tcPr>
            <w:tcW w:w="4501" w:type="dxa"/>
            <w:tcBorders>
              <w:top w:val="nil"/>
              <w:left w:val="single" w:sz="6" w:space="0" w:color="auto"/>
              <w:bottom w:val="single" w:sz="6" w:space="0" w:color="auto"/>
              <w:right w:val="single" w:sz="6" w:space="0" w:color="auto"/>
            </w:tcBorders>
            <w:shd w:val="clear" w:color="auto" w:fill="auto"/>
            <w:hideMark/>
          </w:tcPr>
          <w:p w14:paraId="28B61AFC" w14:textId="77777777" w:rsidR="00E3267E" w:rsidRPr="007D42ED" w:rsidRDefault="00E3267E" w:rsidP="00605748">
            <w:pPr>
              <w:rPr>
                <w:rFonts w:ascii="Arial" w:eastAsia="Tahoma" w:hAnsi="Arial" w:cs="Arial"/>
              </w:rPr>
            </w:pPr>
            <w:r w:rsidRPr="007D42ED">
              <w:rPr>
                <w:rFonts w:ascii="Arial" w:eastAsia="Tahoma" w:hAnsi="Arial" w:cs="Arial"/>
              </w:rPr>
              <w:t>Highly insulated fenestration </w:t>
            </w:r>
          </w:p>
        </w:tc>
        <w:tc>
          <w:tcPr>
            <w:tcW w:w="2314" w:type="dxa"/>
            <w:tcBorders>
              <w:top w:val="nil"/>
              <w:left w:val="nil"/>
              <w:bottom w:val="single" w:sz="6" w:space="0" w:color="auto"/>
              <w:right w:val="single" w:sz="8" w:space="0" w:color="auto"/>
            </w:tcBorders>
            <w:shd w:val="clear" w:color="auto" w:fill="auto"/>
            <w:hideMark/>
          </w:tcPr>
          <w:p w14:paraId="6D36015F" w14:textId="77777777" w:rsidR="00E3267E" w:rsidRPr="007D42ED" w:rsidRDefault="00E3267E" w:rsidP="00605748">
            <w:pPr>
              <w:rPr>
                <w:rFonts w:ascii="Arial" w:eastAsia="Tahoma" w:hAnsi="Arial" w:cs="Arial"/>
              </w:rPr>
            </w:pPr>
            <w:r w:rsidRPr="007D42ED">
              <w:rPr>
                <w:rFonts w:ascii="Arial" w:eastAsia="Tahoma" w:hAnsi="Arial" w:cs="Arial"/>
              </w:rPr>
              <w:t> R-10 </w:t>
            </w:r>
          </w:p>
        </w:tc>
      </w:tr>
      <w:tr w:rsidR="00E3267E" w:rsidRPr="00F922BE" w14:paraId="6498585A" w14:textId="77777777" w:rsidTr="00605748">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5B105F20" w14:textId="77777777" w:rsidR="00E3267E" w:rsidRPr="007D42ED" w:rsidRDefault="00E3267E" w:rsidP="00605748">
            <w:pPr>
              <w:rPr>
                <w:rFonts w:ascii="Arial" w:eastAsia="Tahoma" w:hAnsi="Arial" w:cs="Arial"/>
              </w:rPr>
            </w:pPr>
            <w:r w:rsidRPr="007D42ED">
              <w:rPr>
                <w:rFonts w:ascii="Arial" w:eastAsia="Tahoma" w:hAnsi="Arial" w:cs="Arial"/>
              </w:rPr>
              <w:t> </w:t>
            </w:r>
          </w:p>
        </w:tc>
        <w:tc>
          <w:tcPr>
            <w:tcW w:w="4501" w:type="dxa"/>
            <w:tcBorders>
              <w:top w:val="nil"/>
              <w:left w:val="single" w:sz="6" w:space="0" w:color="auto"/>
              <w:bottom w:val="single" w:sz="6" w:space="0" w:color="auto"/>
              <w:right w:val="single" w:sz="6" w:space="0" w:color="auto"/>
            </w:tcBorders>
            <w:shd w:val="clear" w:color="auto" w:fill="auto"/>
            <w:hideMark/>
          </w:tcPr>
          <w:p w14:paraId="1E1E2A7D" w14:textId="77777777" w:rsidR="00E3267E" w:rsidRPr="007D42ED" w:rsidRDefault="00E3267E" w:rsidP="00605748">
            <w:pPr>
              <w:rPr>
                <w:rFonts w:ascii="Arial" w:eastAsia="Tahoma" w:hAnsi="Arial" w:cs="Arial"/>
              </w:rPr>
            </w:pPr>
            <w:r w:rsidRPr="007D42ED">
              <w:rPr>
                <w:rFonts w:ascii="Arial" w:eastAsia="Tahoma" w:hAnsi="Arial" w:cs="Arial"/>
              </w:rPr>
              <w:t>Cool paints </w:t>
            </w:r>
          </w:p>
        </w:tc>
        <w:tc>
          <w:tcPr>
            <w:tcW w:w="2314" w:type="dxa"/>
            <w:tcBorders>
              <w:top w:val="nil"/>
              <w:left w:val="nil"/>
              <w:bottom w:val="single" w:sz="6" w:space="0" w:color="auto"/>
              <w:right w:val="single" w:sz="8" w:space="0" w:color="auto"/>
            </w:tcBorders>
            <w:shd w:val="clear" w:color="auto" w:fill="auto"/>
            <w:hideMark/>
          </w:tcPr>
          <w:p w14:paraId="0650CB6A" w14:textId="77777777" w:rsidR="00E3267E" w:rsidRPr="007D42ED" w:rsidRDefault="00E3267E" w:rsidP="00605748">
            <w:pPr>
              <w:rPr>
                <w:rFonts w:ascii="Arial" w:eastAsia="Tahoma" w:hAnsi="Arial" w:cs="Arial"/>
              </w:rPr>
            </w:pPr>
            <w:r w:rsidRPr="007D42ED">
              <w:rPr>
                <w:rFonts w:ascii="Arial" w:eastAsia="Tahoma" w:hAnsi="Arial" w:cs="Arial"/>
              </w:rPr>
              <w:t> </w:t>
            </w:r>
          </w:p>
        </w:tc>
      </w:tr>
      <w:tr w:rsidR="00E3267E" w:rsidRPr="00F922BE" w14:paraId="72A8F01C" w14:textId="77777777" w:rsidTr="00605748">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43827366" w14:textId="77777777" w:rsidR="00E3267E" w:rsidRPr="007D42ED" w:rsidRDefault="00E3267E" w:rsidP="00605748">
            <w:pPr>
              <w:keepNext/>
              <w:rPr>
                <w:rFonts w:ascii="Arial" w:eastAsia="Tahoma" w:hAnsi="Arial" w:cs="Arial"/>
              </w:rPr>
            </w:pPr>
            <w:r w:rsidRPr="007D42ED">
              <w:rPr>
                <w:rFonts w:ascii="Arial" w:eastAsia="Tahoma" w:hAnsi="Arial" w:cs="Arial"/>
              </w:rPr>
              <w:t>HVAC </w:t>
            </w:r>
          </w:p>
        </w:tc>
        <w:tc>
          <w:tcPr>
            <w:tcW w:w="4501" w:type="dxa"/>
            <w:tcBorders>
              <w:top w:val="nil"/>
              <w:left w:val="nil"/>
              <w:bottom w:val="single" w:sz="6" w:space="0" w:color="auto"/>
              <w:right w:val="single" w:sz="6" w:space="0" w:color="auto"/>
            </w:tcBorders>
            <w:shd w:val="clear" w:color="auto" w:fill="auto"/>
            <w:hideMark/>
          </w:tcPr>
          <w:p w14:paraId="7E91EFCF" w14:textId="77777777" w:rsidR="00E3267E" w:rsidRPr="007D42ED" w:rsidRDefault="00E3267E" w:rsidP="00605748">
            <w:pPr>
              <w:keepNext/>
              <w:rPr>
                <w:rFonts w:ascii="Arial" w:eastAsia="Tahoma" w:hAnsi="Arial" w:cs="Arial"/>
              </w:rPr>
            </w:pPr>
            <w:r w:rsidRPr="007D42ED">
              <w:rPr>
                <w:rFonts w:ascii="Arial" w:eastAsia="Tahoma" w:hAnsi="Arial" w:cs="Arial"/>
              </w:rPr>
              <w:t>Low GWP heat pumps </w:t>
            </w:r>
          </w:p>
        </w:tc>
        <w:tc>
          <w:tcPr>
            <w:tcW w:w="2314" w:type="dxa"/>
            <w:tcBorders>
              <w:top w:val="nil"/>
              <w:left w:val="nil"/>
              <w:bottom w:val="single" w:sz="6" w:space="0" w:color="auto"/>
              <w:right w:val="single" w:sz="8" w:space="0" w:color="auto"/>
            </w:tcBorders>
            <w:shd w:val="clear" w:color="auto" w:fill="auto"/>
            <w:hideMark/>
          </w:tcPr>
          <w:p w14:paraId="3FA9DDA6" w14:textId="77777777" w:rsidR="00E3267E" w:rsidRPr="007D42ED" w:rsidRDefault="00E3267E" w:rsidP="00605748">
            <w:pPr>
              <w:keepNext/>
              <w:rPr>
                <w:rFonts w:ascii="Arial" w:eastAsia="Tahoma" w:hAnsi="Arial" w:cs="Arial"/>
              </w:rPr>
            </w:pPr>
            <w:r w:rsidRPr="007D42ED">
              <w:rPr>
                <w:rFonts w:ascii="Arial" w:eastAsia="Tahoma" w:hAnsi="Arial" w:cs="Arial"/>
              </w:rPr>
              <w:t>GWP &lt; 150 </w:t>
            </w:r>
          </w:p>
        </w:tc>
      </w:tr>
      <w:tr w:rsidR="00E3267E" w:rsidRPr="00F922BE" w14:paraId="181E132F" w14:textId="77777777" w:rsidTr="00605748">
        <w:trPr>
          <w:cantSplit/>
        </w:trPr>
        <w:tc>
          <w:tcPr>
            <w:tcW w:w="2535" w:type="dxa"/>
            <w:vMerge w:val="restart"/>
            <w:tcBorders>
              <w:top w:val="nil"/>
              <w:left w:val="single" w:sz="8" w:space="0" w:color="auto"/>
              <w:bottom w:val="single" w:sz="6" w:space="0" w:color="auto"/>
              <w:right w:val="single" w:sz="6" w:space="0" w:color="auto"/>
            </w:tcBorders>
            <w:shd w:val="clear" w:color="auto" w:fill="auto"/>
            <w:hideMark/>
          </w:tcPr>
          <w:p w14:paraId="561054F6" w14:textId="77777777" w:rsidR="00E3267E" w:rsidRPr="007D42ED" w:rsidRDefault="00E3267E" w:rsidP="00605748">
            <w:pPr>
              <w:keepNext/>
              <w:rPr>
                <w:rFonts w:ascii="Arial" w:eastAsia="Tahoma" w:hAnsi="Arial" w:cs="Arial"/>
              </w:rPr>
            </w:pPr>
            <w:r w:rsidRPr="007D42ED">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4B9845B2" w14:textId="77777777" w:rsidR="00E3267E" w:rsidRPr="007D42ED" w:rsidRDefault="00E3267E" w:rsidP="00605748">
            <w:pPr>
              <w:keepNext/>
              <w:rPr>
                <w:rFonts w:ascii="Arial" w:eastAsia="Tahoma" w:hAnsi="Arial" w:cs="Arial"/>
              </w:rPr>
            </w:pPr>
            <w:r w:rsidRPr="007D42ED">
              <w:rPr>
                <w:rFonts w:ascii="Arial" w:eastAsia="Tahoma" w:hAnsi="Arial" w:cs="Arial"/>
              </w:rPr>
              <w:t>CO2 heat pumps </w:t>
            </w:r>
          </w:p>
        </w:tc>
        <w:tc>
          <w:tcPr>
            <w:tcW w:w="2314" w:type="dxa"/>
            <w:tcBorders>
              <w:top w:val="nil"/>
              <w:left w:val="nil"/>
              <w:bottom w:val="single" w:sz="6" w:space="0" w:color="auto"/>
              <w:right w:val="single" w:sz="8" w:space="0" w:color="auto"/>
            </w:tcBorders>
            <w:shd w:val="clear" w:color="auto" w:fill="auto"/>
            <w:hideMark/>
          </w:tcPr>
          <w:p w14:paraId="2BB69FD2" w14:textId="77777777" w:rsidR="00E3267E" w:rsidRPr="007D42ED" w:rsidRDefault="00E3267E" w:rsidP="00605748">
            <w:pPr>
              <w:keepNext/>
              <w:rPr>
                <w:rFonts w:ascii="Arial" w:eastAsia="Tahoma" w:hAnsi="Arial" w:cs="Arial"/>
              </w:rPr>
            </w:pPr>
            <w:r w:rsidRPr="007D42ED">
              <w:rPr>
                <w:rFonts w:ascii="Arial" w:eastAsia="Tahoma" w:hAnsi="Arial" w:cs="Arial"/>
              </w:rPr>
              <w:t> </w:t>
            </w:r>
          </w:p>
        </w:tc>
      </w:tr>
      <w:tr w:rsidR="00E3267E" w:rsidRPr="00F922BE" w14:paraId="0BADF60D" w14:textId="77777777" w:rsidTr="007B6DA1">
        <w:trPr>
          <w:cantSplit/>
          <w:trHeight w:val="1185"/>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54D2A806" w14:textId="77777777" w:rsidR="00E3267E" w:rsidRPr="007D42ED" w:rsidRDefault="00E3267E" w:rsidP="00605748">
            <w:pPr>
              <w:rPr>
                <w:rFonts w:ascii="Arial" w:eastAsia="Tahoma" w:hAnsi="Arial" w:cs="Arial"/>
              </w:rPr>
            </w:pPr>
          </w:p>
        </w:tc>
        <w:tc>
          <w:tcPr>
            <w:tcW w:w="4501" w:type="dxa"/>
            <w:tcBorders>
              <w:top w:val="single" w:sz="6" w:space="0" w:color="auto"/>
              <w:left w:val="nil"/>
              <w:bottom w:val="single" w:sz="6" w:space="0" w:color="auto"/>
              <w:right w:val="single" w:sz="6" w:space="0" w:color="auto"/>
            </w:tcBorders>
            <w:shd w:val="clear" w:color="auto" w:fill="auto"/>
            <w:hideMark/>
          </w:tcPr>
          <w:p w14:paraId="3084BFA1" w14:textId="77777777" w:rsidR="00E3267E" w:rsidRPr="007D42ED" w:rsidRDefault="00E3267E" w:rsidP="00605748">
            <w:pPr>
              <w:rPr>
                <w:rFonts w:ascii="Arial" w:eastAsia="Tahoma" w:hAnsi="Arial" w:cs="Arial"/>
              </w:rPr>
            </w:pPr>
            <w:proofErr w:type="spellStart"/>
            <w:r w:rsidRPr="007D42ED">
              <w:rPr>
                <w:rFonts w:ascii="Arial" w:eastAsia="Tahoma" w:hAnsi="Arial" w:cs="Arial"/>
              </w:rPr>
              <w:t>Nonvapor</w:t>
            </w:r>
            <w:proofErr w:type="spellEnd"/>
            <w:r w:rsidRPr="007D42ED">
              <w:rPr>
                <w:rFonts w:ascii="Arial" w:eastAsia="Tahoma" w:hAnsi="Arial" w:cs="Arial"/>
              </w:rPr>
              <w:t> compression (</w:t>
            </w:r>
            <w:proofErr w:type="spellStart"/>
            <w:r w:rsidRPr="007D42ED">
              <w:rPr>
                <w:rFonts w:ascii="Arial" w:eastAsia="Tahoma" w:hAnsi="Arial" w:cs="Arial"/>
              </w:rPr>
              <w:t>i.e</w:t>
            </w:r>
            <w:proofErr w:type="spellEnd"/>
            <w:r w:rsidRPr="007D42ED">
              <w:rPr>
                <w:rFonts w:ascii="Arial" w:eastAsia="Tahoma" w:hAnsi="Arial" w:cs="Arial"/>
              </w:rPr>
              <w:t> membrane-based heat pumps, magnetocaloric, </w:t>
            </w:r>
            <w:proofErr w:type="spellStart"/>
            <w:r w:rsidRPr="007D42ED">
              <w:rPr>
                <w:rFonts w:ascii="Arial" w:eastAsia="Tahoma" w:hAnsi="Arial" w:cs="Arial"/>
              </w:rPr>
              <w:t>elastocaloric</w:t>
            </w:r>
            <w:proofErr w:type="spellEnd"/>
            <w:r w:rsidRPr="007D42ED">
              <w:rPr>
                <w:rFonts w:ascii="Arial" w:eastAsia="Tahoma" w:hAnsi="Arial" w:cs="Arial"/>
              </w:rPr>
              <w:t>, thermoelastic technologies) </w:t>
            </w:r>
          </w:p>
        </w:tc>
        <w:tc>
          <w:tcPr>
            <w:tcW w:w="2314" w:type="dxa"/>
            <w:tcBorders>
              <w:top w:val="single" w:sz="6" w:space="0" w:color="auto"/>
              <w:left w:val="nil"/>
              <w:bottom w:val="single" w:sz="6" w:space="0" w:color="auto"/>
              <w:right w:val="single" w:sz="8" w:space="0" w:color="auto"/>
            </w:tcBorders>
            <w:shd w:val="clear" w:color="auto" w:fill="auto"/>
            <w:hideMark/>
          </w:tcPr>
          <w:p w14:paraId="6FB847F8" w14:textId="77777777" w:rsidR="00E3267E" w:rsidRPr="007D42ED" w:rsidRDefault="00E3267E" w:rsidP="00605748">
            <w:pPr>
              <w:rPr>
                <w:rFonts w:ascii="Arial" w:eastAsia="Tahoma" w:hAnsi="Arial" w:cs="Arial"/>
              </w:rPr>
            </w:pPr>
            <w:r w:rsidRPr="007D42ED">
              <w:rPr>
                <w:rFonts w:ascii="Arial" w:eastAsia="Tahoma" w:hAnsi="Arial" w:cs="Arial"/>
              </w:rPr>
              <w:t> </w:t>
            </w:r>
          </w:p>
        </w:tc>
      </w:tr>
      <w:tr w:rsidR="00E3267E" w:rsidRPr="00F922BE" w14:paraId="5C1FDFA3" w14:textId="77777777" w:rsidTr="007B6DA1">
        <w:trPr>
          <w:cantSplit/>
          <w:trHeight w:val="348"/>
        </w:trPr>
        <w:tc>
          <w:tcPr>
            <w:tcW w:w="0" w:type="auto"/>
            <w:vMerge/>
            <w:tcBorders>
              <w:top w:val="single" w:sz="6" w:space="0" w:color="auto"/>
              <w:left w:val="single" w:sz="8" w:space="0" w:color="auto"/>
              <w:bottom w:val="nil"/>
              <w:right w:val="single" w:sz="6" w:space="0" w:color="auto"/>
            </w:tcBorders>
            <w:shd w:val="clear" w:color="auto" w:fill="auto"/>
            <w:hideMark/>
          </w:tcPr>
          <w:p w14:paraId="2BC4F510" w14:textId="77777777" w:rsidR="00E3267E" w:rsidRPr="00C51D5A" w:rsidRDefault="00E3267E" w:rsidP="00605748">
            <w:pPr>
              <w:rPr>
                <w:rFonts w:ascii="Arial" w:eastAsia="Tahoma" w:hAnsi="Arial" w:cs="Arial"/>
              </w:rPr>
            </w:pPr>
          </w:p>
        </w:tc>
        <w:tc>
          <w:tcPr>
            <w:tcW w:w="4501" w:type="dxa"/>
            <w:tcBorders>
              <w:top w:val="single" w:sz="6" w:space="0" w:color="auto"/>
              <w:left w:val="nil"/>
              <w:bottom w:val="nil"/>
              <w:right w:val="single" w:sz="6" w:space="0" w:color="auto"/>
            </w:tcBorders>
            <w:shd w:val="clear" w:color="auto" w:fill="auto"/>
            <w:hideMark/>
          </w:tcPr>
          <w:p w14:paraId="3DFA4453" w14:textId="77777777" w:rsidR="00E3267E" w:rsidRPr="00C51D5A" w:rsidRDefault="00E3267E" w:rsidP="00605748">
            <w:pPr>
              <w:rPr>
                <w:rFonts w:ascii="Arial" w:eastAsia="Tahoma" w:hAnsi="Arial" w:cs="Arial"/>
              </w:rPr>
            </w:pPr>
            <w:r w:rsidRPr="00C51D5A">
              <w:rPr>
                <w:rFonts w:ascii="Arial" w:eastAsia="Tahoma" w:hAnsi="Arial" w:cs="Arial"/>
              </w:rPr>
              <w:t>Advanced building sensors </w:t>
            </w:r>
          </w:p>
        </w:tc>
        <w:tc>
          <w:tcPr>
            <w:tcW w:w="2314" w:type="dxa"/>
            <w:tcBorders>
              <w:top w:val="single" w:sz="6" w:space="0" w:color="auto"/>
              <w:left w:val="nil"/>
              <w:bottom w:val="nil"/>
              <w:right w:val="single" w:sz="8" w:space="0" w:color="auto"/>
            </w:tcBorders>
            <w:shd w:val="clear" w:color="auto" w:fill="auto"/>
            <w:hideMark/>
          </w:tcPr>
          <w:p w14:paraId="451BF201" w14:textId="77777777" w:rsidR="00E3267E" w:rsidRPr="00C51D5A" w:rsidRDefault="00E3267E" w:rsidP="00605748">
            <w:pPr>
              <w:rPr>
                <w:rFonts w:ascii="Arial" w:eastAsia="Tahoma" w:hAnsi="Arial" w:cs="Arial"/>
              </w:rPr>
            </w:pPr>
            <w:r w:rsidRPr="00C51D5A">
              <w:rPr>
                <w:rFonts w:ascii="Arial" w:eastAsia="Tahoma" w:hAnsi="Arial" w:cs="Arial"/>
              </w:rPr>
              <w:t> </w:t>
            </w:r>
          </w:p>
        </w:tc>
      </w:tr>
      <w:tr w:rsidR="00E3267E" w:rsidRPr="00F922BE" w14:paraId="4786D01F" w14:textId="77777777" w:rsidTr="00605748">
        <w:trPr>
          <w:cantSplit/>
        </w:trPr>
        <w:tc>
          <w:tcPr>
            <w:tcW w:w="2535" w:type="dxa"/>
            <w:tcBorders>
              <w:top w:val="nil"/>
              <w:left w:val="single" w:sz="8" w:space="0" w:color="auto"/>
              <w:bottom w:val="nil"/>
              <w:right w:val="single" w:sz="6" w:space="0" w:color="auto"/>
            </w:tcBorders>
            <w:shd w:val="clear" w:color="auto" w:fill="auto"/>
            <w:hideMark/>
          </w:tcPr>
          <w:p w14:paraId="4DD350CC" w14:textId="77777777" w:rsidR="00E3267E" w:rsidRPr="001D42EE" w:rsidRDefault="00E3267E" w:rsidP="00605748">
            <w:pPr>
              <w:rPr>
                <w:rFonts w:ascii="Arial" w:eastAsia="Tahoma" w:hAnsi="Arial" w:cs="Arial"/>
              </w:rPr>
            </w:pPr>
            <w:r w:rsidRPr="001D42EE">
              <w:rPr>
                <w:rFonts w:ascii="Arial" w:eastAsia="Tahoma" w:hAnsi="Arial" w:cs="Arial"/>
              </w:rPr>
              <w:t>Renewable Generation </w:t>
            </w:r>
          </w:p>
        </w:tc>
        <w:tc>
          <w:tcPr>
            <w:tcW w:w="4501" w:type="dxa"/>
            <w:tcBorders>
              <w:top w:val="nil"/>
              <w:left w:val="nil"/>
              <w:bottom w:val="single" w:sz="6" w:space="0" w:color="auto"/>
              <w:right w:val="single" w:sz="6" w:space="0" w:color="auto"/>
            </w:tcBorders>
            <w:shd w:val="clear" w:color="auto" w:fill="auto"/>
            <w:hideMark/>
          </w:tcPr>
          <w:p w14:paraId="3ECF811E" w14:textId="77777777" w:rsidR="00E3267E" w:rsidRPr="001D42EE" w:rsidRDefault="00E3267E" w:rsidP="00605748">
            <w:pPr>
              <w:rPr>
                <w:rFonts w:ascii="Arial" w:eastAsia="Tahoma" w:hAnsi="Arial" w:cs="Arial"/>
              </w:rPr>
            </w:pPr>
            <w:r w:rsidRPr="001D42EE">
              <w:rPr>
                <w:rFonts w:ascii="Arial" w:eastAsia="Tahoma" w:hAnsi="Arial" w:cs="Arial"/>
              </w:rPr>
              <w:t>PV-integrated windows </w:t>
            </w:r>
          </w:p>
        </w:tc>
        <w:tc>
          <w:tcPr>
            <w:tcW w:w="2314" w:type="dxa"/>
            <w:tcBorders>
              <w:top w:val="nil"/>
              <w:left w:val="nil"/>
              <w:bottom w:val="single" w:sz="6" w:space="0" w:color="auto"/>
              <w:right w:val="single" w:sz="8" w:space="0" w:color="auto"/>
            </w:tcBorders>
            <w:shd w:val="clear" w:color="auto" w:fill="auto"/>
            <w:hideMark/>
          </w:tcPr>
          <w:p w14:paraId="39994207" w14:textId="77777777" w:rsidR="00E3267E" w:rsidRPr="001D42EE" w:rsidRDefault="00E3267E" w:rsidP="00605748">
            <w:pPr>
              <w:rPr>
                <w:rFonts w:ascii="Arial" w:eastAsia="Tahoma" w:hAnsi="Arial" w:cs="Arial"/>
              </w:rPr>
            </w:pPr>
            <w:r w:rsidRPr="001D42EE">
              <w:rPr>
                <w:rFonts w:ascii="Arial" w:eastAsia="Tahoma" w:hAnsi="Arial" w:cs="Arial"/>
              </w:rPr>
              <w:t>&gt; 7% conversion efficiency </w:t>
            </w:r>
          </w:p>
        </w:tc>
      </w:tr>
      <w:tr w:rsidR="00E3267E" w:rsidRPr="00F922BE" w14:paraId="18A25DB6" w14:textId="77777777" w:rsidTr="00605748">
        <w:trPr>
          <w:cantSplit/>
        </w:trPr>
        <w:tc>
          <w:tcPr>
            <w:tcW w:w="2535" w:type="dxa"/>
            <w:vMerge w:val="restart"/>
            <w:tcBorders>
              <w:top w:val="nil"/>
              <w:left w:val="single" w:sz="8" w:space="0" w:color="auto"/>
              <w:right w:val="single" w:sz="6" w:space="0" w:color="auto"/>
            </w:tcBorders>
            <w:shd w:val="clear" w:color="auto" w:fill="auto"/>
            <w:hideMark/>
          </w:tcPr>
          <w:p w14:paraId="19EB1D57" w14:textId="77777777" w:rsidR="00E3267E" w:rsidRPr="001D42EE" w:rsidRDefault="00E3267E" w:rsidP="00605748">
            <w:pPr>
              <w:rPr>
                <w:rFonts w:ascii="Arial" w:eastAsia="Tahoma" w:hAnsi="Arial" w:cs="Arial"/>
              </w:rPr>
            </w:pPr>
            <w:r w:rsidRPr="001D42EE">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6BD1518B" w14:textId="77777777" w:rsidR="00E3267E" w:rsidRPr="001D42EE" w:rsidRDefault="00E3267E" w:rsidP="00605748">
            <w:pPr>
              <w:rPr>
                <w:rFonts w:ascii="Arial" w:eastAsia="Tahoma" w:hAnsi="Arial" w:cs="Arial"/>
              </w:rPr>
            </w:pPr>
            <w:r w:rsidRPr="001D42EE">
              <w:rPr>
                <w:rFonts w:ascii="Arial" w:eastAsia="Tahoma" w:hAnsi="Arial" w:cs="Arial"/>
              </w:rPr>
              <w:t>Rooftop PV </w:t>
            </w:r>
          </w:p>
        </w:tc>
        <w:tc>
          <w:tcPr>
            <w:tcW w:w="2314" w:type="dxa"/>
            <w:tcBorders>
              <w:top w:val="nil"/>
              <w:left w:val="nil"/>
              <w:bottom w:val="single" w:sz="6" w:space="0" w:color="auto"/>
              <w:right w:val="single" w:sz="8" w:space="0" w:color="auto"/>
            </w:tcBorders>
            <w:shd w:val="clear" w:color="auto" w:fill="auto"/>
            <w:hideMark/>
          </w:tcPr>
          <w:p w14:paraId="58323183" w14:textId="77777777" w:rsidR="00E3267E" w:rsidRPr="001D42EE" w:rsidRDefault="00E3267E" w:rsidP="00605748">
            <w:pPr>
              <w:rPr>
                <w:rFonts w:ascii="Arial" w:eastAsia="Tahoma" w:hAnsi="Arial" w:cs="Arial"/>
              </w:rPr>
            </w:pPr>
            <w:r w:rsidRPr="001D42EE">
              <w:rPr>
                <w:rFonts w:ascii="Arial" w:eastAsia="Tahoma" w:hAnsi="Arial" w:cs="Arial"/>
              </w:rPr>
              <w:t>&gt; 28% conversion efficiency </w:t>
            </w:r>
          </w:p>
        </w:tc>
      </w:tr>
      <w:tr w:rsidR="00E3267E" w:rsidRPr="00F922BE" w14:paraId="77249F4C" w14:textId="77777777" w:rsidTr="007B6DA1">
        <w:trPr>
          <w:cantSplit/>
          <w:trHeight w:val="303"/>
        </w:trPr>
        <w:tc>
          <w:tcPr>
            <w:tcW w:w="2535" w:type="dxa"/>
            <w:vMerge/>
            <w:tcBorders>
              <w:left w:val="single" w:sz="8" w:space="0" w:color="auto"/>
              <w:bottom w:val="single" w:sz="6" w:space="0" w:color="auto"/>
              <w:right w:val="single" w:sz="6" w:space="0" w:color="auto"/>
            </w:tcBorders>
            <w:shd w:val="clear" w:color="auto" w:fill="auto"/>
          </w:tcPr>
          <w:p w14:paraId="27F1D0E8" w14:textId="77777777" w:rsidR="00E3267E" w:rsidRPr="001D42EE" w:rsidRDefault="00E3267E" w:rsidP="00605748">
            <w:pPr>
              <w:rPr>
                <w:rFonts w:ascii="Arial" w:eastAsia="Tahoma" w:hAnsi="Arial" w:cs="Arial"/>
              </w:rPr>
            </w:pPr>
          </w:p>
        </w:tc>
        <w:tc>
          <w:tcPr>
            <w:tcW w:w="4501" w:type="dxa"/>
            <w:tcBorders>
              <w:top w:val="nil"/>
              <w:left w:val="nil"/>
              <w:bottom w:val="single" w:sz="6" w:space="0" w:color="auto"/>
              <w:right w:val="single" w:sz="6" w:space="0" w:color="auto"/>
            </w:tcBorders>
            <w:shd w:val="clear" w:color="auto" w:fill="auto"/>
          </w:tcPr>
          <w:p w14:paraId="02E81A32" w14:textId="77777777" w:rsidR="00E3267E" w:rsidRPr="001D42EE" w:rsidRDefault="00E3267E" w:rsidP="00605748">
            <w:pPr>
              <w:rPr>
                <w:rFonts w:ascii="Arial" w:eastAsia="Tahoma" w:hAnsi="Arial" w:cs="Arial"/>
              </w:rPr>
            </w:pPr>
            <w:r w:rsidRPr="001D42EE">
              <w:rPr>
                <w:rFonts w:ascii="Arial" w:eastAsia="Tahoma" w:hAnsi="Arial" w:cs="Arial"/>
              </w:rPr>
              <w:t>Thin, flexible PV panels</w:t>
            </w:r>
          </w:p>
        </w:tc>
        <w:tc>
          <w:tcPr>
            <w:tcW w:w="2314" w:type="dxa"/>
            <w:tcBorders>
              <w:top w:val="nil"/>
              <w:left w:val="nil"/>
              <w:bottom w:val="single" w:sz="6" w:space="0" w:color="auto"/>
              <w:right w:val="single" w:sz="8" w:space="0" w:color="auto"/>
            </w:tcBorders>
            <w:shd w:val="clear" w:color="auto" w:fill="auto"/>
          </w:tcPr>
          <w:p w14:paraId="1D418F56" w14:textId="77777777" w:rsidR="00E3267E" w:rsidRPr="001D42EE" w:rsidRDefault="00E3267E" w:rsidP="00605748">
            <w:pPr>
              <w:rPr>
                <w:rFonts w:ascii="Arial" w:eastAsia="Tahoma" w:hAnsi="Arial" w:cs="Arial"/>
              </w:rPr>
            </w:pPr>
            <w:r w:rsidRPr="001D42EE">
              <w:rPr>
                <w:rFonts w:ascii="Arial" w:eastAsia="Tahoma" w:hAnsi="Arial" w:cs="Arial"/>
              </w:rPr>
              <w:t>&gt;15% efficiency</w:t>
            </w:r>
          </w:p>
        </w:tc>
      </w:tr>
      <w:tr w:rsidR="00E3267E" w:rsidRPr="00F922BE" w14:paraId="434EA854" w14:textId="77777777" w:rsidTr="007B6DA1">
        <w:trPr>
          <w:cantSplit/>
          <w:trHeight w:val="348"/>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53001B46" w14:textId="77777777" w:rsidR="00E3267E" w:rsidRPr="001D42EE" w:rsidRDefault="00E3267E" w:rsidP="00605748">
            <w:pPr>
              <w:rPr>
                <w:rFonts w:ascii="Arial" w:eastAsia="Tahoma" w:hAnsi="Arial" w:cs="Arial"/>
              </w:rPr>
            </w:pPr>
            <w:r w:rsidRPr="001D42EE">
              <w:rPr>
                <w:rFonts w:ascii="Arial" w:eastAsia="Tahoma" w:hAnsi="Arial" w:cs="Arial"/>
              </w:rPr>
              <w:t>Software as a Service for Grid Interactive Buildings  </w:t>
            </w:r>
          </w:p>
        </w:tc>
        <w:tc>
          <w:tcPr>
            <w:tcW w:w="4501" w:type="dxa"/>
            <w:tcBorders>
              <w:top w:val="single" w:sz="6" w:space="0" w:color="auto"/>
              <w:left w:val="nil"/>
              <w:bottom w:val="single" w:sz="6" w:space="0" w:color="auto"/>
              <w:right w:val="single" w:sz="6" w:space="0" w:color="auto"/>
            </w:tcBorders>
            <w:shd w:val="clear" w:color="auto" w:fill="auto"/>
            <w:hideMark/>
          </w:tcPr>
          <w:p w14:paraId="46231F3A" w14:textId="77777777" w:rsidR="00E3267E" w:rsidRPr="001D42EE" w:rsidRDefault="00E3267E" w:rsidP="00605748">
            <w:pPr>
              <w:rPr>
                <w:rFonts w:ascii="Arial" w:eastAsia="Tahoma" w:hAnsi="Arial" w:cs="Arial"/>
              </w:rPr>
            </w:pPr>
            <w:r w:rsidRPr="001D42EE">
              <w:rPr>
                <w:rFonts w:ascii="Arial" w:eastAsia="Tahoma" w:hAnsi="Arial" w:cs="Arial"/>
              </w:rPr>
              <w:t>Transactive energy </w:t>
            </w:r>
          </w:p>
        </w:tc>
        <w:tc>
          <w:tcPr>
            <w:tcW w:w="2314" w:type="dxa"/>
            <w:tcBorders>
              <w:top w:val="single" w:sz="6" w:space="0" w:color="auto"/>
              <w:left w:val="nil"/>
              <w:bottom w:val="single" w:sz="6" w:space="0" w:color="auto"/>
              <w:right w:val="single" w:sz="8" w:space="0" w:color="auto"/>
            </w:tcBorders>
            <w:shd w:val="clear" w:color="auto" w:fill="auto"/>
            <w:hideMark/>
          </w:tcPr>
          <w:p w14:paraId="4C71C2E5" w14:textId="77777777" w:rsidR="00E3267E" w:rsidRPr="001D42EE" w:rsidRDefault="00E3267E" w:rsidP="00605748">
            <w:pPr>
              <w:rPr>
                <w:rFonts w:ascii="Arial" w:eastAsia="Tahoma" w:hAnsi="Arial" w:cs="Arial"/>
              </w:rPr>
            </w:pPr>
            <w:r w:rsidRPr="001D42EE">
              <w:rPr>
                <w:rFonts w:ascii="Arial" w:eastAsia="Tahoma" w:hAnsi="Arial" w:cs="Arial"/>
              </w:rPr>
              <w:t> </w:t>
            </w:r>
          </w:p>
        </w:tc>
      </w:tr>
      <w:tr w:rsidR="00E3267E" w:rsidRPr="00F922BE" w14:paraId="40944677" w14:textId="77777777" w:rsidTr="00605748">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3B9C6FE3" w14:textId="77777777" w:rsidR="00E3267E" w:rsidRPr="001D42EE" w:rsidRDefault="00E3267E" w:rsidP="00605748">
            <w:pPr>
              <w:rPr>
                <w:rFonts w:ascii="Arial" w:eastAsia="Tahoma" w:hAnsi="Arial" w:cs="Arial"/>
              </w:rPr>
            </w:pPr>
          </w:p>
        </w:tc>
        <w:tc>
          <w:tcPr>
            <w:tcW w:w="4501" w:type="dxa"/>
            <w:tcBorders>
              <w:top w:val="single" w:sz="6" w:space="0" w:color="auto"/>
              <w:left w:val="nil"/>
              <w:bottom w:val="single" w:sz="6" w:space="0" w:color="auto"/>
              <w:right w:val="single" w:sz="6" w:space="0" w:color="auto"/>
            </w:tcBorders>
            <w:shd w:val="clear" w:color="auto" w:fill="auto"/>
            <w:hideMark/>
          </w:tcPr>
          <w:p w14:paraId="7B7D3B57" w14:textId="77777777" w:rsidR="00E3267E" w:rsidRPr="001D42EE" w:rsidRDefault="00E3267E" w:rsidP="00605748">
            <w:pPr>
              <w:rPr>
                <w:rFonts w:ascii="Arial" w:eastAsia="Tahoma" w:hAnsi="Arial" w:cs="Arial"/>
              </w:rPr>
            </w:pPr>
            <w:r w:rsidRPr="001D42EE">
              <w:rPr>
                <w:rFonts w:ascii="Arial" w:eastAsia="Tahoma" w:hAnsi="Arial" w:cs="Arial"/>
              </w:rPr>
              <w:t>Building automation </w:t>
            </w:r>
          </w:p>
        </w:tc>
        <w:tc>
          <w:tcPr>
            <w:tcW w:w="2314" w:type="dxa"/>
            <w:tcBorders>
              <w:top w:val="single" w:sz="6" w:space="0" w:color="auto"/>
              <w:left w:val="nil"/>
              <w:bottom w:val="single" w:sz="6" w:space="0" w:color="auto"/>
              <w:right w:val="single" w:sz="8" w:space="0" w:color="auto"/>
            </w:tcBorders>
            <w:shd w:val="clear" w:color="auto" w:fill="auto"/>
            <w:hideMark/>
          </w:tcPr>
          <w:p w14:paraId="0E5A7DAE" w14:textId="77777777" w:rsidR="00E3267E" w:rsidRPr="001D42EE" w:rsidRDefault="00E3267E" w:rsidP="00605748">
            <w:pPr>
              <w:rPr>
                <w:rFonts w:ascii="Arial" w:eastAsia="Tahoma" w:hAnsi="Arial" w:cs="Arial"/>
              </w:rPr>
            </w:pPr>
            <w:r w:rsidRPr="001D42EE">
              <w:rPr>
                <w:rFonts w:ascii="Arial" w:eastAsia="Tahoma" w:hAnsi="Arial" w:cs="Arial"/>
              </w:rPr>
              <w:t> </w:t>
            </w:r>
          </w:p>
        </w:tc>
      </w:tr>
      <w:tr w:rsidR="00E3267E" w:rsidRPr="00F922BE" w14:paraId="257ECD90" w14:textId="77777777" w:rsidTr="007B6DA1">
        <w:trPr>
          <w:cantSplit/>
          <w:trHeight w:val="321"/>
        </w:trPr>
        <w:tc>
          <w:tcPr>
            <w:tcW w:w="0" w:type="auto"/>
            <w:vMerge/>
            <w:tcBorders>
              <w:top w:val="single" w:sz="6" w:space="0" w:color="auto"/>
              <w:left w:val="single" w:sz="8" w:space="0" w:color="auto"/>
              <w:bottom w:val="single" w:sz="4" w:space="0" w:color="auto"/>
              <w:right w:val="single" w:sz="6" w:space="0" w:color="auto"/>
            </w:tcBorders>
            <w:shd w:val="clear" w:color="auto" w:fill="auto"/>
            <w:hideMark/>
          </w:tcPr>
          <w:p w14:paraId="13601D4C" w14:textId="77777777" w:rsidR="00E3267E" w:rsidRPr="001D42EE" w:rsidRDefault="00E3267E" w:rsidP="00605748">
            <w:pPr>
              <w:rPr>
                <w:rFonts w:ascii="Arial" w:eastAsia="Tahoma" w:hAnsi="Arial" w:cs="Arial"/>
              </w:rPr>
            </w:pPr>
          </w:p>
        </w:tc>
        <w:tc>
          <w:tcPr>
            <w:tcW w:w="4501" w:type="dxa"/>
            <w:tcBorders>
              <w:top w:val="single" w:sz="6" w:space="0" w:color="auto"/>
              <w:left w:val="nil"/>
              <w:bottom w:val="single" w:sz="4" w:space="0" w:color="auto"/>
              <w:right w:val="single" w:sz="6" w:space="0" w:color="auto"/>
            </w:tcBorders>
            <w:shd w:val="clear" w:color="auto" w:fill="auto"/>
            <w:hideMark/>
          </w:tcPr>
          <w:p w14:paraId="6950ACD2" w14:textId="77777777" w:rsidR="00E3267E" w:rsidRPr="001D42EE" w:rsidRDefault="00E3267E" w:rsidP="00605748">
            <w:pPr>
              <w:rPr>
                <w:rFonts w:ascii="Arial" w:eastAsia="Tahoma" w:hAnsi="Arial" w:cs="Arial"/>
              </w:rPr>
            </w:pPr>
            <w:r w:rsidRPr="001D42EE">
              <w:rPr>
                <w:rFonts w:ascii="Arial" w:eastAsia="Tahoma" w:hAnsi="Arial" w:cs="Arial"/>
              </w:rPr>
              <w:t>Vehicle-to-grid integration </w:t>
            </w:r>
          </w:p>
        </w:tc>
        <w:tc>
          <w:tcPr>
            <w:tcW w:w="2314" w:type="dxa"/>
            <w:tcBorders>
              <w:top w:val="single" w:sz="6" w:space="0" w:color="auto"/>
              <w:left w:val="nil"/>
              <w:bottom w:val="single" w:sz="4" w:space="0" w:color="auto"/>
              <w:right w:val="single" w:sz="8" w:space="0" w:color="auto"/>
            </w:tcBorders>
            <w:shd w:val="clear" w:color="auto" w:fill="auto"/>
            <w:hideMark/>
          </w:tcPr>
          <w:p w14:paraId="5702E7AD" w14:textId="77777777" w:rsidR="00E3267E" w:rsidRPr="001D42EE" w:rsidRDefault="00E3267E" w:rsidP="00605748">
            <w:pPr>
              <w:rPr>
                <w:rFonts w:ascii="Arial" w:eastAsia="Tahoma" w:hAnsi="Arial" w:cs="Arial"/>
              </w:rPr>
            </w:pPr>
            <w:r w:rsidRPr="001D42EE">
              <w:rPr>
                <w:rFonts w:ascii="Arial" w:eastAsia="Tahoma" w:hAnsi="Arial" w:cs="Arial"/>
              </w:rPr>
              <w:t> </w:t>
            </w:r>
          </w:p>
        </w:tc>
      </w:tr>
      <w:tr w:rsidR="00E3267E" w:rsidRPr="00F922BE" w14:paraId="65FA24A6" w14:textId="77777777" w:rsidTr="007B6DA1">
        <w:trPr>
          <w:cantSplit/>
        </w:trPr>
        <w:tc>
          <w:tcPr>
            <w:tcW w:w="2535" w:type="dxa"/>
            <w:vMerge w:val="restart"/>
            <w:tcBorders>
              <w:top w:val="single" w:sz="4" w:space="0" w:color="auto"/>
              <w:left w:val="single" w:sz="8" w:space="0" w:color="auto"/>
              <w:bottom w:val="single" w:sz="8" w:space="0" w:color="auto"/>
              <w:right w:val="single" w:sz="6" w:space="0" w:color="auto"/>
            </w:tcBorders>
            <w:shd w:val="clear" w:color="auto" w:fill="auto"/>
            <w:hideMark/>
          </w:tcPr>
          <w:p w14:paraId="0CA0CE81" w14:textId="77777777" w:rsidR="00E3267E" w:rsidRPr="001D42EE" w:rsidRDefault="00E3267E" w:rsidP="00605748">
            <w:pPr>
              <w:keepNext/>
              <w:rPr>
                <w:rFonts w:ascii="Arial" w:eastAsia="Tahoma" w:hAnsi="Arial" w:cs="Arial"/>
              </w:rPr>
            </w:pPr>
            <w:r w:rsidRPr="001D42EE">
              <w:rPr>
                <w:rFonts w:ascii="Arial" w:eastAsia="Tahoma" w:hAnsi="Arial" w:cs="Arial"/>
              </w:rPr>
              <w:t>Appliances </w:t>
            </w:r>
          </w:p>
        </w:tc>
        <w:tc>
          <w:tcPr>
            <w:tcW w:w="4501" w:type="dxa"/>
            <w:tcBorders>
              <w:top w:val="single" w:sz="4" w:space="0" w:color="auto"/>
              <w:left w:val="nil"/>
              <w:bottom w:val="single" w:sz="6" w:space="0" w:color="auto"/>
              <w:right w:val="single" w:sz="6" w:space="0" w:color="auto"/>
            </w:tcBorders>
            <w:shd w:val="clear" w:color="auto" w:fill="auto"/>
            <w:hideMark/>
          </w:tcPr>
          <w:p w14:paraId="101EDF64" w14:textId="77777777" w:rsidR="00E3267E" w:rsidRPr="001D42EE" w:rsidRDefault="00E3267E" w:rsidP="00605748">
            <w:pPr>
              <w:keepNext/>
              <w:rPr>
                <w:rFonts w:ascii="Arial" w:eastAsia="Tahoma" w:hAnsi="Arial" w:cs="Arial"/>
              </w:rPr>
            </w:pPr>
            <w:r w:rsidRPr="001D42EE">
              <w:rPr>
                <w:rFonts w:ascii="Arial" w:eastAsia="Tahoma" w:hAnsi="Arial" w:cs="Arial"/>
              </w:rPr>
              <w:t>DC appliances </w:t>
            </w:r>
          </w:p>
        </w:tc>
        <w:tc>
          <w:tcPr>
            <w:tcW w:w="2314" w:type="dxa"/>
            <w:tcBorders>
              <w:top w:val="single" w:sz="4" w:space="0" w:color="auto"/>
              <w:left w:val="nil"/>
              <w:bottom w:val="single" w:sz="6" w:space="0" w:color="auto"/>
              <w:right w:val="single" w:sz="8" w:space="0" w:color="auto"/>
            </w:tcBorders>
            <w:shd w:val="clear" w:color="auto" w:fill="auto"/>
            <w:hideMark/>
          </w:tcPr>
          <w:p w14:paraId="0B6CBF78" w14:textId="77777777" w:rsidR="00E3267E" w:rsidRPr="001D42EE" w:rsidRDefault="00E3267E" w:rsidP="00605748">
            <w:pPr>
              <w:keepNext/>
              <w:rPr>
                <w:rFonts w:ascii="Arial" w:eastAsia="Tahoma" w:hAnsi="Arial" w:cs="Arial"/>
              </w:rPr>
            </w:pPr>
            <w:r w:rsidRPr="001D42EE">
              <w:rPr>
                <w:rFonts w:ascii="Arial" w:eastAsia="Tahoma" w:hAnsi="Arial" w:cs="Arial"/>
              </w:rPr>
              <w:t> </w:t>
            </w:r>
          </w:p>
        </w:tc>
      </w:tr>
      <w:tr w:rsidR="00E3267E" w:rsidRPr="00F922BE" w14:paraId="65D2F0E7" w14:textId="77777777" w:rsidTr="007B6DA1">
        <w:trPr>
          <w:cantSplit/>
        </w:trPr>
        <w:tc>
          <w:tcPr>
            <w:tcW w:w="0" w:type="auto"/>
            <w:vMerge/>
            <w:tcBorders>
              <w:top w:val="single" w:sz="8" w:space="0" w:color="auto"/>
              <w:left w:val="single" w:sz="8" w:space="0" w:color="auto"/>
              <w:bottom w:val="single" w:sz="8" w:space="0" w:color="auto"/>
              <w:right w:val="single" w:sz="6" w:space="0" w:color="auto"/>
            </w:tcBorders>
            <w:shd w:val="clear" w:color="auto" w:fill="auto"/>
            <w:hideMark/>
          </w:tcPr>
          <w:p w14:paraId="485CEE23" w14:textId="77777777" w:rsidR="00E3267E" w:rsidRPr="001D42EE" w:rsidRDefault="00E3267E" w:rsidP="00605748">
            <w:pPr>
              <w:keepNext/>
              <w:rPr>
                <w:rFonts w:ascii="Arial" w:eastAsia="Tahoma" w:hAnsi="Arial" w:cs="Arial"/>
              </w:rPr>
            </w:pPr>
          </w:p>
        </w:tc>
        <w:tc>
          <w:tcPr>
            <w:tcW w:w="4501" w:type="dxa"/>
            <w:tcBorders>
              <w:top w:val="single" w:sz="6" w:space="0" w:color="auto"/>
              <w:left w:val="nil"/>
              <w:bottom w:val="single" w:sz="8" w:space="0" w:color="auto"/>
              <w:right w:val="single" w:sz="6" w:space="0" w:color="auto"/>
            </w:tcBorders>
            <w:shd w:val="clear" w:color="auto" w:fill="auto"/>
            <w:hideMark/>
          </w:tcPr>
          <w:p w14:paraId="30289BE4" w14:textId="77777777" w:rsidR="00E3267E" w:rsidRPr="001D42EE" w:rsidRDefault="00E3267E" w:rsidP="00605748">
            <w:pPr>
              <w:keepNext/>
              <w:rPr>
                <w:rFonts w:ascii="Arial" w:eastAsia="Tahoma" w:hAnsi="Arial" w:cs="Arial"/>
              </w:rPr>
            </w:pPr>
            <w:r w:rsidRPr="001D42EE">
              <w:rPr>
                <w:rFonts w:ascii="Arial" w:eastAsia="Tahoma" w:hAnsi="Arial" w:cs="Arial"/>
              </w:rPr>
              <w:t>All-electric commercial kitchen appliances  </w:t>
            </w:r>
          </w:p>
        </w:tc>
        <w:tc>
          <w:tcPr>
            <w:tcW w:w="2314" w:type="dxa"/>
            <w:tcBorders>
              <w:top w:val="single" w:sz="6" w:space="0" w:color="auto"/>
              <w:left w:val="nil"/>
              <w:bottom w:val="single" w:sz="8" w:space="0" w:color="auto"/>
              <w:right w:val="single" w:sz="8" w:space="0" w:color="auto"/>
            </w:tcBorders>
            <w:shd w:val="clear" w:color="auto" w:fill="auto"/>
            <w:hideMark/>
          </w:tcPr>
          <w:p w14:paraId="20F1583D" w14:textId="77777777" w:rsidR="00E3267E" w:rsidRPr="001D42EE" w:rsidRDefault="00E3267E" w:rsidP="00605748">
            <w:pPr>
              <w:keepNext/>
              <w:rPr>
                <w:rFonts w:ascii="Arial" w:eastAsia="Tahoma" w:hAnsi="Arial" w:cs="Arial"/>
              </w:rPr>
            </w:pPr>
            <w:r w:rsidRPr="001D42EE">
              <w:rPr>
                <w:rFonts w:ascii="Arial" w:eastAsia="Tahoma" w:hAnsi="Arial" w:cs="Arial"/>
              </w:rPr>
              <w:t> </w:t>
            </w:r>
          </w:p>
        </w:tc>
      </w:tr>
      <w:tr w:rsidR="00E3267E" w:rsidRPr="00F922BE" w14:paraId="1FCFEF9C" w14:textId="77777777" w:rsidTr="007B6DA1">
        <w:trPr>
          <w:cantSplit/>
        </w:trPr>
        <w:tc>
          <w:tcPr>
            <w:tcW w:w="2535" w:type="dxa"/>
            <w:tcBorders>
              <w:top w:val="single" w:sz="8" w:space="0" w:color="auto"/>
              <w:left w:val="single" w:sz="8" w:space="0" w:color="auto"/>
              <w:bottom w:val="nil"/>
              <w:right w:val="single" w:sz="6" w:space="0" w:color="auto"/>
            </w:tcBorders>
            <w:shd w:val="clear" w:color="auto" w:fill="auto"/>
            <w:hideMark/>
          </w:tcPr>
          <w:p w14:paraId="6870B877" w14:textId="77777777" w:rsidR="00E3267E" w:rsidRPr="001D42EE" w:rsidRDefault="00E3267E" w:rsidP="00605748">
            <w:pPr>
              <w:keepNext/>
              <w:rPr>
                <w:rFonts w:ascii="Arial" w:eastAsia="Tahoma" w:hAnsi="Arial" w:cs="Arial"/>
              </w:rPr>
            </w:pPr>
            <w:r w:rsidRPr="001D42EE">
              <w:rPr>
                <w:rFonts w:ascii="Arial" w:eastAsia="Tahoma" w:hAnsi="Arial" w:cs="Arial"/>
              </w:rPr>
              <w:t>Power Electronics </w:t>
            </w:r>
          </w:p>
        </w:tc>
        <w:tc>
          <w:tcPr>
            <w:tcW w:w="4501" w:type="dxa"/>
            <w:tcBorders>
              <w:top w:val="single" w:sz="8" w:space="0" w:color="auto"/>
              <w:left w:val="nil"/>
              <w:bottom w:val="single" w:sz="6" w:space="0" w:color="auto"/>
              <w:right w:val="single" w:sz="6" w:space="0" w:color="auto"/>
            </w:tcBorders>
            <w:shd w:val="clear" w:color="auto" w:fill="auto"/>
            <w:hideMark/>
          </w:tcPr>
          <w:p w14:paraId="4761924F" w14:textId="77777777" w:rsidR="00E3267E" w:rsidRPr="001D42EE" w:rsidRDefault="00E3267E" w:rsidP="00605748">
            <w:pPr>
              <w:keepNext/>
              <w:rPr>
                <w:rFonts w:ascii="Arial" w:eastAsia="Tahoma" w:hAnsi="Arial" w:cs="Arial"/>
              </w:rPr>
            </w:pPr>
            <w:r w:rsidRPr="001D42EE">
              <w:rPr>
                <w:rFonts w:ascii="Arial" w:eastAsia="Tahoma" w:hAnsi="Arial" w:cs="Arial"/>
              </w:rPr>
              <w:t>Microgrid controller </w:t>
            </w:r>
          </w:p>
        </w:tc>
        <w:tc>
          <w:tcPr>
            <w:tcW w:w="2314" w:type="dxa"/>
            <w:tcBorders>
              <w:top w:val="single" w:sz="8" w:space="0" w:color="auto"/>
              <w:left w:val="nil"/>
              <w:bottom w:val="single" w:sz="6" w:space="0" w:color="auto"/>
              <w:right w:val="single" w:sz="8" w:space="0" w:color="auto"/>
            </w:tcBorders>
            <w:shd w:val="clear" w:color="auto" w:fill="auto"/>
            <w:hideMark/>
          </w:tcPr>
          <w:p w14:paraId="0536BBD1" w14:textId="77777777" w:rsidR="00E3267E" w:rsidRPr="001D42EE" w:rsidRDefault="00E3267E" w:rsidP="00605748">
            <w:pPr>
              <w:keepNext/>
              <w:rPr>
                <w:rFonts w:ascii="Arial" w:eastAsia="Tahoma" w:hAnsi="Arial" w:cs="Arial"/>
              </w:rPr>
            </w:pPr>
            <w:r w:rsidRPr="001D42EE">
              <w:rPr>
                <w:rFonts w:ascii="Arial" w:eastAsia="Tahoma" w:hAnsi="Arial" w:cs="Arial"/>
              </w:rPr>
              <w:t> </w:t>
            </w:r>
          </w:p>
        </w:tc>
      </w:tr>
      <w:tr w:rsidR="00E3267E" w:rsidRPr="00F922BE" w14:paraId="049A702D" w14:textId="77777777" w:rsidTr="00605748">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727ED5F" w14:textId="77777777" w:rsidR="00E3267E" w:rsidRPr="001D42EE" w:rsidRDefault="00E3267E" w:rsidP="00605748">
            <w:pPr>
              <w:rPr>
                <w:rFonts w:ascii="Arial" w:eastAsia="Tahoma" w:hAnsi="Arial" w:cs="Arial"/>
              </w:rPr>
            </w:pPr>
            <w:r w:rsidRPr="001D42EE">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21CA03BF" w14:textId="77777777" w:rsidR="00E3267E" w:rsidRPr="001D42EE" w:rsidRDefault="00E3267E" w:rsidP="00605748">
            <w:pPr>
              <w:rPr>
                <w:rFonts w:ascii="Arial" w:eastAsia="Tahoma" w:hAnsi="Arial" w:cs="Arial"/>
              </w:rPr>
            </w:pPr>
            <w:r w:rsidRPr="001D42EE">
              <w:rPr>
                <w:rFonts w:ascii="Arial" w:eastAsia="Tahoma" w:hAnsi="Arial" w:cs="Arial"/>
              </w:rPr>
              <w:t>Solid-state circuit breakers </w:t>
            </w:r>
          </w:p>
        </w:tc>
        <w:tc>
          <w:tcPr>
            <w:tcW w:w="2314" w:type="dxa"/>
            <w:tcBorders>
              <w:top w:val="nil"/>
              <w:left w:val="nil"/>
              <w:bottom w:val="single" w:sz="6" w:space="0" w:color="auto"/>
              <w:right w:val="single" w:sz="8" w:space="0" w:color="auto"/>
            </w:tcBorders>
            <w:shd w:val="clear" w:color="auto" w:fill="auto"/>
            <w:hideMark/>
          </w:tcPr>
          <w:p w14:paraId="5DFE6CA2" w14:textId="77777777" w:rsidR="00E3267E" w:rsidRPr="001D42EE" w:rsidRDefault="00E3267E" w:rsidP="00605748">
            <w:pPr>
              <w:rPr>
                <w:rFonts w:ascii="Arial" w:eastAsia="Tahoma" w:hAnsi="Arial" w:cs="Arial"/>
              </w:rPr>
            </w:pPr>
            <w:r w:rsidRPr="001D42EE">
              <w:rPr>
                <w:rFonts w:ascii="Arial" w:eastAsia="Tahoma" w:hAnsi="Arial" w:cs="Arial"/>
              </w:rPr>
              <w:t> </w:t>
            </w:r>
          </w:p>
        </w:tc>
      </w:tr>
      <w:tr w:rsidR="00E3267E" w:rsidRPr="00F922BE" w14:paraId="3F9FEE24" w14:textId="77777777" w:rsidTr="00605748">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33CE2259" w14:textId="77777777" w:rsidR="00E3267E" w:rsidRPr="001D42EE" w:rsidRDefault="00E3267E" w:rsidP="00605748">
            <w:pPr>
              <w:rPr>
                <w:rFonts w:ascii="Arial" w:eastAsia="Tahoma" w:hAnsi="Arial" w:cs="Arial"/>
              </w:rPr>
            </w:pPr>
            <w:r w:rsidRPr="001D42EE">
              <w:rPr>
                <w:rFonts w:ascii="Arial" w:eastAsia="Tahoma" w:hAnsi="Arial" w:cs="Arial"/>
              </w:rPr>
              <w:t>Power Electronics </w:t>
            </w:r>
          </w:p>
        </w:tc>
        <w:tc>
          <w:tcPr>
            <w:tcW w:w="4501" w:type="dxa"/>
            <w:tcBorders>
              <w:top w:val="nil"/>
              <w:left w:val="nil"/>
              <w:bottom w:val="single" w:sz="6" w:space="0" w:color="auto"/>
              <w:right w:val="single" w:sz="6" w:space="0" w:color="auto"/>
            </w:tcBorders>
            <w:shd w:val="clear" w:color="auto" w:fill="auto"/>
            <w:hideMark/>
          </w:tcPr>
          <w:p w14:paraId="06088C6C" w14:textId="77777777" w:rsidR="00E3267E" w:rsidRPr="001D42EE" w:rsidRDefault="00E3267E" w:rsidP="00605748">
            <w:pPr>
              <w:rPr>
                <w:rFonts w:ascii="Arial" w:eastAsia="Tahoma" w:hAnsi="Arial" w:cs="Arial"/>
              </w:rPr>
            </w:pPr>
            <w:r w:rsidRPr="001D42EE">
              <w:rPr>
                <w:rFonts w:ascii="Arial" w:eastAsia="Tahoma" w:hAnsi="Arial" w:cs="Arial"/>
              </w:rPr>
              <w:t>Smart inverters </w:t>
            </w:r>
          </w:p>
        </w:tc>
        <w:tc>
          <w:tcPr>
            <w:tcW w:w="2314" w:type="dxa"/>
            <w:tcBorders>
              <w:top w:val="nil"/>
              <w:left w:val="nil"/>
              <w:bottom w:val="single" w:sz="6" w:space="0" w:color="auto"/>
              <w:right w:val="single" w:sz="8" w:space="0" w:color="auto"/>
            </w:tcBorders>
            <w:shd w:val="clear" w:color="auto" w:fill="auto"/>
            <w:hideMark/>
          </w:tcPr>
          <w:p w14:paraId="10FFC7C8" w14:textId="77777777" w:rsidR="00E3267E" w:rsidRPr="001D42EE" w:rsidRDefault="00E3267E" w:rsidP="00605748">
            <w:pPr>
              <w:rPr>
                <w:rFonts w:ascii="Arial" w:eastAsia="Tahoma" w:hAnsi="Arial" w:cs="Arial"/>
              </w:rPr>
            </w:pPr>
            <w:r w:rsidRPr="001D42EE">
              <w:rPr>
                <w:rFonts w:ascii="Arial" w:eastAsia="Tahoma" w:hAnsi="Arial" w:cs="Arial"/>
              </w:rPr>
              <w:t>Rule 21 Phase III advanced inverter functionality </w:t>
            </w:r>
          </w:p>
        </w:tc>
      </w:tr>
      <w:tr w:rsidR="00E3267E" w:rsidRPr="00F922BE" w14:paraId="7839AB0B" w14:textId="77777777" w:rsidTr="00605748">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757FB48A" w14:textId="77777777" w:rsidR="00E3267E" w:rsidRPr="001D42EE" w:rsidRDefault="00E3267E" w:rsidP="00605748">
            <w:pPr>
              <w:rPr>
                <w:rFonts w:ascii="Arial" w:eastAsia="Tahoma" w:hAnsi="Arial" w:cs="Arial"/>
              </w:rPr>
            </w:pPr>
            <w:r w:rsidRPr="001D42EE">
              <w:rPr>
                <w:rFonts w:ascii="Arial" w:eastAsia="Tahoma" w:hAnsi="Arial" w:cs="Arial"/>
              </w:rPr>
              <w:t>Energy Storage </w:t>
            </w:r>
          </w:p>
        </w:tc>
        <w:tc>
          <w:tcPr>
            <w:tcW w:w="4501" w:type="dxa"/>
            <w:tcBorders>
              <w:top w:val="nil"/>
              <w:left w:val="single" w:sz="6" w:space="0" w:color="auto"/>
              <w:bottom w:val="single" w:sz="6" w:space="0" w:color="auto"/>
              <w:right w:val="single" w:sz="6" w:space="0" w:color="auto"/>
            </w:tcBorders>
            <w:shd w:val="clear" w:color="auto" w:fill="auto"/>
            <w:hideMark/>
          </w:tcPr>
          <w:p w14:paraId="3F3E0DB1" w14:textId="77777777" w:rsidR="00E3267E" w:rsidRPr="001D42EE" w:rsidRDefault="00E3267E" w:rsidP="00605748">
            <w:pPr>
              <w:rPr>
                <w:rFonts w:ascii="Arial" w:eastAsia="Tahoma" w:hAnsi="Arial" w:cs="Arial"/>
              </w:rPr>
            </w:pPr>
            <w:r w:rsidRPr="001D42EE">
              <w:rPr>
                <w:rFonts w:ascii="Arial" w:eastAsia="Tahoma" w:hAnsi="Arial" w:cs="Arial"/>
              </w:rPr>
              <w:t>Batteries – lithium ion and non-lithium ion</w:t>
            </w:r>
          </w:p>
        </w:tc>
        <w:tc>
          <w:tcPr>
            <w:tcW w:w="2314" w:type="dxa"/>
            <w:tcBorders>
              <w:top w:val="nil"/>
              <w:left w:val="nil"/>
              <w:bottom w:val="single" w:sz="6" w:space="0" w:color="auto"/>
              <w:right w:val="single" w:sz="8" w:space="0" w:color="auto"/>
            </w:tcBorders>
            <w:shd w:val="clear" w:color="auto" w:fill="auto"/>
            <w:hideMark/>
          </w:tcPr>
          <w:p w14:paraId="4AA00702" w14:textId="77777777" w:rsidR="00E3267E" w:rsidRPr="001D42EE" w:rsidRDefault="00E3267E" w:rsidP="00605748">
            <w:pPr>
              <w:rPr>
                <w:rFonts w:ascii="Arial" w:eastAsia="Tahoma" w:hAnsi="Arial" w:cs="Arial"/>
              </w:rPr>
            </w:pPr>
            <w:r w:rsidRPr="001D42EE">
              <w:rPr>
                <w:rFonts w:ascii="Arial" w:eastAsia="Tahoma" w:hAnsi="Arial" w:cs="Arial"/>
              </w:rPr>
              <w:t>(Lithium ion &gt;250 </w:t>
            </w:r>
            <w:proofErr w:type="spellStart"/>
            <w:r w:rsidRPr="001D42EE">
              <w:rPr>
                <w:rFonts w:ascii="Arial" w:eastAsia="Tahoma" w:hAnsi="Arial" w:cs="Arial"/>
              </w:rPr>
              <w:t>Wh</w:t>
            </w:r>
            <w:proofErr w:type="spellEnd"/>
            <w:r w:rsidRPr="001D42EE">
              <w:rPr>
                <w:rFonts w:ascii="Arial" w:eastAsia="Tahoma" w:hAnsi="Arial" w:cs="Arial"/>
              </w:rPr>
              <w:t>/L)</w:t>
            </w:r>
          </w:p>
        </w:tc>
      </w:tr>
      <w:tr w:rsidR="00E3267E" w:rsidRPr="00F922BE" w14:paraId="3E1CD5DD" w14:textId="77777777" w:rsidTr="00605748">
        <w:trPr>
          <w:cantSplit/>
        </w:trPr>
        <w:tc>
          <w:tcPr>
            <w:tcW w:w="2535" w:type="dxa"/>
            <w:tcBorders>
              <w:top w:val="nil"/>
              <w:left w:val="single" w:sz="8" w:space="0" w:color="auto"/>
              <w:bottom w:val="nil"/>
              <w:right w:val="single" w:sz="6" w:space="0" w:color="auto"/>
            </w:tcBorders>
            <w:shd w:val="clear" w:color="auto" w:fill="auto"/>
            <w:hideMark/>
          </w:tcPr>
          <w:p w14:paraId="5763C499" w14:textId="77777777" w:rsidR="00E3267E" w:rsidRPr="001D42EE" w:rsidRDefault="00E3267E" w:rsidP="00605748">
            <w:pPr>
              <w:rPr>
                <w:rFonts w:ascii="Arial" w:eastAsia="Tahoma" w:hAnsi="Arial" w:cs="Arial"/>
              </w:rPr>
            </w:pPr>
            <w:r w:rsidRPr="001D42EE">
              <w:rPr>
                <w:rFonts w:ascii="Arial" w:eastAsia="Tahoma" w:hAnsi="Arial" w:cs="Arial"/>
              </w:rPr>
              <w:t> </w:t>
            </w:r>
          </w:p>
        </w:tc>
        <w:tc>
          <w:tcPr>
            <w:tcW w:w="4501" w:type="dxa"/>
            <w:tcBorders>
              <w:top w:val="nil"/>
              <w:left w:val="single" w:sz="6" w:space="0" w:color="auto"/>
              <w:bottom w:val="single" w:sz="6" w:space="0" w:color="auto"/>
              <w:right w:val="single" w:sz="6" w:space="0" w:color="auto"/>
            </w:tcBorders>
            <w:shd w:val="clear" w:color="auto" w:fill="auto"/>
            <w:hideMark/>
          </w:tcPr>
          <w:p w14:paraId="297A084F" w14:textId="77777777" w:rsidR="00E3267E" w:rsidRPr="001D42EE" w:rsidRDefault="00E3267E" w:rsidP="00605748">
            <w:pPr>
              <w:rPr>
                <w:rFonts w:ascii="Arial" w:eastAsia="Tahoma" w:hAnsi="Arial" w:cs="Arial"/>
              </w:rPr>
            </w:pPr>
            <w:r w:rsidRPr="001D42EE">
              <w:rPr>
                <w:rFonts w:ascii="Arial" w:eastAsia="Tahoma" w:hAnsi="Arial" w:cs="Arial"/>
              </w:rPr>
              <w:t>Flywheel </w:t>
            </w:r>
          </w:p>
        </w:tc>
        <w:tc>
          <w:tcPr>
            <w:tcW w:w="2314" w:type="dxa"/>
            <w:tcBorders>
              <w:top w:val="nil"/>
              <w:left w:val="nil"/>
              <w:bottom w:val="single" w:sz="6" w:space="0" w:color="auto"/>
              <w:right w:val="single" w:sz="8" w:space="0" w:color="auto"/>
            </w:tcBorders>
            <w:shd w:val="clear" w:color="auto" w:fill="auto"/>
            <w:hideMark/>
          </w:tcPr>
          <w:p w14:paraId="499D99A9" w14:textId="77777777" w:rsidR="00E3267E" w:rsidRPr="001D42EE" w:rsidRDefault="00E3267E" w:rsidP="00605748">
            <w:pPr>
              <w:rPr>
                <w:rFonts w:ascii="Arial" w:eastAsia="Tahoma" w:hAnsi="Arial" w:cs="Arial"/>
              </w:rPr>
            </w:pPr>
            <w:r w:rsidRPr="001D42EE">
              <w:rPr>
                <w:rFonts w:ascii="Arial" w:eastAsia="Tahoma" w:hAnsi="Arial" w:cs="Arial"/>
              </w:rPr>
              <w:t> </w:t>
            </w:r>
          </w:p>
        </w:tc>
      </w:tr>
      <w:tr w:rsidR="00E3267E" w:rsidRPr="00F922BE" w14:paraId="3614503B" w14:textId="77777777" w:rsidTr="00605748">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73456795" w14:textId="77777777" w:rsidR="00E3267E" w:rsidRPr="001D42EE" w:rsidRDefault="00E3267E" w:rsidP="00605748">
            <w:pPr>
              <w:rPr>
                <w:rFonts w:ascii="Arial" w:eastAsia="Tahoma" w:hAnsi="Arial" w:cs="Arial"/>
              </w:rPr>
            </w:pPr>
            <w:r w:rsidRPr="001D42EE">
              <w:rPr>
                <w:rFonts w:ascii="Arial" w:eastAsia="Tahoma" w:hAnsi="Arial" w:cs="Arial"/>
              </w:rPr>
              <w:t> </w:t>
            </w:r>
          </w:p>
        </w:tc>
        <w:tc>
          <w:tcPr>
            <w:tcW w:w="4501" w:type="dxa"/>
            <w:tcBorders>
              <w:top w:val="nil"/>
              <w:left w:val="single" w:sz="6" w:space="0" w:color="auto"/>
              <w:bottom w:val="single" w:sz="6" w:space="0" w:color="auto"/>
              <w:right w:val="single" w:sz="6" w:space="0" w:color="auto"/>
            </w:tcBorders>
            <w:shd w:val="clear" w:color="auto" w:fill="auto"/>
            <w:hideMark/>
          </w:tcPr>
          <w:p w14:paraId="48A3B956" w14:textId="77777777" w:rsidR="00E3267E" w:rsidRPr="001D42EE" w:rsidRDefault="00E3267E" w:rsidP="00605748">
            <w:pPr>
              <w:rPr>
                <w:rFonts w:ascii="Arial" w:eastAsia="Tahoma" w:hAnsi="Arial" w:cs="Arial"/>
              </w:rPr>
            </w:pPr>
            <w:r w:rsidRPr="001D42EE">
              <w:rPr>
                <w:rFonts w:ascii="Arial" w:eastAsia="Tahoma" w:hAnsi="Arial" w:cs="Arial"/>
              </w:rPr>
              <w:t>Thermal storage </w:t>
            </w:r>
          </w:p>
        </w:tc>
        <w:tc>
          <w:tcPr>
            <w:tcW w:w="2314" w:type="dxa"/>
            <w:tcBorders>
              <w:top w:val="nil"/>
              <w:left w:val="nil"/>
              <w:bottom w:val="single" w:sz="6" w:space="0" w:color="auto"/>
              <w:right w:val="single" w:sz="8" w:space="0" w:color="auto"/>
            </w:tcBorders>
            <w:shd w:val="clear" w:color="auto" w:fill="auto"/>
            <w:hideMark/>
          </w:tcPr>
          <w:p w14:paraId="4C09FBF9" w14:textId="77777777" w:rsidR="00E3267E" w:rsidRPr="001D42EE" w:rsidRDefault="00E3267E" w:rsidP="00605748">
            <w:pPr>
              <w:rPr>
                <w:rFonts w:ascii="Arial" w:eastAsia="Tahoma" w:hAnsi="Arial" w:cs="Arial"/>
              </w:rPr>
            </w:pPr>
            <w:r w:rsidRPr="001D42EE">
              <w:rPr>
                <w:rFonts w:ascii="Arial" w:eastAsia="Tahoma" w:hAnsi="Arial" w:cs="Arial"/>
              </w:rPr>
              <w:t> </w:t>
            </w:r>
          </w:p>
        </w:tc>
      </w:tr>
      <w:tr w:rsidR="00E3267E" w:rsidRPr="00F922BE" w14:paraId="4458FE19" w14:textId="77777777" w:rsidTr="00605748">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4456B9EE" w14:textId="77777777" w:rsidR="00E3267E" w:rsidRPr="001D42EE" w:rsidRDefault="00E3267E" w:rsidP="00605748">
            <w:pPr>
              <w:keepNext/>
              <w:rPr>
                <w:rFonts w:ascii="Arial" w:eastAsia="Tahoma" w:hAnsi="Arial" w:cs="Arial"/>
              </w:rPr>
            </w:pPr>
            <w:r w:rsidRPr="001D42EE">
              <w:rPr>
                <w:rFonts w:ascii="Arial" w:eastAsia="Tahoma" w:hAnsi="Arial" w:cs="Arial"/>
              </w:rPr>
              <w:t>Lighting </w:t>
            </w:r>
          </w:p>
        </w:tc>
        <w:tc>
          <w:tcPr>
            <w:tcW w:w="4501" w:type="dxa"/>
            <w:tcBorders>
              <w:top w:val="nil"/>
              <w:left w:val="nil"/>
              <w:bottom w:val="single" w:sz="6" w:space="0" w:color="auto"/>
              <w:right w:val="single" w:sz="6" w:space="0" w:color="auto"/>
            </w:tcBorders>
            <w:shd w:val="clear" w:color="auto" w:fill="auto"/>
            <w:hideMark/>
          </w:tcPr>
          <w:p w14:paraId="4E27B8C6" w14:textId="77777777" w:rsidR="00E3267E" w:rsidRPr="001D42EE" w:rsidRDefault="00E3267E" w:rsidP="00605748">
            <w:pPr>
              <w:keepNext/>
              <w:rPr>
                <w:rFonts w:ascii="Arial" w:eastAsia="Tahoma" w:hAnsi="Arial" w:cs="Arial"/>
              </w:rPr>
            </w:pPr>
            <w:r w:rsidRPr="001D42EE">
              <w:rPr>
                <w:rFonts w:ascii="Arial" w:eastAsia="Tahoma" w:hAnsi="Arial" w:cs="Arial"/>
              </w:rPr>
              <w:t>Advanced lighting controls systems (ALCS) </w:t>
            </w:r>
          </w:p>
        </w:tc>
        <w:tc>
          <w:tcPr>
            <w:tcW w:w="2314" w:type="dxa"/>
            <w:tcBorders>
              <w:top w:val="nil"/>
              <w:left w:val="nil"/>
              <w:bottom w:val="single" w:sz="6" w:space="0" w:color="auto"/>
              <w:right w:val="single" w:sz="8" w:space="0" w:color="auto"/>
            </w:tcBorders>
            <w:shd w:val="clear" w:color="auto" w:fill="auto"/>
            <w:hideMark/>
          </w:tcPr>
          <w:p w14:paraId="64E8718C" w14:textId="77777777" w:rsidR="00E3267E" w:rsidRPr="001D42EE" w:rsidRDefault="00E3267E" w:rsidP="00605748">
            <w:pPr>
              <w:keepNext/>
              <w:rPr>
                <w:rFonts w:ascii="Arial" w:eastAsia="Tahoma" w:hAnsi="Arial" w:cs="Arial"/>
              </w:rPr>
            </w:pPr>
            <w:r w:rsidRPr="001D42EE">
              <w:rPr>
                <w:rFonts w:ascii="Arial" w:eastAsia="Tahoma" w:hAnsi="Arial" w:cs="Arial"/>
              </w:rPr>
              <w:t> </w:t>
            </w:r>
          </w:p>
        </w:tc>
      </w:tr>
      <w:tr w:rsidR="00E3267E" w:rsidRPr="00F922BE" w14:paraId="57B26FAF" w14:textId="77777777" w:rsidTr="00605748">
        <w:trPr>
          <w:cantSplit/>
        </w:trPr>
        <w:tc>
          <w:tcPr>
            <w:tcW w:w="2535" w:type="dxa"/>
            <w:tcBorders>
              <w:top w:val="nil"/>
              <w:left w:val="single" w:sz="8" w:space="0" w:color="auto"/>
              <w:bottom w:val="nil"/>
              <w:right w:val="single" w:sz="6" w:space="0" w:color="auto"/>
            </w:tcBorders>
            <w:shd w:val="clear" w:color="auto" w:fill="auto"/>
            <w:hideMark/>
          </w:tcPr>
          <w:p w14:paraId="2518D0B0" w14:textId="77777777" w:rsidR="00E3267E" w:rsidRPr="001D42EE" w:rsidRDefault="00E3267E" w:rsidP="00605748">
            <w:pPr>
              <w:keepNext/>
              <w:rPr>
                <w:rFonts w:ascii="Arial" w:eastAsia="Tahoma" w:hAnsi="Arial" w:cs="Arial"/>
              </w:rPr>
            </w:pPr>
            <w:r w:rsidRPr="001D42EE">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440AADFA" w14:textId="77777777" w:rsidR="00E3267E" w:rsidRPr="001D42EE" w:rsidRDefault="00E3267E" w:rsidP="00605748">
            <w:pPr>
              <w:keepNext/>
              <w:rPr>
                <w:rFonts w:ascii="Arial" w:eastAsia="Tahoma" w:hAnsi="Arial" w:cs="Arial"/>
              </w:rPr>
            </w:pPr>
            <w:r w:rsidRPr="001D42EE">
              <w:rPr>
                <w:rFonts w:ascii="Arial" w:eastAsia="Tahoma" w:hAnsi="Arial" w:cs="Arial"/>
              </w:rPr>
              <w:t>Advanced solid-state lighting </w:t>
            </w:r>
          </w:p>
        </w:tc>
        <w:tc>
          <w:tcPr>
            <w:tcW w:w="2314" w:type="dxa"/>
            <w:tcBorders>
              <w:top w:val="nil"/>
              <w:left w:val="nil"/>
              <w:bottom w:val="single" w:sz="6" w:space="0" w:color="auto"/>
              <w:right w:val="single" w:sz="8" w:space="0" w:color="auto"/>
            </w:tcBorders>
            <w:shd w:val="clear" w:color="auto" w:fill="auto"/>
            <w:hideMark/>
          </w:tcPr>
          <w:p w14:paraId="68C138F1" w14:textId="77777777" w:rsidR="00E3267E" w:rsidRPr="001D42EE" w:rsidRDefault="00E3267E" w:rsidP="00605748">
            <w:pPr>
              <w:keepNext/>
              <w:rPr>
                <w:rFonts w:ascii="Arial" w:eastAsia="Tahoma" w:hAnsi="Arial" w:cs="Arial"/>
              </w:rPr>
            </w:pPr>
            <w:r w:rsidRPr="001D42EE">
              <w:rPr>
                <w:rFonts w:ascii="Arial" w:eastAsia="Tahoma" w:hAnsi="Arial" w:cs="Arial"/>
              </w:rPr>
              <w:t>100 </w:t>
            </w:r>
            <w:proofErr w:type="spellStart"/>
            <w:r w:rsidRPr="001D42EE">
              <w:rPr>
                <w:rFonts w:ascii="Arial" w:eastAsia="Tahoma" w:hAnsi="Arial" w:cs="Arial"/>
              </w:rPr>
              <w:t>lm</w:t>
            </w:r>
            <w:proofErr w:type="spellEnd"/>
            <w:r w:rsidRPr="001D42EE">
              <w:rPr>
                <w:rFonts w:ascii="Arial" w:eastAsia="Tahoma" w:hAnsi="Arial" w:cs="Arial"/>
              </w:rPr>
              <w:t>/W </w:t>
            </w:r>
          </w:p>
        </w:tc>
      </w:tr>
      <w:tr w:rsidR="00E3267E" w:rsidRPr="00F922BE" w14:paraId="1E22F361" w14:textId="77777777" w:rsidTr="00605748">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73736942" w14:textId="77777777" w:rsidR="00E3267E" w:rsidRPr="001D42EE" w:rsidRDefault="00E3267E" w:rsidP="00605748">
            <w:pPr>
              <w:rPr>
                <w:rFonts w:ascii="Arial" w:eastAsia="Tahoma" w:hAnsi="Arial" w:cs="Arial"/>
              </w:rPr>
            </w:pPr>
            <w:r w:rsidRPr="001D42EE">
              <w:rPr>
                <w:rFonts w:ascii="Arial" w:eastAsia="Tahoma" w:hAnsi="Arial" w:cs="Arial"/>
              </w:rPr>
              <w:t> </w:t>
            </w:r>
          </w:p>
        </w:tc>
        <w:tc>
          <w:tcPr>
            <w:tcW w:w="4501" w:type="dxa"/>
            <w:tcBorders>
              <w:top w:val="nil"/>
              <w:left w:val="nil"/>
              <w:bottom w:val="single" w:sz="6" w:space="0" w:color="auto"/>
              <w:right w:val="single" w:sz="6" w:space="0" w:color="auto"/>
            </w:tcBorders>
            <w:shd w:val="clear" w:color="auto" w:fill="auto"/>
            <w:hideMark/>
          </w:tcPr>
          <w:p w14:paraId="2D99FD44" w14:textId="77777777" w:rsidR="00E3267E" w:rsidRPr="001D42EE" w:rsidRDefault="00E3267E" w:rsidP="00605748">
            <w:pPr>
              <w:rPr>
                <w:rFonts w:ascii="Arial" w:eastAsia="Tahoma" w:hAnsi="Arial" w:cs="Arial"/>
              </w:rPr>
            </w:pPr>
            <w:r w:rsidRPr="001D42EE">
              <w:rPr>
                <w:rFonts w:ascii="Arial" w:eastAsia="Tahoma" w:hAnsi="Arial" w:cs="Arial"/>
              </w:rPr>
              <w:t>Advanced daylighting components </w:t>
            </w:r>
          </w:p>
        </w:tc>
        <w:tc>
          <w:tcPr>
            <w:tcW w:w="2314" w:type="dxa"/>
            <w:tcBorders>
              <w:top w:val="nil"/>
              <w:left w:val="nil"/>
              <w:bottom w:val="single" w:sz="6" w:space="0" w:color="auto"/>
              <w:right w:val="single" w:sz="8" w:space="0" w:color="auto"/>
            </w:tcBorders>
            <w:shd w:val="clear" w:color="auto" w:fill="auto"/>
            <w:hideMark/>
          </w:tcPr>
          <w:p w14:paraId="0795EFF3" w14:textId="77777777" w:rsidR="00E3267E" w:rsidRPr="001D42EE" w:rsidRDefault="00E3267E" w:rsidP="00605748">
            <w:pPr>
              <w:rPr>
                <w:rFonts w:ascii="Arial" w:eastAsia="Tahoma" w:hAnsi="Arial" w:cs="Arial"/>
              </w:rPr>
            </w:pPr>
            <w:r w:rsidRPr="001D42EE">
              <w:rPr>
                <w:rFonts w:ascii="Arial" w:eastAsia="Tahoma" w:hAnsi="Arial" w:cs="Arial"/>
              </w:rPr>
              <w:t> </w:t>
            </w:r>
          </w:p>
        </w:tc>
      </w:tr>
      <w:tr w:rsidR="00E3267E" w:rsidRPr="00F922BE" w14:paraId="4255F52E" w14:textId="77777777" w:rsidTr="00605748">
        <w:trPr>
          <w:cantSplit/>
        </w:trPr>
        <w:tc>
          <w:tcPr>
            <w:tcW w:w="2535" w:type="dxa"/>
            <w:tcBorders>
              <w:top w:val="single" w:sz="6" w:space="0" w:color="auto"/>
              <w:left w:val="single" w:sz="8" w:space="0" w:color="auto"/>
              <w:bottom w:val="single" w:sz="6" w:space="0" w:color="auto"/>
              <w:right w:val="single" w:sz="6" w:space="0" w:color="auto"/>
            </w:tcBorders>
            <w:shd w:val="clear" w:color="auto" w:fill="auto"/>
            <w:hideMark/>
          </w:tcPr>
          <w:p w14:paraId="3DDF8942" w14:textId="77777777" w:rsidR="00E3267E" w:rsidRPr="00D50784" w:rsidRDefault="00E3267E" w:rsidP="00605748">
            <w:pPr>
              <w:rPr>
                <w:rFonts w:ascii="Arial" w:eastAsia="Tahoma" w:hAnsi="Arial" w:cs="Arial"/>
              </w:rPr>
            </w:pPr>
            <w:r w:rsidRPr="00D50784">
              <w:rPr>
                <w:rFonts w:ascii="Arial" w:eastAsia="Tahoma" w:hAnsi="Arial" w:cs="Arial"/>
              </w:rPr>
              <w:t>Domestic Hot Water </w:t>
            </w:r>
          </w:p>
        </w:tc>
        <w:tc>
          <w:tcPr>
            <w:tcW w:w="4501" w:type="dxa"/>
            <w:tcBorders>
              <w:top w:val="nil"/>
              <w:left w:val="nil"/>
              <w:bottom w:val="single" w:sz="6" w:space="0" w:color="auto"/>
              <w:right w:val="single" w:sz="6" w:space="0" w:color="auto"/>
            </w:tcBorders>
            <w:shd w:val="clear" w:color="auto" w:fill="auto"/>
            <w:hideMark/>
          </w:tcPr>
          <w:p w14:paraId="43A18B95" w14:textId="77777777" w:rsidR="00E3267E" w:rsidRPr="00D50784" w:rsidRDefault="00E3267E" w:rsidP="00605748">
            <w:pPr>
              <w:rPr>
                <w:rFonts w:ascii="Arial" w:eastAsia="Tahoma" w:hAnsi="Arial" w:cs="Arial"/>
              </w:rPr>
            </w:pPr>
            <w:r w:rsidRPr="00D50784">
              <w:rPr>
                <w:rFonts w:ascii="Arial" w:eastAsia="Tahoma" w:hAnsi="Arial" w:cs="Arial"/>
              </w:rPr>
              <w:t>Heat pump water heater </w:t>
            </w:r>
          </w:p>
        </w:tc>
        <w:tc>
          <w:tcPr>
            <w:tcW w:w="2314" w:type="dxa"/>
            <w:tcBorders>
              <w:top w:val="nil"/>
              <w:left w:val="nil"/>
              <w:bottom w:val="single" w:sz="6" w:space="0" w:color="auto"/>
              <w:right w:val="single" w:sz="8" w:space="0" w:color="auto"/>
            </w:tcBorders>
            <w:shd w:val="clear" w:color="auto" w:fill="auto"/>
            <w:hideMark/>
          </w:tcPr>
          <w:p w14:paraId="2774AE78" w14:textId="3864E28E" w:rsidR="00E3267E" w:rsidRPr="00D50784" w:rsidRDefault="00E3267E" w:rsidP="00605748">
            <w:pPr>
              <w:rPr>
                <w:rFonts w:ascii="Arial" w:eastAsia="Tahoma" w:hAnsi="Arial" w:cs="Arial"/>
                <w:b/>
                <w:u w:val="single"/>
              </w:rPr>
            </w:pPr>
            <w:r w:rsidRPr="00D50784">
              <w:rPr>
                <w:rFonts w:ascii="Arial" w:eastAsia="Tahoma" w:hAnsi="Arial" w:cs="Arial"/>
              </w:rPr>
              <w:t>CTA-2045 port</w:t>
            </w:r>
            <w:r w:rsidR="00E57B0B" w:rsidRPr="00D50784">
              <w:rPr>
                <w:rFonts w:ascii="Arial" w:eastAsia="Tahoma" w:hAnsi="Arial" w:cs="Arial"/>
              </w:rPr>
              <w:t xml:space="preserve">, </w:t>
            </w:r>
            <w:r w:rsidR="00E57B0B" w:rsidRPr="00D50784">
              <w:rPr>
                <w:rFonts w:ascii="Arial" w:eastAsia="Tahoma" w:hAnsi="Arial" w:cs="Arial"/>
                <w:b/>
                <w:u w:val="single"/>
              </w:rPr>
              <w:t xml:space="preserve">or </w:t>
            </w:r>
            <w:proofErr w:type="spellStart"/>
            <w:r w:rsidR="00E57B0B" w:rsidRPr="00D50784">
              <w:rPr>
                <w:rFonts w:ascii="Arial" w:eastAsia="Tahoma" w:hAnsi="Arial" w:cs="Arial"/>
                <w:b/>
                <w:u w:val="single"/>
              </w:rPr>
              <w:t>O</w:t>
            </w:r>
            <w:r w:rsidRPr="00D50784">
              <w:rPr>
                <w:rFonts w:ascii="Arial" w:eastAsia="Tahoma" w:hAnsi="Arial" w:cs="Arial"/>
                <w:b/>
                <w:u w:val="single"/>
              </w:rPr>
              <w:t>penADR</w:t>
            </w:r>
            <w:proofErr w:type="spellEnd"/>
            <w:r w:rsidRPr="00D50784">
              <w:rPr>
                <w:rFonts w:ascii="Arial" w:eastAsia="Tahoma" w:hAnsi="Arial" w:cs="Arial"/>
                <w:b/>
                <w:u w:val="single"/>
              </w:rPr>
              <w:t xml:space="preserve"> Compatible</w:t>
            </w:r>
          </w:p>
        </w:tc>
      </w:tr>
      <w:tr w:rsidR="00E3267E" w:rsidRPr="00F922BE" w14:paraId="43F370BA" w14:textId="77777777" w:rsidTr="00605748">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76ABB967" w14:textId="77777777" w:rsidR="00E3267E" w:rsidRPr="00D50784" w:rsidRDefault="00E3267E" w:rsidP="00605748">
            <w:pPr>
              <w:rPr>
                <w:rFonts w:ascii="Arial" w:eastAsia="Tahoma" w:hAnsi="Arial" w:cs="Arial"/>
              </w:rPr>
            </w:pPr>
            <w:r w:rsidRPr="00D50784">
              <w:rPr>
                <w:rFonts w:ascii="Arial" w:eastAsia="Tahoma" w:hAnsi="Arial" w:cs="Arial"/>
              </w:rPr>
              <w:t>Electric Transportation </w:t>
            </w:r>
          </w:p>
        </w:tc>
        <w:tc>
          <w:tcPr>
            <w:tcW w:w="4501" w:type="dxa"/>
            <w:tcBorders>
              <w:top w:val="nil"/>
              <w:left w:val="nil"/>
              <w:bottom w:val="single" w:sz="6" w:space="0" w:color="auto"/>
              <w:right w:val="single" w:sz="6" w:space="0" w:color="auto"/>
            </w:tcBorders>
            <w:shd w:val="clear" w:color="auto" w:fill="auto"/>
            <w:hideMark/>
          </w:tcPr>
          <w:p w14:paraId="34F4A080" w14:textId="77777777" w:rsidR="00E3267E" w:rsidRPr="00D50784" w:rsidRDefault="00E3267E" w:rsidP="00605748">
            <w:pPr>
              <w:rPr>
                <w:rFonts w:ascii="Arial" w:eastAsia="Tahoma" w:hAnsi="Arial" w:cs="Arial"/>
              </w:rPr>
            </w:pPr>
            <w:r w:rsidRPr="00D50784">
              <w:rPr>
                <w:rFonts w:ascii="Arial" w:eastAsia="Tahoma" w:hAnsi="Arial" w:cs="Arial"/>
              </w:rPr>
              <w:t>EV charging stations and/or service provider with vehicle-to-building and/or vehicle-to-grid capabilities </w:t>
            </w:r>
          </w:p>
        </w:tc>
        <w:tc>
          <w:tcPr>
            <w:tcW w:w="2314" w:type="dxa"/>
            <w:tcBorders>
              <w:top w:val="nil"/>
              <w:left w:val="nil"/>
              <w:bottom w:val="single" w:sz="6" w:space="0" w:color="auto"/>
              <w:right w:val="single" w:sz="8" w:space="0" w:color="auto"/>
            </w:tcBorders>
            <w:shd w:val="clear" w:color="auto" w:fill="auto"/>
            <w:hideMark/>
          </w:tcPr>
          <w:p w14:paraId="27BE208C" w14:textId="77777777" w:rsidR="00E3267E" w:rsidRPr="00D50784" w:rsidRDefault="00E3267E" w:rsidP="00605748">
            <w:pPr>
              <w:rPr>
                <w:rFonts w:ascii="Arial" w:eastAsia="Tahoma" w:hAnsi="Arial" w:cs="Arial"/>
              </w:rPr>
            </w:pPr>
            <w:r w:rsidRPr="00D50784">
              <w:rPr>
                <w:rFonts w:ascii="Arial" w:eastAsia="Tahoma" w:hAnsi="Arial" w:cs="Arial"/>
              </w:rPr>
              <w:t>OpenADR2, OCPP, SAE J1772, SEP2, ISO 15118, and/or OCPI </w:t>
            </w:r>
          </w:p>
        </w:tc>
      </w:tr>
      <w:tr w:rsidR="00E3267E" w:rsidRPr="00F922BE" w14:paraId="669E0347" w14:textId="77777777" w:rsidTr="00605748">
        <w:trPr>
          <w:cantSplit/>
        </w:trPr>
        <w:tc>
          <w:tcPr>
            <w:tcW w:w="0" w:type="auto"/>
            <w:vMerge/>
            <w:tcBorders>
              <w:top w:val="single" w:sz="6" w:space="0" w:color="auto"/>
              <w:left w:val="single" w:sz="8" w:space="0" w:color="auto"/>
              <w:bottom w:val="single" w:sz="8" w:space="0" w:color="auto"/>
              <w:right w:val="single" w:sz="6" w:space="0" w:color="auto"/>
            </w:tcBorders>
            <w:shd w:val="clear" w:color="auto" w:fill="auto"/>
            <w:hideMark/>
          </w:tcPr>
          <w:p w14:paraId="6D386F8D" w14:textId="77777777" w:rsidR="00E3267E" w:rsidRPr="009703B2" w:rsidRDefault="00E3267E" w:rsidP="00605748">
            <w:pPr>
              <w:rPr>
                <w:rFonts w:ascii="Arial" w:eastAsia="Tahoma" w:hAnsi="Arial" w:cs="Arial"/>
              </w:rPr>
            </w:pPr>
          </w:p>
        </w:tc>
        <w:tc>
          <w:tcPr>
            <w:tcW w:w="4501" w:type="dxa"/>
            <w:tcBorders>
              <w:top w:val="nil"/>
              <w:left w:val="nil"/>
              <w:bottom w:val="single" w:sz="8" w:space="0" w:color="auto"/>
              <w:right w:val="single" w:sz="6" w:space="0" w:color="auto"/>
            </w:tcBorders>
            <w:shd w:val="clear" w:color="auto" w:fill="auto"/>
            <w:hideMark/>
          </w:tcPr>
          <w:p w14:paraId="291C6837" w14:textId="77777777" w:rsidR="00E3267E" w:rsidRPr="009703B2" w:rsidRDefault="00E3267E" w:rsidP="00605748">
            <w:pPr>
              <w:rPr>
                <w:rFonts w:ascii="Arial" w:eastAsia="Tahoma" w:hAnsi="Arial" w:cs="Arial"/>
              </w:rPr>
            </w:pPr>
            <w:r w:rsidRPr="009703B2">
              <w:rPr>
                <w:rFonts w:ascii="Arial" w:eastAsia="Tahoma" w:hAnsi="Arial" w:cs="Arial"/>
              </w:rPr>
              <w:t>Electric </w:t>
            </w:r>
            <w:proofErr w:type="spellStart"/>
            <w:r w:rsidRPr="009703B2">
              <w:rPr>
                <w:rFonts w:ascii="Arial" w:eastAsia="Tahoma" w:hAnsi="Arial" w:cs="Arial"/>
              </w:rPr>
              <w:t>micromobility</w:t>
            </w:r>
            <w:proofErr w:type="spellEnd"/>
            <w:r w:rsidRPr="009703B2">
              <w:rPr>
                <w:rFonts w:ascii="Arial" w:eastAsia="Tahoma" w:hAnsi="Arial" w:cs="Arial"/>
              </w:rPr>
              <w:t>, shared electric transportation, and associated charging infrastructure with smart charging capabilities </w:t>
            </w:r>
          </w:p>
        </w:tc>
        <w:tc>
          <w:tcPr>
            <w:tcW w:w="2314" w:type="dxa"/>
            <w:tcBorders>
              <w:top w:val="nil"/>
              <w:left w:val="nil"/>
              <w:bottom w:val="single" w:sz="8" w:space="0" w:color="auto"/>
              <w:right w:val="single" w:sz="8" w:space="0" w:color="auto"/>
            </w:tcBorders>
            <w:shd w:val="clear" w:color="auto" w:fill="auto"/>
            <w:hideMark/>
          </w:tcPr>
          <w:p w14:paraId="41D6C05A" w14:textId="77777777" w:rsidR="00E3267E" w:rsidRPr="009703B2" w:rsidRDefault="00E3267E" w:rsidP="00605748">
            <w:pPr>
              <w:rPr>
                <w:rFonts w:ascii="Arial" w:eastAsia="Tahoma" w:hAnsi="Arial" w:cs="Arial"/>
              </w:rPr>
            </w:pPr>
            <w:r w:rsidRPr="009703B2">
              <w:rPr>
                <w:rFonts w:ascii="Arial" w:eastAsia="Tahoma" w:hAnsi="Arial" w:cs="Arial"/>
              </w:rPr>
              <w:t> </w:t>
            </w:r>
          </w:p>
        </w:tc>
      </w:tr>
    </w:tbl>
    <w:p w14:paraId="1DE85814" w14:textId="77777777" w:rsidR="004C27B0" w:rsidRPr="007B6DA1" w:rsidRDefault="004C27B0" w:rsidP="004C27B0">
      <w:pPr>
        <w:textAlignment w:val="baseline"/>
        <w:rPr>
          <w:rFonts w:ascii="Arial" w:hAnsi="Arial" w:cs="Arial"/>
          <w:lang w:eastAsia="zh-CN"/>
        </w:rPr>
      </w:pPr>
      <w:r w:rsidRPr="007B6DA1">
        <w:rPr>
          <w:rFonts w:ascii="Arial" w:hAnsi="Arial" w:cs="Arial"/>
          <w:lang w:eastAsia="zh-CN"/>
        </w:rPr>
        <w:t>Source: California Energy Commission staff </w:t>
      </w:r>
    </w:p>
    <w:p w14:paraId="16463191" w14:textId="77777777" w:rsidR="004C27B0" w:rsidRPr="009703B2" w:rsidRDefault="004C27B0" w:rsidP="00E77AB8">
      <w:pPr>
        <w:rPr>
          <w:rFonts w:ascii="Arial" w:hAnsi="Arial" w:cs="Arial"/>
        </w:rPr>
      </w:pPr>
    </w:p>
    <w:p w14:paraId="277DDC28" w14:textId="7FB9711C" w:rsidR="00C53397" w:rsidRPr="00F922BE" w:rsidRDefault="00C53397" w:rsidP="007B6DA1">
      <w:pPr>
        <w:pStyle w:val="paragraph"/>
        <w:spacing w:before="0" w:beforeAutospacing="0" w:after="0" w:afterAutospacing="0"/>
        <w:textAlignment w:val="baseline"/>
        <w:rPr>
          <w:rFonts w:ascii="Arial" w:hAnsi="Arial" w:cs="Arial"/>
          <w:b/>
          <w:u w:val="single"/>
        </w:rPr>
      </w:pPr>
      <w:r w:rsidRPr="00CE36D5">
        <w:rPr>
          <w:rFonts w:ascii="Arial" w:hAnsi="Arial" w:cs="Arial"/>
          <w:b/>
          <w:u w:val="single"/>
        </w:rPr>
        <w:t>Additional technologies</w:t>
      </w:r>
      <w:r w:rsidRPr="00F922BE">
        <w:rPr>
          <w:rFonts w:ascii="Arial" w:hAnsi="Arial" w:cs="Arial"/>
          <w:b/>
          <w:u w:val="single"/>
        </w:rPr>
        <w:t>, beyond those listed in Table 7, may be considered eligible based upon CEC approval during the design phase. In addition, the CEC may modify the minimum specifications for the current list of technologies during the design phase.</w:t>
      </w:r>
    </w:p>
    <w:p w14:paraId="7FF47299" w14:textId="2273BA55" w:rsidR="006527BF" w:rsidRPr="001D2036" w:rsidRDefault="006527BF" w:rsidP="00E77AB8">
      <w:pPr>
        <w:rPr>
          <w:rFonts w:ascii="Arial" w:hAnsi="Arial" w:cs="Arial"/>
        </w:rPr>
      </w:pPr>
    </w:p>
    <w:p w14:paraId="7B5DD626" w14:textId="596E3EA3" w:rsidR="006527BF" w:rsidRPr="001D2036" w:rsidRDefault="006527BF" w:rsidP="00E77AB8">
      <w:pPr>
        <w:rPr>
          <w:rFonts w:ascii="Arial" w:hAnsi="Arial" w:cs="Arial"/>
        </w:rPr>
      </w:pPr>
    </w:p>
    <w:p w14:paraId="1259355F" w14:textId="2C59EAED" w:rsidR="00531BBF" w:rsidRPr="001D2036" w:rsidRDefault="00647F2A" w:rsidP="002A4827">
      <w:pPr>
        <w:pStyle w:val="TOC8"/>
        <w:rPr>
          <w:b w:val="0"/>
          <w:sz w:val="24"/>
          <w:szCs w:val="24"/>
        </w:rPr>
      </w:pPr>
      <w:r w:rsidRPr="001D2036">
        <w:rPr>
          <w:sz w:val="24"/>
          <w:szCs w:val="24"/>
        </w:rPr>
        <w:t xml:space="preserve">Page 17, </w:t>
      </w:r>
      <w:r w:rsidR="00AD2453" w:rsidRPr="001D2036">
        <w:rPr>
          <w:sz w:val="24"/>
          <w:szCs w:val="24"/>
        </w:rPr>
        <w:t xml:space="preserve">Section I.D Funding, under </w:t>
      </w:r>
      <w:r w:rsidR="00531BBF" w:rsidRPr="001D2036">
        <w:rPr>
          <w:sz w:val="24"/>
          <w:szCs w:val="24"/>
        </w:rPr>
        <w:t xml:space="preserve">1. </w:t>
      </w:r>
      <w:bookmarkStart w:id="1" w:name="_Toc381079878"/>
      <w:bookmarkStart w:id="2" w:name="_Toc382571140"/>
      <w:bookmarkStart w:id="3" w:name="_Toc395180637"/>
      <w:bookmarkStart w:id="4" w:name="_Toc433981282"/>
      <w:r w:rsidR="00531BBF" w:rsidRPr="001D2036">
        <w:rPr>
          <w:sz w:val="24"/>
          <w:szCs w:val="24"/>
        </w:rPr>
        <w:t>Amount Available and Minimum/ Maximum Funding Amounts</w:t>
      </w:r>
      <w:bookmarkEnd w:id="1"/>
      <w:bookmarkEnd w:id="2"/>
      <w:bookmarkEnd w:id="3"/>
      <w:bookmarkEnd w:id="4"/>
    </w:p>
    <w:p w14:paraId="661DAF2E" w14:textId="17AD2D7E" w:rsidR="005E1F55" w:rsidRPr="001D2036" w:rsidRDefault="005E1F55" w:rsidP="00531BBF">
      <w:pPr>
        <w:spacing w:after="120"/>
        <w:jc w:val="both"/>
        <w:rPr>
          <w:rFonts w:ascii="Arial" w:hAnsi="Arial" w:cs="Arial"/>
        </w:rPr>
      </w:pPr>
      <w:r w:rsidRPr="001D2036">
        <w:rPr>
          <w:rFonts w:ascii="Arial" w:hAnsi="Arial" w:cs="Arial"/>
          <w:b/>
        </w:rPr>
        <w:tab/>
      </w:r>
      <w:r w:rsidRPr="001D2036">
        <w:rPr>
          <w:rFonts w:ascii="Arial" w:hAnsi="Arial" w:cs="Arial"/>
        </w:rPr>
        <w:t xml:space="preserve">Amended to read: </w:t>
      </w:r>
    </w:p>
    <w:p w14:paraId="246CBC74" w14:textId="1E77A81F" w:rsidR="00824604" w:rsidRPr="001D2036" w:rsidRDefault="00824604" w:rsidP="007B6DA1">
      <w:pPr>
        <w:spacing w:before="120"/>
        <w:ind w:left="720"/>
        <w:rPr>
          <w:rFonts w:ascii="Arial" w:hAnsi="Arial" w:cs="Arial"/>
        </w:rPr>
      </w:pPr>
      <w:r w:rsidRPr="6BFEAB03">
        <w:rPr>
          <w:rFonts w:ascii="Arial" w:eastAsia="Tahoma" w:hAnsi="Arial" w:cs="Arial"/>
        </w:rPr>
        <w:t xml:space="preserve">The maximum funding amounts for the Build Phase will differ based on the number of </w:t>
      </w:r>
      <w:r w:rsidR="00C24DFE" w:rsidRPr="6BFEAB03">
        <w:rPr>
          <w:rFonts w:ascii="Arial" w:eastAsia="Tahoma" w:hAnsi="Arial" w:cs="Arial"/>
        </w:rPr>
        <w:t>[</w:t>
      </w:r>
      <w:r w:rsidRPr="6BFEAB03">
        <w:rPr>
          <w:rFonts w:ascii="Arial" w:eastAsia="Tahoma" w:hAnsi="Arial" w:cs="Arial"/>
          <w:strike/>
        </w:rPr>
        <w:t>housing units</w:t>
      </w:r>
      <w:r w:rsidR="00C24DFE" w:rsidRPr="6BFEAB03">
        <w:rPr>
          <w:rFonts w:ascii="Arial" w:eastAsia="Tahoma" w:hAnsi="Arial" w:cs="Arial"/>
        </w:rPr>
        <w:t>]</w:t>
      </w:r>
      <w:r w:rsidRPr="6BFEAB03">
        <w:rPr>
          <w:rFonts w:ascii="Arial" w:eastAsia="Tahoma" w:hAnsi="Arial" w:cs="Arial"/>
        </w:rPr>
        <w:t xml:space="preserve"> </w:t>
      </w:r>
      <w:r w:rsidRPr="6BFEAB03">
        <w:rPr>
          <w:rFonts w:ascii="Arial" w:eastAsia="Tahoma" w:hAnsi="Arial" w:cs="Arial"/>
          <w:b/>
          <w:bCs/>
          <w:u w:val="single"/>
        </w:rPr>
        <w:t>bedrooms</w:t>
      </w:r>
      <w:r w:rsidRPr="6BFEAB03">
        <w:rPr>
          <w:rFonts w:ascii="Arial" w:eastAsia="Tahoma" w:hAnsi="Arial" w:cs="Arial"/>
        </w:rPr>
        <w:t xml:space="preserve"> in the development and whether projects </w:t>
      </w:r>
      <w:proofErr w:type="gramStart"/>
      <w:r w:rsidRPr="6BFEAB03">
        <w:rPr>
          <w:rFonts w:ascii="Arial" w:eastAsia="Tahoma" w:hAnsi="Arial" w:cs="Arial"/>
        </w:rPr>
        <w:t>are located in</w:t>
      </w:r>
      <w:proofErr w:type="gramEnd"/>
      <w:r w:rsidRPr="6BFEAB03">
        <w:rPr>
          <w:rFonts w:ascii="Arial" w:eastAsia="Tahoma" w:hAnsi="Arial" w:cs="Arial"/>
        </w:rPr>
        <w:t xml:space="preserve"> a designated low-income</w:t>
      </w:r>
      <w:r w:rsidR="00CF1D62" w:rsidRPr="6BFEAB03">
        <w:rPr>
          <w:rFonts w:ascii="Arial" w:hAnsi="Arial" w:cs="Arial"/>
          <w:vertAlign w:val="superscript"/>
        </w:rPr>
        <w:t>2</w:t>
      </w:r>
      <w:r w:rsidRPr="6BFEAB03">
        <w:rPr>
          <w:rFonts w:ascii="Arial" w:eastAsia="Tahoma" w:hAnsi="Arial" w:cs="Arial"/>
        </w:rPr>
        <w:t xml:space="preserve"> (LI) or disadvantaged community</w:t>
      </w:r>
      <w:r w:rsidR="00CF1D62" w:rsidRPr="6BFEAB03">
        <w:rPr>
          <w:rFonts w:ascii="Arial" w:hAnsi="Arial" w:cs="Arial"/>
          <w:vertAlign w:val="superscript"/>
        </w:rPr>
        <w:t>2</w:t>
      </w:r>
      <w:r w:rsidRPr="6BFEAB03">
        <w:rPr>
          <w:rFonts w:ascii="Arial" w:eastAsia="Tahoma" w:hAnsi="Arial" w:cs="Arial"/>
        </w:rPr>
        <w:t xml:space="preserve"> (DAC), see Table 9.</w:t>
      </w:r>
    </w:p>
    <w:p w14:paraId="7A866E47" w14:textId="2A5480DB" w:rsidR="00824604" w:rsidRPr="001D2036" w:rsidRDefault="00824604" w:rsidP="007B6DA1">
      <w:pPr>
        <w:pStyle w:val="TableTitles"/>
        <w:keepNext/>
        <w:keepLines/>
        <w:rPr>
          <w:color w:val="auto"/>
        </w:rPr>
      </w:pPr>
      <w:bookmarkStart w:id="5" w:name="_Toc52291010"/>
      <w:r w:rsidRPr="6BFEAB03">
        <w:rPr>
          <w:color w:val="auto"/>
        </w:rPr>
        <w:t xml:space="preserve">Table 9: Maximum Funding Amounts by Number of </w:t>
      </w:r>
      <w:r w:rsidRPr="6BFEAB03">
        <w:rPr>
          <w:color w:val="auto"/>
          <w:u w:val="single"/>
        </w:rPr>
        <w:t>Bedrooms</w:t>
      </w:r>
      <w:r w:rsidRPr="6BFEAB03">
        <w:rPr>
          <w:color w:val="auto"/>
        </w:rPr>
        <w:t xml:space="preserve"> </w:t>
      </w:r>
      <w:r w:rsidR="00C24DFE" w:rsidRPr="6BFEAB03">
        <w:rPr>
          <w:color w:val="auto"/>
        </w:rPr>
        <w:t>[</w:t>
      </w:r>
      <w:r w:rsidRPr="6BFEAB03">
        <w:rPr>
          <w:strike/>
          <w:color w:val="auto"/>
        </w:rPr>
        <w:t>Residential</w:t>
      </w:r>
      <w:r w:rsidR="00C24DFE" w:rsidRPr="6BFEAB03">
        <w:rPr>
          <w:color w:val="auto"/>
        </w:rPr>
        <w:t>]</w:t>
      </w:r>
      <w:r w:rsidRPr="6BFEAB03">
        <w:rPr>
          <w:strike/>
          <w:color w:val="auto"/>
        </w:rPr>
        <w:t xml:space="preserve"> Units</w:t>
      </w:r>
      <w:bookmarkEnd w:id="5"/>
    </w:p>
    <w:tbl>
      <w:tblPr>
        <w:tblW w:w="0" w:type="auto"/>
        <w:shd w:val="clear" w:color="auto" w:fill="FFFFFF"/>
        <w:tblCellMar>
          <w:left w:w="0" w:type="dxa"/>
          <w:right w:w="0" w:type="dxa"/>
        </w:tblCellMar>
        <w:tblLook w:val="04A0" w:firstRow="1" w:lastRow="0" w:firstColumn="1" w:lastColumn="0" w:noHBand="0" w:noVBand="1"/>
      </w:tblPr>
      <w:tblGrid>
        <w:gridCol w:w="2912"/>
        <w:gridCol w:w="2854"/>
        <w:gridCol w:w="2854"/>
      </w:tblGrid>
      <w:tr w:rsidR="00824604" w:rsidRPr="00F922BE" w14:paraId="5A852A17" w14:textId="77777777" w:rsidTr="6BFEAB03">
        <w:tc>
          <w:tcPr>
            <w:tcW w:w="311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2418638" w14:textId="040780E2" w:rsidR="00824604" w:rsidRPr="001D2036" w:rsidRDefault="00824604" w:rsidP="6BFEAB03">
            <w:pPr>
              <w:rPr>
                <w:rFonts w:ascii="Arial" w:eastAsia="Tahoma" w:hAnsi="Arial" w:cs="Arial"/>
                <w:b/>
                <w:bCs/>
              </w:rPr>
            </w:pPr>
            <w:r w:rsidRPr="6BFEAB03">
              <w:rPr>
                <w:rFonts w:ascii="Arial" w:eastAsia="Tahoma" w:hAnsi="Arial" w:cs="Arial"/>
                <w:b/>
                <w:bCs/>
              </w:rPr>
              <w:t xml:space="preserve">Number of </w:t>
            </w:r>
            <w:r w:rsidRPr="6BFEAB03">
              <w:rPr>
                <w:rFonts w:ascii="Arial" w:eastAsia="Tahoma" w:hAnsi="Arial" w:cs="Arial"/>
                <w:b/>
                <w:bCs/>
                <w:strike/>
              </w:rPr>
              <w:t xml:space="preserve">Housing </w:t>
            </w:r>
            <w:r w:rsidR="00C24DFE" w:rsidRPr="6BFEAB03">
              <w:rPr>
                <w:rFonts w:ascii="Arial" w:eastAsia="Tahoma" w:hAnsi="Arial" w:cs="Arial"/>
                <w:b/>
                <w:bCs/>
                <w:strike/>
              </w:rPr>
              <w:t>[</w:t>
            </w:r>
            <w:r w:rsidRPr="6BFEAB03">
              <w:rPr>
                <w:rFonts w:ascii="Arial" w:eastAsia="Tahoma" w:hAnsi="Arial" w:cs="Arial"/>
                <w:b/>
                <w:bCs/>
                <w:strike/>
              </w:rPr>
              <w:t>Units</w:t>
            </w:r>
            <w:r w:rsidR="00C24DFE" w:rsidRPr="6BFEAB03">
              <w:rPr>
                <w:rFonts w:ascii="Arial" w:eastAsia="Tahoma" w:hAnsi="Arial" w:cs="Arial"/>
                <w:b/>
                <w:bCs/>
              </w:rPr>
              <w:t>]</w:t>
            </w:r>
            <w:r w:rsidRPr="6BFEAB03">
              <w:rPr>
                <w:rFonts w:ascii="Arial" w:eastAsia="Tahoma" w:hAnsi="Arial" w:cs="Arial"/>
                <w:b/>
                <w:bCs/>
              </w:rPr>
              <w:t xml:space="preserve"> </w:t>
            </w:r>
            <w:r w:rsidRPr="6BFEAB03">
              <w:rPr>
                <w:rFonts w:ascii="Arial" w:eastAsia="Tahoma" w:hAnsi="Arial" w:cs="Arial"/>
                <w:b/>
                <w:bCs/>
                <w:u w:val="single"/>
              </w:rPr>
              <w:t>Bedrooms</w:t>
            </w:r>
            <w:r w:rsidRPr="6BFEAB03">
              <w:rPr>
                <w:rFonts w:ascii="Arial" w:eastAsia="Tahoma" w:hAnsi="Arial" w:cs="Arial"/>
                <w:b/>
                <w:bCs/>
              </w:rPr>
              <w:t xml:space="preserve"> in the Development</w:t>
            </w:r>
          </w:p>
        </w:tc>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6C6BF86" w14:textId="77777777" w:rsidR="00824604" w:rsidRPr="001D2036" w:rsidRDefault="00824604" w:rsidP="002A4827">
            <w:pPr>
              <w:rPr>
                <w:rFonts w:ascii="Arial" w:eastAsia="Tahoma" w:hAnsi="Arial" w:cs="Arial"/>
                <w:b/>
              </w:rPr>
            </w:pPr>
            <w:r w:rsidRPr="001D2036">
              <w:rPr>
                <w:rFonts w:ascii="Arial" w:eastAsia="Tahoma" w:hAnsi="Arial" w:cs="Arial"/>
                <w:b/>
              </w:rPr>
              <w:t>Maximum Project Award Build Phase (non-DAC or LI)</w:t>
            </w:r>
          </w:p>
        </w:tc>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AE65D3" w14:textId="77777777" w:rsidR="00824604" w:rsidRPr="001D2036" w:rsidRDefault="00824604" w:rsidP="002A4827">
            <w:pPr>
              <w:rPr>
                <w:rFonts w:ascii="Arial" w:eastAsia="Tahoma" w:hAnsi="Arial" w:cs="Arial"/>
                <w:b/>
              </w:rPr>
            </w:pPr>
            <w:r w:rsidRPr="001D2036">
              <w:rPr>
                <w:rFonts w:ascii="Arial" w:eastAsia="Tahoma" w:hAnsi="Arial" w:cs="Arial"/>
                <w:b/>
              </w:rPr>
              <w:t>Maximum Project Award Build Phase (DAC or LI)</w:t>
            </w:r>
          </w:p>
        </w:tc>
      </w:tr>
      <w:tr w:rsidR="00824604" w:rsidRPr="00F922BE" w14:paraId="0E839B85" w14:textId="77777777" w:rsidTr="6BFEAB03">
        <w:tc>
          <w:tcPr>
            <w:tcW w:w="3114" w:type="dxa"/>
            <w:tcBorders>
              <w:top w:val="single" w:sz="8"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41AC9769" w14:textId="77777777" w:rsidR="00824604" w:rsidRPr="001D2036" w:rsidRDefault="00824604" w:rsidP="002A4827">
            <w:pPr>
              <w:rPr>
                <w:rFonts w:ascii="Arial" w:eastAsia="Tahoma" w:hAnsi="Arial" w:cs="Arial"/>
              </w:rPr>
            </w:pPr>
            <w:r w:rsidRPr="001D2036">
              <w:rPr>
                <w:rFonts w:ascii="Arial" w:eastAsia="Tahoma" w:hAnsi="Arial" w:cs="Arial"/>
              </w:rPr>
              <w:t>50 – 74</w:t>
            </w:r>
          </w:p>
        </w:tc>
        <w:tc>
          <w:tcPr>
            <w:tcW w:w="3113" w:type="dxa"/>
            <w:tcBorders>
              <w:top w:val="single" w:sz="8"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153975EF" w14:textId="77777777" w:rsidR="00824604" w:rsidRPr="001D2036" w:rsidRDefault="00824604" w:rsidP="002A4827">
            <w:pPr>
              <w:rPr>
                <w:rFonts w:ascii="Arial" w:eastAsia="Tahoma" w:hAnsi="Arial" w:cs="Arial"/>
              </w:rPr>
            </w:pPr>
            <w:r w:rsidRPr="001D2036">
              <w:rPr>
                <w:rFonts w:ascii="Arial" w:eastAsia="Tahoma" w:hAnsi="Arial" w:cs="Arial"/>
              </w:rPr>
              <w:t>$5 million</w:t>
            </w:r>
          </w:p>
        </w:tc>
        <w:tc>
          <w:tcPr>
            <w:tcW w:w="3113" w:type="dxa"/>
            <w:tcBorders>
              <w:top w:val="single" w:sz="8"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586DFCAF" w14:textId="77777777" w:rsidR="00824604" w:rsidRPr="001D2036" w:rsidRDefault="00824604" w:rsidP="002A4827">
            <w:pPr>
              <w:rPr>
                <w:rFonts w:ascii="Arial" w:eastAsia="Tahoma" w:hAnsi="Arial" w:cs="Arial"/>
              </w:rPr>
            </w:pPr>
            <w:r w:rsidRPr="001D2036">
              <w:rPr>
                <w:rFonts w:ascii="Arial" w:eastAsia="Tahoma" w:hAnsi="Arial" w:cs="Arial"/>
              </w:rPr>
              <w:t>$6 million</w:t>
            </w:r>
          </w:p>
        </w:tc>
      </w:tr>
      <w:tr w:rsidR="00824604" w:rsidRPr="00F922BE" w14:paraId="28815B0D" w14:textId="77777777" w:rsidTr="6BFEAB03">
        <w:tc>
          <w:tcPr>
            <w:tcW w:w="3114" w:type="dxa"/>
            <w:tcBorders>
              <w:top w:val="single" w:sz="4"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69F1FDE7" w14:textId="77777777" w:rsidR="00824604" w:rsidRPr="001D2036" w:rsidRDefault="00824604" w:rsidP="002A4827">
            <w:pPr>
              <w:rPr>
                <w:rFonts w:ascii="Arial" w:eastAsia="Tahoma" w:hAnsi="Arial" w:cs="Arial"/>
              </w:rPr>
            </w:pPr>
            <w:r w:rsidRPr="001D2036">
              <w:rPr>
                <w:rFonts w:ascii="Arial" w:eastAsia="Tahoma" w:hAnsi="Arial" w:cs="Arial"/>
              </w:rPr>
              <w:t>75 – 99</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3A676CA" w14:textId="77777777" w:rsidR="00824604" w:rsidRPr="001D2036" w:rsidRDefault="00824604" w:rsidP="002A4827">
            <w:pPr>
              <w:rPr>
                <w:rFonts w:ascii="Arial" w:eastAsia="Tahoma" w:hAnsi="Arial" w:cs="Arial"/>
              </w:rPr>
            </w:pPr>
            <w:r w:rsidRPr="001D2036">
              <w:rPr>
                <w:rFonts w:ascii="Arial" w:eastAsia="Tahoma" w:hAnsi="Arial" w:cs="Arial"/>
              </w:rPr>
              <w:t>$6 million</w:t>
            </w:r>
          </w:p>
        </w:tc>
        <w:tc>
          <w:tcPr>
            <w:tcW w:w="3113"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2427DE21" w14:textId="77777777" w:rsidR="00824604" w:rsidRPr="001D2036" w:rsidRDefault="00824604" w:rsidP="002A4827">
            <w:pPr>
              <w:rPr>
                <w:rFonts w:ascii="Arial" w:eastAsia="Tahoma" w:hAnsi="Arial" w:cs="Arial"/>
              </w:rPr>
            </w:pPr>
            <w:r w:rsidRPr="001D2036">
              <w:rPr>
                <w:rFonts w:ascii="Arial" w:eastAsia="Tahoma" w:hAnsi="Arial" w:cs="Arial"/>
              </w:rPr>
              <w:t>$7 million</w:t>
            </w:r>
          </w:p>
        </w:tc>
      </w:tr>
      <w:tr w:rsidR="00824604" w:rsidRPr="00F922BE" w14:paraId="6C4EC899" w14:textId="77777777" w:rsidTr="6BFEAB03">
        <w:tc>
          <w:tcPr>
            <w:tcW w:w="3114" w:type="dxa"/>
            <w:tcBorders>
              <w:top w:val="single" w:sz="4" w:space="0" w:color="auto"/>
              <w:left w:val="single" w:sz="8"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058ECB02" w14:textId="77777777" w:rsidR="00824604" w:rsidRPr="00C51D5A" w:rsidRDefault="00824604" w:rsidP="002A4827">
            <w:pPr>
              <w:rPr>
                <w:rFonts w:ascii="Arial" w:eastAsia="Tahoma" w:hAnsi="Arial" w:cs="Arial"/>
              </w:rPr>
            </w:pPr>
            <w:r w:rsidRPr="00C51D5A">
              <w:rPr>
                <w:rFonts w:ascii="Arial" w:eastAsia="Tahoma" w:hAnsi="Arial" w:cs="Arial"/>
              </w:rPr>
              <w:t>100 - 124</w:t>
            </w:r>
          </w:p>
        </w:tc>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20EB191" w14:textId="77777777" w:rsidR="00824604" w:rsidRPr="00C51D5A" w:rsidRDefault="00824604" w:rsidP="002A4827">
            <w:pPr>
              <w:rPr>
                <w:rFonts w:ascii="Arial" w:eastAsia="Tahoma" w:hAnsi="Arial" w:cs="Arial"/>
              </w:rPr>
            </w:pPr>
            <w:r w:rsidRPr="00C51D5A">
              <w:rPr>
                <w:rFonts w:ascii="Arial" w:eastAsia="Tahoma" w:hAnsi="Arial" w:cs="Arial"/>
              </w:rPr>
              <w:t>$7 million</w:t>
            </w:r>
          </w:p>
        </w:tc>
        <w:tc>
          <w:tcPr>
            <w:tcW w:w="3113" w:type="dxa"/>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14:paraId="18BED71A" w14:textId="77777777" w:rsidR="00824604" w:rsidRPr="00C51D5A" w:rsidRDefault="00824604" w:rsidP="002A4827">
            <w:pPr>
              <w:rPr>
                <w:rFonts w:ascii="Arial" w:eastAsia="Tahoma" w:hAnsi="Arial" w:cs="Arial"/>
              </w:rPr>
            </w:pPr>
            <w:r w:rsidRPr="00C51D5A">
              <w:rPr>
                <w:rFonts w:ascii="Arial" w:eastAsia="Tahoma" w:hAnsi="Arial" w:cs="Arial"/>
              </w:rPr>
              <w:t>$8 million</w:t>
            </w:r>
          </w:p>
        </w:tc>
      </w:tr>
      <w:tr w:rsidR="00824604" w:rsidRPr="00F922BE" w14:paraId="4C6E2BFE" w14:textId="77777777" w:rsidTr="6BFEAB03">
        <w:tc>
          <w:tcPr>
            <w:tcW w:w="3114" w:type="dxa"/>
            <w:tcBorders>
              <w:top w:val="single" w:sz="4" w:space="0" w:color="auto"/>
              <w:left w:val="single" w:sz="8" w:space="0" w:color="auto"/>
              <w:bottom w:val="single" w:sz="8" w:space="0" w:color="auto"/>
              <w:right w:val="single" w:sz="4" w:space="0" w:color="auto"/>
            </w:tcBorders>
            <w:shd w:val="clear" w:color="auto" w:fill="FFFFFF" w:themeFill="background1"/>
            <w:tcMar>
              <w:top w:w="0" w:type="dxa"/>
              <w:left w:w="108" w:type="dxa"/>
              <w:bottom w:w="0" w:type="dxa"/>
              <w:right w:w="108" w:type="dxa"/>
            </w:tcMar>
          </w:tcPr>
          <w:p w14:paraId="257292B7" w14:textId="77777777" w:rsidR="00824604" w:rsidRPr="00C51D5A" w:rsidRDefault="00824604" w:rsidP="002A4827">
            <w:pPr>
              <w:rPr>
                <w:rFonts w:ascii="Arial" w:eastAsia="Tahoma" w:hAnsi="Arial" w:cs="Arial"/>
              </w:rPr>
            </w:pPr>
            <w:r w:rsidRPr="00C51D5A">
              <w:rPr>
                <w:rFonts w:ascii="Arial" w:eastAsia="Tahoma" w:hAnsi="Arial" w:cs="Arial"/>
              </w:rPr>
              <w:t>125+</w:t>
            </w:r>
          </w:p>
        </w:tc>
        <w:tc>
          <w:tcPr>
            <w:tcW w:w="3113" w:type="dxa"/>
            <w:tcBorders>
              <w:top w:val="single" w:sz="4" w:space="0" w:color="auto"/>
              <w:left w:val="single" w:sz="4" w:space="0" w:color="auto"/>
              <w:bottom w:val="single" w:sz="8" w:space="0" w:color="auto"/>
              <w:right w:val="single" w:sz="4" w:space="0" w:color="auto"/>
            </w:tcBorders>
            <w:shd w:val="clear" w:color="auto" w:fill="FFFFFF" w:themeFill="background1"/>
            <w:tcMar>
              <w:top w:w="0" w:type="dxa"/>
              <w:left w:w="108" w:type="dxa"/>
              <w:bottom w:w="0" w:type="dxa"/>
              <w:right w:w="108" w:type="dxa"/>
            </w:tcMar>
          </w:tcPr>
          <w:p w14:paraId="37733725" w14:textId="77777777" w:rsidR="00824604" w:rsidRPr="00C51D5A" w:rsidRDefault="00824604" w:rsidP="002A4827">
            <w:pPr>
              <w:rPr>
                <w:rFonts w:ascii="Arial" w:eastAsia="Tahoma" w:hAnsi="Arial" w:cs="Arial"/>
              </w:rPr>
            </w:pPr>
            <w:r w:rsidRPr="00C51D5A">
              <w:rPr>
                <w:rFonts w:ascii="Arial" w:eastAsia="Tahoma" w:hAnsi="Arial" w:cs="Arial"/>
              </w:rPr>
              <w:t>$8 million</w:t>
            </w:r>
          </w:p>
        </w:tc>
        <w:tc>
          <w:tcPr>
            <w:tcW w:w="3113" w:type="dxa"/>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A1756EA" w14:textId="77777777" w:rsidR="00824604" w:rsidRPr="00C51D5A" w:rsidRDefault="00824604" w:rsidP="002A4827">
            <w:pPr>
              <w:rPr>
                <w:rFonts w:ascii="Arial" w:eastAsia="Tahoma" w:hAnsi="Arial" w:cs="Arial"/>
              </w:rPr>
            </w:pPr>
            <w:r w:rsidRPr="00C51D5A">
              <w:rPr>
                <w:rFonts w:ascii="Arial" w:eastAsia="Tahoma" w:hAnsi="Arial" w:cs="Arial"/>
              </w:rPr>
              <w:t>$9 million</w:t>
            </w:r>
          </w:p>
        </w:tc>
      </w:tr>
    </w:tbl>
    <w:p w14:paraId="69B70A1F" w14:textId="399A9913" w:rsidR="00824604" w:rsidRPr="00C51D5A" w:rsidRDefault="00824604" w:rsidP="00531BBF">
      <w:pPr>
        <w:spacing w:after="120"/>
        <w:jc w:val="both"/>
        <w:rPr>
          <w:rFonts w:ascii="Arial" w:hAnsi="Arial" w:cs="Arial"/>
          <w:b/>
        </w:rPr>
      </w:pPr>
    </w:p>
    <w:p w14:paraId="2C7CF2D5" w14:textId="2CC2772E" w:rsidR="00066484" w:rsidRDefault="00066484" w:rsidP="002A4827">
      <w:pPr>
        <w:pStyle w:val="TOC8"/>
        <w:rPr>
          <w:sz w:val="24"/>
          <w:szCs w:val="24"/>
        </w:rPr>
      </w:pPr>
      <w:r>
        <w:rPr>
          <w:sz w:val="24"/>
          <w:szCs w:val="24"/>
        </w:rPr>
        <w:t xml:space="preserve">Page 19, Section </w:t>
      </w:r>
      <w:r w:rsidR="0008688D">
        <w:rPr>
          <w:sz w:val="24"/>
          <w:szCs w:val="24"/>
        </w:rPr>
        <w:t>I.</w:t>
      </w:r>
      <w:r w:rsidR="00053970">
        <w:rPr>
          <w:sz w:val="24"/>
          <w:szCs w:val="24"/>
        </w:rPr>
        <w:t>E</w:t>
      </w:r>
      <w:r w:rsidR="0008688D">
        <w:rPr>
          <w:sz w:val="24"/>
          <w:szCs w:val="24"/>
        </w:rPr>
        <w:t>.</w:t>
      </w:r>
      <w:r w:rsidR="00053970">
        <w:rPr>
          <w:sz w:val="24"/>
          <w:szCs w:val="24"/>
        </w:rPr>
        <w:t xml:space="preserve"> Key Activities Schedule</w:t>
      </w:r>
    </w:p>
    <w:p w14:paraId="05265A6F" w14:textId="2AE42216" w:rsidR="00FD67F8" w:rsidRPr="006B2D19" w:rsidRDefault="00FD67F8" w:rsidP="00FD67F8">
      <w:pPr>
        <w:ind w:left="360"/>
        <w:rPr>
          <w:rFonts w:ascii="Arial" w:hAnsi="Arial" w:cs="Arial"/>
        </w:rPr>
      </w:pPr>
      <w:r w:rsidRPr="006B2D19">
        <w:rPr>
          <w:rFonts w:ascii="Arial" w:hAnsi="Arial" w:cs="Arial"/>
        </w:rPr>
        <w:t>Amended to read:</w:t>
      </w:r>
    </w:p>
    <w:p w14:paraId="4CACEC77" w14:textId="77777777" w:rsidR="00FD67F8" w:rsidRDefault="00FD67F8" w:rsidP="00FD67F8">
      <w:pPr>
        <w:ind w:left="360"/>
      </w:pPr>
    </w:p>
    <w:tbl>
      <w:tblPr>
        <w:tblStyle w:val="TableGrid"/>
        <w:tblW w:w="9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FD67F8" w:rsidRPr="00932308" w14:paraId="25FEF627" w14:textId="77777777" w:rsidTr="6BFEAB03">
        <w:trPr>
          <w:trHeight w:val="523"/>
        </w:trPr>
        <w:tc>
          <w:tcPr>
            <w:tcW w:w="5305" w:type="dxa"/>
            <w:shd w:val="clear" w:color="auto" w:fill="BFBFBF" w:themeFill="background1" w:themeFillShade="BF"/>
            <w:hideMark/>
          </w:tcPr>
          <w:p w14:paraId="32B69B2B" w14:textId="77777777" w:rsidR="00FD67F8" w:rsidRPr="00932308" w:rsidRDefault="00FD67F8" w:rsidP="0008688D">
            <w:pPr>
              <w:rPr>
                <w:rFonts w:eastAsia="Tahoma"/>
                <w:b/>
                <w:sz w:val="24"/>
                <w:szCs w:val="24"/>
              </w:rPr>
            </w:pPr>
            <w:r w:rsidRPr="00932308">
              <w:rPr>
                <w:b/>
                <w:sz w:val="24"/>
                <w:szCs w:val="24"/>
              </w:rPr>
              <w:t>ACTIVITY</w:t>
            </w:r>
          </w:p>
        </w:tc>
        <w:tc>
          <w:tcPr>
            <w:tcW w:w="2790" w:type="dxa"/>
            <w:shd w:val="clear" w:color="auto" w:fill="BFBFBF" w:themeFill="background1" w:themeFillShade="BF"/>
            <w:hideMark/>
          </w:tcPr>
          <w:p w14:paraId="226BA241" w14:textId="77777777" w:rsidR="00FD67F8" w:rsidRPr="00932308" w:rsidRDefault="00FD67F8" w:rsidP="0008688D">
            <w:pPr>
              <w:rPr>
                <w:rFonts w:eastAsia="Tahoma"/>
                <w:b/>
                <w:sz w:val="24"/>
                <w:szCs w:val="24"/>
              </w:rPr>
            </w:pPr>
            <w:r w:rsidRPr="00932308">
              <w:rPr>
                <w:b/>
                <w:sz w:val="24"/>
                <w:szCs w:val="24"/>
              </w:rPr>
              <w:t>DATE</w:t>
            </w:r>
          </w:p>
        </w:tc>
        <w:tc>
          <w:tcPr>
            <w:tcW w:w="1255" w:type="dxa"/>
            <w:shd w:val="clear" w:color="auto" w:fill="BFBFBF" w:themeFill="background1" w:themeFillShade="BF"/>
          </w:tcPr>
          <w:p w14:paraId="163C6518" w14:textId="77777777" w:rsidR="00FD67F8" w:rsidRPr="00932308" w:rsidRDefault="00FD67F8" w:rsidP="0008688D">
            <w:pPr>
              <w:rPr>
                <w:rFonts w:eastAsia="Tahoma"/>
                <w:b/>
                <w:sz w:val="24"/>
                <w:szCs w:val="24"/>
              </w:rPr>
            </w:pPr>
            <w:r w:rsidRPr="00932308">
              <w:rPr>
                <w:b/>
                <w:sz w:val="24"/>
                <w:szCs w:val="24"/>
              </w:rPr>
              <w:t>TIME</w:t>
            </w:r>
            <w:r w:rsidRPr="00932308">
              <w:rPr>
                <w:b/>
                <w:sz w:val="24"/>
                <w:szCs w:val="24"/>
                <w:vertAlign w:val="superscript"/>
              </w:rPr>
              <w:footnoteReference w:id="3"/>
            </w:r>
            <w:r w:rsidRPr="00932308">
              <w:rPr>
                <w:b/>
                <w:sz w:val="24"/>
                <w:szCs w:val="24"/>
              </w:rPr>
              <w:t xml:space="preserve"> </w:t>
            </w:r>
          </w:p>
        </w:tc>
      </w:tr>
      <w:tr w:rsidR="00FD67F8" w:rsidRPr="00932308" w14:paraId="3D910DD5" w14:textId="77777777" w:rsidTr="6BFEAB03">
        <w:trPr>
          <w:trHeight w:val="523"/>
        </w:trPr>
        <w:tc>
          <w:tcPr>
            <w:tcW w:w="5305" w:type="dxa"/>
            <w:hideMark/>
          </w:tcPr>
          <w:p w14:paraId="413604FE" w14:textId="77777777" w:rsidR="00FD67F8" w:rsidRPr="00932308" w:rsidRDefault="00FD67F8" w:rsidP="0008688D">
            <w:pPr>
              <w:rPr>
                <w:rFonts w:eastAsia="Tahoma"/>
                <w:b/>
                <w:sz w:val="24"/>
                <w:szCs w:val="24"/>
              </w:rPr>
            </w:pPr>
            <w:r w:rsidRPr="00932308">
              <w:rPr>
                <w:rFonts w:eastAsia="Tahoma"/>
                <w:b/>
                <w:sz w:val="24"/>
                <w:szCs w:val="24"/>
              </w:rPr>
              <w:t>Solicitation Release</w:t>
            </w:r>
          </w:p>
        </w:tc>
        <w:tc>
          <w:tcPr>
            <w:tcW w:w="2790" w:type="dxa"/>
            <w:hideMark/>
          </w:tcPr>
          <w:p w14:paraId="506A6169" w14:textId="77777777" w:rsidR="00FD67F8" w:rsidRPr="00932308" w:rsidRDefault="00FD67F8" w:rsidP="0008688D">
            <w:pPr>
              <w:rPr>
                <w:rFonts w:eastAsia="Tahoma"/>
                <w:sz w:val="24"/>
                <w:szCs w:val="24"/>
              </w:rPr>
            </w:pPr>
            <w:r>
              <w:rPr>
                <w:rFonts w:eastAsia="Tahoma"/>
                <w:sz w:val="24"/>
                <w:szCs w:val="24"/>
              </w:rPr>
              <w:t>December</w:t>
            </w:r>
            <w:r w:rsidRPr="00932308">
              <w:rPr>
                <w:rFonts w:eastAsia="Tahoma"/>
                <w:sz w:val="24"/>
                <w:szCs w:val="24"/>
              </w:rPr>
              <w:t xml:space="preserve"> </w:t>
            </w:r>
            <w:r>
              <w:rPr>
                <w:rFonts w:eastAsia="Tahoma"/>
                <w:sz w:val="24"/>
                <w:szCs w:val="24"/>
              </w:rPr>
              <w:t xml:space="preserve">15, </w:t>
            </w:r>
            <w:r w:rsidRPr="00932308">
              <w:rPr>
                <w:rFonts w:eastAsia="Tahoma"/>
                <w:sz w:val="24"/>
                <w:szCs w:val="24"/>
              </w:rPr>
              <w:t>2020</w:t>
            </w:r>
          </w:p>
        </w:tc>
        <w:tc>
          <w:tcPr>
            <w:tcW w:w="1255" w:type="dxa"/>
          </w:tcPr>
          <w:p w14:paraId="1C27CA85" w14:textId="77777777" w:rsidR="00FD67F8" w:rsidRPr="00932308" w:rsidRDefault="00FD67F8" w:rsidP="0008688D">
            <w:pPr>
              <w:rPr>
                <w:rFonts w:eastAsia="Tahoma"/>
                <w:sz w:val="24"/>
                <w:szCs w:val="24"/>
              </w:rPr>
            </w:pPr>
          </w:p>
        </w:tc>
      </w:tr>
      <w:tr w:rsidR="00FD67F8" w:rsidRPr="00932308" w14:paraId="1B4FDB57" w14:textId="77777777" w:rsidTr="6BFEAB03">
        <w:trPr>
          <w:trHeight w:val="523"/>
        </w:trPr>
        <w:tc>
          <w:tcPr>
            <w:tcW w:w="5305" w:type="dxa"/>
          </w:tcPr>
          <w:p w14:paraId="00CC8318" w14:textId="77777777" w:rsidR="00FD67F8" w:rsidRPr="00932308" w:rsidRDefault="00FD67F8" w:rsidP="0008688D">
            <w:pPr>
              <w:rPr>
                <w:rFonts w:eastAsia="Tahoma"/>
                <w:b/>
                <w:sz w:val="24"/>
                <w:szCs w:val="24"/>
              </w:rPr>
            </w:pPr>
            <w:r w:rsidRPr="00932308">
              <w:rPr>
                <w:rFonts w:eastAsia="Tahoma"/>
                <w:b/>
                <w:sz w:val="24"/>
                <w:szCs w:val="24"/>
              </w:rPr>
              <w:t>Pre-Application Workshop</w:t>
            </w:r>
          </w:p>
        </w:tc>
        <w:tc>
          <w:tcPr>
            <w:tcW w:w="2790" w:type="dxa"/>
          </w:tcPr>
          <w:p w14:paraId="40CDD39C" w14:textId="77777777" w:rsidR="00FD67F8" w:rsidRPr="00C874C3" w:rsidDel="003E668A" w:rsidRDefault="00FD67F8" w:rsidP="0008688D">
            <w:pPr>
              <w:rPr>
                <w:rFonts w:eastAsia="Tahoma"/>
                <w:sz w:val="24"/>
                <w:szCs w:val="24"/>
              </w:rPr>
            </w:pPr>
            <w:r w:rsidRPr="1C56CC37">
              <w:rPr>
                <w:rStyle w:val="normaltextrun"/>
                <w:sz w:val="24"/>
                <w:szCs w:val="24"/>
              </w:rPr>
              <w:t xml:space="preserve">January </w:t>
            </w:r>
            <w:r w:rsidRPr="007A40D2">
              <w:rPr>
                <w:rStyle w:val="normaltextrun"/>
                <w:sz w:val="24"/>
                <w:szCs w:val="24"/>
              </w:rPr>
              <w:t>21</w:t>
            </w:r>
            <w:r w:rsidRPr="1C56CC37">
              <w:rPr>
                <w:rStyle w:val="normaltextrun"/>
                <w:sz w:val="24"/>
                <w:szCs w:val="24"/>
              </w:rPr>
              <w:t>, 2021</w:t>
            </w:r>
          </w:p>
        </w:tc>
        <w:tc>
          <w:tcPr>
            <w:tcW w:w="1255" w:type="dxa"/>
          </w:tcPr>
          <w:p w14:paraId="333BE1BD" w14:textId="77777777" w:rsidR="00FD67F8" w:rsidRPr="00932308" w:rsidRDefault="00FD67F8" w:rsidP="0008688D">
            <w:pPr>
              <w:rPr>
                <w:rFonts w:eastAsia="Tahoma"/>
                <w:sz w:val="24"/>
                <w:szCs w:val="24"/>
              </w:rPr>
            </w:pPr>
          </w:p>
        </w:tc>
      </w:tr>
      <w:tr w:rsidR="00FD67F8" w:rsidRPr="00932308" w14:paraId="1EC56F76" w14:textId="77777777" w:rsidTr="6BFEAB03">
        <w:trPr>
          <w:trHeight w:val="523"/>
        </w:trPr>
        <w:tc>
          <w:tcPr>
            <w:tcW w:w="5305" w:type="dxa"/>
          </w:tcPr>
          <w:p w14:paraId="619E5D9D" w14:textId="77777777" w:rsidR="00FD67F8" w:rsidRPr="00932308" w:rsidRDefault="00FD67F8" w:rsidP="0008688D">
            <w:pPr>
              <w:rPr>
                <w:rFonts w:eastAsia="Tahoma"/>
                <w:b/>
                <w:sz w:val="24"/>
                <w:szCs w:val="24"/>
              </w:rPr>
            </w:pPr>
            <w:r w:rsidRPr="00932308">
              <w:rPr>
                <w:rFonts w:eastAsia="Tahoma"/>
                <w:b/>
                <w:sz w:val="24"/>
                <w:szCs w:val="24"/>
              </w:rPr>
              <w:t>Deadline for Written Question</w:t>
            </w:r>
            <w:r w:rsidRPr="00932308">
              <w:rPr>
                <w:b/>
                <w:sz w:val="24"/>
                <w:szCs w:val="24"/>
              </w:rPr>
              <w:t>s</w:t>
            </w:r>
            <w:r w:rsidRPr="00932308">
              <w:rPr>
                <w:sz w:val="24"/>
                <w:szCs w:val="24"/>
                <w:u w:val="single"/>
                <w:vertAlign w:val="superscript"/>
              </w:rPr>
              <w:footnoteReference w:id="4"/>
            </w:r>
            <w:r w:rsidRPr="00932308">
              <w:rPr>
                <w:b/>
                <w:sz w:val="24"/>
                <w:szCs w:val="24"/>
              </w:rPr>
              <w:t xml:space="preserve"> </w:t>
            </w:r>
          </w:p>
        </w:tc>
        <w:tc>
          <w:tcPr>
            <w:tcW w:w="2790" w:type="dxa"/>
          </w:tcPr>
          <w:p w14:paraId="137A350B" w14:textId="77777777" w:rsidR="00FD67F8" w:rsidRPr="007A40D2" w:rsidRDefault="00FD67F8" w:rsidP="0008688D">
            <w:pPr>
              <w:rPr>
                <w:rFonts w:eastAsia="Tahoma"/>
                <w:b/>
                <w:bCs/>
                <w:sz w:val="24"/>
                <w:szCs w:val="24"/>
              </w:rPr>
            </w:pPr>
            <w:r w:rsidRPr="007A40D2">
              <w:rPr>
                <w:rStyle w:val="normaltextrun"/>
                <w:b/>
                <w:bCs/>
                <w:sz w:val="24"/>
                <w:szCs w:val="24"/>
              </w:rPr>
              <w:t>January 22, 2021</w:t>
            </w:r>
          </w:p>
        </w:tc>
        <w:tc>
          <w:tcPr>
            <w:tcW w:w="1255" w:type="dxa"/>
          </w:tcPr>
          <w:p w14:paraId="525194C7" w14:textId="77777777" w:rsidR="00FD67F8" w:rsidRPr="00932308" w:rsidRDefault="00FD67F8" w:rsidP="0008688D">
            <w:pPr>
              <w:rPr>
                <w:rFonts w:eastAsia="Tahoma"/>
                <w:b/>
                <w:sz w:val="24"/>
                <w:szCs w:val="24"/>
              </w:rPr>
            </w:pPr>
            <w:r w:rsidRPr="00932308">
              <w:rPr>
                <w:rFonts w:eastAsia="Tahoma"/>
                <w:b/>
                <w:sz w:val="24"/>
                <w:szCs w:val="24"/>
              </w:rPr>
              <w:t>5:00 p.m.</w:t>
            </w:r>
          </w:p>
        </w:tc>
      </w:tr>
      <w:tr w:rsidR="00FD67F8" w:rsidRPr="00932308" w14:paraId="26016253" w14:textId="77777777" w:rsidTr="6BFEAB03">
        <w:trPr>
          <w:trHeight w:val="523"/>
        </w:trPr>
        <w:tc>
          <w:tcPr>
            <w:tcW w:w="5305" w:type="dxa"/>
          </w:tcPr>
          <w:p w14:paraId="1751BB31" w14:textId="77777777" w:rsidR="00FD67F8" w:rsidRPr="007A40D2" w:rsidRDefault="00FD67F8" w:rsidP="0008688D">
            <w:pPr>
              <w:keepNext/>
              <w:rPr>
                <w:rFonts w:eastAsia="Tahoma"/>
                <w:b/>
                <w:bCs/>
                <w:sz w:val="24"/>
                <w:szCs w:val="24"/>
              </w:rPr>
            </w:pPr>
            <w:r w:rsidRPr="007A40D2">
              <w:rPr>
                <w:rFonts w:eastAsia="Tahoma"/>
                <w:b/>
                <w:bCs/>
                <w:sz w:val="24"/>
                <w:szCs w:val="24"/>
              </w:rPr>
              <w:t>Empower Innovation Event</w:t>
            </w:r>
          </w:p>
          <w:p w14:paraId="3586F88E" w14:textId="77777777" w:rsidR="00FD67F8" w:rsidRPr="007A40D2" w:rsidRDefault="00FD67F8" w:rsidP="0008688D">
            <w:pPr>
              <w:keepNext/>
              <w:rPr>
                <w:rFonts w:eastAsia="Tahoma"/>
                <w:b/>
                <w:bCs/>
                <w:sz w:val="24"/>
                <w:szCs w:val="24"/>
              </w:rPr>
            </w:pPr>
            <w:r w:rsidRPr="007A40D2">
              <w:rPr>
                <w:rFonts w:eastAsia="Tahoma"/>
                <w:b/>
                <w:bCs/>
                <w:sz w:val="24"/>
                <w:szCs w:val="24"/>
              </w:rPr>
              <w:t>https://www.empowerinnovation.net/en/page/empower-innovation-event-en</w:t>
            </w:r>
          </w:p>
        </w:tc>
        <w:tc>
          <w:tcPr>
            <w:tcW w:w="2790" w:type="dxa"/>
          </w:tcPr>
          <w:p w14:paraId="15FA2A71" w14:textId="77777777" w:rsidR="00FD67F8" w:rsidRPr="007A40D2" w:rsidRDefault="00FD67F8" w:rsidP="0008688D">
            <w:pPr>
              <w:keepNext/>
              <w:rPr>
                <w:rFonts w:eastAsia="Tahoma"/>
                <w:b/>
                <w:bCs/>
                <w:sz w:val="24"/>
                <w:szCs w:val="24"/>
              </w:rPr>
            </w:pPr>
            <w:r w:rsidRPr="007A40D2">
              <w:rPr>
                <w:rFonts w:eastAsia="Tahoma"/>
                <w:b/>
                <w:bCs/>
                <w:sz w:val="24"/>
                <w:szCs w:val="24"/>
              </w:rPr>
              <w:t>January 28, 2021</w:t>
            </w:r>
          </w:p>
        </w:tc>
        <w:tc>
          <w:tcPr>
            <w:tcW w:w="1255" w:type="dxa"/>
          </w:tcPr>
          <w:p w14:paraId="393AF623" w14:textId="77777777" w:rsidR="00FD67F8" w:rsidRPr="007A40D2" w:rsidRDefault="00FD67F8" w:rsidP="0008688D">
            <w:pPr>
              <w:keepNext/>
              <w:rPr>
                <w:rFonts w:eastAsia="Tahoma"/>
                <w:b/>
                <w:bCs/>
                <w:sz w:val="24"/>
                <w:szCs w:val="24"/>
              </w:rPr>
            </w:pPr>
            <w:r w:rsidRPr="007A40D2">
              <w:rPr>
                <w:rFonts w:eastAsia="Tahoma"/>
                <w:b/>
                <w:bCs/>
                <w:sz w:val="24"/>
                <w:szCs w:val="24"/>
              </w:rPr>
              <w:t xml:space="preserve">8:30 </w:t>
            </w:r>
            <w:proofErr w:type="spellStart"/>
            <w:r w:rsidRPr="007A40D2">
              <w:rPr>
                <w:rFonts w:eastAsia="Tahoma"/>
                <w:b/>
                <w:bCs/>
                <w:sz w:val="24"/>
                <w:szCs w:val="24"/>
              </w:rPr>
              <w:t>a.m</w:t>
            </w:r>
            <w:proofErr w:type="spellEnd"/>
            <w:r w:rsidRPr="007A40D2">
              <w:rPr>
                <w:rFonts w:eastAsia="Tahoma"/>
                <w:b/>
                <w:bCs/>
                <w:sz w:val="24"/>
                <w:szCs w:val="24"/>
              </w:rPr>
              <w:t xml:space="preserve"> </w:t>
            </w:r>
          </w:p>
        </w:tc>
      </w:tr>
      <w:tr w:rsidR="00FD67F8" w:rsidRPr="00932308" w14:paraId="29561500" w14:textId="77777777" w:rsidTr="6BFEAB03">
        <w:trPr>
          <w:trHeight w:val="523"/>
        </w:trPr>
        <w:tc>
          <w:tcPr>
            <w:tcW w:w="5305" w:type="dxa"/>
          </w:tcPr>
          <w:p w14:paraId="1E25DA2E" w14:textId="77777777" w:rsidR="00FD67F8" w:rsidRPr="00932308" w:rsidRDefault="00FD67F8" w:rsidP="0008688D">
            <w:pPr>
              <w:rPr>
                <w:rFonts w:eastAsia="Tahoma"/>
                <w:sz w:val="24"/>
                <w:szCs w:val="24"/>
              </w:rPr>
            </w:pPr>
            <w:r w:rsidRPr="00932308">
              <w:rPr>
                <w:rFonts w:eastAsia="Tahoma"/>
                <w:sz w:val="24"/>
                <w:szCs w:val="24"/>
              </w:rPr>
              <w:t>Anticipated Distribution of Questions and Answers</w:t>
            </w:r>
          </w:p>
        </w:tc>
        <w:tc>
          <w:tcPr>
            <w:tcW w:w="2790" w:type="dxa"/>
          </w:tcPr>
          <w:p w14:paraId="2D2FC9E3" w14:textId="1669CA48" w:rsidR="00FD67F8" w:rsidRPr="008D5719" w:rsidRDefault="00FD67F8" w:rsidP="0008688D">
            <w:pPr>
              <w:rPr>
                <w:rFonts w:eastAsia="Tahoma"/>
                <w:sz w:val="24"/>
                <w:szCs w:val="24"/>
              </w:rPr>
            </w:pPr>
            <w:r w:rsidRPr="6BFEAB03">
              <w:rPr>
                <w:rFonts w:eastAsia="Tahoma"/>
                <w:sz w:val="24"/>
                <w:szCs w:val="24"/>
              </w:rPr>
              <w:t xml:space="preserve">Week of </w:t>
            </w:r>
            <w:r w:rsidRPr="6BFEAB03">
              <w:rPr>
                <w:rFonts w:eastAsia="Tahoma"/>
                <w:b/>
                <w:bCs/>
                <w:sz w:val="24"/>
                <w:szCs w:val="24"/>
                <w:u w:val="single"/>
              </w:rPr>
              <w:t>March 1</w:t>
            </w:r>
            <w:r w:rsidRPr="6BFEAB03">
              <w:rPr>
                <w:rFonts w:eastAsia="Tahoma"/>
                <w:sz w:val="24"/>
                <w:szCs w:val="24"/>
              </w:rPr>
              <w:t>,</w:t>
            </w:r>
            <w:r w:rsidR="007B6DA1">
              <w:rPr>
                <w:rFonts w:eastAsia="Tahoma"/>
                <w:sz w:val="24"/>
                <w:szCs w:val="24"/>
              </w:rPr>
              <w:t xml:space="preserve"> </w:t>
            </w:r>
            <w:r w:rsidR="00C24DFE" w:rsidRPr="6BFEAB03">
              <w:rPr>
                <w:rFonts w:eastAsia="Tahoma"/>
                <w:sz w:val="24"/>
                <w:szCs w:val="24"/>
              </w:rPr>
              <w:t>[</w:t>
            </w:r>
            <w:r w:rsidRPr="6BFEAB03">
              <w:rPr>
                <w:rFonts w:eastAsia="Tahoma"/>
                <w:strike/>
                <w:sz w:val="24"/>
                <w:szCs w:val="24"/>
              </w:rPr>
              <w:t>February 22</w:t>
            </w:r>
            <w:r w:rsidR="00C24DFE" w:rsidRPr="6BFEAB03">
              <w:rPr>
                <w:rFonts w:eastAsia="Tahoma"/>
                <w:sz w:val="24"/>
                <w:szCs w:val="24"/>
              </w:rPr>
              <w:t>]</w:t>
            </w:r>
            <w:r w:rsidRPr="6BFEAB03">
              <w:rPr>
                <w:rFonts w:eastAsia="Tahoma"/>
                <w:sz w:val="24"/>
                <w:szCs w:val="24"/>
              </w:rPr>
              <w:t>, 2021</w:t>
            </w:r>
          </w:p>
        </w:tc>
        <w:tc>
          <w:tcPr>
            <w:tcW w:w="1255" w:type="dxa"/>
          </w:tcPr>
          <w:p w14:paraId="1D60E5A1" w14:textId="77777777" w:rsidR="00FD67F8" w:rsidRPr="00932308" w:rsidRDefault="00FD67F8" w:rsidP="0008688D">
            <w:pPr>
              <w:rPr>
                <w:rFonts w:eastAsia="Tahoma"/>
                <w:b/>
                <w:sz w:val="24"/>
                <w:szCs w:val="24"/>
              </w:rPr>
            </w:pPr>
          </w:p>
        </w:tc>
      </w:tr>
      <w:tr w:rsidR="00FD67F8" w:rsidRPr="00932308" w14:paraId="4861C651" w14:textId="77777777" w:rsidTr="6BFEAB03">
        <w:trPr>
          <w:trHeight w:val="523"/>
        </w:trPr>
        <w:tc>
          <w:tcPr>
            <w:tcW w:w="5305" w:type="dxa"/>
            <w:hideMark/>
          </w:tcPr>
          <w:p w14:paraId="66706DB9" w14:textId="77777777" w:rsidR="00FD67F8" w:rsidRPr="008D5719" w:rsidRDefault="00FD67F8" w:rsidP="0008688D">
            <w:pPr>
              <w:rPr>
                <w:rFonts w:eastAsia="Tahoma"/>
                <w:b/>
                <w:sz w:val="24"/>
                <w:szCs w:val="24"/>
              </w:rPr>
            </w:pPr>
            <w:r w:rsidRPr="00C874C3">
              <w:rPr>
                <w:rFonts w:eastAsia="Tahoma"/>
                <w:b/>
                <w:sz w:val="24"/>
                <w:szCs w:val="24"/>
              </w:rPr>
              <w:t>Deadline to Submit Concept Application Abstracts</w:t>
            </w:r>
          </w:p>
        </w:tc>
        <w:tc>
          <w:tcPr>
            <w:tcW w:w="2790" w:type="dxa"/>
            <w:hideMark/>
          </w:tcPr>
          <w:p w14:paraId="022E526A" w14:textId="77777777" w:rsidR="00FD67F8" w:rsidRPr="008D5719" w:rsidRDefault="00FD67F8" w:rsidP="0008688D">
            <w:pPr>
              <w:rPr>
                <w:rFonts w:eastAsia="Tahoma"/>
                <w:b/>
                <w:sz w:val="24"/>
                <w:szCs w:val="24"/>
              </w:rPr>
            </w:pPr>
            <w:r w:rsidRPr="007A40D2">
              <w:rPr>
                <w:rFonts w:eastAsia="Tahoma"/>
                <w:b/>
                <w:bCs/>
                <w:sz w:val="24"/>
                <w:szCs w:val="24"/>
              </w:rPr>
              <w:t>April 9</w:t>
            </w:r>
            <w:r w:rsidRPr="008D5719">
              <w:rPr>
                <w:rFonts w:eastAsia="Tahoma"/>
                <w:b/>
                <w:sz w:val="24"/>
                <w:szCs w:val="24"/>
              </w:rPr>
              <w:t>, 2021</w:t>
            </w:r>
          </w:p>
        </w:tc>
        <w:tc>
          <w:tcPr>
            <w:tcW w:w="1255" w:type="dxa"/>
          </w:tcPr>
          <w:p w14:paraId="461C57D1" w14:textId="77777777" w:rsidR="00FD67F8" w:rsidRPr="00932308" w:rsidRDefault="00FD67F8" w:rsidP="0008688D">
            <w:pPr>
              <w:rPr>
                <w:rFonts w:eastAsia="Tahoma"/>
                <w:b/>
                <w:sz w:val="24"/>
                <w:szCs w:val="24"/>
              </w:rPr>
            </w:pPr>
            <w:r w:rsidRPr="00932308">
              <w:rPr>
                <w:rFonts w:eastAsia="Tahoma"/>
                <w:b/>
                <w:sz w:val="24"/>
                <w:szCs w:val="24"/>
              </w:rPr>
              <w:t>5:00 p.m.</w:t>
            </w:r>
          </w:p>
        </w:tc>
      </w:tr>
      <w:tr w:rsidR="00FD67F8" w:rsidRPr="00932308" w14:paraId="765F92BF" w14:textId="77777777" w:rsidTr="6BFEAB03">
        <w:trPr>
          <w:trHeight w:val="523"/>
        </w:trPr>
        <w:tc>
          <w:tcPr>
            <w:tcW w:w="5305" w:type="dxa"/>
            <w:hideMark/>
          </w:tcPr>
          <w:p w14:paraId="6A01F6A7" w14:textId="77777777" w:rsidR="00FD67F8" w:rsidRPr="008D5719" w:rsidRDefault="00FD67F8" w:rsidP="0008688D">
            <w:pPr>
              <w:rPr>
                <w:rFonts w:eastAsia="Tahoma"/>
                <w:sz w:val="24"/>
                <w:szCs w:val="24"/>
              </w:rPr>
            </w:pPr>
            <w:r w:rsidRPr="00C874C3">
              <w:rPr>
                <w:rFonts w:eastAsia="Tahoma"/>
                <w:sz w:val="24"/>
                <w:szCs w:val="24"/>
              </w:rPr>
              <w:t xml:space="preserve">Anticipated Posting of Concept </w:t>
            </w:r>
            <w:r w:rsidRPr="008D5719">
              <w:rPr>
                <w:rFonts w:eastAsia="Tahoma"/>
                <w:sz w:val="24"/>
                <w:szCs w:val="24"/>
              </w:rPr>
              <w:t>Application Abstract Results</w:t>
            </w:r>
          </w:p>
        </w:tc>
        <w:tc>
          <w:tcPr>
            <w:tcW w:w="2790" w:type="dxa"/>
            <w:hideMark/>
          </w:tcPr>
          <w:p w14:paraId="68604DB7" w14:textId="77777777" w:rsidR="00FD67F8" w:rsidRPr="008D5719" w:rsidRDefault="00FD67F8" w:rsidP="0008688D">
            <w:pPr>
              <w:rPr>
                <w:rFonts w:eastAsia="Tahoma"/>
                <w:sz w:val="24"/>
                <w:szCs w:val="24"/>
              </w:rPr>
            </w:pPr>
            <w:r w:rsidRPr="008D5719">
              <w:rPr>
                <w:rFonts w:eastAsia="Tahoma"/>
                <w:sz w:val="24"/>
                <w:szCs w:val="24"/>
              </w:rPr>
              <w:t>April 2021</w:t>
            </w:r>
          </w:p>
        </w:tc>
        <w:tc>
          <w:tcPr>
            <w:tcW w:w="1255" w:type="dxa"/>
          </w:tcPr>
          <w:p w14:paraId="519258A5" w14:textId="77777777" w:rsidR="00FD67F8" w:rsidRPr="00932308" w:rsidRDefault="00FD67F8" w:rsidP="0008688D">
            <w:pPr>
              <w:rPr>
                <w:rFonts w:eastAsia="Tahoma"/>
                <w:sz w:val="24"/>
                <w:szCs w:val="24"/>
              </w:rPr>
            </w:pPr>
          </w:p>
        </w:tc>
      </w:tr>
      <w:tr w:rsidR="00FD67F8" w:rsidRPr="00932308" w14:paraId="29478C30" w14:textId="77777777" w:rsidTr="6BFEAB03">
        <w:trPr>
          <w:trHeight w:val="523"/>
        </w:trPr>
        <w:tc>
          <w:tcPr>
            <w:tcW w:w="5305" w:type="dxa"/>
            <w:hideMark/>
          </w:tcPr>
          <w:p w14:paraId="4B8D9D4D" w14:textId="77777777" w:rsidR="00FD67F8" w:rsidRPr="008D5719" w:rsidRDefault="00FD67F8" w:rsidP="0008688D">
            <w:pPr>
              <w:rPr>
                <w:rFonts w:eastAsia="Tahoma"/>
                <w:b/>
                <w:sz w:val="24"/>
                <w:szCs w:val="24"/>
              </w:rPr>
            </w:pPr>
            <w:r w:rsidRPr="00C874C3">
              <w:rPr>
                <w:rFonts w:eastAsia="Tahoma"/>
                <w:b/>
                <w:sz w:val="24"/>
                <w:szCs w:val="24"/>
              </w:rPr>
              <w:t>Deadline to Submit Full Applications for t</w:t>
            </w:r>
            <w:r w:rsidRPr="008D5719">
              <w:rPr>
                <w:rFonts w:eastAsia="Tahoma"/>
                <w:b/>
                <w:sz w:val="24"/>
                <w:szCs w:val="24"/>
              </w:rPr>
              <w:t>he Design Phase</w:t>
            </w:r>
          </w:p>
        </w:tc>
        <w:tc>
          <w:tcPr>
            <w:tcW w:w="2790" w:type="dxa"/>
            <w:hideMark/>
          </w:tcPr>
          <w:p w14:paraId="12D86CD1" w14:textId="77777777" w:rsidR="00FD67F8" w:rsidRPr="008D5719" w:rsidRDefault="00FD67F8" w:rsidP="0008688D">
            <w:pPr>
              <w:rPr>
                <w:rFonts w:eastAsia="Tahoma"/>
                <w:b/>
                <w:sz w:val="24"/>
                <w:szCs w:val="24"/>
              </w:rPr>
            </w:pPr>
            <w:r w:rsidRPr="008D5719">
              <w:rPr>
                <w:rFonts w:eastAsia="Tahoma"/>
                <w:b/>
                <w:sz w:val="24"/>
                <w:szCs w:val="24"/>
              </w:rPr>
              <w:t xml:space="preserve">July </w:t>
            </w:r>
            <w:r w:rsidRPr="007A40D2">
              <w:rPr>
                <w:rFonts w:eastAsia="Tahoma"/>
                <w:b/>
                <w:bCs/>
                <w:sz w:val="24"/>
                <w:szCs w:val="24"/>
              </w:rPr>
              <w:t>28</w:t>
            </w:r>
            <w:r w:rsidRPr="008D5719">
              <w:rPr>
                <w:rFonts w:eastAsia="Tahoma"/>
                <w:b/>
                <w:sz w:val="24"/>
                <w:szCs w:val="24"/>
              </w:rPr>
              <w:t>, 2021</w:t>
            </w:r>
          </w:p>
        </w:tc>
        <w:tc>
          <w:tcPr>
            <w:tcW w:w="1255" w:type="dxa"/>
          </w:tcPr>
          <w:p w14:paraId="13D3393D" w14:textId="77777777" w:rsidR="00FD67F8" w:rsidRPr="00932308" w:rsidRDefault="00FD67F8" w:rsidP="0008688D">
            <w:pPr>
              <w:rPr>
                <w:rFonts w:eastAsia="Tahoma"/>
                <w:b/>
                <w:sz w:val="24"/>
                <w:szCs w:val="24"/>
              </w:rPr>
            </w:pPr>
            <w:r w:rsidRPr="00932308">
              <w:rPr>
                <w:rFonts w:eastAsia="Tahoma"/>
                <w:b/>
                <w:sz w:val="24"/>
                <w:szCs w:val="24"/>
              </w:rPr>
              <w:t>5:00 p.m.</w:t>
            </w:r>
          </w:p>
        </w:tc>
      </w:tr>
      <w:tr w:rsidR="00FD67F8" w:rsidRPr="00932308" w14:paraId="236EA88F" w14:textId="77777777" w:rsidTr="6BFEAB03">
        <w:trPr>
          <w:trHeight w:val="523"/>
        </w:trPr>
        <w:tc>
          <w:tcPr>
            <w:tcW w:w="5305" w:type="dxa"/>
            <w:hideMark/>
          </w:tcPr>
          <w:p w14:paraId="38D9DBAA" w14:textId="77777777" w:rsidR="00FD67F8" w:rsidRPr="00C874C3" w:rsidRDefault="00FD67F8" w:rsidP="0008688D">
            <w:pPr>
              <w:rPr>
                <w:rFonts w:eastAsia="Tahoma"/>
                <w:sz w:val="24"/>
                <w:szCs w:val="24"/>
              </w:rPr>
            </w:pPr>
            <w:r w:rsidRPr="00C874C3">
              <w:rPr>
                <w:rFonts w:eastAsia="Tahoma"/>
                <w:sz w:val="24"/>
                <w:szCs w:val="24"/>
              </w:rPr>
              <w:t xml:space="preserve">Notice of Proposed Award Posting Date </w:t>
            </w:r>
          </w:p>
        </w:tc>
        <w:tc>
          <w:tcPr>
            <w:tcW w:w="2790" w:type="dxa"/>
            <w:hideMark/>
          </w:tcPr>
          <w:p w14:paraId="18CCD483" w14:textId="77777777" w:rsidR="00FD67F8" w:rsidRPr="00C874C3" w:rsidRDefault="00FD67F8" w:rsidP="0008688D">
            <w:pPr>
              <w:rPr>
                <w:rFonts w:eastAsia="Tahoma"/>
                <w:sz w:val="24"/>
                <w:szCs w:val="24"/>
              </w:rPr>
            </w:pPr>
            <w:r w:rsidRPr="00C874C3">
              <w:rPr>
                <w:rFonts w:eastAsia="Tahoma"/>
                <w:sz w:val="24"/>
                <w:szCs w:val="24"/>
              </w:rPr>
              <w:t xml:space="preserve">Week of </w:t>
            </w:r>
            <w:r w:rsidRPr="007A40D2">
              <w:rPr>
                <w:rFonts w:eastAsia="Tahoma"/>
                <w:sz w:val="24"/>
                <w:szCs w:val="24"/>
              </w:rPr>
              <w:t>August 23</w:t>
            </w:r>
            <w:r w:rsidRPr="008D5719">
              <w:rPr>
                <w:rFonts w:eastAsia="Tahoma"/>
                <w:sz w:val="24"/>
                <w:szCs w:val="24"/>
              </w:rPr>
              <w:t>, 2021</w:t>
            </w:r>
          </w:p>
        </w:tc>
        <w:tc>
          <w:tcPr>
            <w:tcW w:w="1255" w:type="dxa"/>
          </w:tcPr>
          <w:p w14:paraId="05017192" w14:textId="77777777" w:rsidR="00FD67F8" w:rsidRPr="00932308" w:rsidRDefault="00FD67F8" w:rsidP="0008688D">
            <w:pPr>
              <w:rPr>
                <w:rFonts w:eastAsia="Tahoma"/>
                <w:sz w:val="24"/>
                <w:szCs w:val="24"/>
              </w:rPr>
            </w:pPr>
          </w:p>
        </w:tc>
      </w:tr>
      <w:tr w:rsidR="00FD67F8" w:rsidRPr="00932308" w14:paraId="52315C26" w14:textId="77777777" w:rsidTr="6BFEAB03">
        <w:trPr>
          <w:trHeight w:val="523"/>
        </w:trPr>
        <w:tc>
          <w:tcPr>
            <w:tcW w:w="5305" w:type="dxa"/>
            <w:hideMark/>
          </w:tcPr>
          <w:p w14:paraId="67454A77" w14:textId="77777777" w:rsidR="00FD67F8" w:rsidRPr="008D5719" w:rsidRDefault="00FD67F8" w:rsidP="0008688D">
            <w:pPr>
              <w:rPr>
                <w:rFonts w:eastAsia="Tahoma"/>
                <w:sz w:val="24"/>
                <w:szCs w:val="24"/>
              </w:rPr>
            </w:pPr>
            <w:r w:rsidRPr="00C874C3">
              <w:rPr>
                <w:rFonts w:eastAsia="Tahoma"/>
                <w:sz w:val="24"/>
                <w:szCs w:val="24"/>
              </w:rPr>
              <w:t>Anticipated CEC</w:t>
            </w:r>
            <w:r w:rsidRPr="008D5719">
              <w:rPr>
                <w:rFonts w:eastAsia="Tahoma"/>
                <w:sz w:val="24"/>
                <w:szCs w:val="24"/>
              </w:rPr>
              <w:t xml:space="preserve"> Business Meeting</w:t>
            </w:r>
          </w:p>
        </w:tc>
        <w:tc>
          <w:tcPr>
            <w:tcW w:w="2790" w:type="dxa"/>
            <w:hideMark/>
          </w:tcPr>
          <w:p w14:paraId="6846B33C" w14:textId="77777777" w:rsidR="00FD67F8" w:rsidRPr="008D5719" w:rsidRDefault="00FD67F8" w:rsidP="0008688D">
            <w:pPr>
              <w:rPr>
                <w:rFonts w:eastAsia="Tahoma"/>
                <w:sz w:val="24"/>
                <w:szCs w:val="24"/>
              </w:rPr>
            </w:pPr>
            <w:r w:rsidRPr="008D5719">
              <w:rPr>
                <w:rFonts w:eastAsia="Tahoma"/>
                <w:sz w:val="24"/>
                <w:szCs w:val="24"/>
              </w:rPr>
              <w:t>November 2021</w:t>
            </w:r>
          </w:p>
        </w:tc>
        <w:tc>
          <w:tcPr>
            <w:tcW w:w="1255" w:type="dxa"/>
          </w:tcPr>
          <w:p w14:paraId="7B56F63C" w14:textId="77777777" w:rsidR="00FD67F8" w:rsidRPr="00932308" w:rsidRDefault="00FD67F8" w:rsidP="0008688D">
            <w:pPr>
              <w:rPr>
                <w:rFonts w:eastAsia="Tahoma"/>
                <w:sz w:val="24"/>
                <w:szCs w:val="24"/>
              </w:rPr>
            </w:pPr>
          </w:p>
        </w:tc>
      </w:tr>
      <w:tr w:rsidR="00FD67F8" w:rsidRPr="00932308" w14:paraId="273269A4" w14:textId="77777777" w:rsidTr="6BFEAB03">
        <w:trPr>
          <w:trHeight w:val="523"/>
        </w:trPr>
        <w:tc>
          <w:tcPr>
            <w:tcW w:w="5305" w:type="dxa"/>
            <w:hideMark/>
          </w:tcPr>
          <w:p w14:paraId="4AA8FD7D" w14:textId="77777777" w:rsidR="00FD67F8" w:rsidRPr="008D5719" w:rsidRDefault="00FD67F8" w:rsidP="0008688D">
            <w:pPr>
              <w:rPr>
                <w:rFonts w:eastAsia="Tahoma"/>
                <w:sz w:val="24"/>
                <w:szCs w:val="24"/>
              </w:rPr>
            </w:pPr>
            <w:r w:rsidRPr="00C874C3">
              <w:rPr>
                <w:rFonts w:eastAsia="Tahoma"/>
                <w:sz w:val="24"/>
                <w:szCs w:val="24"/>
              </w:rPr>
              <w:t>Anticipated Agreement Start Date –</w:t>
            </w:r>
            <w:r w:rsidRPr="008D5719">
              <w:rPr>
                <w:rFonts w:eastAsia="Tahoma"/>
                <w:sz w:val="24"/>
                <w:szCs w:val="24"/>
              </w:rPr>
              <w:t xml:space="preserve"> Design Phase Begins</w:t>
            </w:r>
          </w:p>
        </w:tc>
        <w:tc>
          <w:tcPr>
            <w:tcW w:w="2790" w:type="dxa"/>
            <w:hideMark/>
          </w:tcPr>
          <w:p w14:paraId="50117C86" w14:textId="77777777" w:rsidR="00FD67F8" w:rsidRPr="008D5719" w:rsidRDefault="00FD67F8" w:rsidP="0008688D">
            <w:pPr>
              <w:rPr>
                <w:rFonts w:eastAsia="Tahoma"/>
                <w:sz w:val="24"/>
                <w:szCs w:val="24"/>
              </w:rPr>
            </w:pPr>
            <w:r w:rsidRPr="008D5719">
              <w:rPr>
                <w:rFonts w:eastAsia="Tahoma"/>
                <w:sz w:val="24"/>
                <w:szCs w:val="24"/>
              </w:rPr>
              <w:t>November 2021</w:t>
            </w:r>
          </w:p>
        </w:tc>
        <w:tc>
          <w:tcPr>
            <w:tcW w:w="1255" w:type="dxa"/>
          </w:tcPr>
          <w:p w14:paraId="49E311E5" w14:textId="77777777" w:rsidR="00FD67F8" w:rsidRPr="00932308" w:rsidRDefault="00FD67F8" w:rsidP="0008688D">
            <w:pPr>
              <w:rPr>
                <w:rFonts w:eastAsia="Tahoma"/>
                <w:sz w:val="24"/>
                <w:szCs w:val="24"/>
              </w:rPr>
            </w:pPr>
          </w:p>
        </w:tc>
      </w:tr>
      <w:tr w:rsidR="00FD67F8" w:rsidRPr="00932308" w14:paraId="3C7F18F2" w14:textId="77777777" w:rsidTr="6BFEAB03">
        <w:trPr>
          <w:trHeight w:val="523"/>
        </w:trPr>
        <w:tc>
          <w:tcPr>
            <w:tcW w:w="5305" w:type="dxa"/>
            <w:hideMark/>
          </w:tcPr>
          <w:p w14:paraId="540B7E30" w14:textId="77777777" w:rsidR="00FD67F8" w:rsidRPr="008D5719" w:rsidRDefault="00FD67F8" w:rsidP="0008688D">
            <w:pPr>
              <w:rPr>
                <w:rFonts w:eastAsia="Tahoma"/>
                <w:b/>
                <w:sz w:val="24"/>
                <w:szCs w:val="24"/>
              </w:rPr>
            </w:pPr>
            <w:r w:rsidRPr="00C874C3">
              <w:rPr>
                <w:rFonts w:eastAsia="Tahoma"/>
                <w:b/>
                <w:sz w:val="24"/>
                <w:szCs w:val="24"/>
              </w:rPr>
              <w:t xml:space="preserve">Deadline to Submit </w:t>
            </w:r>
            <w:r w:rsidRPr="008D5719">
              <w:rPr>
                <w:rFonts w:eastAsia="Tahoma"/>
                <w:b/>
                <w:sz w:val="24"/>
                <w:szCs w:val="24"/>
              </w:rPr>
              <w:t xml:space="preserve">Application Materials for the Build Phase </w:t>
            </w:r>
          </w:p>
        </w:tc>
        <w:tc>
          <w:tcPr>
            <w:tcW w:w="2790" w:type="dxa"/>
            <w:hideMark/>
          </w:tcPr>
          <w:p w14:paraId="57F4C776" w14:textId="77777777" w:rsidR="00FD67F8" w:rsidRPr="008D5719" w:rsidRDefault="00FD67F8" w:rsidP="0008688D">
            <w:pPr>
              <w:rPr>
                <w:rFonts w:eastAsia="Tahoma"/>
                <w:b/>
                <w:sz w:val="24"/>
                <w:szCs w:val="24"/>
              </w:rPr>
            </w:pPr>
            <w:r w:rsidRPr="008D5719">
              <w:rPr>
                <w:rFonts w:eastAsia="Tahoma"/>
                <w:b/>
                <w:sz w:val="24"/>
                <w:szCs w:val="24"/>
              </w:rPr>
              <w:t>June 2</w:t>
            </w:r>
            <w:r>
              <w:rPr>
                <w:rFonts w:eastAsia="Tahoma"/>
                <w:b/>
                <w:sz w:val="24"/>
                <w:szCs w:val="24"/>
              </w:rPr>
              <w:t>3</w:t>
            </w:r>
            <w:r w:rsidRPr="008D5719">
              <w:rPr>
                <w:rFonts w:eastAsia="Tahoma"/>
                <w:b/>
                <w:sz w:val="24"/>
                <w:szCs w:val="24"/>
              </w:rPr>
              <w:t>, 2023</w:t>
            </w:r>
          </w:p>
        </w:tc>
        <w:tc>
          <w:tcPr>
            <w:tcW w:w="1255" w:type="dxa"/>
          </w:tcPr>
          <w:p w14:paraId="6494D368" w14:textId="77777777" w:rsidR="00FD67F8" w:rsidRPr="00932308" w:rsidRDefault="00FD67F8" w:rsidP="0008688D">
            <w:pPr>
              <w:rPr>
                <w:rFonts w:eastAsia="Tahoma"/>
                <w:b/>
                <w:sz w:val="24"/>
                <w:szCs w:val="24"/>
              </w:rPr>
            </w:pPr>
            <w:r w:rsidRPr="00932308">
              <w:rPr>
                <w:rFonts w:eastAsia="Tahoma"/>
                <w:b/>
                <w:sz w:val="24"/>
                <w:szCs w:val="24"/>
              </w:rPr>
              <w:t>5:00 p.m.</w:t>
            </w:r>
          </w:p>
        </w:tc>
      </w:tr>
      <w:tr w:rsidR="00FD67F8" w:rsidRPr="00932308" w14:paraId="7F09D404" w14:textId="77777777" w:rsidTr="6BFEAB03">
        <w:trPr>
          <w:trHeight w:val="627"/>
        </w:trPr>
        <w:tc>
          <w:tcPr>
            <w:tcW w:w="5305" w:type="dxa"/>
          </w:tcPr>
          <w:p w14:paraId="72ECBF6C" w14:textId="77777777" w:rsidR="00FD67F8" w:rsidRPr="00C874C3" w:rsidRDefault="00FD67F8" w:rsidP="0008688D">
            <w:pPr>
              <w:rPr>
                <w:rFonts w:eastAsia="Tahoma"/>
                <w:sz w:val="24"/>
                <w:szCs w:val="24"/>
              </w:rPr>
            </w:pPr>
            <w:r w:rsidRPr="00C874C3">
              <w:rPr>
                <w:rFonts w:eastAsia="Tahoma"/>
                <w:sz w:val="24"/>
                <w:szCs w:val="24"/>
              </w:rPr>
              <w:t>Notice of Proposed Award (Build Phase)</w:t>
            </w:r>
          </w:p>
        </w:tc>
        <w:tc>
          <w:tcPr>
            <w:tcW w:w="2790" w:type="dxa"/>
          </w:tcPr>
          <w:p w14:paraId="7F788552" w14:textId="77777777" w:rsidR="00FD67F8" w:rsidRPr="008D5719" w:rsidRDefault="00FD67F8" w:rsidP="0008688D">
            <w:pPr>
              <w:rPr>
                <w:rFonts w:eastAsia="Tahoma"/>
                <w:sz w:val="24"/>
                <w:szCs w:val="24"/>
              </w:rPr>
            </w:pPr>
            <w:r w:rsidRPr="008D5719">
              <w:rPr>
                <w:rFonts w:eastAsia="Tahoma"/>
                <w:sz w:val="24"/>
                <w:szCs w:val="24"/>
              </w:rPr>
              <w:t>Week of July 17, 2023</w:t>
            </w:r>
          </w:p>
        </w:tc>
        <w:tc>
          <w:tcPr>
            <w:tcW w:w="1255" w:type="dxa"/>
          </w:tcPr>
          <w:p w14:paraId="4D9F9AFE" w14:textId="77777777" w:rsidR="00FD67F8" w:rsidRPr="00932308" w:rsidRDefault="00FD67F8" w:rsidP="0008688D">
            <w:pPr>
              <w:rPr>
                <w:rFonts w:eastAsia="Tahoma"/>
                <w:sz w:val="24"/>
                <w:szCs w:val="24"/>
              </w:rPr>
            </w:pPr>
          </w:p>
        </w:tc>
      </w:tr>
      <w:tr w:rsidR="00FD67F8" w:rsidRPr="00932308" w14:paraId="29C2A54E" w14:textId="77777777" w:rsidTr="6BFEAB03">
        <w:trPr>
          <w:trHeight w:val="627"/>
        </w:trPr>
        <w:tc>
          <w:tcPr>
            <w:tcW w:w="5305" w:type="dxa"/>
          </w:tcPr>
          <w:p w14:paraId="3717A42D" w14:textId="77777777" w:rsidR="00FD67F8" w:rsidRPr="008D5719" w:rsidRDefault="00FD67F8" w:rsidP="0008688D">
            <w:pPr>
              <w:rPr>
                <w:rFonts w:eastAsia="Tahoma"/>
                <w:sz w:val="24"/>
                <w:szCs w:val="24"/>
              </w:rPr>
            </w:pPr>
            <w:r w:rsidRPr="00C874C3">
              <w:rPr>
                <w:rFonts w:eastAsia="Tahoma"/>
                <w:sz w:val="24"/>
                <w:szCs w:val="24"/>
              </w:rPr>
              <w:t>Anticipated CEC Business Meeting (Build Phase Amendment)</w:t>
            </w:r>
          </w:p>
        </w:tc>
        <w:tc>
          <w:tcPr>
            <w:tcW w:w="2790" w:type="dxa"/>
          </w:tcPr>
          <w:p w14:paraId="21021C9B" w14:textId="77777777" w:rsidR="00FD67F8" w:rsidRPr="008D5719" w:rsidRDefault="00FD67F8" w:rsidP="0008688D">
            <w:pPr>
              <w:rPr>
                <w:rFonts w:eastAsia="Tahoma"/>
                <w:sz w:val="24"/>
                <w:szCs w:val="24"/>
              </w:rPr>
            </w:pPr>
            <w:r w:rsidRPr="008D5719">
              <w:rPr>
                <w:rFonts w:eastAsia="Tahoma"/>
                <w:sz w:val="24"/>
                <w:szCs w:val="24"/>
              </w:rPr>
              <w:t>August 2023</w:t>
            </w:r>
          </w:p>
        </w:tc>
        <w:tc>
          <w:tcPr>
            <w:tcW w:w="1255" w:type="dxa"/>
          </w:tcPr>
          <w:p w14:paraId="69101A02" w14:textId="77777777" w:rsidR="00FD67F8" w:rsidRPr="00932308" w:rsidRDefault="00FD67F8" w:rsidP="0008688D">
            <w:pPr>
              <w:rPr>
                <w:rFonts w:eastAsia="Tahoma"/>
                <w:sz w:val="24"/>
                <w:szCs w:val="24"/>
              </w:rPr>
            </w:pPr>
          </w:p>
        </w:tc>
      </w:tr>
      <w:tr w:rsidR="00FD67F8" w:rsidRPr="00932308" w14:paraId="5D0438CE" w14:textId="77777777" w:rsidTr="6BFEAB03">
        <w:trPr>
          <w:trHeight w:val="627"/>
        </w:trPr>
        <w:tc>
          <w:tcPr>
            <w:tcW w:w="5305" w:type="dxa"/>
            <w:hideMark/>
          </w:tcPr>
          <w:p w14:paraId="2B4C6E5D" w14:textId="77777777" w:rsidR="00FD67F8" w:rsidRPr="00C874C3" w:rsidRDefault="00FD67F8" w:rsidP="0008688D">
            <w:pPr>
              <w:rPr>
                <w:rFonts w:eastAsia="Tahoma"/>
                <w:sz w:val="24"/>
                <w:szCs w:val="24"/>
              </w:rPr>
            </w:pPr>
            <w:r w:rsidRPr="00C874C3">
              <w:rPr>
                <w:rFonts w:eastAsia="Tahoma"/>
                <w:sz w:val="24"/>
                <w:szCs w:val="24"/>
              </w:rPr>
              <w:t>Design Showcase Event</w:t>
            </w:r>
          </w:p>
        </w:tc>
        <w:tc>
          <w:tcPr>
            <w:tcW w:w="2790" w:type="dxa"/>
            <w:hideMark/>
          </w:tcPr>
          <w:p w14:paraId="2E32B523" w14:textId="77777777" w:rsidR="00FD67F8" w:rsidRPr="008D5719" w:rsidRDefault="00FD67F8" w:rsidP="0008688D">
            <w:pPr>
              <w:rPr>
                <w:rFonts w:eastAsia="Tahoma"/>
                <w:sz w:val="24"/>
                <w:szCs w:val="24"/>
              </w:rPr>
            </w:pPr>
            <w:r w:rsidRPr="008D5719">
              <w:rPr>
                <w:rFonts w:eastAsia="Tahoma"/>
                <w:sz w:val="24"/>
                <w:szCs w:val="24"/>
              </w:rPr>
              <w:t>September 2023</w:t>
            </w:r>
          </w:p>
        </w:tc>
        <w:tc>
          <w:tcPr>
            <w:tcW w:w="1255" w:type="dxa"/>
          </w:tcPr>
          <w:p w14:paraId="6A5BC0E6" w14:textId="77777777" w:rsidR="00FD67F8" w:rsidRPr="00932308" w:rsidRDefault="00FD67F8" w:rsidP="0008688D">
            <w:pPr>
              <w:rPr>
                <w:rFonts w:eastAsia="Tahoma"/>
                <w:sz w:val="24"/>
                <w:szCs w:val="24"/>
              </w:rPr>
            </w:pPr>
          </w:p>
        </w:tc>
      </w:tr>
      <w:tr w:rsidR="00FD67F8" w:rsidRPr="00932308" w14:paraId="2940A940" w14:textId="77777777" w:rsidTr="6BFEAB03">
        <w:trPr>
          <w:trHeight w:val="523"/>
        </w:trPr>
        <w:tc>
          <w:tcPr>
            <w:tcW w:w="5305" w:type="dxa"/>
            <w:hideMark/>
          </w:tcPr>
          <w:p w14:paraId="06041D57" w14:textId="77777777" w:rsidR="00FD67F8" w:rsidRPr="00C874C3" w:rsidRDefault="00FD67F8" w:rsidP="0008688D">
            <w:pPr>
              <w:rPr>
                <w:rFonts w:eastAsia="Tahoma"/>
                <w:sz w:val="24"/>
                <w:szCs w:val="24"/>
              </w:rPr>
            </w:pPr>
            <w:r w:rsidRPr="00C874C3">
              <w:rPr>
                <w:rFonts w:eastAsia="Tahoma"/>
                <w:sz w:val="24"/>
                <w:szCs w:val="24"/>
              </w:rPr>
              <w:t xml:space="preserve">Build Phase Begins </w:t>
            </w:r>
          </w:p>
        </w:tc>
        <w:tc>
          <w:tcPr>
            <w:tcW w:w="2790" w:type="dxa"/>
            <w:hideMark/>
          </w:tcPr>
          <w:p w14:paraId="66E658A9" w14:textId="77777777" w:rsidR="00FD67F8" w:rsidRPr="008D5719" w:rsidRDefault="00FD67F8" w:rsidP="0008688D">
            <w:pPr>
              <w:rPr>
                <w:rFonts w:eastAsia="Tahoma"/>
                <w:sz w:val="24"/>
                <w:szCs w:val="24"/>
              </w:rPr>
            </w:pPr>
            <w:r w:rsidRPr="008D5719">
              <w:rPr>
                <w:rFonts w:eastAsia="Tahoma"/>
                <w:sz w:val="24"/>
                <w:szCs w:val="24"/>
              </w:rPr>
              <w:t>September 2023</w:t>
            </w:r>
          </w:p>
        </w:tc>
        <w:tc>
          <w:tcPr>
            <w:tcW w:w="1255" w:type="dxa"/>
          </w:tcPr>
          <w:p w14:paraId="2DE4453B" w14:textId="77777777" w:rsidR="00FD67F8" w:rsidRPr="00932308" w:rsidRDefault="00FD67F8" w:rsidP="0008688D">
            <w:pPr>
              <w:rPr>
                <w:rFonts w:eastAsia="Tahoma"/>
                <w:sz w:val="24"/>
                <w:szCs w:val="24"/>
              </w:rPr>
            </w:pPr>
          </w:p>
        </w:tc>
      </w:tr>
      <w:tr w:rsidR="00FD67F8" w:rsidRPr="00932308" w14:paraId="324416C1" w14:textId="77777777" w:rsidTr="6BFEAB03">
        <w:trPr>
          <w:trHeight w:val="523"/>
        </w:trPr>
        <w:tc>
          <w:tcPr>
            <w:tcW w:w="5305" w:type="dxa"/>
            <w:hideMark/>
          </w:tcPr>
          <w:p w14:paraId="30A9B44C" w14:textId="77777777" w:rsidR="00FD67F8" w:rsidRPr="00C874C3" w:rsidRDefault="00FD67F8" w:rsidP="0008688D">
            <w:pPr>
              <w:rPr>
                <w:rFonts w:eastAsia="Tahoma"/>
                <w:sz w:val="24"/>
                <w:szCs w:val="24"/>
              </w:rPr>
            </w:pPr>
            <w:r w:rsidRPr="00C874C3">
              <w:rPr>
                <w:rFonts w:eastAsia="Tahoma"/>
                <w:sz w:val="24"/>
                <w:szCs w:val="24"/>
              </w:rPr>
              <w:t>Anticipated Agreement End Date </w:t>
            </w:r>
          </w:p>
        </w:tc>
        <w:tc>
          <w:tcPr>
            <w:tcW w:w="2790" w:type="dxa"/>
            <w:hideMark/>
          </w:tcPr>
          <w:p w14:paraId="79769C5A" w14:textId="77777777" w:rsidR="00FD67F8" w:rsidRPr="008D5719" w:rsidRDefault="00FD67F8" w:rsidP="0008688D">
            <w:pPr>
              <w:rPr>
                <w:rFonts w:eastAsia="Tahoma"/>
                <w:sz w:val="24"/>
                <w:szCs w:val="24"/>
              </w:rPr>
            </w:pPr>
            <w:r w:rsidRPr="008D5719">
              <w:rPr>
                <w:rFonts w:eastAsia="Tahoma"/>
                <w:sz w:val="24"/>
                <w:szCs w:val="24"/>
              </w:rPr>
              <w:t>October 2025</w:t>
            </w:r>
          </w:p>
        </w:tc>
        <w:tc>
          <w:tcPr>
            <w:tcW w:w="1255" w:type="dxa"/>
          </w:tcPr>
          <w:p w14:paraId="5659133E" w14:textId="77777777" w:rsidR="00FD67F8" w:rsidRPr="00932308" w:rsidRDefault="00FD67F8" w:rsidP="0008688D">
            <w:pPr>
              <w:rPr>
                <w:rFonts w:eastAsia="Tahoma"/>
                <w:sz w:val="24"/>
                <w:szCs w:val="24"/>
              </w:rPr>
            </w:pPr>
          </w:p>
        </w:tc>
      </w:tr>
    </w:tbl>
    <w:p w14:paraId="76EB0F4B" w14:textId="77777777" w:rsidR="00FD67F8" w:rsidRPr="006B2D19" w:rsidRDefault="00FD67F8" w:rsidP="006B2D19">
      <w:pPr>
        <w:ind w:left="360"/>
      </w:pPr>
    </w:p>
    <w:p w14:paraId="38F15E30" w14:textId="279C382B" w:rsidR="00A6659D" w:rsidRDefault="00A6659D" w:rsidP="002A4827">
      <w:pPr>
        <w:pStyle w:val="TOC8"/>
        <w:rPr>
          <w:sz w:val="24"/>
          <w:szCs w:val="24"/>
        </w:rPr>
      </w:pPr>
      <w:r w:rsidRPr="6BFEAB03">
        <w:rPr>
          <w:sz w:val="24"/>
          <w:szCs w:val="24"/>
        </w:rPr>
        <w:t>Page 23, Section I.I Additional Requirements</w:t>
      </w:r>
    </w:p>
    <w:p w14:paraId="2F237E86" w14:textId="1B222422" w:rsidR="00A6659D" w:rsidRPr="00A6659D" w:rsidRDefault="00A6659D" w:rsidP="00A6659D">
      <w:pPr>
        <w:ind w:left="720"/>
        <w:rPr>
          <w:rFonts w:ascii="Arial" w:hAnsi="Arial" w:cs="Arial"/>
        </w:rPr>
      </w:pPr>
      <w:r w:rsidRPr="6BFEAB03">
        <w:rPr>
          <w:rFonts w:ascii="Arial" w:hAnsi="Arial" w:cs="Arial"/>
        </w:rPr>
        <w:t>Amended to read:</w:t>
      </w:r>
    </w:p>
    <w:p w14:paraId="07D0DEC8" w14:textId="7391643F" w:rsidR="00A6659D" w:rsidRPr="00A6659D" w:rsidRDefault="00A6659D" w:rsidP="00A6659D">
      <w:pPr>
        <w:ind w:left="720"/>
        <w:rPr>
          <w:rFonts w:ascii="Arial" w:hAnsi="Arial" w:cs="Arial"/>
        </w:rPr>
      </w:pPr>
    </w:p>
    <w:p w14:paraId="7FFB967D" w14:textId="77777777" w:rsidR="00A6659D" w:rsidRPr="00A6659D" w:rsidRDefault="00A6659D" w:rsidP="6BFEAB03">
      <w:pPr>
        <w:spacing w:after="240"/>
        <w:ind w:left="720"/>
        <w:rPr>
          <w:rFonts w:ascii="Arial" w:hAnsi="Arial" w:cs="Arial"/>
          <w:b/>
          <w:bCs/>
          <w:u w:val="single"/>
        </w:rPr>
      </w:pPr>
      <w:r w:rsidRPr="6BFEAB03">
        <w:rPr>
          <w:rFonts w:ascii="Arial" w:hAnsi="Arial" w:cs="Arial"/>
          <w:b/>
          <w:bCs/>
          <w:u w:val="single"/>
        </w:rPr>
        <w:t>Applicants must disclose CEQA and permit status to compete in the Design Phase.  Again, the amount of information the applicant must provide will necessarily be different for applicants having different circumstances.  For example, an applicant that only has a site may not have made much progress on environmental review.  On the other hand, some applicants may have a development project underway, and may have already competed CEQA review, prior to further design work that could (if successful in the competition) incorporate changes funded by a CEC grant under this solicitation.  (Note that should the project change, the applicant may have to have additional CEQA review.)</w:t>
      </w:r>
    </w:p>
    <w:p w14:paraId="2BBFCAC9" w14:textId="472A9558" w:rsidR="00A6659D" w:rsidRPr="00A6659D" w:rsidRDefault="00A6659D" w:rsidP="00A6659D">
      <w:pPr>
        <w:ind w:left="720"/>
        <w:rPr>
          <w:rFonts w:ascii="Arial" w:hAnsi="Arial" w:cs="Arial"/>
        </w:rPr>
      </w:pPr>
      <w:r w:rsidRPr="6BFEAB03">
        <w:rPr>
          <w:rFonts w:ascii="Arial" w:hAnsi="Arial" w:cs="Arial"/>
          <w:b/>
          <w:bCs/>
          <w:u w:val="single"/>
        </w:rPr>
        <w:t xml:space="preserve">For success at the Build Phase competition, </w:t>
      </w:r>
      <w:proofErr w:type="spellStart"/>
      <w:r w:rsidRPr="6BFEAB03">
        <w:rPr>
          <w:rFonts w:ascii="Arial" w:hAnsi="Arial" w:cs="Arial"/>
          <w:b/>
          <w:bCs/>
          <w:u w:val="single"/>
        </w:rPr>
        <w:t>applicants’s</w:t>
      </w:r>
      <w:proofErr w:type="spellEnd"/>
      <w:r w:rsidRPr="6BFEAB03">
        <w:rPr>
          <w:rFonts w:ascii="Arial" w:hAnsi="Arial" w:cs="Arial"/>
          <w:b/>
          <w:bCs/>
          <w:u w:val="single"/>
        </w:rPr>
        <w:t xml:space="preserve"> projects must have completed CEQA review by the Lead Agency before the Energy Commission can approve funding under the Build Phase</w:t>
      </w:r>
      <w:r w:rsidRPr="6BFEAB03">
        <w:rPr>
          <w:rFonts w:ascii="Arial" w:hAnsi="Arial" w:cs="Arial"/>
        </w:rPr>
        <w:t xml:space="preserve">.  </w:t>
      </w:r>
      <w:r w:rsidR="00C24DFE" w:rsidRPr="6BFEAB03">
        <w:rPr>
          <w:rFonts w:ascii="Arial" w:hAnsi="Arial" w:cs="Arial"/>
        </w:rPr>
        <w:t>[</w:t>
      </w:r>
      <w:proofErr w:type="spellStart"/>
      <w:r w:rsidRPr="6BFEAB03">
        <w:rPr>
          <w:rFonts w:ascii="Arial" w:hAnsi="Arial" w:cs="Arial"/>
          <w:strike/>
        </w:rPr>
        <w:t>Applicants’s</w:t>
      </w:r>
      <w:proofErr w:type="spellEnd"/>
      <w:r w:rsidRPr="6BFEAB03">
        <w:rPr>
          <w:rFonts w:ascii="Arial" w:hAnsi="Arial" w:cs="Arial"/>
          <w:strike/>
        </w:rPr>
        <w:t xml:space="preserve"> projects must meet CEQA requirements to compete in the Design Phase.  In addition, should the project change during design work, the applicant may have to have additional CEQA review</w:t>
      </w:r>
      <w:r w:rsidRPr="6BFEAB03">
        <w:rPr>
          <w:rFonts w:ascii="Arial" w:hAnsi="Arial" w:cs="Arial"/>
        </w:rPr>
        <w:t>.</w:t>
      </w:r>
      <w:r w:rsidR="00C24DFE" w:rsidRPr="6BFEAB03">
        <w:rPr>
          <w:rFonts w:ascii="Arial" w:hAnsi="Arial" w:cs="Arial"/>
        </w:rPr>
        <w:t>]</w:t>
      </w:r>
      <w:r w:rsidRPr="6BFEAB03">
        <w:rPr>
          <w:rFonts w:ascii="Arial" w:hAnsi="Arial" w:cs="Arial"/>
        </w:rPr>
        <w:t xml:space="preserve">  Applicants should take this into account in proposing schedules, in order to obtain the necessary environmental review.  The Design Phase schedule should factor in CEQA review time, so that the applicant’s deliverables for consideration for the Build Phase are ready in time.</w:t>
      </w:r>
    </w:p>
    <w:p w14:paraId="496603DC" w14:textId="77777777" w:rsidR="00A6659D" w:rsidRPr="00A6659D" w:rsidRDefault="00A6659D" w:rsidP="6BFEAB03">
      <w:pPr>
        <w:ind w:left="720"/>
      </w:pPr>
    </w:p>
    <w:p w14:paraId="4F3D5122" w14:textId="7CEA05E7" w:rsidR="00CE34EC" w:rsidRPr="00C51D5A" w:rsidRDefault="00486360" w:rsidP="002A4827">
      <w:pPr>
        <w:pStyle w:val="TOC8"/>
        <w:rPr>
          <w:sz w:val="24"/>
          <w:szCs w:val="24"/>
        </w:rPr>
      </w:pPr>
      <w:r w:rsidRPr="590BCF3C">
        <w:rPr>
          <w:sz w:val="24"/>
          <w:szCs w:val="24"/>
        </w:rPr>
        <w:t xml:space="preserve">Page </w:t>
      </w:r>
      <w:r w:rsidR="00430C5C" w:rsidRPr="590BCF3C">
        <w:rPr>
          <w:sz w:val="24"/>
          <w:szCs w:val="24"/>
        </w:rPr>
        <w:t>49</w:t>
      </w:r>
      <w:r w:rsidR="0056159F" w:rsidRPr="590BCF3C">
        <w:rPr>
          <w:sz w:val="24"/>
          <w:szCs w:val="24"/>
        </w:rPr>
        <w:t>-50</w:t>
      </w:r>
      <w:r w:rsidRPr="590BCF3C">
        <w:rPr>
          <w:sz w:val="24"/>
          <w:szCs w:val="24"/>
        </w:rPr>
        <w:t xml:space="preserve">, Section </w:t>
      </w:r>
      <w:r w:rsidR="00957271" w:rsidRPr="590BCF3C">
        <w:rPr>
          <w:sz w:val="24"/>
          <w:szCs w:val="24"/>
        </w:rPr>
        <w:t>IV.E Concept Application Evaluation</w:t>
      </w:r>
      <w:r w:rsidR="00CE34EC" w:rsidRPr="590BCF3C">
        <w:rPr>
          <w:sz w:val="24"/>
          <w:szCs w:val="24"/>
        </w:rPr>
        <w:t xml:space="preserve"> </w:t>
      </w:r>
    </w:p>
    <w:p w14:paraId="293B01EF" w14:textId="03B9C501" w:rsidR="00CE34EC" w:rsidRPr="00C51D5A" w:rsidRDefault="00CE34EC" w:rsidP="00647F2A">
      <w:pPr>
        <w:rPr>
          <w:rFonts w:ascii="Arial" w:hAnsi="Arial" w:cs="Arial"/>
        </w:rPr>
      </w:pPr>
      <w:r w:rsidRPr="00C51D5A">
        <w:rPr>
          <w:rFonts w:ascii="Arial" w:hAnsi="Arial" w:cs="Arial"/>
        </w:rPr>
        <w:tab/>
        <w:t>Amended to read:</w:t>
      </w:r>
    </w:p>
    <w:p w14:paraId="588E0223" w14:textId="77777777" w:rsidR="00133322" w:rsidRPr="00C51D5A" w:rsidRDefault="00133322" w:rsidP="00647F2A">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2070"/>
      </w:tblGrid>
      <w:tr w:rsidR="00133322" w:rsidRPr="00F922BE" w14:paraId="262F02B0" w14:textId="77777777" w:rsidTr="6BFEAB03">
        <w:tc>
          <w:tcPr>
            <w:tcW w:w="94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3332C1" w14:textId="77777777" w:rsidR="00133322" w:rsidRPr="00C51D5A" w:rsidRDefault="00133322" w:rsidP="002A4827">
            <w:pPr>
              <w:jc w:val="center"/>
              <w:rPr>
                <w:rFonts w:ascii="Arial" w:hAnsi="Arial" w:cs="Arial"/>
                <w:b/>
                <w:caps/>
              </w:rPr>
            </w:pPr>
            <w:r w:rsidRPr="00C51D5A">
              <w:rPr>
                <w:rFonts w:ascii="Arial" w:hAnsi="Arial" w:cs="Arial"/>
                <w:b/>
                <w:caps/>
              </w:rPr>
              <w:br w:type="page"/>
              <w:t>Concept Application Screening Criteria</w:t>
            </w:r>
          </w:p>
        </w:tc>
      </w:tr>
      <w:tr w:rsidR="00133322" w:rsidRPr="00F922BE" w14:paraId="1D7747F3" w14:textId="77777777" w:rsidTr="6BFEAB03">
        <w:tc>
          <w:tcPr>
            <w:tcW w:w="7398" w:type="dxa"/>
            <w:tcBorders>
              <w:top w:val="single" w:sz="4" w:space="0" w:color="auto"/>
              <w:left w:val="single" w:sz="4" w:space="0" w:color="auto"/>
              <w:bottom w:val="single" w:sz="4" w:space="0" w:color="auto"/>
              <w:right w:val="single" w:sz="4" w:space="0" w:color="auto"/>
            </w:tcBorders>
            <w:hideMark/>
          </w:tcPr>
          <w:p w14:paraId="7486D50E" w14:textId="77777777" w:rsidR="00133322" w:rsidRPr="00C51D5A" w:rsidRDefault="00133322" w:rsidP="002A4827">
            <w:pPr>
              <w:ind w:left="240" w:hanging="240"/>
              <w:rPr>
                <w:rFonts w:ascii="Arial" w:hAnsi="Arial" w:cs="Arial"/>
              </w:rPr>
            </w:pPr>
            <w:r w:rsidRPr="00C51D5A">
              <w:rPr>
                <w:rFonts w:ascii="Arial" w:hAnsi="Arial" w:cs="Arial"/>
              </w:rPr>
              <w:t>1. The Application is received by the Energy Commission’s Contracts, Grants, and Loans Office by the due date and time specified in the “Key Activities Schedule” in Part I of this solicitation.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3A85FFC" w14:textId="77777777" w:rsidR="00133322" w:rsidRPr="00C51D5A" w:rsidRDefault="00133322" w:rsidP="002A4827">
            <w:pPr>
              <w:rPr>
                <w:rFonts w:ascii="Arial" w:hAnsi="Arial" w:cs="Arial"/>
                <w:b/>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r w:rsidR="00133322" w:rsidRPr="00F922BE" w14:paraId="518617A1" w14:textId="77777777" w:rsidTr="6BFEAB03">
        <w:tc>
          <w:tcPr>
            <w:tcW w:w="7398" w:type="dxa"/>
            <w:tcBorders>
              <w:top w:val="single" w:sz="4" w:space="0" w:color="auto"/>
              <w:left w:val="single" w:sz="4" w:space="0" w:color="auto"/>
              <w:bottom w:val="single" w:sz="4" w:space="0" w:color="auto"/>
              <w:right w:val="single" w:sz="4" w:space="0" w:color="auto"/>
            </w:tcBorders>
            <w:hideMark/>
          </w:tcPr>
          <w:p w14:paraId="0410036E" w14:textId="77777777" w:rsidR="00133322" w:rsidRPr="00C51D5A" w:rsidRDefault="00133322" w:rsidP="002A4827">
            <w:pPr>
              <w:ind w:left="240" w:hanging="240"/>
              <w:rPr>
                <w:rFonts w:ascii="Arial" w:hAnsi="Arial" w:cs="Arial"/>
              </w:rPr>
            </w:pPr>
            <w:r w:rsidRPr="00C51D5A">
              <w:rPr>
                <w:rFonts w:ascii="Arial" w:hAnsi="Arial" w:cs="Arial"/>
              </w:rPr>
              <w:t>2. The A</w:t>
            </w:r>
            <w:r w:rsidRPr="00C51D5A">
              <w:rPr>
                <w:rFonts w:ascii="Arial" w:hAnsi="Arial" w:cs="Arial"/>
                <w:snapToGrid w:val="0"/>
              </w:rPr>
              <w:t xml:space="preserve">pplication addresses only one of the eligible project groups, as indicated on the Application Form. </w:t>
            </w:r>
          </w:p>
        </w:tc>
        <w:tc>
          <w:tcPr>
            <w:tcW w:w="2070" w:type="dxa"/>
            <w:tcBorders>
              <w:top w:val="single" w:sz="4" w:space="0" w:color="auto"/>
              <w:left w:val="single" w:sz="4" w:space="0" w:color="auto"/>
              <w:bottom w:val="single" w:sz="4" w:space="0" w:color="auto"/>
              <w:right w:val="single" w:sz="4" w:space="0" w:color="auto"/>
            </w:tcBorders>
          </w:tcPr>
          <w:p w14:paraId="756057BE" w14:textId="77777777" w:rsidR="00133322" w:rsidRPr="00C51D5A" w:rsidRDefault="00133322" w:rsidP="002A4827">
            <w:pPr>
              <w:keepLines/>
              <w:jc w:val="both"/>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p w14:paraId="0C130A7D" w14:textId="77777777" w:rsidR="00133322" w:rsidRPr="00C51D5A" w:rsidRDefault="00133322" w:rsidP="002A4827">
            <w:pPr>
              <w:rPr>
                <w:rFonts w:ascii="Arial" w:hAnsi="Arial" w:cs="Arial"/>
              </w:rPr>
            </w:pPr>
          </w:p>
        </w:tc>
      </w:tr>
      <w:tr w:rsidR="00133322" w:rsidRPr="00F922BE" w14:paraId="5C1DD0BC" w14:textId="77777777" w:rsidTr="6BFEAB03">
        <w:tc>
          <w:tcPr>
            <w:tcW w:w="7398" w:type="dxa"/>
            <w:tcBorders>
              <w:top w:val="single" w:sz="4" w:space="0" w:color="auto"/>
              <w:left w:val="single" w:sz="4" w:space="0" w:color="auto"/>
              <w:bottom w:val="single" w:sz="4" w:space="0" w:color="auto"/>
              <w:right w:val="single" w:sz="4" w:space="0" w:color="auto"/>
            </w:tcBorders>
            <w:hideMark/>
          </w:tcPr>
          <w:p w14:paraId="3A214ABA" w14:textId="77777777" w:rsidR="00C24DFE" w:rsidRDefault="418A4EDA" w:rsidP="6BFEAB03">
            <w:pPr>
              <w:ind w:left="240" w:hanging="240"/>
              <w:rPr>
                <w:rFonts w:ascii="Arial" w:hAnsi="Arial" w:cs="Arial"/>
                <w:b/>
                <w:bCs/>
                <w:u w:val="single"/>
              </w:rPr>
            </w:pPr>
            <w:r w:rsidRPr="6BFEAB03">
              <w:rPr>
                <w:rFonts w:ascii="Arial" w:hAnsi="Arial" w:cs="Arial"/>
              </w:rPr>
              <w:t xml:space="preserve">3. The Applicant has only submitted one </w:t>
            </w:r>
            <w:r w:rsidRPr="6BFEAB03">
              <w:rPr>
                <w:rFonts w:ascii="Arial" w:hAnsi="Arial" w:cs="Arial"/>
                <w:b/>
                <w:bCs/>
                <w:u w:val="single"/>
              </w:rPr>
              <w:t>project per</w:t>
            </w:r>
            <w:r w:rsidRPr="6BFEAB03">
              <w:rPr>
                <w:rFonts w:ascii="Arial" w:hAnsi="Arial" w:cs="Arial"/>
              </w:rPr>
              <w:t xml:space="preserve"> application</w:t>
            </w:r>
            <w:r w:rsidRPr="6BFEAB03">
              <w:rPr>
                <w:rFonts w:ascii="Arial" w:hAnsi="Arial" w:cs="Arial"/>
                <w:b/>
                <w:bCs/>
                <w:u w:val="single"/>
              </w:rPr>
              <w:t>.</w:t>
            </w:r>
          </w:p>
          <w:p w14:paraId="20455A80" w14:textId="1861C4F3" w:rsidR="00133322" w:rsidRPr="00C51D5A" w:rsidRDefault="00C24DFE" w:rsidP="6BFEAB03">
            <w:pPr>
              <w:ind w:left="240" w:hanging="240"/>
              <w:rPr>
                <w:rFonts w:ascii="Arial" w:hAnsi="Arial" w:cs="Arial"/>
                <w:b/>
                <w:bCs/>
                <w:i/>
                <w:iCs/>
                <w:u w:val="single"/>
              </w:rPr>
            </w:pPr>
            <w:r w:rsidRPr="6BFEAB03">
              <w:rPr>
                <w:rFonts w:ascii="Arial" w:hAnsi="Arial" w:cs="Arial"/>
              </w:rPr>
              <w:t>[</w:t>
            </w:r>
            <w:r w:rsidR="418A4EDA" w:rsidRPr="6BFEAB03">
              <w:rPr>
                <w:rFonts w:ascii="Arial" w:hAnsi="Arial" w:cs="Arial"/>
                <w:strike/>
              </w:rPr>
              <w:t xml:space="preserve"> as the prime recipient. It is acceptable if the prime recipient is involved in another application as a sub-recipient </w:t>
            </w:r>
            <w:proofErr w:type="spellStart"/>
            <w:r w:rsidR="418A4EDA" w:rsidRPr="6BFEAB03">
              <w:rPr>
                <w:rFonts w:ascii="Arial" w:hAnsi="Arial" w:cs="Arial"/>
                <w:strike/>
              </w:rPr>
              <w:t>only.</w:t>
            </w:r>
            <w:r w:rsidR="418A4EDA" w:rsidRPr="6BFEAB03">
              <w:rPr>
                <w:rFonts w:ascii="Arial" w:hAnsi="Arial" w:cs="Arial"/>
                <w:i/>
                <w:iCs/>
                <w:strike/>
              </w:rPr>
              <w:t>If</w:t>
            </w:r>
            <w:proofErr w:type="spellEnd"/>
            <w:r w:rsidR="418A4EDA" w:rsidRPr="6BFEAB03">
              <w:rPr>
                <w:rFonts w:ascii="Arial" w:hAnsi="Arial" w:cs="Arial"/>
                <w:i/>
                <w:iCs/>
                <w:strike/>
              </w:rPr>
              <w:t xml:space="preserve"> the Applicant is a prime recipient on more than one application and the applications were submitted at the same time, only the first application screened by the CEC will be eligible for funding. If the applications were submitted separately, only the first application received by the CEC will be eligible for funding.</w:t>
            </w:r>
            <w:r w:rsidRPr="6BFEAB03">
              <w:rPr>
                <w:rFonts w:ascii="Arial" w:hAnsi="Arial" w:cs="Arial"/>
              </w:rPr>
              <w:t>]</w:t>
            </w:r>
            <w:r w:rsidR="418A4EDA" w:rsidRPr="6BFEAB03">
              <w:rPr>
                <w:rFonts w:ascii="Arial" w:eastAsia="Tahoma" w:hAnsi="Arial" w:cs="Arial"/>
                <w:b/>
                <w:bCs/>
                <w:u w:val="single"/>
              </w:rPr>
              <w:t xml:space="preserve"> </w:t>
            </w:r>
            <w:r w:rsidR="418A4EDA" w:rsidRPr="6BFEAB03">
              <w:rPr>
                <w:rFonts w:ascii="Arial" w:hAnsi="Arial" w:cs="Arial"/>
                <w:b/>
                <w:bCs/>
                <w:i/>
                <w:iCs/>
                <w:u w:val="single"/>
              </w:rPr>
              <w:t xml:space="preserve">Applicants may submit multiple proposals during the concept application </w:t>
            </w:r>
            <w:proofErr w:type="gramStart"/>
            <w:r w:rsidR="418A4EDA" w:rsidRPr="6BFEAB03">
              <w:rPr>
                <w:rFonts w:ascii="Arial" w:hAnsi="Arial" w:cs="Arial"/>
                <w:b/>
                <w:bCs/>
                <w:i/>
                <w:iCs/>
                <w:u w:val="single"/>
              </w:rPr>
              <w:t>phase,</w:t>
            </w:r>
            <w:proofErr w:type="gramEnd"/>
            <w:r w:rsidR="418A4EDA" w:rsidRPr="6BFEAB03">
              <w:rPr>
                <w:rFonts w:ascii="Arial" w:hAnsi="Arial" w:cs="Arial"/>
                <w:b/>
                <w:bCs/>
                <w:i/>
                <w:iCs/>
                <w:u w:val="single"/>
              </w:rPr>
              <w:t xml:space="preserve"> however each proposal must be submitted as its own application unless the projects are part of the same master plan. </w:t>
            </w:r>
          </w:p>
          <w:p w14:paraId="1FADA044" w14:textId="77777777" w:rsidR="00133322" w:rsidRPr="00C51D5A" w:rsidRDefault="00133322" w:rsidP="002A4827">
            <w:pP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62EA1A48" w14:textId="08F53FA1" w:rsidR="00133322" w:rsidRPr="00C51D5A" w:rsidRDefault="00133322" w:rsidP="002A4827">
            <w:pPr>
              <w:keepLines/>
              <w:jc w:val="both"/>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p w14:paraId="49FF243B" w14:textId="77777777" w:rsidR="00133322" w:rsidRPr="00C51D5A" w:rsidRDefault="00133322" w:rsidP="002A4827">
            <w:pPr>
              <w:keepLines/>
              <w:jc w:val="both"/>
              <w:rPr>
                <w:rFonts w:ascii="Arial" w:hAnsi="Arial" w:cs="Arial"/>
              </w:rPr>
            </w:pPr>
          </w:p>
        </w:tc>
      </w:tr>
      <w:tr w:rsidR="00133322" w:rsidRPr="00F922BE" w14:paraId="1928681C" w14:textId="77777777" w:rsidTr="6BFEAB03">
        <w:trPr>
          <w:trHeight w:val="359"/>
        </w:trPr>
        <w:tc>
          <w:tcPr>
            <w:tcW w:w="9468" w:type="dxa"/>
            <w:gridSpan w:val="2"/>
            <w:tcBorders>
              <w:top w:val="single" w:sz="4" w:space="0" w:color="auto"/>
              <w:left w:val="single" w:sz="4" w:space="0" w:color="auto"/>
              <w:bottom w:val="single" w:sz="4" w:space="0" w:color="auto"/>
            </w:tcBorders>
            <w:shd w:val="clear" w:color="auto" w:fill="BFBFBF" w:themeFill="background1" w:themeFillShade="BF"/>
            <w:hideMark/>
          </w:tcPr>
          <w:p w14:paraId="7EDDAC50" w14:textId="77777777" w:rsidR="00133322" w:rsidRPr="00C51D5A" w:rsidRDefault="00133322" w:rsidP="002A4827">
            <w:pPr>
              <w:keepLines/>
              <w:jc w:val="center"/>
              <w:rPr>
                <w:rFonts w:ascii="Arial" w:hAnsi="Arial" w:cs="Arial"/>
              </w:rPr>
            </w:pPr>
            <w:r w:rsidRPr="00C51D5A">
              <w:rPr>
                <w:rFonts w:ascii="Arial" w:hAnsi="Arial" w:cs="Arial"/>
                <w:b/>
                <w:caps/>
              </w:rPr>
              <w:t>Concept Application EVALUATION</w:t>
            </w:r>
            <w:r w:rsidRPr="00C51D5A" w:rsidDel="00F70322">
              <w:rPr>
                <w:rFonts w:ascii="Arial" w:hAnsi="Arial" w:cs="Arial"/>
                <w:b/>
                <w:caps/>
              </w:rPr>
              <w:t xml:space="preserve"> </w:t>
            </w:r>
            <w:r w:rsidRPr="00C51D5A">
              <w:rPr>
                <w:rFonts w:ascii="Arial" w:hAnsi="Arial" w:cs="Arial"/>
                <w:b/>
                <w:caps/>
              </w:rPr>
              <w:t>Criteria</w:t>
            </w:r>
          </w:p>
        </w:tc>
      </w:tr>
      <w:tr w:rsidR="00133322" w:rsidRPr="00F922BE" w14:paraId="2ADEC254" w14:textId="77777777" w:rsidTr="6BFEAB03">
        <w:tc>
          <w:tcPr>
            <w:tcW w:w="7398" w:type="dxa"/>
            <w:tcBorders>
              <w:top w:val="single" w:sz="4" w:space="0" w:color="auto"/>
              <w:left w:val="single" w:sz="4" w:space="0" w:color="auto"/>
              <w:bottom w:val="single" w:sz="4" w:space="0" w:color="auto"/>
              <w:right w:val="single" w:sz="4" w:space="0" w:color="auto"/>
            </w:tcBorders>
            <w:hideMark/>
          </w:tcPr>
          <w:p w14:paraId="3E2EB524" w14:textId="77777777" w:rsidR="00133322" w:rsidRPr="00C51D5A" w:rsidRDefault="00133322" w:rsidP="002A4827">
            <w:pPr>
              <w:ind w:left="240" w:hanging="274"/>
              <w:rPr>
                <w:rFonts w:ascii="Arial" w:hAnsi="Arial" w:cs="Arial"/>
              </w:rPr>
            </w:pPr>
            <w:r w:rsidRPr="00C51D5A">
              <w:rPr>
                <w:rFonts w:ascii="Arial" w:hAnsi="Arial" w:cs="Arial"/>
              </w:rPr>
              <w:t>1. What is the overall vision for this project team’s zero-emission, mixed-use development concept? If successful, how will this project advance the state’s goals to:</w:t>
            </w:r>
          </w:p>
          <w:p w14:paraId="20E7FE0C" w14:textId="77777777" w:rsidR="00133322" w:rsidRPr="00C51D5A" w:rsidRDefault="00133322" w:rsidP="00133322">
            <w:pPr>
              <w:numPr>
                <w:ilvl w:val="0"/>
                <w:numId w:val="47"/>
              </w:numPr>
              <w:ind w:left="510" w:hanging="274"/>
              <w:rPr>
                <w:rFonts w:ascii="Arial" w:hAnsi="Arial" w:cs="Arial"/>
              </w:rPr>
            </w:pPr>
            <w:r w:rsidRPr="00C51D5A">
              <w:rPr>
                <w:rFonts w:ascii="Arial" w:hAnsi="Arial" w:cs="Arial"/>
              </w:rPr>
              <w:t>Decarbonize its building stock? </w:t>
            </w:r>
          </w:p>
          <w:p w14:paraId="7F09CF46" w14:textId="77777777" w:rsidR="00133322" w:rsidRPr="00C51D5A" w:rsidRDefault="00133322" w:rsidP="00133322">
            <w:pPr>
              <w:numPr>
                <w:ilvl w:val="0"/>
                <w:numId w:val="47"/>
              </w:numPr>
              <w:ind w:left="510" w:hanging="274"/>
              <w:rPr>
                <w:rFonts w:ascii="Arial" w:hAnsi="Arial" w:cs="Arial"/>
              </w:rPr>
            </w:pPr>
            <w:r w:rsidRPr="00C51D5A">
              <w:rPr>
                <w:rFonts w:ascii="Arial" w:hAnsi="Arial" w:cs="Arial"/>
              </w:rPr>
              <w:t>Increase housing supply and affordability?  </w:t>
            </w:r>
          </w:p>
          <w:p w14:paraId="3661A41F" w14:textId="77777777" w:rsidR="00133322" w:rsidRPr="00C51D5A" w:rsidRDefault="00133322" w:rsidP="00133322">
            <w:pPr>
              <w:numPr>
                <w:ilvl w:val="0"/>
                <w:numId w:val="47"/>
              </w:numPr>
              <w:ind w:left="510" w:hanging="274"/>
              <w:rPr>
                <w:rFonts w:ascii="Arial" w:hAnsi="Arial" w:cs="Arial"/>
              </w:rPr>
            </w:pPr>
            <w:r w:rsidRPr="00C51D5A">
              <w:rPr>
                <w:rFonts w:ascii="Arial" w:hAnsi="Arial" w:cs="Arial"/>
              </w:rPr>
              <w:t>Ensure equitable benefits to local communities, especially low-income households in those communities?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AE1FE1F" w14:textId="77777777" w:rsidR="00133322" w:rsidRPr="00C51D5A" w:rsidRDefault="00133322" w:rsidP="002A4827">
            <w:pPr>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r w:rsidR="00133322" w:rsidRPr="00F922BE" w14:paraId="68E9CD9A" w14:textId="77777777" w:rsidTr="6BFEAB03">
        <w:tc>
          <w:tcPr>
            <w:tcW w:w="7398" w:type="dxa"/>
            <w:tcBorders>
              <w:top w:val="single" w:sz="4" w:space="0" w:color="auto"/>
              <w:left w:val="single" w:sz="4" w:space="0" w:color="auto"/>
              <w:bottom w:val="single" w:sz="4" w:space="0" w:color="auto"/>
              <w:right w:val="single" w:sz="4" w:space="0" w:color="auto"/>
            </w:tcBorders>
          </w:tcPr>
          <w:p w14:paraId="3ED1ECE7" w14:textId="77777777" w:rsidR="00133322" w:rsidRPr="00C51D5A" w:rsidRDefault="00133322" w:rsidP="002A4827">
            <w:pPr>
              <w:autoSpaceDE w:val="0"/>
              <w:autoSpaceDN w:val="0"/>
              <w:adjustRightInd w:val="0"/>
              <w:ind w:left="240" w:hanging="274"/>
              <w:rPr>
                <w:rFonts w:ascii="Arial" w:hAnsi="Arial" w:cs="Arial"/>
              </w:rPr>
            </w:pPr>
            <w:r w:rsidRPr="00C51D5A">
              <w:rPr>
                <w:rFonts w:ascii="Arial" w:hAnsi="Arial" w:cs="Arial"/>
              </w:rPr>
              <w:t>2. What past and current activities and projects has the project team been involved with that show that the concept for the project can be realistically achieved? </w:t>
            </w:r>
          </w:p>
        </w:tc>
        <w:tc>
          <w:tcPr>
            <w:tcW w:w="2070" w:type="dxa"/>
            <w:tcBorders>
              <w:top w:val="single" w:sz="4" w:space="0" w:color="auto"/>
              <w:left w:val="single" w:sz="4" w:space="0" w:color="auto"/>
              <w:bottom w:val="single" w:sz="4" w:space="0" w:color="auto"/>
              <w:right w:val="single" w:sz="4" w:space="0" w:color="auto"/>
            </w:tcBorders>
            <w:vAlign w:val="center"/>
          </w:tcPr>
          <w:p w14:paraId="167A3256" w14:textId="77777777" w:rsidR="00133322" w:rsidRPr="00C51D5A" w:rsidRDefault="00133322" w:rsidP="002A4827">
            <w:pPr>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r w:rsidR="00133322" w:rsidRPr="00F922BE" w14:paraId="303BA225" w14:textId="77777777" w:rsidTr="6BFEAB03">
        <w:tc>
          <w:tcPr>
            <w:tcW w:w="7398" w:type="dxa"/>
            <w:tcBorders>
              <w:top w:val="single" w:sz="4" w:space="0" w:color="auto"/>
              <w:left w:val="single" w:sz="4" w:space="0" w:color="auto"/>
              <w:bottom w:val="single" w:sz="4" w:space="0" w:color="auto"/>
              <w:right w:val="single" w:sz="4" w:space="0" w:color="auto"/>
            </w:tcBorders>
          </w:tcPr>
          <w:p w14:paraId="6C818E45" w14:textId="77777777" w:rsidR="00133322" w:rsidRPr="00C51D5A" w:rsidRDefault="00133322" w:rsidP="007B6DA1">
            <w:pPr>
              <w:keepNext/>
              <w:keepLines/>
              <w:ind w:left="240" w:hanging="274"/>
              <w:rPr>
                <w:rFonts w:ascii="Arial" w:hAnsi="Arial" w:cs="Arial"/>
              </w:rPr>
            </w:pPr>
            <w:r w:rsidRPr="00C51D5A">
              <w:rPr>
                <w:rFonts w:ascii="Arial" w:hAnsi="Arial" w:cs="Arial"/>
              </w:rPr>
              <w:t>3. What criteria and process will the project team use — or has already used — to identify and finalize a project site? What steps and actions will the project team take — or has already taken — to ensure the project aligns with the priorities and vision of the community? </w:t>
            </w:r>
          </w:p>
        </w:tc>
        <w:tc>
          <w:tcPr>
            <w:tcW w:w="2070" w:type="dxa"/>
            <w:tcBorders>
              <w:top w:val="single" w:sz="4" w:space="0" w:color="auto"/>
              <w:left w:val="single" w:sz="4" w:space="0" w:color="auto"/>
              <w:bottom w:val="single" w:sz="4" w:space="0" w:color="auto"/>
              <w:right w:val="single" w:sz="4" w:space="0" w:color="auto"/>
            </w:tcBorders>
            <w:vAlign w:val="center"/>
          </w:tcPr>
          <w:p w14:paraId="413BDA89" w14:textId="77777777" w:rsidR="00133322" w:rsidRPr="00C51D5A" w:rsidRDefault="00133322" w:rsidP="007B6DA1">
            <w:pPr>
              <w:keepNext/>
              <w:keepLines/>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r w:rsidR="00133322" w:rsidRPr="00F922BE" w14:paraId="4C11C50F" w14:textId="77777777" w:rsidTr="6BFEAB03">
        <w:tc>
          <w:tcPr>
            <w:tcW w:w="7398" w:type="dxa"/>
            <w:tcBorders>
              <w:top w:val="single" w:sz="4" w:space="0" w:color="auto"/>
              <w:left w:val="single" w:sz="4" w:space="0" w:color="auto"/>
              <w:bottom w:val="single" w:sz="4" w:space="0" w:color="auto"/>
              <w:right w:val="single" w:sz="4" w:space="0" w:color="auto"/>
            </w:tcBorders>
          </w:tcPr>
          <w:p w14:paraId="7AC84040" w14:textId="77777777" w:rsidR="00133322" w:rsidRPr="00C51D5A" w:rsidRDefault="00133322" w:rsidP="007B6DA1">
            <w:pPr>
              <w:ind w:left="240" w:hanging="270"/>
              <w:rPr>
                <w:rFonts w:ascii="Arial" w:hAnsi="Arial" w:cs="Arial"/>
              </w:rPr>
            </w:pPr>
            <w:r w:rsidRPr="00C51D5A">
              <w:rPr>
                <w:rFonts w:ascii="Arial" w:hAnsi="Arial" w:cs="Arial"/>
              </w:rPr>
              <w:t>4. What specific elements of the concept have the highest likelihood of being replicated and scaled? What impact would they have in driving down time and cost of future zero-emission building construction? </w:t>
            </w:r>
          </w:p>
        </w:tc>
        <w:tc>
          <w:tcPr>
            <w:tcW w:w="2070" w:type="dxa"/>
            <w:tcBorders>
              <w:top w:val="single" w:sz="4" w:space="0" w:color="auto"/>
              <w:left w:val="single" w:sz="4" w:space="0" w:color="auto"/>
              <w:bottom w:val="single" w:sz="4" w:space="0" w:color="auto"/>
              <w:right w:val="single" w:sz="4" w:space="0" w:color="auto"/>
            </w:tcBorders>
            <w:vAlign w:val="center"/>
          </w:tcPr>
          <w:p w14:paraId="6F55DD25" w14:textId="77777777" w:rsidR="00133322" w:rsidRPr="00C51D5A" w:rsidRDefault="00133322" w:rsidP="002A4827">
            <w:pPr>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bl>
    <w:p w14:paraId="652F6657" w14:textId="77777777" w:rsidR="0042346E" w:rsidRPr="00C51D5A" w:rsidRDefault="0042346E" w:rsidP="002A4827">
      <w:pPr>
        <w:pStyle w:val="TOC8"/>
        <w:numPr>
          <w:ilvl w:val="0"/>
          <w:numId w:val="0"/>
        </w:numPr>
        <w:ind w:left="360"/>
        <w:rPr>
          <w:sz w:val="24"/>
          <w:szCs w:val="24"/>
        </w:rPr>
      </w:pPr>
    </w:p>
    <w:p w14:paraId="3EC01B88" w14:textId="3646A733" w:rsidR="00BB6D7D" w:rsidRPr="00C51D5A" w:rsidRDefault="003F2ABD" w:rsidP="002A4827">
      <w:pPr>
        <w:pStyle w:val="TOC8"/>
        <w:rPr>
          <w:sz w:val="24"/>
          <w:szCs w:val="24"/>
        </w:rPr>
      </w:pPr>
      <w:r w:rsidRPr="590BCF3C">
        <w:rPr>
          <w:sz w:val="24"/>
          <w:szCs w:val="24"/>
        </w:rPr>
        <w:t xml:space="preserve">Page </w:t>
      </w:r>
      <w:r w:rsidR="0050784F" w:rsidRPr="590BCF3C">
        <w:rPr>
          <w:sz w:val="24"/>
          <w:szCs w:val="24"/>
        </w:rPr>
        <w:t>5</w:t>
      </w:r>
      <w:r w:rsidR="00BB6D7D" w:rsidRPr="590BCF3C">
        <w:rPr>
          <w:sz w:val="24"/>
          <w:szCs w:val="24"/>
        </w:rPr>
        <w:t>0-51</w:t>
      </w:r>
      <w:r w:rsidR="0050784F" w:rsidRPr="590BCF3C">
        <w:rPr>
          <w:sz w:val="24"/>
          <w:szCs w:val="24"/>
        </w:rPr>
        <w:t xml:space="preserve">, Section IV.F </w:t>
      </w:r>
      <w:r w:rsidR="006B04D3" w:rsidRPr="590BCF3C">
        <w:rPr>
          <w:sz w:val="24"/>
          <w:szCs w:val="24"/>
        </w:rPr>
        <w:t>Des</w:t>
      </w:r>
      <w:r w:rsidR="002254BD" w:rsidRPr="590BCF3C">
        <w:rPr>
          <w:sz w:val="24"/>
          <w:szCs w:val="24"/>
        </w:rPr>
        <w:t>ign Phase – Full Application Screening</w:t>
      </w:r>
    </w:p>
    <w:p w14:paraId="26B5535D" w14:textId="0E5B5690" w:rsidR="00BB6D7D" w:rsidRPr="00C51D5A" w:rsidRDefault="00BB6D7D">
      <w:pPr>
        <w:rPr>
          <w:rFonts w:ascii="Arial" w:hAnsi="Arial" w:cs="Arial"/>
        </w:rPr>
      </w:pPr>
      <w:r w:rsidRPr="00C51D5A">
        <w:rPr>
          <w:rFonts w:ascii="Arial" w:hAnsi="Arial" w:cs="Arial"/>
        </w:rPr>
        <w:tab/>
        <w:t>Amended to read:</w:t>
      </w:r>
    </w:p>
    <w:p w14:paraId="6C407DD6" w14:textId="06246891" w:rsidR="00BB6D7D" w:rsidRPr="00C51D5A" w:rsidRDefault="00BB6D7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31"/>
        <w:gridCol w:w="1999"/>
      </w:tblGrid>
      <w:tr w:rsidR="00036B7E" w:rsidRPr="00F922BE" w14:paraId="6B062431" w14:textId="77777777" w:rsidTr="6BFEAB03">
        <w:trPr>
          <w:trHeight w:val="586"/>
          <w:tblHeader/>
        </w:trPr>
        <w:tc>
          <w:tcPr>
            <w:tcW w:w="7231" w:type="dxa"/>
            <w:shd w:val="clear" w:color="auto" w:fill="D9D9D9" w:themeFill="background1" w:themeFillShade="D9"/>
            <w:vAlign w:val="center"/>
          </w:tcPr>
          <w:p w14:paraId="17AF0050" w14:textId="77777777" w:rsidR="00036B7E" w:rsidRPr="00C51D5A" w:rsidRDefault="00036B7E" w:rsidP="002A4827">
            <w:pPr>
              <w:rPr>
                <w:rFonts w:ascii="Arial" w:hAnsi="Arial" w:cs="Arial"/>
                <w:i/>
              </w:rPr>
            </w:pPr>
            <w:r w:rsidRPr="00C51D5A">
              <w:rPr>
                <w:rFonts w:ascii="Arial" w:hAnsi="Arial" w:cs="Arial"/>
                <w:b/>
                <w:caps/>
              </w:rPr>
              <w:t xml:space="preserve">Design PHase Screening Criteria </w:t>
            </w:r>
          </w:p>
        </w:tc>
        <w:tc>
          <w:tcPr>
            <w:tcW w:w="2119" w:type="dxa"/>
            <w:shd w:val="clear" w:color="auto" w:fill="D9D9D9" w:themeFill="background1" w:themeFillShade="D9"/>
            <w:vAlign w:val="center"/>
          </w:tcPr>
          <w:p w14:paraId="2FABC089" w14:textId="77777777" w:rsidR="00036B7E" w:rsidRPr="00C51D5A" w:rsidRDefault="00036B7E" w:rsidP="002A4827">
            <w:pPr>
              <w:rPr>
                <w:rFonts w:ascii="Arial" w:hAnsi="Arial" w:cs="Arial"/>
                <w:b/>
              </w:rPr>
            </w:pPr>
            <w:r w:rsidRPr="00C51D5A">
              <w:rPr>
                <w:rFonts w:ascii="Arial" w:hAnsi="Arial" w:cs="Arial"/>
                <w:b/>
              </w:rPr>
              <w:t>Pass/Fail</w:t>
            </w:r>
          </w:p>
        </w:tc>
      </w:tr>
      <w:tr w:rsidR="00036B7E" w:rsidRPr="00F922BE" w14:paraId="23722820" w14:textId="77777777" w:rsidTr="6BFEAB03">
        <w:tc>
          <w:tcPr>
            <w:tcW w:w="7231" w:type="dxa"/>
            <w:tcBorders>
              <w:bottom w:val="single" w:sz="4" w:space="0" w:color="000000" w:themeColor="text1"/>
            </w:tcBorders>
          </w:tcPr>
          <w:p w14:paraId="65A75AE1" w14:textId="77777777" w:rsidR="00036B7E" w:rsidRPr="00C51D5A" w:rsidRDefault="00036B7E" w:rsidP="00036B7E">
            <w:pPr>
              <w:numPr>
                <w:ilvl w:val="0"/>
                <w:numId w:val="48"/>
              </w:numPr>
              <w:spacing w:after="120"/>
              <w:ind w:left="330" w:hanging="330"/>
              <w:rPr>
                <w:rFonts w:ascii="Arial" w:hAnsi="Arial" w:cs="Arial"/>
              </w:rPr>
            </w:pPr>
            <w:r w:rsidRPr="00C51D5A">
              <w:rPr>
                <w:rFonts w:ascii="Arial" w:hAnsi="Arial" w:cs="Arial"/>
              </w:rPr>
              <w:t xml:space="preserve">The Application is received by the CEC’s Contracts, Grants, and Loans Office by the due date and time specified in the “Key Activities Schedule” in Part I of this solicitation and is received in the required manner (e.g., no emails or faxes). </w:t>
            </w:r>
          </w:p>
        </w:tc>
        <w:tc>
          <w:tcPr>
            <w:tcW w:w="2119" w:type="dxa"/>
            <w:tcBorders>
              <w:bottom w:val="single" w:sz="4" w:space="0" w:color="000000" w:themeColor="text1"/>
            </w:tcBorders>
          </w:tcPr>
          <w:p w14:paraId="605661B2" w14:textId="77777777" w:rsidR="00036B7E" w:rsidRPr="00C51D5A" w:rsidRDefault="00036B7E" w:rsidP="002A4827">
            <w:pPr>
              <w:keepLines/>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p w14:paraId="6CEEE272" w14:textId="77777777" w:rsidR="00036B7E" w:rsidRPr="00C51D5A" w:rsidRDefault="00036B7E" w:rsidP="002A4827">
            <w:pPr>
              <w:rPr>
                <w:rFonts w:ascii="Arial" w:hAnsi="Arial" w:cs="Arial"/>
              </w:rPr>
            </w:pPr>
          </w:p>
        </w:tc>
      </w:tr>
      <w:tr w:rsidR="00036B7E" w:rsidRPr="00F922BE" w14:paraId="084CAF74" w14:textId="77777777" w:rsidTr="6BFEAB03">
        <w:tc>
          <w:tcPr>
            <w:tcW w:w="7231" w:type="dxa"/>
            <w:tcBorders>
              <w:bottom w:val="single" w:sz="6" w:space="0" w:color="000000" w:themeColor="text1"/>
            </w:tcBorders>
          </w:tcPr>
          <w:p w14:paraId="6D7A1F13" w14:textId="77777777" w:rsidR="00036B7E" w:rsidRPr="00C51D5A" w:rsidRDefault="00036B7E" w:rsidP="00036B7E">
            <w:pPr>
              <w:numPr>
                <w:ilvl w:val="0"/>
                <w:numId w:val="48"/>
              </w:numPr>
              <w:spacing w:after="120"/>
              <w:ind w:left="330" w:hanging="330"/>
              <w:rPr>
                <w:rFonts w:ascii="Arial" w:hAnsi="Arial" w:cs="Arial"/>
              </w:rPr>
            </w:pPr>
            <w:r w:rsidRPr="00C51D5A">
              <w:rPr>
                <w:rFonts w:ascii="Arial" w:hAnsi="Arial" w:cs="Arial"/>
              </w:rPr>
              <w:t>The Application Form (Attachment 4) is signed where indicated.</w:t>
            </w:r>
          </w:p>
        </w:tc>
        <w:tc>
          <w:tcPr>
            <w:tcW w:w="2119" w:type="dxa"/>
            <w:tcBorders>
              <w:bottom w:val="single" w:sz="6" w:space="0" w:color="000000" w:themeColor="text1"/>
            </w:tcBorders>
          </w:tcPr>
          <w:p w14:paraId="010718BD" w14:textId="77777777" w:rsidR="00036B7E" w:rsidRPr="00C51D5A" w:rsidRDefault="00036B7E" w:rsidP="002A4827">
            <w:pPr>
              <w:keepLines/>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r w:rsidR="00036B7E" w:rsidRPr="00F922BE" w14:paraId="4A5D1EB1" w14:textId="77777777" w:rsidTr="6BFEAB03">
        <w:tc>
          <w:tcPr>
            <w:tcW w:w="7231" w:type="dxa"/>
            <w:tcBorders>
              <w:top w:val="single" w:sz="6" w:space="0" w:color="000000" w:themeColor="text1"/>
              <w:bottom w:val="single" w:sz="6" w:space="0" w:color="000000" w:themeColor="text1"/>
            </w:tcBorders>
          </w:tcPr>
          <w:p w14:paraId="00F3AFBD" w14:textId="49E03459" w:rsidR="00036B7E" w:rsidRPr="00C51D5A" w:rsidRDefault="00036B7E" w:rsidP="00036B7E">
            <w:pPr>
              <w:numPr>
                <w:ilvl w:val="0"/>
                <w:numId w:val="48"/>
              </w:numPr>
              <w:spacing w:after="120"/>
              <w:ind w:left="330" w:hanging="330"/>
              <w:rPr>
                <w:rFonts w:ascii="Arial" w:hAnsi="Arial" w:cs="Arial"/>
              </w:rPr>
            </w:pPr>
            <w:r w:rsidRPr="00C51D5A">
              <w:rPr>
                <w:rFonts w:ascii="Arial" w:hAnsi="Arial" w:cs="Arial"/>
              </w:rPr>
              <w:t xml:space="preserve">A Commitment Letter from proposed project site owner (Attachment 13). </w:t>
            </w:r>
          </w:p>
        </w:tc>
        <w:tc>
          <w:tcPr>
            <w:tcW w:w="2119" w:type="dxa"/>
            <w:tcBorders>
              <w:top w:val="single" w:sz="6" w:space="0" w:color="000000" w:themeColor="text1"/>
              <w:bottom w:val="single" w:sz="6" w:space="0" w:color="000000" w:themeColor="text1"/>
            </w:tcBorders>
          </w:tcPr>
          <w:p w14:paraId="1FA9A64A" w14:textId="77777777" w:rsidR="00036B7E" w:rsidRPr="00C51D5A" w:rsidRDefault="00036B7E" w:rsidP="002A4827">
            <w:pPr>
              <w:keepLines/>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r w:rsidR="00036B7E" w:rsidRPr="00F922BE" w14:paraId="5EC38CD2" w14:textId="77777777" w:rsidTr="6BFEAB03">
        <w:tc>
          <w:tcPr>
            <w:tcW w:w="7231" w:type="dxa"/>
            <w:tcBorders>
              <w:top w:val="single" w:sz="6" w:space="0" w:color="000000" w:themeColor="text1"/>
              <w:bottom w:val="single" w:sz="6" w:space="0" w:color="000000" w:themeColor="text1"/>
            </w:tcBorders>
          </w:tcPr>
          <w:p w14:paraId="716F43AA" w14:textId="77777777" w:rsidR="00036B7E" w:rsidRPr="00C51D5A" w:rsidRDefault="00036B7E" w:rsidP="00036B7E">
            <w:pPr>
              <w:numPr>
                <w:ilvl w:val="0"/>
                <w:numId w:val="48"/>
              </w:numPr>
              <w:spacing w:after="120"/>
              <w:ind w:left="330" w:hanging="330"/>
              <w:rPr>
                <w:rFonts w:ascii="Arial" w:hAnsi="Arial" w:cs="Arial"/>
              </w:rPr>
            </w:pPr>
            <w:r w:rsidRPr="00C51D5A">
              <w:rPr>
                <w:rFonts w:ascii="Arial" w:hAnsi="Arial" w:cs="Arial"/>
              </w:rPr>
              <w:t xml:space="preserve">The Applicant Declaration Form (Attachment 15) is signed where indicated. </w:t>
            </w:r>
          </w:p>
        </w:tc>
        <w:tc>
          <w:tcPr>
            <w:tcW w:w="2119" w:type="dxa"/>
            <w:tcBorders>
              <w:top w:val="single" w:sz="6" w:space="0" w:color="000000" w:themeColor="text1"/>
              <w:bottom w:val="single" w:sz="6" w:space="0" w:color="000000" w:themeColor="text1"/>
            </w:tcBorders>
          </w:tcPr>
          <w:p w14:paraId="5483C904" w14:textId="77777777" w:rsidR="00036B7E" w:rsidRPr="00C51D5A" w:rsidRDefault="00036B7E" w:rsidP="002A4827">
            <w:pPr>
              <w:keepLines/>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r w:rsidR="00036B7E" w:rsidRPr="00F922BE" w14:paraId="177804A0" w14:textId="77777777" w:rsidTr="6BFEAB03">
        <w:tc>
          <w:tcPr>
            <w:tcW w:w="7231"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EFE437C" w14:textId="77777777" w:rsidR="00036B7E" w:rsidRPr="00C51D5A" w:rsidRDefault="00036B7E" w:rsidP="00036B7E">
            <w:pPr>
              <w:numPr>
                <w:ilvl w:val="0"/>
                <w:numId w:val="48"/>
              </w:numPr>
              <w:spacing w:after="120"/>
              <w:ind w:left="330" w:hanging="330"/>
              <w:rPr>
                <w:rFonts w:ascii="Arial" w:hAnsi="Arial" w:cs="Arial"/>
              </w:rPr>
            </w:pPr>
            <w:r w:rsidRPr="00C51D5A">
              <w:rPr>
                <w:rFonts w:ascii="Arial" w:hAnsi="Arial" w:cs="Arial"/>
              </w:rPr>
              <w:t xml:space="preserve">The Application addresses only one of the eligible project groups, as indicated on the Application Form. </w:t>
            </w:r>
          </w:p>
        </w:tc>
        <w:tc>
          <w:tcPr>
            <w:tcW w:w="2119"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B6FB4CD" w14:textId="77777777" w:rsidR="00036B7E" w:rsidRPr="00C51D5A" w:rsidRDefault="00036B7E" w:rsidP="002A4827">
            <w:pPr>
              <w:keepLines/>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tc>
      </w:tr>
      <w:tr w:rsidR="00036B7E" w:rsidRPr="00F922BE" w14:paraId="6EFC8811" w14:textId="77777777" w:rsidTr="6BFEAB03">
        <w:tc>
          <w:tcPr>
            <w:tcW w:w="7231" w:type="dxa"/>
            <w:tcBorders>
              <w:top w:val="single" w:sz="6" w:space="0" w:color="000000" w:themeColor="text1"/>
              <w:bottom w:val="single" w:sz="6" w:space="0" w:color="000000" w:themeColor="text1"/>
            </w:tcBorders>
          </w:tcPr>
          <w:p w14:paraId="72563408" w14:textId="3ABE842B" w:rsidR="00036B7E" w:rsidRPr="00C51D5A" w:rsidRDefault="00C24DFE" w:rsidP="002A4827">
            <w:pPr>
              <w:pStyle w:val="ListParagraph"/>
              <w:ind w:left="330" w:hanging="330"/>
              <w:rPr>
                <w:strike/>
                <w:sz w:val="24"/>
                <w:szCs w:val="24"/>
              </w:rPr>
            </w:pPr>
            <w:r w:rsidRPr="6BFEAB03">
              <w:rPr>
                <w:sz w:val="24"/>
                <w:szCs w:val="24"/>
              </w:rPr>
              <w:t>[</w:t>
            </w:r>
            <w:r w:rsidR="1A36F0A7" w:rsidRPr="6BFEAB03">
              <w:rPr>
                <w:strike/>
                <w:sz w:val="24"/>
                <w:szCs w:val="24"/>
              </w:rPr>
              <w:t xml:space="preserve">6.  The Applicant has only submitted one application as the prime recipient. It is acceptable if the prime recipient is involved in another application as a sub-recipient only. </w:t>
            </w:r>
          </w:p>
          <w:p w14:paraId="3DD361E4" w14:textId="3DAADD68" w:rsidR="00036B7E" w:rsidRPr="00C51D5A" w:rsidRDefault="1A36F0A7" w:rsidP="007B6DA1">
            <w:pPr>
              <w:pStyle w:val="ListParagraph"/>
              <w:numPr>
                <w:ilvl w:val="1"/>
                <w:numId w:val="48"/>
              </w:numPr>
              <w:rPr>
                <w:strike/>
                <w:sz w:val="24"/>
                <w:szCs w:val="24"/>
              </w:rPr>
            </w:pPr>
            <w:r w:rsidRPr="6BFEAB03">
              <w:rPr>
                <w:i/>
                <w:iCs/>
                <w:strike/>
                <w:sz w:val="24"/>
                <w:szCs w:val="24"/>
              </w:rPr>
              <w:t>If the Applicant is a prime recipient on more than one application, and the applications were submitted at the same time, only the first application screened by the CEC will be eligible for funding. If the applications were submitted separately, only the first application received by the CEC will be eligible for funding.</w:t>
            </w:r>
            <w:r w:rsidR="00C24DFE" w:rsidRPr="6BFEAB03">
              <w:rPr>
                <w:sz w:val="24"/>
                <w:szCs w:val="24"/>
              </w:rPr>
              <w:t>]</w:t>
            </w:r>
          </w:p>
        </w:tc>
        <w:tc>
          <w:tcPr>
            <w:tcW w:w="2119" w:type="dxa"/>
            <w:tcBorders>
              <w:top w:val="single" w:sz="6" w:space="0" w:color="000000" w:themeColor="text1"/>
              <w:bottom w:val="single" w:sz="6" w:space="0" w:color="000000" w:themeColor="text1"/>
            </w:tcBorders>
          </w:tcPr>
          <w:p w14:paraId="715F4590" w14:textId="01E89653" w:rsidR="00036B7E" w:rsidRPr="00C840B5" w:rsidRDefault="00036B7E" w:rsidP="002A4827">
            <w:pPr>
              <w:keepLines/>
              <w:rPr>
                <w:rFonts w:ascii="Arial" w:hAnsi="Arial" w:cs="Arial"/>
              </w:rPr>
            </w:pPr>
            <w:r w:rsidRPr="00C51D5A">
              <w:rPr>
                <w:rFonts w:ascii="Arial" w:hAnsi="Arial" w:cs="Arial"/>
                <w:strike/>
              </w:rPr>
              <w:fldChar w:fldCharType="begin">
                <w:ffData>
                  <w:name w:val="Check30"/>
                  <w:enabled/>
                  <w:calcOnExit w:val="0"/>
                  <w:checkBox>
                    <w:sizeAuto/>
                    <w:default w:val="0"/>
                  </w:checkBox>
                </w:ffData>
              </w:fldChar>
            </w:r>
            <w:r w:rsidRPr="00C51D5A">
              <w:rPr>
                <w:rFonts w:ascii="Arial" w:hAnsi="Arial" w:cs="Arial"/>
                <w:strike/>
              </w:rPr>
              <w:instrText xml:space="preserve"> FORMCHECKBOX </w:instrText>
            </w:r>
            <w:r w:rsidR="007B6DA1">
              <w:rPr>
                <w:rFonts w:ascii="Arial" w:hAnsi="Arial" w:cs="Arial"/>
                <w:strike/>
              </w:rPr>
            </w:r>
            <w:r w:rsidR="007B6DA1">
              <w:rPr>
                <w:rFonts w:ascii="Arial" w:hAnsi="Arial" w:cs="Arial"/>
                <w:strike/>
              </w:rPr>
              <w:fldChar w:fldCharType="separate"/>
            </w:r>
            <w:r w:rsidRPr="00C51D5A">
              <w:rPr>
                <w:rFonts w:ascii="Arial" w:hAnsi="Arial" w:cs="Arial"/>
                <w:strike/>
              </w:rPr>
              <w:fldChar w:fldCharType="end"/>
            </w:r>
            <w:r w:rsidR="1A36F0A7" w:rsidRPr="00C51D5A">
              <w:rPr>
                <w:rFonts w:ascii="Arial" w:hAnsi="Arial" w:cs="Arial"/>
                <w:strike/>
              </w:rPr>
              <w:t xml:space="preserve"> </w:t>
            </w:r>
            <w:r w:rsidR="00C840B5">
              <w:rPr>
                <w:rFonts w:ascii="Arial" w:hAnsi="Arial" w:cs="Arial"/>
              </w:rPr>
              <w:t>[</w:t>
            </w:r>
            <w:r w:rsidR="1A36F0A7" w:rsidRPr="00C51D5A">
              <w:rPr>
                <w:rFonts w:ascii="Arial" w:hAnsi="Arial" w:cs="Arial"/>
                <w:strike/>
              </w:rPr>
              <w:t>Pass</w:t>
            </w:r>
            <w:r w:rsidR="00C840B5">
              <w:rPr>
                <w:rFonts w:ascii="Arial" w:hAnsi="Arial" w:cs="Arial"/>
                <w:strike/>
              </w:rPr>
              <w:t xml:space="preserve">] </w:t>
            </w:r>
            <w:r w:rsidR="1A36F0A7" w:rsidRPr="00C51D5A">
              <w:rPr>
                <w:rFonts w:ascii="Arial" w:hAnsi="Arial" w:cs="Arial"/>
                <w:strike/>
              </w:rPr>
              <w:t xml:space="preserve"> </w:t>
            </w:r>
            <w:r w:rsidRPr="00C51D5A">
              <w:rPr>
                <w:rFonts w:ascii="Arial" w:hAnsi="Arial" w:cs="Arial"/>
                <w:strike/>
              </w:rPr>
              <w:fldChar w:fldCharType="begin">
                <w:ffData>
                  <w:name w:val="Check30"/>
                  <w:enabled/>
                  <w:calcOnExit w:val="0"/>
                  <w:checkBox>
                    <w:sizeAuto/>
                    <w:default w:val="0"/>
                  </w:checkBox>
                </w:ffData>
              </w:fldChar>
            </w:r>
            <w:r w:rsidRPr="00C51D5A">
              <w:rPr>
                <w:rFonts w:ascii="Arial" w:hAnsi="Arial" w:cs="Arial"/>
                <w:strike/>
              </w:rPr>
              <w:instrText xml:space="preserve"> FORMCHECKBOX </w:instrText>
            </w:r>
            <w:r w:rsidR="007B6DA1">
              <w:rPr>
                <w:rFonts w:ascii="Arial" w:hAnsi="Arial" w:cs="Arial"/>
                <w:strike/>
              </w:rPr>
            </w:r>
            <w:r w:rsidR="007B6DA1">
              <w:rPr>
                <w:rFonts w:ascii="Arial" w:hAnsi="Arial" w:cs="Arial"/>
                <w:strike/>
              </w:rPr>
              <w:fldChar w:fldCharType="separate"/>
            </w:r>
            <w:r w:rsidRPr="00C51D5A">
              <w:rPr>
                <w:rFonts w:ascii="Arial" w:hAnsi="Arial" w:cs="Arial"/>
                <w:strike/>
              </w:rPr>
              <w:fldChar w:fldCharType="end"/>
            </w:r>
            <w:r w:rsidR="1A36F0A7" w:rsidRPr="00C51D5A">
              <w:rPr>
                <w:rFonts w:ascii="Arial" w:hAnsi="Arial" w:cs="Arial"/>
                <w:strike/>
              </w:rPr>
              <w:t xml:space="preserve"> </w:t>
            </w:r>
            <w:r w:rsidR="00C840B5">
              <w:rPr>
                <w:rFonts w:ascii="Arial" w:hAnsi="Arial" w:cs="Arial"/>
              </w:rPr>
              <w:t>[</w:t>
            </w:r>
            <w:r w:rsidR="1A36F0A7" w:rsidRPr="00C51D5A">
              <w:rPr>
                <w:rFonts w:ascii="Arial" w:hAnsi="Arial" w:cs="Arial"/>
                <w:strike/>
              </w:rPr>
              <w:t>Fail</w:t>
            </w:r>
            <w:r w:rsidR="00C840B5">
              <w:rPr>
                <w:rFonts w:ascii="Arial" w:hAnsi="Arial" w:cs="Arial"/>
              </w:rPr>
              <w:t>]</w:t>
            </w:r>
          </w:p>
        </w:tc>
      </w:tr>
      <w:tr w:rsidR="00036B7E" w:rsidRPr="00F922BE" w14:paraId="553CC9AB" w14:textId="77777777" w:rsidTr="6BFEAB03">
        <w:trPr>
          <w:trHeight w:val="640"/>
        </w:trPr>
        <w:tc>
          <w:tcPr>
            <w:tcW w:w="7231" w:type="dxa"/>
            <w:tcBorders>
              <w:top w:val="single" w:sz="6" w:space="0" w:color="000000" w:themeColor="text1"/>
            </w:tcBorders>
          </w:tcPr>
          <w:p w14:paraId="68FCDD99" w14:textId="02549016" w:rsidR="00036B7E" w:rsidRPr="00C51D5A" w:rsidRDefault="00C24DFE" w:rsidP="6BFEAB03">
            <w:pPr>
              <w:spacing w:after="40"/>
              <w:rPr>
                <w:rFonts w:ascii="Arial" w:hAnsi="Arial" w:cs="Arial"/>
                <w:i/>
                <w:iCs/>
              </w:rPr>
            </w:pPr>
            <w:bookmarkStart w:id="6" w:name="Screen5"/>
            <w:bookmarkStart w:id="7" w:name="Screen6"/>
            <w:bookmarkEnd w:id="6"/>
            <w:bookmarkEnd w:id="7"/>
            <w:r w:rsidRPr="00C24DFE">
              <w:rPr>
                <w:rFonts w:ascii="Arial" w:hAnsi="Arial" w:cs="Arial"/>
                <w:snapToGrid w:val="0"/>
              </w:rPr>
              <w:t>[</w:t>
            </w:r>
            <w:r w:rsidR="1A36F0A7" w:rsidRPr="00C51D5A">
              <w:rPr>
                <w:rFonts w:ascii="Arial" w:hAnsi="Arial" w:cs="Arial"/>
                <w:strike/>
                <w:snapToGrid w:val="0"/>
              </w:rPr>
              <w:t>7</w:t>
            </w:r>
            <w:r>
              <w:rPr>
                <w:rFonts w:ascii="Arial" w:hAnsi="Arial" w:cs="Arial"/>
                <w:strike/>
                <w:snapToGrid w:val="0"/>
              </w:rPr>
              <w:t>]</w:t>
            </w:r>
            <w:r w:rsidR="1A36F0A7" w:rsidRPr="00C24DFE">
              <w:rPr>
                <w:rFonts w:ascii="Arial" w:hAnsi="Arial" w:cs="Arial"/>
                <w:snapToGrid w:val="0"/>
              </w:rPr>
              <w:t>.</w:t>
            </w:r>
            <w:r w:rsidR="1A36F0A7" w:rsidRPr="6BFEAB03">
              <w:rPr>
                <w:rFonts w:ascii="Arial" w:hAnsi="Arial" w:cs="Arial"/>
                <w:b/>
                <w:bCs/>
                <w:i/>
                <w:iCs/>
                <w:snapToGrid w:val="0"/>
                <w:u w:val="single"/>
              </w:rPr>
              <w:t>6.</w:t>
            </w:r>
            <w:r w:rsidR="1A36F0A7" w:rsidRPr="6BFEAB03">
              <w:rPr>
                <w:rFonts w:ascii="Arial" w:hAnsi="Arial" w:cs="Arial"/>
                <w:i/>
                <w:iCs/>
                <w:snapToGrid w:val="0"/>
              </w:rPr>
              <w:t xml:space="preserve"> If the project involves Technology Demonstration and Deployment activities</w:t>
            </w:r>
          </w:p>
          <w:p w14:paraId="47CE264D" w14:textId="2B247D4B" w:rsidR="00036B7E" w:rsidRPr="00C51D5A" w:rsidRDefault="00C24DFE" w:rsidP="002A4827">
            <w:pPr>
              <w:ind w:left="330"/>
              <w:rPr>
                <w:rFonts w:ascii="Arial" w:hAnsi="Arial" w:cs="Arial"/>
              </w:rPr>
            </w:pPr>
            <w:r>
              <w:rPr>
                <w:rFonts w:ascii="Arial" w:hAnsi="Arial" w:cs="Arial"/>
                <w:snapToGrid w:val="0"/>
              </w:rPr>
              <w:t>[</w:t>
            </w:r>
            <w:r w:rsidR="1A36F0A7" w:rsidRPr="00C51D5A">
              <w:rPr>
                <w:rFonts w:ascii="Arial" w:hAnsi="Arial" w:cs="Arial"/>
                <w:strike/>
                <w:snapToGrid w:val="0"/>
              </w:rPr>
              <w:t>8</w:t>
            </w:r>
            <w:proofErr w:type="gramStart"/>
            <w:r>
              <w:rPr>
                <w:rFonts w:ascii="Arial" w:hAnsi="Arial" w:cs="Arial"/>
                <w:strike/>
                <w:snapToGrid w:val="0"/>
              </w:rPr>
              <w:t>.</w:t>
            </w:r>
            <w:r>
              <w:rPr>
                <w:rFonts w:ascii="Arial" w:hAnsi="Arial" w:cs="Arial"/>
                <w:snapToGrid w:val="0"/>
              </w:rPr>
              <w:t>]</w:t>
            </w:r>
            <w:r w:rsidR="1A36F0A7" w:rsidRPr="6BFEAB03">
              <w:rPr>
                <w:rFonts w:ascii="Arial" w:hAnsi="Arial" w:cs="Arial"/>
                <w:b/>
                <w:bCs/>
                <w:snapToGrid w:val="0"/>
                <w:u w:val="single"/>
              </w:rPr>
              <w:t>a.</w:t>
            </w:r>
            <w:proofErr w:type="gramEnd"/>
            <w:r w:rsidR="1A36F0A7" w:rsidRPr="00C51D5A">
              <w:rPr>
                <w:rFonts w:ascii="Arial" w:hAnsi="Arial" w:cs="Arial"/>
                <w:snapToGrid w:val="0"/>
              </w:rPr>
              <w:t xml:space="preserve"> The Application identifies one or more demonstration/ deployment site locations.</w:t>
            </w:r>
          </w:p>
          <w:p w14:paraId="4AA02B25" w14:textId="6CF39204" w:rsidR="00036B7E" w:rsidRPr="00C51D5A" w:rsidRDefault="00C24DFE" w:rsidP="002A4827">
            <w:pPr>
              <w:ind w:left="330"/>
              <w:rPr>
                <w:rFonts w:ascii="Arial" w:hAnsi="Arial" w:cs="Arial"/>
              </w:rPr>
            </w:pPr>
            <w:r>
              <w:rPr>
                <w:rFonts w:ascii="Arial" w:hAnsi="Arial" w:cs="Arial"/>
                <w:snapToGrid w:val="0"/>
              </w:rPr>
              <w:t>[</w:t>
            </w:r>
            <w:r w:rsidR="1A36F0A7" w:rsidRPr="00C51D5A">
              <w:rPr>
                <w:rFonts w:ascii="Arial" w:hAnsi="Arial" w:cs="Arial"/>
                <w:strike/>
                <w:snapToGrid w:val="0"/>
              </w:rPr>
              <w:t>9</w:t>
            </w:r>
            <w:proofErr w:type="gramStart"/>
            <w:r>
              <w:rPr>
                <w:rFonts w:ascii="Arial" w:hAnsi="Arial" w:cs="Arial"/>
                <w:strike/>
                <w:snapToGrid w:val="0"/>
              </w:rPr>
              <w:t>.</w:t>
            </w:r>
            <w:r>
              <w:rPr>
                <w:rFonts w:ascii="Arial" w:hAnsi="Arial" w:cs="Arial"/>
                <w:snapToGrid w:val="0"/>
              </w:rPr>
              <w:t>]</w:t>
            </w:r>
            <w:r w:rsidR="1A36F0A7" w:rsidRPr="6BFEAB03">
              <w:rPr>
                <w:rFonts w:ascii="Arial" w:hAnsi="Arial" w:cs="Arial"/>
                <w:b/>
                <w:bCs/>
                <w:snapToGrid w:val="0"/>
                <w:u w:val="single"/>
              </w:rPr>
              <w:t>b.</w:t>
            </w:r>
            <w:proofErr w:type="gramEnd"/>
            <w:r w:rsidR="1A36F0A7" w:rsidRPr="00C51D5A">
              <w:rPr>
                <w:rFonts w:ascii="Arial" w:hAnsi="Arial" w:cs="Arial"/>
                <w:snapToGrid w:val="0"/>
              </w:rPr>
              <w:t xml:space="preserve"> All demonstration/ deployment sites </w:t>
            </w:r>
            <w:proofErr w:type="gramStart"/>
            <w:r w:rsidR="1A36F0A7" w:rsidRPr="00C51D5A">
              <w:rPr>
                <w:rFonts w:ascii="Arial" w:hAnsi="Arial" w:cs="Arial"/>
                <w:snapToGrid w:val="0"/>
              </w:rPr>
              <w:t>are located in</w:t>
            </w:r>
            <w:proofErr w:type="gramEnd"/>
            <w:r w:rsidR="1A36F0A7" w:rsidRPr="00C51D5A">
              <w:rPr>
                <w:rFonts w:ascii="Arial" w:hAnsi="Arial" w:cs="Arial"/>
                <w:snapToGrid w:val="0"/>
              </w:rPr>
              <w:t xml:space="preserve"> a California electric IOU service territory (PG&amp;E, SDG&amp;E, or SCE).</w:t>
            </w:r>
          </w:p>
          <w:p w14:paraId="7DA3F5BE" w14:textId="07274BF2" w:rsidR="00036B7E" w:rsidRPr="00C51D5A" w:rsidRDefault="00C24DFE" w:rsidP="002A4827">
            <w:pPr>
              <w:ind w:left="330"/>
              <w:rPr>
                <w:rFonts w:ascii="Arial" w:hAnsi="Arial" w:cs="Arial"/>
              </w:rPr>
            </w:pPr>
            <w:r w:rsidRPr="6BFEAB03">
              <w:rPr>
                <w:rFonts w:ascii="Arial" w:hAnsi="Arial" w:cs="Arial"/>
              </w:rPr>
              <w:t>[</w:t>
            </w:r>
            <w:r w:rsidR="1A36F0A7" w:rsidRPr="6BFEAB03">
              <w:rPr>
                <w:rFonts w:ascii="Arial" w:hAnsi="Arial" w:cs="Arial"/>
                <w:strike/>
              </w:rPr>
              <w:t>10</w:t>
            </w:r>
            <w:proofErr w:type="gramStart"/>
            <w:r w:rsidR="1A36F0A7" w:rsidRPr="6BFEAB03">
              <w:rPr>
                <w:rFonts w:ascii="Arial" w:hAnsi="Arial" w:cs="Arial"/>
                <w:strike/>
              </w:rPr>
              <w:t>.</w:t>
            </w:r>
            <w:r w:rsidRPr="6BFEAB03">
              <w:rPr>
                <w:rFonts w:ascii="Arial" w:hAnsi="Arial" w:cs="Arial"/>
              </w:rPr>
              <w:t>]</w:t>
            </w:r>
            <w:r w:rsidR="1A36F0A7" w:rsidRPr="6BFEAB03">
              <w:rPr>
                <w:rFonts w:ascii="Arial" w:hAnsi="Arial" w:cs="Arial"/>
                <w:b/>
                <w:bCs/>
                <w:u w:val="single"/>
              </w:rPr>
              <w:t>c.</w:t>
            </w:r>
            <w:proofErr w:type="gramEnd"/>
            <w:r w:rsidR="1A36F0A7" w:rsidRPr="6BFEAB03">
              <w:rPr>
                <w:rFonts w:ascii="Arial" w:hAnsi="Arial" w:cs="Arial"/>
              </w:rPr>
              <w:t xml:space="preserve"> The proposal includes a site commitment letter (Section III.D.11) for each demonstration/ deployment site.</w:t>
            </w:r>
          </w:p>
        </w:tc>
        <w:tc>
          <w:tcPr>
            <w:tcW w:w="2119" w:type="dxa"/>
            <w:tcBorders>
              <w:top w:val="single" w:sz="6" w:space="0" w:color="000000" w:themeColor="text1"/>
            </w:tcBorders>
          </w:tcPr>
          <w:p w14:paraId="161768EC" w14:textId="77777777" w:rsidR="00036B7E" w:rsidRPr="00C51D5A" w:rsidRDefault="00036B7E" w:rsidP="002A4827">
            <w:pPr>
              <w:keepLines/>
              <w:rPr>
                <w:rFonts w:ascii="Arial" w:hAnsi="Arial" w:cs="Arial"/>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Pass   </w:t>
            </w: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Fail</w:t>
            </w:r>
          </w:p>
          <w:p w14:paraId="1B20D29E" w14:textId="77777777" w:rsidR="00036B7E" w:rsidRPr="00C51D5A" w:rsidRDefault="00036B7E" w:rsidP="002A4827">
            <w:pPr>
              <w:keepLines/>
              <w:rPr>
                <w:rFonts w:ascii="Arial" w:hAnsi="Arial" w:cs="Arial"/>
              </w:rPr>
            </w:pPr>
          </w:p>
        </w:tc>
      </w:tr>
    </w:tbl>
    <w:p w14:paraId="6076DA1E" w14:textId="77777777" w:rsidR="00BB6D7D" w:rsidRPr="00C51D5A" w:rsidRDefault="00BB6D7D">
      <w:pPr>
        <w:rPr>
          <w:rFonts w:ascii="Arial" w:hAnsi="Arial" w:cs="Arial"/>
        </w:rPr>
      </w:pPr>
    </w:p>
    <w:p w14:paraId="1ABDA646" w14:textId="0B565A8A" w:rsidR="006527BF" w:rsidRPr="00C51D5A" w:rsidRDefault="00433E96" w:rsidP="00D15D98">
      <w:pPr>
        <w:rPr>
          <w:rFonts w:ascii="Arial" w:hAnsi="Arial" w:cs="Arial"/>
          <w:b/>
        </w:rPr>
      </w:pPr>
      <w:r w:rsidRPr="00C51D5A">
        <w:rPr>
          <w:rFonts w:ascii="Arial" w:hAnsi="Arial" w:cs="Arial"/>
          <w:b/>
        </w:rPr>
        <w:t>Concept Application Form (Attachment 1)</w:t>
      </w:r>
    </w:p>
    <w:p w14:paraId="0ADC27C5" w14:textId="3AEE568E" w:rsidR="00433E96" w:rsidRPr="00C51D5A" w:rsidRDefault="00433E96" w:rsidP="00D15D98">
      <w:pPr>
        <w:rPr>
          <w:rFonts w:ascii="Arial" w:hAnsi="Arial" w:cs="Arial"/>
          <w:b/>
        </w:rPr>
      </w:pPr>
    </w:p>
    <w:p w14:paraId="6A075CE7" w14:textId="5C96967E" w:rsidR="005F30A1" w:rsidRPr="00C51D5A" w:rsidRDefault="005F30A1">
      <w:pPr>
        <w:pStyle w:val="ListParagraph"/>
        <w:numPr>
          <w:ilvl w:val="0"/>
          <w:numId w:val="37"/>
        </w:numPr>
        <w:rPr>
          <w:b/>
          <w:sz w:val="24"/>
          <w:szCs w:val="24"/>
        </w:rPr>
      </w:pPr>
      <w:r w:rsidRPr="00C51D5A">
        <w:rPr>
          <w:b/>
          <w:sz w:val="24"/>
          <w:szCs w:val="24"/>
        </w:rPr>
        <w:t>Page 1-2</w:t>
      </w:r>
    </w:p>
    <w:p w14:paraId="4AA85EA4" w14:textId="21C31E9F" w:rsidR="005F30A1" w:rsidRPr="00C51D5A" w:rsidRDefault="005F30A1" w:rsidP="005F30A1">
      <w:pPr>
        <w:pStyle w:val="ListParagraph"/>
        <w:rPr>
          <w:sz w:val="24"/>
          <w:szCs w:val="24"/>
        </w:rPr>
      </w:pPr>
      <w:r w:rsidRPr="00C51D5A">
        <w:rPr>
          <w:sz w:val="24"/>
          <w:szCs w:val="24"/>
        </w:rPr>
        <w:t>Amended to read:</w:t>
      </w:r>
    </w:p>
    <w:p w14:paraId="58F09E77" w14:textId="6B56C59A" w:rsidR="005F30A1" w:rsidRPr="00C51D5A" w:rsidRDefault="00C24DFE" w:rsidP="6BFEAB03">
      <w:pPr>
        <w:ind w:left="720"/>
        <w:jc w:val="both"/>
        <w:rPr>
          <w:rFonts w:ascii="Arial" w:hAnsi="Arial" w:cs="Arial"/>
          <w:b/>
          <w:bCs/>
          <w:strike/>
        </w:rPr>
      </w:pPr>
      <w:r w:rsidRPr="6BFEAB03">
        <w:rPr>
          <w:rFonts w:ascii="Arial" w:hAnsi="Arial" w:cs="Arial"/>
        </w:rPr>
        <w:t>[</w:t>
      </w:r>
      <w:r w:rsidR="005F30A1" w:rsidRPr="6BFEAB03">
        <w:rPr>
          <w:rFonts w:ascii="Arial" w:hAnsi="Arial" w:cs="Arial"/>
          <w:b/>
          <w:bCs/>
          <w:strike/>
        </w:rPr>
        <w:t>Proposed Term</w:t>
      </w:r>
      <w:r w:rsidR="005F30A1" w:rsidRPr="6BFEAB03">
        <w:rPr>
          <w:rFonts w:ascii="Arial" w:hAnsi="Arial" w:cs="Arial"/>
          <w:strike/>
        </w:rPr>
        <w:t xml:space="preserve"> </w:t>
      </w:r>
      <w:r w:rsidR="005F30A1" w:rsidRPr="6BFEAB03">
        <w:rPr>
          <w:rFonts w:ascii="Arial" w:hAnsi="Arial" w:cs="Arial"/>
          <w:i/>
          <w:iCs/>
          <w:strike/>
        </w:rPr>
        <w:t>(must fall within the dates specified in the “Key Activities Schedule” in Part I of the solicitation.)</w:t>
      </w:r>
    </w:p>
    <w:p w14:paraId="21FC0DE1" w14:textId="77777777" w:rsidR="005F30A1" w:rsidRPr="00C51D5A" w:rsidRDefault="005F30A1" w:rsidP="00E77AB8">
      <w:pPr>
        <w:ind w:left="720"/>
        <w:jc w:val="both"/>
        <w:rPr>
          <w:rFonts w:ascii="Arial" w:hAnsi="Arial" w:cs="Arial"/>
          <w:b/>
          <w:strike/>
        </w:rPr>
      </w:pPr>
      <w:r w:rsidRPr="00C51D5A">
        <w:rPr>
          <w:rFonts w:ascii="Arial" w:hAnsi="Arial" w:cs="Arial"/>
          <w:b/>
          <w:strike/>
        </w:rPr>
        <w:t xml:space="preserve">Start Date:   </w:t>
      </w:r>
      <w:proofErr w:type="gramStart"/>
      <w:r w:rsidRPr="00C51D5A">
        <w:rPr>
          <w:rFonts w:ascii="Arial" w:hAnsi="Arial" w:cs="Arial"/>
          <w:b/>
          <w:strike/>
        </w:rPr>
        <w:t>/  /</w:t>
      </w:r>
      <w:proofErr w:type="gramEnd"/>
    </w:p>
    <w:p w14:paraId="5DAD31A0" w14:textId="335498D4" w:rsidR="005F30A1" w:rsidRPr="00C24DFE" w:rsidRDefault="005F30A1" w:rsidP="6BFEAB03">
      <w:pPr>
        <w:ind w:left="720"/>
        <w:jc w:val="both"/>
        <w:rPr>
          <w:rFonts w:ascii="Arial" w:hAnsi="Arial" w:cs="Arial"/>
        </w:rPr>
      </w:pPr>
      <w:r w:rsidRPr="6BFEAB03">
        <w:rPr>
          <w:rFonts w:ascii="Arial" w:hAnsi="Arial" w:cs="Arial"/>
          <w:b/>
          <w:bCs/>
          <w:strike/>
        </w:rPr>
        <w:t xml:space="preserve">End Date:   </w:t>
      </w:r>
      <w:proofErr w:type="gramStart"/>
      <w:r w:rsidRPr="6BFEAB03">
        <w:rPr>
          <w:rFonts w:ascii="Arial" w:hAnsi="Arial" w:cs="Arial"/>
          <w:b/>
          <w:bCs/>
          <w:strike/>
        </w:rPr>
        <w:t>/  /</w:t>
      </w:r>
      <w:proofErr w:type="gramEnd"/>
      <w:r w:rsidR="00C24DFE" w:rsidRPr="6BFEAB03">
        <w:rPr>
          <w:rFonts w:ascii="Arial" w:hAnsi="Arial" w:cs="Arial"/>
        </w:rPr>
        <w:t>]</w:t>
      </w:r>
    </w:p>
    <w:p w14:paraId="5855AC80" w14:textId="77777777" w:rsidR="005F30A1" w:rsidRPr="00C51D5A" w:rsidRDefault="005F30A1" w:rsidP="00E77AB8">
      <w:pPr>
        <w:ind w:left="720"/>
        <w:jc w:val="both"/>
        <w:rPr>
          <w:rFonts w:ascii="Arial" w:hAnsi="Arial" w:cs="Arial"/>
          <w:b/>
          <w:strike/>
        </w:rPr>
      </w:pPr>
    </w:p>
    <w:p w14:paraId="69C7A17C" w14:textId="77777777" w:rsidR="005F30A1" w:rsidRPr="00C51D5A" w:rsidRDefault="005F30A1" w:rsidP="007B6DA1">
      <w:pPr>
        <w:autoSpaceDE w:val="0"/>
        <w:autoSpaceDN w:val="0"/>
        <w:adjustRightInd w:val="0"/>
        <w:ind w:left="720"/>
        <w:rPr>
          <w:rFonts w:ascii="Arial" w:hAnsi="Arial" w:cs="Arial"/>
          <w:i/>
          <w:color w:val="0070C0"/>
        </w:rPr>
      </w:pPr>
      <w:r w:rsidRPr="00C51D5A">
        <w:rPr>
          <w:rFonts w:ascii="Arial" w:hAnsi="Arial" w:cs="Arial"/>
          <w:b/>
        </w:rPr>
        <w:t>Project Groups</w:t>
      </w:r>
      <w:r w:rsidRPr="00C51D5A">
        <w:rPr>
          <w:rFonts w:ascii="Arial" w:hAnsi="Arial" w:cs="Arial"/>
        </w:rPr>
        <w:t xml:space="preserve"> </w:t>
      </w:r>
      <w:r w:rsidRPr="00C51D5A">
        <w:rPr>
          <w:rFonts w:ascii="Arial" w:hAnsi="Arial" w:cs="Arial"/>
          <w:i/>
        </w:rPr>
        <w:t xml:space="preserve">(Place a check in the box applicable to the proposed project.  Select only </w:t>
      </w:r>
      <w:r w:rsidRPr="00C51D5A">
        <w:rPr>
          <w:rFonts w:ascii="Arial" w:hAnsi="Arial" w:cs="Arial"/>
          <w:i/>
          <w:u w:val="single"/>
        </w:rPr>
        <w:t>one</w:t>
      </w:r>
      <w:r w:rsidRPr="00C51D5A">
        <w:rPr>
          <w:rFonts w:ascii="Arial" w:hAnsi="Arial" w:cs="Arial"/>
          <w:i/>
        </w:rPr>
        <w:t xml:space="preserve"> group per application. See the Part I of the solicitation for an explanation of each project group.)</w:t>
      </w:r>
    </w:p>
    <w:p w14:paraId="2A8AFCF9" w14:textId="77777777" w:rsidR="005F30A1" w:rsidRPr="00C51D5A" w:rsidRDefault="005F30A1" w:rsidP="00E77AB8">
      <w:pPr>
        <w:spacing w:before="60"/>
        <w:ind w:left="720"/>
        <w:rPr>
          <w:rFonts w:ascii="Arial" w:hAnsi="Arial" w:cs="Arial"/>
          <w:color w:val="000000" w:themeColor="text1"/>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rPr>
        <w:t xml:space="preserve"> </w:t>
      </w:r>
      <w:r w:rsidRPr="00C51D5A">
        <w:rPr>
          <w:rStyle w:val="Style10pt"/>
          <w:rFonts w:cs="Arial"/>
          <w:b/>
          <w:sz w:val="24"/>
        </w:rPr>
        <w:t xml:space="preserve">Group 1: </w:t>
      </w:r>
      <w:r w:rsidRPr="00C51D5A">
        <w:rPr>
          <w:rStyle w:val="Style10pt"/>
          <w:rFonts w:cs="Arial"/>
          <w:color w:val="000000" w:themeColor="text1"/>
          <w:sz w:val="24"/>
        </w:rPr>
        <w:t>Bay Area Region</w:t>
      </w:r>
    </w:p>
    <w:p w14:paraId="311797A7" w14:textId="77777777" w:rsidR="005F30A1" w:rsidRPr="00C51D5A" w:rsidRDefault="005F30A1" w:rsidP="00E77AB8">
      <w:pPr>
        <w:ind w:left="720"/>
        <w:rPr>
          <w:rStyle w:val="Style10pt"/>
          <w:rFonts w:cs="Arial"/>
          <w:color w:val="000000" w:themeColor="text1"/>
          <w:sz w:val="24"/>
        </w:rPr>
      </w:pPr>
      <w:r w:rsidRPr="00C51D5A">
        <w:rPr>
          <w:rFonts w:ascii="Arial" w:hAnsi="Arial" w:cs="Arial"/>
          <w:color w:val="000000" w:themeColor="text1"/>
        </w:rPr>
        <w:fldChar w:fldCharType="begin">
          <w:ffData>
            <w:name w:val="Check30"/>
            <w:enabled/>
            <w:calcOnExit w:val="0"/>
            <w:checkBox>
              <w:sizeAuto/>
              <w:default w:val="0"/>
            </w:checkBox>
          </w:ffData>
        </w:fldChar>
      </w:r>
      <w:r w:rsidRPr="00C51D5A">
        <w:rPr>
          <w:rFonts w:ascii="Arial" w:hAnsi="Arial" w:cs="Arial"/>
          <w:color w:val="000000" w:themeColor="text1"/>
        </w:rPr>
        <w:instrText xml:space="preserve"> FORMCHECKBOX </w:instrText>
      </w:r>
      <w:r w:rsidR="007B6DA1">
        <w:rPr>
          <w:rFonts w:ascii="Arial" w:hAnsi="Arial" w:cs="Arial"/>
          <w:color w:val="000000" w:themeColor="text1"/>
        </w:rPr>
      </w:r>
      <w:r w:rsidR="007B6DA1">
        <w:rPr>
          <w:rFonts w:ascii="Arial" w:hAnsi="Arial" w:cs="Arial"/>
          <w:color w:val="000000" w:themeColor="text1"/>
        </w:rPr>
        <w:fldChar w:fldCharType="separate"/>
      </w:r>
      <w:r w:rsidRPr="00C51D5A">
        <w:rPr>
          <w:rFonts w:ascii="Arial" w:hAnsi="Arial" w:cs="Arial"/>
          <w:color w:val="000000" w:themeColor="text1"/>
        </w:rPr>
        <w:fldChar w:fldCharType="end"/>
      </w:r>
      <w:r w:rsidRPr="00C51D5A">
        <w:rPr>
          <w:rFonts w:ascii="Arial" w:hAnsi="Arial" w:cs="Arial"/>
          <w:color w:val="000000" w:themeColor="text1"/>
        </w:rPr>
        <w:t xml:space="preserve"> </w:t>
      </w:r>
      <w:r w:rsidRPr="00C51D5A">
        <w:rPr>
          <w:rStyle w:val="Style10pt"/>
          <w:rFonts w:cs="Arial"/>
          <w:b/>
          <w:color w:val="000000" w:themeColor="text1"/>
          <w:sz w:val="24"/>
        </w:rPr>
        <w:t xml:space="preserve">Group 2: </w:t>
      </w:r>
      <w:r w:rsidRPr="00C51D5A">
        <w:rPr>
          <w:rStyle w:val="Style10pt"/>
          <w:rFonts w:cs="Arial"/>
          <w:color w:val="000000" w:themeColor="text1"/>
          <w:sz w:val="24"/>
        </w:rPr>
        <w:t>Central Valley/Northern California</w:t>
      </w:r>
    </w:p>
    <w:p w14:paraId="7121A82C" w14:textId="77777777" w:rsidR="005F30A1" w:rsidRPr="00C51D5A" w:rsidRDefault="005F30A1" w:rsidP="00E77AB8">
      <w:pPr>
        <w:ind w:left="720"/>
        <w:rPr>
          <w:rStyle w:val="Style10pt"/>
          <w:rFonts w:cs="Arial"/>
          <w:color w:val="000000" w:themeColor="text1"/>
          <w:sz w:val="24"/>
        </w:rPr>
      </w:pPr>
      <w:r w:rsidRPr="00C51D5A">
        <w:rPr>
          <w:rFonts w:ascii="Arial" w:hAnsi="Arial" w:cs="Arial"/>
          <w:color w:val="000000" w:themeColor="text1"/>
        </w:rPr>
        <w:fldChar w:fldCharType="begin">
          <w:ffData>
            <w:name w:val="Check30"/>
            <w:enabled/>
            <w:calcOnExit w:val="0"/>
            <w:checkBox>
              <w:sizeAuto/>
              <w:default w:val="0"/>
            </w:checkBox>
          </w:ffData>
        </w:fldChar>
      </w:r>
      <w:r w:rsidRPr="00C51D5A">
        <w:rPr>
          <w:rFonts w:ascii="Arial" w:hAnsi="Arial" w:cs="Arial"/>
          <w:color w:val="000000" w:themeColor="text1"/>
        </w:rPr>
        <w:instrText xml:space="preserve"> FORMCHECKBOX </w:instrText>
      </w:r>
      <w:r w:rsidR="007B6DA1">
        <w:rPr>
          <w:rFonts w:ascii="Arial" w:hAnsi="Arial" w:cs="Arial"/>
          <w:color w:val="000000" w:themeColor="text1"/>
        </w:rPr>
      </w:r>
      <w:r w:rsidR="007B6DA1">
        <w:rPr>
          <w:rFonts w:ascii="Arial" w:hAnsi="Arial" w:cs="Arial"/>
          <w:color w:val="000000" w:themeColor="text1"/>
        </w:rPr>
        <w:fldChar w:fldCharType="separate"/>
      </w:r>
      <w:r w:rsidRPr="00C51D5A">
        <w:rPr>
          <w:rFonts w:ascii="Arial" w:hAnsi="Arial" w:cs="Arial"/>
          <w:color w:val="000000" w:themeColor="text1"/>
        </w:rPr>
        <w:fldChar w:fldCharType="end"/>
      </w:r>
      <w:r w:rsidRPr="00C51D5A">
        <w:rPr>
          <w:rFonts w:ascii="Arial" w:hAnsi="Arial" w:cs="Arial"/>
          <w:color w:val="000000" w:themeColor="text1"/>
        </w:rPr>
        <w:t xml:space="preserve"> </w:t>
      </w:r>
      <w:r w:rsidRPr="00C51D5A">
        <w:rPr>
          <w:rStyle w:val="Style10pt"/>
          <w:rFonts w:cs="Arial"/>
          <w:b/>
          <w:color w:val="000000" w:themeColor="text1"/>
          <w:sz w:val="24"/>
        </w:rPr>
        <w:t xml:space="preserve">Group 3: </w:t>
      </w:r>
      <w:r w:rsidRPr="00C51D5A">
        <w:rPr>
          <w:rStyle w:val="Style10pt"/>
          <w:rFonts w:cs="Arial"/>
          <w:color w:val="000000" w:themeColor="text1"/>
          <w:sz w:val="24"/>
        </w:rPr>
        <w:t>Los Angeles Region</w:t>
      </w:r>
    </w:p>
    <w:p w14:paraId="333D9D44" w14:textId="77777777" w:rsidR="005F30A1" w:rsidRPr="00C51D5A" w:rsidRDefault="005F30A1" w:rsidP="00E77AB8">
      <w:pPr>
        <w:ind w:left="720"/>
        <w:rPr>
          <w:rStyle w:val="Style10pt"/>
          <w:rFonts w:cs="Arial"/>
          <w:color w:val="000000" w:themeColor="text1"/>
          <w:sz w:val="24"/>
        </w:rPr>
      </w:pPr>
      <w:r w:rsidRPr="00C51D5A">
        <w:rPr>
          <w:rFonts w:ascii="Arial" w:hAnsi="Arial" w:cs="Arial"/>
          <w:color w:val="000000" w:themeColor="text1"/>
        </w:rPr>
        <w:fldChar w:fldCharType="begin">
          <w:ffData>
            <w:name w:val="Check30"/>
            <w:enabled/>
            <w:calcOnExit w:val="0"/>
            <w:checkBox>
              <w:sizeAuto/>
              <w:default w:val="0"/>
            </w:checkBox>
          </w:ffData>
        </w:fldChar>
      </w:r>
      <w:r w:rsidRPr="00C51D5A">
        <w:rPr>
          <w:rFonts w:ascii="Arial" w:hAnsi="Arial" w:cs="Arial"/>
          <w:color w:val="000000" w:themeColor="text1"/>
        </w:rPr>
        <w:instrText xml:space="preserve"> FORMCHECKBOX </w:instrText>
      </w:r>
      <w:r w:rsidR="007B6DA1">
        <w:rPr>
          <w:rFonts w:ascii="Arial" w:hAnsi="Arial" w:cs="Arial"/>
          <w:color w:val="000000" w:themeColor="text1"/>
        </w:rPr>
      </w:r>
      <w:r w:rsidR="007B6DA1">
        <w:rPr>
          <w:rFonts w:ascii="Arial" w:hAnsi="Arial" w:cs="Arial"/>
          <w:color w:val="000000" w:themeColor="text1"/>
        </w:rPr>
        <w:fldChar w:fldCharType="separate"/>
      </w:r>
      <w:r w:rsidRPr="00C51D5A">
        <w:rPr>
          <w:rFonts w:ascii="Arial" w:hAnsi="Arial" w:cs="Arial"/>
          <w:color w:val="000000" w:themeColor="text1"/>
        </w:rPr>
        <w:fldChar w:fldCharType="end"/>
      </w:r>
      <w:r w:rsidRPr="00C51D5A">
        <w:rPr>
          <w:rFonts w:ascii="Arial" w:hAnsi="Arial" w:cs="Arial"/>
          <w:color w:val="000000" w:themeColor="text1"/>
        </w:rPr>
        <w:t xml:space="preserve"> </w:t>
      </w:r>
      <w:r w:rsidRPr="00C51D5A">
        <w:rPr>
          <w:rStyle w:val="Style10pt"/>
          <w:rFonts w:cs="Arial"/>
          <w:b/>
          <w:color w:val="000000" w:themeColor="text1"/>
          <w:sz w:val="24"/>
        </w:rPr>
        <w:t xml:space="preserve">Group 4: </w:t>
      </w:r>
      <w:r w:rsidRPr="00C51D5A">
        <w:rPr>
          <w:rStyle w:val="Style10pt"/>
          <w:rFonts w:cs="Arial"/>
          <w:color w:val="000000" w:themeColor="text1"/>
          <w:sz w:val="24"/>
        </w:rPr>
        <w:t>Imperial Valley, Inland Empire, and San Diego County</w:t>
      </w:r>
    </w:p>
    <w:p w14:paraId="199B3626" w14:textId="2B036A5A" w:rsidR="00433E96" w:rsidRPr="00C51D5A" w:rsidRDefault="00433E96" w:rsidP="00D15D98">
      <w:pPr>
        <w:rPr>
          <w:rFonts w:ascii="Arial" w:hAnsi="Arial" w:cs="Arial"/>
        </w:rPr>
      </w:pPr>
      <w:r w:rsidRPr="00C51D5A">
        <w:rPr>
          <w:rFonts w:ascii="Arial" w:hAnsi="Arial" w:cs="Arial"/>
        </w:rPr>
        <w:tab/>
      </w:r>
    </w:p>
    <w:p w14:paraId="279C4B95" w14:textId="055A842C" w:rsidR="00433E96" w:rsidRPr="00C51D5A" w:rsidRDefault="00433E96" w:rsidP="007B6DA1">
      <w:pPr>
        <w:ind w:left="720"/>
        <w:rPr>
          <w:rFonts w:ascii="Arial" w:hAnsi="Arial" w:cs="Arial"/>
          <w:b/>
        </w:rPr>
      </w:pPr>
      <w:r w:rsidRPr="00C51D5A">
        <w:rPr>
          <w:rFonts w:ascii="Arial" w:hAnsi="Arial" w:cs="Arial"/>
          <w:b/>
        </w:rPr>
        <w:t xml:space="preserve">Project Location – </w:t>
      </w:r>
      <w:r w:rsidRPr="00C51D5A">
        <w:rPr>
          <w:rFonts w:ascii="Arial" w:hAnsi="Arial" w:cs="Arial"/>
          <w:b/>
          <w:u w:val="single"/>
        </w:rPr>
        <w:t xml:space="preserve">Note: </w:t>
      </w:r>
      <w:r w:rsidRPr="00C51D5A">
        <w:rPr>
          <w:rFonts w:ascii="Arial" w:eastAsia="Tahoma" w:hAnsi="Arial" w:cs="Arial"/>
          <w:b/>
          <w:u w:val="single"/>
        </w:rPr>
        <w:t>Projects are not required to have a site secured to submit a concept application abstract.  However, if the applicant has a site in mind, or has a site already within its ownership or control, that</w:t>
      </w:r>
      <w:r w:rsidR="000C183A">
        <w:rPr>
          <w:rFonts w:ascii="Arial" w:eastAsia="Tahoma" w:hAnsi="Arial" w:cs="Arial"/>
          <w:b/>
          <w:u w:val="single"/>
        </w:rPr>
        <w:t xml:space="preserve"> should</w:t>
      </w:r>
      <w:r w:rsidRPr="00C51D5A">
        <w:rPr>
          <w:rFonts w:ascii="Arial" w:eastAsia="Tahoma" w:hAnsi="Arial" w:cs="Arial"/>
          <w:b/>
          <w:u w:val="single"/>
        </w:rPr>
        <w:t xml:space="preserve"> be disclosed at this time.</w:t>
      </w:r>
    </w:p>
    <w:p w14:paraId="320C5C8F" w14:textId="77777777" w:rsidR="00433E96" w:rsidRPr="00C51D5A" w:rsidRDefault="00433E96" w:rsidP="007B6DA1">
      <w:pPr>
        <w:tabs>
          <w:tab w:val="left" w:pos="2813"/>
        </w:tabs>
        <w:spacing w:before="240"/>
        <w:ind w:left="720"/>
        <w:rPr>
          <w:rFonts w:ascii="Arial" w:hAnsi="Arial" w:cs="Arial"/>
        </w:rPr>
      </w:pPr>
      <w:r w:rsidRPr="00C51D5A">
        <w:rPr>
          <w:rFonts w:ascii="Arial" w:hAnsi="Arial" w:cs="Arial"/>
        </w:rPr>
        <w:t>Street Address: _________________________________</w:t>
      </w:r>
      <w:r w:rsidRPr="00C51D5A">
        <w:rPr>
          <w:rFonts w:ascii="Arial" w:hAnsi="Arial" w:cs="Arial"/>
        </w:rPr>
        <w:tab/>
      </w:r>
    </w:p>
    <w:p w14:paraId="1F47B417" w14:textId="77777777" w:rsidR="00433E96" w:rsidRPr="00C51D5A" w:rsidRDefault="00433E96" w:rsidP="00E77AB8">
      <w:pPr>
        <w:tabs>
          <w:tab w:val="left" w:pos="2813"/>
        </w:tabs>
        <w:ind w:left="720"/>
        <w:rPr>
          <w:rFonts w:ascii="Arial" w:hAnsi="Arial" w:cs="Arial"/>
        </w:rPr>
      </w:pPr>
      <w:r w:rsidRPr="00C51D5A">
        <w:rPr>
          <w:rFonts w:ascii="Arial" w:hAnsi="Arial" w:cs="Arial"/>
        </w:rPr>
        <w:t>City: _______________________ State: ____________________ Zip Code: _____________</w:t>
      </w:r>
    </w:p>
    <w:p w14:paraId="3D13C042" w14:textId="1CD49D8A" w:rsidR="00433E96" w:rsidRPr="00C51D5A" w:rsidRDefault="00433E96" w:rsidP="00E77AB8">
      <w:pPr>
        <w:ind w:left="607"/>
        <w:rPr>
          <w:rFonts w:ascii="Arial" w:hAnsi="Arial" w:cs="Arial"/>
        </w:rPr>
      </w:pPr>
    </w:p>
    <w:p w14:paraId="64D46ABA" w14:textId="16B607D6" w:rsidR="00433E96" w:rsidRPr="00C24DFE" w:rsidRDefault="00C24DFE" w:rsidP="00E77AB8">
      <w:pPr>
        <w:keepLines/>
        <w:widowControl w:val="0"/>
        <w:ind w:left="720" w:right="-72"/>
        <w:rPr>
          <w:rFonts w:ascii="Arial" w:hAnsi="Arial" w:cs="Arial"/>
        </w:rPr>
      </w:pPr>
      <w:r w:rsidRPr="6BFEAB03">
        <w:rPr>
          <w:rFonts w:ascii="Arial" w:hAnsi="Arial" w:cs="Arial"/>
        </w:rPr>
        <w:t>[</w:t>
      </w:r>
      <w:r w:rsidR="00433E96" w:rsidRPr="6BFEAB03">
        <w:rPr>
          <w:rFonts w:ascii="Arial" w:hAnsi="Arial" w:cs="Arial"/>
          <w:b/>
          <w:bCs/>
          <w:strike/>
        </w:rPr>
        <w:t xml:space="preserve">Build Phase - </w:t>
      </w:r>
      <w:r w:rsidR="00433E96" w:rsidRPr="6BFEAB03">
        <w:rPr>
          <w:rFonts w:ascii="Arial" w:hAnsi="Arial" w:cs="Arial"/>
          <w:b/>
          <w:bCs/>
          <w:i/>
          <w:iCs/>
          <w:strike/>
        </w:rPr>
        <w:t>Deployment Projects Only:</w:t>
      </w:r>
      <w:r w:rsidR="00433E96" w:rsidRPr="6BFEAB03">
        <w:rPr>
          <w:rFonts w:ascii="Arial" w:hAnsi="Arial" w:cs="Arial"/>
          <w:strike/>
        </w:rPr>
        <w:t xml:space="preserve">  Specify the location of the pilot test, demonstration, or deployment site(s) below, if different from above. Identify the location of the site (street address, parcel number, tract map, plot map, etc.) Expand this chart if necessary.</w:t>
      </w:r>
    </w:p>
    <w:p w14:paraId="440F48AC" w14:textId="77777777" w:rsidR="00433E96" w:rsidRPr="00C51D5A" w:rsidRDefault="00433E96" w:rsidP="00E77AB8">
      <w:pPr>
        <w:tabs>
          <w:tab w:val="left" w:pos="2813"/>
        </w:tabs>
        <w:ind w:left="833"/>
        <w:rPr>
          <w:rFonts w:ascii="Arial" w:hAnsi="Arial" w:cs="Arial"/>
          <w:strike/>
        </w:rPr>
      </w:pPr>
    </w:p>
    <w:p w14:paraId="1963C5EE" w14:textId="60574A86" w:rsidR="00433E96" w:rsidRPr="00C51D5A" w:rsidRDefault="00433E96" w:rsidP="00E77AB8">
      <w:pPr>
        <w:tabs>
          <w:tab w:val="left" w:pos="2813"/>
        </w:tabs>
        <w:ind w:left="833"/>
        <w:rPr>
          <w:rFonts w:ascii="Arial" w:hAnsi="Arial" w:cs="Arial"/>
          <w:strike/>
        </w:rPr>
      </w:pPr>
      <w:r w:rsidRPr="6BFEAB03">
        <w:rPr>
          <w:rFonts w:ascii="Arial" w:hAnsi="Arial" w:cs="Arial"/>
          <w:strike/>
        </w:rPr>
        <w:t>Street Address: _________________________________</w:t>
      </w:r>
      <w:r w:rsidR="00C24DFE">
        <w:tab/>
      </w:r>
    </w:p>
    <w:p w14:paraId="23ACEDF7" w14:textId="3A6E78AF" w:rsidR="00433E96" w:rsidRPr="00C24DFE" w:rsidRDefault="00433E96" w:rsidP="00E77AB8">
      <w:pPr>
        <w:tabs>
          <w:tab w:val="left" w:pos="2813"/>
        </w:tabs>
        <w:ind w:left="833"/>
        <w:rPr>
          <w:rFonts w:ascii="Arial" w:hAnsi="Arial" w:cs="Arial"/>
        </w:rPr>
      </w:pPr>
      <w:r w:rsidRPr="6BFEAB03">
        <w:rPr>
          <w:rFonts w:ascii="Arial" w:hAnsi="Arial" w:cs="Arial"/>
          <w:strike/>
        </w:rPr>
        <w:t>City: _______________________ State: ____________________ Zip Code: _____________</w:t>
      </w:r>
      <w:r w:rsidR="00C24DFE" w:rsidRPr="6BFEAB03">
        <w:rPr>
          <w:rFonts w:ascii="Arial" w:hAnsi="Arial" w:cs="Arial"/>
        </w:rPr>
        <w:t>]</w:t>
      </w:r>
    </w:p>
    <w:p w14:paraId="41341BD1" w14:textId="3C31E08B" w:rsidR="006527BF" w:rsidRPr="00C51D5A" w:rsidRDefault="006527BF" w:rsidP="00E77AB8">
      <w:pPr>
        <w:ind w:left="607"/>
        <w:rPr>
          <w:rFonts w:ascii="Arial" w:hAnsi="Arial" w:cs="Arial"/>
        </w:rPr>
      </w:pPr>
    </w:p>
    <w:p w14:paraId="7E29ED4C" w14:textId="29816B21" w:rsidR="00D15D98" w:rsidRPr="00C51D5A" w:rsidRDefault="00D15D98" w:rsidP="00D15D98">
      <w:pPr>
        <w:rPr>
          <w:rFonts w:ascii="Arial" w:hAnsi="Arial" w:cs="Arial"/>
        </w:rPr>
      </w:pPr>
    </w:p>
    <w:p w14:paraId="64F7A7D4" w14:textId="62F4932F" w:rsidR="00D15D98" w:rsidRPr="00C51D5A" w:rsidRDefault="00433E96" w:rsidP="00433E96">
      <w:pPr>
        <w:pStyle w:val="ListParagraph"/>
        <w:numPr>
          <w:ilvl w:val="0"/>
          <w:numId w:val="37"/>
        </w:numPr>
        <w:rPr>
          <w:b/>
          <w:sz w:val="24"/>
          <w:szCs w:val="24"/>
        </w:rPr>
      </w:pPr>
      <w:r w:rsidRPr="00C51D5A">
        <w:rPr>
          <w:b/>
          <w:sz w:val="24"/>
          <w:szCs w:val="24"/>
        </w:rPr>
        <w:t xml:space="preserve">Page 2-3 </w:t>
      </w:r>
    </w:p>
    <w:p w14:paraId="5BBF4F22" w14:textId="16BC0603" w:rsidR="00433E96" w:rsidRPr="00C51D5A" w:rsidRDefault="00433E96" w:rsidP="00E77AB8">
      <w:pPr>
        <w:pStyle w:val="ListParagraph"/>
        <w:rPr>
          <w:sz w:val="24"/>
          <w:szCs w:val="24"/>
        </w:rPr>
      </w:pPr>
      <w:r w:rsidRPr="00C51D5A">
        <w:rPr>
          <w:sz w:val="24"/>
          <w:szCs w:val="24"/>
        </w:rPr>
        <w:t>Amended to read:</w:t>
      </w:r>
    </w:p>
    <w:tbl>
      <w:tblPr>
        <w:tblStyle w:val="TableGrid2"/>
        <w:tblW w:w="9673"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3247"/>
        <w:gridCol w:w="6426"/>
      </w:tblGrid>
      <w:tr w:rsidR="00433E96" w:rsidRPr="00F922BE" w14:paraId="187CC702" w14:textId="77777777" w:rsidTr="6BFEAB03">
        <w:trPr>
          <w:cnfStyle w:val="100000000000" w:firstRow="1" w:lastRow="0" w:firstColumn="0" w:lastColumn="0" w:oddVBand="0" w:evenVBand="0" w:oddHBand="0" w:evenHBand="0" w:firstRowFirstColumn="0" w:firstRowLastColumn="0" w:lastRowFirstColumn="0" w:lastRowLastColumn="0"/>
          <w:trHeight w:val="373"/>
          <w:tblHeader/>
        </w:trPr>
        <w:tc>
          <w:tcPr>
            <w:tcW w:w="3247" w:type="dxa"/>
          </w:tcPr>
          <w:p w14:paraId="5E487D99" w14:textId="77777777" w:rsidR="00433E96" w:rsidRPr="00C51D5A" w:rsidRDefault="00433E96" w:rsidP="00605748">
            <w:pPr>
              <w:jc w:val="right"/>
              <w:rPr>
                <w:rFonts w:ascii="Arial" w:hAnsi="Arial" w:cs="Arial"/>
                <w:sz w:val="24"/>
                <w:szCs w:val="24"/>
              </w:rPr>
            </w:pPr>
            <w:r w:rsidRPr="00C51D5A">
              <w:rPr>
                <w:rFonts w:ascii="Arial" w:hAnsi="Arial" w:cs="Arial"/>
                <w:sz w:val="24"/>
                <w:szCs w:val="24"/>
              </w:rPr>
              <w:t xml:space="preserve">Funding </w:t>
            </w:r>
          </w:p>
        </w:tc>
        <w:tc>
          <w:tcPr>
            <w:tcW w:w="6426" w:type="dxa"/>
          </w:tcPr>
          <w:p w14:paraId="1E0748B3" w14:textId="77777777" w:rsidR="00433E96" w:rsidRPr="00C51D5A" w:rsidRDefault="00433E96" w:rsidP="00605748">
            <w:pPr>
              <w:jc w:val="both"/>
              <w:rPr>
                <w:rFonts w:ascii="Arial" w:hAnsi="Arial" w:cs="Arial"/>
                <w:b w:val="0"/>
                <w:sz w:val="24"/>
                <w:szCs w:val="24"/>
              </w:rPr>
            </w:pPr>
            <w:r w:rsidRPr="00C51D5A">
              <w:rPr>
                <w:rFonts w:ascii="Arial" w:hAnsi="Arial" w:cs="Arial"/>
                <w:i/>
                <w:sz w:val="24"/>
                <w:szCs w:val="24"/>
              </w:rPr>
              <w:t>(See the “Funding” section in Part I of the solicitation)</w:t>
            </w:r>
          </w:p>
        </w:tc>
      </w:tr>
      <w:tr w:rsidR="00433E96" w:rsidRPr="00F922BE" w14:paraId="0A4F555B" w14:textId="77777777" w:rsidTr="6BFEAB03">
        <w:trPr>
          <w:trHeight w:val="1665"/>
        </w:trPr>
        <w:tc>
          <w:tcPr>
            <w:tcW w:w="3247" w:type="dxa"/>
          </w:tcPr>
          <w:p w14:paraId="05EB5240" w14:textId="77777777" w:rsidR="00433E96" w:rsidRPr="00C51D5A" w:rsidRDefault="00433E96" w:rsidP="00605748">
            <w:pPr>
              <w:rPr>
                <w:rFonts w:ascii="Arial" w:hAnsi="Arial" w:cs="Arial"/>
                <w:sz w:val="24"/>
                <w:szCs w:val="24"/>
              </w:rPr>
            </w:pPr>
            <w:r w:rsidRPr="00C51D5A">
              <w:rPr>
                <w:rFonts w:ascii="Arial" w:hAnsi="Arial" w:cs="Arial"/>
                <w:sz w:val="24"/>
                <w:szCs w:val="24"/>
              </w:rPr>
              <w:t xml:space="preserve">Project Group </w:t>
            </w:r>
            <w:r w:rsidRPr="00C51D5A">
              <w:rPr>
                <w:rFonts w:ascii="Arial" w:hAnsi="Arial" w:cs="Arial"/>
                <w:i/>
                <w:sz w:val="24"/>
                <w:szCs w:val="24"/>
              </w:rPr>
              <w:t xml:space="preserve">(select only </w:t>
            </w:r>
            <w:r w:rsidRPr="00C51D5A">
              <w:rPr>
                <w:rFonts w:ascii="Arial" w:hAnsi="Arial" w:cs="Arial"/>
                <w:b/>
                <w:i/>
                <w:sz w:val="24"/>
                <w:szCs w:val="24"/>
                <w:u w:val="single"/>
              </w:rPr>
              <w:t>one</w:t>
            </w:r>
            <w:r w:rsidRPr="00C51D5A">
              <w:rPr>
                <w:rFonts w:ascii="Arial" w:hAnsi="Arial" w:cs="Arial"/>
                <w:i/>
                <w:sz w:val="24"/>
                <w:szCs w:val="24"/>
              </w:rPr>
              <w:t>)</w:t>
            </w:r>
          </w:p>
        </w:tc>
        <w:tc>
          <w:tcPr>
            <w:tcW w:w="6426" w:type="dxa"/>
          </w:tcPr>
          <w:p w14:paraId="2FBF0F68" w14:textId="77777777" w:rsidR="00433E96" w:rsidRPr="00C51D5A" w:rsidRDefault="00433E96" w:rsidP="00605748">
            <w:pPr>
              <w:rPr>
                <w:rFonts w:ascii="Arial" w:hAnsi="Arial" w:cs="Arial"/>
                <w:color w:val="0070C0"/>
                <w:sz w:val="24"/>
                <w:szCs w:val="24"/>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sz w:val="24"/>
                <w:szCs w:val="24"/>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sz w:val="24"/>
                <w:szCs w:val="24"/>
              </w:rPr>
              <w:t xml:space="preserve"> </w:t>
            </w:r>
            <w:r w:rsidRPr="00C51D5A">
              <w:rPr>
                <w:rFonts w:ascii="Arial" w:hAnsi="Arial" w:cs="Arial"/>
                <w:b/>
                <w:sz w:val="24"/>
                <w:szCs w:val="24"/>
              </w:rPr>
              <w:t xml:space="preserve">Group 1: </w:t>
            </w:r>
            <w:r w:rsidRPr="00C51D5A">
              <w:rPr>
                <w:rFonts w:ascii="Arial" w:hAnsi="Arial" w:cs="Arial"/>
                <w:sz w:val="24"/>
                <w:szCs w:val="24"/>
              </w:rPr>
              <w:t>Bay Area Region</w:t>
            </w:r>
          </w:p>
          <w:p w14:paraId="4FBEDE6C" w14:textId="77777777" w:rsidR="00433E96" w:rsidRPr="00C51D5A" w:rsidRDefault="00433E96" w:rsidP="00605748">
            <w:pPr>
              <w:rPr>
                <w:rFonts w:ascii="Arial" w:hAnsi="Arial" w:cs="Arial"/>
                <w:b/>
                <w:sz w:val="24"/>
                <w:szCs w:val="24"/>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sz w:val="24"/>
                <w:szCs w:val="24"/>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sz w:val="24"/>
                <w:szCs w:val="24"/>
              </w:rPr>
              <w:t xml:space="preserve"> </w:t>
            </w:r>
            <w:r w:rsidRPr="00C51D5A">
              <w:rPr>
                <w:rFonts w:ascii="Arial" w:hAnsi="Arial" w:cs="Arial"/>
                <w:b/>
                <w:sz w:val="24"/>
                <w:szCs w:val="24"/>
              </w:rPr>
              <w:t xml:space="preserve">Group 2: </w:t>
            </w:r>
            <w:r w:rsidRPr="00C51D5A">
              <w:rPr>
                <w:rFonts w:ascii="Arial" w:hAnsi="Arial" w:cs="Arial"/>
                <w:sz w:val="24"/>
                <w:szCs w:val="24"/>
              </w:rPr>
              <w:t>Central Valley/Northern California</w:t>
            </w:r>
          </w:p>
          <w:p w14:paraId="6867C6AC" w14:textId="77777777" w:rsidR="00433E96" w:rsidRPr="00C51D5A" w:rsidRDefault="00433E96" w:rsidP="00605748">
            <w:pPr>
              <w:rPr>
                <w:rFonts w:ascii="Arial" w:hAnsi="Arial" w:cs="Arial"/>
                <w:b/>
                <w:sz w:val="24"/>
                <w:szCs w:val="24"/>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sz w:val="24"/>
                <w:szCs w:val="24"/>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sz w:val="24"/>
                <w:szCs w:val="24"/>
              </w:rPr>
              <w:t xml:space="preserve"> </w:t>
            </w:r>
            <w:r w:rsidRPr="00C51D5A">
              <w:rPr>
                <w:rFonts w:ascii="Arial" w:hAnsi="Arial" w:cs="Arial"/>
                <w:b/>
                <w:sz w:val="24"/>
                <w:szCs w:val="24"/>
              </w:rPr>
              <w:t xml:space="preserve">Group 3: </w:t>
            </w:r>
            <w:r w:rsidRPr="00C51D5A">
              <w:rPr>
                <w:rFonts w:ascii="Arial" w:hAnsi="Arial" w:cs="Arial"/>
                <w:sz w:val="24"/>
                <w:szCs w:val="24"/>
              </w:rPr>
              <w:t>Los Angeles Region</w:t>
            </w:r>
          </w:p>
          <w:p w14:paraId="703DB4D5" w14:textId="77777777" w:rsidR="00433E96" w:rsidRPr="00C51D5A" w:rsidRDefault="00433E96" w:rsidP="00605748">
            <w:pPr>
              <w:rPr>
                <w:rFonts w:ascii="Arial" w:hAnsi="Arial" w:cs="Arial"/>
                <w:b/>
                <w:sz w:val="24"/>
                <w:szCs w:val="24"/>
                <w:highlight w:val="yellow"/>
              </w:rPr>
            </w:pPr>
            <w:r w:rsidRPr="00C51D5A">
              <w:rPr>
                <w:rFonts w:ascii="Arial" w:hAnsi="Arial" w:cs="Arial"/>
              </w:rPr>
              <w:fldChar w:fldCharType="begin">
                <w:ffData>
                  <w:name w:val="Check30"/>
                  <w:enabled/>
                  <w:calcOnExit w:val="0"/>
                  <w:checkBox>
                    <w:sizeAuto/>
                    <w:default w:val="0"/>
                  </w:checkBox>
                </w:ffData>
              </w:fldChar>
            </w:r>
            <w:r w:rsidRPr="00C51D5A">
              <w:rPr>
                <w:rFonts w:ascii="Arial" w:hAnsi="Arial" w:cs="Arial"/>
                <w:sz w:val="24"/>
                <w:szCs w:val="24"/>
              </w:rPr>
              <w:instrText xml:space="preserve"> FORMCHECKBOX </w:instrText>
            </w:r>
            <w:r w:rsidR="007B6DA1">
              <w:rPr>
                <w:rFonts w:ascii="Arial" w:hAnsi="Arial" w:cs="Arial"/>
              </w:rPr>
            </w:r>
            <w:r w:rsidR="007B6DA1">
              <w:rPr>
                <w:rFonts w:ascii="Arial" w:hAnsi="Arial" w:cs="Arial"/>
              </w:rPr>
              <w:fldChar w:fldCharType="separate"/>
            </w:r>
            <w:r w:rsidRPr="00C51D5A">
              <w:rPr>
                <w:rFonts w:ascii="Arial" w:hAnsi="Arial" w:cs="Arial"/>
              </w:rPr>
              <w:fldChar w:fldCharType="end"/>
            </w:r>
            <w:r w:rsidRPr="00C51D5A">
              <w:rPr>
                <w:rFonts w:ascii="Arial" w:hAnsi="Arial" w:cs="Arial"/>
                <w:sz w:val="24"/>
                <w:szCs w:val="24"/>
              </w:rPr>
              <w:t xml:space="preserve"> </w:t>
            </w:r>
            <w:r w:rsidRPr="00C51D5A">
              <w:rPr>
                <w:rFonts w:ascii="Arial" w:hAnsi="Arial" w:cs="Arial"/>
                <w:b/>
                <w:sz w:val="24"/>
                <w:szCs w:val="24"/>
              </w:rPr>
              <w:t xml:space="preserve">Group 4: </w:t>
            </w:r>
            <w:r w:rsidRPr="00C51D5A">
              <w:rPr>
                <w:rStyle w:val="Style10pt"/>
                <w:rFonts w:cs="Arial"/>
                <w:color w:val="000000" w:themeColor="text1"/>
                <w:sz w:val="24"/>
                <w:szCs w:val="24"/>
              </w:rPr>
              <w:t>Imperial Valley, Inland Empire, and San Diego County</w:t>
            </w:r>
          </w:p>
        </w:tc>
      </w:tr>
      <w:tr w:rsidR="00433E96" w:rsidRPr="00F922BE" w14:paraId="582E753D" w14:textId="77777777" w:rsidTr="6BFEAB03">
        <w:trPr>
          <w:trHeight w:val="1134"/>
        </w:trPr>
        <w:tc>
          <w:tcPr>
            <w:tcW w:w="3247" w:type="dxa"/>
          </w:tcPr>
          <w:p w14:paraId="208A2ED8" w14:textId="6B752537" w:rsidR="00433E96" w:rsidRPr="00C51D5A" w:rsidRDefault="00C24DFE" w:rsidP="00605748">
            <w:pPr>
              <w:spacing w:after="20"/>
              <w:rPr>
                <w:rFonts w:ascii="Arial" w:hAnsi="Arial" w:cs="Arial"/>
                <w:strike/>
                <w:sz w:val="24"/>
                <w:szCs w:val="24"/>
              </w:rPr>
            </w:pPr>
            <w:r w:rsidRPr="6BFEAB03">
              <w:rPr>
                <w:rFonts w:ascii="Arial" w:hAnsi="Arial" w:cs="Arial"/>
                <w:sz w:val="24"/>
                <w:szCs w:val="24"/>
              </w:rPr>
              <w:t>[</w:t>
            </w:r>
            <w:r w:rsidR="00433E96" w:rsidRPr="6BFEAB03">
              <w:rPr>
                <w:rFonts w:ascii="Arial" w:hAnsi="Arial" w:cs="Arial"/>
                <w:strike/>
                <w:sz w:val="24"/>
                <w:szCs w:val="24"/>
              </w:rPr>
              <w:t xml:space="preserve">Amount Requested </w:t>
            </w:r>
          </w:p>
          <w:p w14:paraId="7033E371" w14:textId="77777777" w:rsidR="00433E96" w:rsidRPr="00C51D5A" w:rsidRDefault="00433E96" w:rsidP="00605748">
            <w:pPr>
              <w:spacing w:after="20"/>
              <w:rPr>
                <w:rFonts w:ascii="Arial" w:hAnsi="Arial" w:cs="Arial"/>
                <w:strike/>
                <w:sz w:val="24"/>
                <w:szCs w:val="24"/>
              </w:rPr>
            </w:pPr>
            <w:r w:rsidRPr="00C51D5A">
              <w:rPr>
                <w:rFonts w:ascii="Arial" w:hAnsi="Arial" w:cs="Arial"/>
                <w:strike/>
                <w:sz w:val="24"/>
                <w:szCs w:val="24"/>
              </w:rPr>
              <w:t>Per Group:</w:t>
            </w:r>
          </w:p>
          <w:p w14:paraId="11A95120" w14:textId="77777777" w:rsidR="00433E96" w:rsidRPr="00C51D5A" w:rsidRDefault="00433E96" w:rsidP="00605748">
            <w:pPr>
              <w:spacing w:after="20"/>
              <w:rPr>
                <w:rFonts w:ascii="Arial" w:hAnsi="Arial" w:cs="Arial"/>
                <w:strike/>
                <w:sz w:val="24"/>
                <w:szCs w:val="24"/>
              </w:rPr>
            </w:pPr>
            <w:r w:rsidRPr="00C51D5A">
              <w:rPr>
                <w:rFonts w:ascii="Arial" w:hAnsi="Arial" w:cs="Arial"/>
                <w:strike/>
                <w:sz w:val="24"/>
                <w:szCs w:val="24"/>
              </w:rPr>
              <w:t xml:space="preserve">Design Phase </w:t>
            </w:r>
            <w:r w:rsidRPr="00C51D5A">
              <w:rPr>
                <w:rFonts w:ascii="Arial" w:hAnsi="Arial" w:cs="Arial"/>
                <w:i/>
                <w:strike/>
                <w:sz w:val="24"/>
                <w:szCs w:val="24"/>
              </w:rPr>
              <w:t>Maximum</w:t>
            </w:r>
            <w:r w:rsidRPr="00C51D5A">
              <w:rPr>
                <w:rFonts w:ascii="Arial" w:hAnsi="Arial" w:cs="Arial"/>
                <w:strike/>
                <w:sz w:val="24"/>
                <w:szCs w:val="24"/>
              </w:rPr>
              <w:t xml:space="preserve"> </w:t>
            </w:r>
          </w:p>
          <w:p w14:paraId="279A01D5" w14:textId="77777777" w:rsidR="00433E96" w:rsidRPr="00C51D5A" w:rsidRDefault="00433E96" w:rsidP="00605748">
            <w:pPr>
              <w:spacing w:after="20"/>
              <w:rPr>
                <w:rFonts w:ascii="Arial" w:hAnsi="Arial" w:cs="Arial"/>
                <w:strike/>
                <w:sz w:val="24"/>
                <w:szCs w:val="24"/>
              </w:rPr>
            </w:pPr>
            <w:r w:rsidRPr="00C51D5A">
              <w:rPr>
                <w:rFonts w:ascii="Arial" w:hAnsi="Arial" w:cs="Arial"/>
                <w:strike/>
                <w:sz w:val="24"/>
                <w:szCs w:val="24"/>
              </w:rPr>
              <w:t>(All locations) - $1,000,000</w:t>
            </w:r>
          </w:p>
          <w:p w14:paraId="5A450D9D" w14:textId="77777777" w:rsidR="00433E96" w:rsidRPr="00C51D5A" w:rsidRDefault="00433E96" w:rsidP="00605748">
            <w:pPr>
              <w:spacing w:after="20"/>
              <w:rPr>
                <w:rFonts w:ascii="Arial" w:hAnsi="Arial" w:cs="Arial"/>
                <w:strike/>
                <w:sz w:val="24"/>
                <w:szCs w:val="24"/>
              </w:rPr>
            </w:pPr>
            <w:r w:rsidRPr="00C51D5A">
              <w:rPr>
                <w:rFonts w:ascii="Arial" w:hAnsi="Arial" w:cs="Arial"/>
                <w:strike/>
                <w:sz w:val="24"/>
                <w:szCs w:val="24"/>
              </w:rPr>
              <w:t xml:space="preserve">Build Phase </w:t>
            </w:r>
            <w:r w:rsidRPr="00C51D5A">
              <w:rPr>
                <w:rFonts w:ascii="Arial" w:hAnsi="Arial" w:cs="Arial"/>
                <w:i/>
                <w:strike/>
                <w:sz w:val="24"/>
                <w:szCs w:val="24"/>
              </w:rPr>
              <w:t xml:space="preserve">Maximum </w:t>
            </w:r>
          </w:p>
          <w:p w14:paraId="26281395" w14:textId="77777777" w:rsidR="00433E96" w:rsidRPr="00C51D5A" w:rsidRDefault="00433E96" w:rsidP="00605748">
            <w:pPr>
              <w:spacing w:after="20"/>
              <w:rPr>
                <w:rFonts w:ascii="Arial" w:hAnsi="Arial" w:cs="Arial"/>
                <w:strike/>
                <w:sz w:val="24"/>
                <w:szCs w:val="24"/>
              </w:rPr>
            </w:pPr>
            <w:r w:rsidRPr="00C51D5A">
              <w:rPr>
                <w:rFonts w:ascii="Arial" w:hAnsi="Arial" w:cs="Arial"/>
                <w:strike/>
                <w:sz w:val="24"/>
                <w:szCs w:val="24"/>
              </w:rPr>
              <w:t>(non- Low-Income or non-DAC) - $8,000,000</w:t>
            </w:r>
          </w:p>
          <w:p w14:paraId="6A8402E8" w14:textId="77777777" w:rsidR="00433E96" w:rsidRPr="00C51D5A" w:rsidRDefault="00433E96" w:rsidP="00605748">
            <w:pPr>
              <w:spacing w:after="20"/>
              <w:rPr>
                <w:rFonts w:ascii="Arial" w:hAnsi="Arial" w:cs="Arial"/>
                <w:strike/>
                <w:sz w:val="24"/>
                <w:szCs w:val="24"/>
              </w:rPr>
            </w:pPr>
            <w:r w:rsidRPr="00C51D5A">
              <w:rPr>
                <w:rFonts w:ascii="Arial" w:hAnsi="Arial" w:cs="Arial"/>
                <w:strike/>
                <w:sz w:val="24"/>
                <w:szCs w:val="24"/>
              </w:rPr>
              <w:t xml:space="preserve">Build Phase </w:t>
            </w:r>
            <w:r w:rsidRPr="00C51D5A">
              <w:rPr>
                <w:rFonts w:ascii="Arial" w:hAnsi="Arial" w:cs="Arial"/>
                <w:i/>
                <w:strike/>
                <w:sz w:val="24"/>
                <w:szCs w:val="24"/>
              </w:rPr>
              <w:t>Maximum</w:t>
            </w:r>
            <w:r w:rsidRPr="00C51D5A">
              <w:rPr>
                <w:rFonts w:ascii="Arial" w:hAnsi="Arial" w:cs="Arial"/>
                <w:strike/>
                <w:sz w:val="24"/>
                <w:szCs w:val="24"/>
              </w:rPr>
              <w:t xml:space="preserve"> </w:t>
            </w:r>
          </w:p>
          <w:p w14:paraId="65707EEE" w14:textId="62E56503" w:rsidR="00433E96" w:rsidRPr="00C24DFE" w:rsidRDefault="00433E96" w:rsidP="00605748">
            <w:pPr>
              <w:spacing w:after="20"/>
              <w:rPr>
                <w:rFonts w:ascii="Arial" w:hAnsi="Arial" w:cs="Arial"/>
                <w:sz w:val="24"/>
                <w:szCs w:val="24"/>
              </w:rPr>
            </w:pPr>
            <w:r w:rsidRPr="6BFEAB03">
              <w:rPr>
                <w:rFonts w:ascii="Arial" w:hAnsi="Arial" w:cs="Arial"/>
                <w:strike/>
                <w:sz w:val="24"/>
                <w:szCs w:val="24"/>
              </w:rPr>
              <w:t>(Low-income or DAC) - $9,000,000</w:t>
            </w:r>
            <w:r w:rsidR="00C24DFE" w:rsidRPr="6BFEAB03">
              <w:rPr>
                <w:rFonts w:ascii="Arial" w:hAnsi="Arial" w:cs="Arial"/>
                <w:sz w:val="24"/>
                <w:szCs w:val="24"/>
              </w:rPr>
              <w:t>]</w:t>
            </w:r>
          </w:p>
          <w:p w14:paraId="27C26BF2" w14:textId="77777777" w:rsidR="00433E96" w:rsidRPr="00C51D5A" w:rsidRDefault="00433E96" w:rsidP="00605748">
            <w:pPr>
              <w:spacing w:after="20"/>
              <w:rPr>
                <w:rFonts w:ascii="Arial" w:hAnsi="Arial" w:cs="Arial"/>
                <w:strike/>
                <w:sz w:val="24"/>
                <w:szCs w:val="24"/>
              </w:rPr>
            </w:pPr>
          </w:p>
        </w:tc>
        <w:tc>
          <w:tcPr>
            <w:tcW w:w="6426" w:type="dxa"/>
            <w:vAlign w:val="center"/>
          </w:tcPr>
          <w:p w14:paraId="68B3E393" w14:textId="0D17F3E2" w:rsidR="00433E96" w:rsidRPr="00743C7B" w:rsidRDefault="00743C7B" w:rsidP="00605748">
            <w:pPr>
              <w:rPr>
                <w:rFonts w:ascii="Arial" w:hAnsi="Arial" w:cs="Arial"/>
                <w:sz w:val="24"/>
                <w:szCs w:val="24"/>
              </w:rPr>
            </w:pPr>
            <w:r w:rsidRPr="6BFEAB03">
              <w:rPr>
                <w:rFonts w:ascii="Arial" w:hAnsi="Arial" w:cs="Arial"/>
                <w:sz w:val="24"/>
                <w:szCs w:val="24"/>
              </w:rPr>
              <w:t>[</w:t>
            </w:r>
            <w:r w:rsidR="00433E96" w:rsidRPr="6BFEAB03">
              <w:rPr>
                <w:rFonts w:ascii="Arial" w:hAnsi="Arial" w:cs="Arial"/>
                <w:b/>
                <w:bCs/>
                <w:strike/>
                <w:sz w:val="24"/>
                <w:szCs w:val="24"/>
              </w:rPr>
              <w:t xml:space="preserve">$ </w:t>
            </w:r>
            <w:r w:rsidR="00433E96" w:rsidRPr="6BFEAB03">
              <w:rPr>
                <w:rFonts w:ascii="Arial" w:hAnsi="Arial" w:cs="Arial"/>
                <w:strike/>
                <w:sz w:val="24"/>
                <w:szCs w:val="24"/>
              </w:rPr>
              <w:t>__________________</w:t>
            </w:r>
            <w:r w:rsidRPr="6BFEAB03">
              <w:rPr>
                <w:rFonts w:ascii="Arial" w:hAnsi="Arial" w:cs="Arial"/>
                <w:sz w:val="24"/>
                <w:szCs w:val="24"/>
              </w:rPr>
              <w:t>]</w:t>
            </w:r>
          </w:p>
        </w:tc>
      </w:tr>
      <w:tr w:rsidR="00433E96" w:rsidRPr="00F922BE" w14:paraId="3F90DF1E" w14:textId="77777777" w:rsidTr="6BFEAB03">
        <w:trPr>
          <w:trHeight w:val="386"/>
        </w:trPr>
        <w:tc>
          <w:tcPr>
            <w:tcW w:w="3247" w:type="dxa"/>
            <w:vAlign w:val="bottom"/>
          </w:tcPr>
          <w:p w14:paraId="09548226" w14:textId="6D55B96A" w:rsidR="00433E96" w:rsidRPr="00C51D5A" w:rsidRDefault="00C24DFE" w:rsidP="00605748">
            <w:pPr>
              <w:spacing w:after="60"/>
              <w:rPr>
                <w:rFonts w:ascii="Arial" w:hAnsi="Arial" w:cs="Arial"/>
                <w:strike/>
                <w:sz w:val="24"/>
                <w:szCs w:val="24"/>
              </w:rPr>
            </w:pPr>
            <w:r w:rsidRPr="6BFEAB03">
              <w:rPr>
                <w:rFonts w:ascii="Arial" w:hAnsi="Arial" w:cs="Arial"/>
                <w:sz w:val="24"/>
                <w:szCs w:val="24"/>
              </w:rPr>
              <w:t>[</w:t>
            </w:r>
            <w:r w:rsidR="00433E96" w:rsidRPr="6BFEAB03">
              <w:rPr>
                <w:rFonts w:ascii="Arial" w:hAnsi="Arial" w:cs="Arial"/>
                <w:strike/>
                <w:sz w:val="24"/>
                <w:szCs w:val="24"/>
              </w:rPr>
              <w:t xml:space="preserve">Match Funding </w:t>
            </w:r>
          </w:p>
          <w:p w14:paraId="0A11AF3E" w14:textId="118F9C13" w:rsidR="00433E96" w:rsidRPr="00C24DFE" w:rsidRDefault="00433E96" w:rsidP="00605748">
            <w:pPr>
              <w:spacing w:after="60"/>
              <w:rPr>
                <w:rFonts w:ascii="Arial" w:hAnsi="Arial" w:cs="Arial"/>
                <w:sz w:val="24"/>
                <w:szCs w:val="24"/>
              </w:rPr>
            </w:pPr>
            <w:r w:rsidRPr="6BFEAB03">
              <w:rPr>
                <w:rFonts w:ascii="Arial" w:hAnsi="Arial" w:cs="Arial"/>
                <w:i/>
                <w:iCs/>
                <w:strike/>
                <w:sz w:val="24"/>
                <w:szCs w:val="24"/>
              </w:rPr>
              <w:t>No match funding required</w:t>
            </w:r>
            <w:r w:rsidRPr="6BFEAB03">
              <w:rPr>
                <w:rFonts w:ascii="Arial" w:hAnsi="Arial" w:cs="Arial"/>
                <w:strike/>
                <w:sz w:val="24"/>
                <w:szCs w:val="24"/>
              </w:rPr>
              <w:t>, but additional points given on proposed total match.</w:t>
            </w:r>
            <w:r w:rsidR="00C24DFE" w:rsidRPr="6BFEAB03">
              <w:rPr>
                <w:rFonts w:ascii="Arial" w:hAnsi="Arial" w:cs="Arial"/>
                <w:sz w:val="24"/>
                <w:szCs w:val="24"/>
              </w:rPr>
              <w:t>]</w:t>
            </w:r>
          </w:p>
        </w:tc>
        <w:tc>
          <w:tcPr>
            <w:tcW w:w="6426" w:type="dxa"/>
          </w:tcPr>
          <w:p w14:paraId="637CA348" w14:textId="77777777" w:rsidR="00433E96" w:rsidRPr="00C51D5A" w:rsidRDefault="00433E96" w:rsidP="00605748">
            <w:pPr>
              <w:rPr>
                <w:rFonts w:ascii="Arial" w:hAnsi="Arial" w:cs="Arial"/>
                <w:strike/>
                <w:sz w:val="24"/>
                <w:szCs w:val="24"/>
              </w:rPr>
            </w:pPr>
            <w:r w:rsidRPr="00C51D5A">
              <w:rPr>
                <w:rFonts w:ascii="Arial" w:hAnsi="Arial" w:cs="Arial"/>
                <w:b/>
                <w:strike/>
                <w:sz w:val="24"/>
                <w:szCs w:val="24"/>
              </w:rPr>
              <w:t>$</w:t>
            </w:r>
          </w:p>
        </w:tc>
      </w:tr>
      <w:tr w:rsidR="00433E96" w:rsidRPr="00F922BE" w14:paraId="2B04671D" w14:textId="77777777" w:rsidTr="6BFEAB03">
        <w:trPr>
          <w:trHeight w:hRule="exact" w:val="2308"/>
        </w:trPr>
        <w:tc>
          <w:tcPr>
            <w:tcW w:w="3247" w:type="dxa"/>
          </w:tcPr>
          <w:p w14:paraId="33CC5332" w14:textId="424ED538" w:rsidR="00433E96" w:rsidRPr="00743C7B" w:rsidRDefault="00C24DFE" w:rsidP="6BFEAB03">
            <w:pPr>
              <w:rPr>
                <w:rFonts w:ascii="Arial" w:hAnsi="Arial" w:cs="Arial"/>
                <w:sz w:val="24"/>
                <w:szCs w:val="24"/>
              </w:rPr>
            </w:pPr>
            <w:r w:rsidRPr="6BFEAB03">
              <w:rPr>
                <w:rFonts w:ascii="Arial" w:hAnsi="Arial" w:cs="Arial"/>
                <w:sz w:val="24"/>
                <w:szCs w:val="24"/>
              </w:rPr>
              <w:t>[</w:t>
            </w:r>
            <w:r w:rsidR="00433E96" w:rsidRPr="6BFEAB03">
              <w:rPr>
                <w:rFonts w:ascii="Arial" w:hAnsi="Arial" w:cs="Arial"/>
                <w:i/>
                <w:iCs/>
                <w:strike/>
                <w:sz w:val="24"/>
                <w:szCs w:val="24"/>
              </w:rPr>
              <w:t>The amount must be consistent with the amount or dollar value described in any match funding commitment letters.)</w:t>
            </w:r>
            <w:r w:rsidRPr="6BFEAB03">
              <w:rPr>
                <w:rFonts w:ascii="Arial" w:hAnsi="Arial" w:cs="Arial"/>
                <w:sz w:val="24"/>
                <w:szCs w:val="24"/>
              </w:rPr>
              <w:t>]</w:t>
            </w:r>
          </w:p>
        </w:tc>
        <w:tc>
          <w:tcPr>
            <w:tcW w:w="6426" w:type="dxa"/>
          </w:tcPr>
          <w:p w14:paraId="3359C29E" w14:textId="77777777" w:rsidR="00743C7B" w:rsidRPr="007B6DA1" w:rsidRDefault="00743C7B" w:rsidP="6BFEAB03">
            <w:pPr>
              <w:rPr>
                <w:rFonts w:ascii="Arial" w:hAnsi="Arial" w:cs="Arial"/>
                <w:b/>
                <w:bCs/>
                <w:sz w:val="24"/>
                <w:szCs w:val="24"/>
              </w:rPr>
            </w:pPr>
            <w:r w:rsidRPr="6BFEAB03">
              <w:rPr>
                <w:b/>
                <w:bCs/>
                <w:strike/>
                <w:color w:val="2B579A"/>
              </w:rPr>
              <w:fldChar w:fldCharType="begin"/>
            </w:r>
            <w:r w:rsidRPr="6BFEAB03">
              <w:rPr>
                <w:b/>
                <w:bCs/>
                <w:strike/>
              </w:rPr>
              <w:instrText xml:space="preserve"> FORMCHECKBOX </w:instrText>
            </w:r>
            <w:r w:rsidR="007B6DA1">
              <w:rPr>
                <w:b/>
                <w:bCs/>
                <w:strike/>
                <w:color w:val="2B579A"/>
              </w:rPr>
              <w:fldChar w:fldCharType="separate"/>
            </w:r>
            <w:r w:rsidRPr="6BFEAB03">
              <w:rPr>
                <w:b/>
                <w:bCs/>
                <w:strike/>
                <w:color w:val="2B579A"/>
              </w:rPr>
              <w:fldChar w:fldCharType="end"/>
            </w:r>
            <w:r w:rsidRPr="6BFEAB03">
              <w:rPr>
                <w:b/>
                <w:bCs/>
                <w:strike/>
              </w:rPr>
              <w:t xml:space="preserve">  </w:t>
            </w:r>
            <w:r w:rsidRPr="007B6DA1">
              <w:rPr>
                <w:rFonts w:ascii="Arial" w:hAnsi="Arial" w:cs="Arial"/>
                <w:b/>
                <w:bCs/>
                <w:sz w:val="24"/>
                <w:szCs w:val="24"/>
              </w:rPr>
              <w:t>[</w:t>
            </w:r>
            <w:r w:rsidRPr="007B6DA1">
              <w:rPr>
                <w:rFonts w:ascii="Arial" w:hAnsi="Arial" w:cs="Arial"/>
                <w:strike/>
                <w:sz w:val="24"/>
                <w:szCs w:val="24"/>
              </w:rPr>
              <w:t>Cash</w:t>
            </w:r>
            <w:r w:rsidRPr="007B6DA1">
              <w:rPr>
                <w:rFonts w:ascii="Arial" w:hAnsi="Arial" w:cs="Arial"/>
                <w:b/>
                <w:bCs/>
                <w:strike/>
                <w:sz w:val="24"/>
                <w:szCs w:val="24"/>
              </w:rPr>
              <w:t xml:space="preserve"> </w:t>
            </w:r>
            <w:r w:rsidRPr="007B6DA1">
              <w:rPr>
                <w:rFonts w:ascii="Arial" w:hAnsi="Arial" w:cs="Arial"/>
                <w:strike/>
                <w:sz w:val="24"/>
                <w:szCs w:val="24"/>
              </w:rPr>
              <w:t>in hand</w:t>
            </w:r>
            <w:r w:rsidRPr="007B6DA1">
              <w:rPr>
                <w:rFonts w:ascii="Arial" w:hAnsi="Arial" w:cs="Arial"/>
                <w:b/>
                <w:bCs/>
                <w:sz w:val="24"/>
                <w:szCs w:val="24"/>
              </w:rPr>
              <w:t>]</w:t>
            </w:r>
          </w:p>
          <w:p w14:paraId="158BE73E" w14:textId="77777777" w:rsidR="00743C7B" w:rsidRPr="007B6DA1" w:rsidRDefault="00743C7B" w:rsidP="6BFEAB03">
            <w:pPr>
              <w:rPr>
                <w:rFonts w:ascii="Arial" w:hAnsi="Arial" w:cs="Arial"/>
                <w:b/>
                <w:bCs/>
                <w:strike/>
                <w:sz w:val="24"/>
                <w:szCs w:val="24"/>
              </w:rPr>
            </w:pPr>
            <w:r w:rsidRPr="007B6DA1">
              <w:rPr>
                <w:rFonts w:ascii="Arial" w:hAnsi="Arial" w:cs="Arial"/>
                <w:color w:val="2B579A"/>
                <w:sz w:val="24"/>
                <w:szCs w:val="24"/>
                <w:shd w:val="clear" w:color="auto" w:fill="E6E6E6"/>
              </w:rPr>
              <w:t>[</w:t>
            </w:r>
            <w:r w:rsidRPr="007B6DA1">
              <w:rPr>
                <w:rFonts w:ascii="Arial" w:hAnsi="Arial" w:cs="Arial"/>
                <w:b/>
                <w:bCs/>
                <w:strike/>
                <w:color w:val="2B579A"/>
                <w:sz w:val="24"/>
                <w:szCs w:val="24"/>
              </w:rPr>
              <w:fldChar w:fldCharType="begin"/>
            </w:r>
            <w:r w:rsidRPr="007B6DA1">
              <w:rPr>
                <w:rFonts w:ascii="Arial" w:hAnsi="Arial" w:cs="Arial"/>
                <w:b/>
                <w:bCs/>
                <w:strike/>
                <w:sz w:val="24"/>
                <w:szCs w:val="24"/>
              </w:rPr>
              <w:instrText xml:space="preserve"> FORMCHECKBOX </w:instrText>
            </w:r>
            <w:r w:rsidR="007B6DA1" w:rsidRPr="007B6DA1">
              <w:rPr>
                <w:rFonts w:ascii="Arial" w:hAnsi="Arial" w:cs="Arial"/>
                <w:b/>
                <w:bCs/>
                <w:strike/>
                <w:color w:val="2B579A"/>
                <w:sz w:val="24"/>
                <w:szCs w:val="24"/>
              </w:rPr>
              <w:fldChar w:fldCharType="separate"/>
            </w:r>
            <w:r w:rsidRPr="007B6DA1">
              <w:rPr>
                <w:rFonts w:ascii="Arial" w:hAnsi="Arial" w:cs="Arial"/>
                <w:b/>
                <w:bCs/>
                <w:strike/>
                <w:color w:val="2B579A"/>
                <w:sz w:val="24"/>
                <w:szCs w:val="24"/>
              </w:rPr>
              <w:fldChar w:fldCharType="end"/>
            </w:r>
            <w:r w:rsidRPr="007B6DA1">
              <w:rPr>
                <w:rFonts w:ascii="Arial" w:hAnsi="Arial" w:cs="Arial"/>
                <w:b/>
                <w:bCs/>
                <w:strike/>
                <w:sz w:val="24"/>
                <w:szCs w:val="24"/>
              </w:rPr>
              <w:t xml:space="preserve">  </w:t>
            </w:r>
            <w:r w:rsidRPr="007B6DA1">
              <w:rPr>
                <w:rFonts w:ascii="Arial" w:hAnsi="Arial" w:cs="Arial"/>
                <w:strike/>
                <w:sz w:val="24"/>
                <w:szCs w:val="24"/>
              </w:rPr>
              <w:t>Equipment</w:t>
            </w:r>
            <w:r w:rsidRPr="007B6DA1">
              <w:rPr>
                <w:rFonts w:ascii="Arial" w:hAnsi="Arial" w:cs="Arial"/>
                <w:sz w:val="24"/>
                <w:szCs w:val="24"/>
              </w:rPr>
              <w:t>]</w:t>
            </w:r>
            <w:r w:rsidRPr="007B6DA1">
              <w:rPr>
                <w:rFonts w:ascii="Arial" w:hAnsi="Arial" w:cs="Arial"/>
                <w:b/>
                <w:bCs/>
                <w:strike/>
                <w:sz w:val="24"/>
                <w:szCs w:val="24"/>
              </w:rPr>
              <w:t xml:space="preserve">  </w:t>
            </w:r>
          </w:p>
          <w:p w14:paraId="3332DFB6" w14:textId="77777777" w:rsidR="00743C7B" w:rsidRPr="007B6DA1" w:rsidRDefault="00743C7B" w:rsidP="00743C7B">
            <w:pPr>
              <w:rPr>
                <w:rFonts w:ascii="Arial" w:hAnsi="Arial" w:cs="Arial"/>
                <w:strike/>
                <w:sz w:val="24"/>
                <w:szCs w:val="24"/>
              </w:rPr>
            </w:pPr>
            <w:r w:rsidRPr="007B6DA1">
              <w:rPr>
                <w:rFonts w:ascii="Arial" w:hAnsi="Arial" w:cs="Arial"/>
                <w:color w:val="2B579A"/>
                <w:sz w:val="24"/>
                <w:szCs w:val="24"/>
                <w:shd w:val="clear" w:color="auto" w:fill="E6E6E6"/>
              </w:rPr>
              <w:t>[</w:t>
            </w:r>
            <w:r w:rsidRPr="007B6DA1">
              <w:rPr>
                <w:rFonts w:ascii="Arial" w:hAnsi="Arial" w:cs="Arial"/>
                <w:b/>
                <w:bCs/>
                <w:strike/>
                <w:color w:val="2B579A"/>
                <w:sz w:val="24"/>
                <w:szCs w:val="24"/>
              </w:rPr>
              <w:fldChar w:fldCharType="begin"/>
            </w:r>
            <w:r w:rsidRPr="007B6DA1">
              <w:rPr>
                <w:rFonts w:ascii="Arial" w:hAnsi="Arial" w:cs="Arial"/>
                <w:b/>
                <w:bCs/>
                <w:strike/>
                <w:sz w:val="24"/>
                <w:szCs w:val="24"/>
              </w:rPr>
              <w:instrText xml:space="preserve"> FORMCHECKBOX </w:instrText>
            </w:r>
            <w:r w:rsidR="007B6DA1" w:rsidRPr="007B6DA1">
              <w:rPr>
                <w:rFonts w:ascii="Arial" w:hAnsi="Arial" w:cs="Arial"/>
                <w:b/>
                <w:bCs/>
                <w:strike/>
                <w:color w:val="2B579A"/>
                <w:sz w:val="24"/>
                <w:szCs w:val="24"/>
              </w:rPr>
              <w:fldChar w:fldCharType="separate"/>
            </w:r>
            <w:r w:rsidRPr="007B6DA1">
              <w:rPr>
                <w:rFonts w:ascii="Arial" w:hAnsi="Arial" w:cs="Arial"/>
                <w:b/>
                <w:bCs/>
                <w:strike/>
                <w:color w:val="2B579A"/>
                <w:sz w:val="24"/>
                <w:szCs w:val="24"/>
              </w:rPr>
              <w:fldChar w:fldCharType="end"/>
            </w:r>
            <w:r w:rsidRPr="007B6DA1">
              <w:rPr>
                <w:rFonts w:ascii="Arial" w:hAnsi="Arial" w:cs="Arial"/>
                <w:b/>
                <w:bCs/>
                <w:strike/>
                <w:sz w:val="24"/>
                <w:szCs w:val="24"/>
              </w:rPr>
              <w:t xml:space="preserve">  </w:t>
            </w:r>
            <w:r w:rsidRPr="007B6DA1">
              <w:rPr>
                <w:rFonts w:ascii="Arial" w:hAnsi="Arial" w:cs="Arial"/>
                <w:strike/>
                <w:sz w:val="24"/>
                <w:szCs w:val="24"/>
              </w:rPr>
              <w:t>Materials</w:t>
            </w:r>
            <w:r w:rsidRPr="007B6DA1">
              <w:rPr>
                <w:rFonts w:ascii="Arial" w:hAnsi="Arial" w:cs="Arial"/>
                <w:sz w:val="24"/>
                <w:szCs w:val="24"/>
              </w:rPr>
              <w:t>]</w:t>
            </w:r>
            <w:r w:rsidRPr="007B6DA1">
              <w:rPr>
                <w:rFonts w:ascii="Arial" w:hAnsi="Arial" w:cs="Arial"/>
                <w:strike/>
                <w:sz w:val="24"/>
                <w:szCs w:val="24"/>
              </w:rPr>
              <w:t xml:space="preserve"> </w:t>
            </w:r>
          </w:p>
          <w:p w14:paraId="41BD06B5" w14:textId="77777777" w:rsidR="00743C7B" w:rsidRPr="007B6DA1" w:rsidRDefault="00743C7B" w:rsidP="00743C7B">
            <w:pPr>
              <w:rPr>
                <w:rFonts w:ascii="Arial" w:hAnsi="Arial" w:cs="Arial"/>
                <w:sz w:val="24"/>
                <w:szCs w:val="24"/>
              </w:rPr>
            </w:pPr>
            <w:r w:rsidRPr="007B6DA1">
              <w:rPr>
                <w:rFonts w:ascii="Arial" w:hAnsi="Arial" w:cs="Arial"/>
                <w:color w:val="2B579A"/>
                <w:sz w:val="24"/>
                <w:szCs w:val="24"/>
                <w:shd w:val="clear" w:color="auto" w:fill="E6E6E6"/>
              </w:rPr>
              <w:t>[</w:t>
            </w:r>
            <w:r w:rsidRPr="007B6DA1">
              <w:rPr>
                <w:rFonts w:ascii="Arial" w:hAnsi="Arial" w:cs="Arial"/>
                <w:b/>
                <w:bCs/>
                <w:strike/>
                <w:color w:val="2B579A"/>
                <w:sz w:val="24"/>
                <w:szCs w:val="24"/>
              </w:rPr>
              <w:fldChar w:fldCharType="begin"/>
            </w:r>
            <w:r w:rsidRPr="007B6DA1">
              <w:rPr>
                <w:rFonts w:ascii="Arial" w:hAnsi="Arial" w:cs="Arial"/>
                <w:b/>
                <w:bCs/>
                <w:strike/>
                <w:sz w:val="24"/>
                <w:szCs w:val="24"/>
              </w:rPr>
              <w:instrText xml:space="preserve"> FORMCHECKBOX </w:instrText>
            </w:r>
            <w:r w:rsidR="007B6DA1" w:rsidRPr="007B6DA1">
              <w:rPr>
                <w:rFonts w:ascii="Arial" w:hAnsi="Arial" w:cs="Arial"/>
                <w:b/>
                <w:bCs/>
                <w:strike/>
                <w:color w:val="2B579A"/>
                <w:sz w:val="24"/>
                <w:szCs w:val="24"/>
              </w:rPr>
              <w:fldChar w:fldCharType="separate"/>
            </w:r>
            <w:r w:rsidRPr="007B6DA1">
              <w:rPr>
                <w:rFonts w:ascii="Arial" w:hAnsi="Arial" w:cs="Arial"/>
                <w:b/>
                <w:bCs/>
                <w:strike/>
                <w:color w:val="2B579A"/>
                <w:sz w:val="24"/>
                <w:szCs w:val="24"/>
              </w:rPr>
              <w:fldChar w:fldCharType="end"/>
            </w:r>
            <w:r w:rsidRPr="007B6DA1">
              <w:rPr>
                <w:rFonts w:ascii="Arial" w:hAnsi="Arial" w:cs="Arial"/>
                <w:b/>
                <w:bCs/>
                <w:strike/>
                <w:sz w:val="24"/>
                <w:szCs w:val="24"/>
              </w:rPr>
              <w:t xml:space="preserve">  </w:t>
            </w:r>
            <w:r w:rsidRPr="007B6DA1">
              <w:rPr>
                <w:rFonts w:ascii="Arial" w:hAnsi="Arial" w:cs="Arial"/>
                <w:strike/>
                <w:sz w:val="24"/>
                <w:szCs w:val="24"/>
              </w:rPr>
              <w:t>Information technology services</w:t>
            </w:r>
            <w:r w:rsidRPr="007B6DA1">
              <w:rPr>
                <w:rFonts w:ascii="Arial" w:hAnsi="Arial" w:cs="Arial"/>
                <w:sz w:val="24"/>
                <w:szCs w:val="24"/>
              </w:rPr>
              <w:t>]</w:t>
            </w:r>
          </w:p>
          <w:p w14:paraId="0BB7336F" w14:textId="77777777" w:rsidR="00743C7B" w:rsidRPr="007B6DA1" w:rsidRDefault="00743C7B" w:rsidP="00743C7B">
            <w:pPr>
              <w:rPr>
                <w:rFonts w:ascii="Arial" w:hAnsi="Arial" w:cs="Arial"/>
                <w:strike/>
                <w:sz w:val="24"/>
                <w:szCs w:val="24"/>
              </w:rPr>
            </w:pPr>
            <w:r w:rsidRPr="007B6DA1">
              <w:rPr>
                <w:rFonts w:ascii="Arial" w:hAnsi="Arial" w:cs="Arial"/>
                <w:color w:val="2B579A"/>
                <w:sz w:val="24"/>
                <w:szCs w:val="24"/>
                <w:shd w:val="clear" w:color="auto" w:fill="E6E6E6"/>
              </w:rPr>
              <w:t>[</w:t>
            </w:r>
            <w:r w:rsidRPr="007B6DA1">
              <w:rPr>
                <w:rFonts w:ascii="Arial" w:hAnsi="Arial" w:cs="Arial"/>
                <w:b/>
                <w:bCs/>
                <w:strike/>
                <w:color w:val="2B579A"/>
                <w:sz w:val="24"/>
                <w:szCs w:val="24"/>
              </w:rPr>
              <w:fldChar w:fldCharType="begin"/>
            </w:r>
            <w:r w:rsidRPr="007B6DA1">
              <w:rPr>
                <w:rFonts w:ascii="Arial" w:hAnsi="Arial" w:cs="Arial"/>
                <w:b/>
                <w:bCs/>
                <w:strike/>
                <w:sz w:val="24"/>
                <w:szCs w:val="24"/>
              </w:rPr>
              <w:instrText xml:space="preserve"> FORMCHECKBOX </w:instrText>
            </w:r>
            <w:r w:rsidR="007B6DA1" w:rsidRPr="007B6DA1">
              <w:rPr>
                <w:rFonts w:ascii="Arial" w:hAnsi="Arial" w:cs="Arial"/>
                <w:b/>
                <w:bCs/>
                <w:strike/>
                <w:color w:val="2B579A"/>
                <w:sz w:val="24"/>
                <w:szCs w:val="24"/>
              </w:rPr>
              <w:fldChar w:fldCharType="separate"/>
            </w:r>
            <w:r w:rsidRPr="007B6DA1">
              <w:rPr>
                <w:rFonts w:ascii="Arial" w:hAnsi="Arial" w:cs="Arial"/>
                <w:b/>
                <w:bCs/>
                <w:strike/>
                <w:color w:val="2B579A"/>
                <w:sz w:val="24"/>
                <w:szCs w:val="24"/>
              </w:rPr>
              <w:fldChar w:fldCharType="end"/>
            </w:r>
            <w:r w:rsidRPr="007B6DA1">
              <w:rPr>
                <w:rFonts w:ascii="Arial" w:hAnsi="Arial" w:cs="Arial"/>
                <w:b/>
                <w:bCs/>
                <w:strike/>
                <w:sz w:val="24"/>
                <w:szCs w:val="24"/>
              </w:rPr>
              <w:t xml:space="preserve">  </w:t>
            </w:r>
            <w:r w:rsidRPr="007B6DA1">
              <w:rPr>
                <w:rFonts w:ascii="Arial" w:hAnsi="Arial" w:cs="Arial"/>
                <w:strike/>
                <w:sz w:val="24"/>
                <w:szCs w:val="24"/>
              </w:rPr>
              <w:t>Travel</w:t>
            </w:r>
            <w:r w:rsidRPr="007B6DA1">
              <w:rPr>
                <w:rFonts w:ascii="Arial" w:hAnsi="Arial" w:cs="Arial"/>
                <w:sz w:val="24"/>
                <w:szCs w:val="24"/>
              </w:rPr>
              <w:t>]</w:t>
            </w:r>
            <w:r w:rsidRPr="007B6DA1">
              <w:rPr>
                <w:rFonts w:ascii="Arial" w:hAnsi="Arial" w:cs="Arial"/>
                <w:strike/>
                <w:sz w:val="24"/>
                <w:szCs w:val="24"/>
              </w:rPr>
              <w:t xml:space="preserve">  </w:t>
            </w:r>
          </w:p>
          <w:p w14:paraId="0E3CEF76" w14:textId="77777777" w:rsidR="00743C7B" w:rsidRPr="007B6DA1" w:rsidRDefault="00743C7B" w:rsidP="00743C7B">
            <w:pPr>
              <w:rPr>
                <w:rFonts w:ascii="Arial" w:hAnsi="Arial" w:cs="Arial"/>
                <w:sz w:val="24"/>
                <w:szCs w:val="24"/>
              </w:rPr>
            </w:pPr>
            <w:r w:rsidRPr="007B6DA1">
              <w:rPr>
                <w:rFonts w:ascii="Arial" w:hAnsi="Arial" w:cs="Arial"/>
                <w:color w:val="2B579A"/>
                <w:sz w:val="24"/>
                <w:szCs w:val="24"/>
                <w:shd w:val="clear" w:color="auto" w:fill="E6E6E6"/>
              </w:rPr>
              <w:t>[</w:t>
            </w:r>
            <w:r w:rsidRPr="007B6DA1">
              <w:rPr>
                <w:rFonts w:ascii="Arial" w:hAnsi="Arial" w:cs="Arial"/>
                <w:b/>
                <w:bCs/>
                <w:strike/>
                <w:color w:val="2B579A"/>
                <w:sz w:val="24"/>
                <w:szCs w:val="24"/>
              </w:rPr>
              <w:fldChar w:fldCharType="begin"/>
            </w:r>
            <w:r w:rsidRPr="007B6DA1">
              <w:rPr>
                <w:rFonts w:ascii="Arial" w:hAnsi="Arial" w:cs="Arial"/>
                <w:b/>
                <w:bCs/>
                <w:strike/>
                <w:sz w:val="24"/>
                <w:szCs w:val="24"/>
              </w:rPr>
              <w:instrText xml:space="preserve"> FORMCHECKBOX </w:instrText>
            </w:r>
            <w:r w:rsidR="007B6DA1" w:rsidRPr="007B6DA1">
              <w:rPr>
                <w:rFonts w:ascii="Arial" w:hAnsi="Arial" w:cs="Arial"/>
                <w:b/>
                <w:bCs/>
                <w:strike/>
                <w:color w:val="2B579A"/>
                <w:sz w:val="24"/>
                <w:szCs w:val="24"/>
              </w:rPr>
              <w:fldChar w:fldCharType="separate"/>
            </w:r>
            <w:r w:rsidRPr="007B6DA1">
              <w:rPr>
                <w:rFonts w:ascii="Arial" w:hAnsi="Arial" w:cs="Arial"/>
                <w:b/>
                <w:bCs/>
                <w:strike/>
                <w:color w:val="2B579A"/>
                <w:sz w:val="24"/>
                <w:szCs w:val="24"/>
              </w:rPr>
              <w:fldChar w:fldCharType="end"/>
            </w:r>
            <w:r w:rsidRPr="007B6DA1">
              <w:rPr>
                <w:rFonts w:ascii="Arial" w:hAnsi="Arial" w:cs="Arial"/>
                <w:b/>
                <w:bCs/>
                <w:strike/>
                <w:sz w:val="24"/>
                <w:szCs w:val="24"/>
              </w:rPr>
              <w:t xml:space="preserve">  </w:t>
            </w:r>
            <w:r w:rsidRPr="007B6DA1">
              <w:rPr>
                <w:rFonts w:ascii="Arial" w:hAnsi="Arial" w:cs="Arial"/>
                <w:strike/>
                <w:sz w:val="24"/>
                <w:szCs w:val="24"/>
              </w:rPr>
              <w:t>Subcontractor costs</w:t>
            </w:r>
            <w:r w:rsidRPr="007B6DA1">
              <w:rPr>
                <w:rFonts w:ascii="Arial" w:hAnsi="Arial" w:cs="Arial"/>
                <w:sz w:val="24"/>
                <w:szCs w:val="24"/>
              </w:rPr>
              <w:t>]</w:t>
            </w:r>
          </w:p>
          <w:p w14:paraId="52BB35F1" w14:textId="77777777" w:rsidR="00743C7B" w:rsidRPr="007B6DA1" w:rsidRDefault="00743C7B" w:rsidP="00743C7B">
            <w:pPr>
              <w:ind w:left="421" w:hanging="421"/>
              <w:rPr>
                <w:rFonts w:ascii="Arial" w:hAnsi="Arial" w:cs="Arial"/>
                <w:sz w:val="24"/>
                <w:szCs w:val="24"/>
              </w:rPr>
            </w:pPr>
            <w:r w:rsidRPr="007B6DA1">
              <w:rPr>
                <w:rFonts w:ascii="Arial" w:hAnsi="Arial" w:cs="Arial"/>
                <w:color w:val="2B579A"/>
                <w:sz w:val="24"/>
                <w:szCs w:val="24"/>
                <w:shd w:val="clear" w:color="auto" w:fill="E6E6E6"/>
              </w:rPr>
              <w:t>[</w:t>
            </w:r>
            <w:r w:rsidRPr="007B6DA1">
              <w:rPr>
                <w:rFonts w:ascii="Arial" w:hAnsi="Arial" w:cs="Arial"/>
                <w:b/>
                <w:bCs/>
                <w:strike/>
                <w:color w:val="2B579A"/>
                <w:sz w:val="24"/>
                <w:szCs w:val="24"/>
              </w:rPr>
              <w:fldChar w:fldCharType="begin"/>
            </w:r>
            <w:r w:rsidRPr="007B6DA1">
              <w:rPr>
                <w:rFonts w:ascii="Arial" w:hAnsi="Arial" w:cs="Arial"/>
                <w:b/>
                <w:bCs/>
                <w:strike/>
                <w:sz w:val="24"/>
                <w:szCs w:val="24"/>
              </w:rPr>
              <w:instrText xml:space="preserve"> FORMCHECKBOX </w:instrText>
            </w:r>
            <w:r w:rsidR="007B6DA1" w:rsidRPr="007B6DA1">
              <w:rPr>
                <w:rFonts w:ascii="Arial" w:hAnsi="Arial" w:cs="Arial"/>
                <w:b/>
                <w:bCs/>
                <w:strike/>
                <w:color w:val="2B579A"/>
                <w:sz w:val="24"/>
                <w:szCs w:val="24"/>
              </w:rPr>
              <w:fldChar w:fldCharType="separate"/>
            </w:r>
            <w:r w:rsidRPr="007B6DA1">
              <w:rPr>
                <w:rFonts w:ascii="Arial" w:hAnsi="Arial" w:cs="Arial"/>
                <w:b/>
                <w:bCs/>
                <w:strike/>
                <w:color w:val="2B579A"/>
                <w:sz w:val="24"/>
                <w:szCs w:val="24"/>
              </w:rPr>
              <w:fldChar w:fldCharType="end"/>
            </w:r>
            <w:r w:rsidRPr="007B6DA1">
              <w:rPr>
                <w:rFonts w:ascii="Arial" w:hAnsi="Arial" w:cs="Arial"/>
                <w:b/>
                <w:bCs/>
                <w:strike/>
                <w:sz w:val="24"/>
                <w:szCs w:val="24"/>
              </w:rPr>
              <w:t xml:space="preserve">  </w:t>
            </w:r>
            <w:r w:rsidRPr="007B6DA1">
              <w:rPr>
                <w:rFonts w:ascii="Arial" w:hAnsi="Arial" w:cs="Arial"/>
                <w:strike/>
                <w:sz w:val="24"/>
                <w:szCs w:val="24"/>
              </w:rPr>
              <w:t>Contractor/ project partner in-kind labor costs</w:t>
            </w:r>
            <w:r w:rsidRPr="007B6DA1">
              <w:rPr>
                <w:rFonts w:ascii="Arial" w:hAnsi="Arial" w:cs="Arial"/>
                <w:sz w:val="24"/>
                <w:szCs w:val="24"/>
              </w:rPr>
              <w:t>]</w:t>
            </w:r>
          </w:p>
          <w:p w14:paraId="7311419A" w14:textId="77777777" w:rsidR="00743C7B" w:rsidRPr="007B6DA1" w:rsidRDefault="00743C7B" w:rsidP="00743C7B">
            <w:pPr>
              <w:rPr>
                <w:rFonts w:ascii="Arial" w:hAnsi="Arial" w:cs="Arial"/>
                <w:sz w:val="24"/>
                <w:szCs w:val="24"/>
              </w:rPr>
            </w:pPr>
            <w:r w:rsidRPr="007B6DA1">
              <w:rPr>
                <w:rFonts w:ascii="Arial" w:hAnsi="Arial" w:cs="Arial"/>
                <w:color w:val="2B579A"/>
                <w:sz w:val="24"/>
                <w:szCs w:val="24"/>
                <w:shd w:val="clear" w:color="auto" w:fill="E6E6E6"/>
              </w:rPr>
              <w:t>[</w:t>
            </w:r>
            <w:r w:rsidRPr="007B6DA1">
              <w:rPr>
                <w:rFonts w:ascii="Arial" w:hAnsi="Arial" w:cs="Arial"/>
                <w:b/>
                <w:bCs/>
                <w:strike/>
                <w:color w:val="2B579A"/>
                <w:sz w:val="24"/>
                <w:szCs w:val="24"/>
              </w:rPr>
              <w:fldChar w:fldCharType="begin"/>
            </w:r>
            <w:r w:rsidRPr="007B6DA1">
              <w:rPr>
                <w:rFonts w:ascii="Arial" w:hAnsi="Arial" w:cs="Arial"/>
                <w:b/>
                <w:bCs/>
                <w:strike/>
                <w:sz w:val="24"/>
                <w:szCs w:val="24"/>
              </w:rPr>
              <w:instrText xml:space="preserve"> FORMCHECKBOX </w:instrText>
            </w:r>
            <w:r w:rsidR="007B6DA1" w:rsidRPr="007B6DA1">
              <w:rPr>
                <w:rFonts w:ascii="Arial" w:hAnsi="Arial" w:cs="Arial"/>
                <w:b/>
                <w:bCs/>
                <w:strike/>
                <w:color w:val="2B579A"/>
                <w:sz w:val="24"/>
                <w:szCs w:val="24"/>
              </w:rPr>
              <w:fldChar w:fldCharType="separate"/>
            </w:r>
            <w:r w:rsidRPr="007B6DA1">
              <w:rPr>
                <w:rFonts w:ascii="Arial" w:hAnsi="Arial" w:cs="Arial"/>
                <w:b/>
                <w:bCs/>
                <w:strike/>
                <w:color w:val="2B579A"/>
                <w:sz w:val="24"/>
                <w:szCs w:val="24"/>
              </w:rPr>
              <w:fldChar w:fldCharType="end"/>
            </w:r>
            <w:r w:rsidRPr="007B6DA1">
              <w:rPr>
                <w:rFonts w:ascii="Arial" w:hAnsi="Arial" w:cs="Arial"/>
                <w:b/>
                <w:bCs/>
                <w:strike/>
                <w:sz w:val="24"/>
                <w:szCs w:val="24"/>
              </w:rPr>
              <w:t xml:space="preserve">  </w:t>
            </w:r>
            <w:r w:rsidRPr="007B6DA1">
              <w:rPr>
                <w:rFonts w:ascii="Arial" w:hAnsi="Arial" w:cs="Arial"/>
                <w:strike/>
                <w:sz w:val="24"/>
                <w:szCs w:val="24"/>
              </w:rPr>
              <w:t>Advanced practice costs</w:t>
            </w:r>
            <w:r w:rsidRPr="007B6DA1">
              <w:rPr>
                <w:rFonts w:ascii="Arial" w:hAnsi="Arial" w:cs="Arial"/>
                <w:sz w:val="24"/>
                <w:szCs w:val="24"/>
              </w:rPr>
              <w:t>]</w:t>
            </w:r>
          </w:p>
          <w:p w14:paraId="23F938CA" w14:textId="77777777" w:rsidR="00433E96" w:rsidRPr="00C51D5A" w:rsidRDefault="00433E96" w:rsidP="00743C7B">
            <w:pPr>
              <w:rPr>
                <w:rFonts w:ascii="Arial" w:hAnsi="Arial" w:cs="Arial"/>
                <w:b/>
                <w:strike/>
                <w:sz w:val="24"/>
                <w:szCs w:val="24"/>
              </w:rPr>
            </w:pPr>
          </w:p>
        </w:tc>
      </w:tr>
    </w:tbl>
    <w:p w14:paraId="21E4B6E0" w14:textId="77777777" w:rsidR="00433E96" w:rsidRPr="00C51D5A" w:rsidRDefault="00433E96" w:rsidP="00E77AB8">
      <w:pPr>
        <w:pStyle w:val="ListParagraph"/>
        <w:rPr>
          <w:sz w:val="24"/>
          <w:szCs w:val="24"/>
        </w:rPr>
      </w:pPr>
    </w:p>
    <w:p w14:paraId="568F7703" w14:textId="3B00CA0B" w:rsidR="00D15D98" w:rsidRPr="00C51D5A" w:rsidRDefault="00433E96" w:rsidP="00433E96">
      <w:pPr>
        <w:pStyle w:val="ListParagraph"/>
        <w:numPr>
          <w:ilvl w:val="0"/>
          <w:numId w:val="37"/>
        </w:numPr>
        <w:rPr>
          <w:b/>
          <w:sz w:val="24"/>
          <w:szCs w:val="24"/>
        </w:rPr>
      </w:pPr>
      <w:r w:rsidRPr="00C51D5A">
        <w:rPr>
          <w:b/>
          <w:sz w:val="24"/>
          <w:szCs w:val="24"/>
        </w:rPr>
        <w:t>Page 3</w:t>
      </w:r>
    </w:p>
    <w:p w14:paraId="2853E1E9" w14:textId="0C316187" w:rsidR="00815D92" w:rsidRPr="00C51D5A" w:rsidRDefault="00815D92" w:rsidP="00815D92">
      <w:pPr>
        <w:pStyle w:val="ListParagraph"/>
        <w:rPr>
          <w:sz w:val="24"/>
          <w:szCs w:val="24"/>
        </w:rPr>
      </w:pPr>
      <w:r w:rsidRPr="00C51D5A">
        <w:rPr>
          <w:sz w:val="24"/>
          <w:szCs w:val="24"/>
        </w:rPr>
        <w:t>Amended to read:</w:t>
      </w:r>
    </w:p>
    <w:p w14:paraId="41DB6752" w14:textId="2FFF91C5" w:rsidR="00815D92" w:rsidRPr="00C51D5A" w:rsidRDefault="00C24DFE" w:rsidP="6BFEAB03">
      <w:pPr>
        <w:ind w:left="720"/>
        <w:jc w:val="both"/>
        <w:rPr>
          <w:rFonts w:ascii="Arial" w:hAnsi="Arial" w:cs="Arial"/>
          <w:b/>
          <w:bCs/>
          <w:strike/>
        </w:rPr>
      </w:pPr>
      <w:r w:rsidRPr="6BFEAB03">
        <w:rPr>
          <w:rFonts w:ascii="Arial" w:hAnsi="Arial" w:cs="Arial"/>
        </w:rPr>
        <w:t>[</w:t>
      </w:r>
      <w:r w:rsidR="00815D92" w:rsidRPr="6BFEAB03">
        <w:rPr>
          <w:rFonts w:ascii="Arial" w:hAnsi="Arial" w:cs="Arial"/>
          <w:b/>
          <w:bCs/>
          <w:strike/>
        </w:rPr>
        <w:t>California Environmental Quality Act</w:t>
      </w:r>
      <w:r w:rsidR="00815D92" w:rsidRPr="6BFEAB03">
        <w:rPr>
          <w:rFonts w:ascii="Arial" w:hAnsi="Arial" w:cs="Arial"/>
          <w:strike/>
        </w:rPr>
        <w:t xml:space="preserve"> (CEQA) Compliance </w:t>
      </w:r>
      <w:r w:rsidR="00815D92" w:rsidRPr="6BFEAB03">
        <w:rPr>
          <w:rFonts w:ascii="Arial" w:hAnsi="Arial" w:cs="Arial"/>
          <w:i/>
          <w:iCs/>
          <w:strike/>
        </w:rPr>
        <w:t>(for an explanation of CEQA requirements, see CEQA Compliance Form Attachment or http://www.resources.ca.gov/ceqa/</w:t>
      </w:r>
      <w:r w:rsidR="00815D92" w:rsidRPr="6BFEAB03">
        <w:rPr>
          <w:rFonts w:ascii="Arial" w:hAnsi="Arial" w:cs="Arial"/>
          <w:strike/>
        </w:rPr>
        <w:t xml:space="preserve">.  </w:t>
      </w:r>
      <w:r w:rsidR="00815D92" w:rsidRPr="6BFEAB03">
        <w:rPr>
          <w:rFonts w:ascii="Arial" w:hAnsi="Arial" w:cs="Arial"/>
          <w:i/>
          <w:iCs/>
          <w:strike/>
        </w:rPr>
        <w:t>Complete Attachment regardless of whether the answers to the questions below are “yes” or “no.”)</w:t>
      </w:r>
    </w:p>
    <w:p w14:paraId="19179B4B" w14:textId="77777777" w:rsidR="00815D92" w:rsidRPr="00C51D5A" w:rsidRDefault="00815D92" w:rsidP="00E77AB8">
      <w:pPr>
        <w:ind w:left="1440" w:hanging="540"/>
        <w:rPr>
          <w:rFonts w:ascii="Arial" w:hAnsi="Arial" w:cs="Arial"/>
          <w:b/>
          <w:strike/>
        </w:rPr>
      </w:pPr>
      <w:r w:rsidRPr="00C51D5A">
        <w:rPr>
          <w:rFonts w:ascii="Arial" w:hAnsi="Arial" w:cs="Arial"/>
          <w:b/>
          <w:strike/>
        </w:rPr>
        <w:t>1.</w:t>
      </w:r>
      <w:r w:rsidRPr="00C51D5A">
        <w:rPr>
          <w:rFonts w:ascii="Arial" w:hAnsi="Arial" w:cs="Arial"/>
          <w:b/>
          <w:strike/>
        </w:rPr>
        <w:tab/>
        <w:t xml:space="preserve">Are the proposed activities </w:t>
      </w:r>
      <w:proofErr w:type="gramStart"/>
      <w:r w:rsidRPr="00C51D5A">
        <w:rPr>
          <w:rFonts w:ascii="Arial" w:hAnsi="Arial" w:cs="Arial"/>
          <w:b/>
          <w:strike/>
        </w:rPr>
        <w:t>considered</w:t>
      </w:r>
      <w:proofErr w:type="gramEnd"/>
      <w:r w:rsidRPr="00C51D5A">
        <w:rPr>
          <w:rFonts w:ascii="Arial" w:hAnsi="Arial" w:cs="Arial"/>
          <w:b/>
          <w:strike/>
        </w:rPr>
        <w:t xml:space="preserve"> a “project” under CEQA (i.e., do they have the potential to cause a direct or a reasonably foreseeable indirect physical change in the environment)?  </w:t>
      </w:r>
      <w:r w:rsidRPr="00C51D5A">
        <w:rPr>
          <w:rFonts w:ascii="Arial" w:hAnsi="Arial" w:cs="Arial"/>
          <w:i/>
          <w:strike/>
        </w:rPr>
        <w:t>See California Public Resources Code Section 21065 and 14 California Code of Regulations Section 15378 for a definition of “project.”</w:t>
      </w:r>
    </w:p>
    <w:p w14:paraId="39AD524E" w14:textId="77777777" w:rsidR="00815D92" w:rsidRPr="00C51D5A" w:rsidRDefault="00815D92" w:rsidP="00E77AB8">
      <w:pPr>
        <w:spacing w:before="120"/>
        <w:ind w:left="720"/>
        <w:jc w:val="both"/>
        <w:rPr>
          <w:rFonts w:ascii="Arial" w:hAnsi="Arial" w:cs="Arial"/>
          <w:strike/>
        </w:rPr>
      </w:pPr>
      <w:r w:rsidRPr="00C51D5A">
        <w:rPr>
          <w:rFonts w:ascii="Arial" w:hAnsi="Arial" w:cs="Arial"/>
          <w:b/>
          <w:strike/>
        </w:rPr>
        <w:tab/>
      </w:r>
      <w:r w:rsidRPr="00C51D5A">
        <w:rPr>
          <w:rFonts w:ascii="Arial" w:hAnsi="Arial" w:cs="Arial"/>
          <w:strike/>
        </w:rPr>
        <w:fldChar w:fldCharType="begin">
          <w:ffData>
            <w:name w:val="Check30"/>
            <w:enabled/>
            <w:calcOnExit w:val="0"/>
            <w:checkBox>
              <w:sizeAuto/>
              <w:default w:val="0"/>
            </w:checkBox>
          </w:ffData>
        </w:fldChar>
      </w:r>
      <w:r w:rsidRPr="00C51D5A">
        <w:rPr>
          <w:rFonts w:ascii="Arial" w:hAnsi="Arial" w:cs="Arial"/>
          <w:strike/>
        </w:rPr>
        <w:instrText xml:space="preserve"> FORMCHECKBOX </w:instrText>
      </w:r>
      <w:r w:rsidR="007B6DA1">
        <w:rPr>
          <w:rFonts w:ascii="Arial" w:hAnsi="Arial" w:cs="Arial"/>
          <w:strike/>
        </w:rPr>
      </w:r>
      <w:r w:rsidR="007B6DA1">
        <w:rPr>
          <w:rFonts w:ascii="Arial" w:hAnsi="Arial" w:cs="Arial"/>
          <w:strike/>
        </w:rPr>
        <w:fldChar w:fldCharType="separate"/>
      </w:r>
      <w:r w:rsidRPr="00C51D5A">
        <w:rPr>
          <w:rFonts w:ascii="Arial" w:hAnsi="Arial" w:cs="Arial"/>
          <w:strike/>
        </w:rPr>
        <w:fldChar w:fldCharType="end"/>
      </w:r>
      <w:r w:rsidRPr="00C51D5A">
        <w:rPr>
          <w:rFonts w:ascii="Arial" w:hAnsi="Arial" w:cs="Arial"/>
          <w:strike/>
        </w:rPr>
        <w:t xml:space="preserve"> Yes: skip to question 2.</w:t>
      </w:r>
    </w:p>
    <w:p w14:paraId="493B4DCE" w14:textId="77777777" w:rsidR="00815D92" w:rsidRPr="00C51D5A" w:rsidRDefault="00815D92" w:rsidP="00E77AB8">
      <w:pPr>
        <w:tabs>
          <w:tab w:val="left" w:pos="113"/>
        </w:tabs>
        <w:spacing w:before="120"/>
        <w:ind w:left="833"/>
        <w:rPr>
          <w:rFonts w:ascii="Arial" w:hAnsi="Arial" w:cs="Arial"/>
          <w:strike/>
        </w:rPr>
      </w:pPr>
      <w:r w:rsidRPr="00C51D5A">
        <w:rPr>
          <w:rFonts w:ascii="Arial" w:hAnsi="Arial" w:cs="Arial"/>
          <w:strike/>
        </w:rPr>
        <w:tab/>
      </w:r>
      <w:r w:rsidRPr="00C51D5A">
        <w:rPr>
          <w:rFonts w:ascii="Arial" w:hAnsi="Arial" w:cs="Arial"/>
          <w:strike/>
        </w:rPr>
        <w:fldChar w:fldCharType="begin">
          <w:ffData>
            <w:name w:val="Check30"/>
            <w:enabled/>
            <w:calcOnExit w:val="0"/>
            <w:checkBox>
              <w:sizeAuto/>
              <w:default w:val="0"/>
            </w:checkBox>
          </w:ffData>
        </w:fldChar>
      </w:r>
      <w:r w:rsidRPr="00C51D5A">
        <w:rPr>
          <w:rFonts w:ascii="Arial" w:hAnsi="Arial" w:cs="Arial"/>
          <w:strike/>
        </w:rPr>
        <w:instrText xml:space="preserve"> FORMCHECKBOX </w:instrText>
      </w:r>
      <w:r w:rsidR="007B6DA1">
        <w:rPr>
          <w:rFonts w:ascii="Arial" w:hAnsi="Arial" w:cs="Arial"/>
          <w:strike/>
        </w:rPr>
      </w:r>
      <w:r w:rsidR="007B6DA1">
        <w:rPr>
          <w:rFonts w:ascii="Arial" w:hAnsi="Arial" w:cs="Arial"/>
          <w:strike/>
        </w:rPr>
        <w:fldChar w:fldCharType="separate"/>
      </w:r>
      <w:r w:rsidRPr="00C51D5A">
        <w:rPr>
          <w:rFonts w:ascii="Arial" w:hAnsi="Arial" w:cs="Arial"/>
          <w:strike/>
        </w:rPr>
        <w:fldChar w:fldCharType="end"/>
      </w:r>
      <w:r w:rsidRPr="00C51D5A">
        <w:rPr>
          <w:rStyle w:val="Style10pt"/>
          <w:rFonts w:cs="Arial"/>
          <w:strike/>
          <w:sz w:val="24"/>
        </w:rPr>
        <w:t xml:space="preserve"> No: complete the sentence below.</w:t>
      </w:r>
    </w:p>
    <w:p w14:paraId="0324BF04" w14:textId="77777777" w:rsidR="00815D92" w:rsidRPr="00C51D5A" w:rsidRDefault="00815D92" w:rsidP="00E77AB8">
      <w:pPr>
        <w:tabs>
          <w:tab w:val="left" w:pos="563"/>
        </w:tabs>
        <w:ind w:left="1890"/>
        <w:rPr>
          <w:rFonts w:ascii="Arial" w:hAnsi="Arial" w:cs="Arial"/>
          <w:strike/>
        </w:rPr>
      </w:pPr>
      <w:r w:rsidRPr="00C51D5A">
        <w:rPr>
          <w:rFonts w:ascii="Arial" w:hAnsi="Arial" w:cs="Arial"/>
          <w:i/>
          <w:strike/>
        </w:rPr>
        <w:t>The activities funded by the agreement will not cause a direct physical change in the environment or a reasonably foreseeable indirect physical change in the environment because</w:t>
      </w:r>
      <w:r w:rsidRPr="00C51D5A">
        <w:rPr>
          <w:rFonts w:ascii="Arial" w:hAnsi="Arial" w:cs="Arial"/>
          <w:strike/>
        </w:rPr>
        <w:t xml:space="preserve"> … </w:t>
      </w:r>
      <w:r w:rsidRPr="00C51D5A">
        <w:rPr>
          <w:rFonts w:ascii="Arial" w:hAnsi="Arial" w:cs="Arial"/>
          <w:i/>
          <w:strike/>
        </w:rPr>
        <w:t>[complete the sentence]</w:t>
      </w:r>
      <w:r w:rsidRPr="00C51D5A">
        <w:rPr>
          <w:rFonts w:ascii="Arial" w:hAnsi="Arial" w:cs="Arial"/>
          <w:strike/>
        </w:rPr>
        <w:t>.</w:t>
      </w:r>
    </w:p>
    <w:p w14:paraId="33C0B480" w14:textId="77777777" w:rsidR="00815D92" w:rsidRPr="00C51D5A" w:rsidRDefault="00815D92" w:rsidP="00E77AB8">
      <w:pPr>
        <w:ind w:left="1440" w:hanging="540"/>
        <w:rPr>
          <w:rFonts w:ascii="Arial" w:hAnsi="Arial" w:cs="Arial"/>
          <w:b/>
          <w:strike/>
        </w:rPr>
      </w:pPr>
      <w:r w:rsidRPr="00C51D5A">
        <w:rPr>
          <w:rFonts w:ascii="Arial" w:hAnsi="Arial" w:cs="Arial"/>
          <w:b/>
          <w:strike/>
        </w:rPr>
        <w:t>2.</w:t>
      </w:r>
      <w:r w:rsidRPr="00C51D5A">
        <w:rPr>
          <w:rFonts w:ascii="Arial" w:hAnsi="Arial" w:cs="Arial"/>
          <w:b/>
          <w:strike/>
        </w:rPr>
        <w:tab/>
        <w:t>If the proposed activities are considered a “project” under CEQA and are not exempt, has the required environmental review been completed?</w:t>
      </w:r>
    </w:p>
    <w:p w14:paraId="02D96740" w14:textId="77777777" w:rsidR="00815D92" w:rsidRPr="00C51D5A" w:rsidRDefault="00815D92" w:rsidP="00E77AB8">
      <w:pPr>
        <w:spacing w:before="120"/>
        <w:ind w:left="1440"/>
        <w:jc w:val="both"/>
        <w:rPr>
          <w:rFonts w:ascii="Arial" w:hAnsi="Arial" w:cs="Arial"/>
          <w:strike/>
        </w:rPr>
      </w:pPr>
      <w:r w:rsidRPr="00C51D5A">
        <w:rPr>
          <w:rFonts w:ascii="Arial" w:hAnsi="Arial" w:cs="Arial"/>
          <w:strike/>
        </w:rPr>
        <w:fldChar w:fldCharType="begin">
          <w:ffData>
            <w:name w:val="Check30"/>
            <w:enabled/>
            <w:calcOnExit w:val="0"/>
            <w:checkBox>
              <w:sizeAuto/>
              <w:default w:val="0"/>
            </w:checkBox>
          </w:ffData>
        </w:fldChar>
      </w:r>
      <w:r w:rsidRPr="00C51D5A">
        <w:rPr>
          <w:rFonts w:ascii="Arial" w:hAnsi="Arial" w:cs="Arial"/>
          <w:strike/>
        </w:rPr>
        <w:instrText xml:space="preserve"> FORMCHECKBOX </w:instrText>
      </w:r>
      <w:r w:rsidR="007B6DA1">
        <w:rPr>
          <w:rFonts w:ascii="Arial" w:hAnsi="Arial" w:cs="Arial"/>
          <w:strike/>
        </w:rPr>
      </w:r>
      <w:r w:rsidR="007B6DA1">
        <w:rPr>
          <w:rFonts w:ascii="Arial" w:hAnsi="Arial" w:cs="Arial"/>
          <w:strike/>
        </w:rPr>
        <w:fldChar w:fldCharType="separate"/>
      </w:r>
      <w:r w:rsidRPr="00C51D5A">
        <w:rPr>
          <w:rFonts w:ascii="Arial" w:hAnsi="Arial" w:cs="Arial"/>
          <w:strike/>
        </w:rPr>
        <w:fldChar w:fldCharType="end"/>
      </w:r>
      <w:r w:rsidRPr="00C51D5A">
        <w:rPr>
          <w:rFonts w:ascii="Arial" w:hAnsi="Arial" w:cs="Arial"/>
          <w:strike/>
        </w:rPr>
        <w:t xml:space="preserve"> Yes (provide the documentation required in CEQA Compliance Form Attachment)</w:t>
      </w:r>
    </w:p>
    <w:p w14:paraId="695AB712" w14:textId="4B2B92FE" w:rsidR="00815D92" w:rsidRPr="00C24DFE" w:rsidRDefault="00815D92" w:rsidP="00E77AB8">
      <w:pPr>
        <w:tabs>
          <w:tab w:val="left" w:pos="563"/>
        </w:tabs>
        <w:spacing w:before="120"/>
        <w:ind w:left="1440"/>
        <w:rPr>
          <w:rFonts w:ascii="Arial" w:hAnsi="Arial" w:cs="Arial"/>
        </w:rPr>
      </w:pPr>
      <w:r w:rsidRPr="00C51D5A">
        <w:rPr>
          <w:rFonts w:ascii="Arial" w:hAnsi="Arial" w:cs="Arial"/>
          <w:strike/>
        </w:rPr>
        <w:fldChar w:fldCharType="begin">
          <w:ffData>
            <w:name w:val="Check30"/>
            <w:enabled/>
            <w:calcOnExit w:val="0"/>
            <w:checkBox>
              <w:sizeAuto/>
              <w:default w:val="0"/>
            </w:checkBox>
          </w:ffData>
        </w:fldChar>
      </w:r>
      <w:r w:rsidRPr="00C51D5A">
        <w:rPr>
          <w:rFonts w:ascii="Arial" w:hAnsi="Arial" w:cs="Arial"/>
          <w:strike/>
        </w:rPr>
        <w:instrText xml:space="preserve"> FORMCHECKBOX </w:instrText>
      </w:r>
      <w:r w:rsidR="007B6DA1">
        <w:rPr>
          <w:rFonts w:ascii="Arial" w:hAnsi="Arial" w:cs="Arial"/>
          <w:strike/>
        </w:rPr>
      </w:r>
      <w:r w:rsidR="007B6DA1">
        <w:rPr>
          <w:rFonts w:ascii="Arial" w:hAnsi="Arial" w:cs="Arial"/>
          <w:strike/>
        </w:rPr>
        <w:fldChar w:fldCharType="separate"/>
      </w:r>
      <w:r w:rsidRPr="00C51D5A">
        <w:rPr>
          <w:rFonts w:ascii="Arial" w:hAnsi="Arial" w:cs="Arial"/>
          <w:strike/>
        </w:rPr>
        <w:fldChar w:fldCharType="end"/>
      </w:r>
      <w:r w:rsidRPr="6BFEAB03">
        <w:rPr>
          <w:rStyle w:val="Style10pt"/>
          <w:rFonts w:cs="Arial"/>
          <w:strike/>
          <w:sz w:val="24"/>
        </w:rPr>
        <w:t xml:space="preserve"> No (explain why no documentation has been prepared where indicated on Attachment)</w:t>
      </w:r>
      <w:r w:rsidR="00C24DFE" w:rsidRPr="6BFEAB03">
        <w:rPr>
          <w:rStyle w:val="Style10pt"/>
          <w:rFonts w:cs="Arial"/>
          <w:sz w:val="24"/>
        </w:rPr>
        <w:t>]</w:t>
      </w:r>
    </w:p>
    <w:p w14:paraId="5D77393B" w14:textId="77777777" w:rsidR="00815D92" w:rsidRPr="00C51D5A" w:rsidRDefault="00815D92" w:rsidP="00E77AB8">
      <w:pPr>
        <w:pStyle w:val="ListParagraph"/>
        <w:rPr>
          <w:sz w:val="24"/>
          <w:szCs w:val="24"/>
        </w:rPr>
      </w:pPr>
    </w:p>
    <w:p w14:paraId="5114DD07" w14:textId="2944B495" w:rsidR="002F1393" w:rsidRPr="00C51D5A" w:rsidRDefault="00D15D98" w:rsidP="007B6DA1">
      <w:pPr>
        <w:pStyle w:val="Default"/>
        <w:ind w:left="2880"/>
      </w:pPr>
      <w:r w:rsidRPr="00C51D5A">
        <w:rPr>
          <w:b/>
        </w:rPr>
        <w:t>Phil Dyer</w:t>
      </w:r>
      <w:r w:rsidR="002F1393" w:rsidRPr="00C51D5A">
        <w:rPr>
          <w:b/>
        </w:rPr>
        <w:t xml:space="preserve">, </w:t>
      </w:r>
    </w:p>
    <w:p w14:paraId="4F8126A4" w14:textId="53E2E1BF" w:rsidR="009E6C35" w:rsidRPr="004967BB" w:rsidRDefault="002F1393" w:rsidP="007B6DA1">
      <w:pPr>
        <w:ind w:left="2880"/>
        <w:rPr>
          <w:rFonts w:ascii="Arial" w:hAnsi="Arial" w:cs="Arial"/>
          <w:sz w:val="22"/>
          <w:szCs w:val="22"/>
        </w:rPr>
      </w:pPr>
      <w:r w:rsidRPr="00C51D5A">
        <w:rPr>
          <w:rFonts w:ascii="Arial" w:hAnsi="Arial" w:cs="Arial"/>
          <w:b/>
        </w:rPr>
        <w:t>Commission Agreement Officer</w:t>
      </w:r>
    </w:p>
    <w:p w14:paraId="3877BEF7" w14:textId="52C5A259" w:rsidR="5C8B4134" w:rsidRDefault="5C8B4134" w:rsidP="5C8B4134">
      <w:pPr>
        <w:rPr>
          <w:rFonts w:ascii="Arial" w:hAnsi="Arial" w:cs="Arial"/>
          <w:b/>
          <w:bCs/>
          <w:sz w:val="22"/>
          <w:szCs w:val="22"/>
        </w:rPr>
      </w:pPr>
    </w:p>
    <w:sectPr w:rsidR="5C8B4134" w:rsidSect="007B6DA1">
      <w:headerReference w:type="default" r:id="rId12"/>
      <w:headerReference w:type="first" r:id="rId13"/>
      <w:footerReference w:type="first" r:id="rId14"/>
      <w:pgSz w:w="12240" w:h="15840"/>
      <w:pgMar w:top="2250" w:right="1800" w:bottom="135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928F" w14:textId="77777777" w:rsidR="00B004DF" w:rsidRDefault="00B004DF" w:rsidP="00F86D2B">
      <w:r>
        <w:separator/>
      </w:r>
    </w:p>
  </w:endnote>
  <w:endnote w:type="continuationSeparator" w:id="0">
    <w:p w14:paraId="187DFC3E" w14:textId="77777777" w:rsidR="00B004DF" w:rsidRDefault="00B004DF" w:rsidP="00F86D2B">
      <w:r>
        <w:continuationSeparator/>
      </w:r>
    </w:p>
  </w:endnote>
  <w:endnote w:type="continuationNotice" w:id="1">
    <w:p w14:paraId="78250EA0" w14:textId="77777777" w:rsidR="00B004DF" w:rsidRDefault="00B00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Century Schoolbook"/>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altName w:val="Roman 10cpi"/>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8CA5" w14:textId="74362FB8" w:rsidR="00C24DFE" w:rsidRDefault="6BFEAB03" w:rsidP="002D11A5">
    <w:pPr>
      <w:pStyle w:val="Footer"/>
      <w:ind w:hanging="1800"/>
    </w:pPr>
    <w:r>
      <w:rPr>
        <w:noProof/>
      </w:rPr>
      <w:drawing>
        <wp:inline distT="0" distB="0" distL="0" distR="0" wp14:anchorId="5DD1AA04" wp14:editId="2DB2D3CE">
          <wp:extent cx="7775998" cy="1257300"/>
          <wp:effectExtent l="0" t="0" r="0" b="0"/>
          <wp:docPr id="12" name="Picture 12" descr="1516 9th Street, Sacramento, Ca. 95814" title="1516 9th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5998" cy="1257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41F0F" w14:textId="77777777" w:rsidR="00B004DF" w:rsidRDefault="00B004DF" w:rsidP="00F86D2B">
      <w:r>
        <w:separator/>
      </w:r>
    </w:p>
  </w:footnote>
  <w:footnote w:type="continuationSeparator" w:id="0">
    <w:p w14:paraId="2B0695CB" w14:textId="77777777" w:rsidR="00B004DF" w:rsidRDefault="00B004DF" w:rsidP="00F86D2B">
      <w:r>
        <w:continuationSeparator/>
      </w:r>
    </w:p>
  </w:footnote>
  <w:footnote w:type="continuationNotice" w:id="1">
    <w:p w14:paraId="32F254F0" w14:textId="77777777" w:rsidR="00B004DF" w:rsidRDefault="00B004DF"/>
  </w:footnote>
  <w:footnote w:id="2">
    <w:p w14:paraId="77A1D4EB" w14:textId="77777777" w:rsidR="00C24DFE" w:rsidRPr="007F1B01" w:rsidRDefault="00C24DFE" w:rsidP="0079162D">
      <w:pPr>
        <w:pStyle w:val="FootnoteText"/>
      </w:pPr>
    </w:p>
  </w:footnote>
  <w:footnote w:id="3">
    <w:p w14:paraId="7929ACCC" w14:textId="77777777" w:rsidR="00C24DFE" w:rsidRDefault="00C24DFE" w:rsidP="00FD67F8">
      <w:pPr>
        <w:pStyle w:val="FootnoteText"/>
      </w:pPr>
      <w:r>
        <w:rPr>
          <w:rStyle w:val="FootnoteReference"/>
        </w:rPr>
        <w:footnoteRef/>
      </w:r>
      <w:r>
        <w:t xml:space="preserve"> Pacific Standard Time or Pacific Daylight Time, whichever is being observed.</w:t>
      </w:r>
    </w:p>
  </w:footnote>
  <w:footnote w:id="4">
    <w:p w14:paraId="4ED70146" w14:textId="77777777" w:rsidR="00C24DFE" w:rsidRDefault="00C24DFE" w:rsidP="00FD67F8">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CEFA" w14:textId="77777777" w:rsidR="00C24DFE" w:rsidRDefault="00C24DFE" w:rsidP="00E210F6">
    <w:pPr>
      <w:rPr>
        <w:rFonts w:ascii="Arial" w:hAnsi="Arial" w:cs="Arial"/>
      </w:rPr>
    </w:pPr>
  </w:p>
  <w:p w14:paraId="3FEFF3ED" w14:textId="34F9E7B1" w:rsidR="00C24DFE" w:rsidRPr="00000C30" w:rsidRDefault="00C24DFE">
    <w:pPr>
      <w:pStyle w:val="Header"/>
      <w:rPr>
        <w:rFonts w:ascii="Arial" w:hAnsi="Arial" w:cs="Arial"/>
      </w:rPr>
    </w:pPr>
    <w:r w:rsidRPr="00000C30">
      <w:rPr>
        <w:rFonts w:ascii="Arial" w:hAnsi="Arial" w:cs="Arial"/>
      </w:rPr>
      <w:t>GFO-20-301</w:t>
    </w:r>
  </w:p>
  <w:p w14:paraId="723A45AB" w14:textId="6D066840" w:rsidR="00C24DFE" w:rsidRPr="00000C30" w:rsidRDefault="00C24DFE" w:rsidP="007B6DA1">
    <w:pPr>
      <w:pStyle w:val="Header"/>
      <w:spacing w:after="240"/>
      <w:rPr>
        <w:rFonts w:ascii="Arial" w:hAnsi="Arial" w:cs="Arial"/>
      </w:rPr>
    </w:pPr>
    <w:r w:rsidRPr="00000C30">
      <w:rPr>
        <w:rFonts w:ascii="Arial" w:hAnsi="Arial" w:cs="Arial"/>
      </w:rPr>
      <w:t xml:space="preserve">Addendum </w:t>
    </w:r>
    <w:r>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9A77" w14:textId="0A4518F0" w:rsidR="00C24DFE" w:rsidRDefault="6BFEAB03" w:rsidP="002D11A5">
    <w:pPr>
      <w:pStyle w:val="Header"/>
      <w:ind w:hanging="1800"/>
    </w:pPr>
    <w:r>
      <w:rPr>
        <w:noProof/>
      </w:rPr>
      <w:drawing>
        <wp:inline distT="0" distB="0" distL="0" distR="0" wp14:anchorId="17DA7459" wp14:editId="3E11584B">
          <wp:extent cx="7801020" cy="1257300"/>
          <wp:effectExtent l="0" t="0" r="0" b="0"/>
          <wp:docPr id="11" name="Picture 1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EB7"/>
    <w:multiLevelType w:val="hybridMultilevel"/>
    <w:tmpl w:val="4E28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6E70"/>
    <w:multiLevelType w:val="hybridMultilevel"/>
    <w:tmpl w:val="CE2ABC06"/>
    <w:lvl w:ilvl="0" w:tplc="2388A246">
      <w:start w:val="1"/>
      <w:numFmt w:val="upperLetter"/>
      <w:lvlText w:val="%1."/>
      <w:lvlJc w:val="left"/>
      <w:pPr>
        <w:tabs>
          <w:tab w:val="num" w:pos="720"/>
        </w:tabs>
        <w:ind w:left="720" w:hanging="720"/>
      </w:pPr>
      <w:rPr>
        <w:rFonts w:ascii="Arial" w:eastAsia="Calibri" w:hAnsi="Arial" w:cs="Arial"/>
        <w:b w:val="0"/>
      </w:rPr>
    </w:lvl>
    <w:lvl w:ilvl="1" w:tplc="DB26E000">
      <w:numFmt w:val="decimal"/>
      <w:lvlText w:val=""/>
      <w:lvlJc w:val="left"/>
    </w:lvl>
    <w:lvl w:ilvl="2" w:tplc="F4DA0CE2">
      <w:numFmt w:val="decimal"/>
      <w:lvlText w:val=""/>
      <w:lvlJc w:val="left"/>
    </w:lvl>
    <w:lvl w:ilvl="3" w:tplc="7EEC8A6A">
      <w:numFmt w:val="decimal"/>
      <w:lvlText w:val=""/>
      <w:lvlJc w:val="left"/>
    </w:lvl>
    <w:lvl w:ilvl="4" w:tplc="9A1A752C">
      <w:numFmt w:val="decimal"/>
      <w:lvlText w:val=""/>
      <w:lvlJc w:val="left"/>
    </w:lvl>
    <w:lvl w:ilvl="5" w:tplc="8418F804">
      <w:numFmt w:val="decimal"/>
      <w:lvlText w:val=""/>
      <w:lvlJc w:val="left"/>
    </w:lvl>
    <w:lvl w:ilvl="6" w:tplc="5D88C2D6">
      <w:numFmt w:val="decimal"/>
      <w:lvlText w:val=""/>
      <w:lvlJc w:val="left"/>
    </w:lvl>
    <w:lvl w:ilvl="7" w:tplc="06928D3A">
      <w:numFmt w:val="decimal"/>
      <w:lvlText w:val=""/>
      <w:lvlJc w:val="left"/>
    </w:lvl>
    <w:lvl w:ilvl="8" w:tplc="82C89988">
      <w:numFmt w:val="decimal"/>
      <w:lvlText w:val=""/>
      <w:lvlJc w:val="left"/>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6444"/>
    <w:multiLevelType w:val="hybridMultilevel"/>
    <w:tmpl w:val="C47ECFE2"/>
    <w:lvl w:ilvl="0" w:tplc="EF5ADFE6">
      <w:start w:val="7"/>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3C7495"/>
    <w:multiLevelType w:val="hybridMultilevel"/>
    <w:tmpl w:val="1B6C6F30"/>
    <w:lvl w:ilvl="0" w:tplc="D2045EA2">
      <w:start w:val="1"/>
      <w:numFmt w:val="bullet"/>
      <w:lvlText w:val=""/>
      <w:lvlJc w:val="left"/>
      <w:pPr>
        <w:ind w:left="720" w:hanging="360"/>
      </w:pPr>
      <w:rPr>
        <w:rFonts w:ascii="Symbol" w:hAnsi="Symbol" w:hint="default"/>
      </w:rPr>
    </w:lvl>
    <w:lvl w:ilvl="1" w:tplc="F56A7A0E">
      <w:start w:val="1"/>
      <w:numFmt w:val="bullet"/>
      <w:lvlText w:val=""/>
      <w:lvlJc w:val="left"/>
      <w:pPr>
        <w:ind w:left="1440" w:hanging="360"/>
      </w:pPr>
      <w:rPr>
        <w:rFonts w:ascii="Symbol" w:hAnsi="Symbol" w:hint="default"/>
      </w:rPr>
    </w:lvl>
    <w:lvl w:ilvl="2" w:tplc="E91EAD10">
      <w:start w:val="1"/>
      <w:numFmt w:val="bullet"/>
      <w:lvlText w:val=""/>
      <w:lvlJc w:val="left"/>
      <w:pPr>
        <w:ind w:left="2160" w:hanging="360"/>
      </w:pPr>
      <w:rPr>
        <w:rFonts w:ascii="Wingdings" w:hAnsi="Wingdings" w:hint="default"/>
      </w:rPr>
    </w:lvl>
    <w:lvl w:ilvl="3" w:tplc="E8640900">
      <w:start w:val="1"/>
      <w:numFmt w:val="bullet"/>
      <w:lvlText w:val=""/>
      <w:lvlJc w:val="left"/>
      <w:pPr>
        <w:ind w:left="2880" w:hanging="360"/>
      </w:pPr>
      <w:rPr>
        <w:rFonts w:ascii="Symbol" w:hAnsi="Symbol" w:hint="default"/>
      </w:rPr>
    </w:lvl>
    <w:lvl w:ilvl="4" w:tplc="C56C600C">
      <w:start w:val="1"/>
      <w:numFmt w:val="bullet"/>
      <w:lvlText w:val="o"/>
      <w:lvlJc w:val="left"/>
      <w:pPr>
        <w:ind w:left="3600" w:hanging="360"/>
      </w:pPr>
      <w:rPr>
        <w:rFonts w:ascii="Courier New" w:hAnsi="Courier New" w:hint="default"/>
      </w:rPr>
    </w:lvl>
    <w:lvl w:ilvl="5" w:tplc="23025428">
      <w:start w:val="1"/>
      <w:numFmt w:val="bullet"/>
      <w:lvlText w:val=""/>
      <w:lvlJc w:val="left"/>
      <w:pPr>
        <w:ind w:left="4320" w:hanging="360"/>
      </w:pPr>
      <w:rPr>
        <w:rFonts w:ascii="Wingdings" w:hAnsi="Wingdings" w:hint="default"/>
      </w:rPr>
    </w:lvl>
    <w:lvl w:ilvl="6" w:tplc="E6724150">
      <w:start w:val="1"/>
      <w:numFmt w:val="bullet"/>
      <w:lvlText w:val=""/>
      <w:lvlJc w:val="left"/>
      <w:pPr>
        <w:ind w:left="5040" w:hanging="360"/>
      </w:pPr>
      <w:rPr>
        <w:rFonts w:ascii="Symbol" w:hAnsi="Symbol" w:hint="default"/>
      </w:rPr>
    </w:lvl>
    <w:lvl w:ilvl="7" w:tplc="F9B06970">
      <w:start w:val="1"/>
      <w:numFmt w:val="bullet"/>
      <w:lvlText w:val="o"/>
      <w:lvlJc w:val="left"/>
      <w:pPr>
        <w:ind w:left="5760" w:hanging="360"/>
      </w:pPr>
      <w:rPr>
        <w:rFonts w:ascii="Courier New" w:hAnsi="Courier New" w:hint="default"/>
      </w:rPr>
    </w:lvl>
    <w:lvl w:ilvl="8" w:tplc="6304F5B4">
      <w:start w:val="1"/>
      <w:numFmt w:val="bullet"/>
      <w:lvlText w:val=""/>
      <w:lvlJc w:val="left"/>
      <w:pPr>
        <w:ind w:left="6480" w:hanging="360"/>
      </w:pPr>
      <w:rPr>
        <w:rFonts w:ascii="Wingdings" w:hAnsi="Wingdings" w:hint="default"/>
      </w:rPr>
    </w:lvl>
  </w:abstractNum>
  <w:abstractNum w:abstractNumId="6" w15:restartNumberingAfterBreak="0">
    <w:nsid w:val="217D62E5"/>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B0061"/>
    <w:multiLevelType w:val="hybridMultilevel"/>
    <w:tmpl w:val="9ACE4C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626813"/>
    <w:multiLevelType w:val="hybridMultilevel"/>
    <w:tmpl w:val="0409001D"/>
    <w:styleLink w:val="Bullets"/>
    <w:lvl w:ilvl="0" w:tplc="2AC08036">
      <w:start w:val="1"/>
      <w:numFmt w:val="bullet"/>
      <w:lvlText w:val=""/>
      <w:lvlJc w:val="left"/>
      <w:pPr>
        <w:tabs>
          <w:tab w:val="num" w:pos="360"/>
        </w:tabs>
        <w:ind w:left="720" w:hanging="360"/>
      </w:pPr>
      <w:rPr>
        <w:rFonts w:ascii="Symbol" w:hAnsi="Symbol" w:hint="default"/>
        <w:color w:val="auto"/>
        <w:sz w:val="24"/>
      </w:rPr>
    </w:lvl>
    <w:lvl w:ilvl="1" w:tplc="0EFC1C58">
      <w:start w:val="1"/>
      <w:numFmt w:val="lowerLetter"/>
      <w:lvlText w:val="%2)"/>
      <w:lvlJc w:val="left"/>
      <w:pPr>
        <w:tabs>
          <w:tab w:val="num" w:pos="720"/>
        </w:tabs>
        <w:ind w:left="720" w:hanging="360"/>
      </w:pPr>
    </w:lvl>
    <w:lvl w:ilvl="2" w:tplc="9AB0D8B4">
      <w:start w:val="1"/>
      <w:numFmt w:val="lowerRoman"/>
      <w:lvlText w:val="%3)"/>
      <w:lvlJc w:val="left"/>
      <w:pPr>
        <w:tabs>
          <w:tab w:val="num" w:pos="1080"/>
        </w:tabs>
        <w:ind w:left="1080" w:hanging="360"/>
      </w:pPr>
    </w:lvl>
    <w:lvl w:ilvl="3" w:tplc="1C8439AE">
      <w:start w:val="1"/>
      <w:numFmt w:val="decimal"/>
      <w:lvlText w:val="(%4)"/>
      <w:lvlJc w:val="left"/>
      <w:pPr>
        <w:tabs>
          <w:tab w:val="num" w:pos="1440"/>
        </w:tabs>
        <w:ind w:left="1440" w:hanging="360"/>
      </w:pPr>
    </w:lvl>
    <w:lvl w:ilvl="4" w:tplc="3DD0D30E">
      <w:start w:val="1"/>
      <w:numFmt w:val="lowerLetter"/>
      <w:lvlText w:val="(%5)"/>
      <w:lvlJc w:val="left"/>
      <w:pPr>
        <w:tabs>
          <w:tab w:val="num" w:pos="1800"/>
        </w:tabs>
        <w:ind w:left="1800" w:hanging="360"/>
      </w:pPr>
    </w:lvl>
    <w:lvl w:ilvl="5" w:tplc="66EA7BCC">
      <w:start w:val="1"/>
      <w:numFmt w:val="lowerRoman"/>
      <w:lvlText w:val="(%6)"/>
      <w:lvlJc w:val="left"/>
      <w:pPr>
        <w:tabs>
          <w:tab w:val="num" w:pos="2160"/>
        </w:tabs>
        <w:ind w:left="2160" w:hanging="360"/>
      </w:pPr>
    </w:lvl>
    <w:lvl w:ilvl="6" w:tplc="E8D49D7E">
      <w:start w:val="1"/>
      <w:numFmt w:val="decimal"/>
      <w:lvlText w:val="%7."/>
      <w:lvlJc w:val="left"/>
      <w:pPr>
        <w:tabs>
          <w:tab w:val="num" w:pos="2520"/>
        </w:tabs>
        <w:ind w:left="2520" w:hanging="360"/>
      </w:pPr>
    </w:lvl>
    <w:lvl w:ilvl="7" w:tplc="84FAF146">
      <w:start w:val="1"/>
      <w:numFmt w:val="lowerLetter"/>
      <w:lvlText w:val="%8."/>
      <w:lvlJc w:val="left"/>
      <w:pPr>
        <w:tabs>
          <w:tab w:val="num" w:pos="2880"/>
        </w:tabs>
        <w:ind w:left="2880" w:hanging="360"/>
      </w:pPr>
    </w:lvl>
    <w:lvl w:ilvl="8" w:tplc="9702A538">
      <w:start w:val="1"/>
      <w:numFmt w:val="lowerRoman"/>
      <w:lvlText w:val="%9."/>
      <w:lvlJc w:val="left"/>
      <w:pPr>
        <w:tabs>
          <w:tab w:val="num" w:pos="3240"/>
        </w:tabs>
        <w:ind w:left="3240" w:hanging="360"/>
      </w:pPr>
    </w:lvl>
  </w:abstractNum>
  <w:abstractNum w:abstractNumId="10" w15:restartNumberingAfterBreak="0">
    <w:nsid w:val="39D96C08"/>
    <w:multiLevelType w:val="hybridMultilevel"/>
    <w:tmpl w:val="3626A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9F7A63"/>
    <w:multiLevelType w:val="hybridMultilevel"/>
    <w:tmpl w:val="A8F0759C"/>
    <w:lvl w:ilvl="0" w:tplc="D5780646">
      <w:start w:val="2"/>
      <w:numFmt w:val="decimal"/>
      <w:lvlText w:val="%1."/>
      <w:lvlJc w:val="left"/>
      <w:pPr>
        <w:tabs>
          <w:tab w:val="num" w:pos="720"/>
        </w:tabs>
        <w:ind w:left="720" w:hanging="720"/>
      </w:pPr>
      <w:rPr>
        <w:rFonts w:hint="default"/>
        <w:b/>
        <w:color w:val="auto"/>
      </w:rPr>
    </w:lvl>
    <w:lvl w:ilvl="1" w:tplc="F230B08A">
      <w:start w:val="1"/>
      <w:numFmt w:val="bullet"/>
      <w:lvlText w:val="o"/>
      <w:lvlJc w:val="left"/>
      <w:pPr>
        <w:tabs>
          <w:tab w:val="num" w:pos="1440"/>
        </w:tabs>
        <w:ind w:left="1440" w:hanging="720"/>
      </w:pPr>
      <w:rPr>
        <w:rFonts w:ascii="Courier New" w:hAnsi="Courier New" w:cs="Courier New" w:hint="default"/>
        <w:color w:val="auto"/>
      </w:rPr>
    </w:lvl>
    <w:lvl w:ilvl="2" w:tplc="2CBEE36C">
      <w:start w:val="1"/>
      <w:numFmt w:val="decimal"/>
      <w:lvlText w:val="%3."/>
      <w:lvlJc w:val="left"/>
      <w:pPr>
        <w:tabs>
          <w:tab w:val="num" w:pos="2160"/>
        </w:tabs>
        <w:ind w:left="2160" w:hanging="720"/>
      </w:pPr>
      <w:rPr>
        <w:rFonts w:hint="default"/>
      </w:rPr>
    </w:lvl>
    <w:lvl w:ilvl="3" w:tplc="3FB6BD94">
      <w:start w:val="1"/>
      <w:numFmt w:val="decimal"/>
      <w:lvlText w:val="%4."/>
      <w:lvlJc w:val="left"/>
      <w:pPr>
        <w:tabs>
          <w:tab w:val="num" w:pos="2880"/>
        </w:tabs>
        <w:ind w:left="2880" w:hanging="720"/>
      </w:pPr>
      <w:rPr>
        <w:rFonts w:hint="default"/>
      </w:rPr>
    </w:lvl>
    <w:lvl w:ilvl="4" w:tplc="72E650E6">
      <w:start w:val="1"/>
      <w:numFmt w:val="decimal"/>
      <w:lvlText w:val="%5."/>
      <w:lvlJc w:val="left"/>
      <w:pPr>
        <w:tabs>
          <w:tab w:val="num" w:pos="3600"/>
        </w:tabs>
        <w:ind w:left="3600" w:hanging="720"/>
      </w:pPr>
      <w:rPr>
        <w:rFonts w:hint="default"/>
      </w:rPr>
    </w:lvl>
    <w:lvl w:ilvl="5" w:tplc="E04670D8">
      <w:start w:val="1"/>
      <w:numFmt w:val="decimal"/>
      <w:lvlText w:val="%6."/>
      <w:lvlJc w:val="left"/>
      <w:pPr>
        <w:tabs>
          <w:tab w:val="num" w:pos="4320"/>
        </w:tabs>
        <w:ind w:left="4320" w:hanging="720"/>
      </w:pPr>
      <w:rPr>
        <w:rFonts w:hint="default"/>
      </w:rPr>
    </w:lvl>
    <w:lvl w:ilvl="6" w:tplc="918C31D8">
      <w:start w:val="1"/>
      <w:numFmt w:val="decimal"/>
      <w:lvlText w:val="%7."/>
      <w:lvlJc w:val="left"/>
      <w:pPr>
        <w:tabs>
          <w:tab w:val="num" w:pos="5040"/>
        </w:tabs>
        <w:ind w:left="5040" w:hanging="720"/>
      </w:pPr>
      <w:rPr>
        <w:rFonts w:hint="default"/>
      </w:rPr>
    </w:lvl>
    <w:lvl w:ilvl="7" w:tplc="8776595A">
      <w:start w:val="1"/>
      <w:numFmt w:val="decimal"/>
      <w:lvlText w:val="%8."/>
      <w:lvlJc w:val="left"/>
      <w:pPr>
        <w:tabs>
          <w:tab w:val="num" w:pos="5760"/>
        </w:tabs>
        <w:ind w:left="5760" w:hanging="720"/>
      </w:pPr>
      <w:rPr>
        <w:rFonts w:hint="default"/>
      </w:rPr>
    </w:lvl>
    <w:lvl w:ilvl="8" w:tplc="4DFC15CA">
      <w:start w:val="1"/>
      <w:numFmt w:val="decimal"/>
      <w:lvlText w:val="%9."/>
      <w:lvlJc w:val="left"/>
      <w:pPr>
        <w:tabs>
          <w:tab w:val="num" w:pos="6480"/>
        </w:tabs>
        <w:ind w:left="6480" w:hanging="720"/>
      </w:pPr>
      <w:rPr>
        <w:rFonts w:hint="default"/>
      </w:rPr>
    </w:lvl>
  </w:abstractNum>
  <w:abstractNum w:abstractNumId="12" w15:restartNumberingAfterBreak="0">
    <w:nsid w:val="3BAE3C09"/>
    <w:multiLevelType w:val="hybridMultilevel"/>
    <w:tmpl w:val="CFD21F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85C8C"/>
    <w:multiLevelType w:val="hybridMultilevel"/>
    <w:tmpl w:val="8744A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7043"/>
    <w:multiLevelType w:val="hybridMultilevel"/>
    <w:tmpl w:val="CA4A172E"/>
    <w:lvl w:ilvl="0" w:tplc="FFFFFFFF">
      <w:start w:val="1"/>
      <w:numFmt w:val="upperLetter"/>
      <w:pStyle w:val="TOC8"/>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87214D"/>
    <w:multiLevelType w:val="hybridMultilevel"/>
    <w:tmpl w:val="7DB6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3E08EC"/>
    <w:multiLevelType w:val="hybridMultilevel"/>
    <w:tmpl w:val="D1A8A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321F6"/>
    <w:multiLevelType w:val="hybridMultilevel"/>
    <w:tmpl w:val="045CBB74"/>
    <w:lvl w:ilvl="0" w:tplc="CDAA8236">
      <w:start w:val="1"/>
      <w:numFmt w:val="bullet"/>
      <w:lvlText w:val=""/>
      <w:lvlJc w:val="left"/>
      <w:pPr>
        <w:ind w:left="720" w:hanging="360"/>
      </w:pPr>
      <w:rPr>
        <w:rFonts w:ascii="Symbol" w:hAnsi="Symbol" w:hint="default"/>
      </w:rPr>
    </w:lvl>
    <w:lvl w:ilvl="1" w:tplc="D9DEB3F8">
      <w:start w:val="1"/>
      <w:numFmt w:val="bullet"/>
      <w:lvlText w:val="o"/>
      <w:lvlJc w:val="left"/>
      <w:pPr>
        <w:ind w:left="1440" w:hanging="360"/>
      </w:pPr>
      <w:rPr>
        <w:rFonts w:ascii="Courier New" w:hAnsi="Courier New" w:hint="default"/>
      </w:rPr>
    </w:lvl>
    <w:lvl w:ilvl="2" w:tplc="ABAA4250">
      <w:start w:val="1"/>
      <w:numFmt w:val="bullet"/>
      <w:lvlText w:val=""/>
      <w:lvlJc w:val="left"/>
      <w:pPr>
        <w:ind w:left="2160" w:hanging="360"/>
      </w:pPr>
      <w:rPr>
        <w:rFonts w:ascii="Wingdings" w:hAnsi="Wingdings" w:hint="default"/>
      </w:rPr>
    </w:lvl>
    <w:lvl w:ilvl="3" w:tplc="4B4AC974">
      <w:start w:val="1"/>
      <w:numFmt w:val="bullet"/>
      <w:lvlText w:val=""/>
      <w:lvlJc w:val="left"/>
      <w:pPr>
        <w:ind w:left="2880" w:hanging="360"/>
      </w:pPr>
      <w:rPr>
        <w:rFonts w:ascii="Symbol" w:hAnsi="Symbol" w:hint="default"/>
      </w:rPr>
    </w:lvl>
    <w:lvl w:ilvl="4" w:tplc="138C26F2">
      <w:start w:val="1"/>
      <w:numFmt w:val="bullet"/>
      <w:lvlText w:val="o"/>
      <w:lvlJc w:val="left"/>
      <w:pPr>
        <w:ind w:left="3600" w:hanging="360"/>
      </w:pPr>
      <w:rPr>
        <w:rFonts w:ascii="Courier New" w:hAnsi="Courier New" w:hint="default"/>
      </w:rPr>
    </w:lvl>
    <w:lvl w:ilvl="5" w:tplc="96EC8532">
      <w:start w:val="1"/>
      <w:numFmt w:val="bullet"/>
      <w:lvlText w:val=""/>
      <w:lvlJc w:val="left"/>
      <w:pPr>
        <w:ind w:left="4320" w:hanging="360"/>
      </w:pPr>
      <w:rPr>
        <w:rFonts w:ascii="Wingdings" w:hAnsi="Wingdings" w:hint="default"/>
      </w:rPr>
    </w:lvl>
    <w:lvl w:ilvl="6" w:tplc="3C1EDD98">
      <w:start w:val="1"/>
      <w:numFmt w:val="bullet"/>
      <w:lvlText w:val=""/>
      <w:lvlJc w:val="left"/>
      <w:pPr>
        <w:ind w:left="5040" w:hanging="360"/>
      </w:pPr>
      <w:rPr>
        <w:rFonts w:ascii="Symbol" w:hAnsi="Symbol" w:hint="default"/>
      </w:rPr>
    </w:lvl>
    <w:lvl w:ilvl="7" w:tplc="AB545C52">
      <w:start w:val="1"/>
      <w:numFmt w:val="bullet"/>
      <w:lvlText w:val="o"/>
      <w:lvlJc w:val="left"/>
      <w:pPr>
        <w:ind w:left="5760" w:hanging="360"/>
      </w:pPr>
      <w:rPr>
        <w:rFonts w:ascii="Courier New" w:hAnsi="Courier New" w:hint="default"/>
      </w:rPr>
    </w:lvl>
    <w:lvl w:ilvl="8" w:tplc="0D364C22">
      <w:start w:val="1"/>
      <w:numFmt w:val="bullet"/>
      <w:lvlText w:val=""/>
      <w:lvlJc w:val="left"/>
      <w:pPr>
        <w:ind w:left="6480" w:hanging="360"/>
      </w:pPr>
      <w:rPr>
        <w:rFonts w:ascii="Wingdings" w:hAnsi="Wingdings" w:hint="default"/>
      </w:rPr>
    </w:lvl>
  </w:abstractNum>
  <w:abstractNum w:abstractNumId="18" w15:restartNumberingAfterBreak="0">
    <w:nsid w:val="490628FB"/>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F2816"/>
    <w:multiLevelType w:val="hybridMultilevel"/>
    <w:tmpl w:val="1FC070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C6792D"/>
    <w:multiLevelType w:val="hybridMultilevel"/>
    <w:tmpl w:val="F2E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C25654"/>
    <w:multiLevelType w:val="hybridMultilevel"/>
    <w:tmpl w:val="F822D46C"/>
    <w:lvl w:ilvl="0" w:tplc="DC786D5A">
      <w:start w:val="1"/>
      <w:numFmt w:val="bullet"/>
      <w:lvlText w:val=""/>
      <w:lvlJc w:val="left"/>
      <w:pPr>
        <w:ind w:left="720" w:hanging="360"/>
      </w:pPr>
      <w:rPr>
        <w:rFonts w:ascii="Symbol" w:hAnsi="Symbol" w:hint="default"/>
        <w:b/>
        <w:color w:val="auto"/>
        <w:sz w:val="22"/>
        <w:szCs w:val="22"/>
      </w:rPr>
    </w:lvl>
    <w:lvl w:ilvl="1" w:tplc="04090003">
      <w:start w:val="1"/>
      <w:numFmt w:val="bullet"/>
      <w:lvlText w:val="o"/>
      <w:lvlJc w:val="left"/>
      <w:pPr>
        <w:ind w:left="1440" w:hanging="360"/>
      </w:pPr>
      <w:rPr>
        <w:rFonts w:ascii="Courier New" w:hAnsi="Courier New" w:cs="Courier New" w:hint="default"/>
        <w:b w:val="0"/>
        <w:color w:val="000000" w:themeColor="text1"/>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3791AD9"/>
    <w:multiLevelType w:val="hybridMultilevel"/>
    <w:tmpl w:val="9ACE4C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8B3294"/>
    <w:multiLevelType w:val="hybridMultilevel"/>
    <w:tmpl w:val="10DE82BC"/>
    <w:lvl w:ilvl="0" w:tplc="FFFFFFFF">
      <w:start w:val="1"/>
      <w:numFmt w:val="bullet"/>
      <w:lvlText w:val=""/>
      <w:lvlJc w:val="left"/>
      <w:pPr>
        <w:ind w:left="360" w:hanging="360"/>
      </w:pPr>
      <w:rPr>
        <w:rFonts w:ascii="Symbol" w:hAnsi="Symbol" w:hint="default"/>
      </w:rPr>
    </w:lvl>
    <w:lvl w:ilvl="1" w:tplc="69C66376">
      <w:start w:val="1"/>
      <w:numFmt w:val="bullet"/>
      <w:lvlText w:val="o"/>
      <w:lvlJc w:val="left"/>
      <w:pPr>
        <w:ind w:left="1080" w:hanging="360"/>
      </w:pPr>
      <w:rPr>
        <w:rFonts w:ascii="Courier New" w:hAnsi="Courier New" w:hint="default"/>
      </w:rPr>
    </w:lvl>
    <w:lvl w:ilvl="2" w:tplc="07D272FC">
      <w:start w:val="1"/>
      <w:numFmt w:val="bullet"/>
      <w:lvlText w:val=""/>
      <w:lvlJc w:val="left"/>
      <w:pPr>
        <w:ind w:left="1800" w:hanging="360"/>
      </w:pPr>
      <w:rPr>
        <w:rFonts w:ascii="Wingdings" w:hAnsi="Wingdings" w:hint="default"/>
      </w:rPr>
    </w:lvl>
    <w:lvl w:ilvl="3" w:tplc="A170E04E">
      <w:start w:val="1"/>
      <w:numFmt w:val="bullet"/>
      <w:lvlText w:val=""/>
      <w:lvlJc w:val="left"/>
      <w:pPr>
        <w:ind w:left="2520" w:hanging="360"/>
      </w:pPr>
      <w:rPr>
        <w:rFonts w:ascii="Symbol" w:hAnsi="Symbol" w:hint="default"/>
      </w:rPr>
    </w:lvl>
    <w:lvl w:ilvl="4" w:tplc="C9369704">
      <w:start w:val="1"/>
      <w:numFmt w:val="bullet"/>
      <w:lvlText w:val="o"/>
      <w:lvlJc w:val="left"/>
      <w:pPr>
        <w:ind w:left="3240" w:hanging="360"/>
      </w:pPr>
      <w:rPr>
        <w:rFonts w:ascii="Courier New" w:hAnsi="Courier New" w:hint="default"/>
      </w:rPr>
    </w:lvl>
    <w:lvl w:ilvl="5" w:tplc="DBBC5960">
      <w:start w:val="1"/>
      <w:numFmt w:val="bullet"/>
      <w:lvlText w:val=""/>
      <w:lvlJc w:val="left"/>
      <w:pPr>
        <w:ind w:left="3960" w:hanging="360"/>
      </w:pPr>
      <w:rPr>
        <w:rFonts w:ascii="Wingdings" w:hAnsi="Wingdings" w:hint="default"/>
      </w:rPr>
    </w:lvl>
    <w:lvl w:ilvl="6" w:tplc="4E82278C">
      <w:start w:val="1"/>
      <w:numFmt w:val="bullet"/>
      <w:lvlText w:val=""/>
      <w:lvlJc w:val="left"/>
      <w:pPr>
        <w:ind w:left="4680" w:hanging="360"/>
      </w:pPr>
      <w:rPr>
        <w:rFonts w:ascii="Symbol" w:hAnsi="Symbol" w:hint="default"/>
      </w:rPr>
    </w:lvl>
    <w:lvl w:ilvl="7" w:tplc="6E5E6DE8">
      <w:start w:val="1"/>
      <w:numFmt w:val="bullet"/>
      <w:lvlText w:val="o"/>
      <w:lvlJc w:val="left"/>
      <w:pPr>
        <w:ind w:left="5400" w:hanging="360"/>
      </w:pPr>
      <w:rPr>
        <w:rFonts w:ascii="Courier New" w:hAnsi="Courier New" w:hint="default"/>
      </w:rPr>
    </w:lvl>
    <w:lvl w:ilvl="8" w:tplc="C7FCC680">
      <w:start w:val="1"/>
      <w:numFmt w:val="bullet"/>
      <w:lvlText w:val=""/>
      <w:lvlJc w:val="left"/>
      <w:pPr>
        <w:ind w:left="6120" w:hanging="360"/>
      </w:pPr>
      <w:rPr>
        <w:rFonts w:ascii="Wingdings" w:hAnsi="Wingdings" w:hint="default"/>
      </w:rPr>
    </w:lvl>
  </w:abstractNum>
  <w:abstractNum w:abstractNumId="24" w15:restartNumberingAfterBreak="0">
    <w:nsid w:val="55EF78D5"/>
    <w:multiLevelType w:val="hybridMultilevel"/>
    <w:tmpl w:val="C09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02A00"/>
    <w:multiLevelType w:val="hybridMultilevel"/>
    <w:tmpl w:val="F4AACE74"/>
    <w:lvl w:ilvl="0" w:tplc="F6A25F64">
      <w:start w:val="1"/>
      <w:numFmt w:val="bullet"/>
      <w:lvlText w:val=""/>
      <w:lvlJc w:val="left"/>
      <w:pPr>
        <w:ind w:left="360" w:hanging="360"/>
      </w:pPr>
      <w:rPr>
        <w:rFonts w:ascii="Symbol" w:hAnsi="Symbol" w:hint="default"/>
        <w:color w:val="auto"/>
      </w:rPr>
    </w:lvl>
    <w:lvl w:ilvl="1" w:tplc="D526B8FC">
      <w:start w:val="1"/>
      <w:numFmt w:val="bullet"/>
      <w:lvlText w:val="o"/>
      <w:lvlJc w:val="left"/>
      <w:pPr>
        <w:ind w:left="1080" w:hanging="360"/>
      </w:pPr>
      <w:rPr>
        <w:rFonts w:ascii="Courier New" w:hAnsi="Courier New" w:hint="default"/>
      </w:rPr>
    </w:lvl>
    <w:lvl w:ilvl="2" w:tplc="1C96FD0E">
      <w:start w:val="1"/>
      <w:numFmt w:val="bullet"/>
      <w:lvlText w:val=""/>
      <w:lvlJc w:val="left"/>
      <w:pPr>
        <w:ind w:left="1800" w:hanging="360"/>
      </w:pPr>
      <w:rPr>
        <w:rFonts w:ascii="Wingdings" w:hAnsi="Wingdings" w:hint="default"/>
      </w:rPr>
    </w:lvl>
    <w:lvl w:ilvl="3" w:tplc="C8D400FA">
      <w:start w:val="1"/>
      <w:numFmt w:val="bullet"/>
      <w:lvlText w:val=""/>
      <w:lvlJc w:val="left"/>
      <w:pPr>
        <w:ind w:left="2520" w:hanging="360"/>
      </w:pPr>
      <w:rPr>
        <w:rFonts w:ascii="Symbol" w:hAnsi="Symbol" w:hint="default"/>
      </w:rPr>
    </w:lvl>
    <w:lvl w:ilvl="4" w:tplc="F3D4D4A2">
      <w:start w:val="1"/>
      <w:numFmt w:val="bullet"/>
      <w:lvlText w:val="o"/>
      <w:lvlJc w:val="left"/>
      <w:pPr>
        <w:ind w:left="3240" w:hanging="360"/>
      </w:pPr>
      <w:rPr>
        <w:rFonts w:ascii="Courier New" w:hAnsi="Courier New" w:hint="default"/>
      </w:rPr>
    </w:lvl>
    <w:lvl w:ilvl="5" w:tplc="0BAE92D2">
      <w:start w:val="1"/>
      <w:numFmt w:val="bullet"/>
      <w:lvlText w:val=""/>
      <w:lvlJc w:val="left"/>
      <w:pPr>
        <w:ind w:left="3960" w:hanging="360"/>
      </w:pPr>
      <w:rPr>
        <w:rFonts w:ascii="Wingdings" w:hAnsi="Wingdings" w:hint="default"/>
      </w:rPr>
    </w:lvl>
    <w:lvl w:ilvl="6" w:tplc="26B2F8CE">
      <w:start w:val="1"/>
      <w:numFmt w:val="bullet"/>
      <w:lvlText w:val=""/>
      <w:lvlJc w:val="left"/>
      <w:pPr>
        <w:ind w:left="4680" w:hanging="360"/>
      </w:pPr>
      <w:rPr>
        <w:rFonts w:ascii="Symbol" w:hAnsi="Symbol" w:hint="default"/>
      </w:rPr>
    </w:lvl>
    <w:lvl w:ilvl="7" w:tplc="9970EB90">
      <w:start w:val="1"/>
      <w:numFmt w:val="bullet"/>
      <w:lvlText w:val="o"/>
      <w:lvlJc w:val="left"/>
      <w:pPr>
        <w:ind w:left="5400" w:hanging="360"/>
      </w:pPr>
      <w:rPr>
        <w:rFonts w:ascii="Courier New" w:hAnsi="Courier New" w:hint="default"/>
      </w:rPr>
    </w:lvl>
    <w:lvl w:ilvl="8" w:tplc="9DAEC0C6">
      <w:start w:val="1"/>
      <w:numFmt w:val="bullet"/>
      <w:lvlText w:val=""/>
      <w:lvlJc w:val="left"/>
      <w:pPr>
        <w:ind w:left="6120" w:hanging="360"/>
      </w:pPr>
      <w:rPr>
        <w:rFonts w:ascii="Wingdings" w:hAnsi="Wingdings" w:hint="default"/>
      </w:rPr>
    </w:lvl>
  </w:abstractNum>
  <w:abstractNum w:abstractNumId="26" w15:restartNumberingAfterBreak="0">
    <w:nsid w:val="5BCE338E"/>
    <w:multiLevelType w:val="hybridMultilevel"/>
    <w:tmpl w:val="7CD44B02"/>
    <w:lvl w:ilvl="0" w:tplc="361A15CA">
      <w:start w:val="1"/>
      <w:numFmt w:val="bullet"/>
      <w:lvlText w:val=""/>
      <w:lvlJc w:val="left"/>
      <w:pPr>
        <w:tabs>
          <w:tab w:val="num" w:pos="720"/>
        </w:tabs>
        <w:ind w:left="720" w:hanging="720"/>
      </w:pPr>
      <w:rPr>
        <w:rFonts w:ascii="Symbol" w:hAnsi="Symbol" w:hint="default"/>
        <w:b/>
        <w:color w:val="auto"/>
      </w:rPr>
    </w:lvl>
    <w:lvl w:ilvl="1" w:tplc="29C84C4C">
      <w:start w:val="1"/>
      <w:numFmt w:val="bullet"/>
      <w:lvlText w:val=""/>
      <w:lvlJc w:val="left"/>
      <w:pPr>
        <w:tabs>
          <w:tab w:val="num" w:pos="1440"/>
        </w:tabs>
        <w:ind w:left="1440" w:hanging="720"/>
      </w:pPr>
      <w:rPr>
        <w:rFonts w:ascii="Symbol" w:hAnsi="Symbol" w:hint="default"/>
        <w:color w:val="auto"/>
      </w:rPr>
    </w:lvl>
    <w:lvl w:ilvl="2" w:tplc="61961B72">
      <w:start w:val="1"/>
      <w:numFmt w:val="decimal"/>
      <w:lvlText w:val="%3."/>
      <w:lvlJc w:val="left"/>
      <w:pPr>
        <w:tabs>
          <w:tab w:val="num" w:pos="2160"/>
        </w:tabs>
        <w:ind w:left="2160" w:hanging="720"/>
      </w:pPr>
    </w:lvl>
    <w:lvl w:ilvl="3" w:tplc="6882B23C">
      <w:start w:val="1"/>
      <w:numFmt w:val="decimal"/>
      <w:lvlText w:val="%4."/>
      <w:lvlJc w:val="left"/>
      <w:pPr>
        <w:tabs>
          <w:tab w:val="num" w:pos="2880"/>
        </w:tabs>
        <w:ind w:left="2880" w:hanging="720"/>
      </w:pPr>
    </w:lvl>
    <w:lvl w:ilvl="4" w:tplc="3202FEF8">
      <w:start w:val="1"/>
      <w:numFmt w:val="decimal"/>
      <w:lvlText w:val="%5."/>
      <w:lvlJc w:val="left"/>
      <w:pPr>
        <w:tabs>
          <w:tab w:val="num" w:pos="3600"/>
        </w:tabs>
        <w:ind w:left="3600" w:hanging="720"/>
      </w:pPr>
    </w:lvl>
    <w:lvl w:ilvl="5" w:tplc="32288CA0">
      <w:start w:val="1"/>
      <w:numFmt w:val="decimal"/>
      <w:lvlText w:val="%6."/>
      <w:lvlJc w:val="left"/>
      <w:pPr>
        <w:tabs>
          <w:tab w:val="num" w:pos="4320"/>
        </w:tabs>
        <w:ind w:left="4320" w:hanging="720"/>
      </w:pPr>
    </w:lvl>
    <w:lvl w:ilvl="6" w:tplc="6BE6B506">
      <w:start w:val="1"/>
      <w:numFmt w:val="decimal"/>
      <w:lvlText w:val="%7."/>
      <w:lvlJc w:val="left"/>
      <w:pPr>
        <w:tabs>
          <w:tab w:val="num" w:pos="5040"/>
        </w:tabs>
        <w:ind w:left="5040" w:hanging="720"/>
      </w:pPr>
    </w:lvl>
    <w:lvl w:ilvl="7" w:tplc="19F8B104">
      <w:start w:val="1"/>
      <w:numFmt w:val="decimal"/>
      <w:lvlText w:val="%8."/>
      <w:lvlJc w:val="left"/>
      <w:pPr>
        <w:tabs>
          <w:tab w:val="num" w:pos="5760"/>
        </w:tabs>
        <w:ind w:left="5760" w:hanging="720"/>
      </w:pPr>
    </w:lvl>
    <w:lvl w:ilvl="8" w:tplc="71BE1C0C">
      <w:start w:val="1"/>
      <w:numFmt w:val="decimal"/>
      <w:lvlText w:val="%9."/>
      <w:lvlJc w:val="left"/>
      <w:pPr>
        <w:tabs>
          <w:tab w:val="num" w:pos="6480"/>
        </w:tabs>
        <w:ind w:left="6480" w:hanging="720"/>
      </w:pPr>
    </w:lvl>
  </w:abstractNum>
  <w:abstractNum w:abstractNumId="27" w15:restartNumberingAfterBreak="0">
    <w:nsid w:val="5FED4388"/>
    <w:multiLevelType w:val="hybridMultilevel"/>
    <w:tmpl w:val="E0E41D30"/>
    <w:lvl w:ilvl="0" w:tplc="2E00351E">
      <w:start w:val="1"/>
      <w:numFmt w:val="bullet"/>
      <w:lvlText w:val=""/>
      <w:lvlJc w:val="left"/>
      <w:pPr>
        <w:ind w:left="360" w:hanging="360"/>
      </w:pPr>
      <w:rPr>
        <w:rFonts w:ascii="Symbol" w:hAnsi="Symbol" w:hint="default"/>
      </w:rPr>
    </w:lvl>
    <w:lvl w:ilvl="1" w:tplc="47B6808E">
      <w:start w:val="1"/>
      <w:numFmt w:val="bullet"/>
      <w:lvlText w:val="o"/>
      <w:lvlJc w:val="left"/>
      <w:pPr>
        <w:ind w:left="1080" w:hanging="360"/>
      </w:pPr>
      <w:rPr>
        <w:rFonts w:ascii="Courier New" w:hAnsi="Courier New" w:hint="default"/>
      </w:rPr>
    </w:lvl>
    <w:lvl w:ilvl="2" w:tplc="682A9710">
      <w:start w:val="1"/>
      <w:numFmt w:val="bullet"/>
      <w:lvlText w:val=""/>
      <w:lvlJc w:val="left"/>
      <w:pPr>
        <w:ind w:left="1800" w:hanging="360"/>
      </w:pPr>
      <w:rPr>
        <w:rFonts w:ascii="Wingdings" w:hAnsi="Wingdings" w:hint="default"/>
      </w:rPr>
    </w:lvl>
    <w:lvl w:ilvl="3" w:tplc="D8B2BDA0">
      <w:start w:val="1"/>
      <w:numFmt w:val="bullet"/>
      <w:lvlText w:val=""/>
      <w:lvlJc w:val="left"/>
      <w:pPr>
        <w:ind w:left="2520" w:hanging="360"/>
      </w:pPr>
      <w:rPr>
        <w:rFonts w:ascii="Symbol" w:hAnsi="Symbol" w:hint="default"/>
      </w:rPr>
    </w:lvl>
    <w:lvl w:ilvl="4" w:tplc="528E6F1A">
      <w:start w:val="1"/>
      <w:numFmt w:val="bullet"/>
      <w:lvlText w:val="o"/>
      <w:lvlJc w:val="left"/>
      <w:pPr>
        <w:ind w:left="3240" w:hanging="360"/>
      </w:pPr>
      <w:rPr>
        <w:rFonts w:ascii="Courier New" w:hAnsi="Courier New" w:hint="default"/>
      </w:rPr>
    </w:lvl>
    <w:lvl w:ilvl="5" w:tplc="965A8C8C">
      <w:start w:val="1"/>
      <w:numFmt w:val="bullet"/>
      <w:lvlText w:val=""/>
      <w:lvlJc w:val="left"/>
      <w:pPr>
        <w:ind w:left="3960" w:hanging="360"/>
      </w:pPr>
      <w:rPr>
        <w:rFonts w:ascii="Wingdings" w:hAnsi="Wingdings" w:hint="default"/>
      </w:rPr>
    </w:lvl>
    <w:lvl w:ilvl="6" w:tplc="4E60361E">
      <w:start w:val="1"/>
      <w:numFmt w:val="bullet"/>
      <w:lvlText w:val=""/>
      <w:lvlJc w:val="left"/>
      <w:pPr>
        <w:ind w:left="4680" w:hanging="360"/>
      </w:pPr>
      <w:rPr>
        <w:rFonts w:ascii="Symbol" w:hAnsi="Symbol" w:hint="default"/>
      </w:rPr>
    </w:lvl>
    <w:lvl w:ilvl="7" w:tplc="667636FE">
      <w:start w:val="1"/>
      <w:numFmt w:val="bullet"/>
      <w:lvlText w:val="o"/>
      <w:lvlJc w:val="left"/>
      <w:pPr>
        <w:ind w:left="5400" w:hanging="360"/>
      </w:pPr>
      <w:rPr>
        <w:rFonts w:ascii="Courier New" w:hAnsi="Courier New" w:hint="default"/>
      </w:rPr>
    </w:lvl>
    <w:lvl w:ilvl="8" w:tplc="0166E356">
      <w:start w:val="1"/>
      <w:numFmt w:val="bullet"/>
      <w:lvlText w:val=""/>
      <w:lvlJc w:val="left"/>
      <w:pPr>
        <w:ind w:left="6120" w:hanging="360"/>
      </w:pPr>
      <w:rPr>
        <w:rFonts w:ascii="Wingdings" w:hAnsi="Wingdings" w:hint="default"/>
      </w:rPr>
    </w:lvl>
  </w:abstractNum>
  <w:abstractNum w:abstractNumId="28" w15:restartNumberingAfterBreak="0">
    <w:nsid w:val="616818C7"/>
    <w:multiLevelType w:val="hybridMultilevel"/>
    <w:tmpl w:val="01F2122A"/>
    <w:lvl w:ilvl="0" w:tplc="CD5490AE">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5508B"/>
    <w:multiLevelType w:val="hybridMultilevel"/>
    <w:tmpl w:val="45067DF6"/>
    <w:lvl w:ilvl="0" w:tplc="55FC08B8">
      <w:start w:val="6"/>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82517D2"/>
    <w:multiLevelType w:val="hybridMultilevel"/>
    <w:tmpl w:val="0409001D"/>
    <w:numStyleLink w:val="Bullets"/>
  </w:abstractNum>
  <w:abstractNum w:abstractNumId="32" w15:restartNumberingAfterBreak="0">
    <w:nsid w:val="69291E10"/>
    <w:multiLevelType w:val="hybridMultilevel"/>
    <w:tmpl w:val="F528B9C0"/>
    <w:lvl w:ilvl="0" w:tplc="70F61674">
      <w:start w:val="1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D14B2"/>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3209C"/>
    <w:multiLevelType w:val="hybridMultilevel"/>
    <w:tmpl w:val="30B4F726"/>
    <w:lvl w:ilvl="0" w:tplc="CA64F3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B0845D10">
      <w:start w:val="1"/>
      <w:numFmt w:val="bullet"/>
      <w:lvlText w:val="o"/>
      <w:lvlJc w:val="left"/>
      <w:pPr>
        <w:ind w:left="2160" w:hanging="360"/>
      </w:pPr>
      <w:rPr>
        <w:rFonts w:ascii="Courier New" w:hAnsi="Courier New" w:cs="Courier New"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F0F45"/>
    <w:multiLevelType w:val="hybridMultilevel"/>
    <w:tmpl w:val="1FFED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37695"/>
    <w:multiLevelType w:val="hybridMultilevel"/>
    <w:tmpl w:val="B3D8026E"/>
    <w:lvl w:ilvl="0" w:tplc="86CA7A96">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5F212E7"/>
    <w:multiLevelType w:val="hybridMultilevel"/>
    <w:tmpl w:val="910057E4"/>
    <w:lvl w:ilvl="0" w:tplc="4BE4DC7E">
      <w:start w:val="5"/>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C76FFD"/>
    <w:multiLevelType w:val="hybridMultilevel"/>
    <w:tmpl w:val="5ED0C6B0"/>
    <w:lvl w:ilvl="0" w:tplc="CB86753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4C5DE5"/>
    <w:multiLevelType w:val="hybridMultilevel"/>
    <w:tmpl w:val="728A9416"/>
    <w:lvl w:ilvl="0" w:tplc="2A961B0E">
      <w:start w:val="1"/>
      <w:numFmt w:val="lowerLetter"/>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944B4"/>
    <w:multiLevelType w:val="hybridMultilevel"/>
    <w:tmpl w:val="FFFFFFFF"/>
    <w:lvl w:ilvl="0" w:tplc="FA4822BA">
      <w:start w:val="1"/>
      <w:numFmt w:val="bullet"/>
      <w:lvlText w:val=""/>
      <w:lvlJc w:val="left"/>
      <w:pPr>
        <w:ind w:left="720" w:hanging="360"/>
      </w:pPr>
      <w:rPr>
        <w:rFonts w:ascii="Symbol" w:hAnsi="Symbol" w:hint="default"/>
      </w:rPr>
    </w:lvl>
    <w:lvl w:ilvl="1" w:tplc="8E583930">
      <w:start w:val="1"/>
      <w:numFmt w:val="bullet"/>
      <w:lvlText w:val="o"/>
      <w:lvlJc w:val="left"/>
      <w:pPr>
        <w:ind w:left="1440" w:hanging="360"/>
      </w:pPr>
      <w:rPr>
        <w:rFonts w:ascii="Courier New" w:hAnsi="Courier New" w:hint="default"/>
      </w:rPr>
    </w:lvl>
    <w:lvl w:ilvl="2" w:tplc="4164F1C0">
      <w:start w:val="1"/>
      <w:numFmt w:val="bullet"/>
      <w:lvlText w:val=""/>
      <w:lvlJc w:val="left"/>
      <w:pPr>
        <w:ind w:left="2160" w:hanging="360"/>
      </w:pPr>
      <w:rPr>
        <w:rFonts w:ascii="Wingdings" w:hAnsi="Wingdings" w:hint="default"/>
      </w:rPr>
    </w:lvl>
    <w:lvl w:ilvl="3" w:tplc="015C814E">
      <w:start w:val="1"/>
      <w:numFmt w:val="bullet"/>
      <w:lvlText w:val=""/>
      <w:lvlJc w:val="left"/>
      <w:pPr>
        <w:ind w:left="2880" w:hanging="360"/>
      </w:pPr>
      <w:rPr>
        <w:rFonts w:ascii="Symbol" w:hAnsi="Symbol" w:hint="default"/>
      </w:rPr>
    </w:lvl>
    <w:lvl w:ilvl="4" w:tplc="27C64FC2">
      <w:start w:val="1"/>
      <w:numFmt w:val="bullet"/>
      <w:lvlText w:val="o"/>
      <w:lvlJc w:val="left"/>
      <w:pPr>
        <w:ind w:left="3600" w:hanging="360"/>
      </w:pPr>
      <w:rPr>
        <w:rFonts w:ascii="Courier New" w:hAnsi="Courier New" w:hint="default"/>
      </w:rPr>
    </w:lvl>
    <w:lvl w:ilvl="5" w:tplc="146A7F5E">
      <w:start w:val="1"/>
      <w:numFmt w:val="bullet"/>
      <w:lvlText w:val=""/>
      <w:lvlJc w:val="left"/>
      <w:pPr>
        <w:ind w:left="4320" w:hanging="360"/>
      </w:pPr>
      <w:rPr>
        <w:rFonts w:ascii="Wingdings" w:hAnsi="Wingdings" w:hint="default"/>
      </w:rPr>
    </w:lvl>
    <w:lvl w:ilvl="6" w:tplc="C6D6ADDA">
      <w:start w:val="1"/>
      <w:numFmt w:val="bullet"/>
      <w:lvlText w:val=""/>
      <w:lvlJc w:val="left"/>
      <w:pPr>
        <w:ind w:left="5040" w:hanging="360"/>
      </w:pPr>
      <w:rPr>
        <w:rFonts w:ascii="Symbol" w:hAnsi="Symbol" w:hint="default"/>
      </w:rPr>
    </w:lvl>
    <w:lvl w:ilvl="7" w:tplc="F61A09A6">
      <w:start w:val="1"/>
      <w:numFmt w:val="bullet"/>
      <w:lvlText w:val="o"/>
      <w:lvlJc w:val="left"/>
      <w:pPr>
        <w:ind w:left="5760" w:hanging="360"/>
      </w:pPr>
      <w:rPr>
        <w:rFonts w:ascii="Courier New" w:hAnsi="Courier New" w:hint="default"/>
      </w:rPr>
    </w:lvl>
    <w:lvl w:ilvl="8" w:tplc="8B827712">
      <w:start w:val="1"/>
      <w:numFmt w:val="bullet"/>
      <w:lvlText w:val=""/>
      <w:lvlJc w:val="left"/>
      <w:pPr>
        <w:ind w:left="6480" w:hanging="360"/>
      </w:pPr>
      <w:rPr>
        <w:rFonts w:ascii="Wingdings" w:hAnsi="Wingdings" w:hint="default"/>
      </w:rPr>
    </w:lvl>
  </w:abstractNum>
  <w:abstractNum w:abstractNumId="41" w15:restartNumberingAfterBreak="0">
    <w:nsid w:val="7E5253A6"/>
    <w:multiLevelType w:val="hybridMultilevel"/>
    <w:tmpl w:val="9D845EB0"/>
    <w:lvl w:ilvl="0" w:tplc="F5C67896">
      <w:start w:val="1"/>
      <w:numFmt w:val="bullet"/>
      <w:lvlText w:val=""/>
      <w:lvlJc w:val="left"/>
      <w:pPr>
        <w:ind w:left="720" w:hanging="360"/>
      </w:pPr>
      <w:rPr>
        <w:rFonts w:ascii="Symbol" w:hAnsi="Symbol" w:hint="default"/>
      </w:rPr>
    </w:lvl>
    <w:lvl w:ilvl="1" w:tplc="B37653F4">
      <w:start w:val="1"/>
      <w:numFmt w:val="bullet"/>
      <w:lvlText w:val="o"/>
      <w:lvlJc w:val="left"/>
      <w:pPr>
        <w:ind w:left="1440" w:hanging="360"/>
      </w:pPr>
      <w:rPr>
        <w:rFonts w:ascii="Courier New" w:hAnsi="Courier New" w:hint="default"/>
      </w:rPr>
    </w:lvl>
    <w:lvl w:ilvl="2" w:tplc="0B2E4626">
      <w:start w:val="1"/>
      <w:numFmt w:val="bullet"/>
      <w:lvlText w:val=""/>
      <w:lvlJc w:val="left"/>
      <w:pPr>
        <w:ind w:left="2160" w:hanging="360"/>
      </w:pPr>
      <w:rPr>
        <w:rFonts w:ascii="Wingdings" w:hAnsi="Wingdings" w:hint="default"/>
      </w:rPr>
    </w:lvl>
    <w:lvl w:ilvl="3" w:tplc="946EED92">
      <w:start w:val="1"/>
      <w:numFmt w:val="bullet"/>
      <w:lvlText w:val=""/>
      <w:lvlJc w:val="left"/>
      <w:pPr>
        <w:ind w:left="2880" w:hanging="360"/>
      </w:pPr>
      <w:rPr>
        <w:rFonts w:ascii="Symbol" w:hAnsi="Symbol" w:hint="default"/>
      </w:rPr>
    </w:lvl>
    <w:lvl w:ilvl="4" w:tplc="92A2D180">
      <w:start w:val="1"/>
      <w:numFmt w:val="bullet"/>
      <w:lvlText w:val="o"/>
      <w:lvlJc w:val="left"/>
      <w:pPr>
        <w:ind w:left="3600" w:hanging="360"/>
      </w:pPr>
      <w:rPr>
        <w:rFonts w:ascii="Courier New" w:hAnsi="Courier New" w:hint="default"/>
      </w:rPr>
    </w:lvl>
    <w:lvl w:ilvl="5" w:tplc="C984607E">
      <w:start w:val="1"/>
      <w:numFmt w:val="bullet"/>
      <w:lvlText w:val=""/>
      <w:lvlJc w:val="left"/>
      <w:pPr>
        <w:ind w:left="4320" w:hanging="360"/>
      </w:pPr>
      <w:rPr>
        <w:rFonts w:ascii="Wingdings" w:hAnsi="Wingdings" w:hint="default"/>
      </w:rPr>
    </w:lvl>
    <w:lvl w:ilvl="6" w:tplc="24AAD34C">
      <w:start w:val="1"/>
      <w:numFmt w:val="bullet"/>
      <w:lvlText w:val=""/>
      <w:lvlJc w:val="left"/>
      <w:pPr>
        <w:ind w:left="5040" w:hanging="360"/>
      </w:pPr>
      <w:rPr>
        <w:rFonts w:ascii="Symbol" w:hAnsi="Symbol" w:hint="default"/>
      </w:rPr>
    </w:lvl>
    <w:lvl w:ilvl="7" w:tplc="A1525306">
      <w:start w:val="1"/>
      <w:numFmt w:val="bullet"/>
      <w:lvlText w:val="o"/>
      <w:lvlJc w:val="left"/>
      <w:pPr>
        <w:ind w:left="5760" w:hanging="360"/>
      </w:pPr>
      <w:rPr>
        <w:rFonts w:ascii="Courier New" w:hAnsi="Courier New" w:hint="default"/>
      </w:rPr>
    </w:lvl>
    <w:lvl w:ilvl="8" w:tplc="87B81EBC">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2"/>
  </w:num>
  <w:num w:numId="4">
    <w:abstractNumId w:val="1"/>
  </w:num>
  <w:num w:numId="5">
    <w:abstractNumId w:val="26"/>
  </w:num>
  <w:num w:numId="6">
    <w:abstractNumId w:val="8"/>
  </w:num>
  <w:num w:numId="7">
    <w:abstractNumId w:val="25"/>
  </w:num>
  <w:num w:numId="8">
    <w:abstractNumId w:val="38"/>
  </w:num>
  <w:num w:numId="9">
    <w:abstractNumId w:val="21"/>
  </w:num>
  <w:num w:numId="10">
    <w:abstractNumId w:val="12"/>
  </w:num>
  <w:num w:numId="11">
    <w:abstractNumId w:val="34"/>
  </w:num>
  <w:num w:numId="12">
    <w:abstractNumId w:val="5"/>
  </w:num>
  <w:num w:numId="13">
    <w:abstractNumId w:val="23"/>
  </w:num>
  <w:num w:numId="14">
    <w:abstractNumId w:val="4"/>
  </w:num>
  <w:num w:numId="15">
    <w:abstractNumId w:val="33"/>
  </w:num>
  <w:num w:numId="16">
    <w:abstractNumId w:val="11"/>
  </w:num>
  <w:num w:numId="17">
    <w:abstractNumId w:val="0"/>
  </w:num>
  <w:num w:numId="18">
    <w:abstractNumId w:val="18"/>
  </w:num>
  <w:num w:numId="19">
    <w:abstractNumId w:val="6"/>
  </w:num>
  <w:num w:numId="20">
    <w:abstractNumId w:val="15"/>
  </w:num>
  <w:num w:numId="21">
    <w:abstractNumId w:val="27"/>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22"/>
  </w:num>
  <w:num w:numId="27">
    <w:abstractNumId w:val="37"/>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7"/>
  </w:num>
  <w:num w:numId="32">
    <w:abstractNumId w:val="29"/>
  </w:num>
  <w:num w:numId="33">
    <w:abstractNumId w:val="32"/>
  </w:num>
  <w:num w:numId="34">
    <w:abstractNumId w:val="3"/>
  </w:num>
  <w:num w:numId="35">
    <w:abstractNumId w:val="36"/>
  </w:num>
  <w:num w:numId="36">
    <w:abstractNumId w:val="14"/>
  </w:num>
  <w:num w:numId="37">
    <w:abstractNumId w:val="19"/>
  </w:num>
  <w:num w:numId="38">
    <w:abstractNumId w:val="16"/>
  </w:num>
  <w:num w:numId="39">
    <w:abstractNumId w:val="24"/>
  </w:num>
  <w:num w:numId="40">
    <w:abstractNumId w:val="20"/>
  </w:num>
  <w:num w:numId="41">
    <w:abstractNumId w:val="9"/>
  </w:num>
  <w:num w:numId="42">
    <w:abstractNumId w:val="31"/>
  </w:num>
  <w:num w:numId="43">
    <w:abstractNumId w:val="10"/>
  </w:num>
  <w:num w:numId="44">
    <w:abstractNumId w:val="40"/>
  </w:num>
  <w:num w:numId="45">
    <w:abstractNumId w:val="30"/>
  </w:num>
  <w:num w:numId="46">
    <w:abstractNumId w:val="35"/>
  </w:num>
  <w:num w:numId="47">
    <w:abstractNumId w:val="39"/>
  </w:num>
  <w:num w:numId="48">
    <w:abstractNumId w:val="1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NDc1tTA0MDE3NDRS0lEKTi0uzszPAykwqwUAXG9wQywAAAA="/>
  </w:docVars>
  <w:rsids>
    <w:rsidRoot w:val="00F86D2B"/>
    <w:rsid w:val="00000C30"/>
    <w:rsid w:val="00004F6C"/>
    <w:rsid w:val="00010954"/>
    <w:rsid w:val="000169EC"/>
    <w:rsid w:val="000247D1"/>
    <w:rsid w:val="00027125"/>
    <w:rsid w:val="000312C5"/>
    <w:rsid w:val="000342FD"/>
    <w:rsid w:val="00036B7E"/>
    <w:rsid w:val="0004154A"/>
    <w:rsid w:val="00043B25"/>
    <w:rsid w:val="00046901"/>
    <w:rsid w:val="00053970"/>
    <w:rsid w:val="000557AC"/>
    <w:rsid w:val="00057B5F"/>
    <w:rsid w:val="00063952"/>
    <w:rsid w:val="00066484"/>
    <w:rsid w:val="00066EA7"/>
    <w:rsid w:val="000717F9"/>
    <w:rsid w:val="0007895C"/>
    <w:rsid w:val="00085B35"/>
    <w:rsid w:val="0008688D"/>
    <w:rsid w:val="0008726D"/>
    <w:rsid w:val="00091677"/>
    <w:rsid w:val="00095BAE"/>
    <w:rsid w:val="00097FDB"/>
    <w:rsid w:val="000A3C02"/>
    <w:rsid w:val="000A4321"/>
    <w:rsid w:val="000B4C16"/>
    <w:rsid w:val="000C183A"/>
    <w:rsid w:val="000C19A7"/>
    <w:rsid w:val="000C302A"/>
    <w:rsid w:val="000C5EA9"/>
    <w:rsid w:val="000D0958"/>
    <w:rsid w:val="000D371D"/>
    <w:rsid w:val="000D55BB"/>
    <w:rsid w:val="000E3D6E"/>
    <w:rsid w:val="000E5724"/>
    <w:rsid w:val="000F7FD3"/>
    <w:rsid w:val="00105E17"/>
    <w:rsid w:val="00107323"/>
    <w:rsid w:val="00111918"/>
    <w:rsid w:val="00115544"/>
    <w:rsid w:val="00116985"/>
    <w:rsid w:val="00133322"/>
    <w:rsid w:val="0014043B"/>
    <w:rsid w:val="0014731B"/>
    <w:rsid w:val="00147611"/>
    <w:rsid w:val="00163F30"/>
    <w:rsid w:val="00166363"/>
    <w:rsid w:val="0016640C"/>
    <w:rsid w:val="00170548"/>
    <w:rsid w:val="00171AF5"/>
    <w:rsid w:val="00184958"/>
    <w:rsid w:val="001A241D"/>
    <w:rsid w:val="001A537A"/>
    <w:rsid w:val="001B2409"/>
    <w:rsid w:val="001B35AA"/>
    <w:rsid w:val="001B5F2D"/>
    <w:rsid w:val="001B71DE"/>
    <w:rsid w:val="001C1068"/>
    <w:rsid w:val="001C107D"/>
    <w:rsid w:val="001D2036"/>
    <w:rsid w:val="001D27B9"/>
    <w:rsid w:val="001D3476"/>
    <w:rsid w:val="001D42EE"/>
    <w:rsid w:val="001E2C42"/>
    <w:rsid w:val="001E3018"/>
    <w:rsid w:val="001E5211"/>
    <w:rsid w:val="001E5FCB"/>
    <w:rsid w:val="001F3DA2"/>
    <w:rsid w:val="001F62F3"/>
    <w:rsid w:val="0020234B"/>
    <w:rsid w:val="002043BD"/>
    <w:rsid w:val="002206B6"/>
    <w:rsid w:val="00221916"/>
    <w:rsid w:val="002235CF"/>
    <w:rsid w:val="0022367C"/>
    <w:rsid w:val="002254BD"/>
    <w:rsid w:val="00231306"/>
    <w:rsid w:val="00231EE2"/>
    <w:rsid w:val="00234AE5"/>
    <w:rsid w:val="002419E9"/>
    <w:rsid w:val="00245F8A"/>
    <w:rsid w:val="002767A1"/>
    <w:rsid w:val="00277684"/>
    <w:rsid w:val="0027A19E"/>
    <w:rsid w:val="0028617C"/>
    <w:rsid w:val="00286FCC"/>
    <w:rsid w:val="0029276B"/>
    <w:rsid w:val="002934A6"/>
    <w:rsid w:val="002935CC"/>
    <w:rsid w:val="00297424"/>
    <w:rsid w:val="002A4827"/>
    <w:rsid w:val="002A5F7A"/>
    <w:rsid w:val="002B26DB"/>
    <w:rsid w:val="002C39CE"/>
    <w:rsid w:val="002C4E1C"/>
    <w:rsid w:val="002D11A5"/>
    <w:rsid w:val="002D296E"/>
    <w:rsid w:val="002E7192"/>
    <w:rsid w:val="002F0157"/>
    <w:rsid w:val="002F1393"/>
    <w:rsid w:val="002F25C8"/>
    <w:rsid w:val="00300FB1"/>
    <w:rsid w:val="00305808"/>
    <w:rsid w:val="003201D8"/>
    <w:rsid w:val="00321C48"/>
    <w:rsid w:val="0033250F"/>
    <w:rsid w:val="00332AC9"/>
    <w:rsid w:val="00332BD7"/>
    <w:rsid w:val="003345E1"/>
    <w:rsid w:val="00334F51"/>
    <w:rsid w:val="00343391"/>
    <w:rsid w:val="003453C2"/>
    <w:rsid w:val="00352407"/>
    <w:rsid w:val="00354192"/>
    <w:rsid w:val="0035621F"/>
    <w:rsid w:val="00363C52"/>
    <w:rsid w:val="00373C68"/>
    <w:rsid w:val="00375DCA"/>
    <w:rsid w:val="00376EAD"/>
    <w:rsid w:val="00381C7C"/>
    <w:rsid w:val="00390D98"/>
    <w:rsid w:val="00393BB6"/>
    <w:rsid w:val="003A2580"/>
    <w:rsid w:val="003A35A5"/>
    <w:rsid w:val="003B4B33"/>
    <w:rsid w:val="003C6423"/>
    <w:rsid w:val="003D339A"/>
    <w:rsid w:val="003D4C0A"/>
    <w:rsid w:val="003D4F08"/>
    <w:rsid w:val="003E0D2D"/>
    <w:rsid w:val="003E2F54"/>
    <w:rsid w:val="003E778A"/>
    <w:rsid w:val="003F1F01"/>
    <w:rsid w:val="003F2ABD"/>
    <w:rsid w:val="003F2C3B"/>
    <w:rsid w:val="003F3CC0"/>
    <w:rsid w:val="003F5F15"/>
    <w:rsid w:val="0040612D"/>
    <w:rsid w:val="00407D97"/>
    <w:rsid w:val="00415DE9"/>
    <w:rsid w:val="0042346E"/>
    <w:rsid w:val="00430859"/>
    <w:rsid w:val="00430C5C"/>
    <w:rsid w:val="00433E96"/>
    <w:rsid w:val="00437D5F"/>
    <w:rsid w:val="00447B08"/>
    <w:rsid w:val="004504D5"/>
    <w:rsid w:val="00476B0E"/>
    <w:rsid w:val="00486360"/>
    <w:rsid w:val="00493CD6"/>
    <w:rsid w:val="004967BB"/>
    <w:rsid w:val="00497A9C"/>
    <w:rsid w:val="004A0D75"/>
    <w:rsid w:val="004A4C18"/>
    <w:rsid w:val="004B0EA7"/>
    <w:rsid w:val="004B4D9C"/>
    <w:rsid w:val="004B76CB"/>
    <w:rsid w:val="004C27B0"/>
    <w:rsid w:val="004C5CCF"/>
    <w:rsid w:val="004D0643"/>
    <w:rsid w:val="004D26BF"/>
    <w:rsid w:val="004D6A64"/>
    <w:rsid w:val="004E7D0A"/>
    <w:rsid w:val="00500A6D"/>
    <w:rsid w:val="00502FDF"/>
    <w:rsid w:val="0050348D"/>
    <w:rsid w:val="005042F9"/>
    <w:rsid w:val="0050784F"/>
    <w:rsid w:val="005124AC"/>
    <w:rsid w:val="0051538F"/>
    <w:rsid w:val="00524EA9"/>
    <w:rsid w:val="00527817"/>
    <w:rsid w:val="0053104A"/>
    <w:rsid w:val="00531BBF"/>
    <w:rsid w:val="00540F4F"/>
    <w:rsid w:val="00543E59"/>
    <w:rsid w:val="00551332"/>
    <w:rsid w:val="00551CBB"/>
    <w:rsid w:val="005568CA"/>
    <w:rsid w:val="00557826"/>
    <w:rsid w:val="0056159F"/>
    <w:rsid w:val="005623E9"/>
    <w:rsid w:val="005676DC"/>
    <w:rsid w:val="00577D95"/>
    <w:rsid w:val="00590110"/>
    <w:rsid w:val="00590C43"/>
    <w:rsid w:val="00594E09"/>
    <w:rsid w:val="005A224A"/>
    <w:rsid w:val="005A30BE"/>
    <w:rsid w:val="005A6B9B"/>
    <w:rsid w:val="005D5666"/>
    <w:rsid w:val="005D5949"/>
    <w:rsid w:val="005D641F"/>
    <w:rsid w:val="005E1F55"/>
    <w:rsid w:val="005F0D69"/>
    <w:rsid w:val="005F30A1"/>
    <w:rsid w:val="005F75ED"/>
    <w:rsid w:val="00602C72"/>
    <w:rsid w:val="006032F2"/>
    <w:rsid w:val="00605748"/>
    <w:rsid w:val="006064BA"/>
    <w:rsid w:val="006117F5"/>
    <w:rsid w:val="0061471B"/>
    <w:rsid w:val="00622BAC"/>
    <w:rsid w:val="00632398"/>
    <w:rsid w:val="00634520"/>
    <w:rsid w:val="006474D9"/>
    <w:rsid w:val="00647F2A"/>
    <w:rsid w:val="006511D6"/>
    <w:rsid w:val="006527BF"/>
    <w:rsid w:val="0067398E"/>
    <w:rsid w:val="00675B5A"/>
    <w:rsid w:val="00681D16"/>
    <w:rsid w:val="00690890"/>
    <w:rsid w:val="006978D8"/>
    <w:rsid w:val="006A1FB4"/>
    <w:rsid w:val="006A527A"/>
    <w:rsid w:val="006A57AF"/>
    <w:rsid w:val="006B04D3"/>
    <w:rsid w:val="006B2D19"/>
    <w:rsid w:val="006B429B"/>
    <w:rsid w:val="006B60BC"/>
    <w:rsid w:val="006D3827"/>
    <w:rsid w:val="006E146A"/>
    <w:rsid w:val="006E7B64"/>
    <w:rsid w:val="006F3ACA"/>
    <w:rsid w:val="00704911"/>
    <w:rsid w:val="00706E70"/>
    <w:rsid w:val="007134AE"/>
    <w:rsid w:val="007211FC"/>
    <w:rsid w:val="007305F4"/>
    <w:rsid w:val="00743C7B"/>
    <w:rsid w:val="00743D31"/>
    <w:rsid w:val="00746654"/>
    <w:rsid w:val="00751C0F"/>
    <w:rsid w:val="00753770"/>
    <w:rsid w:val="007566EB"/>
    <w:rsid w:val="00761A9A"/>
    <w:rsid w:val="00767B92"/>
    <w:rsid w:val="0077265A"/>
    <w:rsid w:val="007730CF"/>
    <w:rsid w:val="007755B5"/>
    <w:rsid w:val="00777798"/>
    <w:rsid w:val="0078154A"/>
    <w:rsid w:val="00783717"/>
    <w:rsid w:val="00784A23"/>
    <w:rsid w:val="007858AD"/>
    <w:rsid w:val="0079162D"/>
    <w:rsid w:val="007A4FF6"/>
    <w:rsid w:val="007B5918"/>
    <w:rsid w:val="007B6DA1"/>
    <w:rsid w:val="007C03A2"/>
    <w:rsid w:val="007C2C2C"/>
    <w:rsid w:val="007C3F60"/>
    <w:rsid w:val="007D274D"/>
    <w:rsid w:val="007D3A60"/>
    <w:rsid w:val="007D41A8"/>
    <w:rsid w:val="007D42ED"/>
    <w:rsid w:val="007D6820"/>
    <w:rsid w:val="007D6981"/>
    <w:rsid w:val="007E0199"/>
    <w:rsid w:val="007E6E42"/>
    <w:rsid w:val="007F212E"/>
    <w:rsid w:val="007F421B"/>
    <w:rsid w:val="007F7C9C"/>
    <w:rsid w:val="008019F5"/>
    <w:rsid w:val="00815304"/>
    <w:rsid w:val="0081533B"/>
    <w:rsid w:val="008158D7"/>
    <w:rsid w:val="00815D92"/>
    <w:rsid w:val="00820377"/>
    <w:rsid w:val="00824604"/>
    <w:rsid w:val="00834D4D"/>
    <w:rsid w:val="008356EB"/>
    <w:rsid w:val="00841828"/>
    <w:rsid w:val="00842A5B"/>
    <w:rsid w:val="0084404F"/>
    <w:rsid w:val="00847D76"/>
    <w:rsid w:val="0085285E"/>
    <w:rsid w:val="00864F51"/>
    <w:rsid w:val="00873524"/>
    <w:rsid w:val="008855B0"/>
    <w:rsid w:val="00886189"/>
    <w:rsid w:val="008867BB"/>
    <w:rsid w:val="0088732F"/>
    <w:rsid w:val="00891290"/>
    <w:rsid w:val="00897445"/>
    <w:rsid w:val="008A2AF1"/>
    <w:rsid w:val="008B1B8A"/>
    <w:rsid w:val="008B2467"/>
    <w:rsid w:val="008C08BC"/>
    <w:rsid w:val="008C4308"/>
    <w:rsid w:val="008C6DFE"/>
    <w:rsid w:val="008D1C23"/>
    <w:rsid w:val="008E1433"/>
    <w:rsid w:val="008E3926"/>
    <w:rsid w:val="008E3D3A"/>
    <w:rsid w:val="008E7852"/>
    <w:rsid w:val="008F3D4D"/>
    <w:rsid w:val="00902B93"/>
    <w:rsid w:val="00906B5E"/>
    <w:rsid w:val="00910710"/>
    <w:rsid w:val="00910A54"/>
    <w:rsid w:val="00914318"/>
    <w:rsid w:val="00917E4E"/>
    <w:rsid w:val="009204B2"/>
    <w:rsid w:val="00920E91"/>
    <w:rsid w:val="00921F54"/>
    <w:rsid w:val="009253B4"/>
    <w:rsid w:val="00936169"/>
    <w:rsid w:val="009407F5"/>
    <w:rsid w:val="009433DC"/>
    <w:rsid w:val="00950CDA"/>
    <w:rsid w:val="00957271"/>
    <w:rsid w:val="009574AC"/>
    <w:rsid w:val="0096066C"/>
    <w:rsid w:val="00961AAE"/>
    <w:rsid w:val="00962DAF"/>
    <w:rsid w:val="009703B2"/>
    <w:rsid w:val="0097228C"/>
    <w:rsid w:val="00974596"/>
    <w:rsid w:val="00980698"/>
    <w:rsid w:val="0098117C"/>
    <w:rsid w:val="00990BDF"/>
    <w:rsid w:val="009A0490"/>
    <w:rsid w:val="009A1DB6"/>
    <w:rsid w:val="009A2A28"/>
    <w:rsid w:val="009A2B58"/>
    <w:rsid w:val="009A6CA7"/>
    <w:rsid w:val="009B6E6F"/>
    <w:rsid w:val="009B7AB9"/>
    <w:rsid w:val="009C5A2E"/>
    <w:rsid w:val="009E63F3"/>
    <w:rsid w:val="009E6C35"/>
    <w:rsid w:val="009E7531"/>
    <w:rsid w:val="009E754B"/>
    <w:rsid w:val="009F2B45"/>
    <w:rsid w:val="009F2CD0"/>
    <w:rsid w:val="00A06846"/>
    <w:rsid w:val="00A143F3"/>
    <w:rsid w:val="00A14790"/>
    <w:rsid w:val="00A15FA8"/>
    <w:rsid w:val="00A17202"/>
    <w:rsid w:val="00A20E28"/>
    <w:rsid w:val="00A3204B"/>
    <w:rsid w:val="00A3384C"/>
    <w:rsid w:val="00A36CF5"/>
    <w:rsid w:val="00A407F6"/>
    <w:rsid w:val="00A40BE9"/>
    <w:rsid w:val="00A41315"/>
    <w:rsid w:val="00A50260"/>
    <w:rsid w:val="00A574D2"/>
    <w:rsid w:val="00A64177"/>
    <w:rsid w:val="00A6659D"/>
    <w:rsid w:val="00A73089"/>
    <w:rsid w:val="00A76743"/>
    <w:rsid w:val="00A90ABF"/>
    <w:rsid w:val="00A91AAD"/>
    <w:rsid w:val="00A93E4A"/>
    <w:rsid w:val="00A96244"/>
    <w:rsid w:val="00AA187E"/>
    <w:rsid w:val="00AA42C3"/>
    <w:rsid w:val="00AB78C7"/>
    <w:rsid w:val="00AD0C30"/>
    <w:rsid w:val="00AD21FC"/>
    <w:rsid w:val="00AD2453"/>
    <w:rsid w:val="00AE05B9"/>
    <w:rsid w:val="00AE1966"/>
    <w:rsid w:val="00AF78A6"/>
    <w:rsid w:val="00B004DF"/>
    <w:rsid w:val="00B014E3"/>
    <w:rsid w:val="00B060F9"/>
    <w:rsid w:val="00B068E8"/>
    <w:rsid w:val="00B11955"/>
    <w:rsid w:val="00B11AED"/>
    <w:rsid w:val="00B12422"/>
    <w:rsid w:val="00B14D44"/>
    <w:rsid w:val="00B16967"/>
    <w:rsid w:val="00B23739"/>
    <w:rsid w:val="00B24834"/>
    <w:rsid w:val="00B2779C"/>
    <w:rsid w:val="00B34FA7"/>
    <w:rsid w:val="00B45D18"/>
    <w:rsid w:val="00B503FC"/>
    <w:rsid w:val="00B5764D"/>
    <w:rsid w:val="00B62DD2"/>
    <w:rsid w:val="00B75845"/>
    <w:rsid w:val="00B80E72"/>
    <w:rsid w:val="00B84D31"/>
    <w:rsid w:val="00B857FB"/>
    <w:rsid w:val="00B86E9C"/>
    <w:rsid w:val="00BA1317"/>
    <w:rsid w:val="00BA1C68"/>
    <w:rsid w:val="00BA47DC"/>
    <w:rsid w:val="00BB217F"/>
    <w:rsid w:val="00BB5A96"/>
    <w:rsid w:val="00BB5DCD"/>
    <w:rsid w:val="00BB6D7D"/>
    <w:rsid w:val="00BC7C48"/>
    <w:rsid w:val="00BE04C2"/>
    <w:rsid w:val="00BE6634"/>
    <w:rsid w:val="00BF764F"/>
    <w:rsid w:val="00C03527"/>
    <w:rsid w:val="00C03D19"/>
    <w:rsid w:val="00C167E7"/>
    <w:rsid w:val="00C17683"/>
    <w:rsid w:val="00C20A8F"/>
    <w:rsid w:val="00C228E9"/>
    <w:rsid w:val="00C2403D"/>
    <w:rsid w:val="00C24DFE"/>
    <w:rsid w:val="00C27F94"/>
    <w:rsid w:val="00C30288"/>
    <w:rsid w:val="00C3613F"/>
    <w:rsid w:val="00C4260E"/>
    <w:rsid w:val="00C51D5A"/>
    <w:rsid w:val="00C53397"/>
    <w:rsid w:val="00C53A20"/>
    <w:rsid w:val="00C66FA8"/>
    <w:rsid w:val="00C67037"/>
    <w:rsid w:val="00C744DC"/>
    <w:rsid w:val="00C82712"/>
    <w:rsid w:val="00C840B5"/>
    <w:rsid w:val="00C86AEB"/>
    <w:rsid w:val="00C86DA2"/>
    <w:rsid w:val="00C87A34"/>
    <w:rsid w:val="00C96BDD"/>
    <w:rsid w:val="00CA173D"/>
    <w:rsid w:val="00CA49C6"/>
    <w:rsid w:val="00CB05C6"/>
    <w:rsid w:val="00CB3DF5"/>
    <w:rsid w:val="00CB5C19"/>
    <w:rsid w:val="00CC702F"/>
    <w:rsid w:val="00CC7058"/>
    <w:rsid w:val="00CC71DB"/>
    <w:rsid w:val="00CDF0CD"/>
    <w:rsid w:val="00CE34EC"/>
    <w:rsid w:val="00CE36D5"/>
    <w:rsid w:val="00CF1D62"/>
    <w:rsid w:val="00CF640A"/>
    <w:rsid w:val="00CF7E54"/>
    <w:rsid w:val="00D02404"/>
    <w:rsid w:val="00D02A82"/>
    <w:rsid w:val="00D141E7"/>
    <w:rsid w:val="00D152D9"/>
    <w:rsid w:val="00D15D98"/>
    <w:rsid w:val="00D23789"/>
    <w:rsid w:val="00D23EFC"/>
    <w:rsid w:val="00D32C3D"/>
    <w:rsid w:val="00D36545"/>
    <w:rsid w:val="00D370E7"/>
    <w:rsid w:val="00D3747A"/>
    <w:rsid w:val="00D4262A"/>
    <w:rsid w:val="00D431C2"/>
    <w:rsid w:val="00D43B83"/>
    <w:rsid w:val="00D44DD6"/>
    <w:rsid w:val="00D50089"/>
    <w:rsid w:val="00D50784"/>
    <w:rsid w:val="00D50A17"/>
    <w:rsid w:val="00D518C1"/>
    <w:rsid w:val="00D55115"/>
    <w:rsid w:val="00D6097E"/>
    <w:rsid w:val="00D6228B"/>
    <w:rsid w:val="00D74862"/>
    <w:rsid w:val="00D74E47"/>
    <w:rsid w:val="00D81A25"/>
    <w:rsid w:val="00D8617D"/>
    <w:rsid w:val="00D97955"/>
    <w:rsid w:val="00DA2340"/>
    <w:rsid w:val="00DA2A8A"/>
    <w:rsid w:val="00DA6A05"/>
    <w:rsid w:val="00DC2B95"/>
    <w:rsid w:val="00DC632F"/>
    <w:rsid w:val="00DE44C5"/>
    <w:rsid w:val="00DE664A"/>
    <w:rsid w:val="00DF6ED5"/>
    <w:rsid w:val="00DF7055"/>
    <w:rsid w:val="00DF7842"/>
    <w:rsid w:val="00E044AD"/>
    <w:rsid w:val="00E05BF2"/>
    <w:rsid w:val="00E06FAC"/>
    <w:rsid w:val="00E0E665"/>
    <w:rsid w:val="00E12AB7"/>
    <w:rsid w:val="00E166FC"/>
    <w:rsid w:val="00E2043E"/>
    <w:rsid w:val="00E210F6"/>
    <w:rsid w:val="00E2272F"/>
    <w:rsid w:val="00E2420E"/>
    <w:rsid w:val="00E31ADF"/>
    <w:rsid w:val="00E3267E"/>
    <w:rsid w:val="00E4073F"/>
    <w:rsid w:val="00E42461"/>
    <w:rsid w:val="00E51707"/>
    <w:rsid w:val="00E57B0B"/>
    <w:rsid w:val="00E57F49"/>
    <w:rsid w:val="00E6049A"/>
    <w:rsid w:val="00E632DC"/>
    <w:rsid w:val="00E66229"/>
    <w:rsid w:val="00E703C1"/>
    <w:rsid w:val="00E740F7"/>
    <w:rsid w:val="00E76747"/>
    <w:rsid w:val="00E77AB8"/>
    <w:rsid w:val="00E80FC4"/>
    <w:rsid w:val="00E81224"/>
    <w:rsid w:val="00E92E0C"/>
    <w:rsid w:val="00E952D6"/>
    <w:rsid w:val="00EA3A01"/>
    <w:rsid w:val="00EA479F"/>
    <w:rsid w:val="00EA70A8"/>
    <w:rsid w:val="00EA7BDE"/>
    <w:rsid w:val="00EB2B34"/>
    <w:rsid w:val="00ED5351"/>
    <w:rsid w:val="00EE2450"/>
    <w:rsid w:val="00EE62FF"/>
    <w:rsid w:val="00EF7B81"/>
    <w:rsid w:val="00F0542B"/>
    <w:rsid w:val="00F0782F"/>
    <w:rsid w:val="00F10DFF"/>
    <w:rsid w:val="00F145FD"/>
    <w:rsid w:val="00F23422"/>
    <w:rsid w:val="00F238C8"/>
    <w:rsid w:val="00F26979"/>
    <w:rsid w:val="00F26C08"/>
    <w:rsid w:val="00F26DD7"/>
    <w:rsid w:val="00F316E4"/>
    <w:rsid w:val="00F34542"/>
    <w:rsid w:val="00F421BF"/>
    <w:rsid w:val="00F427D1"/>
    <w:rsid w:val="00F50151"/>
    <w:rsid w:val="00F5040B"/>
    <w:rsid w:val="00F50505"/>
    <w:rsid w:val="00F560EC"/>
    <w:rsid w:val="00F61D7E"/>
    <w:rsid w:val="00F80254"/>
    <w:rsid w:val="00F80F20"/>
    <w:rsid w:val="00F81B62"/>
    <w:rsid w:val="00F86D2B"/>
    <w:rsid w:val="00F90F6B"/>
    <w:rsid w:val="00F922BE"/>
    <w:rsid w:val="00F947AC"/>
    <w:rsid w:val="00F94F08"/>
    <w:rsid w:val="00F95D8D"/>
    <w:rsid w:val="00F965A8"/>
    <w:rsid w:val="00F967DF"/>
    <w:rsid w:val="00FA1233"/>
    <w:rsid w:val="00FB3078"/>
    <w:rsid w:val="00FB4802"/>
    <w:rsid w:val="00FC27CE"/>
    <w:rsid w:val="00FC400C"/>
    <w:rsid w:val="00FD67F8"/>
    <w:rsid w:val="00FD6CFC"/>
    <w:rsid w:val="00FE1FFA"/>
    <w:rsid w:val="00FE2A33"/>
    <w:rsid w:val="00FE4E23"/>
    <w:rsid w:val="00FE53A8"/>
    <w:rsid w:val="00FE5AEF"/>
    <w:rsid w:val="021593DB"/>
    <w:rsid w:val="02325C58"/>
    <w:rsid w:val="02330083"/>
    <w:rsid w:val="02A5A413"/>
    <w:rsid w:val="02E2DC92"/>
    <w:rsid w:val="033DC50D"/>
    <w:rsid w:val="03799753"/>
    <w:rsid w:val="03DB15D4"/>
    <w:rsid w:val="04616F45"/>
    <w:rsid w:val="053D4058"/>
    <w:rsid w:val="06B75B66"/>
    <w:rsid w:val="06E1FEB8"/>
    <w:rsid w:val="06F95B68"/>
    <w:rsid w:val="075B049E"/>
    <w:rsid w:val="0793786C"/>
    <w:rsid w:val="07B23B6D"/>
    <w:rsid w:val="07CAD1E7"/>
    <w:rsid w:val="07D5C1AB"/>
    <w:rsid w:val="07FC7499"/>
    <w:rsid w:val="080D34ED"/>
    <w:rsid w:val="08612623"/>
    <w:rsid w:val="0874A05A"/>
    <w:rsid w:val="08F52CF0"/>
    <w:rsid w:val="0923C256"/>
    <w:rsid w:val="09251CDE"/>
    <w:rsid w:val="092CC10C"/>
    <w:rsid w:val="0975DF7E"/>
    <w:rsid w:val="09CA33BC"/>
    <w:rsid w:val="09D69949"/>
    <w:rsid w:val="09FC1D51"/>
    <w:rsid w:val="0A08A88A"/>
    <w:rsid w:val="0A21D0E7"/>
    <w:rsid w:val="0A7F8F4A"/>
    <w:rsid w:val="0A833FC6"/>
    <w:rsid w:val="0AFF8B08"/>
    <w:rsid w:val="0B05FB92"/>
    <w:rsid w:val="0B33F3B7"/>
    <w:rsid w:val="0B9E3E85"/>
    <w:rsid w:val="0BB9DA4F"/>
    <w:rsid w:val="0BC3A48D"/>
    <w:rsid w:val="0BCC9318"/>
    <w:rsid w:val="0C628023"/>
    <w:rsid w:val="0CEB94AF"/>
    <w:rsid w:val="0E132E99"/>
    <w:rsid w:val="0E43F3CC"/>
    <w:rsid w:val="0E4C83F9"/>
    <w:rsid w:val="0EAF8E4E"/>
    <w:rsid w:val="0ED68A4A"/>
    <w:rsid w:val="0EDC19AD"/>
    <w:rsid w:val="0F8C14A1"/>
    <w:rsid w:val="0F9F689C"/>
    <w:rsid w:val="10066994"/>
    <w:rsid w:val="10F1B50D"/>
    <w:rsid w:val="11141486"/>
    <w:rsid w:val="1126F787"/>
    <w:rsid w:val="114E547E"/>
    <w:rsid w:val="118A8E6E"/>
    <w:rsid w:val="11A8ECC2"/>
    <w:rsid w:val="11EC07D9"/>
    <w:rsid w:val="1221923E"/>
    <w:rsid w:val="125F2348"/>
    <w:rsid w:val="12889EDD"/>
    <w:rsid w:val="12A013A9"/>
    <w:rsid w:val="1314A4CB"/>
    <w:rsid w:val="1354FBAD"/>
    <w:rsid w:val="143200CB"/>
    <w:rsid w:val="1470FCFB"/>
    <w:rsid w:val="14BB1151"/>
    <w:rsid w:val="14C95AD6"/>
    <w:rsid w:val="15C13BBB"/>
    <w:rsid w:val="174B628F"/>
    <w:rsid w:val="1851B4AC"/>
    <w:rsid w:val="18538687"/>
    <w:rsid w:val="1882FBF3"/>
    <w:rsid w:val="189A5837"/>
    <w:rsid w:val="18B5BEDE"/>
    <w:rsid w:val="18E39AD3"/>
    <w:rsid w:val="198E3D3E"/>
    <w:rsid w:val="19925C3C"/>
    <w:rsid w:val="19961AE2"/>
    <w:rsid w:val="19B96571"/>
    <w:rsid w:val="1A1ECC54"/>
    <w:rsid w:val="1A268719"/>
    <w:rsid w:val="1A36F0A7"/>
    <w:rsid w:val="1A5389C8"/>
    <w:rsid w:val="1A6DFFB7"/>
    <w:rsid w:val="1AA58B34"/>
    <w:rsid w:val="1AF610CA"/>
    <w:rsid w:val="1B31EB43"/>
    <w:rsid w:val="1B338CB3"/>
    <w:rsid w:val="1B419199"/>
    <w:rsid w:val="1BB9584F"/>
    <w:rsid w:val="1C3CD2C2"/>
    <w:rsid w:val="1C6C9564"/>
    <w:rsid w:val="1C8C5883"/>
    <w:rsid w:val="1D49D05B"/>
    <w:rsid w:val="1D5EBF7A"/>
    <w:rsid w:val="1DD1BD4F"/>
    <w:rsid w:val="1E1C3C9D"/>
    <w:rsid w:val="1EF4B014"/>
    <w:rsid w:val="1F27CCD4"/>
    <w:rsid w:val="1F4B92B5"/>
    <w:rsid w:val="1F725500"/>
    <w:rsid w:val="20AE379D"/>
    <w:rsid w:val="20CA2B15"/>
    <w:rsid w:val="21297A2B"/>
    <w:rsid w:val="21814B2F"/>
    <w:rsid w:val="2195A03E"/>
    <w:rsid w:val="2241AB0D"/>
    <w:rsid w:val="224EF9A6"/>
    <w:rsid w:val="2293F39B"/>
    <w:rsid w:val="23415C88"/>
    <w:rsid w:val="23689CD7"/>
    <w:rsid w:val="23A434FC"/>
    <w:rsid w:val="23E4D8C0"/>
    <w:rsid w:val="24074BCE"/>
    <w:rsid w:val="240FF4CE"/>
    <w:rsid w:val="24997347"/>
    <w:rsid w:val="249CE1E2"/>
    <w:rsid w:val="24DE1CC3"/>
    <w:rsid w:val="259EDC24"/>
    <w:rsid w:val="265C1462"/>
    <w:rsid w:val="266B826F"/>
    <w:rsid w:val="26C08C1C"/>
    <w:rsid w:val="26D357FF"/>
    <w:rsid w:val="26EC1485"/>
    <w:rsid w:val="279980E0"/>
    <w:rsid w:val="27EFBF05"/>
    <w:rsid w:val="28784F15"/>
    <w:rsid w:val="287FFBEC"/>
    <w:rsid w:val="289BB4C5"/>
    <w:rsid w:val="28DB9472"/>
    <w:rsid w:val="2935558D"/>
    <w:rsid w:val="294AAB77"/>
    <w:rsid w:val="29C2F43C"/>
    <w:rsid w:val="29D50C87"/>
    <w:rsid w:val="2A08EC67"/>
    <w:rsid w:val="2AD6AD91"/>
    <w:rsid w:val="2B01861C"/>
    <w:rsid w:val="2B771960"/>
    <w:rsid w:val="2C2F221A"/>
    <w:rsid w:val="2C53F5FC"/>
    <w:rsid w:val="2D351B0C"/>
    <w:rsid w:val="2D46F30B"/>
    <w:rsid w:val="2DDE2EEC"/>
    <w:rsid w:val="2E6ED59D"/>
    <w:rsid w:val="2F0F6600"/>
    <w:rsid w:val="2F795C77"/>
    <w:rsid w:val="2FF0C7AA"/>
    <w:rsid w:val="303A487D"/>
    <w:rsid w:val="3046B845"/>
    <w:rsid w:val="306B1623"/>
    <w:rsid w:val="309A69F2"/>
    <w:rsid w:val="30E6178B"/>
    <w:rsid w:val="30E86024"/>
    <w:rsid w:val="315E0067"/>
    <w:rsid w:val="3160B451"/>
    <w:rsid w:val="319F4274"/>
    <w:rsid w:val="31BF3E17"/>
    <w:rsid w:val="3216A965"/>
    <w:rsid w:val="322EC72C"/>
    <w:rsid w:val="330F271D"/>
    <w:rsid w:val="3321067B"/>
    <w:rsid w:val="33214BC0"/>
    <w:rsid w:val="33A5F9B4"/>
    <w:rsid w:val="34A6B92F"/>
    <w:rsid w:val="34A8C37A"/>
    <w:rsid w:val="368E5A98"/>
    <w:rsid w:val="36AEB91A"/>
    <w:rsid w:val="36E3FF94"/>
    <w:rsid w:val="3797879D"/>
    <w:rsid w:val="37B27864"/>
    <w:rsid w:val="38781625"/>
    <w:rsid w:val="38AC4ADD"/>
    <w:rsid w:val="392CBB24"/>
    <w:rsid w:val="3A0478CD"/>
    <w:rsid w:val="3A246CD4"/>
    <w:rsid w:val="3A75F64E"/>
    <w:rsid w:val="3B1C5A8D"/>
    <w:rsid w:val="3B4A0DF1"/>
    <w:rsid w:val="3BBC29EA"/>
    <w:rsid w:val="3BCDF897"/>
    <w:rsid w:val="3BD896A3"/>
    <w:rsid w:val="3CECA5C4"/>
    <w:rsid w:val="3D23430F"/>
    <w:rsid w:val="3DDDB894"/>
    <w:rsid w:val="3DFA2910"/>
    <w:rsid w:val="3E2F8FDB"/>
    <w:rsid w:val="3E4C1469"/>
    <w:rsid w:val="3E51644D"/>
    <w:rsid w:val="3E5F8B57"/>
    <w:rsid w:val="3E92CF39"/>
    <w:rsid w:val="3EBEBC3B"/>
    <w:rsid w:val="3EBF1370"/>
    <w:rsid w:val="3F249290"/>
    <w:rsid w:val="3F24A421"/>
    <w:rsid w:val="409DCFA8"/>
    <w:rsid w:val="4127CF65"/>
    <w:rsid w:val="418A4EDA"/>
    <w:rsid w:val="419CDD88"/>
    <w:rsid w:val="41F8228A"/>
    <w:rsid w:val="420FA6D5"/>
    <w:rsid w:val="423A6C1E"/>
    <w:rsid w:val="425D6F56"/>
    <w:rsid w:val="42810833"/>
    <w:rsid w:val="42E1DD91"/>
    <w:rsid w:val="42E34B3A"/>
    <w:rsid w:val="433C9B01"/>
    <w:rsid w:val="435CA10E"/>
    <w:rsid w:val="4393F440"/>
    <w:rsid w:val="44B4B9B3"/>
    <w:rsid w:val="44C67141"/>
    <w:rsid w:val="457B4412"/>
    <w:rsid w:val="465D37FA"/>
    <w:rsid w:val="4716F511"/>
    <w:rsid w:val="48153A76"/>
    <w:rsid w:val="483E441B"/>
    <w:rsid w:val="48CCBF2E"/>
    <w:rsid w:val="498C33D1"/>
    <w:rsid w:val="4A0C9A34"/>
    <w:rsid w:val="4A4D9641"/>
    <w:rsid w:val="4B2C72D6"/>
    <w:rsid w:val="4B72C11E"/>
    <w:rsid w:val="4BC1C458"/>
    <w:rsid w:val="4C01DBE7"/>
    <w:rsid w:val="4C668859"/>
    <w:rsid w:val="4D72BB0B"/>
    <w:rsid w:val="4D8116AE"/>
    <w:rsid w:val="4DC2B867"/>
    <w:rsid w:val="4ECCBDB6"/>
    <w:rsid w:val="4F0EDF5D"/>
    <w:rsid w:val="4F11DBFC"/>
    <w:rsid w:val="4F9EDEFA"/>
    <w:rsid w:val="501AF402"/>
    <w:rsid w:val="501BDC4C"/>
    <w:rsid w:val="506BF8EF"/>
    <w:rsid w:val="50C38C13"/>
    <w:rsid w:val="5110F729"/>
    <w:rsid w:val="51A69A9F"/>
    <w:rsid w:val="51A8473A"/>
    <w:rsid w:val="51CCF804"/>
    <w:rsid w:val="52B39743"/>
    <w:rsid w:val="533D16F2"/>
    <w:rsid w:val="5362A6D5"/>
    <w:rsid w:val="53999050"/>
    <w:rsid w:val="54469E31"/>
    <w:rsid w:val="550D96F4"/>
    <w:rsid w:val="551A3531"/>
    <w:rsid w:val="557606B2"/>
    <w:rsid w:val="56C02682"/>
    <w:rsid w:val="56C3A913"/>
    <w:rsid w:val="570C31C3"/>
    <w:rsid w:val="57518807"/>
    <w:rsid w:val="575B5EBA"/>
    <w:rsid w:val="5844DF7F"/>
    <w:rsid w:val="584537B6"/>
    <w:rsid w:val="586256AF"/>
    <w:rsid w:val="590BCF3C"/>
    <w:rsid w:val="594253F9"/>
    <w:rsid w:val="599B7834"/>
    <w:rsid w:val="59DF8F40"/>
    <w:rsid w:val="59ECBC64"/>
    <w:rsid w:val="5A2A540A"/>
    <w:rsid w:val="5A888D06"/>
    <w:rsid w:val="5A8E5EFF"/>
    <w:rsid w:val="5AED8502"/>
    <w:rsid w:val="5B72D78F"/>
    <w:rsid w:val="5BA556B2"/>
    <w:rsid w:val="5C8B4134"/>
    <w:rsid w:val="5CD318F6"/>
    <w:rsid w:val="5D09DCBA"/>
    <w:rsid w:val="5D866479"/>
    <w:rsid w:val="5E07F1FD"/>
    <w:rsid w:val="5E244CBB"/>
    <w:rsid w:val="5E95452C"/>
    <w:rsid w:val="5ECC81AD"/>
    <w:rsid w:val="5F032DA7"/>
    <w:rsid w:val="5F910597"/>
    <w:rsid w:val="5FA64178"/>
    <w:rsid w:val="6176FB2F"/>
    <w:rsid w:val="61969115"/>
    <w:rsid w:val="61E6D9CD"/>
    <w:rsid w:val="620C92F3"/>
    <w:rsid w:val="626C8541"/>
    <w:rsid w:val="629631BB"/>
    <w:rsid w:val="639374C6"/>
    <w:rsid w:val="6466A93B"/>
    <w:rsid w:val="6476C93F"/>
    <w:rsid w:val="649E4200"/>
    <w:rsid w:val="64D662AA"/>
    <w:rsid w:val="662379F0"/>
    <w:rsid w:val="66499007"/>
    <w:rsid w:val="66997C8D"/>
    <w:rsid w:val="66EB0305"/>
    <w:rsid w:val="6703D70C"/>
    <w:rsid w:val="6725B0DD"/>
    <w:rsid w:val="681C7515"/>
    <w:rsid w:val="6886A263"/>
    <w:rsid w:val="68C5142E"/>
    <w:rsid w:val="68C5219A"/>
    <w:rsid w:val="68CCF0C5"/>
    <w:rsid w:val="68EE635D"/>
    <w:rsid w:val="690DADD7"/>
    <w:rsid w:val="69312F3D"/>
    <w:rsid w:val="696C0D97"/>
    <w:rsid w:val="6991B606"/>
    <w:rsid w:val="69C9CE9E"/>
    <w:rsid w:val="6AA73A19"/>
    <w:rsid w:val="6ACCFF9E"/>
    <w:rsid w:val="6ADB22FE"/>
    <w:rsid w:val="6B0391A0"/>
    <w:rsid w:val="6B80FC08"/>
    <w:rsid w:val="6BDE9F46"/>
    <w:rsid w:val="6BFEAB03"/>
    <w:rsid w:val="6C46DFBB"/>
    <w:rsid w:val="6CAC89B3"/>
    <w:rsid w:val="6CE77658"/>
    <w:rsid w:val="6D513B30"/>
    <w:rsid w:val="6D749D92"/>
    <w:rsid w:val="6DB9B524"/>
    <w:rsid w:val="6DC032F8"/>
    <w:rsid w:val="6DCC424F"/>
    <w:rsid w:val="6DDCFFB3"/>
    <w:rsid w:val="6DF58198"/>
    <w:rsid w:val="6DF81349"/>
    <w:rsid w:val="6DFC0C2D"/>
    <w:rsid w:val="6E35A61B"/>
    <w:rsid w:val="6E8B6615"/>
    <w:rsid w:val="6E8CA012"/>
    <w:rsid w:val="6F02C5E8"/>
    <w:rsid w:val="6F566CB6"/>
    <w:rsid w:val="6F5CA9F1"/>
    <w:rsid w:val="6F6CF470"/>
    <w:rsid w:val="701D1EDC"/>
    <w:rsid w:val="705F9234"/>
    <w:rsid w:val="70A56E8B"/>
    <w:rsid w:val="716424EA"/>
    <w:rsid w:val="718E19E3"/>
    <w:rsid w:val="71B53B5E"/>
    <w:rsid w:val="72A318FC"/>
    <w:rsid w:val="72F5FE41"/>
    <w:rsid w:val="743318DA"/>
    <w:rsid w:val="74447906"/>
    <w:rsid w:val="7448E006"/>
    <w:rsid w:val="7451750F"/>
    <w:rsid w:val="74C94CD8"/>
    <w:rsid w:val="7587EBF1"/>
    <w:rsid w:val="75DE5F0F"/>
    <w:rsid w:val="763E91F2"/>
    <w:rsid w:val="7684A33B"/>
    <w:rsid w:val="76B6E002"/>
    <w:rsid w:val="76E72FB1"/>
    <w:rsid w:val="77DE41A4"/>
    <w:rsid w:val="786C7C13"/>
    <w:rsid w:val="79059AC9"/>
    <w:rsid w:val="79103F67"/>
    <w:rsid w:val="7929B2F1"/>
    <w:rsid w:val="79AB912F"/>
    <w:rsid w:val="7B1C6E2B"/>
    <w:rsid w:val="7B42A7E7"/>
    <w:rsid w:val="7B661D06"/>
    <w:rsid w:val="7B8B13C2"/>
    <w:rsid w:val="7BF42C21"/>
    <w:rsid w:val="7C56F887"/>
    <w:rsid w:val="7CBEB93A"/>
    <w:rsid w:val="7D6AC936"/>
    <w:rsid w:val="7D7F2857"/>
    <w:rsid w:val="7DAD9516"/>
    <w:rsid w:val="7DB65304"/>
    <w:rsid w:val="7E438B8E"/>
    <w:rsid w:val="7E47DFCE"/>
    <w:rsid w:val="7E4D8328"/>
    <w:rsid w:val="7E6D1BFB"/>
    <w:rsid w:val="7E6DCC30"/>
    <w:rsid w:val="7E7D21A5"/>
    <w:rsid w:val="7EADD98B"/>
    <w:rsid w:val="7F1654D1"/>
    <w:rsid w:val="7F49DB3F"/>
    <w:rsid w:val="7F8615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8D208C"/>
  <w14:defaultImageDpi w14:val="330"/>
  <w15:docId w15:val="{2E5B015F-49AE-1143-AE02-ED110C6E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398"/>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90BDF"/>
    <w:pPr>
      <w:tabs>
        <w:tab w:val="num" w:pos="720"/>
      </w:tabs>
      <w:ind w:left="720" w:hanging="720"/>
      <w:outlineLvl w:val="3"/>
    </w:pPr>
    <w:rPr>
      <w:rFonts w:ascii="Arial" w:eastAsia="Times New Roman" w:hAnsi="Arial" w:cs="Arial"/>
      <w:b/>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character" w:customStyle="1" w:styleId="Heading4Char">
    <w:name w:val="Heading 4 Char"/>
    <w:basedOn w:val="DefaultParagraphFont"/>
    <w:link w:val="Heading4"/>
    <w:rsid w:val="00990BDF"/>
    <w:rPr>
      <w:rFonts w:ascii="Arial" w:eastAsia="Times New Roman" w:hAnsi="Arial" w:cs="Arial"/>
      <w:b/>
      <w:smallCaps/>
      <w:sz w:val="28"/>
      <w:szCs w:val="20"/>
    </w:rPr>
  </w:style>
  <w:style w:type="paragraph" w:styleId="TOC8">
    <w:name w:val="toc 8"/>
    <w:basedOn w:val="Normal"/>
    <w:next w:val="Normal"/>
    <w:autoRedefine/>
    <w:semiHidden/>
    <w:rsid w:val="00E3267E"/>
    <w:pPr>
      <w:numPr>
        <w:numId w:val="36"/>
      </w:numPr>
      <w:spacing w:after="240"/>
    </w:pPr>
    <w:rPr>
      <w:rFonts w:ascii="Arial" w:eastAsia="Times New Roman" w:hAnsi="Arial" w:cs="Arial"/>
      <w:b/>
      <w:bCs/>
      <w:sz w:val="22"/>
      <w:szCs w:val="22"/>
    </w:rPr>
  </w:style>
  <w:style w:type="table" w:styleId="TableGrid">
    <w:name w:val="Table Grid"/>
    <w:basedOn w:val="TableNormal"/>
    <w:rsid w:val="00E80FC4"/>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C4"/>
    <w:pPr>
      <w:spacing w:after="120"/>
      <w:ind w:left="720"/>
    </w:pPr>
    <w:rPr>
      <w:rFonts w:ascii="Arial" w:eastAsia="Times New Roman" w:hAnsi="Arial" w:cs="Arial"/>
      <w:sz w:val="22"/>
      <w:szCs w:val="20"/>
    </w:rPr>
  </w:style>
  <w:style w:type="character" w:styleId="CommentReference">
    <w:name w:val="annotation reference"/>
    <w:basedOn w:val="DefaultParagraphFont"/>
    <w:uiPriority w:val="99"/>
    <w:semiHidden/>
    <w:unhideWhenUsed/>
    <w:rsid w:val="007E6E42"/>
    <w:rPr>
      <w:sz w:val="16"/>
      <w:szCs w:val="16"/>
    </w:rPr>
  </w:style>
  <w:style w:type="paragraph" w:styleId="CommentText">
    <w:name w:val="annotation text"/>
    <w:basedOn w:val="Normal"/>
    <w:link w:val="CommentTextChar"/>
    <w:uiPriority w:val="99"/>
    <w:unhideWhenUsed/>
    <w:rsid w:val="007E6E42"/>
    <w:rPr>
      <w:sz w:val="20"/>
      <w:szCs w:val="20"/>
    </w:rPr>
  </w:style>
  <w:style w:type="character" w:customStyle="1" w:styleId="CommentTextChar">
    <w:name w:val="Comment Text Char"/>
    <w:basedOn w:val="DefaultParagraphFont"/>
    <w:link w:val="CommentText"/>
    <w:uiPriority w:val="99"/>
    <w:rsid w:val="007E6E42"/>
    <w:rPr>
      <w:sz w:val="20"/>
      <w:szCs w:val="20"/>
    </w:rPr>
  </w:style>
  <w:style w:type="paragraph" w:styleId="CommentSubject">
    <w:name w:val="annotation subject"/>
    <w:basedOn w:val="CommentText"/>
    <w:next w:val="CommentText"/>
    <w:link w:val="CommentSubjectChar"/>
    <w:uiPriority w:val="99"/>
    <w:semiHidden/>
    <w:unhideWhenUsed/>
    <w:rsid w:val="007E6E42"/>
    <w:rPr>
      <w:b/>
      <w:bCs/>
    </w:rPr>
  </w:style>
  <w:style w:type="character" w:customStyle="1" w:styleId="CommentSubjectChar">
    <w:name w:val="Comment Subject Char"/>
    <w:basedOn w:val="CommentTextChar"/>
    <w:link w:val="CommentSubject"/>
    <w:uiPriority w:val="99"/>
    <w:semiHidden/>
    <w:rsid w:val="007E6E42"/>
    <w:rPr>
      <w:b/>
      <w:bCs/>
      <w:sz w:val="20"/>
      <w:szCs w:val="20"/>
    </w:rPr>
  </w:style>
  <w:style w:type="character" w:styleId="PlaceholderText">
    <w:name w:val="Placeholder Text"/>
    <w:basedOn w:val="DefaultParagraphFont"/>
    <w:uiPriority w:val="99"/>
    <w:semiHidden/>
    <w:rsid w:val="009A1DB6"/>
    <w:rPr>
      <w:color w:val="808080"/>
    </w:rPr>
  </w:style>
  <w:style w:type="character" w:customStyle="1" w:styleId="Heading1Char">
    <w:name w:val="Heading 1 Char"/>
    <w:basedOn w:val="DefaultParagraphFont"/>
    <w:link w:val="Heading1"/>
    <w:uiPriority w:val="9"/>
    <w:rsid w:val="00632398"/>
    <w:rPr>
      <w:rFonts w:asciiTheme="majorHAnsi" w:eastAsiaTheme="majorEastAsia" w:hAnsiTheme="majorHAnsi" w:cstheme="majorBidi"/>
      <w:color w:val="365F91" w:themeColor="accent1" w:themeShade="BF"/>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35621F"/>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rsid w:val="0035621F"/>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qFormat/>
    <w:rsid w:val="0035621F"/>
    <w:rPr>
      <w:rFonts w:cs="Times New Roman"/>
      <w:vertAlign w:val="superscript"/>
    </w:rPr>
  </w:style>
  <w:style w:type="table" w:customStyle="1" w:styleId="ListTable321">
    <w:name w:val="List Table 321"/>
    <w:basedOn w:val="TableNormal"/>
    <w:next w:val="ListTable3"/>
    <w:uiPriority w:val="48"/>
    <w:rsid w:val="0035621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3562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HeadingNew1">
    <w:name w:val="Heading_New1"/>
    <w:basedOn w:val="Normal"/>
    <w:link w:val="HeadingNew1Char"/>
    <w:qFormat/>
    <w:rsid w:val="00343391"/>
    <w:pPr>
      <w:spacing w:after="120"/>
      <w:jc w:val="both"/>
    </w:pPr>
    <w:rPr>
      <w:rFonts w:ascii="Arial" w:eastAsia="Times New Roman" w:hAnsi="Arial" w:cs="Arial"/>
      <w:b/>
      <w:sz w:val="22"/>
      <w:szCs w:val="22"/>
    </w:rPr>
  </w:style>
  <w:style w:type="character" w:customStyle="1" w:styleId="HeadingNew1Char">
    <w:name w:val="Heading_New1 Char"/>
    <w:basedOn w:val="DefaultParagraphFont"/>
    <w:link w:val="HeadingNew1"/>
    <w:rsid w:val="00343391"/>
    <w:rPr>
      <w:rFonts w:ascii="Arial" w:eastAsia="Times New Roman" w:hAnsi="Arial" w:cs="Arial"/>
      <w:b/>
      <w:sz w:val="22"/>
      <w:szCs w:val="22"/>
    </w:rPr>
  </w:style>
  <w:style w:type="character" w:customStyle="1" w:styleId="normaltextrun">
    <w:name w:val="normaltextrun"/>
    <w:basedOn w:val="DefaultParagraphFont"/>
    <w:rsid w:val="007E0199"/>
  </w:style>
  <w:style w:type="table" w:customStyle="1" w:styleId="TableGrid1">
    <w:name w:val="Table Grid1"/>
    <w:basedOn w:val="TableNormal"/>
    <w:next w:val="TableGrid"/>
    <w:uiPriority w:val="59"/>
    <w:rsid w:val="00622BAC"/>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B240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D141E7"/>
    <w:pPr>
      <w:widowControl w:val="0"/>
      <w:autoSpaceDE w:val="0"/>
      <w:autoSpaceDN w:val="0"/>
      <w:spacing w:line="272" w:lineRule="exact"/>
      <w:ind w:left="107"/>
    </w:pPr>
    <w:rPr>
      <w:rFonts w:ascii="Calibri" w:eastAsia="Calibri" w:hAnsi="Calibri" w:cs="Calibri"/>
      <w:sz w:val="22"/>
      <w:szCs w:val="22"/>
      <w:u w:val="single" w:color="000000"/>
    </w:rPr>
  </w:style>
  <w:style w:type="paragraph" w:styleId="Revision">
    <w:name w:val="Revision"/>
    <w:hidden/>
    <w:uiPriority w:val="99"/>
    <w:semiHidden/>
    <w:rsid w:val="00C30288"/>
  </w:style>
  <w:style w:type="character" w:customStyle="1" w:styleId="apple-converted-space">
    <w:name w:val="apple-converted-space"/>
    <w:basedOn w:val="DefaultParagraphFont"/>
    <w:rsid w:val="006527BF"/>
  </w:style>
  <w:style w:type="character" w:customStyle="1" w:styleId="Style10pt">
    <w:name w:val="Style 10 pt"/>
    <w:basedOn w:val="DefaultParagraphFont"/>
    <w:uiPriority w:val="99"/>
    <w:rsid w:val="00433E96"/>
    <w:rPr>
      <w:rFonts w:ascii="Arial" w:hAnsi="Arial" w:cs="Times New Roman"/>
      <w:sz w:val="22"/>
    </w:rPr>
  </w:style>
  <w:style w:type="table" w:customStyle="1" w:styleId="TableGrid2">
    <w:name w:val="Table Grid2"/>
    <w:basedOn w:val="TableNormal"/>
    <w:next w:val="TableGrid"/>
    <w:uiPriority w:val="39"/>
    <w:rsid w:val="00433E9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paragraph" w:styleId="BodyText">
    <w:name w:val="Body Text"/>
    <w:aliases w:val="Body 1,Body Text Char1,Body Text Char Char,bt"/>
    <w:basedOn w:val="Normal"/>
    <w:link w:val="BodyTextChar"/>
    <w:uiPriority w:val="99"/>
    <w:rsid w:val="00B75845"/>
    <w:pPr>
      <w:spacing w:before="240" w:after="240"/>
      <w:ind w:right="-14"/>
    </w:pPr>
    <w:rPr>
      <w:rFonts w:ascii="Arial" w:eastAsia="Times New Roman" w:hAnsi="Arial" w:cs="Times New Roman"/>
      <w:szCs w:val="20"/>
    </w:rPr>
  </w:style>
  <w:style w:type="character" w:customStyle="1" w:styleId="BodyTextChar">
    <w:name w:val="Body Text Char"/>
    <w:aliases w:val="Body 1 Char,Body Text Char1 Char,Body Text Char Char Char,bt Char"/>
    <w:basedOn w:val="DefaultParagraphFont"/>
    <w:link w:val="BodyText"/>
    <w:uiPriority w:val="99"/>
    <w:rsid w:val="00B75845"/>
    <w:rPr>
      <w:rFonts w:ascii="Arial" w:eastAsia="Times New Roman" w:hAnsi="Arial" w:cs="Times New Roman"/>
      <w:szCs w:val="20"/>
    </w:rPr>
  </w:style>
  <w:style w:type="character" w:styleId="FollowedHyperlink">
    <w:name w:val="FollowedHyperlink"/>
    <w:basedOn w:val="DefaultParagraphFont"/>
    <w:uiPriority w:val="99"/>
    <w:semiHidden/>
    <w:unhideWhenUsed/>
    <w:rsid w:val="00B75845"/>
    <w:rPr>
      <w:color w:val="800080" w:themeColor="followedHyperlink"/>
      <w:u w:val="single"/>
    </w:rPr>
  </w:style>
  <w:style w:type="numbering" w:customStyle="1" w:styleId="Bullets">
    <w:name w:val="Bullets"/>
    <w:basedOn w:val="NoList"/>
    <w:rsid w:val="00706E70"/>
    <w:pPr>
      <w:numPr>
        <w:numId w:val="41"/>
      </w:numPr>
    </w:pPr>
  </w:style>
  <w:style w:type="paragraph" w:styleId="MacroText">
    <w:name w:val="macro"/>
    <w:link w:val="MacroTextChar"/>
    <w:uiPriority w:val="99"/>
    <w:semiHidden/>
    <w:rsid w:val="00706E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Arial"/>
      <w:szCs w:val="20"/>
    </w:rPr>
  </w:style>
  <w:style w:type="character" w:customStyle="1" w:styleId="MacroTextChar">
    <w:name w:val="Macro Text Char"/>
    <w:basedOn w:val="DefaultParagraphFont"/>
    <w:link w:val="MacroText"/>
    <w:uiPriority w:val="99"/>
    <w:semiHidden/>
    <w:rsid w:val="00706E70"/>
    <w:rPr>
      <w:rFonts w:ascii="Courier New" w:eastAsia="Times New Roman" w:hAnsi="Courier New" w:cs="Arial"/>
      <w:szCs w:val="20"/>
    </w:rPr>
  </w:style>
  <w:style w:type="paragraph" w:customStyle="1" w:styleId="TableTitles">
    <w:name w:val="Table Titles"/>
    <w:basedOn w:val="Normal"/>
    <w:qFormat/>
    <w:rsid w:val="00706E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center"/>
      <w:outlineLvl w:val="0"/>
    </w:pPr>
    <w:rPr>
      <w:rFonts w:ascii="Arial" w:hAnsi="Arial" w:cs="Arial"/>
      <w:b/>
      <w:bCs/>
      <w:color w:val="000000"/>
      <w:szCs w:val="19"/>
    </w:rPr>
  </w:style>
  <w:style w:type="paragraph" w:customStyle="1" w:styleId="paragraph">
    <w:name w:val="paragraph"/>
    <w:basedOn w:val="Normal"/>
    <w:rsid w:val="00706E7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028">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ean-coalition.org/news/value-of-resilience-to-proliferate-community-microgri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561A63F4-E253-47DE-BDF3-31C318752239}">
    <t:Anchor>
      <t:Comment id="1534129617"/>
    </t:Anchor>
    <t:History>
      <t:Event id="{87B05509-3D33-4FA2-8F85-D01BCA370D33}" time="2021-02-05T00:43:27Z">
        <t:Attribution userId="S::erik.stokes@energy.ca.gov::0b62e316-613f-42de-b6e9-b5ae8944f200" userProvider="AD" userName="Stokes, Erik@Energy"/>
        <t:Anchor>
          <t:Comment id="1534129617"/>
        </t:Anchor>
        <t:Create/>
      </t:Event>
      <t:Event id="{D608755A-ADC0-4EF7-812E-AA7CC4AA0CC7}" time="2021-02-05T00:43:27Z">
        <t:Attribution userId="S::erik.stokes@energy.ca.gov::0b62e316-613f-42de-b6e9-b5ae8944f200" userProvider="AD" userName="Stokes, Erik@Energy"/>
        <t:Anchor>
          <t:Comment id="1534129617"/>
        </t:Anchor>
        <t:Assign userId="S::Michael.Ferreira@energy.ca.gov::45be6fb9-7d9c-4307-8290-e83cc9eabe68" userProvider="AD" userName="Ferreira, Michael@Energy"/>
      </t:Event>
      <t:Event id="{828A08D7-63D3-4E70-A48B-AE4861256084}" time="2021-02-05T00:43:27Z">
        <t:Attribution userId="S::erik.stokes@energy.ca.gov::0b62e316-613f-42de-b6e9-b5ae8944f200" userProvider="AD" userName="Stokes, Erik@Energy"/>
        <t:Anchor>
          <t:Comment id="1534129617"/>
        </t:Anchor>
        <t:SetTitle title="@Ferreira, Michael@Energy @Leni-Konig, Katrina@Energy this part needs to be updated for addendum 2. It stills has the language for Addendum 1"/>
      </t:Event>
      <t:Event id="{36DE219D-70EA-4C2A-B310-5B5359B4D3D4}" time="2021-02-05T16:30:16Z">
        <t:Attribution userId="S::katrina.leni-konig@energy.ca.gov::f22fa7aa-bb73-4c24-8042-79e169c27be5" userProvider="AD" userName="Leni-Konig, Katri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SharedWithUsers xmlns="5067c814-4b34-462c-a21d-c185ff6548d2">
      <UserInfo>
        <DisplayName>Oliver, Eleanor@Energy</DisplayName>
        <AccountId>18</AccountId>
        <AccountType/>
      </UserInfo>
      <UserInfo>
        <DisplayName>Yamamoto, Doris@Energy</DisplayName>
        <AccountId>55</AccountId>
        <AccountType/>
      </UserInfo>
      <UserInfo>
        <DisplayName>ten Hope, Laurie@Energy</DisplayName>
        <AccountId>89</AccountId>
        <AccountType/>
      </UserInfo>
      <UserInfo>
        <DisplayName>Spiegel, Linda@Energy</DisplayName>
        <AccountId>56</AccountId>
        <AccountType/>
      </UserInfo>
    </SharedWithUsers>
    <OMApproved xmlns="785685f2-c2e1-4352-89aa-3faca8eaba52">false</OMApproved>
    <Reviewer xmlns="5067c814-4b34-462c-a21d-c185ff6548d2">
      <UserInfo>
        <DisplayName/>
        <AccountId xsi:nil="true"/>
        <AccountType/>
      </UserInfo>
    </Reviewer>
    <Supervisor_x0020_Approved xmlns="785685f2-c2e1-4352-89aa-3faca8eaba52">false</Supervisor_x0020_Approved>
    <DivisionApproved xmlns="785685f2-c2e1-4352-89aa-3faca8eaba52">false</Division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Date xmlns="785685f2-c2e1-4352-89aa-3faca8eaba52" xsi:nil="true"/>
    <Lead_x0020_Scorer xmlns="5067c814-4b34-462c-a21d-c185ff6548d2">false</Lead_x0020_Scorer>
    <OMComments xmlns="785685f2-c2e1-4352-89aa-3faca8eaba52">false</OMComments>
    <Recipient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7" ma:contentTypeDescription="Create a new document." ma:contentTypeScope="" ma:versionID="55b17bf7fc1c671b4e4e6026193a0841">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ef2c1849bf4aa34f89320f10f73d32a"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2B3C-1C8D-4416-B001-A08701432011}">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785685f2-c2e1-4352-89aa-3faca8eaba52"/>
    <ds:schemaRef ds:uri="http://schemas.openxmlformats.org/package/2006/metadata/core-properties"/>
    <ds:schemaRef ds:uri="http://purl.org/dc/dcmitype/"/>
    <ds:schemaRef ds:uri="5067c814-4b34-462c-a21d-c185ff6548d2"/>
    <ds:schemaRef ds:uri="http://www.w3.org/XML/1998/namespace"/>
  </ds:schemaRefs>
</ds:datastoreItem>
</file>

<file path=customXml/itemProps2.xml><?xml version="1.0" encoding="utf-8"?>
<ds:datastoreItem xmlns:ds="http://schemas.openxmlformats.org/officeDocument/2006/customXml" ds:itemID="{FB0ED93F-7B5B-4041-8E3A-FAD593969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9963D-C759-48EC-9C2D-AFB23996EBFF}">
  <ds:schemaRefs>
    <ds:schemaRef ds:uri="http://schemas.microsoft.com/sharepoint/v3/contenttype/forms"/>
  </ds:schemaRefs>
</ds:datastoreItem>
</file>

<file path=customXml/itemProps4.xml><?xml version="1.0" encoding="utf-8"?>
<ds:datastoreItem xmlns:ds="http://schemas.openxmlformats.org/officeDocument/2006/customXml" ds:itemID="{1369DFB2-279E-4C6E-A1BF-5031B8A2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3169</Words>
  <Characters>18286</Characters>
  <Application>Microsoft Office Word</Application>
  <DocSecurity>4</DocSecurity>
  <Lines>653</Lines>
  <Paragraphs>397</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Dyer, Phil@Energy</cp:lastModifiedBy>
  <cp:revision>2</cp:revision>
  <cp:lastPrinted>2020-08-12T21:20:00Z</cp:lastPrinted>
  <dcterms:created xsi:type="dcterms:W3CDTF">2021-02-26T17:11:00Z</dcterms:created>
  <dcterms:modified xsi:type="dcterms:W3CDTF">2021-02-26T17:11:00Z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