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647065" w14:textId="58D3AAA2" w:rsidR="009452DC" w:rsidRPr="000C449B" w:rsidRDefault="009452DC" w:rsidP="00534C12">
      <w:pPr>
        <w:spacing w:before="1440"/>
        <w:ind w:left="720"/>
        <w:rPr>
          <w:sz w:val="30"/>
          <w:szCs w:val="30"/>
        </w:rPr>
      </w:pPr>
      <w:r w:rsidRPr="000C449B">
        <w:rPr>
          <w:noProof/>
          <w:color w:val="2B579A"/>
          <w:sz w:val="30"/>
          <w:szCs w:val="30"/>
          <w:shd w:val="clear" w:color="auto" w:fill="E6E6E6"/>
        </w:rPr>
        <w:drawing>
          <wp:anchor distT="0" distB="0" distL="114300" distR="114300" simplePos="0" relativeHeight="251658240" behindDoc="1" locked="0" layoutInCell="1" allowOverlap="1" wp14:anchorId="37647176" wp14:editId="472517D5">
            <wp:simplePos x="0" y="0"/>
            <wp:positionH relativeFrom="page">
              <wp:align>right</wp:align>
            </wp:positionH>
            <wp:positionV relativeFrom="paragraph">
              <wp:posOffset>-870585</wp:posOffset>
            </wp:positionV>
            <wp:extent cx="7774074" cy="9994392"/>
            <wp:effectExtent l="0" t="0" r="0" b="635"/>
            <wp:wrapNone/>
            <wp:docPr id="7" name="CEC Letterhead">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EC Letterhead">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772400" cy="9992240"/>
                    </a:xfrm>
                    <a:prstGeom prst="rect">
                      <a:avLst/>
                    </a:prstGeom>
                  </pic:spPr>
                </pic:pic>
              </a:graphicData>
            </a:graphic>
          </wp:anchor>
        </w:drawing>
      </w:r>
      <w:r w:rsidRPr="000C449B">
        <w:rPr>
          <w:sz w:val="30"/>
          <w:szCs w:val="30"/>
        </w:rPr>
        <w:t>Energy Research and Development Division</w:t>
      </w:r>
    </w:p>
    <w:p w14:paraId="37647066" w14:textId="1F7FD5B7" w:rsidR="009452DC" w:rsidRPr="000C449B" w:rsidRDefault="00516597" w:rsidP="009452DC">
      <w:pPr>
        <w:spacing w:after="0" w:line="240" w:lineRule="auto"/>
        <w:ind w:left="720"/>
        <w:rPr>
          <w:rFonts w:cs="Arial"/>
          <w:b/>
          <w:sz w:val="40"/>
          <w:szCs w:val="40"/>
        </w:rPr>
      </w:pPr>
      <w:r w:rsidRPr="000C449B">
        <w:rPr>
          <w:rFonts w:cs="Arial"/>
          <w:b/>
          <w:sz w:val="40"/>
          <w:szCs w:val="40"/>
        </w:rPr>
        <w:t>Questions and Answers</w:t>
      </w:r>
    </w:p>
    <w:p w14:paraId="06369D48" w14:textId="783C97CA" w:rsidR="00516597" w:rsidRPr="000C449B" w:rsidRDefault="00516597" w:rsidP="009452DC">
      <w:pPr>
        <w:spacing w:after="0" w:line="240" w:lineRule="auto"/>
        <w:ind w:left="720"/>
        <w:rPr>
          <w:rFonts w:cs="Arial"/>
          <w:b/>
          <w:sz w:val="40"/>
          <w:szCs w:val="40"/>
        </w:rPr>
      </w:pPr>
    </w:p>
    <w:p w14:paraId="479808E8" w14:textId="77777777" w:rsidR="00516597" w:rsidRPr="000C449B" w:rsidRDefault="00516597" w:rsidP="009452DC">
      <w:pPr>
        <w:spacing w:after="0" w:line="240" w:lineRule="auto"/>
        <w:ind w:left="720"/>
        <w:rPr>
          <w:rFonts w:cs="Arial"/>
          <w:b/>
          <w:sz w:val="40"/>
          <w:szCs w:val="40"/>
        </w:rPr>
      </w:pPr>
    </w:p>
    <w:p w14:paraId="66A9CB49" w14:textId="7A511A04" w:rsidR="00516597" w:rsidRPr="000C449B" w:rsidRDefault="00516597" w:rsidP="00516597">
      <w:pPr>
        <w:spacing w:after="0"/>
        <w:ind w:left="720" w:right="720"/>
        <w:rPr>
          <w:rStyle w:val="CoverPageTitle"/>
          <w:rFonts w:cs="Arial"/>
          <w:color w:val="1F497D" w:themeColor="text2"/>
        </w:rPr>
      </w:pPr>
      <w:r w:rsidRPr="000C449B">
        <w:rPr>
          <w:rStyle w:val="CoverPageTitle"/>
          <w:rFonts w:cs="Arial"/>
          <w:color w:val="1F497D" w:themeColor="text2"/>
        </w:rPr>
        <w:t>GFO-20-30</w:t>
      </w:r>
      <w:r w:rsidR="0092228E">
        <w:rPr>
          <w:rStyle w:val="CoverPageTitle"/>
          <w:rFonts w:cs="Arial"/>
          <w:color w:val="1F497D" w:themeColor="text2"/>
        </w:rPr>
        <w:t>5</w:t>
      </w:r>
    </w:p>
    <w:p w14:paraId="010CA5B5" w14:textId="3DFA4DD4" w:rsidR="00516597" w:rsidRPr="000C449B" w:rsidRDefault="0092228E" w:rsidP="00516597">
      <w:pPr>
        <w:spacing w:line="240" w:lineRule="auto"/>
        <w:ind w:left="720"/>
        <w:rPr>
          <w:rFonts w:cs="LucidaBright"/>
          <w:color w:val="1F497D" w:themeColor="text2"/>
          <w:sz w:val="32"/>
          <w:szCs w:val="32"/>
        </w:rPr>
      </w:pPr>
      <w:r>
        <w:rPr>
          <w:rFonts w:cs="Arial"/>
          <w:color w:val="1F497D" w:themeColor="text2"/>
          <w:sz w:val="32"/>
          <w:szCs w:val="32"/>
        </w:rPr>
        <w:t>The Next EPIC Challenge: Reimagining Affordable Mixed-Use Development in a Carbon-Constrained Future</w:t>
      </w:r>
    </w:p>
    <w:p w14:paraId="3764706B" w14:textId="77777777" w:rsidR="003876BC" w:rsidRPr="000C449B" w:rsidRDefault="003876BC">
      <w:pPr>
        <w:tabs>
          <w:tab w:val="clear" w:pos="360"/>
        </w:tabs>
        <w:suppressAutoHyphens w:val="0"/>
        <w:spacing w:after="200" w:line="276" w:lineRule="auto"/>
        <w:rPr>
          <w:rFonts w:cs="Arial"/>
          <w:b/>
          <w:color w:val="1F497D" w:themeColor="text2"/>
        </w:rPr>
      </w:pPr>
      <w:r w:rsidRPr="000C449B">
        <w:rPr>
          <w:rFonts w:cs="Arial"/>
          <w:b/>
          <w:color w:val="1F497D" w:themeColor="text2"/>
        </w:rPr>
        <w:br w:type="page"/>
      </w:r>
    </w:p>
    <w:p w14:paraId="37647083" w14:textId="77777777" w:rsidR="00422107" w:rsidRPr="000C449B" w:rsidRDefault="00422107" w:rsidP="00884518">
      <w:pPr>
        <w:sectPr w:rsidR="00422107" w:rsidRPr="000C449B">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pPr>
    </w:p>
    <w:p w14:paraId="3764709A" w14:textId="3D547FF6" w:rsidR="00BB3925" w:rsidRPr="000C449B" w:rsidRDefault="00BB3925" w:rsidP="00104E01">
      <w:pPr>
        <w:pStyle w:val="SectionTitle"/>
      </w:pPr>
      <w:bookmarkStart w:id="1" w:name="_Toc50537909"/>
      <w:bookmarkStart w:id="2" w:name="_Toc65840699"/>
      <w:r w:rsidRPr="000C449B">
        <w:lastRenderedPageBreak/>
        <w:t>TABLE OF CONTENTS</w:t>
      </w:r>
      <w:bookmarkEnd w:id="1"/>
      <w:bookmarkEnd w:id="2"/>
      <w:r w:rsidRPr="000C449B">
        <w:t xml:space="preserve"> </w:t>
      </w:r>
    </w:p>
    <w:sdt>
      <w:sdtPr>
        <w:rPr>
          <w:rFonts w:ascii="Tahoma" w:eastAsia="SimSun" w:hAnsi="Tahoma" w:cs="Times New Roman"/>
          <w:noProof/>
          <w:color w:val="auto"/>
          <w:sz w:val="24"/>
          <w:szCs w:val="24"/>
        </w:rPr>
        <w:id w:val="1058826017"/>
        <w:docPartObj>
          <w:docPartGallery w:val="Table of Contents"/>
          <w:docPartUnique/>
        </w:docPartObj>
      </w:sdtPr>
      <w:sdtEndPr/>
      <w:sdtContent>
        <w:p w14:paraId="60950CC3" w14:textId="25C8B32C" w:rsidR="0060236E" w:rsidRPr="00E60F81" w:rsidRDefault="00B470D5">
          <w:pPr>
            <w:pStyle w:val="TOCHeading"/>
            <w:rPr>
              <w:rFonts w:ascii="Tahoma" w:hAnsi="Tahoma" w:cs="Tahoma"/>
            </w:rPr>
          </w:pPr>
          <w:r w:rsidRPr="00E60F81">
            <w:rPr>
              <w:rFonts w:ascii="Tahoma" w:hAnsi="Tahoma" w:cs="Tahoma"/>
            </w:rPr>
            <w:t>Contents</w:t>
          </w:r>
        </w:p>
        <w:p w14:paraId="7FD49E60" w14:textId="589488DD" w:rsidR="005A3116" w:rsidRPr="005A3116" w:rsidRDefault="00B470D5">
          <w:pPr>
            <w:pStyle w:val="TOC1"/>
            <w:rPr>
              <w:rFonts w:eastAsiaTheme="minorEastAsia" w:cs="Tahoma"/>
              <w:sz w:val="22"/>
              <w:szCs w:val="22"/>
            </w:rPr>
          </w:pPr>
          <w:r w:rsidRPr="004B0750">
            <w:rPr>
              <w:rFonts w:cs="Tahoma"/>
            </w:rPr>
            <w:fldChar w:fldCharType="begin"/>
          </w:r>
          <w:r w:rsidRPr="5E82E69C">
            <w:rPr>
              <w:rFonts w:cs="Tahoma"/>
            </w:rPr>
            <w:instrText xml:space="preserve"> TOC \o "1-3" \h \z \u </w:instrText>
          </w:r>
          <w:r w:rsidRPr="004B0750">
            <w:rPr>
              <w:rFonts w:cs="Tahoma"/>
            </w:rPr>
            <w:fldChar w:fldCharType="separate"/>
          </w:r>
          <w:hyperlink w:anchor="_Toc65840699" w:history="1">
            <w:r w:rsidR="005A3116" w:rsidRPr="005A3116">
              <w:rPr>
                <w:rStyle w:val="Hyperlink"/>
                <w:rFonts w:ascii="Tahoma" w:hAnsi="Tahoma" w:cs="Tahoma"/>
              </w:rPr>
              <w:t>TABLE OF CONTENTS</w:t>
            </w:r>
            <w:r w:rsidR="005A3116" w:rsidRPr="005A3116">
              <w:rPr>
                <w:rFonts w:cs="Tahoma"/>
                <w:webHidden/>
              </w:rPr>
              <w:tab/>
            </w:r>
            <w:r w:rsidR="005A3116" w:rsidRPr="005A3116">
              <w:rPr>
                <w:rFonts w:cs="Tahoma"/>
                <w:webHidden/>
              </w:rPr>
              <w:fldChar w:fldCharType="begin"/>
            </w:r>
            <w:r w:rsidR="005A3116" w:rsidRPr="005A3116">
              <w:rPr>
                <w:rFonts w:cs="Tahoma"/>
                <w:webHidden/>
              </w:rPr>
              <w:instrText xml:space="preserve"> PAGEREF _Toc65840699 \h </w:instrText>
            </w:r>
            <w:r w:rsidR="005A3116" w:rsidRPr="005A3116">
              <w:rPr>
                <w:rFonts w:cs="Tahoma"/>
                <w:webHidden/>
              </w:rPr>
            </w:r>
            <w:r w:rsidR="005A3116" w:rsidRPr="005A3116">
              <w:rPr>
                <w:rFonts w:cs="Tahoma"/>
                <w:webHidden/>
              </w:rPr>
              <w:fldChar w:fldCharType="separate"/>
            </w:r>
            <w:r w:rsidR="004A6CE1">
              <w:rPr>
                <w:rFonts w:cs="Tahoma"/>
                <w:webHidden/>
              </w:rPr>
              <w:t>1</w:t>
            </w:r>
            <w:r w:rsidR="005A3116" w:rsidRPr="005A3116">
              <w:rPr>
                <w:rFonts w:cs="Tahoma"/>
                <w:webHidden/>
              </w:rPr>
              <w:fldChar w:fldCharType="end"/>
            </w:r>
          </w:hyperlink>
        </w:p>
        <w:p w14:paraId="1ACCC376" w14:textId="1C4508DE" w:rsidR="005A3116" w:rsidRPr="005A3116" w:rsidRDefault="004A6CE1">
          <w:pPr>
            <w:pStyle w:val="TOC1"/>
            <w:rPr>
              <w:rFonts w:eastAsiaTheme="minorEastAsia" w:cs="Tahoma"/>
              <w:sz w:val="22"/>
              <w:szCs w:val="22"/>
            </w:rPr>
          </w:pPr>
          <w:hyperlink w:anchor="_Toc65840700" w:history="1">
            <w:r w:rsidR="005A3116" w:rsidRPr="005A3116">
              <w:rPr>
                <w:rStyle w:val="Hyperlink"/>
                <w:rFonts w:ascii="Tahoma" w:hAnsi="Tahoma" w:cs="Tahoma"/>
              </w:rPr>
              <w:t>Design Requirements</w:t>
            </w:r>
            <w:r w:rsidR="005A3116" w:rsidRPr="005A3116">
              <w:rPr>
                <w:rFonts w:cs="Tahoma"/>
                <w:webHidden/>
              </w:rPr>
              <w:tab/>
            </w:r>
            <w:r w:rsidR="005A3116" w:rsidRPr="005A3116">
              <w:rPr>
                <w:rFonts w:cs="Tahoma"/>
                <w:webHidden/>
              </w:rPr>
              <w:fldChar w:fldCharType="begin"/>
            </w:r>
            <w:r w:rsidR="005A3116" w:rsidRPr="005A3116">
              <w:rPr>
                <w:rFonts w:cs="Tahoma"/>
                <w:webHidden/>
              </w:rPr>
              <w:instrText xml:space="preserve"> PAGEREF _Toc65840700 \h </w:instrText>
            </w:r>
            <w:r w:rsidR="005A3116" w:rsidRPr="005A3116">
              <w:rPr>
                <w:rFonts w:cs="Tahoma"/>
                <w:webHidden/>
              </w:rPr>
            </w:r>
            <w:r w:rsidR="005A3116" w:rsidRPr="005A3116">
              <w:rPr>
                <w:rFonts w:cs="Tahoma"/>
                <w:webHidden/>
              </w:rPr>
              <w:fldChar w:fldCharType="separate"/>
            </w:r>
            <w:r>
              <w:rPr>
                <w:rFonts w:cs="Tahoma"/>
                <w:webHidden/>
              </w:rPr>
              <w:t>2</w:t>
            </w:r>
            <w:r w:rsidR="005A3116" w:rsidRPr="005A3116">
              <w:rPr>
                <w:rFonts w:cs="Tahoma"/>
                <w:webHidden/>
              </w:rPr>
              <w:fldChar w:fldCharType="end"/>
            </w:r>
          </w:hyperlink>
        </w:p>
        <w:p w14:paraId="3C733FA3" w14:textId="09CB2F43" w:rsidR="005A3116" w:rsidRPr="005A3116" w:rsidRDefault="004A6CE1">
          <w:pPr>
            <w:pStyle w:val="TOC1"/>
            <w:rPr>
              <w:rFonts w:eastAsiaTheme="minorEastAsia" w:cs="Tahoma"/>
              <w:sz w:val="22"/>
              <w:szCs w:val="22"/>
            </w:rPr>
          </w:pPr>
          <w:hyperlink w:anchor="_Toc65840701" w:history="1">
            <w:r w:rsidR="005A3116" w:rsidRPr="005A3116">
              <w:rPr>
                <w:rStyle w:val="Hyperlink"/>
                <w:rFonts w:ascii="Tahoma" w:hAnsi="Tahoma" w:cs="Tahoma"/>
              </w:rPr>
              <w:t>Eligibility</w:t>
            </w:r>
            <w:r w:rsidR="005A3116" w:rsidRPr="005A3116">
              <w:rPr>
                <w:rFonts w:cs="Tahoma"/>
                <w:webHidden/>
              </w:rPr>
              <w:tab/>
            </w:r>
            <w:r w:rsidR="005A3116" w:rsidRPr="005A3116">
              <w:rPr>
                <w:rFonts w:cs="Tahoma"/>
                <w:webHidden/>
              </w:rPr>
              <w:fldChar w:fldCharType="begin"/>
            </w:r>
            <w:r w:rsidR="005A3116" w:rsidRPr="005A3116">
              <w:rPr>
                <w:rFonts w:cs="Tahoma"/>
                <w:webHidden/>
              </w:rPr>
              <w:instrText xml:space="preserve"> PAGEREF _Toc65840701 \h </w:instrText>
            </w:r>
            <w:r w:rsidR="005A3116" w:rsidRPr="005A3116">
              <w:rPr>
                <w:rFonts w:cs="Tahoma"/>
                <w:webHidden/>
              </w:rPr>
            </w:r>
            <w:r w:rsidR="005A3116" w:rsidRPr="005A3116">
              <w:rPr>
                <w:rFonts w:cs="Tahoma"/>
                <w:webHidden/>
              </w:rPr>
              <w:fldChar w:fldCharType="separate"/>
            </w:r>
            <w:r>
              <w:rPr>
                <w:rFonts w:cs="Tahoma"/>
                <w:webHidden/>
              </w:rPr>
              <w:t>10</w:t>
            </w:r>
            <w:r w:rsidR="005A3116" w:rsidRPr="005A3116">
              <w:rPr>
                <w:rFonts w:cs="Tahoma"/>
                <w:webHidden/>
              </w:rPr>
              <w:fldChar w:fldCharType="end"/>
            </w:r>
          </w:hyperlink>
        </w:p>
        <w:p w14:paraId="2C5D2BC7" w14:textId="517CB90F" w:rsidR="005A3116" w:rsidRPr="005A3116" w:rsidRDefault="004A6CE1">
          <w:pPr>
            <w:pStyle w:val="TOC1"/>
            <w:rPr>
              <w:rFonts w:eastAsiaTheme="minorEastAsia" w:cs="Tahoma"/>
              <w:sz w:val="22"/>
              <w:szCs w:val="22"/>
            </w:rPr>
          </w:pPr>
          <w:hyperlink w:anchor="_Toc65840702" w:history="1">
            <w:r w:rsidR="005A3116" w:rsidRPr="005A3116">
              <w:rPr>
                <w:rStyle w:val="Hyperlink"/>
                <w:rFonts w:ascii="Tahoma" w:hAnsi="Tahoma" w:cs="Tahoma"/>
              </w:rPr>
              <w:t>General Solicitation Information</w:t>
            </w:r>
            <w:r w:rsidR="005A3116" w:rsidRPr="005A3116">
              <w:rPr>
                <w:rFonts w:cs="Tahoma"/>
                <w:webHidden/>
              </w:rPr>
              <w:tab/>
            </w:r>
            <w:r w:rsidR="005A3116" w:rsidRPr="005A3116">
              <w:rPr>
                <w:rFonts w:cs="Tahoma"/>
                <w:webHidden/>
              </w:rPr>
              <w:fldChar w:fldCharType="begin"/>
            </w:r>
            <w:r w:rsidR="005A3116" w:rsidRPr="005A3116">
              <w:rPr>
                <w:rFonts w:cs="Tahoma"/>
                <w:webHidden/>
              </w:rPr>
              <w:instrText xml:space="preserve"> PAGEREF _Toc65840702 \h </w:instrText>
            </w:r>
            <w:r w:rsidR="005A3116" w:rsidRPr="005A3116">
              <w:rPr>
                <w:rFonts w:cs="Tahoma"/>
                <w:webHidden/>
              </w:rPr>
            </w:r>
            <w:r w:rsidR="005A3116" w:rsidRPr="005A3116">
              <w:rPr>
                <w:rFonts w:cs="Tahoma"/>
                <w:webHidden/>
              </w:rPr>
              <w:fldChar w:fldCharType="separate"/>
            </w:r>
            <w:r>
              <w:rPr>
                <w:rFonts w:cs="Tahoma"/>
                <w:webHidden/>
              </w:rPr>
              <w:t>12</w:t>
            </w:r>
            <w:r w:rsidR="005A3116" w:rsidRPr="005A3116">
              <w:rPr>
                <w:rFonts w:cs="Tahoma"/>
                <w:webHidden/>
              </w:rPr>
              <w:fldChar w:fldCharType="end"/>
            </w:r>
          </w:hyperlink>
        </w:p>
        <w:p w14:paraId="0D6549C9" w14:textId="28C4B168" w:rsidR="005A3116" w:rsidRPr="005A3116" w:rsidRDefault="004A6CE1">
          <w:pPr>
            <w:pStyle w:val="TOC1"/>
            <w:rPr>
              <w:rFonts w:eastAsiaTheme="minorEastAsia" w:cs="Tahoma"/>
              <w:sz w:val="22"/>
              <w:szCs w:val="22"/>
            </w:rPr>
          </w:pPr>
          <w:hyperlink w:anchor="_Toc65840703" w:history="1">
            <w:r w:rsidR="005A3116" w:rsidRPr="005A3116">
              <w:rPr>
                <w:rStyle w:val="Hyperlink"/>
                <w:rFonts w:ascii="Tahoma" w:hAnsi="Tahoma" w:cs="Tahoma"/>
              </w:rPr>
              <w:t>Networking/Teams</w:t>
            </w:r>
            <w:r w:rsidR="005A3116" w:rsidRPr="005A3116">
              <w:rPr>
                <w:rFonts w:cs="Tahoma"/>
                <w:webHidden/>
              </w:rPr>
              <w:tab/>
            </w:r>
            <w:r w:rsidR="005A3116" w:rsidRPr="005A3116">
              <w:rPr>
                <w:rFonts w:cs="Tahoma"/>
                <w:webHidden/>
              </w:rPr>
              <w:fldChar w:fldCharType="begin"/>
            </w:r>
            <w:r w:rsidR="005A3116" w:rsidRPr="005A3116">
              <w:rPr>
                <w:rFonts w:cs="Tahoma"/>
                <w:webHidden/>
              </w:rPr>
              <w:instrText xml:space="preserve"> PAGEREF _Toc65840703 \h </w:instrText>
            </w:r>
            <w:r w:rsidR="005A3116" w:rsidRPr="005A3116">
              <w:rPr>
                <w:rFonts w:cs="Tahoma"/>
                <w:webHidden/>
              </w:rPr>
            </w:r>
            <w:r w:rsidR="005A3116" w:rsidRPr="005A3116">
              <w:rPr>
                <w:rFonts w:cs="Tahoma"/>
                <w:webHidden/>
              </w:rPr>
              <w:fldChar w:fldCharType="separate"/>
            </w:r>
            <w:r>
              <w:rPr>
                <w:rFonts w:cs="Tahoma"/>
                <w:webHidden/>
              </w:rPr>
              <w:t>21</w:t>
            </w:r>
            <w:r w:rsidR="005A3116" w:rsidRPr="005A3116">
              <w:rPr>
                <w:rFonts w:cs="Tahoma"/>
                <w:webHidden/>
              </w:rPr>
              <w:fldChar w:fldCharType="end"/>
            </w:r>
          </w:hyperlink>
        </w:p>
        <w:p w14:paraId="01CC6B5B" w14:textId="03338FC5" w:rsidR="005A3116" w:rsidRPr="005A3116" w:rsidRDefault="004A6CE1">
          <w:pPr>
            <w:pStyle w:val="TOC1"/>
            <w:rPr>
              <w:rFonts w:eastAsiaTheme="minorEastAsia" w:cs="Tahoma"/>
              <w:sz w:val="22"/>
              <w:szCs w:val="22"/>
            </w:rPr>
          </w:pPr>
          <w:hyperlink w:anchor="_Toc65840704" w:history="1">
            <w:r w:rsidR="005A3116" w:rsidRPr="005A3116">
              <w:rPr>
                <w:rStyle w:val="Hyperlink"/>
                <w:rFonts w:ascii="Tahoma" w:hAnsi="Tahoma" w:cs="Tahoma"/>
              </w:rPr>
              <w:t>Other</w:t>
            </w:r>
            <w:r w:rsidR="005A3116" w:rsidRPr="005A3116">
              <w:rPr>
                <w:rFonts w:cs="Tahoma"/>
                <w:webHidden/>
              </w:rPr>
              <w:tab/>
            </w:r>
            <w:r w:rsidR="005A3116" w:rsidRPr="005A3116">
              <w:rPr>
                <w:rFonts w:cs="Tahoma"/>
                <w:webHidden/>
              </w:rPr>
              <w:fldChar w:fldCharType="begin"/>
            </w:r>
            <w:r w:rsidR="005A3116" w:rsidRPr="005A3116">
              <w:rPr>
                <w:rFonts w:cs="Tahoma"/>
                <w:webHidden/>
              </w:rPr>
              <w:instrText xml:space="preserve"> PAGEREF _Toc65840704 \h </w:instrText>
            </w:r>
            <w:r w:rsidR="005A3116" w:rsidRPr="005A3116">
              <w:rPr>
                <w:rFonts w:cs="Tahoma"/>
                <w:webHidden/>
              </w:rPr>
            </w:r>
            <w:r w:rsidR="005A3116" w:rsidRPr="005A3116">
              <w:rPr>
                <w:rFonts w:cs="Tahoma"/>
                <w:webHidden/>
              </w:rPr>
              <w:fldChar w:fldCharType="separate"/>
            </w:r>
            <w:r>
              <w:rPr>
                <w:rFonts w:cs="Tahoma"/>
                <w:webHidden/>
              </w:rPr>
              <w:t>25</w:t>
            </w:r>
            <w:r w:rsidR="005A3116" w:rsidRPr="005A3116">
              <w:rPr>
                <w:rFonts w:cs="Tahoma"/>
                <w:webHidden/>
              </w:rPr>
              <w:fldChar w:fldCharType="end"/>
            </w:r>
          </w:hyperlink>
        </w:p>
        <w:p w14:paraId="05829F9F" w14:textId="72939FBE" w:rsidR="005A3116" w:rsidRPr="005A3116" w:rsidRDefault="004A6CE1">
          <w:pPr>
            <w:pStyle w:val="TOC1"/>
            <w:rPr>
              <w:rFonts w:eastAsiaTheme="minorEastAsia" w:cs="Tahoma"/>
              <w:sz w:val="22"/>
              <w:szCs w:val="22"/>
            </w:rPr>
          </w:pPr>
          <w:hyperlink w:anchor="_Toc65840706" w:history="1">
            <w:r w:rsidR="005A3116" w:rsidRPr="005A3116">
              <w:rPr>
                <w:rStyle w:val="Hyperlink"/>
                <w:rFonts w:ascii="Tahoma" w:hAnsi="Tahoma" w:cs="Tahoma"/>
              </w:rPr>
              <w:t>Site Requirements</w:t>
            </w:r>
            <w:r w:rsidR="005A3116" w:rsidRPr="005A3116">
              <w:rPr>
                <w:rFonts w:cs="Tahoma"/>
                <w:webHidden/>
              </w:rPr>
              <w:tab/>
            </w:r>
            <w:r w:rsidR="005A3116" w:rsidRPr="005A3116">
              <w:rPr>
                <w:rFonts w:cs="Tahoma"/>
                <w:webHidden/>
              </w:rPr>
              <w:fldChar w:fldCharType="begin"/>
            </w:r>
            <w:r w:rsidR="005A3116" w:rsidRPr="005A3116">
              <w:rPr>
                <w:rFonts w:cs="Tahoma"/>
                <w:webHidden/>
              </w:rPr>
              <w:instrText xml:space="preserve"> PAGEREF _Toc65840706 \h </w:instrText>
            </w:r>
            <w:r w:rsidR="005A3116" w:rsidRPr="005A3116">
              <w:rPr>
                <w:rFonts w:cs="Tahoma"/>
                <w:webHidden/>
              </w:rPr>
            </w:r>
            <w:r w:rsidR="005A3116" w:rsidRPr="005A3116">
              <w:rPr>
                <w:rFonts w:cs="Tahoma"/>
                <w:webHidden/>
              </w:rPr>
              <w:fldChar w:fldCharType="separate"/>
            </w:r>
            <w:r>
              <w:rPr>
                <w:rFonts w:cs="Tahoma"/>
                <w:webHidden/>
              </w:rPr>
              <w:t>31</w:t>
            </w:r>
            <w:r w:rsidR="005A3116" w:rsidRPr="005A3116">
              <w:rPr>
                <w:rFonts w:cs="Tahoma"/>
                <w:webHidden/>
              </w:rPr>
              <w:fldChar w:fldCharType="end"/>
            </w:r>
          </w:hyperlink>
        </w:p>
        <w:p w14:paraId="7F3245D0" w14:textId="5121B75D" w:rsidR="005A3116" w:rsidRPr="005A3116" w:rsidRDefault="004A6CE1">
          <w:pPr>
            <w:pStyle w:val="TOC1"/>
            <w:rPr>
              <w:rFonts w:eastAsiaTheme="minorEastAsia" w:cs="Tahoma"/>
              <w:sz w:val="22"/>
              <w:szCs w:val="22"/>
            </w:rPr>
          </w:pPr>
          <w:hyperlink w:anchor="_Toc65840707" w:history="1">
            <w:r w:rsidR="005A3116" w:rsidRPr="005A3116">
              <w:rPr>
                <w:rStyle w:val="Hyperlink"/>
                <w:rFonts w:ascii="Tahoma" w:hAnsi="Tahoma" w:cs="Tahoma"/>
              </w:rPr>
              <w:t>Technologies</w:t>
            </w:r>
            <w:r w:rsidR="005A3116" w:rsidRPr="005A3116">
              <w:rPr>
                <w:rFonts w:cs="Tahoma"/>
                <w:webHidden/>
              </w:rPr>
              <w:tab/>
            </w:r>
            <w:r w:rsidR="005A3116" w:rsidRPr="005A3116">
              <w:rPr>
                <w:rFonts w:cs="Tahoma"/>
                <w:webHidden/>
              </w:rPr>
              <w:fldChar w:fldCharType="begin"/>
            </w:r>
            <w:r w:rsidR="005A3116" w:rsidRPr="005A3116">
              <w:rPr>
                <w:rFonts w:cs="Tahoma"/>
                <w:webHidden/>
              </w:rPr>
              <w:instrText xml:space="preserve"> PAGEREF _Toc65840707 \h </w:instrText>
            </w:r>
            <w:r w:rsidR="005A3116" w:rsidRPr="005A3116">
              <w:rPr>
                <w:rFonts w:cs="Tahoma"/>
                <w:webHidden/>
              </w:rPr>
            </w:r>
            <w:r w:rsidR="005A3116" w:rsidRPr="005A3116">
              <w:rPr>
                <w:rFonts w:cs="Tahoma"/>
                <w:webHidden/>
              </w:rPr>
              <w:fldChar w:fldCharType="separate"/>
            </w:r>
            <w:r>
              <w:rPr>
                <w:rFonts w:cs="Tahoma"/>
                <w:webHidden/>
              </w:rPr>
              <w:t>42</w:t>
            </w:r>
            <w:r w:rsidR="005A3116" w:rsidRPr="005A3116">
              <w:rPr>
                <w:rFonts w:cs="Tahoma"/>
                <w:webHidden/>
              </w:rPr>
              <w:fldChar w:fldCharType="end"/>
            </w:r>
          </w:hyperlink>
        </w:p>
        <w:p w14:paraId="51178FCC" w14:textId="3B53F60A" w:rsidR="00B470D5" w:rsidRDefault="00B470D5" w:rsidP="002F6730">
          <w:pPr>
            <w:pStyle w:val="TOC1"/>
          </w:pPr>
          <w:r w:rsidRPr="004B0750">
            <w:rPr>
              <w:rFonts w:cs="Tahoma"/>
            </w:rPr>
            <w:fldChar w:fldCharType="end"/>
          </w:r>
        </w:p>
      </w:sdtContent>
    </w:sdt>
    <w:p w14:paraId="49618101" w14:textId="69CDBB82" w:rsidR="00DE70E3" w:rsidRPr="005A3116" w:rsidRDefault="0069430E" w:rsidP="004E5FBC">
      <w:pPr>
        <w:pStyle w:val="Heading1"/>
      </w:pPr>
      <w:bookmarkStart w:id="3" w:name="_Toc65840700"/>
      <w:r w:rsidRPr="005A3116">
        <w:lastRenderedPageBreak/>
        <w:t>Design Requirements</w:t>
      </w:r>
      <w:bookmarkEnd w:id="3"/>
    </w:p>
    <w:p w14:paraId="2F561B63" w14:textId="000E5374" w:rsidR="007E44B5" w:rsidRPr="005A3116" w:rsidRDefault="0013737B" w:rsidP="00105255">
      <w:pPr>
        <w:pStyle w:val="ListParagraph"/>
        <w:numPr>
          <w:ilvl w:val="0"/>
          <w:numId w:val="3"/>
        </w:numPr>
      </w:pPr>
      <w:r w:rsidRPr="005A3116">
        <w:rPr>
          <w:b/>
        </w:rPr>
        <w:t>Question:</w:t>
      </w:r>
      <w:r w:rsidRPr="005A3116">
        <w:t xml:space="preserve"> </w:t>
      </w:r>
      <w:r w:rsidR="007E44B5" w:rsidRPr="005A3116">
        <w:t>Could you clarify the difference between retrofit and adaptive re-use? For example, if we’re retrofitting an already existing apartment building, but we’re making significant and substantial changes to align with the funding opportunity, would that still count?</w:t>
      </w:r>
    </w:p>
    <w:p w14:paraId="40A4302E" w14:textId="75D92089" w:rsidR="0013737B" w:rsidRPr="005A3116" w:rsidRDefault="0013737B" w:rsidP="00105255">
      <w:pPr>
        <w:pStyle w:val="ListParagraph"/>
        <w:numPr>
          <w:ilvl w:val="0"/>
          <w:numId w:val="0"/>
        </w:numPr>
        <w:ind w:left="1080"/>
      </w:pPr>
    </w:p>
    <w:p w14:paraId="770E153F" w14:textId="24B85A3C" w:rsidR="00C3074A" w:rsidRPr="005A3116" w:rsidRDefault="0013737B" w:rsidP="00F80E8F">
      <w:pPr>
        <w:pStyle w:val="ListParagraph"/>
        <w:numPr>
          <w:ilvl w:val="0"/>
          <w:numId w:val="0"/>
        </w:numPr>
        <w:ind w:left="1080"/>
      </w:pPr>
      <w:r w:rsidRPr="005A3116">
        <w:rPr>
          <w:b/>
          <w:bCs/>
        </w:rPr>
        <w:t>Answer:</w:t>
      </w:r>
      <w:r w:rsidR="00A7515B" w:rsidRPr="005A3116">
        <w:t xml:space="preserve"> </w:t>
      </w:r>
      <w:r w:rsidR="00633411" w:rsidRPr="005A3116">
        <w:t xml:space="preserve">Yes, if significant and substantial changes are being made to the building, that would be eligible. </w:t>
      </w:r>
      <w:r w:rsidR="00971456" w:rsidRPr="005A3116">
        <w:t xml:space="preserve">To provide additional clarification </w:t>
      </w:r>
      <w:r w:rsidR="00154945" w:rsidRPr="005A3116">
        <w:t xml:space="preserve">on the difference between retrofit and adaptive re-use, the CEC considers retrofits for this solicitation to </w:t>
      </w:r>
      <w:r w:rsidR="000D4D6F" w:rsidRPr="005A3116">
        <w:t xml:space="preserve">simply replacing existing appliances and </w:t>
      </w:r>
      <w:r w:rsidR="003F76D2" w:rsidRPr="005A3116">
        <w:t xml:space="preserve">equipment and not altering the physical </w:t>
      </w:r>
      <w:r w:rsidR="00D235E4" w:rsidRPr="005A3116">
        <w:t>design of the building(s).</w:t>
      </w:r>
      <w:r w:rsidR="00A7515B" w:rsidRPr="005A3116">
        <w:t xml:space="preserve"> Part of the purpose of this </w:t>
      </w:r>
      <w:r w:rsidR="0026250A" w:rsidRPr="005A3116">
        <w:t xml:space="preserve">solicitation </w:t>
      </w:r>
      <w:r w:rsidR="00A7515B" w:rsidRPr="005A3116">
        <w:t xml:space="preserve">is to design </w:t>
      </w:r>
      <w:r w:rsidR="00577047" w:rsidRPr="005A3116">
        <w:t xml:space="preserve">a mixed-use project </w:t>
      </w:r>
      <w:r w:rsidR="00A7515B" w:rsidRPr="005A3116">
        <w:t xml:space="preserve">with emerging </w:t>
      </w:r>
      <w:r w:rsidR="00ED4B1B" w:rsidRPr="005A3116">
        <w:t xml:space="preserve">energy </w:t>
      </w:r>
      <w:r w:rsidR="00A7515B" w:rsidRPr="005A3116">
        <w:t>technologies</w:t>
      </w:r>
      <w:r w:rsidR="00ED4B1B" w:rsidRPr="005A3116">
        <w:t xml:space="preserve"> and advanced construction practices</w:t>
      </w:r>
      <w:r w:rsidR="00A7515B" w:rsidRPr="005A3116">
        <w:t xml:space="preserve"> in mind</w:t>
      </w:r>
      <w:r w:rsidR="17934193" w:rsidRPr="005A3116">
        <w:t xml:space="preserve">. </w:t>
      </w:r>
      <w:r w:rsidR="5C8BACDC" w:rsidRPr="005A3116">
        <w:t xml:space="preserve">Adaptive re-use </w:t>
      </w:r>
      <w:r w:rsidR="00A7515B" w:rsidRPr="005A3116">
        <w:t>re-think</w:t>
      </w:r>
      <w:r w:rsidR="4F054E3C" w:rsidRPr="005A3116">
        <w:t>s</w:t>
      </w:r>
      <w:r w:rsidR="00A7515B" w:rsidRPr="005A3116">
        <w:t xml:space="preserve"> the design piece and </w:t>
      </w:r>
      <w:r w:rsidR="4B46E7C5" w:rsidRPr="005A3116">
        <w:t xml:space="preserve">showcases </w:t>
      </w:r>
      <w:r w:rsidR="00A7515B" w:rsidRPr="005A3116">
        <w:t>how to better integrate new and emerging technologie</w:t>
      </w:r>
      <w:r w:rsidR="00B3178A" w:rsidRPr="005A3116">
        <w:t>s</w:t>
      </w:r>
      <w:r w:rsidR="3F4AC299" w:rsidRPr="005A3116">
        <w:t xml:space="preserve"> through significant modification and transformation of a building into mixed-use</w:t>
      </w:r>
      <w:r w:rsidR="00F65384" w:rsidRPr="005A3116">
        <w:t>.</w:t>
      </w:r>
      <w:r w:rsidR="00A7515B" w:rsidRPr="005A3116">
        <w:t xml:space="preserve"> </w:t>
      </w:r>
    </w:p>
    <w:p w14:paraId="32F08E47" w14:textId="77777777" w:rsidR="00C3074A" w:rsidRPr="005A3116" w:rsidRDefault="00C3074A" w:rsidP="00105255">
      <w:pPr>
        <w:pStyle w:val="ListParagraph"/>
        <w:numPr>
          <w:ilvl w:val="0"/>
          <w:numId w:val="0"/>
        </w:numPr>
        <w:ind w:left="1080"/>
      </w:pPr>
    </w:p>
    <w:p w14:paraId="76307F88" w14:textId="5B988042" w:rsidR="007E44B5" w:rsidRPr="005A3116" w:rsidRDefault="0013737B" w:rsidP="00105255">
      <w:pPr>
        <w:pStyle w:val="ListParagraph"/>
        <w:numPr>
          <w:ilvl w:val="0"/>
          <w:numId w:val="3"/>
        </w:numPr>
      </w:pPr>
      <w:r w:rsidRPr="005A3116">
        <w:rPr>
          <w:b/>
        </w:rPr>
        <w:t>Question:</w:t>
      </w:r>
      <w:r w:rsidRPr="005A3116">
        <w:t xml:space="preserve"> </w:t>
      </w:r>
      <w:r w:rsidR="007E44B5" w:rsidRPr="005A3116">
        <w:t>If the project has zero or less than 5 parking spaces, is the requirement for EV charging waived?</w:t>
      </w:r>
    </w:p>
    <w:p w14:paraId="047D4B02" w14:textId="48A4DC5E" w:rsidR="002F6A1E" w:rsidRPr="005A3116" w:rsidRDefault="002F6A1E" w:rsidP="00105255">
      <w:pPr>
        <w:pStyle w:val="ListParagraph"/>
        <w:numPr>
          <w:ilvl w:val="0"/>
          <w:numId w:val="0"/>
        </w:numPr>
        <w:ind w:left="1080"/>
        <w:rPr>
          <w:b/>
        </w:rPr>
      </w:pPr>
    </w:p>
    <w:p w14:paraId="77A6EE44" w14:textId="2D5ECA9D" w:rsidR="002F6A1E" w:rsidRPr="005A3116" w:rsidRDefault="002F6A1E" w:rsidP="00105255">
      <w:pPr>
        <w:pStyle w:val="ListParagraph"/>
        <w:numPr>
          <w:ilvl w:val="0"/>
          <w:numId w:val="0"/>
        </w:numPr>
        <w:ind w:left="1080"/>
        <w:rPr>
          <w:b/>
        </w:rPr>
      </w:pPr>
      <w:r w:rsidRPr="005A3116">
        <w:rPr>
          <w:b/>
        </w:rPr>
        <w:t xml:space="preserve">Answer: </w:t>
      </w:r>
      <w:r w:rsidR="00B51274" w:rsidRPr="005A3116">
        <w:t>Yes</w:t>
      </w:r>
      <w:r w:rsidR="33813250" w:rsidRPr="005A3116">
        <w:t>, the EV charging requirement is waived.</w:t>
      </w:r>
    </w:p>
    <w:p w14:paraId="57252FBA" w14:textId="77777777" w:rsidR="002F6A1E" w:rsidRPr="005A3116" w:rsidRDefault="002F6A1E" w:rsidP="00105255">
      <w:pPr>
        <w:pStyle w:val="ListParagraph"/>
        <w:numPr>
          <w:ilvl w:val="0"/>
          <w:numId w:val="0"/>
        </w:numPr>
        <w:ind w:left="1080"/>
      </w:pPr>
    </w:p>
    <w:p w14:paraId="1C7196B8" w14:textId="77777777" w:rsidR="00E65BF1" w:rsidRPr="005A3116" w:rsidRDefault="00E65BF1" w:rsidP="00E65BF1">
      <w:pPr>
        <w:pStyle w:val="ListParagraph"/>
        <w:numPr>
          <w:ilvl w:val="0"/>
          <w:numId w:val="3"/>
        </w:numPr>
      </w:pPr>
      <w:r w:rsidRPr="005A3116">
        <w:rPr>
          <w:b/>
        </w:rPr>
        <w:t>Question:</w:t>
      </w:r>
      <w:r w:rsidRPr="005A3116">
        <w:t xml:space="preserve"> One of our projects is a senior housing development on top of a regional transit station and has no parking.  Based on the 20% EV parking requirement, we assume that a building with 0 parking in an urban TOD location would be ok with 0 parking?</w:t>
      </w:r>
    </w:p>
    <w:p w14:paraId="4CAFD4CE" w14:textId="77777777" w:rsidR="00E65BF1" w:rsidRPr="005A3116" w:rsidRDefault="00E65BF1" w:rsidP="00E65BF1">
      <w:pPr>
        <w:pStyle w:val="ListParagraph"/>
        <w:numPr>
          <w:ilvl w:val="0"/>
          <w:numId w:val="0"/>
        </w:numPr>
        <w:ind w:left="1080"/>
        <w:rPr>
          <w:b/>
        </w:rPr>
      </w:pPr>
    </w:p>
    <w:p w14:paraId="1083B303" w14:textId="08C904C8" w:rsidR="00E65BF1" w:rsidRPr="005A3116" w:rsidRDefault="00E65BF1" w:rsidP="00E65BF1">
      <w:pPr>
        <w:pStyle w:val="ListParagraph"/>
        <w:numPr>
          <w:ilvl w:val="0"/>
          <w:numId w:val="0"/>
        </w:numPr>
        <w:ind w:left="1080"/>
      </w:pPr>
      <w:r w:rsidRPr="005A3116">
        <w:rPr>
          <w:b/>
        </w:rPr>
        <w:t xml:space="preserve">Answer: </w:t>
      </w:r>
      <w:r w:rsidR="75CC19A3" w:rsidRPr="005A3116">
        <w:t>Yes, a building with no parking spaces in a TOD location</w:t>
      </w:r>
      <w:r w:rsidRPr="005A3116" w:rsidDel="00E65BF1">
        <w:t xml:space="preserve"> </w:t>
      </w:r>
      <w:r w:rsidR="3D49EF96" w:rsidRPr="005A3116">
        <w:t xml:space="preserve">is </w:t>
      </w:r>
      <w:r w:rsidRPr="005A3116">
        <w:t>acceptable</w:t>
      </w:r>
      <w:r w:rsidR="6FF47D30" w:rsidRPr="005A3116">
        <w:t xml:space="preserve"> and not subject to the 20% EV parking requirement</w:t>
      </w:r>
      <w:r w:rsidRPr="005A3116">
        <w:t xml:space="preserve">. </w:t>
      </w:r>
    </w:p>
    <w:p w14:paraId="7B12D490" w14:textId="77777777" w:rsidR="00E65BF1" w:rsidRPr="005A3116" w:rsidRDefault="00E65BF1" w:rsidP="00E60F81">
      <w:pPr>
        <w:pStyle w:val="ListParagraph"/>
        <w:numPr>
          <w:ilvl w:val="0"/>
          <w:numId w:val="0"/>
        </w:numPr>
        <w:ind w:left="1080"/>
      </w:pPr>
    </w:p>
    <w:p w14:paraId="41F7162A" w14:textId="6792855B" w:rsidR="007E44B5" w:rsidRPr="005A3116" w:rsidRDefault="0013737B" w:rsidP="00105255">
      <w:pPr>
        <w:pStyle w:val="ListParagraph"/>
        <w:numPr>
          <w:ilvl w:val="0"/>
          <w:numId w:val="3"/>
        </w:numPr>
      </w:pPr>
      <w:r w:rsidRPr="005A3116">
        <w:rPr>
          <w:b/>
        </w:rPr>
        <w:t>Question:</w:t>
      </w:r>
      <w:r w:rsidRPr="005A3116">
        <w:t xml:space="preserve"> </w:t>
      </w:r>
      <w:r w:rsidR="007E44B5" w:rsidRPr="005A3116">
        <w:t>Is there a mandate for meeting a certain kW (of Solar installed) per Square Meter of the building space or specification?</w:t>
      </w:r>
    </w:p>
    <w:p w14:paraId="0845C89F" w14:textId="45CE1F39" w:rsidR="00C05356" w:rsidRPr="005A3116" w:rsidRDefault="00C05356" w:rsidP="00105255">
      <w:pPr>
        <w:pStyle w:val="ListParagraph"/>
        <w:numPr>
          <w:ilvl w:val="0"/>
          <w:numId w:val="0"/>
        </w:numPr>
        <w:ind w:left="1080"/>
        <w:rPr>
          <w:b/>
        </w:rPr>
      </w:pPr>
    </w:p>
    <w:p w14:paraId="0F90AAB2" w14:textId="63CC3577" w:rsidR="008542BB" w:rsidRPr="005A3116" w:rsidRDefault="008542BB" w:rsidP="00105255">
      <w:pPr>
        <w:pStyle w:val="ListParagraph"/>
        <w:numPr>
          <w:ilvl w:val="0"/>
          <w:numId w:val="0"/>
        </w:numPr>
        <w:ind w:left="1080"/>
        <w:rPr>
          <w:b/>
          <w:bCs/>
        </w:rPr>
      </w:pPr>
      <w:r w:rsidRPr="005A3116">
        <w:rPr>
          <w:b/>
        </w:rPr>
        <w:t xml:space="preserve">Answer: </w:t>
      </w:r>
      <w:r w:rsidRPr="005A3116">
        <w:t>No</w:t>
      </w:r>
      <w:r w:rsidR="00412B24" w:rsidRPr="005A3116">
        <w:t>,</w:t>
      </w:r>
      <w:r w:rsidR="00907310" w:rsidRPr="005A3116">
        <w:t xml:space="preserve"> </w:t>
      </w:r>
      <w:r w:rsidR="00F421A7" w:rsidRPr="005A3116">
        <w:t>th</w:t>
      </w:r>
      <w:r w:rsidR="00172166" w:rsidRPr="005A3116">
        <w:t xml:space="preserve">ere </w:t>
      </w:r>
      <w:r w:rsidR="00582CB8" w:rsidRPr="005A3116">
        <w:t>is no mandate</w:t>
      </w:r>
      <w:r w:rsidR="00A70FE6" w:rsidRPr="005A3116">
        <w:t xml:space="preserve"> for meeting a certain kW per </w:t>
      </w:r>
      <w:r w:rsidR="00F421A7" w:rsidRPr="005A3116">
        <w:t>square meter for solar.</w:t>
      </w:r>
    </w:p>
    <w:p w14:paraId="2F1BD534" w14:textId="77777777" w:rsidR="008542BB" w:rsidRPr="005A3116" w:rsidRDefault="008542BB" w:rsidP="00105255">
      <w:pPr>
        <w:pStyle w:val="ListParagraph"/>
        <w:numPr>
          <w:ilvl w:val="0"/>
          <w:numId w:val="0"/>
        </w:numPr>
        <w:ind w:left="1080"/>
      </w:pPr>
    </w:p>
    <w:p w14:paraId="3F1A2712" w14:textId="270E284D" w:rsidR="007E44B5" w:rsidRPr="005A3116" w:rsidRDefault="0013737B" w:rsidP="00105255">
      <w:pPr>
        <w:pStyle w:val="ListParagraph"/>
        <w:numPr>
          <w:ilvl w:val="0"/>
          <w:numId w:val="3"/>
        </w:numPr>
      </w:pPr>
      <w:r w:rsidRPr="005A3116">
        <w:rPr>
          <w:b/>
        </w:rPr>
        <w:lastRenderedPageBreak/>
        <w:t>Question:</w:t>
      </w:r>
      <w:r w:rsidRPr="005A3116">
        <w:t xml:space="preserve"> </w:t>
      </w:r>
      <w:r w:rsidR="002D0DE3" w:rsidRPr="005A3116">
        <w:t>I</w:t>
      </w:r>
      <w:r w:rsidR="007E44B5" w:rsidRPr="005A3116">
        <w:t>f you are looking to bring the energy efficiency package to the project, how does that work</w:t>
      </w:r>
      <w:r w:rsidR="00911F17" w:rsidRPr="005A3116">
        <w:t>?</w:t>
      </w:r>
    </w:p>
    <w:p w14:paraId="4C56DEE4" w14:textId="3BB19BE8" w:rsidR="002D0DE3" w:rsidRPr="005A3116" w:rsidRDefault="002D0DE3" w:rsidP="00105255">
      <w:pPr>
        <w:pStyle w:val="ListParagraph"/>
        <w:numPr>
          <w:ilvl w:val="0"/>
          <w:numId w:val="0"/>
        </w:numPr>
        <w:ind w:left="1080"/>
        <w:rPr>
          <w:b/>
        </w:rPr>
      </w:pPr>
    </w:p>
    <w:p w14:paraId="27B6ED46" w14:textId="1B77AC48" w:rsidR="002D0DE3" w:rsidRPr="005A3116" w:rsidRDefault="002D0DE3" w:rsidP="00105255">
      <w:pPr>
        <w:pStyle w:val="ListParagraph"/>
        <w:numPr>
          <w:ilvl w:val="0"/>
          <w:numId w:val="0"/>
        </w:numPr>
        <w:ind w:left="1080"/>
        <w:rPr>
          <w:rFonts w:cs="Arial (Body CS)"/>
        </w:rPr>
      </w:pPr>
      <w:r w:rsidRPr="005A3116">
        <w:rPr>
          <w:b/>
        </w:rPr>
        <w:t xml:space="preserve">Answer: </w:t>
      </w:r>
      <w:r w:rsidRPr="005A3116">
        <w:rPr>
          <w:rFonts w:cs="Arial (Body CS)"/>
        </w:rPr>
        <w:t xml:space="preserve">If your organization is focused </w:t>
      </w:r>
      <w:r w:rsidR="217898AF" w:rsidRPr="005A3116">
        <w:rPr>
          <w:rFonts w:cs="Arial (Body CS)"/>
        </w:rPr>
        <w:t xml:space="preserve">solely </w:t>
      </w:r>
      <w:r w:rsidRPr="005A3116">
        <w:rPr>
          <w:rFonts w:cs="Arial (Body CS)"/>
        </w:rPr>
        <w:t>on providing energy efficiency</w:t>
      </w:r>
      <w:r w:rsidR="00516D98" w:rsidRPr="005A3116">
        <w:rPr>
          <w:rFonts w:cs="Arial (Body CS)"/>
        </w:rPr>
        <w:t>,</w:t>
      </w:r>
      <w:r w:rsidRPr="005A3116">
        <w:rPr>
          <w:rFonts w:cs="Arial (Body CS)"/>
        </w:rPr>
        <w:t xml:space="preserve"> we recommend you talk with other potential applicants </w:t>
      </w:r>
      <w:r w:rsidR="5CF14F3B" w:rsidRPr="005A3116">
        <w:rPr>
          <w:rFonts w:cs="Arial (Body CS)"/>
        </w:rPr>
        <w:t xml:space="preserve">to increase the breadth of emerging energy technologies and advanced construction practices included in your proposal. </w:t>
      </w:r>
      <w:r w:rsidR="007A39F2" w:rsidRPr="005A3116">
        <w:rPr>
          <w:rFonts w:cs="Arial (Body CS)"/>
        </w:rPr>
        <w:t xml:space="preserve">Technology providers can also engage with </w:t>
      </w:r>
      <w:r w:rsidR="00656036" w:rsidRPr="005A3116">
        <w:rPr>
          <w:rFonts w:cs="Arial (Body CS)"/>
        </w:rPr>
        <w:t xml:space="preserve">project teams during the </w:t>
      </w:r>
      <w:r w:rsidR="00173405" w:rsidRPr="005A3116">
        <w:rPr>
          <w:rFonts w:cs="Arial (Body CS)"/>
        </w:rPr>
        <w:t>D</w:t>
      </w:r>
      <w:r w:rsidR="00656036" w:rsidRPr="005A3116">
        <w:rPr>
          <w:rFonts w:cs="Arial (Body CS)"/>
        </w:rPr>
        <w:t xml:space="preserve">esign </w:t>
      </w:r>
      <w:r w:rsidR="00173405" w:rsidRPr="005A3116">
        <w:rPr>
          <w:rFonts w:cs="Arial (Body CS)"/>
        </w:rPr>
        <w:t>P</w:t>
      </w:r>
      <w:r w:rsidR="00656036" w:rsidRPr="005A3116">
        <w:rPr>
          <w:rFonts w:cs="Arial (Body CS)"/>
        </w:rPr>
        <w:t xml:space="preserve">hase </w:t>
      </w:r>
      <w:r w:rsidR="00FB795D" w:rsidRPr="005A3116">
        <w:rPr>
          <w:rFonts w:cs="Arial (Body CS)"/>
        </w:rPr>
        <w:t xml:space="preserve">to discuss their technology products and services and how they can benefit the project. </w:t>
      </w:r>
    </w:p>
    <w:p w14:paraId="28EC5807" w14:textId="77777777" w:rsidR="002D0DE3" w:rsidRPr="005A3116" w:rsidRDefault="002D0DE3" w:rsidP="00105255">
      <w:pPr>
        <w:ind w:left="360"/>
      </w:pPr>
    </w:p>
    <w:p w14:paraId="6959A0E6" w14:textId="61EA9571" w:rsidR="007E44B5" w:rsidRPr="005A3116" w:rsidRDefault="0013737B" w:rsidP="00105255">
      <w:pPr>
        <w:pStyle w:val="ListParagraph"/>
        <w:numPr>
          <w:ilvl w:val="0"/>
          <w:numId w:val="3"/>
        </w:numPr>
      </w:pPr>
      <w:r w:rsidRPr="005A3116">
        <w:rPr>
          <w:b/>
        </w:rPr>
        <w:t>Question:</w:t>
      </w:r>
      <w:r w:rsidRPr="005A3116">
        <w:t xml:space="preserve"> </w:t>
      </w:r>
      <w:r w:rsidR="007E44B5" w:rsidRPr="005A3116">
        <w:t xml:space="preserve">Is the 20% of load reduction from a code baseline or from the baseline of the facility </w:t>
      </w:r>
      <w:r w:rsidR="009C06CA" w:rsidRPr="005A3116">
        <w:t>as built</w:t>
      </w:r>
      <w:r w:rsidR="007E44B5" w:rsidRPr="005A3116">
        <w:t>?</w:t>
      </w:r>
    </w:p>
    <w:p w14:paraId="79150FB6" w14:textId="77777777" w:rsidR="00E875B7" w:rsidRPr="005A3116" w:rsidRDefault="00E875B7" w:rsidP="00105255">
      <w:pPr>
        <w:pStyle w:val="ListParagraph"/>
        <w:numPr>
          <w:ilvl w:val="0"/>
          <w:numId w:val="0"/>
        </w:numPr>
        <w:ind w:left="1080"/>
        <w:rPr>
          <w:b/>
        </w:rPr>
      </w:pPr>
    </w:p>
    <w:p w14:paraId="2F2A17CB" w14:textId="4F6A7BA0" w:rsidR="00082887" w:rsidRPr="005A3116" w:rsidRDefault="00082887" w:rsidP="00105255">
      <w:pPr>
        <w:pStyle w:val="ListParagraph"/>
        <w:numPr>
          <w:ilvl w:val="0"/>
          <w:numId w:val="0"/>
        </w:numPr>
        <w:ind w:left="1080"/>
        <w:rPr>
          <w:b/>
          <w:bCs/>
        </w:rPr>
      </w:pPr>
      <w:r w:rsidRPr="005A3116">
        <w:rPr>
          <w:b/>
        </w:rPr>
        <w:t xml:space="preserve">Answer: </w:t>
      </w:r>
      <w:r w:rsidR="00F65384" w:rsidRPr="005A3116">
        <w:t xml:space="preserve">The 20% load reduction </w:t>
      </w:r>
      <w:r w:rsidR="00CB4F34" w:rsidRPr="005A3116">
        <w:t>capability</w:t>
      </w:r>
      <w:r w:rsidR="00F65384" w:rsidRPr="005A3116">
        <w:t xml:space="preserve"> </w:t>
      </w:r>
      <w:r w:rsidR="000D14E7" w:rsidRPr="005A3116">
        <w:t>should be</w:t>
      </w:r>
      <w:r w:rsidR="009715B5" w:rsidRPr="005A3116">
        <w:t xml:space="preserve"> based</w:t>
      </w:r>
      <w:r w:rsidR="00CB4F34" w:rsidRPr="005A3116">
        <w:t xml:space="preserve"> on</w:t>
      </w:r>
      <w:r w:rsidR="009715B5" w:rsidRPr="005A3116">
        <w:t xml:space="preserve"> the </w:t>
      </w:r>
      <w:r w:rsidR="00D42715" w:rsidRPr="005A3116">
        <w:t>expected</w:t>
      </w:r>
      <w:r w:rsidR="009715B5" w:rsidRPr="005A3116">
        <w:t xml:space="preserve"> </w:t>
      </w:r>
      <w:r w:rsidR="000D14E7" w:rsidRPr="005A3116">
        <w:t>maximum</w:t>
      </w:r>
      <w:r w:rsidR="0077592E" w:rsidRPr="005A3116">
        <w:t xml:space="preserve"> demand </w:t>
      </w:r>
      <w:r w:rsidR="00D42715" w:rsidRPr="005A3116">
        <w:t>of the building</w:t>
      </w:r>
      <w:r w:rsidR="0077592E" w:rsidRPr="005A3116">
        <w:t xml:space="preserve"> </w:t>
      </w:r>
      <w:r w:rsidR="000D14E7" w:rsidRPr="005A3116">
        <w:t>as calculated through</w:t>
      </w:r>
      <w:r w:rsidR="0077592E" w:rsidRPr="005A3116">
        <w:t xml:space="preserve"> </w:t>
      </w:r>
      <w:r w:rsidR="69C77983">
        <w:t xml:space="preserve">the </w:t>
      </w:r>
      <w:r w:rsidR="0077592E" w:rsidRPr="005A3116">
        <w:t xml:space="preserve">building energy </w:t>
      </w:r>
      <w:r w:rsidR="000D14E7" w:rsidRPr="005A3116">
        <w:t>simulation</w:t>
      </w:r>
      <w:r w:rsidR="6D85DFFA">
        <w:t xml:space="preserve"> </w:t>
      </w:r>
      <w:r w:rsidR="5AE7538F">
        <w:t xml:space="preserve">to be </w:t>
      </w:r>
      <w:r w:rsidR="6D85DFFA">
        <w:t>completed by the project team</w:t>
      </w:r>
      <w:r w:rsidR="4C0E56C0">
        <w:t xml:space="preserve"> during the design phase</w:t>
      </w:r>
      <w:r w:rsidR="0077592E">
        <w:t>.</w:t>
      </w:r>
      <w:r w:rsidR="000D14E7">
        <w:t xml:space="preserve"> </w:t>
      </w:r>
      <w:r w:rsidR="7026AE13">
        <w:t>Each t</w:t>
      </w:r>
      <w:r w:rsidR="0ABCCE96">
        <w:t>eam</w:t>
      </w:r>
      <w:r w:rsidR="1D0C17DD">
        <w:t xml:space="preserve"> must</w:t>
      </w:r>
      <w:r w:rsidR="0ABCCE96">
        <w:t xml:space="preserve"> determine their</w:t>
      </w:r>
      <w:r w:rsidR="617C3C87">
        <w:t xml:space="preserve"> approach to</w:t>
      </w:r>
      <w:r w:rsidR="0ABCCE96">
        <w:t xml:space="preserve"> building energy simulation. </w:t>
      </w:r>
    </w:p>
    <w:p w14:paraId="29DB6F45" w14:textId="77777777" w:rsidR="00082887" w:rsidRPr="005A3116" w:rsidRDefault="00082887" w:rsidP="00105255">
      <w:pPr>
        <w:pStyle w:val="ListParagraph"/>
        <w:numPr>
          <w:ilvl w:val="0"/>
          <w:numId w:val="0"/>
        </w:numPr>
        <w:ind w:left="1080"/>
      </w:pPr>
    </w:p>
    <w:p w14:paraId="2E7E7CB6" w14:textId="70C6DDAD" w:rsidR="007E44B5" w:rsidRPr="005A3116" w:rsidRDefault="0013737B" w:rsidP="00105255">
      <w:pPr>
        <w:pStyle w:val="ListParagraph"/>
        <w:numPr>
          <w:ilvl w:val="0"/>
          <w:numId w:val="3"/>
        </w:numPr>
      </w:pPr>
      <w:r w:rsidRPr="005A3116">
        <w:rPr>
          <w:b/>
        </w:rPr>
        <w:t>Question:</w:t>
      </w:r>
      <w:r w:rsidRPr="005A3116">
        <w:t xml:space="preserve"> </w:t>
      </w:r>
      <w:r w:rsidR="007E44B5" w:rsidRPr="005A3116">
        <w:t>Regarding EV chargers, can the chargers be dedicated to EV car sharing?</w:t>
      </w:r>
    </w:p>
    <w:p w14:paraId="18332E43" w14:textId="63F1E7CA" w:rsidR="00082887" w:rsidRPr="005A3116" w:rsidRDefault="00082887" w:rsidP="00105255">
      <w:pPr>
        <w:pStyle w:val="ListParagraph"/>
        <w:numPr>
          <w:ilvl w:val="0"/>
          <w:numId w:val="0"/>
        </w:numPr>
        <w:ind w:left="1080"/>
        <w:rPr>
          <w:b/>
        </w:rPr>
      </w:pPr>
    </w:p>
    <w:p w14:paraId="52561CA7" w14:textId="6861EFF0" w:rsidR="00082887" w:rsidRPr="005A3116" w:rsidRDefault="00082887" w:rsidP="00105255">
      <w:pPr>
        <w:pStyle w:val="ListParagraph"/>
        <w:numPr>
          <w:ilvl w:val="0"/>
          <w:numId w:val="0"/>
        </w:numPr>
        <w:ind w:left="1080"/>
        <w:rPr>
          <w:b/>
          <w:bCs/>
        </w:rPr>
      </w:pPr>
      <w:r w:rsidRPr="005A3116">
        <w:rPr>
          <w:b/>
        </w:rPr>
        <w:t xml:space="preserve">Answer: </w:t>
      </w:r>
      <w:r w:rsidR="00832196" w:rsidRPr="005A3116">
        <w:t>Yes, that is acceptable.</w:t>
      </w:r>
    </w:p>
    <w:p w14:paraId="4EFD3BF4" w14:textId="77777777" w:rsidR="00082887" w:rsidRPr="005A3116" w:rsidRDefault="00082887" w:rsidP="00105255">
      <w:pPr>
        <w:pStyle w:val="ListParagraph"/>
        <w:numPr>
          <w:ilvl w:val="0"/>
          <w:numId w:val="0"/>
        </w:numPr>
        <w:ind w:left="1080"/>
      </w:pPr>
    </w:p>
    <w:p w14:paraId="71922DDE" w14:textId="371B9B30" w:rsidR="00E447C7" w:rsidRPr="005A3116" w:rsidRDefault="0013737B" w:rsidP="00105255">
      <w:pPr>
        <w:pStyle w:val="ListParagraph"/>
        <w:numPr>
          <w:ilvl w:val="0"/>
          <w:numId w:val="3"/>
        </w:numPr>
      </w:pPr>
      <w:r w:rsidRPr="005A3116">
        <w:rPr>
          <w:b/>
        </w:rPr>
        <w:t>Question:</w:t>
      </w:r>
      <w:r w:rsidRPr="005A3116">
        <w:t xml:space="preserve"> </w:t>
      </w:r>
      <w:r w:rsidR="007E44B5" w:rsidRPr="005A3116">
        <w:t>The solicitation requires that a project is capable of being "islanded" from the grid during emergency operation. Has CEC verified that taking this approach is allowable under CPUC rules and regulations?</w:t>
      </w:r>
    </w:p>
    <w:p w14:paraId="391D599A" w14:textId="360348A1" w:rsidR="00E447C7" w:rsidRPr="005A3116" w:rsidRDefault="00E447C7" w:rsidP="00105255">
      <w:pPr>
        <w:pStyle w:val="ListParagraph"/>
        <w:numPr>
          <w:ilvl w:val="0"/>
          <w:numId w:val="0"/>
        </w:numPr>
        <w:ind w:left="1080"/>
        <w:rPr>
          <w:b/>
        </w:rPr>
      </w:pPr>
    </w:p>
    <w:p w14:paraId="1CD41A1E" w14:textId="59D6EA9F" w:rsidR="00121768" w:rsidRPr="005A3116" w:rsidRDefault="00E447C7" w:rsidP="00E60F81">
      <w:pPr>
        <w:pStyle w:val="ListParagraph"/>
        <w:numPr>
          <w:ilvl w:val="0"/>
          <w:numId w:val="0"/>
        </w:numPr>
        <w:ind w:left="1080"/>
      </w:pPr>
      <w:r w:rsidRPr="005A3116">
        <w:rPr>
          <w:b/>
        </w:rPr>
        <w:t xml:space="preserve">Answer: </w:t>
      </w:r>
      <w:r w:rsidR="2F59A6F7" w:rsidRPr="005A3116">
        <w:t xml:space="preserve"> </w:t>
      </w:r>
      <w:r w:rsidR="00ED465E" w:rsidRPr="005A3116">
        <w:t>M</w:t>
      </w:r>
      <w:r w:rsidR="00066CD2" w:rsidRPr="005A3116">
        <w:t>icrogrids which can “island” from the grid during an emergency</w:t>
      </w:r>
      <w:r w:rsidR="009E39F6" w:rsidRPr="005A3116">
        <w:t xml:space="preserve"> are permissible </w:t>
      </w:r>
      <w:r w:rsidR="00780F30" w:rsidRPr="005A3116">
        <w:t xml:space="preserve">as long as </w:t>
      </w:r>
      <w:r w:rsidR="00632C96" w:rsidRPr="005A3116">
        <w:t xml:space="preserve">they </w:t>
      </w:r>
      <w:r w:rsidR="006F2BB9" w:rsidRPr="005A3116">
        <w:t>follow</w:t>
      </w:r>
      <w:r w:rsidR="00780F30" w:rsidRPr="005A3116">
        <w:t xml:space="preserve"> </w:t>
      </w:r>
      <w:r w:rsidR="00632C96" w:rsidRPr="005A3116">
        <w:t>rules and regulations</w:t>
      </w:r>
      <w:r w:rsidR="00F0636C" w:rsidRPr="005A3116">
        <w:t xml:space="preserve"> set by the Public Safety Code and the </w:t>
      </w:r>
      <w:r w:rsidR="009229F2" w:rsidRPr="005A3116">
        <w:t>California Public Utilities Commission.</w:t>
      </w:r>
      <w:r w:rsidR="00632C96" w:rsidRPr="005A3116">
        <w:t xml:space="preserve"> The CEC does not have authority to waive </w:t>
      </w:r>
      <w:r w:rsidR="00415C36" w:rsidRPr="005A3116">
        <w:t xml:space="preserve">any </w:t>
      </w:r>
      <w:r w:rsidR="00DA42AD" w:rsidRPr="005A3116">
        <w:t xml:space="preserve">of these </w:t>
      </w:r>
      <w:r w:rsidR="00415C36" w:rsidRPr="005A3116">
        <w:t>requirements</w:t>
      </w:r>
      <w:r w:rsidR="00DA42AD" w:rsidRPr="005A3116">
        <w:t>.</w:t>
      </w:r>
      <w:r w:rsidR="00E35A50" w:rsidRPr="005A3116">
        <w:t xml:space="preserve"> </w:t>
      </w:r>
      <w:r w:rsidR="00D42469" w:rsidRPr="005A3116">
        <w:t>For example, Public Utilities Code 218(b)</w:t>
      </w:r>
      <w:r w:rsidR="001C3BB2" w:rsidRPr="005A3116">
        <w:t xml:space="preserve"> </w:t>
      </w:r>
      <w:r w:rsidR="00624EA0" w:rsidRPr="005A3116">
        <w:t>that restricts</w:t>
      </w:r>
      <w:r w:rsidR="0055091B" w:rsidRPr="005A3116">
        <w:t xml:space="preserve"> microgrid services</w:t>
      </w:r>
      <w:r w:rsidR="007D3695" w:rsidRPr="005A3116">
        <w:t xml:space="preserve"> from</w:t>
      </w:r>
      <w:r w:rsidR="0055091B" w:rsidRPr="005A3116">
        <w:t xml:space="preserve"> cross</w:t>
      </w:r>
      <w:r w:rsidR="00624EA0" w:rsidRPr="005A3116">
        <w:t>ing</w:t>
      </w:r>
      <w:r w:rsidR="0055091B" w:rsidRPr="005A3116">
        <w:t xml:space="preserve"> a public street</w:t>
      </w:r>
      <w:r w:rsidR="00624EA0" w:rsidRPr="005A3116">
        <w:t xml:space="preserve"> must be considered in the design</w:t>
      </w:r>
      <w:r w:rsidR="0055091B" w:rsidRPr="005A3116">
        <w:t xml:space="preserve">. </w:t>
      </w:r>
      <w:r w:rsidR="00CD7844" w:rsidRPr="005A3116">
        <w:t xml:space="preserve">Applicants are allowed to pursue multiple microgrids </w:t>
      </w:r>
      <w:r w:rsidR="003470F5" w:rsidRPr="005A3116">
        <w:t xml:space="preserve">if the project involves more than one building. </w:t>
      </w:r>
    </w:p>
    <w:p w14:paraId="69560157" w14:textId="77777777" w:rsidR="00E447C7" w:rsidRPr="005A3116" w:rsidRDefault="00E447C7" w:rsidP="00105255">
      <w:pPr>
        <w:pStyle w:val="ListParagraph"/>
        <w:numPr>
          <w:ilvl w:val="0"/>
          <w:numId w:val="0"/>
        </w:numPr>
        <w:ind w:left="1080"/>
      </w:pPr>
    </w:p>
    <w:p w14:paraId="7EC17983" w14:textId="3A43D392" w:rsidR="00DC6E20" w:rsidRPr="005A3116" w:rsidRDefault="0013737B" w:rsidP="00105255">
      <w:pPr>
        <w:pStyle w:val="ListParagraph"/>
        <w:numPr>
          <w:ilvl w:val="0"/>
          <w:numId w:val="3"/>
        </w:numPr>
      </w:pPr>
      <w:r w:rsidRPr="005A3116">
        <w:rPr>
          <w:b/>
        </w:rPr>
        <w:t>Question:</w:t>
      </w:r>
      <w:r w:rsidRPr="005A3116">
        <w:t xml:space="preserve"> </w:t>
      </w:r>
      <w:r w:rsidR="007E44B5" w:rsidRPr="005A3116">
        <w:t xml:space="preserve">You talked about being able to respond to dynamic pricing signals. Right </w:t>
      </w:r>
      <w:r w:rsidR="002B2580" w:rsidRPr="005A3116">
        <w:t>now,</w:t>
      </w:r>
      <w:r w:rsidR="007E44B5" w:rsidRPr="005A3116">
        <w:t xml:space="preserve"> there’s a patchwork quilt out there. </w:t>
      </w:r>
      <w:r w:rsidR="009B52A9" w:rsidRPr="005A3116">
        <w:t>Of course,</w:t>
      </w:r>
      <w:r w:rsidR="007E44B5" w:rsidRPr="005A3116">
        <w:t xml:space="preserve"> there was the rates pilot, and I don’t know if the architecture that they use to simulate </w:t>
      </w:r>
      <w:r w:rsidR="007E44B5" w:rsidRPr="005A3116">
        <w:lastRenderedPageBreak/>
        <w:t xml:space="preserve">a dynamic price will be available. I know that the CEC is working on a dynamic </w:t>
      </w:r>
      <w:r w:rsidR="0052047D" w:rsidRPr="005A3116">
        <w:t>machine-readable</w:t>
      </w:r>
      <w:r w:rsidR="007E44B5" w:rsidRPr="005A3116">
        <w:t xml:space="preserve"> database, but currently there are a lot of different rates out there for different types of applications. If everyone is setting up ad-hoc, different dynamic rates, including the server that that comes from, the database, etc. we’re re-inventing the wheel. There might be more efficiency if there is one standard format that we could use. Will the CEC provide this standard, or are we going to have to, ultimately in our concept, have to develop the rate ourselves for every single project?</w:t>
      </w:r>
    </w:p>
    <w:p w14:paraId="1F325632" w14:textId="6921781B" w:rsidR="00DC6E20" w:rsidRPr="005A3116" w:rsidRDefault="00DC6E20" w:rsidP="00105255">
      <w:pPr>
        <w:pStyle w:val="ListParagraph"/>
        <w:numPr>
          <w:ilvl w:val="0"/>
          <w:numId w:val="0"/>
        </w:numPr>
        <w:ind w:left="1080"/>
        <w:rPr>
          <w:b/>
        </w:rPr>
      </w:pPr>
    </w:p>
    <w:p w14:paraId="440989A3" w14:textId="189E50E6" w:rsidR="00DC6E20" w:rsidRPr="005A3116" w:rsidRDefault="00DC6E20" w:rsidP="00105255">
      <w:pPr>
        <w:pStyle w:val="ListParagraph"/>
        <w:numPr>
          <w:ilvl w:val="0"/>
          <w:numId w:val="0"/>
        </w:numPr>
        <w:ind w:left="1080"/>
      </w:pPr>
      <w:r w:rsidRPr="005A3116">
        <w:rPr>
          <w:b/>
        </w:rPr>
        <w:t>Answer:</w:t>
      </w:r>
      <w:r w:rsidRPr="005A3116">
        <w:t xml:space="preserve"> </w:t>
      </w:r>
      <w:r w:rsidR="00063536" w:rsidRPr="005A3116">
        <w:t>The CEC has created a standard for dynamic rates for all projects</w:t>
      </w:r>
      <w:r w:rsidR="009344BC" w:rsidRPr="005A3116">
        <w:t>. The PUC and utilities have reviewed, approved, and delivered over 40 TOU rates in this format</w:t>
      </w:r>
      <w:r w:rsidR="00842940" w:rsidRPr="005A3116">
        <w:t xml:space="preserve">. </w:t>
      </w:r>
      <w:r w:rsidR="085B065E">
        <w:t xml:space="preserve">The </w:t>
      </w:r>
      <w:r w:rsidR="5F52F7B6">
        <w:t xml:space="preserve">MIDAS rate </w:t>
      </w:r>
      <w:r w:rsidR="085B065E">
        <w:t>database will be made available to all projects</w:t>
      </w:r>
      <w:r w:rsidR="77DB8AAC">
        <w:t xml:space="preserve"> during the </w:t>
      </w:r>
      <w:r w:rsidR="554D4BD4">
        <w:t>D</w:t>
      </w:r>
      <w:r w:rsidR="77DB8AAC">
        <w:t xml:space="preserve">esign </w:t>
      </w:r>
      <w:r w:rsidR="00814202">
        <w:t>Phase and</w:t>
      </w:r>
      <w:r w:rsidR="1D0EFD07">
        <w:t xml:space="preserve"> will not be needed</w:t>
      </w:r>
      <w:r w:rsidR="13F23106">
        <w:t xml:space="preserve"> for Concept Application or Full Application</w:t>
      </w:r>
      <w:r w:rsidR="6B290B83">
        <w:t xml:space="preserve"> submittal</w:t>
      </w:r>
      <w:r w:rsidR="13F23106">
        <w:t xml:space="preserve"> to the Design Phase.</w:t>
      </w:r>
    </w:p>
    <w:p w14:paraId="2BE7F0B8" w14:textId="77777777" w:rsidR="00DC6E20" w:rsidRPr="005A3116" w:rsidRDefault="00DC6E20" w:rsidP="00105255">
      <w:pPr>
        <w:pStyle w:val="ListParagraph"/>
        <w:numPr>
          <w:ilvl w:val="0"/>
          <w:numId w:val="0"/>
        </w:numPr>
        <w:ind w:left="1080"/>
      </w:pPr>
    </w:p>
    <w:p w14:paraId="6B665482" w14:textId="135D0B2B" w:rsidR="007E44B5" w:rsidRPr="005A3116" w:rsidRDefault="0013737B" w:rsidP="00105255">
      <w:pPr>
        <w:pStyle w:val="ListParagraph"/>
        <w:numPr>
          <w:ilvl w:val="0"/>
          <w:numId w:val="3"/>
        </w:numPr>
      </w:pPr>
      <w:r w:rsidRPr="005A3116">
        <w:rPr>
          <w:b/>
        </w:rPr>
        <w:t>Question:</w:t>
      </w:r>
      <w:r w:rsidRPr="005A3116">
        <w:t xml:space="preserve"> </w:t>
      </w:r>
      <w:r w:rsidR="007E44B5" w:rsidRPr="005A3116">
        <w:t>The other question is about the baselines that you use on the minimum design requirement around building peak load. In thinking forward to M&amp;V, are you going to be wanting to look at - when you say a minimum of 20% of the building’s peak load must be available to be temporally managed or curtailed to respond to grid conditions. How would we develop the baseline to assess that 20%? Is that going to be baseline based on a code-compliant model, baseline based on – if it’s a new building, we’d need then a year or two to establish its own baseline. Would it be week-on, week-off? Anything that can pull me a little bit out of the weeds on that would be helpful.</w:t>
      </w:r>
    </w:p>
    <w:p w14:paraId="4CC4A24D" w14:textId="2E934A67" w:rsidR="00990820" w:rsidRPr="005A3116" w:rsidRDefault="00990820" w:rsidP="00105255">
      <w:pPr>
        <w:pStyle w:val="ListParagraph"/>
        <w:numPr>
          <w:ilvl w:val="0"/>
          <w:numId w:val="0"/>
        </w:numPr>
        <w:ind w:left="1080"/>
        <w:rPr>
          <w:b/>
        </w:rPr>
      </w:pPr>
    </w:p>
    <w:p w14:paraId="639A1081" w14:textId="2F1A6429" w:rsidR="00990820" w:rsidRPr="005A3116" w:rsidRDefault="00990820" w:rsidP="00105255">
      <w:pPr>
        <w:pStyle w:val="ListParagraph"/>
        <w:numPr>
          <w:ilvl w:val="0"/>
          <w:numId w:val="0"/>
        </w:numPr>
        <w:ind w:left="1080"/>
        <w:rPr>
          <w:b/>
          <w:bCs/>
        </w:rPr>
      </w:pPr>
      <w:r w:rsidRPr="005A3116">
        <w:rPr>
          <w:b/>
        </w:rPr>
        <w:t xml:space="preserve">Answer: </w:t>
      </w:r>
      <w:r w:rsidR="00D05C1E" w:rsidRPr="005A3116">
        <w:t>B</w:t>
      </w:r>
      <w:r w:rsidR="00832238" w:rsidRPr="005A3116">
        <w:t>uilding peak load</w:t>
      </w:r>
      <w:r w:rsidR="00664ADC" w:rsidRPr="005A3116">
        <w:t xml:space="preserve">, or the maximum </w:t>
      </w:r>
      <w:r w:rsidR="001027A8" w:rsidRPr="005A3116">
        <w:t>expected demand</w:t>
      </w:r>
      <w:r w:rsidR="00664ADC" w:rsidRPr="005A3116">
        <w:t>,</w:t>
      </w:r>
      <w:r w:rsidR="00832238" w:rsidRPr="005A3116">
        <w:t xml:space="preserve"> should</w:t>
      </w:r>
      <w:r w:rsidR="00144425" w:rsidRPr="005A3116">
        <w:t xml:space="preserve"> </w:t>
      </w:r>
      <w:r w:rsidR="00F15E72" w:rsidRPr="005A3116">
        <w:t xml:space="preserve">be </w:t>
      </w:r>
      <w:r w:rsidR="00144425" w:rsidRPr="005A3116">
        <w:t xml:space="preserve">estimated </w:t>
      </w:r>
      <w:r w:rsidR="00832238" w:rsidRPr="005A3116">
        <w:t xml:space="preserve">based on </w:t>
      </w:r>
      <w:r w:rsidR="00240D7D" w:rsidRPr="005A3116">
        <w:t>building energy simulations</w:t>
      </w:r>
      <w:r w:rsidR="00D05C1E" w:rsidRPr="005A3116">
        <w:t xml:space="preserve"> and </w:t>
      </w:r>
      <w:r w:rsidR="00CB1635" w:rsidRPr="005A3116">
        <w:t xml:space="preserve">the design should use this value to determine how to provide 20% load flexibility based on this calculated peak load. </w:t>
      </w:r>
      <w:r w:rsidR="000A5FD6" w:rsidRPr="005A3116">
        <w:t xml:space="preserve">Applicants should describe in their proposal </w:t>
      </w:r>
      <w:r w:rsidR="00264CE3" w:rsidRPr="005A3116">
        <w:t xml:space="preserve">the tools and models they plan to use in the </w:t>
      </w:r>
      <w:r w:rsidR="00173405" w:rsidRPr="005A3116">
        <w:t>D</w:t>
      </w:r>
      <w:r w:rsidR="00264CE3" w:rsidRPr="005A3116">
        <w:t xml:space="preserve">esign </w:t>
      </w:r>
      <w:r w:rsidR="00173405" w:rsidRPr="005A3116">
        <w:t>P</w:t>
      </w:r>
      <w:r w:rsidR="00264CE3" w:rsidRPr="005A3116">
        <w:t xml:space="preserve">hase to </w:t>
      </w:r>
      <w:r w:rsidR="00921BF9" w:rsidRPr="005A3116">
        <w:t xml:space="preserve">estimate the </w:t>
      </w:r>
      <w:r w:rsidR="008118A8" w:rsidRPr="005A3116">
        <w:t>building peak load</w:t>
      </w:r>
      <w:r w:rsidR="00D05C1E" w:rsidRPr="005A3116">
        <w:t xml:space="preserve">. </w:t>
      </w:r>
      <w:r w:rsidR="00CA37D0" w:rsidRPr="005A3116">
        <w:t xml:space="preserve">Reasonable assumptions can be made </w:t>
      </w:r>
      <w:r w:rsidR="00CB1635" w:rsidRPr="005A3116">
        <w:t>to calculate</w:t>
      </w:r>
      <w:r w:rsidR="00CA37D0" w:rsidRPr="005A3116">
        <w:t xml:space="preserve"> energy demand of individual residential units, as well as the expected use of the non-residential space. </w:t>
      </w:r>
      <w:r w:rsidR="00F56927" w:rsidRPr="005A3116">
        <w:t>The design should include t</w:t>
      </w:r>
      <w:r w:rsidR="00CB1635" w:rsidRPr="005A3116">
        <w:t>echnologies such as</w:t>
      </w:r>
      <w:r w:rsidR="00CD25BC" w:rsidRPr="005A3116">
        <w:t xml:space="preserve"> smart thermostats, appliances, water heating, lighting, </w:t>
      </w:r>
      <w:r w:rsidR="003A6477" w:rsidRPr="005A3116">
        <w:t xml:space="preserve">smart charging, </w:t>
      </w:r>
      <w:r w:rsidR="00F56927" w:rsidRPr="005A3116">
        <w:t>or others that</w:t>
      </w:r>
      <w:r w:rsidR="001762EC" w:rsidRPr="005A3116">
        <w:t xml:space="preserve"> </w:t>
      </w:r>
      <w:r w:rsidR="00F56927" w:rsidRPr="005A3116">
        <w:t xml:space="preserve">can </w:t>
      </w:r>
      <w:r w:rsidR="003A6477" w:rsidRPr="005A3116">
        <w:t xml:space="preserve">be aggregated to provide the 20% </w:t>
      </w:r>
      <w:r w:rsidR="00F56927" w:rsidRPr="005A3116">
        <w:t>load flexibility and demand response</w:t>
      </w:r>
      <w:r w:rsidR="003A6477" w:rsidRPr="005A3116">
        <w:t xml:space="preserve">. </w:t>
      </w:r>
    </w:p>
    <w:p w14:paraId="196E1AB7" w14:textId="77777777" w:rsidR="00900E3B" w:rsidRPr="005A3116" w:rsidRDefault="00900E3B" w:rsidP="009D3285"/>
    <w:p w14:paraId="0A27EE12" w14:textId="70E8770D" w:rsidR="007E44B5" w:rsidRPr="005A3116" w:rsidRDefault="0013737B" w:rsidP="00105255">
      <w:pPr>
        <w:pStyle w:val="ListParagraph"/>
        <w:numPr>
          <w:ilvl w:val="0"/>
          <w:numId w:val="3"/>
        </w:numPr>
      </w:pPr>
      <w:r w:rsidRPr="005A3116">
        <w:rPr>
          <w:b/>
        </w:rPr>
        <w:t>Question:</w:t>
      </w:r>
      <w:r w:rsidRPr="005A3116">
        <w:t xml:space="preserve"> </w:t>
      </w:r>
      <w:r w:rsidR="009178F3" w:rsidRPr="005A3116">
        <w:t>W</w:t>
      </w:r>
      <w:r w:rsidR="007E44B5" w:rsidRPr="005A3116">
        <w:t xml:space="preserve">e are designing a </w:t>
      </w:r>
      <w:r w:rsidR="009202D7" w:rsidRPr="005A3116">
        <w:t>mixed-use</w:t>
      </w:r>
      <w:r w:rsidR="007E44B5" w:rsidRPr="005A3116">
        <w:t xml:space="preserve"> building, and 100% of the residential are electric only.  However, we are looking at some small restaurant uses at the first floor, and the feedback we've been getting is that </w:t>
      </w:r>
      <w:r w:rsidR="007E44B5" w:rsidRPr="005A3116">
        <w:lastRenderedPageBreak/>
        <w:t>restauranteurs prefer gas for cooking.  If we were to design the commercial space with gas lines, that would disqualify this project?</w:t>
      </w:r>
    </w:p>
    <w:p w14:paraId="31B7AA89" w14:textId="6E1621E2" w:rsidR="00F3432F" w:rsidRPr="005A3116" w:rsidRDefault="00F3432F" w:rsidP="00105255">
      <w:pPr>
        <w:pStyle w:val="ListParagraph"/>
        <w:numPr>
          <w:ilvl w:val="0"/>
          <w:numId w:val="0"/>
        </w:numPr>
        <w:ind w:left="1080"/>
        <w:rPr>
          <w:b/>
        </w:rPr>
      </w:pPr>
    </w:p>
    <w:p w14:paraId="0A5AC987" w14:textId="5BDEB3CA" w:rsidR="004A7622" w:rsidRPr="005A3116" w:rsidRDefault="00F3432F" w:rsidP="00255EF0">
      <w:pPr>
        <w:pStyle w:val="ListParagraph"/>
        <w:numPr>
          <w:ilvl w:val="0"/>
          <w:numId w:val="0"/>
        </w:numPr>
        <w:ind w:left="1080"/>
      </w:pPr>
      <w:r w:rsidRPr="005A3116">
        <w:rPr>
          <w:b/>
        </w:rPr>
        <w:t xml:space="preserve">Answer: </w:t>
      </w:r>
      <w:r w:rsidR="009D3285" w:rsidRPr="005A3116">
        <w:t xml:space="preserve">For the purposes of this funding opportunity, all end uses – both the residential and non-residential - need to be all-electric. That includes food service as the second use of the building. </w:t>
      </w:r>
    </w:p>
    <w:p w14:paraId="13BB91A9" w14:textId="77777777" w:rsidR="00255EF0" w:rsidRPr="005A3116" w:rsidRDefault="00255EF0" w:rsidP="00255EF0">
      <w:pPr>
        <w:pStyle w:val="ListParagraph"/>
        <w:numPr>
          <w:ilvl w:val="0"/>
          <w:numId w:val="0"/>
        </w:numPr>
        <w:ind w:left="1080"/>
        <w:rPr>
          <w:b/>
          <w:bCs/>
        </w:rPr>
      </w:pPr>
    </w:p>
    <w:p w14:paraId="1E2305C8" w14:textId="77777777" w:rsidR="00DF11F7" w:rsidRPr="005A3116" w:rsidRDefault="00DF11F7" w:rsidP="00105255">
      <w:pPr>
        <w:pStyle w:val="ListParagraph"/>
        <w:numPr>
          <w:ilvl w:val="0"/>
          <w:numId w:val="3"/>
        </w:numPr>
      </w:pPr>
      <w:r w:rsidRPr="005A3116">
        <w:rPr>
          <w:b/>
        </w:rPr>
        <w:t>Question:</w:t>
      </w:r>
      <w:r w:rsidRPr="005A3116">
        <w:t xml:space="preserve"> Your funding is really targeted towards zero emission but I'm wondering about a scenario where the funding for that portion of the project comes from other sources. </w:t>
      </w:r>
    </w:p>
    <w:p w14:paraId="2F00202A" w14:textId="77777777" w:rsidR="00DF11F7" w:rsidRPr="005A3116" w:rsidRDefault="00DF11F7" w:rsidP="00105255">
      <w:pPr>
        <w:pStyle w:val="ListParagraph"/>
        <w:numPr>
          <w:ilvl w:val="0"/>
          <w:numId w:val="0"/>
        </w:numPr>
        <w:ind w:left="1080"/>
        <w:rPr>
          <w:b/>
        </w:rPr>
      </w:pPr>
    </w:p>
    <w:p w14:paraId="2284D813" w14:textId="13677B04" w:rsidR="00DF11F7" w:rsidRPr="005A3116" w:rsidRDefault="00DF11F7" w:rsidP="00105255">
      <w:pPr>
        <w:pStyle w:val="ListParagraph"/>
        <w:numPr>
          <w:ilvl w:val="0"/>
          <w:numId w:val="0"/>
        </w:numPr>
        <w:ind w:left="1080"/>
      </w:pPr>
      <w:r w:rsidRPr="005A3116">
        <w:rPr>
          <w:b/>
        </w:rPr>
        <w:t xml:space="preserve">Answer: </w:t>
      </w:r>
      <w:r w:rsidR="00296EF0" w:rsidRPr="005A3116">
        <w:t xml:space="preserve"> Please refer</w:t>
      </w:r>
      <w:r w:rsidR="00412B24" w:rsidRPr="005A3116">
        <w:t xml:space="preserve"> to Question #11.</w:t>
      </w:r>
    </w:p>
    <w:p w14:paraId="487177B2" w14:textId="40A17A23" w:rsidR="00DF11F7" w:rsidRPr="005A3116" w:rsidRDefault="00DF11F7" w:rsidP="00105255">
      <w:pPr>
        <w:pStyle w:val="ListParagraph"/>
        <w:numPr>
          <w:ilvl w:val="0"/>
          <w:numId w:val="0"/>
        </w:numPr>
        <w:ind w:left="1080"/>
      </w:pPr>
    </w:p>
    <w:p w14:paraId="339514B7" w14:textId="74003EAD" w:rsidR="007E44B5" w:rsidRPr="005A3116" w:rsidRDefault="001C4840" w:rsidP="00105255">
      <w:pPr>
        <w:pStyle w:val="ListParagraph"/>
        <w:numPr>
          <w:ilvl w:val="0"/>
          <w:numId w:val="3"/>
        </w:numPr>
      </w:pPr>
      <w:r w:rsidRPr="005A3116">
        <w:rPr>
          <w:b/>
        </w:rPr>
        <w:t>Question:</w:t>
      </w:r>
      <w:r w:rsidRPr="005A3116">
        <w:t xml:space="preserve"> </w:t>
      </w:r>
      <w:r w:rsidR="007E44B5" w:rsidRPr="005A3116">
        <w:t>The project has to be 100% Electric?</w:t>
      </w:r>
    </w:p>
    <w:p w14:paraId="50349D28" w14:textId="0D7DF3E2" w:rsidR="0049520D" w:rsidRPr="005A3116" w:rsidRDefault="0049520D" w:rsidP="00105255">
      <w:pPr>
        <w:pStyle w:val="ListParagraph"/>
        <w:numPr>
          <w:ilvl w:val="0"/>
          <w:numId w:val="0"/>
        </w:numPr>
        <w:ind w:left="1080"/>
        <w:rPr>
          <w:b/>
        </w:rPr>
      </w:pPr>
    </w:p>
    <w:p w14:paraId="3401CB3E" w14:textId="46555A03" w:rsidR="0049520D" w:rsidRPr="005A3116" w:rsidRDefault="0049520D" w:rsidP="00105255">
      <w:pPr>
        <w:pStyle w:val="ListParagraph"/>
        <w:numPr>
          <w:ilvl w:val="0"/>
          <w:numId w:val="0"/>
        </w:numPr>
        <w:ind w:left="1080"/>
        <w:rPr>
          <w:b/>
        </w:rPr>
      </w:pPr>
      <w:r w:rsidRPr="005A3116">
        <w:rPr>
          <w:b/>
        </w:rPr>
        <w:t xml:space="preserve">Answer: </w:t>
      </w:r>
      <w:r w:rsidRPr="005A3116">
        <w:t>Yes</w:t>
      </w:r>
      <w:r w:rsidR="00994136" w:rsidRPr="005A3116">
        <w:t xml:space="preserve">, </w:t>
      </w:r>
      <w:r w:rsidR="00870513" w:rsidRPr="005A3116">
        <w:t xml:space="preserve">please </w:t>
      </w:r>
      <w:r w:rsidR="00412B24" w:rsidRPr="005A3116">
        <w:t>refer to</w:t>
      </w:r>
      <w:r w:rsidR="00870513" w:rsidRPr="005A3116">
        <w:t xml:space="preserve"> Question #11.</w:t>
      </w:r>
    </w:p>
    <w:p w14:paraId="55A33C8A" w14:textId="77777777" w:rsidR="0049520D" w:rsidRPr="005A3116" w:rsidRDefault="0049520D" w:rsidP="00105255">
      <w:pPr>
        <w:pStyle w:val="ListParagraph"/>
        <w:numPr>
          <w:ilvl w:val="0"/>
          <w:numId w:val="0"/>
        </w:numPr>
        <w:ind w:left="1080"/>
      </w:pPr>
    </w:p>
    <w:p w14:paraId="3DDA0234" w14:textId="77777777" w:rsidR="00A20587" w:rsidRPr="005A3116" w:rsidRDefault="00A20587" w:rsidP="00A20587">
      <w:pPr>
        <w:pStyle w:val="ListParagraph"/>
        <w:numPr>
          <w:ilvl w:val="0"/>
          <w:numId w:val="3"/>
        </w:numPr>
      </w:pPr>
      <w:r w:rsidRPr="005A3116">
        <w:rPr>
          <w:b/>
        </w:rPr>
        <w:t>Question:</w:t>
      </w:r>
      <w:r w:rsidRPr="005A3116">
        <w:t xml:space="preserve"> In a mixed-use building project, (residential, commercial, retail, food service etc.), please provide clarification whether grant funding eligibility permits natural gas in the building design at all, or whether it is excluded entirely?</w:t>
      </w:r>
    </w:p>
    <w:p w14:paraId="6F935031" w14:textId="77777777" w:rsidR="00A20587" w:rsidRPr="005A3116" w:rsidRDefault="00A20587" w:rsidP="00A20587">
      <w:pPr>
        <w:pStyle w:val="ListParagraph"/>
        <w:numPr>
          <w:ilvl w:val="0"/>
          <w:numId w:val="0"/>
        </w:numPr>
        <w:ind w:left="1080"/>
      </w:pPr>
    </w:p>
    <w:p w14:paraId="017856B3" w14:textId="4EEE700C" w:rsidR="00A20587" w:rsidRPr="005A3116" w:rsidRDefault="00A20587" w:rsidP="00A20587">
      <w:pPr>
        <w:pStyle w:val="ListParagraph"/>
        <w:numPr>
          <w:ilvl w:val="0"/>
          <w:numId w:val="0"/>
        </w:numPr>
        <w:ind w:left="1080"/>
        <w:rPr>
          <w:b/>
        </w:rPr>
      </w:pPr>
      <w:r w:rsidRPr="005A3116">
        <w:rPr>
          <w:b/>
        </w:rPr>
        <w:t xml:space="preserve">Answer: </w:t>
      </w:r>
      <w:r w:rsidR="00C14BC6" w:rsidRPr="005A3116">
        <w:t xml:space="preserve">Please </w:t>
      </w:r>
      <w:r w:rsidR="00412B24" w:rsidRPr="005A3116">
        <w:t>refer to</w:t>
      </w:r>
      <w:r w:rsidR="00C14BC6" w:rsidRPr="005A3116">
        <w:t xml:space="preserve"> Question #11.</w:t>
      </w:r>
    </w:p>
    <w:p w14:paraId="128AC71C" w14:textId="4EC25B6D" w:rsidR="00874259" w:rsidRPr="005A3116" w:rsidRDefault="00874259" w:rsidP="00E60F81"/>
    <w:p w14:paraId="4B54F562" w14:textId="7A8F64AF" w:rsidR="00CB3FEE" w:rsidRPr="005A3116" w:rsidRDefault="00CB3FEE" w:rsidP="00CB3FEE">
      <w:pPr>
        <w:pStyle w:val="ListParagraph"/>
        <w:numPr>
          <w:ilvl w:val="0"/>
          <w:numId w:val="3"/>
        </w:numPr>
      </w:pPr>
      <w:r w:rsidRPr="005A3116">
        <w:rPr>
          <w:b/>
        </w:rPr>
        <w:t>Question:</w:t>
      </w:r>
      <w:r w:rsidRPr="005A3116">
        <w:t xml:space="preserve"> Will you provide a </w:t>
      </w:r>
      <w:r w:rsidR="007B3160" w:rsidRPr="005A3116">
        <w:t>machine-readable</w:t>
      </w:r>
      <w:r w:rsidRPr="005A3116">
        <w:t xml:space="preserve"> </w:t>
      </w:r>
      <w:r w:rsidR="007234F0" w:rsidRPr="005A3116">
        <w:t>rate,</w:t>
      </w:r>
      <w:r w:rsidRPr="005A3116">
        <w:t xml:space="preserve"> or will we need to create/simulate a real time price?</w:t>
      </w:r>
    </w:p>
    <w:p w14:paraId="155684F9" w14:textId="77777777" w:rsidR="00CB3FEE" w:rsidRPr="005A3116" w:rsidRDefault="00CB3FEE" w:rsidP="00CB3FEE">
      <w:pPr>
        <w:pStyle w:val="ListParagraph"/>
        <w:numPr>
          <w:ilvl w:val="0"/>
          <w:numId w:val="0"/>
        </w:numPr>
        <w:ind w:left="1080"/>
        <w:rPr>
          <w:b/>
        </w:rPr>
      </w:pPr>
    </w:p>
    <w:p w14:paraId="2CDA3CA3" w14:textId="797C05F8" w:rsidR="00CB3FEE" w:rsidRPr="005A3116" w:rsidRDefault="00CB3FEE" w:rsidP="00CB3FEE">
      <w:pPr>
        <w:pStyle w:val="ListParagraph"/>
        <w:numPr>
          <w:ilvl w:val="0"/>
          <w:numId w:val="0"/>
        </w:numPr>
        <w:ind w:left="1080"/>
      </w:pPr>
      <w:r w:rsidRPr="005A3116">
        <w:rPr>
          <w:b/>
        </w:rPr>
        <w:t>Answer:</w:t>
      </w:r>
      <w:r w:rsidR="00327D89" w:rsidRPr="005A3116">
        <w:rPr>
          <w:b/>
        </w:rPr>
        <w:t xml:space="preserve"> </w:t>
      </w:r>
      <w:r w:rsidR="00D94FA1" w:rsidRPr="005A3116">
        <w:t>Yes, the MIDAS database and real-time API will be made available to all projects.</w:t>
      </w:r>
      <w:r w:rsidR="002946DB" w:rsidRPr="005A3116">
        <w:t xml:space="preserve"> Please refer to Question #9. </w:t>
      </w:r>
    </w:p>
    <w:p w14:paraId="38CA184A" w14:textId="77777777" w:rsidR="00CB3FEE" w:rsidRPr="005A3116" w:rsidRDefault="00CB3FEE" w:rsidP="00CB3FEE">
      <w:pPr>
        <w:pStyle w:val="ListParagraph"/>
        <w:numPr>
          <w:ilvl w:val="0"/>
          <w:numId w:val="0"/>
        </w:numPr>
        <w:ind w:left="1080"/>
      </w:pPr>
    </w:p>
    <w:p w14:paraId="4B180501" w14:textId="65208D51" w:rsidR="007E44B5" w:rsidRPr="005A3116" w:rsidRDefault="001C4840" w:rsidP="00105255">
      <w:pPr>
        <w:pStyle w:val="ListParagraph"/>
        <w:numPr>
          <w:ilvl w:val="0"/>
          <w:numId w:val="3"/>
        </w:numPr>
      </w:pPr>
      <w:r w:rsidRPr="005A3116">
        <w:rPr>
          <w:b/>
        </w:rPr>
        <w:t>Question:</w:t>
      </w:r>
      <w:r w:rsidRPr="005A3116">
        <w:t xml:space="preserve"> </w:t>
      </w:r>
      <w:r w:rsidR="007E44B5" w:rsidRPr="005A3116">
        <w:t>Can you define the parameters for Tier 1 and Tier 2 loads?</w:t>
      </w:r>
    </w:p>
    <w:p w14:paraId="4326607E" w14:textId="3250A894" w:rsidR="000F3829" w:rsidRPr="005A3116" w:rsidRDefault="000F3829" w:rsidP="00105255">
      <w:pPr>
        <w:pStyle w:val="ListParagraph"/>
        <w:numPr>
          <w:ilvl w:val="0"/>
          <w:numId w:val="0"/>
        </w:numPr>
        <w:ind w:left="1080"/>
        <w:rPr>
          <w:b/>
        </w:rPr>
      </w:pPr>
    </w:p>
    <w:p w14:paraId="5B5FF155" w14:textId="4D5DE7D2" w:rsidR="000F3829" w:rsidRPr="005A3116" w:rsidRDefault="000F3829" w:rsidP="00105255">
      <w:pPr>
        <w:pStyle w:val="ListParagraph"/>
        <w:numPr>
          <w:ilvl w:val="0"/>
          <w:numId w:val="0"/>
        </w:numPr>
        <w:ind w:left="1080"/>
        <w:rPr>
          <w:b/>
        </w:rPr>
      </w:pPr>
      <w:r w:rsidRPr="005A3116">
        <w:rPr>
          <w:b/>
        </w:rPr>
        <w:t xml:space="preserve">Answer: </w:t>
      </w:r>
      <w:r w:rsidR="00371797" w:rsidRPr="005A3116">
        <w:t>Tier 1 = Critical load, usually 10% of total load: Life-sustain</w:t>
      </w:r>
      <w:r w:rsidR="00876725" w:rsidRPr="005A3116">
        <w:t>ing or crucial to keep operation during a grid outage; Tier 2 = Priority Load</w:t>
      </w:r>
      <w:r w:rsidR="0018644C" w:rsidRPr="005A3116">
        <w:t xml:space="preserve">, usually 15%: Important but not absolutely crucial to keep operational during an outage; Tier 3 = </w:t>
      </w:r>
      <w:r w:rsidR="000A796D" w:rsidRPr="005A3116">
        <w:t>Discretionary load, usually 75%: Remainder of the total load.</w:t>
      </w:r>
    </w:p>
    <w:p w14:paraId="244C20BF" w14:textId="77777777" w:rsidR="000F3829" w:rsidRPr="005A3116" w:rsidRDefault="000F3829" w:rsidP="00105255">
      <w:pPr>
        <w:pStyle w:val="ListParagraph"/>
        <w:numPr>
          <w:ilvl w:val="0"/>
          <w:numId w:val="0"/>
        </w:numPr>
        <w:ind w:left="1080"/>
      </w:pPr>
    </w:p>
    <w:p w14:paraId="32951691" w14:textId="16D31E23" w:rsidR="00D337F8" w:rsidRPr="005A3116" w:rsidRDefault="00D337F8" w:rsidP="00105255">
      <w:pPr>
        <w:pStyle w:val="ListParagraph"/>
        <w:numPr>
          <w:ilvl w:val="0"/>
          <w:numId w:val="3"/>
        </w:numPr>
        <w:rPr>
          <w:b/>
        </w:rPr>
      </w:pPr>
      <w:r w:rsidRPr="005A3116">
        <w:rPr>
          <w:b/>
        </w:rPr>
        <w:t>Question:</w:t>
      </w:r>
      <w:r w:rsidR="006E598F" w:rsidRPr="005A3116">
        <w:rPr>
          <w:b/>
        </w:rPr>
        <w:t xml:space="preserve"> </w:t>
      </w:r>
      <w:r w:rsidR="006E598F" w:rsidRPr="005A3116">
        <w:t>Is there a list of Critical Loads?</w:t>
      </w:r>
    </w:p>
    <w:p w14:paraId="3C37E0BC" w14:textId="46B552BB" w:rsidR="008A1627" w:rsidRPr="005A3116" w:rsidRDefault="008A1627" w:rsidP="008A1627">
      <w:pPr>
        <w:pStyle w:val="ListParagraph"/>
        <w:numPr>
          <w:ilvl w:val="0"/>
          <w:numId w:val="0"/>
        </w:numPr>
        <w:ind w:left="1080"/>
        <w:rPr>
          <w:b/>
        </w:rPr>
      </w:pPr>
    </w:p>
    <w:p w14:paraId="35339FE2" w14:textId="1D2272F9" w:rsidR="008A1627" w:rsidRPr="005A3116" w:rsidRDefault="008A1627" w:rsidP="008A1627">
      <w:pPr>
        <w:pStyle w:val="ListParagraph"/>
        <w:numPr>
          <w:ilvl w:val="0"/>
          <w:numId w:val="0"/>
        </w:numPr>
        <w:ind w:left="1080"/>
      </w:pPr>
      <w:r w:rsidRPr="005A3116">
        <w:rPr>
          <w:b/>
        </w:rPr>
        <w:t>Answer:</w:t>
      </w:r>
      <w:r w:rsidR="00CC2627" w:rsidRPr="005A3116">
        <w:rPr>
          <w:b/>
        </w:rPr>
        <w:t xml:space="preserve"> </w:t>
      </w:r>
      <w:r w:rsidR="00C64C90" w:rsidRPr="005A3116">
        <w:t xml:space="preserve">This is up to </w:t>
      </w:r>
      <w:r w:rsidR="00CF6820" w:rsidRPr="005A3116">
        <w:t>each project</w:t>
      </w:r>
      <w:r w:rsidR="00C64C90" w:rsidRPr="005A3116">
        <w:t xml:space="preserve"> team to determine </w:t>
      </w:r>
      <w:r w:rsidR="00E06FBF" w:rsidRPr="005A3116">
        <w:t xml:space="preserve">during the </w:t>
      </w:r>
      <w:r w:rsidR="00173405" w:rsidRPr="005A3116">
        <w:t>D</w:t>
      </w:r>
      <w:r w:rsidR="00E06FBF" w:rsidRPr="005A3116">
        <w:t xml:space="preserve">esign </w:t>
      </w:r>
      <w:r w:rsidR="00173405" w:rsidRPr="005A3116">
        <w:t>P</w:t>
      </w:r>
      <w:r w:rsidR="00E06FBF" w:rsidRPr="005A3116">
        <w:t xml:space="preserve">hase </w:t>
      </w:r>
      <w:r w:rsidR="00C64C90" w:rsidRPr="005A3116">
        <w:t xml:space="preserve">what </w:t>
      </w:r>
      <w:r w:rsidR="00CF6820" w:rsidRPr="005A3116">
        <w:t>should be considered</w:t>
      </w:r>
      <w:r w:rsidR="00C64C90" w:rsidRPr="005A3116">
        <w:t xml:space="preserve"> a critical load.</w:t>
      </w:r>
      <w:r w:rsidR="00B858AB" w:rsidRPr="005A3116">
        <w:t xml:space="preserve"> </w:t>
      </w:r>
      <w:r w:rsidR="00341E89" w:rsidRPr="005A3116">
        <w:t xml:space="preserve">CEC staff encourage applicants to </w:t>
      </w:r>
      <w:r w:rsidR="008E4444" w:rsidRPr="005A3116">
        <w:t xml:space="preserve">solicit </w:t>
      </w:r>
      <w:r w:rsidR="00214C7E" w:rsidRPr="005A3116">
        <w:t xml:space="preserve">community input </w:t>
      </w:r>
      <w:r w:rsidR="00494858" w:rsidRPr="005A3116">
        <w:t>in thinking about what load</w:t>
      </w:r>
      <w:r w:rsidR="007F0398" w:rsidRPr="005A3116">
        <w:t>s</w:t>
      </w:r>
      <w:r w:rsidR="00494858" w:rsidRPr="005A3116">
        <w:t xml:space="preserve"> should be considered critical</w:t>
      </w:r>
      <w:r w:rsidR="00B33DE0" w:rsidRPr="005A3116">
        <w:t xml:space="preserve">. </w:t>
      </w:r>
    </w:p>
    <w:p w14:paraId="0DD25B9B" w14:textId="77777777" w:rsidR="008A1627" w:rsidRPr="005A3116" w:rsidRDefault="008A1627" w:rsidP="008A1627">
      <w:pPr>
        <w:pStyle w:val="ListParagraph"/>
        <w:numPr>
          <w:ilvl w:val="0"/>
          <w:numId w:val="0"/>
        </w:numPr>
        <w:ind w:left="1080"/>
        <w:rPr>
          <w:b/>
        </w:rPr>
      </w:pPr>
    </w:p>
    <w:p w14:paraId="53824929" w14:textId="5A10FA3C" w:rsidR="00D337F8" w:rsidRPr="005A3116" w:rsidRDefault="00D337F8" w:rsidP="00D337F8">
      <w:pPr>
        <w:pStyle w:val="ListParagraph"/>
        <w:numPr>
          <w:ilvl w:val="0"/>
          <w:numId w:val="3"/>
        </w:numPr>
        <w:rPr>
          <w:b/>
        </w:rPr>
      </w:pPr>
      <w:r w:rsidRPr="005A3116">
        <w:rPr>
          <w:b/>
        </w:rPr>
        <w:t>Question:</w:t>
      </w:r>
      <w:r w:rsidR="006E598F" w:rsidRPr="005A3116">
        <w:rPr>
          <w:b/>
        </w:rPr>
        <w:t xml:space="preserve"> </w:t>
      </w:r>
      <w:r w:rsidR="00FC0EBE" w:rsidRPr="005A3116">
        <w:t>In a residential unit, is a fridge a critical load?</w:t>
      </w:r>
    </w:p>
    <w:p w14:paraId="3A627C07" w14:textId="77777777" w:rsidR="008A1627" w:rsidRPr="005A3116" w:rsidRDefault="008A1627" w:rsidP="008A1627">
      <w:pPr>
        <w:pStyle w:val="ListParagraph"/>
        <w:numPr>
          <w:ilvl w:val="0"/>
          <w:numId w:val="0"/>
        </w:numPr>
        <w:ind w:left="1080"/>
        <w:rPr>
          <w:b/>
        </w:rPr>
      </w:pPr>
    </w:p>
    <w:p w14:paraId="585CC116" w14:textId="4DA18E87" w:rsidR="008A1627" w:rsidRPr="005A3116" w:rsidRDefault="008A1627" w:rsidP="008A1627">
      <w:pPr>
        <w:pStyle w:val="ListParagraph"/>
        <w:numPr>
          <w:ilvl w:val="0"/>
          <w:numId w:val="0"/>
        </w:numPr>
        <w:ind w:left="1080"/>
        <w:rPr>
          <w:b/>
        </w:rPr>
      </w:pPr>
      <w:r w:rsidRPr="005A3116">
        <w:rPr>
          <w:b/>
        </w:rPr>
        <w:t>Answer:</w:t>
      </w:r>
      <w:r w:rsidR="00EF7AEC" w:rsidRPr="005A3116">
        <w:rPr>
          <w:b/>
        </w:rPr>
        <w:t xml:space="preserve"> </w:t>
      </w:r>
      <w:r w:rsidR="000450BE" w:rsidRPr="005A3116">
        <w:t>See answer to Question</w:t>
      </w:r>
      <w:r w:rsidR="002946DB" w:rsidRPr="005A3116">
        <w:t xml:space="preserve"> #</w:t>
      </w:r>
      <w:r w:rsidR="000450BE" w:rsidRPr="005A3116">
        <w:t xml:space="preserve">17. </w:t>
      </w:r>
      <w:r w:rsidR="00391860" w:rsidRPr="005A3116">
        <w:t xml:space="preserve"> </w:t>
      </w:r>
    </w:p>
    <w:p w14:paraId="05CB7153" w14:textId="77777777" w:rsidR="008A1627" w:rsidRPr="005A3116" w:rsidRDefault="008A1627" w:rsidP="008A1627">
      <w:pPr>
        <w:pStyle w:val="ListParagraph"/>
        <w:numPr>
          <w:ilvl w:val="0"/>
          <w:numId w:val="0"/>
        </w:numPr>
        <w:ind w:left="1080"/>
        <w:rPr>
          <w:b/>
        </w:rPr>
      </w:pPr>
    </w:p>
    <w:p w14:paraId="483D939E" w14:textId="6F3CDE26" w:rsidR="00D337F8" w:rsidRPr="005A3116" w:rsidRDefault="00D337F8" w:rsidP="00D337F8">
      <w:pPr>
        <w:pStyle w:val="ListParagraph"/>
        <w:numPr>
          <w:ilvl w:val="0"/>
          <w:numId w:val="3"/>
        </w:numPr>
        <w:rPr>
          <w:b/>
        </w:rPr>
      </w:pPr>
      <w:r w:rsidRPr="005A3116">
        <w:rPr>
          <w:b/>
        </w:rPr>
        <w:t>Question:</w:t>
      </w:r>
      <w:r w:rsidR="00FC0EBE" w:rsidRPr="005A3116">
        <w:rPr>
          <w:b/>
        </w:rPr>
        <w:t xml:space="preserve"> </w:t>
      </w:r>
      <w:r w:rsidR="00FC0EBE" w:rsidRPr="005A3116">
        <w:t>Will residential heating be considered a critical load? This is a large battery burden.</w:t>
      </w:r>
    </w:p>
    <w:p w14:paraId="0D234E32" w14:textId="1E7B8758" w:rsidR="008A1627" w:rsidRPr="005A3116" w:rsidRDefault="008A1627" w:rsidP="008A1627">
      <w:pPr>
        <w:pStyle w:val="ListParagraph"/>
        <w:numPr>
          <w:ilvl w:val="0"/>
          <w:numId w:val="0"/>
        </w:numPr>
        <w:ind w:left="1080"/>
        <w:rPr>
          <w:b/>
        </w:rPr>
      </w:pPr>
    </w:p>
    <w:p w14:paraId="09A93A59" w14:textId="64F06697" w:rsidR="00D337F8" w:rsidRPr="005A3116" w:rsidRDefault="008A1627" w:rsidP="00FC0EBE">
      <w:pPr>
        <w:pStyle w:val="ListParagraph"/>
        <w:numPr>
          <w:ilvl w:val="0"/>
          <w:numId w:val="0"/>
        </w:numPr>
        <w:ind w:left="1080"/>
      </w:pPr>
      <w:r w:rsidRPr="005A3116">
        <w:rPr>
          <w:b/>
        </w:rPr>
        <w:t>Answer:</w:t>
      </w:r>
      <w:r w:rsidR="00077B5A" w:rsidRPr="005A3116">
        <w:rPr>
          <w:b/>
        </w:rPr>
        <w:t xml:space="preserve"> </w:t>
      </w:r>
      <w:r w:rsidR="000450BE" w:rsidRPr="005A3116">
        <w:t xml:space="preserve">See answer to Question </w:t>
      </w:r>
      <w:r w:rsidR="002946DB" w:rsidRPr="005A3116">
        <w:t>#</w:t>
      </w:r>
      <w:r w:rsidR="000450BE" w:rsidRPr="005A3116">
        <w:t xml:space="preserve">17.  </w:t>
      </w:r>
    </w:p>
    <w:p w14:paraId="140685B7" w14:textId="77777777" w:rsidR="000450BE" w:rsidRPr="005A3116" w:rsidRDefault="000450BE" w:rsidP="00FC0EBE">
      <w:pPr>
        <w:pStyle w:val="ListParagraph"/>
        <w:numPr>
          <w:ilvl w:val="0"/>
          <w:numId w:val="0"/>
        </w:numPr>
        <w:ind w:left="1080"/>
      </w:pPr>
    </w:p>
    <w:p w14:paraId="7384DDCA" w14:textId="54FABF98" w:rsidR="007E44B5" w:rsidRPr="005A3116" w:rsidRDefault="001C4840" w:rsidP="00105255">
      <w:pPr>
        <w:pStyle w:val="ListParagraph"/>
        <w:numPr>
          <w:ilvl w:val="0"/>
          <w:numId w:val="3"/>
        </w:numPr>
      </w:pPr>
      <w:r w:rsidRPr="005A3116">
        <w:rPr>
          <w:b/>
        </w:rPr>
        <w:t>Question:</w:t>
      </w:r>
      <w:r w:rsidRPr="005A3116">
        <w:t xml:space="preserve"> </w:t>
      </w:r>
      <w:r w:rsidR="007E44B5" w:rsidRPr="005A3116">
        <w:t xml:space="preserve">What models or methods are allowed for estimating building peak load for meeting the 20% requirement? </w:t>
      </w:r>
    </w:p>
    <w:p w14:paraId="29D005D1" w14:textId="2C7BE4B7" w:rsidR="005C5445" w:rsidRPr="005A3116" w:rsidRDefault="005C5445" w:rsidP="00105255">
      <w:pPr>
        <w:pStyle w:val="ListParagraph"/>
        <w:numPr>
          <w:ilvl w:val="0"/>
          <w:numId w:val="0"/>
        </w:numPr>
        <w:ind w:left="1080"/>
        <w:rPr>
          <w:b/>
        </w:rPr>
      </w:pPr>
    </w:p>
    <w:p w14:paraId="28020664" w14:textId="1205D108" w:rsidR="005C5445" w:rsidRPr="005A3116" w:rsidRDefault="005C5445" w:rsidP="2C94F462">
      <w:pPr>
        <w:pStyle w:val="ListParagraph"/>
        <w:numPr>
          <w:ilvl w:val="0"/>
          <w:numId w:val="0"/>
        </w:numPr>
        <w:ind w:left="1080"/>
        <w:rPr>
          <w:b/>
          <w:bCs/>
        </w:rPr>
      </w:pPr>
      <w:r w:rsidRPr="2C94F462">
        <w:rPr>
          <w:b/>
          <w:bCs/>
        </w:rPr>
        <w:t xml:space="preserve">Answer: </w:t>
      </w:r>
      <w:r w:rsidR="009B7850">
        <w:t xml:space="preserve">For this solicitation, the CEC does not </w:t>
      </w:r>
      <w:r w:rsidR="00A518E8">
        <w:t>require</w:t>
      </w:r>
      <w:r w:rsidR="00547783">
        <w:t xml:space="preserve"> </w:t>
      </w:r>
      <w:r w:rsidR="009B7850">
        <w:t xml:space="preserve">specific models or methods. </w:t>
      </w:r>
      <w:r w:rsidR="001246D1">
        <w:t xml:space="preserve">Applicants should describe in their proposal what models or methods they propose to </w:t>
      </w:r>
      <w:r w:rsidR="00F73CA6">
        <w:t xml:space="preserve">use </w:t>
      </w:r>
      <w:r w:rsidR="004E0423">
        <w:t xml:space="preserve">for estimating building </w:t>
      </w:r>
      <w:r w:rsidR="00216E3D">
        <w:t>peak load</w:t>
      </w:r>
      <w:r w:rsidR="002E5377">
        <w:t>.</w:t>
      </w:r>
    </w:p>
    <w:p w14:paraId="74EDBA56" w14:textId="77777777" w:rsidR="005C5445" w:rsidRPr="005A3116" w:rsidRDefault="005C5445" w:rsidP="00105255">
      <w:pPr>
        <w:pStyle w:val="ListParagraph"/>
        <w:numPr>
          <w:ilvl w:val="0"/>
          <w:numId w:val="0"/>
        </w:numPr>
        <w:ind w:left="1080"/>
      </w:pPr>
    </w:p>
    <w:p w14:paraId="4B3D73D6" w14:textId="0780B5A5" w:rsidR="007E44B5" w:rsidRPr="005A3116" w:rsidRDefault="001C4840" w:rsidP="00105255">
      <w:pPr>
        <w:pStyle w:val="ListParagraph"/>
        <w:numPr>
          <w:ilvl w:val="0"/>
          <w:numId w:val="3"/>
        </w:numPr>
      </w:pPr>
      <w:r w:rsidRPr="005A3116">
        <w:rPr>
          <w:b/>
        </w:rPr>
        <w:t>Question:</w:t>
      </w:r>
      <w:r w:rsidRPr="005A3116">
        <w:t xml:space="preserve"> </w:t>
      </w:r>
      <w:r w:rsidR="007E44B5" w:rsidRPr="005A3116">
        <w:t>What models or methods are allowed for verifying that load can be met by renewables and storage for the 4-9 pm peak period</w:t>
      </w:r>
      <w:r w:rsidR="006E6F90" w:rsidRPr="005A3116">
        <w:t>?</w:t>
      </w:r>
    </w:p>
    <w:p w14:paraId="50D29FA4" w14:textId="3B432DCC" w:rsidR="005C5445" w:rsidRPr="005A3116" w:rsidRDefault="005C5445" w:rsidP="00105255">
      <w:pPr>
        <w:pStyle w:val="ListParagraph"/>
        <w:numPr>
          <w:ilvl w:val="0"/>
          <w:numId w:val="0"/>
        </w:numPr>
        <w:ind w:left="1080"/>
        <w:rPr>
          <w:b/>
        </w:rPr>
      </w:pPr>
    </w:p>
    <w:p w14:paraId="1B40AF12" w14:textId="759CA8C3" w:rsidR="005C5445" w:rsidRPr="005A3116" w:rsidRDefault="005C5445" w:rsidP="00105255">
      <w:pPr>
        <w:pStyle w:val="ListParagraph"/>
        <w:numPr>
          <w:ilvl w:val="0"/>
          <w:numId w:val="0"/>
        </w:numPr>
        <w:ind w:left="1080"/>
        <w:rPr>
          <w:b/>
          <w:bCs/>
        </w:rPr>
      </w:pPr>
      <w:r w:rsidRPr="005A3116">
        <w:rPr>
          <w:b/>
          <w:bCs/>
        </w:rPr>
        <w:t xml:space="preserve">Answer: </w:t>
      </w:r>
      <w:r w:rsidR="00D776E8" w:rsidRPr="005A3116">
        <w:t xml:space="preserve">See response to Question </w:t>
      </w:r>
      <w:r w:rsidR="002946DB" w:rsidRPr="005A3116">
        <w:t>#</w:t>
      </w:r>
      <w:r w:rsidR="00D776E8" w:rsidRPr="005A3116">
        <w:t>20.</w:t>
      </w:r>
      <w:r w:rsidR="003E51C3" w:rsidRPr="005A3116">
        <w:t xml:space="preserve"> </w:t>
      </w:r>
    </w:p>
    <w:p w14:paraId="7512CE97" w14:textId="77777777" w:rsidR="005C5445" w:rsidRPr="005A3116" w:rsidRDefault="005C5445" w:rsidP="00105255">
      <w:pPr>
        <w:pStyle w:val="ListParagraph"/>
        <w:numPr>
          <w:ilvl w:val="0"/>
          <w:numId w:val="0"/>
        </w:numPr>
        <w:ind w:left="1080"/>
      </w:pPr>
    </w:p>
    <w:p w14:paraId="381729EE" w14:textId="6F9B8974" w:rsidR="005C5445" w:rsidRPr="005A3116" w:rsidRDefault="001C4840" w:rsidP="00105255">
      <w:pPr>
        <w:pStyle w:val="ListParagraph"/>
        <w:numPr>
          <w:ilvl w:val="0"/>
          <w:numId w:val="3"/>
        </w:numPr>
      </w:pPr>
      <w:r w:rsidRPr="005A3116">
        <w:rPr>
          <w:b/>
        </w:rPr>
        <w:t>Question:</w:t>
      </w:r>
      <w:r w:rsidRPr="005A3116">
        <w:t xml:space="preserve"> </w:t>
      </w:r>
      <w:r w:rsidR="007E44B5" w:rsidRPr="005A3116">
        <w:t xml:space="preserve">How is it envisioned that HEMS </w:t>
      </w:r>
      <w:r w:rsidR="00464D58" w:rsidRPr="005A3116">
        <w:t>would</w:t>
      </w:r>
      <w:r w:rsidR="007E44B5" w:rsidRPr="005A3116">
        <w:t xml:space="preserve"> respond to real-time pricing signals? By shedding the managed loads when prices are high? How high (RTP pricing is a continuum)?</w:t>
      </w:r>
    </w:p>
    <w:p w14:paraId="3CD86A0D" w14:textId="556940EC" w:rsidR="005C5445" w:rsidRPr="005A3116" w:rsidRDefault="005C5445" w:rsidP="00105255">
      <w:pPr>
        <w:pStyle w:val="ListParagraph"/>
        <w:numPr>
          <w:ilvl w:val="0"/>
          <w:numId w:val="0"/>
        </w:numPr>
        <w:ind w:left="1080"/>
        <w:rPr>
          <w:b/>
        </w:rPr>
      </w:pPr>
    </w:p>
    <w:p w14:paraId="41EC9386" w14:textId="69E0C8AC" w:rsidR="005C5445" w:rsidRPr="005A3116" w:rsidRDefault="005C5445">
      <w:pPr>
        <w:pStyle w:val="ListParagraph"/>
        <w:numPr>
          <w:ilvl w:val="0"/>
          <w:numId w:val="0"/>
        </w:numPr>
        <w:ind w:left="1080"/>
        <w:rPr>
          <w:b/>
        </w:rPr>
      </w:pPr>
      <w:r w:rsidRPr="005A3116">
        <w:rPr>
          <w:b/>
        </w:rPr>
        <w:t xml:space="preserve">Answer: </w:t>
      </w:r>
      <w:r w:rsidR="00F069DE" w:rsidRPr="005A3116">
        <w:t>This is up to the project team to determine</w:t>
      </w:r>
      <w:r w:rsidR="00187750" w:rsidRPr="005A3116">
        <w:t xml:space="preserve"> </w:t>
      </w:r>
      <w:r w:rsidR="00D40A21" w:rsidRPr="005A3116">
        <w:t xml:space="preserve">the </w:t>
      </w:r>
      <w:r w:rsidR="00187750" w:rsidRPr="005A3116">
        <w:t xml:space="preserve">approach </w:t>
      </w:r>
      <w:r w:rsidR="00C24095" w:rsidRPr="005A3116">
        <w:t>to</w:t>
      </w:r>
      <w:r w:rsidR="00D40A21" w:rsidRPr="005A3116">
        <w:t xml:space="preserve"> load flexibility and ability to</w:t>
      </w:r>
      <w:r w:rsidR="00C24095" w:rsidRPr="005A3116">
        <w:t xml:space="preserve"> respond to real-time pricing signals</w:t>
      </w:r>
      <w:r w:rsidR="00D40A21" w:rsidRPr="005A3116">
        <w:t>.</w:t>
      </w:r>
      <w:r w:rsidR="00473059" w:rsidRPr="005A3116">
        <w:t xml:space="preserve"> </w:t>
      </w:r>
      <w:r w:rsidR="002047DD" w:rsidRPr="005A3116">
        <w:t>Po</w:t>
      </w:r>
      <w:r w:rsidR="001960FE" w:rsidRPr="005A3116">
        <w:t xml:space="preserve">tential </w:t>
      </w:r>
      <w:r w:rsidR="00473059" w:rsidRPr="005A3116">
        <w:t xml:space="preserve">teams can use simulations to demonstrate how RTP could support demand response. </w:t>
      </w:r>
    </w:p>
    <w:p w14:paraId="6F0B3F82" w14:textId="77777777" w:rsidR="005C5445" w:rsidRPr="005A3116" w:rsidRDefault="005C5445" w:rsidP="00105255">
      <w:pPr>
        <w:pStyle w:val="ListParagraph"/>
        <w:numPr>
          <w:ilvl w:val="0"/>
          <w:numId w:val="0"/>
        </w:numPr>
        <w:ind w:left="1080"/>
      </w:pPr>
    </w:p>
    <w:p w14:paraId="632C536C" w14:textId="762B1303" w:rsidR="007E44B5" w:rsidRPr="005A3116" w:rsidRDefault="001C4840" w:rsidP="00105255">
      <w:pPr>
        <w:pStyle w:val="ListParagraph"/>
        <w:numPr>
          <w:ilvl w:val="0"/>
          <w:numId w:val="3"/>
        </w:numPr>
      </w:pPr>
      <w:r w:rsidRPr="005A3116">
        <w:rPr>
          <w:b/>
        </w:rPr>
        <w:t>Question:</w:t>
      </w:r>
      <w:r w:rsidRPr="005A3116">
        <w:t xml:space="preserve"> </w:t>
      </w:r>
      <w:r w:rsidR="007E44B5" w:rsidRPr="005A3116">
        <w:t>Can the islanding capability be verified using modeling? Over what time period must the building be able to support Tier 1 and Tier 2 loa</w:t>
      </w:r>
      <w:r w:rsidR="005C5445" w:rsidRPr="005A3116">
        <w:t>ds?</w:t>
      </w:r>
    </w:p>
    <w:p w14:paraId="6D855233" w14:textId="2EAF4EF6" w:rsidR="005C5445" w:rsidRPr="005A3116" w:rsidRDefault="005C5445" w:rsidP="00105255">
      <w:pPr>
        <w:pStyle w:val="ListParagraph"/>
        <w:numPr>
          <w:ilvl w:val="0"/>
          <w:numId w:val="0"/>
        </w:numPr>
        <w:ind w:left="1080"/>
        <w:rPr>
          <w:b/>
        </w:rPr>
      </w:pPr>
    </w:p>
    <w:p w14:paraId="16750484" w14:textId="09B43EF8" w:rsidR="005C5445" w:rsidRPr="005A3116" w:rsidRDefault="005C5445" w:rsidP="00105255">
      <w:pPr>
        <w:pStyle w:val="ListParagraph"/>
        <w:numPr>
          <w:ilvl w:val="0"/>
          <w:numId w:val="0"/>
        </w:numPr>
        <w:ind w:left="1080"/>
        <w:rPr>
          <w:b/>
          <w:bCs/>
        </w:rPr>
      </w:pPr>
      <w:r w:rsidRPr="005A3116">
        <w:rPr>
          <w:b/>
        </w:rPr>
        <w:t xml:space="preserve">Answer: </w:t>
      </w:r>
      <w:r w:rsidR="008F47C8" w:rsidRPr="005A3116">
        <w:t>The islanding capability</w:t>
      </w:r>
      <w:r w:rsidR="006D6A90" w:rsidRPr="005A3116">
        <w:t xml:space="preserve"> can be modeled in the </w:t>
      </w:r>
      <w:r w:rsidR="00173405" w:rsidRPr="005A3116">
        <w:t>D</w:t>
      </w:r>
      <w:r w:rsidR="006D6A90" w:rsidRPr="005A3116">
        <w:t xml:space="preserve">esign </w:t>
      </w:r>
      <w:r w:rsidR="00173405" w:rsidRPr="005A3116">
        <w:t>P</w:t>
      </w:r>
      <w:r w:rsidR="006D6A90" w:rsidRPr="005A3116">
        <w:t>hase and verified post construction</w:t>
      </w:r>
      <w:r w:rsidR="0089316D" w:rsidRPr="005A3116">
        <w:t xml:space="preserve">. </w:t>
      </w:r>
      <w:r w:rsidR="006E578F" w:rsidRPr="005A3116">
        <w:rPr>
          <w:rFonts w:eastAsia="Tahoma"/>
          <w:szCs w:val="24"/>
        </w:rPr>
        <w:t xml:space="preserve">The microgrid must be sized </w:t>
      </w:r>
      <w:r w:rsidR="00461299" w:rsidRPr="005A3116">
        <w:rPr>
          <w:rFonts w:eastAsia="Tahoma"/>
          <w:szCs w:val="24"/>
        </w:rPr>
        <w:t>based on the energy model</w:t>
      </w:r>
      <w:r w:rsidR="006E578F" w:rsidRPr="005A3116">
        <w:rPr>
          <w:rFonts w:eastAsia="Tahoma"/>
          <w:szCs w:val="24"/>
        </w:rPr>
        <w:t xml:space="preserve"> for indefinite renewables-driven backup power of Tier 1 critical loads using any combination of onsite renewables, onsite storage, and load management.</w:t>
      </w:r>
      <w:r w:rsidR="00D40A21" w:rsidRPr="005A3116">
        <w:rPr>
          <w:rFonts w:eastAsia="Tahoma"/>
          <w:szCs w:val="24"/>
        </w:rPr>
        <w:t xml:space="preserve"> </w:t>
      </w:r>
      <w:r w:rsidR="006C7770" w:rsidRPr="005A3116">
        <w:rPr>
          <w:rFonts w:eastAsia="Tahoma"/>
          <w:szCs w:val="24"/>
        </w:rPr>
        <w:t xml:space="preserve">There is no time period required for </w:t>
      </w:r>
      <w:r w:rsidR="00E74E7F" w:rsidRPr="005A3116">
        <w:rPr>
          <w:rFonts w:eastAsia="Tahoma"/>
          <w:szCs w:val="24"/>
        </w:rPr>
        <w:t xml:space="preserve">powering </w:t>
      </w:r>
      <w:r w:rsidR="006C7770" w:rsidRPr="005A3116">
        <w:rPr>
          <w:rFonts w:eastAsia="Tahoma"/>
          <w:szCs w:val="24"/>
        </w:rPr>
        <w:t>Tier 2 loads</w:t>
      </w:r>
      <w:r w:rsidR="00572C23" w:rsidRPr="005A3116">
        <w:rPr>
          <w:rFonts w:eastAsia="Tahoma"/>
          <w:szCs w:val="24"/>
        </w:rPr>
        <w:t xml:space="preserve">. </w:t>
      </w:r>
      <w:r w:rsidR="00605DB3" w:rsidRPr="005A3116">
        <w:rPr>
          <w:rFonts w:eastAsia="Tahoma"/>
          <w:szCs w:val="24"/>
        </w:rPr>
        <w:t xml:space="preserve">At the time of the </w:t>
      </w:r>
      <w:r w:rsidR="00173405" w:rsidRPr="005A3116">
        <w:rPr>
          <w:rFonts w:eastAsia="Tahoma"/>
          <w:szCs w:val="24"/>
        </w:rPr>
        <w:t>D</w:t>
      </w:r>
      <w:r w:rsidR="00605DB3" w:rsidRPr="005A3116">
        <w:rPr>
          <w:rFonts w:eastAsia="Tahoma"/>
          <w:szCs w:val="24"/>
        </w:rPr>
        <w:t xml:space="preserve">esign </w:t>
      </w:r>
      <w:r w:rsidR="00173405" w:rsidRPr="005A3116">
        <w:rPr>
          <w:rFonts w:eastAsia="Tahoma"/>
          <w:szCs w:val="24"/>
        </w:rPr>
        <w:t>P</w:t>
      </w:r>
      <w:r w:rsidR="00605DB3" w:rsidRPr="005A3116">
        <w:rPr>
          <w:rFonts w:eastAsia="Tahoma"/>
          <w:szCs w:val="24"/>
        </w:rPr>
        <w:t>hase, t</w:t>
      </w:r>
      <w:r w:rsidR="00F45EE0" w:rsidRPr="005A3116">
        <w:rPr>
          <w:rFonts w:eastAsia="Tahoma"/>
          <w:szCs w:val="24"/>
        </w:rPr>
        <w:t>he</w:t>
      </w:r>
      <w:r w:rsidR="00AB4615" w:rsidRPr="005A3116">
        <w:rPr>
          <w:rFonts w:eastAsia="Tahoma"/>
          <w:szCs w:val="24"/>
        </w:rPr>
        <w:t xml:space="preserve"> CEC may revise this requirement on a </w:t>
      </w:r>
      <w:r w:rsidR="00605DB3" w:rsidRPr="005A3116">
        <w:rPr>
          <w:rFonts w:eastAsia="Tahoma"/>
          <w:szCs w:val="24"/>
        </w:rPr>
        <w:t>case-by-case</w:t>
      </w:r>
      <w:r w:rsidR="00AB4615" w:rsidRPr="005A3116">
        <w:rPr>
          <w:rFonts w:eastAsia="Tahoma"/>
          <w:szCs w:val="24"/>
        </w:rPr>
        <w:t xml:space="preserve"> basis</w:t>
      </w:r>
      <w:r w:rsidR="00F45EE0" w:rsidRPr="005A3116">
        <w:rPr>
          <w:rFonts w:eastAsia="Tahoma"/>
          <w:szCs w:val="24"/>
        </w:rPr>
        <w:t xml:space="preserve"> depending upon </w:t>
      </w:r>
      <w:r w:rsidR="00605DB3" w:rsidRPr="005A3116">
        <w:rPr>
          <w:rFonts w:eastAsia="Tahoma"/>
          <w:szCs w:val="24"/>
        </w:rPr>
        <w:t xml:space="preserve">unique climate conditions that may render this </w:t>
      </w:r>
      <w:r w:rsidR="00124AA4" w:rsidRPr="005A3116">
        <w:rPr>
          <w:rFonts w:eastAsia="Tahoma"/>
          <w:szCs w:val="24"/>
        </w:rPr>
        <w:t xml:space="preserve">infeasible </w:t>
      </w:r>
      <w:r w:rsidR="00605DB3" w:rsidRPr="005A3116">
        <w:rPr>
          <w:rFonts w:eastAsia="Tahoma"/>
          <w:szCs w:val="24"/>
        </w:rPr>
        <w:t>for a particular site</w:t>
      </w:r>
      <w:r w:rsidR="00124AA4" w:rsidRPr="005A3116">
        <w:rPr>
          <w:rFonts w:eastAsia="Tahoma"/>
          <w:szCs w:val="24"/>
        </w:rPr>
        <w:t xml:space="preserve"> even with the most advanced energy technologies</w:t>
      </w:r>
      <w:r w:rsidR="00605DB3" w:rsidRPr="005A3116">
        <w:rPr>
          <w:rFonts w:eastAsia="Tahoma"/>
          <w:szCs w:val="24"/>
        </w:rPr>
        <w:t xml:space="preserve">. </w:t>
      </w:r>
    </w:p>
    <w:p w14:paraId="4E1F112B" w14:textId="77777777" w:rsidR="005C5445" w:rsidRPr="005A3116" w:rsidRDefault="005C5445" w:rsidP="00105255">
      <w:pPr>
        <w:pStyle w:val="ListParagraph"/>
        <w:numPr>
          <w:ilvl w:val="0"/>
          <w:numId w:val="0"/>
        </w:numPr>
        <w:ind w:left="1080"/>
      </w:pPr>
    </w:p>
    <w:p w14:paraId="36892FED" w14:textId="6D1A5BBD" w:rsidR="007E44B5" w:rsidRPr="005A3116" w:rsidRDefault="001C4840" w:rsidP="00105255">
      <w:pPr>
        <w:pStyle w:val="ListParagraph"/>
        <w:numPr>
          <w:ilvl w:val="0"/>
          <w:numId w:val="3"/>
        </w:numPr>
      </w:pPr>
      <w:r w:rsidRPr="005A3116">
        <w:rPr>
          <w:b/>
        </w:rPr>
        <w:t>Question:</w:t>
      </w:r>
      <w:r w:rsidRPr="005A3116">
        <w:t xml:space="preserve"> </w:t>
      </w:r>
      <w:r w:rsidR="007E44B5" w:rsidRPr="005A3116">
        <w:t xml:space="preserve">Does the requirement for indefinite renewables-driven backup power of 10% of loads (Tier 1) apply to all times of year and </w:t>
      </w:r>
      <w:r w:rsidR="00222BB9" w:rsidRPr="005A3116">
        <w:t>all-weather</w:t>
      </w:r>
      <w:r w:rsidR="007E44B5" w:rsidRPr="005A3116">
        <w:t xml:space="preserve"> conditions, for example dense fog lasting weeks?</w:t>
      </w:r>
    </w:p>
    <w:p w14:paraId="2AE63003" w14:textId="5BCCAB18" w:rsidR="005C5445" w:rsidRPr="005A3116" w:rsidRDefault="005C5445" w:rsidP="00105255">
      <w:pPr>
        <w:pStyle w:val="ListParagraph"/>
        <w:numPr>
          <w:ilvl w:val="0"/>
          <w:numId w:val="0"/>
        </w:numPr>
        <w:ind w:left="1080"/>
        <w:rPr>
          <w:b/>
        </w:rPr>
      </w:pPr>
    </w:p>
    <w:p w14:paraId="55CCA6E9" w14:textId="1EB82552" w:rsidR="005C5445" w:rsidRPr="009412F0" w:rsidRDefault="005C5445">
      <w:pPr>
        <w:pStyle w:val="ListParagraph"/>
        <w:ind w:left="1080"/>
        <w:rPr>
          <w:rFonts w:asciiTheme="minorHAnsi" w:eastAsiaTheme="minorEastAsia" w:hAnsiTheme="minorHAnsi"/>
          <w:szCs w:val="24"/>
        </w:rPr>
      </w:pPr>
      <w:r w:rsidRPr="005A3116">
        <w:rPr>
          <w:b/>
        </w:rPr>
        <w:t xml:space="preserve">Answer: </w:t>
      </w:r>
      <w:r w:rsidR="0047718D" w:rsidRPr="2626D7B7">
        <w:rPr>
          <w:rFonts w:ascii="Calibri" w:eastAsia="Calibri" w:hAnsi="Calibri" w:cs="Calibri"/>
          <w:color w:val="000000" w:themeColor="text1"/>
          <w:szCs w:val="24"/>
        </w:rPr>
        <w:t xml:space="preserve"> </w:t>
      </w:r>
      <w:r w:rsidR="7F9C94EB" w:rsidRPr="00B445D1">
        <w:rPr>
          <w:rFonts w:eastAsiaTheme="minorEastAsia"/>
          <w:szCs w:val="24"/>
        </w:rPr>
        <w:t>At a minimum, modeling and design should be based on a typical year, should account for all-weather conditions, and the approach should be justifiable. Projects will not be required to design for unusual weather conditions. However, project teams are encouraged to take into consideration future changes in climate utilizing tools such as those available on Cal-Adapt, for example, the</w:t>
      </w:r>
      <w:r w:rsidR="7F9C94EB" w:rsidRPr="2626D7B7">
        <w:rPr>
          <w:rFonts w:eastAsiaTheme="minorEastAsia"/>
          <w:szCs w:val="24"/>
        </w:rPr>
        <w:t xml:space="preserve"> Cooling Degree Day Tool </w:t>
      </w:r>
      <w:hyperlink r:id="rId18" w:history="1">
        <w:r w:rsidR="4EAB03B8" w:rsidRPr="009412F0">
          <w:rPr>
            <w:rStyle w:val="Hyperlink"/>
            <w:rFonts w:ascii="Tahoma" w:hAnsi="Tahoma" w:cs="Tahoma"/>
            <w:sz w:val="24"/>
            <w:szCs w:val="24"/>
          </w:rPr>
          <w:t>https://cal-adapt.org/tools/degree-days/</w:t>
        </w:r>
      </w:hyperlink>
      <w:r w:rsidR="7F9C94EB" w:rsidRPr="009412F0">
        <w:rPr>
          <w:rFonts w:eastAsia="Tahoma" w:cs="Tahoma"/>
          <w:szCs w:val="24"/>
        </w:rPr>
        <w:t>.</w:t>
      </w:r>
      <w:r w:rsidR="0047718D" w:rsidRPr="009412F0">
        <w:rPr>
          <w:rFonts w:eastAsia="Tahoma" w:cs="Tahoma"/>
          <w:szCs w:val="24"/>
        </w:rPr>
        <w:t xml:space="preserve"> </w:t>
      </w:r>
    </w:p>
    <w:p w14:paraId="63FE4BFD" w14:textId="77777777" w:rsidR="005C5445" w:rsidRPr="009412F0" w:rsidRDefault="005C5445" w:rsidP="00105255">
      <w:pPr>
        <w:pStyle w:val="ListParagraph"/>
        <w:numPr>
          <w:ilvl w:val="0"/>
          <w:numId w:val="0"/>
        </w:numPr>
        <w:ind w:left="1080"/>
        <w:rPr>
          <w:szCs w:val="24"/>
        </w:rPr>
      </w:pPr>
    </w:p>
    <w:p w14:paraId="48005AD5" w14:textId="4F0F5DB3" w:rsidR="007E44B5" w:rsidRPr="005A3116" w:rsidRDefault="001C4840" w:rsidP="00105255">
      <w:pPr>
        <w:pStyle w:val="ListParagraph"/>
        <w:numPr>
          <w:ilvl w:val="0"/>
          <w:numId w:val="3"/>
        </w:numPr>
      </w:pPr>
      <w:r w:rsidRPr="005A3116">
        <w:rPr>
          <w:b/>
        </w:rPr>
        <w:t>Question:</w:t>
      </w:r>
      <w:r w:rsidRPr="005A3116">
        <w:t xml:space="preserve"> </w:t>
      </w:r>
      <w:r w:rsidR="007E44B5" w:rsidRPr="005A3116">
        <w:t>The solicitation requires that "A minimum of 20% of the building’s peak load must be available to be temporarily managed or curtailed to respond to grid conditions." We ask for clarification on how this is to be determined. There are a variety of questions that arise when considering this topic: Is the building's peak load considered to be the building's kW demand through the meter? What defines the building's peak, and is there any required correlation between hours of building peak and hours of grid peak (system load and/or carbon)? Is this net load (</w:t>
      </w:r>
      <w:r w:rsidR="00D0439C" w:rsidRPr="005A3116">
        <w:t>i.e.,</w:t>
      </w:r>
      <w:r w:rsidR="007E44B5" w:rsidRPr="005A3116">
        <w:t xml:space="preserve"> minus onsite solar or other DER contribution) or gross? Is this calculated based on the baseline (minimally code compliant) condition or the as-designed (more efficient) case? What energy modeling software engines and typical/standardized assumptions should be used to calculate this demand shed capability? What weather/climate conditions should be assumed in modeling building heating </w:t>
      </w:r>
      <w:r w:rsidR="007E44B5" w:rsidRPr="005A3116">
        <w:lastRenderedPageBreak/>
        <w:t>and cooling loads -- current weather data or anticipated future conditions? Are there communication requirements for some or all of this demand shed capability (the microgrid controller must be interoperable with DER platforms - but what about the demand shed strategies?). Defining specifics in these regards will ensure that peak load reduction strategies are optimized and maximized, and that CEC is able to compare between proposals on a consistent basis.</w:t>
      </w:r>
    </w:p>
    <w:p w14:paraId="6E3E3318" w14:textId="633B1D39" w:rsidR="005C5445" w:rsidRPr="005A3116" w:rsidRDefault="005C5445" w:rsidP="00105255">
      <w:pPr>
        <w:pStyle w:val="ListParagraph"/>
        <w:numPr>
          <w:ilvl w:val="0"/>
          <w:numId w:val="0"/>
        </w:numPr>
        <w:ind w:left="1080"/>
        <w:rPr>
          <w:b/>
        </w:rPr>
      </w:pPr>
    </w:p>
    <w:p w14:paraId="6DDCF722" w14:textId="27A2AE8E" w:rsidR="005C5445" w:rsidRPr="005A3116" w:rsidRDefault="005C5445" w:rsidP="00105255">
      <w:pPr>
        <w:pStyle w:val="ListParagraph"/>
        <w:numPr>
          <w:ilvl w:val="0"/>
          <w:numId w:val="0"/>
        </w:numPr>
        <w:ind w:left="1080"/>
        <w:rPr>
          <w:b/>
        </w:rPr>
      </w:pPr>
      <w:r w:rsidRPr="005A3116">
        <w:rPr>
          <w:b/>
        </w:rPr>
        <w:t xml:space="preserve">Answer: </w:t>
      </w:r>
    </w:p>
    <w:p w14:paraId="697911A2" w14:textId="4BC363DC" w:rsidR="00C60928" w:rsidRPr="005A3116" w:rsidRDefault="00FC199E" w:rsidP="00105255">
      <w:pPr>
        <w:pStyle w:val="ListParagraph"/>
        <w:numPr>
          <w:ilvl w:val="0"/>
          <w:numId w:val="0"/>
        </w:numPr>
        <w:ind w:left="1080"/>
      </w:pPr>
      <w:r w:rsidRPr="005A3116">
        <w:t>E</w:t>
      </w:r>
      <w:r w:rsidR="00C60928" w:rsidRPr="005A3116">
        <w:t>ach question</w:t>
      </w:r>
      <w:r w:rsidRPr="005A3116">
        <w:t xml:space="preserve"> is addressed</w:t>
      </w:r>
      <w:r w:rsidR="00C60928" w:rsidRPr="005A3116">
        <w:t xml:space="preserve"> as follows:</w:t>
      </w:r>
    </w:p>
    <w:p w14:paraId="1333CC06" w14:textId="77777777" w:rsidR="001A7B68" w:rsidRPr="005A3116" w:rsidRDefault="00C60928" w:rsidP="00E85706">
      <w:pPr>
        <w:pStyle w:val="ListParagraph"/>
        <w:numPr>
          <w:ilvl w:val="0"/>
          <w:numId w:val="0"/>
        </w:numPr>
        <w:ind w:left="1080"/>
        <w:rPr>
          <w:i/>
        </w:rPr>
      </w:pPr>
      <w:r w:rsidRPr="005A3116">
        <w:rPr>
          <w:i/>
        </w:rPr>
        <w:t xml:space="preserve">Is the building's peak load considered to be the building's kW demand through the meter? </w:t>
      </w:r>
      <w:r w:rsidR="00E85706" w:rsidRPr="005A3116">
        <w:rPr>
          <w:i/>
        </w:rPr>
        <w:t xml:space="preserve">What defines the building's peak, and is there any required correlation between hours of building peak and hours of grid peak (system load and/or carbon)? </w:t>
      </w:r>
    </w:p>
    <w:p w14:paraId="507A5A58" w14:textId="1BB53EB8" w:rsidR="00C60928" w:rsidRPr="005A3116" w:rsidRDefault="00C60928">
      <w:pPr>
        <w:pStyle w:val="ListParagraph"/>
        <w:numPr>
          <w:ilvl w:val="0"/>
          <w:numId w:val="0"/>
        </w:numPr>
        <w:ind w:left="1080"/>
      </w:pPr>
      <w:r w:rsidRPr="005A3116">
        <w:t xml:space="preserve">Peak load is maximum expected kW demand based on a building energy simulation and is uncorrelated to hours of grid peak. </w:t>
      </w:r>
    </w:p>
    <w:p w14:paraId="796CDBB1" w14:textId="77777777" w:rsidR="001A7B68" w:rsidRPr="005A3116" w:rsidRDefault="00C60928" w:rsidP="00105255">
      <w:pPr>
        <w:pStyle w:val="ListParagraph"/>
        <w:numPr>
          <w:ilvl w:val="0"/>
          <w:numId w:val="0"/>
        </w:numPr>
        <w:ind w:left="1080"/>
      </w:pPr>
      <w:r w:rsidRPr="005A3116">
        <w:rPr>
          <w:i/>
        </w:rPr>
        <w:t>Is this net load (i.e., minus onsite solar or other DER contribution) or gross?</w:t>
      </w:r>
      <w:r w:rsidR="0093074D" w:rsidRPr="005A3116">
        <w:t xml:space="preserve"> </w:t>
      </w:r>
    </w:p>
    <w:p w14:paraId="3499FC3A" w14:textId="4526B7FA" w:rsidR="0093074D" w:rsidRPr="005A3116" w:rsidRDefault="0093074D" w:rsidP="00105255">
      <w:pPr>
        <w:pStyle w:val="ListParagraph"/>
        <w:numPr>
          <w:ilvl w:val="0"/>
          <w:numId w:val="0"/>
        </w:numPr>
        <w:ind w:left="1080"/>
      </w:pPr>
      <w:r w:rsidRPr="005A3116">
        <w:t>This is gross load.</w:t>
      </w:r>
    </w:p>
    <w:p w14:paraId="6D8FBE2A" w14:textId="77777777" w:rsidR="001A7B68" w:rsidRPr="005A3116" w:rsidRDefault="00C60928" w:rsidP="00105255">
      <w:pPr>
        <w:pStyle w:val="ListParagraph"/>
        <w:numPr>
          <w:ilvl w:val="0"/>
          <w:numId w:val="0"/>
        </w:numPr>
        <w:ind w:left="1080"/>
        <w:rPr>
          <w:i/>
        </w:rPr>
      </w:pPr>
      <w:r w:rsidRPr="005A3116">
        <w:rPr>
          <w:i/>
        </w:rPr>
        <w:t xml:space="preserve">Is this calculated based on the baseline (minimally code compliant) condition or the as-designed (more efficient) case? </w:t>
      </w:r>
    </w:p>
    <w:p w14:paraId="58FDE11C" w14:textId="60350864" w:rsidR="00E85706" w:rsidRPr="005A3116" w:rsidRDefault="00E85706" w:rsidP="00105255">
      <w:pPr>
        <w:pStyle w:val="ListParagraph"/>
        <w:numPr>
          <w:ilvl w:val="0"/>
          <w:numId w:val="0"/>
        </w:numPr>
        <w:ind w:left="1080"/>
        <w:rPr>
          <w:i/>
        </w:rPr>
      </w:pPr>
      <w:r w:rsidRPr="005A3116">
        <w:t xml:space="preserve">This should be calculated </w:t>
      </w:r>
      <w:r w:rsidR="001A7B68" w:rsidRPr="005A3116">
        <w:t>based on the as-designed building energy simulation.</w:t>
      </w:r>
    </w:p>
    <w:p w14:paraId="342B9BC9" w14:textId="77777777" w:rsidR="001A7B68" w:rsidRPr="005A3116" w:rsidRDefault="00C60928" w:rsidP="00105255">
      <w:pPr>
        <w:pStyle w:val="ListParagraph"/>
        <w:numPr>
          <w:ilvl w:val="0"/>
          <w:numId w:val="0"/>
        </w:numPr>
        <w:ind w:left="1080"/>
      </w:pPr>
      <w:r w:rsidRPr="005A3116">
        <w:rPr>
          <w:i/>
        </w:rPr>
        <w:t>What energy modeling software engines and typical/standardized assumptions should be used to calculate this demand shed capability?</w:t>
      </w:r>
      <w:r w:rsidRPr="005A3116">
        <w:t xml:space="preserve"> </w:t>
      </w:r>
    </w:p>
    <w:p w14:paraId="35B49D55" w14:textId="3E7F494B" w:rsidR="001A7B68" w:rsidRPr="005A3116" w:rsidRDefault="001A7B68" w:rsidP="00105255">
      <w:pPr>
        <w:pStyle w:val="ListParagraph"/>
        <w:numPr>
          <w:ilvl w:val="0"/>
          <w:numId w:val="0"/>
        </w:numPr>
        <w:ind w:left="1080"/>
      </w:pPr>
      <w:r w:rsidRPr="005A3116">
        <w:t xml:space="preserve">This is up to the project team to determine energy modeling approach using reasonable assumptions. </w:t>
      </w:r>
    </w:p>
    <w:p w14:paraId="636634BE" w14:textId="77777777" w:rsidR="001A7B68" w:rsidRPr="005A3116" w:rsidRDefault="00C60928" w:rsidP="00105255">
      <w:pPr>
        <w:pStyle w:val="ListParagraph"/>
        <w:numPr>
          <w:ilvl w:val="0"/>
          <w:numId w:val="0"/>
        </w:numPr>
        <w:ind w:left="1080"/>
        <w:rPr>
          <w:i/>
        </w:rPr>
      </w:pPr>
      <w:r w:rsidRPr="005A3116">
        <w:rPr>
          <w:i/>
        </w:rPr>
        <w:t xml:space="preserve">What weather/climate conditions should be assumed in modeling building heating and cooling loads -- current weather data or anticipated future conditions? </w:t>
      </w:r>
    </w:p>
    <w:p w14:paraId="074FA418" w14:textId="2A7D7968" w:rsidR="002D0E7E" w:rsidRPr="005A3116" w:rsidRDefault="002D0E7E" w:rsidP="00105255">
      <w:pPr>
        <w:pStyle w:val="ListParagraph"/>
        <w:numPr>
          <w:ilvl w:val="0"/>
          <w:numId w:val="0"/>
        </w:numPr>
        <w:ind w:left="1080"/>
      </w:pPr>
      <w:r w:rsidRPr="005A3116">
        <w:t xml:space="preserve">Building energy simulations should be based on typical climate conditions for the site location given current weather data. Project teams </w:t>
      </w:r>
      <w:r w:rsidR="00AC2F85">
        <w:t>shou</w:t>
      </w:r>
      <w:r w:rsidR="00647A62">
        <w:t xml:space="preserve">ld strongly consider </w:t>
      </w:r>
      <w:r w:rsidRPr="005A3116">
        <w:t>desi</w:t>
      </w:r>
      <w:r w:rsidR="003D32AC" w:rsidRPr="005A3116">
        <w:t xml:space="preserve">gn based on anticipated future conditions given reasonable assumptions. </w:t>
      </w:r>
    </w:p>
    <w:p w14:paraId="29A8F4D6" w14:textId="77777777" w:rsidR="00F538E1" w:rsidRPr="005A3116" w:rsidRDefault="00C60928" w:rsidP="00105255">
      <w:pPr>
        <w:pStyle w:val="ListParagraph"/>
        <w:numPr>
          <w:ilvl w:val="0"/>
          <w:numId w:val="0"/>
        </w:numPr>
        <w:ind w:left="1080"/>
        <w:rPr>
          <w:i/>
        </w:rPr>
      </w:pPr>
      <w:r w:rsidRPr="005A3116">
        <w:rPr>
          <w:i/>
        </w:rPr>
        <w:t xml:space="preserve">Are there communication requirements for some or all of this demand shed capability (the microgrid controller must be interoperable with DER platforms - but what about the demand shed strategies?). </w:t>
      </w:r>
    </w:p>
    <w:p w14:paraId="28C6CD0E" w14:textId="30EC3171" w:rsidR="00213E3F" w:rsidRPr="005A3116" w:rsidRDefault="00F538E1" w:rsidP="00E60F81">
      <w:pPr>
        <w:ind w:left="1080"/>
      </w:pPr>
      <w:r w:rsidRPr="005A3116">
        <w:t>This is up to the project team to determine</w:t>
      </w:r>
      <w:r w:rsidR="00213E3F" w:rsidRPr="005A3116">
        <w:t xml:space="preserve">; we would like to see innovative approaches to </w:t>
      </w:r>
      <w:r w:rsidR="00FC199E" w:rsidRPr="005A3116">
        <w:t>meet</w:t>
      </w:r>
      <w:r w:rsidR="00213E3F" w:rsidRPr="005A3116">
        <w:t xml:space="preserve"> design requirements that are best suited for each individual development. </w:t>
      </w:r>
    </w:p>
    <w:p w14:paraId="4E545DF3" w14:textId="77777777" w:rsidR="005C5445" w:rsidRPr="005A3116" w:rsidRDefault="005C5445" w:rsidP="00105255">
      <w:pPr>
        <w:pStyle w:val="ListParagraph"/>
        <w:numPr>
          <w:ilvl w:val="0"/>
          <w:numId w:val="0"/>
        </w:numPr>
        <w:ind w:left="1080"/>
      </w:pPr>
    </w:p>
    <w:p w14:paraId="50A97F03" w14:textId="2899309C" w:rsidR="007E44B5" w:rsidRPr="005A3116" w:rsidRDefault="001C4840" w:rsidP="00105255">
      <w:pPr>
        <w:pStyle w:val="ListParagraph"/>
        <w:numPr>
          <w:ilvl w:val="0"/>
          <w:numId w:val="3"/>
        </w:numPr>
      </w:pPr>
      <w:r w:rsidRPr="005A3116">
        <w:rPr>
          <w:b/>
        </w:rPr>
        <w:t>Question:</w:t>
      </w:r>
      <w:r w:rsidRPr="005A3116">
        <w:t xml:space="preserve"> </w:t>
      </w:r>
      <w:r w:rsidR="007E44B5" w:rsidRPr="005A3116">
        <w:t xml:space="preserve">We are concerned about the ability to compare “apple-to-apples” results among the responsive projects when it comes to peak load reduction and </w:t>
      </w:r>
      <w:r w:rsidR="001854A5" w:rsidRPr="005A3116">
        <w:t>machine-readable</w:t>
      </w:r>
      <w:r w:rsidR="007E44B5" w:rsidRPr="005A3116">
        <w:t xml:space="preserve"> rates. While we are capable of and excited to implement solutions for reducing peak demand and responding to dynamic rates, if each project defines and implements a unique rate structure and peak demand response we worry that those will 1) not accurately reflect results that align with the direction rates and standards are actually going 2) force project teams to incur development costs that would normally be borne by the CEC or load serving entity - thus adding a cost center to the project that could negatively impact the cost effectiveness and scalability of the resulting solution. Is the CEC willing to provide a performance standard or guidance that would allow us to innovate on how to get there but give everyone confidence that results from project to project are comparable? It might be possible to </w:t>
      </w:r>
      <w:r w:rsidR="00805182" w:rsidRPr="005A3116">
        <w:t>discuss</w:t>
      </w:r>
      <w:r w:rsidR="007E44B5" w:rsidRPr="005A3116">
        <w:t xml:space="preserve"> this with the LBNL team working to define M&amp;V for Connected Communities.</w:t>
      </w:r>
    </w:p>
    <w:p w14:paraId="0E49F3EF" w14:textId="461FD471" w:rsidR="005C5445" w:rsidRPr="005A3116" w:rsidRDefault="005C5445" w:rsidP="00105255">
      <w:pPr>
        <w:pStyle w:val="ListParagraph"/>
        <w:numPr>
          <w:ilvl w:val="0"/>
          <w:numId w:val="0"/>
        </w:numPr>
        <w:ind w:left="1080"/>
        <w:rPr>
          <w:b/>
        </w:rPr>
      </w:pPr>
    </w:p>
    <w:p w14:paraId="4E25CADE" w14:textId="1F5677C7" w:rsidR="005C5445" w:rsidRPr="005A3116" w:rsidRDefault="005C5445" w:rsidP="00105255">
      <w:pPr>
        <w:pStyle w:val="ListParagraph"/>
        <w:numPr>
          <w:ilvl w:val="0"/>
          <w:numId w:val="0"/>
        </w:numPr>
        <w:ind w:left="1080"/>
        <w:rPr>
          <w:b/>
          <w:bCs/>
        </w:rPr>
      </w:pPr>
      <w:r w:rsidRPr="005A3116">
        <w:rPr>
          <w:b/>
        </w:rPr>
        <w:t xml:space="preserve">Answer: </w:t>
      </w:r>
      <w:r w:rsidR="008279E2" w:rsidRPr="005A3116">
        <w:t>A</w:t>
      </w:r>
      <w:r w:rsidR="00FC199E" w:rsidRPr="005A3116">
        <w:t>ll teams will have access to the same information</w:t>
      </w:r>
      <w:r w:rsidR="006F3F06" w:rsidRPr="005A3116">
        <w:t>, see Question #9</w:t>
      </w:r>
      <w:r w:rsidR="00FC199E" w:rsidRPr="005A3116">
        <w:t xml:space="preserve">. </w:t>
      </w:r>
      <w:r w:rsidR="00C15BE6" w:rsidRPr="005A3116">
        <w:t>Projects will be evaluated</w:t>
      </w:r>
      <w:r w:rsidR="002D0FAE" w:rsidRPr="005A3116">
        <w:t xml:space="preserve"> to advance to the </w:t>
      </w:r>
      <w:r w:rsidR="00173405" w:rsidRPr="005A3116">
        <w:t>B</w:t>
      </w:r>
      <w:r w:rsidR="002D0FAE" w:rsidRPr="005A3116">
        <w:t xml:space="preserve">uild </w:t>
      </w:r>
      <w:r w:rsidR="00173405" w:rsidRPr="005A3116">
        <w:t>P</w:t>
      </w:r>
      <w:r w:rsidR="002D0FAE" w:rsidRPr="005A3116">
        <w:t>hase</w:t>
      </w:r>
      <w:r w:rsidR="00C15BE6" w:rsidRPr="005A3116">
        <w:t xml:space="preserve"> based on the scoring criteria</w:t>
      </w:r>
      <w:r w:rsidR="002D0FAE" w:rsidRPr="005A3116">
        <w:t xml:space="preserve"> which includes many factors that extend beyond </w:t>
      </w:r>
      <w:r w:rsidR="00BF61E3" w:rsidRPr="005A3116">
        <w:t xml:space="preserve">load flexibility. </w:t>
      </w:r>
      <w:r w:rsidR="00C12500" w:rsidRPr="005A3116">
        <w:t xml:space="preserve"> </w:t>
      </w:r>
    </w:p>
    <w:p w14:paraId="4A7594D7" w14:textId="77777777" w:rsidR="005C5445" w:rsidRPr="005A3116" w:rsidRDefault="005C5445" w:rsidP="00105255">
      <w:pPr>
        <w:pStyle w:val="ListParagraph"/>
        <w:numPr>
          <w:ilvl w:val="0"/>
          <w:numId w:val="0"/>
        </w:numPr>
        <w:ind w:left="1080"/>
      </w:pPr>
    </w:p>
    <w:p w14:paraId="46177D89" w14:textId="77777777" w:rsidR="003D50FE" w:rsidRPr="005A3116" w:rsidRDefault="003D50FE" w:rsidP="003D50FE">
      <w:pPr>
        <w:pStyle w:val="ListParagraph"/>
        <w:numPr>
          <w:ilvl w:val="0"/>
          <w:numId w:val="3"/>
        </w:numPr>
      </w:pPr>
      <w:r w:rsidRPr="005A3116">
        <w:rPr>
          <w:b/>
        </w:rPr>
        <w:t>Question:</w:t>
      </w:r>
      <w:r w:rsidRPr="005A3116">
        <w:t xml:space="preserve"> Can you clarify if the affordable units must meet the home energy management system requirement as well?</w:t>
      </w:r>
    </w:p>
    <w:p w14:paraId="0E37D1CE" w14:textId="77777777" w:rsidR="003D50FE" w:rsidRPr="005A3116" w:rsidRDefault="003D50FE" w:rsidP="003D50FE">
      <w:pPr>
        <w:pStyle w:val="ListParagraph"/>
        <w:numPr>
          <w:ilvl w:val="0"/>
          <w:numId w:val="0"/>
        </w:numPr>
        <w:ind w:left="1080"/>
      </w:pPr>
    </w:p>
    <w:p w14:paraId="0E7887EF" w14:textId="77777777" w:rsidR="003D50FE" w:rsidRPr="005A3116" w:rsidRDefault="003D50FE" w:rsidP="003D50FE">
      <w:pPr>
        <w:pStyle w:val="ListParagraph"/>
        <w:numPr>
          <w:ilvl w:val="0"/>
          <w:numId w:val="0"/>
        </w:numPr>
        <w:ind w:left="1080"/>
        <w:rPr>
          <w:b/>
          <w:bCs/>
        </w:rPr>
      </w:pPr>
      <w:r w:rsidRPr="005A3116">
        <w:rPr>
          <w:b/>
        </w:rPr>
        <w:t xml:space="preserve">Answer: </w:t>
      </w:r>
      <w:r w:rsidRPr="005A3116">
        <w:t>Yes, the affordable units must meet the home energy management system requirements as well.</w:t>
      </w:r>
    </w:p>
    <w:p w14:paraId="343CEAE5" w14:textId="2B9B9A06" w:rsidR="005C5445" w:rsidRPr="005A3116" w:rsidRDefault="005C5445" w:rsidP="00E60F81"/>
    <w:p w14:paraId="5639C5EE" w14:textId="505CDF8F" w:rsidR="00723C22" w:rsidRPr="005A3116" w:rsidRDefault="00723C22" w:rsidP="00105255">
      <w:pPr>
        <w:pStyle w:val="Heading1"/>
        <w:ind w:left="1080"/>
      </w:pPr>
      <w:bookmarkStart w:id="4" w:name="_Toc65840701"/>
      <w:r w:rsidRPr="005A3116">
        <w:lastRenderedPageBreak/>
        <w:t>Eligibility</w:t>
      </w:r>
      <w:bookmarkEnd w:id="4"/>
    </w:p>
    <w:p w14:paraId="4E05002C" w14:textId="163C7978" w:rsidR="007E44B5" w:rsidRPr="005A3116" w:rsidRDefault="00A86495" w:rsidP="00105255">
      <w:pPr>
        <w:pStyle w:val="ListParagraph"/>
        <w:numPr>
          <w:ilvl w:val="0"/>
          <w:numId w:val="3"/>
        </w:numPr>
      </w:pPr>
      <w:r w:rsidRPr="005A3116">
        <w:rPr>
          <w:b/>
        </w:rPr>
        <w:t>Question:</w:t>
      </w:r>
      <w:r w:rsidRPr="005A3116">
        <w:t xml:space="preserve"> </w:t>
      </w:r>
      <w:r w:rsidR="007E44B5" w:rsidRPr="005A3116">
        <w:t>I am in Alameda, in the PG&amp;E service area for gas but not for electricity. We use Alameda Municipal Power. Are we eligible to apply?</w:t>
      </w:r>
    </w:p>
    <w:p w14:paraId="290C9F33" w14:textId="6444409D" w:rsidR="00A4591D" w:rsidRPr="005A3116" w:rsidRDefault="00A4591D" w:rsidP="00105255">
      <w:pPr>
        <w:pStyle w:val="ListParagraph"/>
        <w:numPr>
          <w:ilvl w:val="0"/>
          <w:numId w:val="0"/>
        </w:numPr>
        <w:ind w:left="1080"/>
        <w:rPr>
          <w:b/>
        </w:rPr>
      </w:pPr>
    </w:p>
    <w:p w14:paraId="296FC61E" w14:textId="2AA7526A" w:rsidR="00A4591D" w:rsidRPr="005A3116" w:rsidRDefault="00A4591D" w:rsidP="00105255">
      <w:pPr>
        <w:pStyle w:val="ListParagraph"/>
        <w:numPr>
          <w:ilvl w:val="0"/>
          <w:numId w:val="0"/>
        </w:numPr>
        <w:ind w:left="1080"/>
      </w:pPr>
      <w:r w:rsidRPr="005A3116">
        <w:rPr>
          <w:b/>
        </w:rPr>
        <w:t>Answer:</w:t>
      </w:r>
      <w:r w:rsidR="002C04A6" w:rsidRPr="005A3116">
        <w:rPr>
          <w:b/>
        </w:rPr>
        <w:t xml:space="preserve"> </w:t>
      </w:r>
      <w:r w:rsidR="002C04A6" w:rsidRPr="005A3116">
        <w:t xml:space="preserve">The project site needs to be in a location that is in the electric service of either Pacific Gas and Electric, Southern California Edison, or San Diego Gas &amp; Electric. </w:t>
      </w:r>
      <w:r w:rsidR="002C04A6">
        <w:t xml:space="preserve">If </w:t>
      </w:r>
      <w:r w:rsidR="7D3ED26A">
        <w:t>the project site is located</w:t>
      </w:r>
      <w:r w:rsidR="002C04A6" w:rsidRPr="005A3116">
        <w:t xml:space="preserve"> in an area served by a </w:t>
      </w:r>
      <w:r w:rsidR="00C13BC3" w:rsidRPr="005A3116">
        <w:t>C</w:t>
      </w:r>
      <w:r w:rsidR="002C04A6" w:rsidRPr="005A3116">
        <w:t>ommun</w:t>
      </w:r>
      <w:r w:rsidR="00A44616" w:rsidRPr="005A3116">
        <w:t>ity</w:t>
      </w:r>
      <w:r w:rsidR="002C04A6" w:rsidRPr="005A3116">
        <w:t xml:space="preserve"> </w:t>
      </w:r>
      <w:r w:rsidR="00C13BC3" w:rsidRPr="005A3116">
        <w:t>C</w:t>
      </w:r>
      <w:r w:rsidR="002C04A6" w:rsidRPr="005A3116">
        <w:t xml:space="preserve">hoice </w:t>
      </w:r>
      <w:r w:rsidR="00C13BC3" w:rsidRPr="005A3116">
        <w:t>A</w:t>
      </w:r>
      <w:r w:rsidR="002C04A6" w:rsidRPr="005A3116">
        <w:t>ggregat</w:t>
      </w:r>
      <w:r w:rsidR="00E7124C" w:rsidRPr="005A3116">
        <w:t>or</w:t>
      </w:r>
      <w:r w:rsidR="002C04A6" w:rsidRPr="005A3116">
        <w:t xml:space="preserve"> </w:t>
      </w:r>
      <w:r w:rsidR="00A44616" w:rsidRPr="005A3116">
        <w:t>(</w:t>
      </w:r>
      <w:r w:rsidR="002C04A6" w:rsidRPr="005A3116">
        <w:t>CCA</w:t>
      </w:r>
      <w:r w:rsidR="00A44616" w:rsidRPr="005A3116">
        <w:t>)</w:t>
      </w:r>
      <w:r w:rsidR="002C04A6" w:rsidRPr="005A3116">
        <w:t xml:space="preserve"> </w:t>
      </w:r>
      <w:r w:rsidR="00EB0086" w:rsidRPr="005A3116">
        <w:t xml:space="preserve">in </w:t>
      </w:r>
      <w:r w:rsidR="00501534" w:rsidRPr="005A3116">
        <w:t>one of the three IOU’s</w:t>
      </w:r>
      <w:r w:rsidR="00DE282B" w:rsidRPr="005A3116">
        <w:t>,</w:t>
      </w:r>
      <w:r w:rsidR="00A44616" w:rsidRPr="005A3116">
        <w:t xml:space="preserve"> </w:t>
      </w:r>
      <w:r w:rsidR="002C04A6" w:rsidRPr="005A3116">
        <w:t>you're eligible</w:t>
      </w:r>
      <w:r w:rsidR="00FD64FB" w:rsidRPr="005A3116">
        <w:t>.</w:t>
      </w:r>
      <w:r w:rsidR="002C04A6" w:rsidRPr="005A3116">
        <w:t xml:space="preserve"> </w:t>
      </w:r>
    </w:p>
    <w:p w14:paraId="4612D069" w14:textId="77777777" w:rsidR="00A4591D" w:rsidRPr="005A3116" w:rsidRDefault="00A4591D" w:rsidP="00105255">
      <w:pPr>
        <w:pStyle w:val="ListParagraph"/>
        <w:numPr>
          <w:ilvl w:val="0"/>
          <w:numId w:val="0"/>
        </w:numPr>
        <w:ind w:left="1080"/>
      </w:pPr>
    </w:p>
    <w:p w14:paraId="30E46FE0" w14:textId="4444C320" w:rsidR="007E44B5" w:rsidRPr="005A3116" w:rsidRDefault="00A86495" w:rsidP="00105255">
      <w:pPr>
        <w:pStyle w:val="ListParagraph"/>
        <w:numPr>
          <w:ilvl w:val="0"/>
          <w:numId w:val="3"/>
        </w:numPr>
      </w:pPr>
      <w:r w:rsidRPr="005A3116">
        <w:rPr>
          <w:b/>
        </w:rPr>
        <w:t>Question:</w:t>
      </w:r>
      <w:r w:rsidRPr="005A3116">
        <w:t xml:space="preserve"> </w:t>
      </w:r>
      <w:r w:rsidR="007E44B5" w:rsidRPr="005A3116">
        <w:t>If a location for a project is located in Shasta county where the local distribution billing is by a</w:t>
      </w:r>
      <w:r w:rsidR="00FC0DF3" w:rsidRPr="005A3116">
        <w:t>n</w:t>
      </w:r>
      <w:r w:rsidR="007E44B5" w:rsidRPr="005A3116">
        <w:t xml:space="preserve"> Electric Cooperative that buys 100% of its power from PG&amp;E can that locat</w:t>
      </w:r>
      <w:r w:rsidR="00994E0F" w:rsidRPr="005A3116">
        <w:t>i</w:t>
      </w:r>
      <w:r w:rsidR="007E44B5" w:rsidRPr="005A3116">
        <w:t>on be eligible?</w:t>
      </w:r>
    </w:p>
    <w:p w14:paraId="4EF0DF00" w14:textId="09A7CFCE" w:rsidR="00A4591D" w:rsidRPr="005A3116" w:rsidRDefault="00A4591D" w:rsidP="00105255">
      <w:pPr>
        <w:pStyle w:val="ListParagraph"/>
        <w:numPr>
          <w:ilvl w:val="0"/>
          <w:numId w:val="0"/>
        </w:numPr>
        <w:ind w:left="1080"/>
        <w:rPr>
          <w:b/>
        </w:rPr>
      </w:pPr>
    </w:p>
    <w:p w14:paraId="5C38B3B5" w14:textId="73C91824" w:rsidR="00A4591D" w:rsidRPr="005A3116" w:rsidRDefault="00A4591D" w:rsidP="00105255">
      <w:pPr>
        <w:pStyle w:val="ListParagraph"/>
        <w:numPr>
          <w:ilvl w:val="0"/>
          <w:numId w:val="0"/>
        </w:numPr>
        <w:ind w:left="1080"/>
      </w:pPr>
      <w:r w:rsidRPr="005A3116">
        <w:rPr>
          <w:b/>
        </w:rPr>
        <w:t>Answer:</w:t>
      </w:r>
      <w:r w:rsidR="00596C7B" w:rsidRPr="005A3116" w:rsidDel="003B6C0A">
        <w:t xml:space="preserve"> </w:t>
      </w:r>
      <w:r w:rsidR="003B6C0A" w:rsidRPr="005A3116">
        <w:t xml:space="preserve">If the site is serviced by </w:t>
      </w:r>
      <w:r w:rsidR="00814202" w:rsidRPr="005A3116">
        <w:t>an</w:t>
      </w:r>
      <w:r w:rsidR="003B6C0A" w:rsidRPr="005A3116">
        <w:t xml:space="preserve"> Electric Cooperative but would otherwise </w:t>
      </w:r>
      <w:proofErr w:type="gramStart"/>
      <w:r w:rsidR="003B6C0A" w:rsidRPr="005A3116">
        <w:t>be considered to be</w:t>
      </w:r>
      <w:proofErr w:type="gramEnd"/>
      <w:r w:rsidR="003B6C0A" w:rsidRPr="005A3116">
        <w:t xml:space="preserve"> inside an IOU electric service territory, then yes, it does </w:t>
      </w:r>
      <w:r w:rsidR="003B6C0A" w:rsidRPr="00A518E8">
        <w:t>qualify.</w:t>
      </w:r>
      <w:r w:rsidR="006027F3" w:rsidRPr="00A518E8">
        <w:t xml:space="preserve">  We recommend that you verify with the IOU that the site is within the IOU territory.  Certain electric cooperatives may have separate territories.  The purchase of power from PG&amp;E is not a dispositive factor.</w:t>
      </w:r>
    </w:p>
    <w:p w14:paraId="05DBCC49" w14:textId="77777777" w:rsidR="00A4591D" w:rsidRPr="005A3116" w:rsidRDefault="00A4591D" w:rsidP="00105255">
      <w:pPr>
        <w:pStyle w:val="ListParagraph"/>
        <w:numPr>
          <w:ilvl w:val="0"/>
          <w:numId w:val="0"/>
        </w:numPr>
        <w:ind w:left="1080"/>
      </w:pPr>
    </w:p>
    <w:p w14:paraId="46A4C0B0" w14:textId="47D5309F" w:rsidR="007E44B5" w:rsidRPr="005A3116" w:rsidRDefault="00A86495" w:rsidP="00105255">
      <w:pPr>
        <w:pStyle w:val="ListParagraph"/>
        <w:numPr>
          <w:ilvl w:val="0"/>
          <w:numId w:val="3"/>
        </w:numPr>
      </w:pPr>
      <w:r w:rsidRPr="005A3116">
        <w:rPr>
          <w:b/>
        </w:rPr>
        <w:t>Question:</w:t>
      </w:r>
      <w:r w:rsidRPr="005A3116">
        <w:t xml:space="preserve"> </w:t>
      </w:r>
      <w:r w:rsidR="00676E4D" w:rsidRPr="005A3116">
        <w:t>We are</w:t>
      </w:r>
      <w:r w:rsidR="007E44B5" w:rsidRPr="005A3116">
        <w:t xml:space="preserve"> unclear about eligibility of projects served by CCA's which provide power that IOUs deliver. Please clarify.</w:t>
      </w:r>
    </w:p>
    <w:p w14:paraId="3947B905" w14:textId="0F91D255" w:rsidR="00A4591D" w:rsidRPr="005A3116" w:rsidRDefault="00A4591D" w:rsidP="00105255">
      <w:pPr>
        <w:pStyle w:val="ListParagraph"/>
        <w:numPr>
          <w:ilvl w:val="0"/>
          <w:numId w:val="0"/>
        </w:numPr>
        <w:ind w:left="1080"/>
        <w:rPr>
          <w:b/>
        </w:rPr>
      </w:pPr>
    </w:p>
    <w:p w14:paraId="5F7ECA74" w14:textId="3B8945A7" w:rsidR="00A4591D" w:rsidRPr="005A3116" w:rsidRDefault="00A4591D" w:rsidP="00E60F81">
      <w:pPr>
        <w:pStyle w:val="ListParagraph"/>
        <w:numPr>
          <w:ilvl w:val="0"/>
          <w:numId w:val="0"/>
        </w:numPr>
        <w:ind w:left="1080"/>
      </w:pPr>
      <w:r w:rsidRPr="005A3116">
        <w:rPr>
          <w:b/>
        </w:rPr>
        <w:t>Answer:</w:t>
      </w:r>
      <w:r w:rsidR="002F3877" w:rsidRPr="005A3116">
        <w:rPr>
          <w:b/>
        </w:rPr>
        <w:t xml:space="preserve"> </w:t>
      </w:r>
      <w:r w:rsidR="002F3877" w:rsidRPr="005A3116">
        <w:t xml:space="preserve">If </w:t>
      </w:r>
      <w:r w:rsidR="00062E6E" w:rsidRPr="005A3116">
        <w:t xml:space="preserve">the </w:t>
      </w:r>
      <w:r w:rsidR="002F3877" w:rsidRPr="005A3116">
        <w:t xml:space="preserve">site is serviced by </w:t>
      </w:r>
      <w:r w:rsidR="008B43AA" w:rsidRPr="005A3116">
        <w:t xml:space="preserve">a </w:t>
      </w:r>
      <w:r w:rsidR="002F3877" w:rsidRPr="005A3116">
        <w:t xml:space="preserve">CCA </w:t>
      </w:r>
      <w:r w:rsidR="004B7DD0" w:rsidRPr="005A3116">
        <w:t>in</w:t>
      </w:r>
      <w:r w:rsidR="002F3877" w:rsidRPr="005A3116">
        <w:t xml:space="preserve"> </w:t>
      </w:r>
      <w:r w:rsidR="004B7DD0" w:rsidRPr="005A3116">
        <w:t>PG&amp;E, SCE or SDG&amp;E</w:t>
      </w:r>
      <w:r w:rsidR="002F3877" w:rsidRPr="005A3116">
        <w:t xml:space="preserve"> electric service territory, then yes, it does qualify.</w:t>
      </w:r>
    </w:p>
    <w:p w14:paraId="2767A21F" w14:textId="5E58F544" w:rsidR="007E44B5" w:rsidRPr="005A3116" w:rsidRDefault="007E44B5" w:rsidP="003D6443"/>
    <w:p w14:paraId="21DB6880" w14:textId="77777777" w:rsidR="009277DC" w:rsidRPr="005A3116" w:rsidRDefault="009277DC" w:rsidP="00105255">
      <w:pPr>
        <w:pStyle w:val="ListParagraph"/>
        <w:numPr>
          <w:ilvl w:val="0"/>
          <w:numId w:val="3"/>
        </w:numPr>
      </w:pPr>
      <w:r w:rsidRPr="005A3116">
        <w:rPr>
          <w:b/>
        </w:rPr>
        <w:t>Question:</w:t>
      </w:r>
      <w:r w:rsidRPr="005A3116">
        <w:t xml:space="preserve"> Is student housing eligible as housing?</w:t>
      </w:r>
    </w:p>
    <w:p w14:paraId="3825007C" w14:textId="0452CF91" w:rsidR="00593698" w:rsidRPr="005A3116" w:rsidRDefault="00593698" w:rsidP="00105255">
      <w:pPr>
        <w:pStyle w:val="ListParagraph"/>
        <w:numPr>
          <w:ilvl w:val="0"/>
          <w:numId w:val="0"/>
        </w:numPr>
        <w:ind w:left="1080"/>
      </w:pPr>
    </w:p>
    <w:p w14:paraId="4AB37E38" w14:textId="0FE84AF7" w:rsidR="009277DC" w:rsidRPr="005A3116" w:rsidRDefault="009277DC" w:rsidP="00105255">
      <w:pPr>
        <w:pStyle w:val="ListParagraph"/>
        <w:numPr>
          <w:ilvl w:val="0"/>
          <w:numId w:val="0"/>
        </w:numPr>
        <w:ind w:left="1080"/>
      </w:pPr>
      <w:r w:rsidRPr="009F73A5">
        <w:rPr>
          <w:b/>
          <w:bCs/>
        </w:rPr>
        <w:t xml:space="preserve">Answer: </w:t>
      </w:r>
      <w:r w:rsidR="00C4404B" w:rsidRPr="005A3116">
        <w:t>Yes, but the non-residential space</w:t>
      </w:r>
      <w:r w:rsidR="00E033F7" w:rsidRPr="005A3116">
        <w:t xml:space="preserve"> </w:t>
      </w:r>
      <w:r w:rsidR="001B4D27" w:rsidRPr="005A3116">
        <w:t>must</w:t>
      </w:r>
      <w:r w:rsidR="00E033F7" w:rsidRPr="005A3116">
        <w:t xml:space="preserve"> be </w:t>
      </w:r>
      <w:r w:rsidR="001B4D27" w:rsidRPr="005A3116">
        <w:t>accessible</w:t>
      </w:r>
      <w:r w:rsidR="00E033F7" w:rsidRPr="005A3116">
        <w:t xml:space="preserve"> to </w:t>
      </w:r>
      <w:r w:rsidR="001B4D27" w:rsidRPr="005A3116">
        <w:t>non-</w:t>
      </w:r>
      <w:r w:rsidR="00E033F7" w:rsidRPr="005A3116">
        <w:t xml:space="preserve">residents. </w:t>
      </w:r>
    </w:p>
    <w:p w14:paraId="19367069" w14:textId="77777777" w:rsidR="009931B8" w:rsidRPr="005A3116" w:rsidRDefault="009931B8" w:rsidP="00E60F81"/>
    <w:p w14:paraId="55FF7D00" w14:textId="2C817AD1" w:rsidR="007E44B5" w:rsidRPr="005A3116" w:rsidRDefault="00A86495" w:rsidP="00105255">
      <w:pPr>
        <w:pStyle w:val="ListParagraph"/>
        <w:numPr>
          <w:ilvl w:val="0"/>
          <w:numId w:val="3"/>
        </w:numPr>
      </w:pPr>
      <w:r w:rsidRPr="005A3116">
        <w:rPr>
          <w:b/>
        </w:rPr>
        <w:t>Question:</w:t>
      </w:r>
      <w:r w:rsidR="007E44B5" w:rsidRPr="005A3116">
        <w:t xml:space="preserve"> In the solicitation manual there’s some guidance about what the applicants - some legal issues. One of the things it says is, “has not filed bankruptcy in the last 10 years.” Our team is working with a utility in northern CA that is emerging from bankruptcy. We’re working with a site that </w:t>
      </w:r>
      <w:r w:rsidR="007E44B5" w:rsidRPr="005A3116">
        <w:lastRenderedPageBreak/>
        <w:t>they own. Would that make them ineligible to be part of a project team? Would we still be able to use their site?</w:t>
      </w:r>
    </w:p>
    <w:p w14:paraId="18008847" w14:textId="6778CE8D" w:rsidR="009931B8" w:rsidRPr="005A3116" w:rsidRDefault="009931B8" w:rsidP="00105255">
      <w:pPr>
        <w:pStyle w:val="ListParagraph"/>
        <w:numPr>
          <w:ilvl w:val="0"/>
          <w:numId w:val="0"/>
        </w:numPr>
        <w:ind w:left="1080"/>
        <w:rPr>
          <w:b/>
        </w:rPr>
      </w:pPr>
    </w:p>
    <w:p w14:paraId="26700CBF" w14:textId="5FD4FE09" w:rsidR="009931B8" w:rsidRPr="005A3116" w:rsidRDefault="009931B8" w:rsidP="00105255">
      <w:pPr>
        <w:pStyle w:val="ListParagraph"/>
        <w:numPr>
          <w:ilvl w:val="0"/>
          <w:numId w:val="0"/>
        </w:numPr>
        <w:ind w:left="1080"/>
      </w:pPr>
      <w:r w:rsidRPr="2C94F462">
        <w:rPr>
          <w:b/>
          <w:bCs/>
        </w:rPr>
        <w:t>Answer:</w:t>
      </w:r>
      <w:r w:rsidR="00AC7E63" w:rsidRPr="2C94F462">
        <w:rPr>
          <w:b/>
          <w:bCs/>
        </w:rPr>
        <w:t xml:space="preserve"> </w:t>
      </w:r>
      <w:r w:rsidR="49ACAE9C" w:rsidRPr="00A518E8">
        <w:t>This</w:t>
      </w:r>
      <w:r w:rsidR="49ACAE9C">
        <w:t xml:space="preserve"> bullet point does not apply to s</w:t>
      </w:r>
      <w:r w:rsidR="00AC7E63">
        <w:t>ubcontractors and site hosts</w:t>
      </w:r>
      <w:r w:rsidR="12A65FC2">
        <w:t>.</w:t>
      </w:r>
      <w:r w:rsidR="00AC7E63">
        <w:t xml:space="preserve"> </w:t>
      </w:r>
      <w:r w:rsidR="794C99D7">
        <w:t>In the situation above, th</w:t>
      </w:r>
      <w:r w:rsidR="00A518E8">
        <w:t>e</w:t>
      </w:r>
      <w:r w:rsidR="794C99D7">
        <w:t xml:space="preserve"> entity</w:t>
      </w:r>
      <w:r w:rsidR="00AC7E63">
        <w:t xml:space="preserve"> can be </w:t>
      </w:r>
      <w:r w:rsidR="00E53139">
        <w:t>a part</w:t>
      </w:r>
      <w:r w:rsidR="00AC7E63">
        <w:t xml:space="preserve"> of the project.</w:t>
      </w:r>
    </w:p>
    <w:p w14:paraId="2098F15C" w14:textId="77777777" w:rsidR="009931B8" w:rsidRPr="005A3116" w:rsidRDefault="009931B8" w:rsidP="00105255">
      <w:pPr>
        <w:pStyle w:val="ListParagraph"/>
        <w:numPr>
          <w:ilvl w:val="0"/>
          <w:numId w:val="0"/>
        </w:numPr>
        <w:ind w:left="1080"/>
      </w:pPr>
    </w:p>
    <w:p w14:paraId="456B599E" w14:textId="33A5C950" w:rsidR="007E44B5" w:rsidRPr="005A3116" w:rsidRDefault="00A86495" w:rsidP="00105255">
      <w:pPr>
        <w:pStyle w:val="ListParagraph"/>
        <w:numPr>
          <w:ilvl w:val="0"/>
          <w:numId w:val="3"/>
        </w:numPr>
      </w:pPr>
      <w:r w:rsidRPr="2C94F462">
        <w:rPr>
          <w:b/>
          <w:bCs/>
        </w:rPr>
        <w:t>Question:</w:t>
      </w:r>
      <w:r>
        <w:t xml:space="preserve"> </w:t>
      </w:r>
      <w:r w:rsidR="007E44B5">
        <w:t>Can we apply during the concept paper period with multiple region options?</w:t>
      </w:r>
    </w:p>
    <w:p w14:paraId="7A28D84D" w14:textId="0BFF04CD" w:rsidR="009931B8" w:rsidRPr="005A3116" w:rsidRDefault="009931B8" w:rsidP="00105255">
      <w:pPr>
        <w:pStyle w:val="ListParagraph"/>
        <w:numPr>
          <w:ilvl w:val="0"/>
          <w:numId w:val="0"/>
        </w:numPr>
        <w:ind w:left="1080"/>
        <w:rPr>
          <w:b/>
        </w:rPr>
      </w:pPr>
    </w:p>
    <w:p w14:paraId="19E1B520" w14:textId="270ED6AB" w:rsidR="009931B8" w:rsidRPr="005A3116" w:rsidRDefault="009931B8" w:rsidP="00105255">
      <w:pPr>
        <w:pStyle w:val="ListParagraph"/>
        <w:numPr>
          <w:ilvl w:val="0"/>
          <w:numId w:val="0"/>
        </w:numPr>
        <w:ind w:left="1080"/>
        <w:rPr>
          <w:b/>
          <w:bCs/>
        </w:rPr>
      </w:pPr>
      <w:r w:rsidRPr="005A3116">
        <w:rPr>
          <w:b/>
        </w:rPr>
        <w:t>Answer:</w:t>
      </w:r>
      <w:r w:rsidR="00DD1EB1" w:rsidRPr="005A3116">
        <w:rPr>
          <w:b/>
        </w:rPr>
        <w:t xml:space="preserve"> </w:t>
      </w:r>
      <w:r w:rsidR="0025339B" w:rsidRPr="005A3116">
        <w:rPr>
          <w:rFonts w:eastAsia="Tahoma"/>
          <w:szCs w:val="24"/>
        </w:rPr>
        <w:t xml:space="preserve">Applicants may submit multiple proposals during the </w:t>
      </w:r>
      <w:r w:rsidR="00E9358D" w:rsidRPr="005A3116">
        <w:rPr>
          <w:rFonts w:eastAsia="Tahoma"/>
          <w:szCs w:val="24"/>
        </w:rPr>
        <w:t>C</w:t>
      </w:r>
      <w:r w:rsidR="0025339B" w:rsidRPr="005A3116">
        <w:rPr>
          <w:rFonts w:eastAsia="Tahoma"/>
          <w:szCs w:val="24"/>
        </w:rPr>
        <w:t xml:space="preserve">oncept </w:t>
      </w:r>
      <w:r w:rsidR="00E9358D" w:rsidRPr="005A3116">
        <w:rPr>
          <w:rFonts w:eastAsia="Tahoma"/>
          <w:szCs w:val="24"/>
        </w:rPr>
        <w:t>A</w:t>
      </w:r>
      <w:r w:rsidR="0025339B" w:rsidRPr="005A3116">
        <w:rPr>
          <w:rFonts w:eastAsia="Tahoma"/>
          <w:szCs w:val="24"/>
        </w:rPr>
        <w:t xml:space="preserve">pplication </w:t>
      </w:r>
      <w:r w:rsidR="00A97348" w:rsidRPr="005A3116">
        <w:rPr>
          <w:rFonts w:eastAsia="Tahoma"/>
          <w:szCs w:val="24"/>
        </w:rPr>
        <w:t>Phase;</w:t>
      </w:r>
      <w:r w:rsidR="0025339B" w:rsidRPr="005A3116">
        <w:rPr>
          <w:rFonts w:eastAsia="Tahoma"/>
          <w:szCs w:val="24"/>
        </w:rPr>
        <w:t xml:space="preserve"> </w:t>
      </w:r>
      <w:r w:rsidR="00796376" w:rsidRPr="005A3116">
        <w:rPr>
          <w:rFonts w:eastAsia="Tahoma"/>
          <w:szCs w:val="24"/>
        </w:rPr>
        <w:t>however,</w:t>
      </w:r>
      <w:r w:rsidR="0025339B" w:rsidRPr="005A3116">
        <w:rPr>
          <w:rFonts w:eastAsia="Tahoma"/>
          <w:szCs w:val="24"/>
        </w:rPr>
        <w:t xml:space="preserve"> each proposal must be submitted as its own application unless the projects are part of the same master plan.</w:t>
      </w:r>
    </w:p>
    <w:p w14:paraId="6B82B0DA" w14:textId="77777777" w:rsidR="009931B8" w:rsidRPr="005A3116" w:rsidRDefault="009931B8" w:rsidP="00105255">
      <w:pPr>
        <w:pStyle w:val="ListParagraph"/>
        <w:numPr>
          <w:ilvl w:val="0"/>
          <w:numId w:val="0"/>
        </w:numPr>
        <w:ind w:left="1080"/>
      </w:pPr>
    </w:p>
    <w:p w14:paraId="0C6B8173" w14:textId="4A7DCDF9" w:rsidR="007E44B5" w:rsidRPr="005A3116" w:rsidRDefault="00A86495" w:rsidP="00105255">
      <w:pPr>
        <w:pStyle w:val="ListParagraph"/>
        <w:numPr>
          <w:ilvl w:val="0"/>
          <w:numId w:val="3"/>
        </w:numPr>
      </w:pPr>
      <w:r w:rsidRPr="005A3116">
        <w:rPr>
          <w:b/>
        </w:rPr>
        <w:t>Question:</w:t>
      </w:r>
      <w:r w:rsidR="13E57932" w:rsidRPr="005A3116">
        <w:rPr>
          <w:b/>
        </w:rPr>
        <w:t xml:space="preserve"> </w:t>
      </w:r>
      <w:r w:rsidR="13E57932" w:rsidRPr="005A3116">
        <w:t>S</w:t>
      </w:r>
      <w:r w:rsidR="007E44B5" w:rsidRPr="005A3116">
        <w:t>ome desert grounds have city centers and a lot of open ground around them. In defining this as an urban development, which you seem to do but not very specifically, is it okay just to follow the density requirements that you define? Do you have to be a certain distance away from a particular town center in order to quality, or is it just the density requirement?</w:t>
      </w:r>
    </w:p>
    <w:p w14:paraId="4682C5F5" w14:textId="77777777" w:rsidR="009931B8" w:rsidRPr="005A3116" w:rsidRDefault="009931B8" w:rsidP="00105255">
      <w:pPr>
        <w:pStyle w:val="ListParagraph"/>
        <w:numPr>
          <w:ilvl w:val="0"/>
          <w:numId w:val="0"/>
        </w:numPr>
        <w:ind w:left="1080"/>
        <w:rPr>
          <w:b/>
        </w:rPr>
      </w:pPr>
    </w:p>
    <w:p w14:paraId="276AA2E1" w14:textId="483C7E4F" w:rsidR="00AA1AAE" w:rsidRPr="005A3116" w:rsidRDefault="00AA1AAE" w:rsidP="00AA1AAE">
      <w:pPr>
        <w:pStyle w:val="ListParagraph"/>
        <w:numPr>
          <w:ilvl w:val="0"/>
          <w:numId w:val="0"/>
        </w:numPr>
        <w:ind w:left="1080"/>
        <w:rPr>
          <w:b/>
          <w:bCs/>
        </w:rPr>
      </w:pPr>
      <w:r w:rsidRPr="005A3116">
        <w:rPr>
          <w:b/>
        </w:rPr>
        <w:t xml:space="preserve">Answer: </w:t>
      </w:r>
      <w:r w:rsidRPr="005A3116">
        <w:t xml:space="preserve">There are no requirements that it must be an urban development, but the project must meet the density requirements. </w:t>
      </w:r>
      <w:r w:rsidR="00223AB2" w:rsidRPr="005A3116">
        <w:t xml:space="preserve">Note: </w:t>
      </w:r>
      <w:r w:rsidR="00A83B2E" w:rsidRPr="005A3116">
        <w:t xml:space="preserve">Staff updated the density requirements in </w:t>
      </w:r>
      <w:r w:rsidR="00614429" w:rsidRPr="005A3116">
        <w:t>Addendum 2</w:t>
      </w:r>
      <w:r w:rsidR="00A83B2E" w:rsidRPr="005A3116">
        <w:t xml:space="preserve"> to the solicitation.</w:t>
      </w:r>
      <w:r w:rsidRPr="005A3116">
        <w:t xml:space="preserve"> </w:t>
      </w:r>
    </w:p>
    <w:p w14:paraId="750C4D03" w14:textId="010CA62C" w:rsidR="00AB2DFA" w:rsidRPr="005A3116" w:rsidRDefault="00AB2DFA" w:rsidP="00105255">
      <w:pPr>
        <w:pStyle w:val="Heading1"/>
        <w:ind w:left="1080"/>
      </w:pPr>
      <w:bookmarkStart w:id="5" w:name="_Toc65840702"/>
      <w:r w:rsidRPr="005A3116">
        <w:lastRenderedPageBreak/>
        <w:t>General Solicitation Information</w:t>
      </w:r>
      <w:bookmarkEnd w:id="5"/>
    </w:p>
    <w:p w14:paraId="44BAC445" w14:textId="01A707D3" w:rsidR="001128B3" w:rsidRPr="005A3116" w:rsidRDefault="001128B3" w:rsidP="00AA1AAE">
      <w:pPr>
        <w:pStyle w:val="ListParagraph"/>
        <w:numPr>
          <w:ilvl w:val="0"/>
          <w:numId w:val="3"/>
        </w:numPr>
      </w:pPr>
      <w:r w:rsidRPr="005A3116">
        <w:rPr>
          <w:b/>
        </w:rPr>
        <w:t>Question:</w:t>
      </w:r>
      <w:r w:rsidRPr="005A3116">
        <w:t xml:space="preserve"> My question is about </w:t>
      </w:r>
      <w:r w:rsidR="00E9358D" w:rsidRPr="005A3116">
        <w:t>S</w:t>
      </w:r>
      <w:r w:rsidRPr="005A3116">
        <w:t xml:space="preserve">caling </w:t>
      </w:r>
      <w:r w:rsidR="00E9358D" w:rsidRPr="005A3116">
        <w:t>P</w:t>
      </w:r>
      <w:r w:rsidRPr="005A3116">
        <w:t>hase – how are design efforts earlier in the process influence that and how much of that should be taken into account? It’s very interesting for us to think about scale, especially with making these innovative systems pay for themselves over time. I’ll just add the other question which is around DC appliances and systems. Are you going to make available to us partners and resources who have products in development that might be a good fit? Are there issues that we should be looking at with building codes and so forth?"</w:t>
      </w:r>
    </w:p>
    <w:p w14:paraId="4C0859F7" w14:textId="77777777" w:rsidR="001128B3" w:rsidRPr="005A3116" w:rsidRDefault="001128B3" w:rsidP="00105255">
      <w:pPr>
        <w:pStyle w:val="ListParagraph"/>
        <w:numPr>
          <w:ilvl w:val="0"/>
          <w:numId w:val="0"/>
        </w:numPr>
        <w:ind w:left="1080"/>
        <w:rPr>
          <w:b/>
        </w:rPr>
      </w:pPr>
    </w:p>
    <w:p w14:paraId="22AFC979" w14:textId="284BE9AC" w:rsidR="00DA2F2B" w:rsidRPr="005A3116" w:rsidRDefault="001128B3" w:rsidP="00105255">
      <w:pPr>
        <w:pStyle w:val="ListParagraph"/>
        <w:numPr>
          <w:ilvl w:val="0"/>
          <w:numId w:val="0"/>
        </w:numPr>
        <w:ind w:left="1080"/>
      </w:pPr>
      <w:r w:rsidRPr="005A3116">
        <w:rPr>
          <w:b/>
        </w:rPr>
        <w:t xml:space="preserve">Answer: </w:t>
      </w:r>
      <w:r w:rsidR="00807EAA" w:rsidRPr="005A3116">
        <w:t xml:space="preserve">Project evaluation </w:t>
      </w:r>
      <w:r w:rsidR="002143D0" w:rsidRPr="005A3116">
        <w:t>includes</w:t>
      </w:r>
      <w:r w:rsidR="00DA2F2B" w:rsidRPr="005A3116">
        <w:t xml:space="preserve"> considerations for</w:t>
      </w:r>
      <w:r w:rsidR="002143D0" w:rsidRPr="005A3116">
        <w:t xml:space="preserve"> </w:t>
      </w:r>
      <w:r w:rsidR="00D30ED2" w:rsidRPr="005A3116">
        <w:t xml:space="preserve">scalability </w:t>
      </w:r>
      <w:r w:rsidR="00DA2F2B" w:rsidRPr="005A3116">
        <w:t>as part of</w:t>
      </w:r>
      <w:r w:rsidR="00D30ED2" w:rsidRPr="005A3116">
        <w:t xml:space="preserve"> </w:t>
      </w:r>
      <w:r w:rsidR="002143D0" w:rsidRPr="005A3116">
        <w:t>market transformation</w:t>
      </w:r>
      <w:r w:rsidR="00D30ED2" w:rsidRPr="005A3116">
        <w:t xml:space="preserve">. </w:t>
      </w:r>
      <w:r w:rsidR="00DA2F2B" w:rsidRPr="005A3116">
        <w:t xml:space="preserve">In the </w:t>
      </w:r>
      <w:r w:rsidR="00E9358D" w:rsidRPr="005A3116">
        <w:t>D</w:t>
      </w:r>
      <w:r w:rsidR="00DA2F2B" w:rsidRPr="005A3116">
        <w:t xml:space="preserve">esign </w:t>
      </w:r>
      <w:r w:rsidR="00E9358D" w:rsidRPr="005A3116">
        <w:t>P</w:t>
      </w:r>
      <w:r w:rsidR="00DA2F2B" w:rsidRPr="005A3116">
        <w:t xml:space="preserve">hase, project teams should consider how to ensure that this is not a one-off project development and that the approach is scalable. </w:t>
      </w:r>
      <w:r w:rsidR="00FE6549" w:rsidRPr="005A3116">
        <w:t>There is</w:t>
      </w:r>
      <w:r w:rsidRPr="005A3116">
        <w:t xml:space="preserve"> the potential that </w:t>
      </w:r>
      <w:r w:rsidR="00FE6549" w:rsidRPr="005A3116">
        <w:t xml:space="preserve">we will </w:t>
      </w:r>
      <w:r w:rsidRPr="005A3116">
        <w:t xml:space="preserve">be able to get funding that will lead some of these projects </w:t>
      </w:r>
      <w:r w:rsidR="00FE6549" w:rsidRPr="005A3116">
        <w:t xml:space="preserve">from </w:t>
      </w:r>
      <w:r w:rsidRPr="005A3116">
        <w:t xml:space="preserve">the </w:t>
      </w:r>
      <w:r w:rsidR="00E9358D" w:rsidRPr="005A3116">
        <w:t>B</w:t>
      </w:r>
      <w:r w:rsidRPr="005A3116">
        <w:t xml:space="preserve">uild </w:t>
      </w:r>
      <w:r w:rsidR="00E9358D" w:rsidRPr="005A3116">
        <w:t>P</w:t>
      </w:r>
      <w:r w:rsidRPr="005A3116">
        <w:t xml:space="preserve">hase into what we’re calling the </w:t>
      </w:r>
      <w:r w:rsidR="00E9358D" w:rsidRPr="005A3116">
        <w:t>S</w:t>
      </w:r>
      <w:r w:rsidRPr="005A3116">
        <w:t xml:space="preserve">cale </w:t>
      </w:r>
      <w:r w:rsidR="00E9358D" w:rsidRPr="005A3116">
        <w:t>P</w:t>
      </w:r>
      <w:r w:rsidRPr="005A3116">
        <w:t>hase</w:t>
      </w:r>
      <w:r w:rsidR="00FE6549" w:rsidRPr="005A3116">
        <w:t xml:space="preserve"> that will b</w:t>
      </w:r>
      <w:r w:rsidRPr="005A3116">
        <w:t xml:space="preserve">ring a similar project development into another community. </w:t>
      </w:r>
    </w:p>
    <w:p w14:paraId="661F02A5" w14:textId="002B6F26" w:rsidR="00945172" w:rsidRPr="005A3116" w:rsidRDefault="001128B3" w:rsidP="00105255">
      <w:pPr>
        <w:pStyle w:val="ListParagraph"/>
        <w:numPr>
          <w:ilvl w:val="0"/>
          <w:numId w:val="0"/>
        </w:numPr>
        <w:ind w:left="1080"/>
      </w:pPr>
      <w:r w:rsidRPr="005A3116">
        <w:t>D</w:t>
      </w:r>
      <w:r w:rsidR="0035474B" w:rsidRPr="005A3116">
        <w:t>irect Current (</w:t>
      </w:r>
      <w:r w:rsidRPr="005A3116">
        <w:t>DC</w:t>
      </w:r>
      <w:r w:rsidR="0035474B" w:rsidRPr="005A3116">
        <w:t>)</w:t>
      </w:r>
      <w:r w:rsidR="000621FF" w:rsidRPr="005A3116">
        <w:t xml:space="preserve"> appliances and </w:t>
      </w:r>
      <w:r w:rsidR="009E32E9" w:rsidRPr="005A3116">
        <w:t>systems</w:t>
      </w:r>
      <w:r w:rsidRPr="005A3116">
        <w:t xml:space="preserve"> </w:t>
      </w:r>
      <w:r w:rsidR="000621FF" w:rsidRPr="005A3116">
        <w:t>are</w:t>
      </w:r>
      <w:r w:rsidR="00DA2F2B" w:rsidRPr="005A3116">
        <w:t xml:space="preserve"> not a requirement</w:t>
      </w:r>
      <w:r w:rsidRPr="005A3116">
        <w:t>.</w:t>
      </w:r>
      <w:r w:rsidR="00DA2F2B" w:rsidRPr="005A3116">
        <w:t xml:space="preserve"> It is up to the project team to determine if </w:t>
      </w:r>
      <w:r w:rsidR="00945172" w:rsidRPr="005A3116">
        <w:t>they would like to incorporate DC systems.</w:t>
      </w:r>
      <w:r w:rsidRPr="005A3116">
        <w:t xml:space="preserve"> </w:t>
      </w:r>
    </w:p>
    <w:p w14:paraId="26707EBC" w14:textId="6C2EA458" w:rsidR="001128B3" w:rsidRPr="005A3116" w:rsidRDefault="004F08D6" w:rsidP="00105255">
      <w:pPr>
        <w:pStyle w:val="ListParagraph"/>
        <w:numPr>
          <w:ilvl w:val="0"/>
          <w:numId w:val="0"/>
        </w:numPr>
        <w:ind w:left="1080"/>
      </w:pPr>
      <w:r w:rsidRPr="005A3116">
        <w:t>Teams are encouraged</w:t>
      </w:r>
      <w:r w:rsidR="00DA2F2B" w:rsidRPr="005A3116">
        <w:t xml:space="preserve"> to connect </w:t>
      </w:r>
      <w:r w:rsidRPr="005A3116">
        <w:t>with</w:t>
      </w:r>
      <w:r w:rsidR="00DA2F2B" w:rsidRPr="005A3116">
        <w:t xml:space="preserve"> technology developers on Empower Innovation</w:t>
      </w:r>
      <w:r w:rsidR="00BF463D">
        <w:t xml:space="preserve"> at </w:t>
      </w:r>
      <w:hyperlink r:id="rId19" w:history="1">
        <w:r w:rsidR="00BF463D" w:rsidRPr="004174C8">
          <w:rPr>
            <w:rStyle w:val="Hyperlink"/>
            <w:rFonts w:ascii="Tahoma" w:hAnsi="Tahoma"/>
            <w:sz w:val="24"/>
          </w:rPr>
          <w:t>www.empowerinnovation.net</w:t>
        </w:r>
      </w:hyperlink>
      <w:r w:rsidR="00DA2F2B">
        <w:t>.</w:t>
      </w:r>
      <w:r w:rsidR="00F23512" w:rsidRPr="005A3116">
        <w:t xml:space="preserve"> </w:t>
      </w:r>
    </w:p>
    <w:p w14:paraId="0ADEB69B" w14:textId="77777777" w:rsidR="001128B3" w:rsidRPr="005A3116" w:rsidRDefault="001128B3" w:rsidP="00105255">
      <w:pPr>
        <w:pStyle w:val="ListParagraph"/>
        <w:numPr>
          <w:ilvl w:val="0"/>
          <w:numId w:val="0"/>
        </w:numPr>
        <w:ind w:left="1080"/>
      </w:pPr>
    </w:p>
    <w:p w14:paraId="630CF77F" w14:textId="77777777" w:rsidR="00BE07F0" w:rsidRPr="005A3116" w:rsidRDefault="00BE07F0" w:rsidP="00AA1AAE">
      <w:pPr>
        <w:pStyle w:val="ListParagraph"/>
        <w:numPr>
          <w:ilvl w:val="0"/>
          <w:numId w:val="3"/>
        </w:numPr>
      </w:pPr>
      <w:r w:rsidRPr="005A3116">
        <w:rPr>
          <w:b/>
        </w:rPr>
        <w:t>Question:</w:t>
      </w:r>
      <w:r w:rsidRPr="005A3116">
        <w:t xml:space="preserve"> How is the project group category identified? is it based on the project location?</w:t>
      </w:r>
    </w:p>
    <w:p w14:paraId="037FA3CD" w14:textId="77777777" w:rsidR="00BE07F0" w:rsidRPr="005A3116" w:rsidRDefault="00BE07F0" w:rsidP="00BE07F0">
      <w:pPr>
        <w:pStyle w:val="ListParagraph"/>
        <w:numPr>
          <w:ilvl w:val="0"/>
          <w:numId w:val="0"/>
        </w:numPr>
        <w:ind w:left="1080"/>
        <w:rPr>
          <w:b/>
        </w:rPr>
      </w:pPr>
    </w:p>
    <w:p w14:paraId="52BB9FBA" w14:textId="77777777" w:rsidR="00BE07F0" w:rsidRPr="005A3116" w:rsidRDefault="00BE07F0" w:rsidP="00BE07F0">
      <w:pPr>
        <w:pStyle w:val="ListParagraph"/>
        <w:numPr>
          <w:ilvl w:val="0"/>
          <w:numId w:val="0"/>
        </w:numPr>
        <w:ind w:left="1080"/>
        <w:rPr>
          <w:b/>
          <w:bCs/>
        </w:rPr>
      </w:pPr>
      <w:r w:rsidRPr="005A3116">
        <w:rPr>
          <w:b/>
        </w:rPr>
        <w:t xml:space="preserve">Answer: </w:t>
      </w:r>
      <w:r w:rsidRPr="005A3116">
        <w:t>Proposed projects must fall into one of the four regionally based groups: Group 1 - Bay Area Region, Group 2 - Central Valley/Northern California, Group 3 - Los Angeles Region, and Group 4 - Imperial Valley, Inland Empire, and San Diego Region. Please see Section I, Table 5 to see which counties fall under each region. This is based on the project location.</w:t>
      </w:r>
    </w:p>
    <w:p w14:paraId="0322A47D" w14:textId="77777777" w:rsidR="00BE07F0" w:rsidRPr="005A3116" w:rsidRDefault="00BE07F0" w:rsidP="00BE07F0">
      <w:pPr>
        <w:pStyle w:val="ListParagraph"/>
        <w:numPr>
          <w:ilvl w:val="0"/>
          <w:numId w:val="0"/>
        </w:numPr>
        <w:ind w:left="1080"/>
      </w:pPr>
    </w:p>
    <w:p w14:paraId="17519516" w14:textId="7B9AF7D5" w:rsidR="007E44B5" w:rsidRPr="005A3116" w:rsidRDefault="00827C2C" w:rsidP="00AA1AAE">
      <w:pPr>
        <w:pStyle w:val="ListParagraph"/>
        <w:numPr>
          <w:ilvl w:val="0"/>
          <w:numId w:val="3"/>
        </w:numPr>
      </w:pPr>
      <w:r w:rsidRPr="005A3116">
        <w:rPr>
          <w:b/>
        </w:rPr>
        <w:t>Question:</w:t>
      </w:r>
      <w:r w:rsidRPr="005A3116">
        <w:t xml:space="preserve"> </w:t>
      </w:r>
      <w:r w:rsidR="007E44B5" w:rsidRPr="005A3116">
        <w:t>Will these chat questions be included in a Q&amp;A written response with the other written submitted questions, please?</w:t>
      </w:r>
    </w:p>
    <w:p w14:paraId="41799694" w14:textId="70927D49" w:rsidR="00827C2C" w:rsidRPr="005A3116" w:rsidRDefault="00827C2C" w:rsidP="00105255">
      <w:pPr>
        <w:pStyle w:val="ListParagraph"/>
        <w:numPr>
          <w:ilvl w:val="0"/>
          <w:numId w:val="0"/>
        </w:numPr>
        <w:ind w:left="1080"/>
      </w:pPr>
    </w:p>
    <w:p w14:paraId="3EDD4B56" w14:textId="14723EEB" w:rsidR="00827C2C" w:rsidRPr="005A3116" w:rsidRDefault="00827C2C" w:rsidP="00105255">
      <w:pPr>
        <w:pStyle w:val="ListParagraph"/>
        <w:numPr>
          <w:ilvl w:val="0"/>
          <w:numId w:val="0"/>
        </w:numPr>
        <w:ind w:left="1080"/>
      </w:pPr>
      <w:r w:rsidRPr="005A3116">
        <w:rPr>
          <w:b/>
        </w:rPr>
        <w:t>Answer:</w:t>
      </w:r>
      <w:r w:rsidR="008C3E71" w:rsidRPr="005A3116">
        <w:rPr>
          <w:b/>
        </w:rPr>
        <w:t xml:space="preserve"> </w:t>
      </w:r>
      <w:r w:rsidR="008C3E71" w:rsidRPr="005A3116">
        <w:t>Yes</w:t>
      </w:r>
      <w:r w:rsidR="00906843" w:rsidRPr="005A3116">
        <w:t>,</w:t>
      </w:r>
      <w:r w:rsidR="008C3E71" w:rsidRPr="005A3116">
        <w:t xml:space="preserve"> </w:t>
      </w:r>
      <w:r w:rsidR="00906843" w:rsidRPr="005A3116">
        <w:t>a</w:t>
      </w:r>
      <w:r w:rsidR="008C3E71" w:rsidRPr="005A3116">
        <w:t xml:space="preserve">ll questions </w:t>
      </w:r>
      <w:r w:rsidR="00577E7B" w:rsidRPr="005A3116">
        <w:t>received</w:t>
      </w:r>
      <w:r w:rsidR="008C3E71" w:rsidRPr="005A3116">
        <w:t xml:space="preserve"> via chat, call, email, or e-docket </w:t>
      </w:r>
      <w:r w:rsidR="00F2637A" w:rsidRPr="005A3116">
        <w:t xml:space="preserve">are included in this </w:t>
      </w:r>
      <w:r w:rsidR="00906843" w:rsidRPr="005A3116">
        <w:t>document</w:t>
      </w:r>
      <w:r w:rsidR="008C3E71" w:rsidRPr="005A3116">
        <w:t>.</w:t>
      </w:r>
    </w:p>
    <w:p w14:paraId="39E728F5" w14:textId="77777777" w:rsidR="008C3E71" w:rsidRPr="005A3116" w:rsidRDefault="008C3E71" w:rsidP="00105255">
      <w:pPr>
        <w:pStyle w:val="ListParagraph"/>
        <w:numPr>
          <w:ilvl w:val="0"/>
          <w:numId w:val="0"/>
        </w:numPr>
        <w:ind w:left="1080"/>
      </w:pPr>
    </w:p>
    <w:p w14:paraId="149EB87F" w14:textId="77777777" w:rsidR="00827C2C" w:rsidRPr="005A3116" w:rsidRDefault="00827C2C" w:rsidP="00AA1AAE">
      <w:pPr>
        <w:pStyle w:val="ListParagraph"/>
        <w:numPr>
          <w:ilvl w:val="0"/>
          <w:numId w:val="3"/>
        </w:numPr>
      </w:pPr>
      <w:r w:rsidRPr="005A3116">
        <w:rPr>
          <w:b/>
        </w:rPr>
        <w:lastRenderedPageBreak/>
        <w:t>Question:</w:t>
      </w:r>
      <w:r w:rsidRPr="005A3116">
        <w:t xml:space="preserve"> </w:t>
      </w:r>
      <w:r w:rsidR="007E44B5" w:rsidRPr="005A3116">
        <w:t>The Concept Application Form (page 2) requests the Project Location, yet page 9 of the Solicitation Manual states that “Projects will not be required to have a site secured to submit a concept application abstract.”  If no site has been identified, should those entries be left blank?</w:t>
      </w:r>
    </w:p>
    <w:p w14:paraId="54D7BDB1" w14:textId="77777777" w:rsidR="00827C2C" w:rsidRPr="005A3116" w:rsidRDefault="00827C2C" w:rsidP="00105255">
      <w:pPr>
        <w:pStyle w:val="ListParagraph"/>
        <w:numPr>
          <w:ilvl w:val="0"/>
          <w:numId w:val="0"/>
        </w:numPr>
        <w:ind w:left="1080"/>
        <w:rPr>
          <w:b/>
        </w:rPr>
      </w:pPr>
    </w:p>
    <w:p w14:paraId="47F13256" w14:textId="690786E9" w:rsidR="00827C2C" w:rsidRPr="005A3116" w:rsidRDefault="00827C2C" w:rsidP="00105255">
      <w:pPr>
        <w:pStyle w:val="ListParagraph"/>
        <w:numPr>
          <w:ilvl w:val="0"/>
          <w:numId w:val="0"/>
        </w:numPr>
        <w:ind w:left="1080"/>
      </w:pPr>
      <w:r w:rsidRPr="005A3116">
        <w:rPr>
          <w:b/>
        </w:rPr>
        <w:t xml:space="preserve">Answer: </w:t>
      </w:r>
      <w:r w:rsidR="005C0636" w:rsidRPr="005A3116">
        <w:t>Th</w:t>
      </w:r>
      <w:r w:rsidR="00661138" w:rsidRPr="005A3116">
        <w:t>e</w:t>
      </w:r>
      <w:r w:rsidR="005C0636" w:rsidRPr="005A3116">
        <w:t xml:space="preserve"> section </w:t>
      </w:r>
      <w:r w:rsidR="00C660CB" w:rsidRPr="005A3116">
        <w:t xml:space="preserve">requesting Project Location </w:t>
      </w:r>
      <w:r w:rsidR="005C0636" w:rsidRPr="005A3116">
        <w:t xml:space="preserve">has been deleted </w:t>
      </w:r>
      <w:r w:rsidR="00C660CB" w:rsidRPr="005A3116">
        <w:t>from the Concept App</w:t>
      </w:r>
      <w:r w:rsidR="003C1966" w:rsidRPr="005A3116">
        <w:t>lication form under</w:t>
      </w:r>
      <w:r w:rsidR="00875CE2" w:rsidRPr="005A3116">
        <w:t xml:space="preserve"> Addendum 02 of this solicitation.</w:t>
      </w:r>
      <w:r w:rsidR="52877785">
        <w:t xml:space="preserve"> Therefore, a specific site does not have to be identified in the concept application abstract. </w:t>
      </w:r>
    </w:p>
    <w:p w14:paraId="2FD11D79" w14:textId="07364491" w:rsidR="007E44B5" w:rsidRPr="005A3116" w:rsidRDefault="007E44B5" w:rsidP="00105255">
      <w:pPr>
        <w:pStyle w:val="ListParagraph"/>
        <w:numPr>
          <w:ilvl w:val="0"/>
          <w:numId w:val="0"/>
        </w:numPr>
        <w:ind w:left="1080"/>
      </w:pPr>
      <w:r w:rsidRPr="005A3116">
        <w:t xml:space="preserve"> </w:t>
      </w:r>
    </w:p>
    <w:p w14:paraId="04647271" w14:textId="631A0A28" w:rsidR="007E44B5" w:rsidRPr="005A3116" w:rsidRDefault="00827C2C" w:rsidP="00AA1AAE">
      <w:pPr>
        <w:pStyle w:val="ListParagraph"/>
        <w:numPr>
          <w:ilvl w:val="0"/>
          <w:numId w:val="3"/>
        </w:numPr>
      </w:pPr>
      <w:r w:rsidRPr="005A3116">
        <w:rPr>
          <w:b/>
        </w:rPr>
        <w:t>Question:</w:t>
      </w:r>
      <w:r w:rsidRPr="005A3116">
        <w:t xml:space="preserve"> </w:t>
      </w:r>
      <w:r w:rsidR="007E44B5" w:rsidRPr="005A3116">
        <w:t>Will we be able to get a copy of the attendee list?</w:t>
      </w:r>
    </w:p>
    <w:p w14:paraId="7904993D" w14:textId="4077AAE7" w:rsidR="00827C2C" w:rsidRPr="005A3116" w:rsidRDefault="00827C2C" w:rsidP="00105255">
      <w:pPr>
        <w:pStyle w:val="ListParagraph"/>
        <w:numPr>
          <w:ilvl w:val="0"/>
          <w:numId w:val="0"/>
        </w:numPr>
        <w:ind w:left="1080"/>
        <w:rPr>
          <w:b/>
        </w:rPr>
      </w:pPr>
    </w:p>
    <w:p w14:paraId="7B3E17C6" w14:textId="59585447" w:rsidR="00D634C5" w:rsidRPr="005A3116" w:rsidRDefault="00827C2C">
      <w:pPr>
        <w:pStyle w:val="ListParagraph"/>
        <w:numPr>
          <w:ilvl w:val="0"/>
          <w:numId w:val="0"/>
        </w:numPr>
        <w:ind w:left="1080"/>
      </w:pPr>
      <w:r w:rsidRPr="005A3116">
        <w:rPr>
          <w:b/>
        </w:rPr>
        <w:t xml:space="preserve">Answer: </w:t>
      </w:r>
      <w:r w:rsidR="00D634C5" w:rsidRPr="005A3116">
        <w:t xml:space="preserve">Yes, all materials for this solicitation, including information from the Pre-Application Workshop for GFO-20-305 – The Next EPIC Challenge: Reimagining Affordable Mixed-Use Development in a Carbon-Constrained Future </w:t>
      </w:r>
      <w:r w:rsidR="00491857" w:rsidRPr="005A3116">
        <w:t>s</w:t>
      </w:r>
      <w:r w:rsidR="00D634C5" w:rsidRPr="005A3116">
        <w:t>olicitation</w:t>
      </w:r>
      <w:r w:rsidR="00491857" w:rsidRPr="005A3116">
        <w:t xml:space="preserve"> information</w:t>
      </w:r>
      <w:r w:rsidR="00D634C5" w:rsidRPr="005A3116" w:rsidDel="00491857">
        <w:t>,</w:t>
      </w:r>
      <w:r w:rsidR="00D634C5" w:rsidRPr="005A3116">
        <w:t xml:space="preserve"> such as the presentation slides, presentation recording, attendee list and questions &amp; answers, will be posted on the solicitation pages on the CEC’s website located here:  </w:t>
      </w:r>
    </w:p>
    <w:p w14:paraId="5201AABC" w14:textId="1822F082" w:rsidR="00827C2C" w:rsidRPr="005A3116" w:rsidRDefault="00D634C5" w:rsidP="00105255">
      <w:pPr>
        <w:pStyle w:val="ListParagraph"/>
        <w:numPr>
          <w:ilvl w:val="0"/>
          <w:numId w:val="0"/>
        </w:numPr>
        <w:ind w:left="1080"/>
      </w:pPr>
      <w:r>
        <w:t xml:space="preserve">The Next EPIC Challenge page: </w:t>
      </w:r>
      <w:hyperlink r:id="rId20" w:history="1">
        <w:r w:rsidRPr="00B445D1">
          <w:rPr>
            <w:rStyle w:val="Hyperlink"/>
            <w:rFonts w:ascii="Tahoma" w:hAnsi="Tahoma"/>
            <w:bCs/>
            <w:sz w:val="24"/>
          </w:rPr>
          <w:t>https://www.energy.ca.gov/solicitations/2020-12/gfo-20-305-next-epic-challenge-reimagining-affordable-mixed-use-development</w:t>
        </w:r>
      </w:hyperlink>
    </w:p>
    <w:p w14:paraId="49C09281" w14:textId="0402E1C6" w:rsidR="3C5F05C7" w:rsidRDefault="3C5F05C7" w:rsidP="00B445D1"/>
    <w:p w14:paraId="49E42F91" w14:textId="77777777" w:rsidR="00827C2C" w:rsidRPr="005A3116" w:rsidRDefault="00827C2C" w:rsidP="00105255">
      <w:pPr>
        <w:pStyle w:val="ListParagraph"/>
        <w:numPr>
          <w:ilvl w:val="0"/>
          <w:numId w:val="0"/>
        </w:numPr>
        <w:ind w:left="1080"/>
      </w:pPr>
    </w:p>
    <w:p w14:paraId="1C871778" w14:textId="5038ABD1" w:rsidR="007E44B5" w:rsidRPr="005A3116" w:rsidRDefault="00827C2C" w:rsidP="00AA1AAE">
      <w:pPr>
        <w:pStyle w:val="ListParagraph"/>
        <w:numPr>
          <w:ilvl w:val="0"/>
          <w:numId w:val="3"/>
        </w:numPr>
      </w:pPr>
      <w:r w:rsidRPr="005A3116">
        <w:rPr>
          <w:b/>
        </w:rPr>
        <w:t>Question:</w:t>
      </w:r>
      <w:r w:rsidRPr="005A3116">
        <w:t xml:space="preserve"> </w:t>
      </w:r>
      <w:r w:rsidR="00ED3759" w:rsidRPr="005A3116">
        <w:t>W</w:t>
      </w:r>
      <w:r w:rsidR="007E44B5" w:rsidRPr="005A3116">
        <w:t>ould you consider postponing the deadline for questions as it's only one day after this introduction.</w:t>
      </w:r>
    </w:p>
    <w:p w14:paraId="071D50D1" w14:textId="0AB219E7" w:rsidR="00827C2C" w:rsidRPr="005A3116" w:rsidRDefault="00827C2C" w:rsidP="00105255">
      <w:pPr>
        <w:pStyle w:val="ListParagraph"/>
        <w:numPr>
          <w:ilvl w:val="0"/>
          <w:numId w:val="0"/>
        </w:numPr>
        <w:ind w:left="1080"/>
        <w:rPr>
          <w:b/>
        </w:rPr>
      </w:pPr>
    </w:p>
    <w:p w14:paraId="08CE3730" w14:textId="1EECA919" w:rsidR="00827C2C" w:rsidRPr="005A3116" w:rsidRDefault="00827C2C" w:rsidP="00105255">
      <w:pPr>
        <w:pStyle w:val="ListParagraph"/>
        <w:numPr>
          <w:ilvl w:val="0"/>
          <w:numId w:val="0"/>
        </w:numPr>
        <w:ind w:left="1080"/>
        <w:rPr>
          <w:b/>
          <w:bCs/>
        </w:rPr>
      </w:pPr>
      <w:r w:rsidRPr="005A3116">
        <w:rPr>
          <w:b/>
        </w:rPr>
        <w:t xml:space="preserve">Answer: </w:t>
      </w:r>
      <w:r w:rsidR="00ED3759" w:rsidRPr="005A3116">
        <w:t>Unfortunately, we are not able to extend the deadline to submit questions</w:t>
      </w:r>
      <w:r w:rsidR="00306C77" w:rsidRPr="005A3116">
        <w:t xml:space="preserve"> </w:t>
      </w:r>
      <w:r w:rsidR="00C076FC" w:rsidRPr="005A3116">
        <w:t xml:space="preserve">that are technical in nature or that pertain to the eligibility for this solicitation. However, you are able to submit </w:t>
      </w:r>
      <w:r w:rsidR="0004525D" w:rsidRPr="005A3116">
        <w:t xml:space="preserve">administrative-type questions (e.g., questions on </w:t>
      </w:r>
      <w:r w:rsidR="001A0B52" w:rsidRPr="005A3116">
        <w:t xml:space="preserve">the budget forms), up until the deadline to submit the applications. You may submit these </w:t>
      </w:r>
      <w:r w:rsidR="00266CF7" w:rsidRPr="005A3116">
        <w:t>questions to Phil Dyer at Phil.Dyer@energy.ca.gov</w:t>
      </w:r>
      <w:r w:rsidR="00ED3759" w:rsidRPr="005A3116">
        <w:t>.</w:t>
      </w:r>
    </w:p>
    <w:p w14:paraId="6D985A54" w14:textId="77777777" w:rsidR="00827C2C" w:rsidRPr="005A3116" w:rsidRDefault="00827C2C" w:rsidP="00105255">
      <w:pPr>
        <w:pStyle w:val="ListParagraph"/>
        <w:numPr>
          <w:ilvl w:val="0"/>
          <w:numId w:val="0"/>
        </w:numPr>
        <w:ind w:left="1080"/>
      </w:pPr>
    </w:p>
    <w:p w14:paraId="059C15D6" w14:textId="5DF1E070" w:rsidR="007E44B5" w:rsidRPr="005A3116" w:rsidRDefault="00827C2C" w:rsidP="00AA1AAE">
      <w:pPr>
        <w:pStyle w:val="ListParagraph"/>
        <w:numPr>
          <w:ilvl w:val="0"/>
          <w:numId w:val="3"/>
        </w:numPr>
      </w:pPr>
      <w:r w:rsidRPr="005A3116">
        <w:rPr>
          <w:b/>
        </w:rPr>
        <w:t>Question:</w:t>
      </w:r>
      <w:r w:rsidRPr="005A3116">
        <w:t xml:space="preserve"> </w:t>
      </w:r>
      <w:r w:rsidR="007E44B5" w:rsidRPr="005A3116">
        <w:t>Will there be any information discussed today that is not already in the solicitation?</w:t>
      </w:r>
    </w:p>
    <w:p w14:paraId="186992CD" w14:textId="253181A4" w:rsidR="00827C2C" w:rsidRPr="005A3116" w:rsidRDefault="00827C2C" w:rsidP="00105255">
      <w:pPr>
        <w:pStyle w:val="ListParagraph"/>
        <w:numPr>
          <w:ilvl w:val="0"/>
          <w:numId w:val="0"/>
        </w:numPr>
        <w:ind w:left="1080"/>
        <w:rPr>
          <w:b/>
        </w:rPr>
      </w:pPr>
    </w:p>
    <w:p w14:paraId="7FF4169B" w14:textId="2CA615A4" w:rsidR="00827C2C" w:rsidRPr="005A3116" w:rsidRDefault="00827C2C" w:rsidP="00105255">
      <w:pPr>
        <w:pStyle w:val="ListParagraph"/>
        <w:numPr>
          <w:ilvl w:val="0"/>
          <w:numId w:val="0"/>
        </w:numPr>
        <w:ind w:left="1080"/>
      </w:pPr>
      <w:r w:rsidRPr="005A3116">
        <w:rPr>
          <w:b/>
        </w:rPr>
        <w:t xml:space="preserve">Answer: </w:t>
      </w:r>
      <w:r w:rsidR="00386D83" w:rsidRPr="005A3116">
        <w:t>No,</w:t>
      </w:r>
      <w:r w:rsidR="00386D83" w:rsidRPr="005A3116">
        <w:rPr>
          <w:b/>
        </w:rPr>
        <w:t xml:space="preserve"> </w:t>
      </w:r>
      <w:r w:rsidR="00386D83" w:rsidRPr="005A3116">
        <w:t>t</w:t>
      </w:r>
      <w:r w:rsidR="009538EA" w:rsidRPr="005A3116">
        <w:t>his Pre-Application Workshop is to discuss the goals and guidelines for the solicitation and how to apply. This workshop will be recorded for later reference.</w:t>
      </w:r>
    </w:p>
    <w:p w14:paraId="774728C5" w14:textId="77777777" w:rsidR="00827C2C" w:rsidRPr="005A3116" w:rsidRDefault="00827C2C" w:rsidP="00105255">
      <w:pPr>
        <w:pStyle w:val="ListParagraph"/>
        <w:numPr>
          <w:ilvl w:val="0"/>
          <w:numId w:val="0"/>
        </w:numPr>
        <w:ind w:left="1080"/>
      </w:pPr>
    </w:p>
    <w:p w14:paraId="4FFE71E8" w14:textId="5214410D" w:rsidR="007E44B5" w:rsidRPr="005A3116" w:rsidRDefault="00827C2C" w:rsidP="00AA1AAE">
      <w:pPr>
        <w:pStyle w:val="ListParagraph"/>
        <w:numPr>
          <w:ilvl w:val="0"/>
          <w:numId w:val="3"/>
        </w:numPr>
      </w:pPr>
      <w:r w:rsidRPr="005A3116">
        <w:rPr>
          <w:b/>
        </w:rPr>
        <w:t>Question:</w:t>
      </w:r>
      <w:r w:rsidRPr="005A3116">
        <w:t xml:space="preserve"> </w:t>
      </w:r>
      <w:r w:rsidR="007E44B5" w:rsidRPr="005A3116">
        <w:t>Hi, I am late to the presentation.  Will there be another webinar?</w:t>
      </w:r>
    </w:p>
    <w:p w14:paraId="6E107C97" w14:textId="0988AA24" w:rsidR="00827C2C" w:rsidRPr="005A3116" w:rsidRDefault="00827C2C" w:rsidP="00105255">
      <w:pPr>
        <w:pStyle w:val="ListParagraph"/>
        <w:numPr>
          <w:ilvl w:val="0"/>
          <w:numId w:val="0"/>
        </w:numPr>
        <w:ind w:left="1080"/>
        <w:rPr>
          <w:b/>
        </w:rPr>
      </w:pPr>
    </w:p>
    <w:p w14:paraId="565F5EEA" w14:textId="7A98F2FD" w:rsidR="00827C2C" w:rsidRPr="005A3116" w:rsidRDefault="00827C2C" w:rsidP="00105255">
      <w:pPr>
        <w:pStyle w:val="ListParagraph"/>
        <w:numPr>
          <w:ilvl w:val="0"/>
          <w:numId w:val="0"/>
        </w:numPr>
        <w:ind w:left="1080"/>
        <w:rPr>
          <w:b/>
          <w:bCs/>
        </w:rPr>
      </w:pPr>
      <w:r w:rsidRPr="3C5F05C7">
        <w:rPr>
          <w:b/>
          <w:bCs/>
        </w:rPr>
        <w:t xml:space="preserve">Answer: </w:t>
      </w:r>
      <w:r w:rsidR="00205FE8">
        <w:t xml:space="preserve">This will be the only webinar. </w:t>
      </w:r>
      <w:r w:rsidR="00C119A4">
        <w:t>Th</w:t>
      </w:r>
      <w:r w:rsidR="00205FE8">
        <w:t>e webinar</w:t>
      </w:r>
      <w:r w:rsidR="00C119A4">
        <w:t xml:space="preserve"> is recorded and will be provided at The Next EPIC Challenge page: </w:t>
      </w:r>
      <w:hyperlink r:id="rId21" w:history="1">
        <w:r w:rsidR="00C119A4" w:rsidRPr="00B445D1">
          <w:rPr>
            <w:rStyle w:val="Hyperlink"/>
            <w:rFonts w:ascii="Tahoma" w:hAnsi="Tahoma"/>
            <w:bCs/>
            <w:sz w:val="24"/>
          </w:rPr>
          <w:t>https://www.energy.ca.gov/solicitations/2020-12/gfo-20-305-next-epic-challenge-reimagining-affordable-mixed-use-development</w:t>
        </w:r>
      </w:hyperlink>
    </w:p>
    <w:p w14:paraId="577DC266" w14:textId="5BCC2CBF" w:rsidR="3C5F05C7" w:rsidRDefault="3C5F05C7" w:rsidP="00B445D1"/>
    <w:p w14:paraId="5AF3CF2A" w14:textId="77777777" w:rsidR="00827C2C" w:rsidRPr="005A3116" w:rsidRDefault="00827C2C" w:rsidP="00105255">
      <w:pPr>
        <w:pStyle w:val="ListParagraph"/>
        <w:numPr>
          <w:ilvl w:val="0"/>
          <w:numId w:val="0"/>
        </w:numPr>
        <w:ind w:left="1080"/>
      </w:pPr>
    </w:p>
    <w:p w14:paraId="6F64AFD7" w14:textId="7D847179" w:rsidR="007E44B5" w:rsidRPr="005A3116" w:rsidRDefault="00827C2C" w:rsidP="00AA1AAE">
      <w:pPr>
        <w:pStyle w:val="ListParagraph"/>
        <w:numPr>
          <w:ilvl w:val="0"/>
          <w:numId w:val="3"/>
        </w:numPr>
      </w:pPr>
      <w:r w:rsidRPr="005A3116">
        <w:rPr>
          <w:b/>
        </w:rPr>
        <w:t>Question:</w:t>
      </w:r>
      <w:r w:rsidRPr="005A3116">
        <w:t xml:space="preserve"> </w:t>
      </w:r>
      <w:r w:rsidR="00F9218A" w:rsidRPr="005A3116">
        <w:t>I</w:t>
      </w:r>
      <w:r w:rsidR="007E44B5" w:rsidRPr="005A3116">
        <w:t xml:space="preserve">t sounds like this is the first time this particular grant program is being offered. </w:t>
      </w:r>
      <w:r w:rsidR="00B55283" w:rsidRPr="005A3116">
        <w:t>So,</w:t>
      </w:r>
      <w:r w:rsidR="007E44B5" w:rsidRPr="005A3116">
        <w:t xml:space="preserve"> there are no previous awarded projects that you can refer us to?</w:t>
      </w:r>
    </w:p>
    <w:p w14:paraId="7569D18D" w14:textId="7798FE89" w:rsidR="00827C2C" w:rsidRPr="005A3116" w:rsidRDefault="00827C2C" w:rsidP="00105255">
      <w:pPr>
        <w:pStyle w:val="ListParagraph"/>
        <w:numPr>
          <w:ilvl w:val="0"/>
          <w:numId w:val="0"/>
        </w:numPr>
        <w:ind w:left="1080"/>
        <w:rPr>
          <w:b/>
        </w:rPr>
      </w:pPr>
    </w:p>
    <w:p w14:paraId="4EAD8895" w14:textId="7F4E16B0" w:rsidR="00827C2C" w:rsidRPr="005A3116" w:rsidRDefault="00827C2C" w:rsidP="00105255">
      <w:pPr>
        <w:pStyle w:val="ListParagraph"/>
        <w:numPr>
          <w:ilvl w:val="0"/>
          <w:numId w:val="0"/>
        </w:numPr>
        <w:ind w:left="1080"/>
      </w:pPr>
      <w:r w:rsidRPr="005A3116">
        <w:rPr>
          <w:b/>
        </w:rPr>
        <w:t xml:space="preserve">Answer: </w:t>
      </w:r>
      <w:r w:rsidR="00F831AF" w:rsidRPr="005A3116">
        <w:rPr>
          <w:bCs/>
        </w:rPr>
        <w:t xml:space="preserve">This is the CEC’s second design-build competition. </w:t>
      </w:r>
      <w:r w:rsidR="00A97348" w:rsidRPr="005A3116">
        <w:rPr>
          <w:bCs/>
        </w:rPr>
        <w:t>However,</w:t>
      </w:r>
      <w:r w:rsidR="00F831AF" w:rsidRPr="005A3116">
        <w:rPr>
          <w:bCs/>
        </w:rPr>
        <w:t xml:space="preserve"> the first design-build competition focused on community-scale models for deploying clean energy technology solutions. </w:t>
      </w:r>
      <w:r w:rsidR="00CA3C30" w:rsidRPr="005A3116">
        <w:rPr>
          <w:bCs/>
        </w:rPr>
        <w:t>Links to the four projects selected for the build-out can be found below:</w:t>
      </w:r>
    </w:p>
    <w:p w14:paraId="088A1226" w14:textId="652F2A71" w:rsidR="00CA3C30" w:rsidRPr="005A3116" w:rsidRDefault="004A6CE1" w:rsidP="00105255">
      <w:pPr>
        <w:pStyle w:val="ListParagraph"/>
        <w:numPr>
          <w:ilvl w:val="0"/>
          <w:numId w:val="0"/>
        </w:numPr>
        <w:ind w:left="1080"/>
        <w:rPr>
          <w:bCs/>
        </w:rPr>
      </w:pPr>
      <w:hyperlink r:id="rId22" w:history="1">
        <w:r w:rsidR="004C2692" w:rsidRPr="005A3116">
          <w:rPr>
            <w:rStyle w:val="Hyperlink"/>
            <w:rFonts w:ascii="Tahoma" w:hAnsi="Tahoma"/>
            <w:bCs/>
            <w:sz w:val="24"/>
          </w:rPr>
          <w:t>https://ecoblock.berkeley.edu</w:t>
        </w:r>
      </w:hyperlink>
    </w:p>
    <w:p w14:paraId="70D5B35F" w14:textId="18EEBCEB" w:rsidR="004C2692" w:rsidRPr="005A3116" w:rsidRDefault="004A6CE1" w:rsidP="00105255">
      <w:pPr>
        <w:pStyle w:val="ListParagraph"/>
        <w:numPr>
          <w:ilvl w:val="0"/>
          <w:numId w:val="0"/>
        </w:numPr>
        <w:ind w:left="1080"/>
        <w:rPr>
          <w:bCs/>
        </w:rPr>
      </w:pPr>
      <w:hyperlink r:id="rId23" w:history="1">
        <w:r w:rsidR="00B36536" w:rsidRPr="005A3116">
          <w:rPr>
            <w:rStyle w:val="Hyperlink"/>
            <w:rFonts w:ascii="Tahoma" w:hAnsi="Tahoma"/>
            <w:bCs/>
            <w:sz w:val="24"/>
          </w:rPr>
          <w:t>www.advancedenergycommunity.org</w:t>
        </w:r>
      </w:hyperlink>
    </w:p>
    <w:p w14:paraId="5B6C1D2B" w14:textId="13062628" w:rsidR="00B36536" w:rsidRPr="005A3116" w:rsidRDefault="004A6CE1" w:rsidP="00105255">
      <w:pPr>
        <w:pStyle w:val="ListParagraph"/>
        <w:numPr>
          <w:ilvl w:val="0"/>
          <w:numId w:val="0"/>
        </w:numPr>
        <w:ind w:left="1080"/>
      </w:pPr>
      <w:hyperlink r:id="rId24" w:history="1">
        <w:r w:rsidR="00592F6B" w:rsidRPr="005A3116">
          <w:rPr>
            <w:rStyle w:val="Hyperlink"/>
            <w:rFonts w:ascii="Tahoma" w:hAnsi="Tahoma"/>
            <w:sz w:val="24"/>
          </w:rPr>
          <w:t>https://www.znealliance.org/aec</w:t>
        </w:r>
      </w:hyperlink>
    </w:p>
    <w:p w14:paraId="7AE8CEDC" w14:textId="77777777" w:rsidR="00592F6B" w:rsidRPr="005A3116" w:rsidRDefault="00592F6B" w:rsidP="00105255">
      <w:pPr>
        <w:pStyle w:val="ListParagraph"/>
        <w:numPr>
          <w:ilvl w:val="0"/>
          <w:numId w:val="0"/>
        </w:numPr>
        <w:ind w:left="1080"/>
      </w:pPr>
    </w:p>
    <w:p w14:paraId="4369D8C3" w14:textId="77777777" w:rsidR="00827C2C" w:rsidRPr="005A3116" w:rsidRDefault="00827C2C" w:rsidP="00105255">
      <w:pPr>
        <w:pStyle w:val="ListParagraph"/>
        <w:numPr>
          <w:ilvl w:val="0"/>
          <w:numId w:val="0"/>
        </w:numPr>
        <w:ind w:left="1080"/>
      </w:pPr>
    </w:p>
    <w:p w14:paraId="04BAADCA" w14:textId="725D8A80" w:rsidR="007E44B5" w:rsidRPr="005A3116" w:rsidRDefault="00827C2C" w:rsidP="00AA1AAE">
      <w:pPr>
        <w:pStyle w:val="ListParagraph"/>
        <w:numPr>
          <w:ilvl w:val="0"/>
          <w:numId w:val="3"/>
        </w:numPr>
      </w:pPr>
      <w:r w:rsidRPr="005A3116">
        <w:rPr>
          <w:b/>
        </w:rPr>
        <w:t>Question:</w:t>
      </w:r>
      <w:r w:rsidRPr="005A3116">
        <w:t xml:space="preserve"> </w:t>
      </w:r>
      <w:r w:rsidR="007E44B5" w:rsidRPr="005A3116">
        <w:t>Can answers to key questions regarding project qualifications be provided sooner than Feb. 22nd so that applicants know whether their projects qualify and can have time to prepare the Concept Application?</w:t>
      </w:r>
    </w:p>
    <w:p w14:paraId="0997508E" w14:textId="0CFA1B66" w:rsidR="00827C2C" w:rsidRPr="005A3116" w:rsidRDefault="00827C2C" w:rsidP="00105255">
      <w:pPr>
        <w:pStyle w:val="ListParagraph"/>
        <w:numPr>
          <w:ilvl w:val="0"/>
          <w:numId w:val="0"/>
        </w:numPr>
        <w:ind w:left="1080"/>
        <w:rPr>
          <w:b/>
        </w:rPr>
      </w:pPr>
    </w:p>
    <w:p w14:paraId="1938389B" w14:textId="0F9A5CD1" w:rsidR="00827C2C" w:rsidRPr="005A3116" w:rsidRDefault="00827C2C" w:rsidP="00105255">
      <w:pPr>
        <w:pStyle w:val="ListParagraph"/>
        <w:numPr>
          <w:ilvl w:val="0"/>
          <w:numId w:val="0"/>
        </w:numPr>
        <w:ind w:left="1080"/>
        <w:rPr>
          <w:b/>
          <w:bCs/>
        </w:rPr>
      </w:pPr>
      <w:r w:rsidRPr="005A3116">
        <w:rPr>
          <w:b/>
        </w:rPr>
        <w:t xml:space="preserve">Answer: </w:t>
      </w:r>
      <w:r w:rsidR="003209CB" w:rsidRPr="005A3116">
        <w:t xml:space="preserve">CEC staff would like to provide clear and concise answers to all questions asked from potential applicants - and sometimes that could take longer or shorter </w:t>
      </w:r>
      <w:r w:rsidR="00702974" w:rsidRPr="005A3116">
        <w:t>timewise</w:t>
      </w:r>
      <w:r w:rsidR="003209CB" w:rsidRPr="005A3116">
        <w:t>. Please subscribe to the EPIC listserv to be notified if the Q&amp;A document is posted earlier than expected.</w:t>
      </w:r>
    </w:p>
    <w:p w14:paraId="71F9DA4A" w14:textId="77777777" w:rsidR="00827C2C" w:rsidRPr="005A3116" w:rsidRDefault="00827C2C" w:rsidP="00105255">
      <w:pPr>
        <w:pStyle w:val="ListParagraph"/>
        <w:numPr>
          <w:ilvl w:val="0"/>
          <w:numId w:val="0"/>
        </w:numPr>
        <w:ind w:left="1080"/>
      </w:pPr>
    </w:p>
    <w:p w14:paraId="08A9DA67" w14:textId="1CE03F31" w:rsidR="007E44B5" w:rsidRPr="005A3116" w:rsidRDefault="00827C2C" w:rsidP="00AA1AAE">
      <w:pPr>
        <w:pStyle w:val="ListParagraph"/>
        <w:numPr>
          <w:ilvl w:val="0"/>
          <w:numId w:val="3"/>
        </w:numPr>
      </w:pPr>
      <w:r w:rsidRPr="005A3116">
        <w:rPr>
          <w:b/>
        </w:rPr>
        <w:t>Question:</w:t>
      </w:r>
      <w:r w:rsidRPr="005A3116">
        <w:t xml:space="preserve"> </w:t>
      </w:r>
      <w:r w:rsidR="007E44B5" w:rsidRPr="005A3116">
        <w:t>Is the CEC suggesting they might be the ones to determine whether a project is ‘public works’ or not?</w:t>
      </w:r>
    </w:p>
    <w:p w14:paraId="61E50D12" w14:textId="2B335650" w:rsidR="00827C2C" w:rsidRPr="005A3116" w:rsidRDefault="00827C2C" w:rsidP="00105255">
      <w:pPr>
        <w:pStyle w:val="ListParagraph"/>
        <w:numPr>
          <w:ilvl w:val="0"/>
          <w:numId w:val="0"/>
        </w:numPr>
        <w:ind w:left="1080"/>
        <w:rPr>
          <w:b/>
        </w:rPr>
      </w:pPr>
    </w:p>
    <w:p w14:paraId="1DD71E54" w14:textId="1A4E9138" w:rsidR="00827C2C" w:rsidRPr="005A3116" w:rsidRDefault="00827C2C" w:rsidP="00105255">
      <w:pPr>
        <w:pStyle w:val="ListParagraph"/>
        <w:numPr>
          <w:ilvl w:val="0"/>
          <w:numId w:val="0"/>
        </w:numPr>
        <w:ind w:left="1080"/>
      </w:pPr>
      <w:r w:rsidRPr="005A3116">
        <w:rPr>
          <w:b/>
        </w:rPr>
        <w:t xml:space="preserve">Answer: </w:t>
      </w:r>
      <w:r w:rsidR="005C05C3" w:rsidRPr="005A3116">
        <w:rPr>
          <w:szCs w:val="24"/>
        </w:rPr>
        <w:t xml:space="preserve">The Department of the Industrial Relations (DIR) and/or the courts determine what </w:t>
      </w:r>
      <w:r w:rsidR="005C05C3" w:rsidRPr="005A3116" w:rsidDel="004D4E51">
        <w:rPr>
          <w:szCs w:val="24"/>
        </w:rPr>
        <w:t xml:space="preserve">is </w:t>
      </w:r>
      <w:r w:rsidR="004D4E51" w:rsidRPr="005A3116">
        <w:rPr>
          <w:szCs w:val="24"/>
        </w:rPr>
        <w:t xml:space="preserve">considered </w:t>
      </w:r>
      <w:r w:rsidR="005C05C3" w:rsidRPr="005A3116">
        <w:rPr>
          <w:szCs w:val="24"/>
        </w:rPr>
        <w:t xml:space="preserve">a public works project.  The CEC </w:t>
      </w:r>
      <w:r w:rsidR="00B348E9" w:rsidRPr="005A3116">
        <w:rPr>
          <w:szCs w:val="24"/>
        </w:rPr>
        <w:t>does not make this determination</w:t>
      </w:r>
      <w:r w:rsidR="005C05C3" w:rsidRPr="005A3116">
        <w:rPr>
          <w:szCs w:val="24"/>
        </w:rPr>
        <w:t>.</w:t>
      </w:r>
      <w:r w:rsidR="005C05C3" w:rsidRPr="005A3116">
        <w:rPr>
          <w:bCs/>
          <w:szCs w:val="24"/>
        </w:rPr>
        <w:t xml:space="preserve">  </w:t>
      </w:r>
    </w:p>
    <w:p w14:paraId="6B830EAE" w14:textId="77777777" w:rsidR="00827C2C" w:rsidRPr="005A3116" w:rsidRDefault="00827C2C" w:rsidP="00105255">
      <w:pPr>
        <w:pStyle w:val="ListParagraph"/>
        <w:numPr>
          <w:ilvl w:val="0"/>
          <w:numId w:val="0"/>
        </w:numPr>
        <w:ind w:left="1080"/>
      </w:pPr>
    </w:p>
    <w:p w14:paraId="2FA68C39" w14:textId="7E658123" w:rsidR="00B212DA" w:rsidRPr="005A3116" w:rsidRDefault="00B212DA" w:rsidP="00AA1AAE">
      <w:pPr>
        <w:pStyle w:val="ListParagraph"/>
        <w:numPr>
          <w:ilvl w:val="0"/>
          <w:numId w:val="3"/>
        </w:numPr>
      </w:pPr>
      <w:r w:rsidRPr="005A3116">
        <w:rPr>
          <w:b/>
        </w:rPr>
        <w:t>Question:</w:t>
      </w:r>
      <w:r w:rsidRPr="005A3116">
        <w:t xml:space="preserve"> Is the CEC funded from a State or Federal source? Does it trigger prevailing wage?</w:t>
      </w:r>
    </w:p>
    <w:p w14:paraId="1718085D" w14:textId="100599F3" w:rsidR="00B212DA" w:rsidRPr="005A3116" w:rsidRDefault="00B212DA" w:rsidP="00B212DA">
      <w:pPr>
        <w:pStyle w:val="ListParagraph"/>
        <w:numPr>
          <w:ilvl w:val="0"/>
          <w:numId w:val="0"/>
        </w:numPr>
        <w:ind w:left="1080"/>
      </w:pPr>
    </w:p>
    <w:p w14:paraId="6F05B96E" w14:textId="77777777" w:rsidR="00570F8C" w:rsidRPr="005A3116" w:rsidRDefault="00B212DA" w:rsidP="00B212DA">
      <w:pPr>
        <w:pStyle w:val="ListParagraph"/>
        <w:numPr>
          <w:ilvl w:val="0"/>
          <w:numId w:val="0"/>
        </w:numPr>
        <w:ind w:left="1080"/>
      </w:pPr>
      <w:r w:rsidRPr="005A3116">
        <w:rPr>
          <w:b/>
        </w:rPr>
        <w:t>Answer:</w:t>
      </w:r>
      <w:r w:rsidR="004E01D4" w:rsidRPr="005A3116">
        <w:rPr>
          <w:b/>
        </w:rPr>
        <w:t xml:space="preserve"> </w:t>
      </w:r>
      <w:r w:rsidR="009314EE" w:rsidRPr="005A3116">
        <w:t xml:space="preserve">This solicitation is </w:t>
      </w:r>
      <w:r w:rsidR="001C6F0D" w:rsidRPr="005A3116">
        <w:t>part of</w:t>
      </w:r>
      <w:r w:rsidR="009314EE" w:rsidRPr="005A3116">
        <w:t xml:space="preserve"> the Electric Program Investment Charge </w:t>
      </w:r>
      <w:r w:rsidR="00930E18" w:rsidRPr="005A3116">
        <w:t>(EPIC) program</w:t>
      </w:r>
      <w:r w:rsidR="00B41631" w:rsidRPr="005A3116">
        <w:t xml:space="preserve"> which is funded by ratepayers from the state’s three largest investor-owned utilities </w:t>
      </w:r>
      <w:r w:rsidR="00570F8C" w:rsidRPr="005A3116">
        <w:t>–</w:t>
      </w:r>
      <w:r w:rsidR="00B41631" w:rsidRPr="005A3116">
        <w:t xml:space="preserve"> </w:t>
      </w:r>
      <w:r w:rsidR="00570F8C" w:rsidRPr="005A3116">
        <w:t xml:space="preserve">Pacific Gas and Electric (PG&amp;E), Southern California Edison (SCE), and San Diego Gas and Electric (SDG&amp;E). </w:t>
      </w:r>
    </w:p>
    <w:p w14:paraId="41EFC1AA" w14:textId="239D9264" w:rsidR="00B212DA" w:rsidRPr="005A3116" w:rsidRDefault="0037282E" w:rsidP="00B212DA">
      <w:pPr>
        <w:pStyle w:val="ListParagraph"/>
        <w:numPr>
          <w:ilvl w:val="0"/>
          <w:numId w:val="0"/>
        </w:numPr>
        <w:ind w:left="1080"/>
        <w:rPr>
          <w:b/>
          <w:bCs/>
        </w:rPr>
      </w:pPr>
      <w:r w:rsidRPr="005A3116">
        <w:rPr>
          <w:szCs w:val="24"/>
        </w:rPr>
        <w:t>Projects that receive an award of public funds from the CEC often involve construction, alteration, demolition, installation, repair or maintenance work over $1,000.  For this reason, projects that receive an award of public funds from the CEC are likely to be considered public works under the California Labor Code.   See Chapter 1 of Part 7 of Division 2 of the California Labor Code, commencing with Section 1720 and Title 8, California Code of Regulations, Chapter 8, Subchapter 3, commencing with Section 16000.</w:t>
      </w:r>
      <w:r w:rsidR="008C6615" w:rsidRPr="005A3116">
        <w:rPr>
          <w:szCs w:val="24"/>
        </w:rPr>
        <w:t xml:space="preserve"> Please note that the Department of the Industrial Relations (DIR) and/or the courts determine what is a public works project and what is not.  The CEC is not the evaluator of such questions.</w:t>
      </w:r>
    </w:p>
    <w:p w14:paraId="49906B30" w14:textId="77777777" w:rsidR="00B212DA" w:rsidRPr="005A3116" w:rsidRDefault="00B212DA" w:rsidP="00B212DA">
      <w:pPr>
        <w:pStyle w:val="ListParagraph"/>
        <w:numPr>
          <w:ilvl w:val="0"/>
          <w:numId w:val="0"/>
        </w:numPr>
        <w:ind w:left="1080"/>
      </w:pPr>
    </w:p>
    <w:p w14:paraId="772C67D9" w14:textId="7B8B7222" w:rsidR="007E44B5" w:rsidRPr="005A3116" w:rsidRDefault="00827C2C" w:rsidP="00AA1AAE">
      <w:pPr>
        <w:pStyle w:val="ListParagraph"/>
        <w:numPr>
          <w:ilvl w:val="0"/>
          <w:numId w:val="3"/>
        </w:numPr>
      </w:pPr>
      <w:r w:rsidRPr="005A3116">
        <w:rPr>
          <w:b/>
        </w:rPr>
        <w:t>Question:</w:t>
      </w:r>
      <w:r w:rsidRPr="005A3116">
        <w:t xml:space="preserve"> </w:t>
      </w:r>
      <w:r w:rsidR="007E44B5" w:rsidRPr="005A3116">
        <w:t>It appears Prime Recipients are not allowed to bill Profit.  For for-profit companies, will we be allowed to be prime if we show adjusted billing rates excluding profit?</w:t>
      </w:r>
    </w:p>
    <w:p w14:paraId="54BAFB27" w14:textId="2441E68E" w:rsidR="00827C2C" w:rsidRPr="005A3116" w:rsidRDefault="00827C2C" w:rsidP="00105255">
      <w:pPr>
        <w:pStyle w:val="ListParagraph"/>
        <w:numPr>
          <w:ilvl w:val="0"/>
          <w:numId w:val="0"/>
        </w:numPr>
        <w:ind w:left="1080"/>
        <w:rPr>
          <w:b/>
        </w:rPr>
      </w:pPr>
    </w:p>
    <w:p w14:paraId="20FBFAD5" w14:textId="55F973B7" w:rsidR="00ED690D" w:rsidRPr="005A3116" w:rsidRDefault="00827C2C" w:rsidP="00815E70">
      <w:pPr>
        <w:pStyle w:val="ListParagraph"/>
        <w:numPr>
          <w:ilvl w:val="0"/>
          <w:numId w:val="0"/>
        </w:numPr>
        <w:ind w:left="1080"/>
      </w:pPr>
      <w:r w:rsidRPr="005A3116">
        <w:rPr>
          <w:b/>
        </w:rPr>
        <w:t xml:space="preserve">Answer: </w:t>
      </w:r>
      <w:r w:rsidR="00F03002" w:rsidRPr="005A3116">
        <w:t>For-profit companies</w:t>
      </w:r>
      <w:r w:rsidR="005D6407" w:rsidRPr="005A3116">
        <w:t xml:space="preserve"> can be the prime </w:t>
      </w:r>
      <w:r w:rsidR="00A97348" w:rsidRPr="005A3116">
        <w:t>recipient;</w:t>
      </w:r>
      <w:r w:rsidR="005D6407" w:rsidRPr="005A3116">
        <w:t xml:space="preserve"> </w:t>
      </w:r>
      <w:r w:rsidR="006875F4" w:rsidRPr="005A3116">
        <w:rPr>
          <w:szCs w:val="24"/>
        </w:rPr>
        <w:t>however,</w:t>
      </w:r>
      <w:r w:rsidR="005D6407" w:rsidRPr="005A3116">
        <w:rPr>
          <w:szCs w:val="24"/>
        </w:rPr>
        <w:t xml:space="preserve"> </w:t>
      </w:r>
      <w:r w:rsidR="000B31A8" w:rsidRPr="005A3116">
        <w:t>t</w:t>
      </w:r>
      <w:r w:rsidR="00ED690D" w:rsidRPr="005A3116">
        <w:t xml:space="preserve">he prime </w:t>
      </w:r>
      <w:r w:rsidR="00914059" w:rsidRPr="005A3116">
        <w:rPr>
          <w:szCs w:val="24"/>
        </w:rPr>
        <w:t xml:space="preserve">recipient’s </w:t>
      </w:r>
      <w:r w:rsidR="00BA6CD3" w:rsidRPr="005A3116">
        <w:rPr>
          <w:szCs w:val="24"/>
        </w:rPr>
        <w:t>budget must NOT</w:t>
      </w:r>
      <w:r w:rsidR="00ED690D" w:rsidRPr="005A3116">
        <w:t xml:space="preserve"> include </w:t>
      </w:r>
      <w:r w:rsidR="00BA6CD3" w:rsidRPr="005A3116">
        <w:rPr>
          <w:szCs w:val="24"/>
        </w:rPr>
        <w:t xml:space="preserve">any Recipient </w:t>
      </w:r>
      <w:r w:rsidR="00ED690D" w:rsidRPr="005A3116">
        <w:t xml:space="preserve">profit </w:t>
      </w:r>
      <w:r w:rsidR="00BA6CD3" w:rsidRPr="005A3116">
        <w:rPr>
          <w:szCs w:val="24"/>
        </w:rPr>
        <w:t>from the proposed project, either as a reimbursed item, match share, or as part of overhead or general and administrative expenses</w:t>
      </w:r>
      <w:r w:rsidR="00A47602" w:rsidRPr="005A3116">
        <w:rPr>
          <w:szCs w:val="24"/>
        </w:rPr>
        <w:t>.</w:t>
      </w:r>
      <w:r w:rsidR="00BA6CD3" w:rsidRPr="005A3116">
        <w:rPr>
          <w:szCs w:val="24"/>
        </w:rPr>
        <w:t xml:space="preserve"> </w:t>
      </w:r>
      <w:r w:rsidR="00EC2B06" w:rsidRPr="005A3116">
        <w:rPr>
          <w:szCs w:val="24"/>
        </w:rPr>
        <w:t xml:space="preserve">Additionally, </w:t>
      </w:r>
      <w:r w:rsidR="00BA6CD3" w:rsidRPr="005A3116">
        <w:rPr>
          <w:szCs w:val="24"/>
        </w:rPr>
        <w:t>subcontractor</w:t>
      </w:r>
      <w:r w:rsidR="00D53502" w:rsidRPr="005A3116">
        <w:rPr>
          <w:szCs w:val="24"/>
        </w:rPr>
        <w:t xml:space="preserve">s </w:t>
      </w:r>
      <w:r w:rsidR="00EC2B06" w:rsidRPr="005A3116">
        <w:rPr>
          <w:szCs w:val="24"/>
        </w:rPr>
        <w:t>can include</w:t>
      </w:r>
      <w:r w:rsidR="00BA6CD3" w:rsidRPr="005A3116">
        <w:rPr>
          <w:szCs w:val="24"/>
        </w:rPr>
        <w:t xml:space="preserve"> profit </w:t>
      </w:r>
      <w:r w:rsidR="00EC2B06" w:rsidRPr="005A3116">
        <w:rPr>
          <w:szCs w:val="24"/>
        </w:rPr>
        <w:t xml:space="preserve">up to </w:t>
      </w:r>
      <w:r w:rsidR="00BA6CD3" w:rsidRPr="005A3116">
        <w:rPr>
          <w:szCs w:val="24"/>
        </w:rPr>
        <w:t>10 % of the</w:t>
      </w:r>
      <w:r w:rsidR="00EC2B06" w:rsidRPr="005A3116">
        <w:rPr>
          <w:szCs w:val="24"/>
        </w:rPr>
        <w:t>ir</w:t>
      </w:r>
      <w:r w:rsidR="00BA6CD3" w:rsidRPr="005A3116">
        <w:rPr>
          <w:szCs w:val="24"/>
        </w:rPr>
        <w:t xml:space="preserve"> total subcontractor rates for labor and other direct and indirect costs as indicated </w:t>
      </w:r>
      <w:r w:rsidR="00ED690D" w:rsidRPr="005A3116">
        <w:t xml:space="preserve">in </w:t>
      </w:r>
      <w:r w:rsidR="00BA6CD3" w:rsidRPr="005A3116">
        <w:rPr>
          <w:szCs w:val="24"/>
        </w:rPr>
        <w:t>the Category Budget form.</w:t>
      </w:r>
      <w:r w:rsidR="00ED690D" w:rsidRPr="005A3116">
        <w:t xml:space="preserve"> </w:t>
      </w:r>
      <w:r w:rsidR="00ED690D" w:rsidRPr="005A3116">
        <w:rPr>
          <w:szCs w:val="24"/>
        </w:rPr>
        <w:t>Please review the terms and conditions and budget forms for additional restrictions and requirements.</w:t>
      </w:r>
    </w:p>
    <w:p w14:paraId="0B5D7921" w14:textId="5F32F8EE" w:rsidR="00827C2C" w:rsidRPr="005A3116" w:rsidRDefault="00827C2C" w:rsidP="00E60F81"/>
    <w:p w14:paraId="440BE2D9" w14:textId="30D3D990" w:rsidR="007E44B5" w:rsidRPr="005A3116" w:rsidRDefault="00827C2C" w:rsidP="00AA1AAE">
      <w:pPr>
        <w:pStyle w:val="ListParagraph"/>
        <w:numPr>
          <w:ilvl w:val="0"/>
          <w:numId w:val="3"/>
        </w:numPr>
      </w:pPr>
      <w:r w:rsidRPr="005A3116">
        <w:rPr>
          <w:b/>
        </w:rPr>
        <w:t>Question:</w:t>
      </w:r>
      <w:r w:rsidRPr="005A3116">
        <w:t xml:space="preserve"> </w:t>
      </w:r>
      <w:r w:rsidR="007E44B5" w:rsidRPr="005A3116">
        <w:t xml:space="preserve">I have a question about the concept application form. </w:t>
      </w:r>
      <w:r w:rsidR="007D11CD" w:rsidRPr="005A3116">
        <w:t>The presentation</w:t>
      </w:r>
      <w:r w:rsidR="007E44B5" w:rsidRPr="005A3116">
        <w:t xml:space="preserve"> stated that CEQA details don’t need to be included in that, but on the actual form there is a CEQA section, which says that if the proposed activities are considered a project, which is probably the case for most of these projects, under CEQA, that we would need to submit the CEQA compliance form attachment. </w:t>
      </w:r>
      <w:r w:rsidR="00324421" w:rsidRPr="005A3116">
        <w:t>So,</w:t>
      </w:r>
      <w:r w:rsidR="007E44B5" w:rsidRPr="005A3116">
        <w:t xml:space="preserve"> I’m just curious if that’s required or not, because it seems a little early for the </w:t>
      </w:r>
      <w:r w:rsidR="00E9358D" w:rsidRPr="005A3116">
        <w:t>C</w:t>
      </w:r>
      <w:r w:rsidR="007E44B5" w:rsidRPr="005A3116">
        <w:t>oncept</w:t>
      </w:r>
      <w:r w:rsidR="00E9358D" w:rsidRPr="005A3116">
        <w:t xml:space="preserve"> P</w:t>
      </w:r>
      <w:r w:rsidR="007E44B5" w:rsidRPr="005A3116">
        <w:t>hase.</w:t>
      </w:r>
    </w:p>
    <w:p w14:paraId="08056A9D" w14:textId="52D7CA99" w:rsidR="00827C2C" w:rsidRPr="005A3116" w:rsidRDefault="00827C2C" w:rsidP="00105255">
      <w:pPr>
        <w:pStyle w:val="ListParagraph"/>
        <w:numPr>
          <w:ilvl w:val="0"/>
          <w:numId w:val="0"/>
        </w:numPr>
        <w:ind w:left="1080"/>
        <w:rPr>
          <w:b/>
        </w:rPr>
      </w:pPr>
    </w:p>
    <w:p w14:paraId="3B8426F3" w14:textId="530D07FE" w:rsidR="00827C2C" w:rsidRPr="005A3116" w:rsidRDefault="00827C2C" w:rsidP="00105255">
      <w:pPr>
        <w:pStyle w:val="ListParagraph"/>
        <w:numPr>
          <w:ilvl w:val="0"/>
          <w:numId w:val="0"/>
        </w:numPr>
        <w:ind w:left="1080"/>
      </w:pPr>
      <w:r w:rsidRPr="005A3116">
        <w:rPr>
          <w:b/>
        </w:rPr>
        <w:lastRenderedPageBreak/>
        <w:t xml:space="preserve">Answer: </w:t>
      </w:r>
      <w:r w:rsidR="0051468B" w:rsidRPr="005A3116">
        <w:t xml:space="preserve">The section for CEQA on the Concept Application has been removed </w:t>
      </w:r>
      <w:r w:rsidR="0051561E" w:rsidRPr="005A3116">
        <w:t>under Addendum 02.</w:t>
      </w:r>
      <w:r w:rsidR="0051561E" w:rsidRPr="005A3116">
        <w:rPr>
          <w:b/>
        </w:rPr>
        <w:t xml:space="preserve"> </w:t>
      </w:r>
      <w:r w:rsidR="009714B0" w:rsidRPr="005A3116">
        <w:t xml:space="preserve">CEQA will need to be factored into the </w:t>
      </w:r>
      <w:r w:rsidR="00E9358D" w:rsidRPr="005A3116">
        <w:t>D</w:t>
      </w:r>
      <w:r w:rsidR="009714B0" w:rsidRPr="005A3116">
        <w:t xml:space="preserve">esign </w:t>
      </w:r>
      <w:r w:rsidR="00E9358D" w:rsidRPr="005A3116">
        <w:t>P</w:t>
      </w:r>
      <w:r w:rsidR="009714B0" w:rsidRPr="005A3116">
        <w:t xml:space="preserve">hase. </w:t>
      </w:r>
      <w:r w:rsidR="00E329F2" w:rsidRPr="005A3116">
        <w:t>Progress on</w:t>
      </w:r>
      <w:r w:rsidR="009714B0" w:rsidRPr="005A3116">
        <w:t xml:space="preserve"> </w:t>
      </w:r>
      <w:r w:rsidR="00E329F2" w:rsidRPr="005A3116">
        <w:t xml:space="preserve">CEQA is </w:t>
      </w:r>
      <w:r w:rsidR="009714B0" w:rsidRPr="005A3116">
        <w:t xml:space="preserve">one aspect of construction readiness to evaluate projects </w:t>
      </w:r>
      <w:r w:rsidR="00B45955" w:rsidRPr="005A3116">
        <w:t>for</w:t>
      </w:r>
      <w:r w:rsidR="009714B0" w:rsidRPr="005A3116">
        <w:t xml:space="preserve"> the </w:t>
      </w:r>
      <w:r w:rsidR="00E9358D" w:rsidRPr="005A3116">
        <w:t>B</w:t>
      </w:r>
      <w:r w:rsidR="009714B0" w:rsidRPr="005A3116">
        <w:t xml:space="preserve">uild </w:t>
      </w:r>
      <w:r w:rsidR="00E9358D" w:rsidRPr="005A3116">
        <w:t>P</w:t>
      </w:r>
      <w:r w:rsidR="009714B0" w:rsidRPr="005A3116">
        <w:t xml:space="preserve">hase. No need at the time of concept application, but </w:t>
      </w:r>
      <w:r w:rsidR="00B45955" w:rsidRPr="005A3116">
        <w:t xml:space="preserve">by the end of the </w:t>
      </w:r>
      <w:r w:rsidR="00E9358D" w:rsidRPr="005A3116">
        <w:t>D</w:t>
      </w:r>
      <w:r w:rsidR="00B45955" w:rsidRPr="005A3116">
        <w:t xml:space="preserve">esign </w:t>
      </w:r>
      <w:r w:rsidR="00E9358D" w:rsidRPr="005A3116">
        <w:t>P</w:t>
      </w:r>
      <w:r w:rsidR="00B45955" w:rsidRPr="005A3116">
        <w:t>hase we</w:t>
      </w:r>
      <w:r w:rsidR="009714B0" w:rsidRPr="005A3116">
        <w:t xml:space="preserve"> expect </w:t>
      </w:r>
      <w:r w:rsidR="00B45955" w:rsidRPr="005A3116">
        <w:t>to see progress with regards to</w:t>
      </w:r>
      <w:r w:rsidR="009714B0" w:rsidRPr="005A3116">
        <w:t xml:space="preserve"> CEQA. </w:t>
      </w:r>
    </w:p>
    <w:p w14:paraId="6638AB9E" w14:textId="77777777" w:rsidR="0051561E" w:rsidRPr="005A3116" w:rsidRDefault="0051561E" w:rsidP="00105255">
      <w:pPr>
        <w:pStyle w:val="ListParagraph"/>
        <w:numPr>
          <w:ilvl w:val="0"/>
          <w:numId w:val="0"/>
        </w:numPr>
        <w:ind w:left="1080"/>
      </w:pPr>
    </w:p>
    <w:p w14:paraId="2DD505B8" w14:textId="16CE956D" w:rsidR="00246F0F" w:rsidRPr="005A3116" w:rsidRDefault="00246F0F" w:rsidP="00AA1AAE">
      <w:pPr>
        <w:pStyle w:val="ListParagraph"/>
        <w:numPr>
          <w:ilvl w:val="0"/>
          <w:numId w:val="3"/>
        </w:numPr>
      </w:pPr>
      <w:r w:rsidRPr="005A3116">
        <w:rPr>
          <w:b/>
        </w:rPr>
        <w:t>Question:</w:t>
      </w:r>
      <w:r w:rsidRPr="005A3116">
        <w:t xml:space="preserve"> We just wanted to clarify a question before the Q&amp;A period ends for the EPIC Challenge. Specifically, will all </w:t>
      </w:r>
      <w:r w:rsidR="00E9358D" w:rsidRPr="005A3116">
        <w:t>D</w:t>
      </w:r>
      <w:r w:rsidRPr="005A3116">
        <w:t xml:space="preserve">esign </w:t>
      </w:r>
      <w:r w:rsidR="00E9358D" w:rsidRPr="005A3116">
        <w:t>P</w:t>
      </w:r>
      <w:r w:rsidRPr="005A3116">
        <w:t>hase applications require a CEQA Form and corresponding environmental review?</w:t>
      </w:r>
    </w:p>
    <w:p w14:paraId="7B25E301" w14:textId="7782A5CE" w:rsidR="00246F0F" w:rsidRPr="005A3116" w:rsidRDefault="00246F0F" w:rsidP="00246F0F">
      <w:pPr>
        <w:pStyle w:val="ListParagraph"/>
        <w:numPr>
          <w:ilvl w:val="0"/>
          <w:numId w:val="0"/>
        </w:numPr>
        <w:ind w:left="1080"/>
        <w:rPr>
          <w:b/>
        </w:rPr>
      </w:pPr>
    </w:p>
    <w:p w14:paraId="6A1FC732" w14:textId="6F0E2459" w:rsidR="00246F0F" w:rsidRPr="005A3116" w:rsidRDefault="00246F0F" w:rsidP="00246F0F">
      <w:pPr>
        <w:pStyle w:val="ListParagraph"/>
        <w:numPr>
          <w:ilvl w:val="0"/>
          <w:numId w:val="0"/>
        </w:numPr>
        <w:ind w:left="1080"/>
      </w:pPr>
      <w:r w:rsidRPr="005A3116">
        <w:rPr>
          <w:b/>
        </w:rPr>
        <w:t xml:space="preserve">Answer: </w:t>
      </w:r>
      <w:r w:rsidR="0085569D" w:rsidRPr="005A3116">
        <w:t xml:space="preserve">All </w:t>
      </w:r>
      <w:r w:rsidR="00E521AD" w:rsidRPr="005A3116">
        <w:t>D</w:t>
      </w:r>
      <w:r w:rsidR="0085569D" w:rsidRPr="005A3116">
        <w:t xml:space="preserve">esign </w:t>
      </w:r>
      <w:r w:rsidR="00E521AD" w:rsidRPr="005A3116">
        <w:t>P</w:t>
      </w:r>
      <w:r w:rsidR="0085569D" w:rsidRPr="005A3116">
        <w:t xml:space="preserve">hase applications will require a completed </w:t>
      </w:r>
      <w:r w:rsidR="00C01A83" w:rsidRPr="005A3116">
        <w:t xml:space="preserve">EPIC </w:t>
      </w:r>
      <w:r w:rsidR="0085569D" w:rsidRPr="005A3116">
        <w:t xml:space="preserve">CEQA </w:t>
      </w:r>
      <w:r w:rsidR="00C01A83" w:rsidRPr="005A3116">
        <w:t xml:space="preserve">Compliance </w:t>
      </w:r>
      <w:r w:rsidR="006875F4" w:rsidRPr="005A3116">
        <w:t>Form but</w:t>
      </w:r>
      <w:r w:rsidR="00925671" w:rsidRPr="005A3116">
        <w:t xml:space="preserve"> does not require </w:t>
      </w:r>
      <w:r w:rsidR="00752664" w:rsidRPr="005A3116">
        <w:t>any progress on CEQA at that time</w:t>
      </w:r>
      <w:r w:rsidR="0085569D" w:rsidRPr="005A3116">
        <w:t xml:space="preserve"> (</w:t>
      </w:r>
      <w:r w:rsidR="00E80235" w:rsidRPr="005A3116">
        <w:t>attachment 11)</w:t>
      </w:r>
      <w:r w:rsidR="00C01A83" w:rsidRPr="005A3116">
        <w:t>.</w:t>
      </w:r>
      <w:r w:rsidR="00FE6988" w:rsidRPr="005A3116">
        <w:t xml:space="preserve"> </w:t>
      </w:r>
      <w:r w:rsidR="00656272" w:rsidRPr="005A3116">
        <w:t xml:space="preserve">It is expected that the projects will work to address CEQA within the timeline of the </w:t>
      </w:r>
      <w:r w:rsidR="00E521AD" w:rsidRPr="005A3116">
        <w:t>D</w:t>
      </w:r>
      <w:r w:rsidR="00656272" w:rsidRPr="005A3116">
        <w:t xml:space="preserve">esign </w:t>
      </w:r>
      <w:r w:rsidR="00E521AD" w:rsidRPr="005A3116">
        <w:t>P</w:t>
      </w:r>
      <w:r w:rsidR="00656272" w:rsidRPr="005A3116">
        <w:t xml:space="preserve">hase. </w:t>
      </w:r>
      <w:r w:rsidR="006856F8" w:rsidRPr="005A3116">
        <w:t>We have revised the solicitation manual</w:t>
      </w:r>
      <w:r w:rsidR="001F1678" w:rsidRPr="005A3116">
        <w:t xml:space="preserve"> </w:t>
      </w:r>
      <w:r w:rsidR="006856F8" w:rsidRPr="005A3116">
        <w:t>as follows:</w:t>
      </w:r>
      <w:r w:rsidR="00FE6988" w:rsidRPr="005A3116">
        <w:t xml:space="preserve"> Applicant’s projects must meet CEQA requirements to compete in the </w:t>
      </w:r>
      <w:r w:rsidR="00091700" w:rsidRPr="005A3116">
        <w:t>Build</w:t>
      </w:r>
      <w:r w:rsidR="00FE6988" w:rsidRPr="005A3116">
        <w:t xml:space="preserve"> Phase.  In addition, should the project change, the applicant may have to have additional CEQA review.  Applicants should take this into account in proposing schedules, in order to obtain the necessary environmental review. The Design Phase schedule should factor in CEQA review time, so that the applicant’s deliverables for consideration for the Build Phase are ready in time</w:t>
      </w:r>
      <w:r w:rsidR="004174C8">
        <w:t>.</w:t>
      </w:r>
    </w:p>
    <w:p w14:paraId="6ABF9AF4" w14:textId="77777777" w:rsidR="00650B93" w:rsidRPr="005A3116" w:rsidRDefault="00650B93" w:rsidP="00246F0F">
      <w:pPr>
        <w:pStyle w:val="ListParagraph"/>
        <w:numPr>
          <w:ilvl w:val="0"/>
          <w:numId w:val="0"/>
        </w:numPr>
        <w:ind w:left="1080"/>
      </w:pPr>
    </w:p>
    <w:p w14:paraId="17026AC0" w14:textId="77777777" w:rsidR="00650B93" w:rsidRPr="005A3116" w:rsidRDefault="00650B93" w:rsidP="00650B93">
      <w:pPr>
        <w:pStyle w:val="ListParagraph"/>
        <w:numPr>
          <w:ilvl w:val="0"/>
          <w:numId w:val="3"/>
        </w:numPr>
      </w:pPr>
      <w:r w:rsidRPr="005A3116">
        <w:rPr>
          <w:b/>
          <w:bCs/>
        </w:rPr>
        <w:t>Question:</w:t>
      </w:r>
      <w:r w:rsidRPr="005A3116">
        <w:t xml:space="preserve"> Please confirm whether a CEQA resolution is required, either at any point in the application process or before entering a contract.</w:t>
      </w:r>
    </w:p>
    <w:p w14:paraId="52C61586" w14:textId="77777777" w:rsidR="00650B93" w:rsidRPr="005A3116" w:rsidRDefault="00650B93" w:rsidP="00650B93">
      <w:pPr>
        <w:pStyle w:val="ListParagraph"/>
        <w:numPr>
          <w:ilvl w:val="0"/>
          <w:numId w:val="0"/>
        </w:numPr>
        <w:ind w:left="1080"/>
        <w:rPr>
          <w:b/>
          <w:bCs/>
        </w:rPr>
      </w:pPr>
    </w:p>
    <w:p w14:paraId="6360E372" w14:textId="6989073E" w:rsidR="00650B93" w:rsidRPr="005A3116" w:rsidRDefault="00650B93">
      <w:pPr>
        <w:pStyle w:val="ListParagraph"/>
        <w:numPr>
          <w:ilvl w:val="0"/>
          <w:numId w:val="0"/>
        </w:numPr>
        <w:ind w:left="1080"/>
        <w:rPr>
          <w:b/>
          <w:bCs/>
        </w:rPr>
      </w:pPr>
      <w:r w:rsidRPr="005A3116">
        <w:rPr>
          <w:b/>
          <w:bCs/>
        </w:rPr>
        <w:t xml:space="preserve">Answer: </w:t>
      </w:r>
      <w:r w:rsidRPr="005A3116">
        <w:t>Please see Question #</w:t>
      </w:r>
      <w:r w:rsidR="00C7336C" w:rsidRPr="005A3116">
        <w:t>49</w:t>
      </w:r>
      <w:r w:rsidRPr="005A3116">
        <w:t>.</w:t>
      </w:r>
    </w:p>
    <w:p w14:paraId="038CB8C8" w14:textId="77777777" w:rsidR="00246F0F" w:rsidRPr="005A3116" w:rsidRDefault="00246F0F" w:rsidP="00246F0F">
      <w:pPr>
        <w:pStyle w:val="ListParagraph"/>
        <w:numPr>
          <w:ilvl w:val="0"/>
          <w:numId w:val="0"/>
        </w:numPr>
        <w:ind w:left="1080"/>
      </w:pPr>
    </w:p>
    <w:p w14:paraId="170A724E" w14:textId="163FCAC0" w:rsidR="007E44B5" w:rsidRPr="005A3116" w:rsidRDefault="00827C2C" w:rsidP="00AA1AAE">
      <w:pPr>
        <w:pStyle w:val="ListParagraph"/>
        <w:numPr>
          <w:ilvl w:val="0"/>
          <w:numId w:val="3"/>
        </w:numPr>
      </w:pPr>
      <w:r w:rsidRPr="005A3116">
        <w:rPr>
          <w:b/>
        </w:rPr>
        <w:t>Question:</w:t>
      </w:r>
      <w:r w:rsidRPr="005A3116">
        <w:t xml:space="preserve"> </w:t>
      </w:r>
      <w:r w:rsidR="007E44B5" w:rsidRPr="005A3116">
        <w:t xml:space="preserve">Are all documents associated with the </w:t>
      </w:r>
      <w:r w:rsidR="00DF3EC1" w:rsidRPr="005A3116">
        <w:t>Full</w:t>
      </w:r>
      <w:r w:rsidR="007E44B5" w:rsidRPr="005A3116">
        <w:t xml:space="preserve"> Application required to be in word/excel format, or are drawings expected/accepted as a part of the application package?</w:t>
      </w:r>
    </w:p>
    <w:p w14:paraId="074C1406" w14:textId="0CA8D0C5" w:rsidR="00827C2C" w:rsidRPr="005A3116" w:rsidRDefault="00827C2C" w:rsidP="00105255">
      <w:pPr>
        <w:pStyle w:val="ListParagraph"/>
        <w:numPr>
          <w:ilvl w:val="0"/>
          <w:numId w:val="0"/>
        </w:numPr>
        <w:ind w:left="1080"/>
        <w:rPr>
          <w:b/>
        </w:rPr>
      </w:pPr>
    </w:p>
    <w:p w14:paraId="03187897" w14:textId="5023A247" w:rsidR="00827C2C" w:rsidRPr="005A3116" w:rsidRDefault="00827C2C" w:rsidP="00105255">
      <w:pPr>
        <w:pStyle w:val="ListParagraph"/>
        <w:numPr>
          <w:ilvl w:val="0"/>
          <w:numId w:val="0"/>
        </w:numPr>
        <w:ind w:left="1080"/>
      </w:pPr>
      <w:r w:rsidRPr="005A3116">
        <w:rPr>
          <w:b/>
        </w:rPr>
        <w:t xml:space="preserve">Answer: </w:t>
      </w:r>
      <w:r w:rsidR="00126510" w:rsidRPr="005A3116">
        <w:t>All attachments associated with the F</w:t>
      </w:r>
      <w:r w:rsidR="00DF3EC1" w:rsidRPr="005A3116">
        <w:t>ull</w:t>
      </w:r>
      <w:r w:rsidR="00126510" w:rsidRPr="005A3116">
        <w:t xml:space="preserve"> Application are required to be in word or excel format</w:t>
      </w:r>
      <w:r w:rsidR="00CB2807" w:rsidRPr="005A3116">
        <w:t>.</w:t>
      </w:r>
      <w:r w:rsidR="00126510" w:rsidRPr="005A3116">
        <w:t xml:space="preserve"> </w:t>
      </w:r>
      <w:r w:rsidR="00CB2807" w:rsidRPr="005A3116">
        <w:t>D</w:t>
      </w:r>
      <w:r w:rsidR="00126510" w:rsidRPr="005A3116">
        <w:t>rawings and additional supportive materials are allowed to be included in the package</w:t>
      </w:r>
      <w:r w:rsidR="00CB2807" w:rsidRPr="005A3116">
        <w:t xml:space="preserve"> as pdf</w:t>
      </w:r>
      <w:r w:rsidR="004705C1" w:rsidRPr="005A3116">
        <w:t>.</w:t>
      </w:r>
    </w:p>
    <w:p w14:paraId="66FA945E" w14:textId="361AC599" w:rsidR="00A20657" w:rsidRPr="005A3116" w:rsidRDefault="00A20657" w:rsidP="00105255">
      <w:pPr>
        <w:pStyle w:val="ListParagraph"/>
        <w:numPr>
          <w:ilvl w:val="0"/>
          <w:numId w:val="0"/>
        </w:numPr>
        <w:ind w:left="1080"/>
        <w:rPr>
          <w:b/>
          <w:bCs/>
        </w:rPr>
      </w:pPr>
    </w:p>
    <w:p w14:paraId="04917647" w14:textId="6A5EAD09" w:rsidR="005B345B" w:rsidRPr="005A3116" w:rsidRDefault="005B345B" w:rsidP="005B345B">
      <w:pPr>
        <w:numPr>
          <w:ilvl w:val="0"/>
          <w:numId w:val="3"/>
        </w:numPr>
        <w:tabs>
          <w:tab w:val="clear" w:pos="360"/>
        </w:tabs>
        <w:suppressAutoHyphens w:val="0"/>
        <w:spacing w:after="0" w:line="240" w:lineRule="auto"/>
        <w:rPr>
          <w:rFonts w:eastAsia="Times New Roman" w:cs="Tahoma"/>
          <w:color w:val="000000"/>
        </w:rPr>
      </w:pPr>
      <w:r w:rsidRPr="005A3116">
        <w:rPr>
          <w:b/>
          <w:bCs/>
        </w:rPr>
        <w:t>Question:</w:t>
      </w:r>
      <w:r w:rsidRPr="005A3116">
        <w:t xml:space="preserve"> </w:t>
      </w:r>
      <w:r w:rsidR="00A20657" w:rsidRPr="005A3116">
        <w:rPr>
          <w:rFonts w:eastAsia="Times New Roman" w:cs="Tahoma"/>
          <w:color w:val="000000" w:themeColor="text1"/>
        </w:rPr>
        <w:t>Would the developers, architects, and other entities we are partnering with need to fill out an application form as well?</w:t>
      </w:r>
    </w:p>
    <w:p w14:paraId="0D9CFD81" w14:textId="77777777" w:rsidR="005B345B" w:rsidRPr="005A3116" w:rsidRDefault="005B345B" w:rsidP="005B345B">
      <w:pPr>
        <w:tabs>
          <w:tab w:val="clear" w:pos="360"/>
        </w:tabs>
        <w:suppressAutoHyphens w:val="0"/>
        <w:spacing w:after="0" w:line="240" w:lineRule="auto"/>
        <w:ind w:left="1080"/>
        <w:rPr>
          <w:b/>
          <w:bCs/>
        </w:rPr>
      </w:pPr>
    </w:p>
    <w:p w14:paraId="6DEFFD95" w14:textId="1D9900F0" w:rsidR="00A559E9" w:rsidRPr="005A3116" w:rsidRDefault="00A559E9" w:rsidP="002F6730">
      <w:pPr>
        <w:tabs>
          <w:tab w:val="clear" w:pos="360"/>
        </w:tabs>
        <w:suppressAutoHyphens w:val="0"/>
        <w:spacing w:after="0" w:line="240" w:lineRule="auto"/>
        <w:ind w:left="1080"/>
        <w:rPr>
          <w:rFonts w:eastAsia="Times New Roman" w:cs="Tahoma"/>
          <w:color w:val="000000"/>
        </w:rPr>
      </w:pPr>
      <w:r w:rsidRPr="005A3116">
        <w:rPr>
          <w:b/>
          <w:bCs/>
        </w:rPr>
        <w:t xml:space="preserve">Answer: </w:t>
      </w:r>
      <w:r w:rsidRPr="005A3116">
        <w:rPr>
          <w:rFonts w:eastAsia="Times New Roman" w:cs="Tahoma"/>
          <w:color w:val="000000" w:themeColor="text1"/>
        </w:rPr>
        <w:t xml:space="preserve">No, you will submit one application for </w:t>
      </w:r>
      <w:r w:rsidR="008A52B2" w:rsidRPr="005A3116">
        <w:rPr>
          <w:rFonts w:eastAsia="Times New Roman" w:cs="Tahoma"/>
          <w:color w:val="000000" w:themeColor="text1"/>
        </w:rPr>
        <w:t>all project team</w:t>
      </w:r>
      <w:r w:rsidR="009B4F79" w:rsidRPr="005A3116">
        <w:rPr>
          <w:rFonts w:eastAsia="Times New Roman" w:cs="Tahoma"/>
          <w:color w:val="000000" w:themeColor="text1"/>
        </w:rPr>
        <w:t xml:space="preserve"> members</w:t>
      </w:r>
      <w:r w:rsidR="008A52B2" w:rsidRPr="005A3116">
        <w:rPr>
          <w:rFonts w:eastAsia="Times New Roman" w:cs="Tahoma"/>
          <w:color w:val="000000" w:themeColor="text1"/>
        </w:rPr>
        <w:t xml:space="preserve">. </w:t>
      </w:r>
    </w:p>
    <w:p w14:paraId="19DC889A" w14:textId="77777777" w:rsidR="00A20657" w:rsidRPr="005A3116" w:rsidRDefault="00A20657" w:rsidP="00E60F81">
      <w:pPr>
        <w:tabs>
          <w:tab w:val="clear" w:pos="360"/>
        </w:tabs>
        <w:suppressAutoHyphens w:val="0"/>
        <w:spacing w:after="0" w:line="240" w:lineRule="auto"/>
        <w:ind w:left="720"/>
        <w:rPr>
          <w:rFonts w:eastAsia="Times New Roman" w:cs="Tahoma"/>
          <w:color w:val="000000"/>
        </w:rPr>
      </w:pPr>
    </w:p>
    <w:p w14:paraId="7DE50730" w14:textId="02156340" w:rsidR="00A20657" w:rsidRPr="005A3116" w:rsidRDefault="005B345B" w:rsidP="00AA1AAE">
      <w:pPr>
        <w:numPr>
          <w:ilvl w:val="0"/>
          <w:numId w:val="3"/>
        </w:numPr>
        <w:tabs>
          <w:tab w:val="clear" w:pos="360"/>
        </w:tabs>
        <w:suppressAutoHyphens w:val="0"/>
        <w:spacing w:after="0" w:line="240" w:lineRule="auto"/>
        <w:rPr>
          <w:rFonts w:eastAsia="Times New Roman" w:cs="Tahoma"/>
          <w:color w:val="000000"/>
        </w:rPr>
      </w:pPr>
      <w:r w:rsidRPr="005A3116">
        <w:rPr>
          <w:b/>
          <w:bCs/>
        </w:rPr>
        <w:t>Question:</w:t>
      </w:r>
      <w:r w:rsidRPr="005A3116">
        <w:t xml:space="preserve"> </w:t>
      </w:r>
      <w:r w:rsidR="00A20657" w:rsidRPr="005A3116">
        <w:rPr>
          <w:rFonts w:eastAsia="Times New Roman" w:cs="Tahoma"/>
          <w:color w:val="000000" w:themeColor="text1"/>
        </w:rPr>
        <w:t>We learned about this grant opportunity yesterday afternoon from someone who attended the pre-application workshop. Is there a recorded link to the information session/pre-application workshop that we could access?</w:t>
      </w:r>
    </w:p>
    <w:p w14:paraId="0625308B" w14:textId="77777777" w:rsidR="003D4378" w:rsidRPr="005A3116" w:rsidRDefault="003D4378" w:rsidP="003D4378">
      <w:pPr>
        <w:tabs>
          <w:tab w:val="clear" w:pos="360"/>
        </w:tabs>
        <w:suppressAutoHyphens w:val="0"/>
        <w:spacing w:after="0" w:line="240" w:lineRule="auto"/>
        <w:ind w:left="1080"/>
        <w:rPr>
          <w:b/>
          <w:bCs/>
        </w:rPr>
      </w:pPr>
    </w:p>
    <w:p w14:paraId="4F76D077" w14:textId="79AC104D" w:rsidR="003D4378" w:rsidRPr="005A3116" w:rsidRDefault="003D4378" w:rsidP="003D4378">
      <w:pPr>
        <w:tabs>
          <w:tab w:val="clear" w:pos="360"/>
        </w:tabs>
        <w:suppressAutoHyphens w:val="0"/>
        <w:spacing w:after="0" w:line="240" w:lineRule="auto"/>
        <w:ind w:left="1080"/>
        <w:rPr>
          <w:rFonts w:eastAsia="Times New Roman" w:cs="Tahoma"/>
          <w:color w:val="000000" w:themeColor="text1"/>
        </w:rPr>
      </w:pPr>
      <w:r w:rsidRPr="005A3116">
        <w:rPr>
          <w:b/>
          <w:bCs/>
        </w:rPr>
        <w:t xml:space="preserve">Answer: </w:t>
      </w:r>
      <w:r w:rsidRPr="005A3116">
        <w:rPr>
          <w:rFonts w:eastAsia="Times New Roman" w:cs="Tahoma"/>
          <w:color w:val="000000" w:themeColor="text1"/>
        </w:rPr>
        <w:t xml:space="preserve">Yes, the recording can be found at the following link: </w:t>
      </w:r>
      <w:hyperlink r:id="rId25" w:history="1">
        <w:r w:rsidR="00587793" w:rsidRPr="005A3116">
          <w:rPr>
            <w:rStyle w:val="Hyperlink"/>
            <w:rFonts w:ascii="Tahoma" w:eastAsia="Times New Roman" w:hAnsi="Tahoma" w:cs="Tahoma"/>
            <w:sz w:val="24"/>
          </w:rPr>
          <w:t>https://www.energy.ca.gov/event/funding-workshop/2021-01/pre-application-workshop-gfo-20-305-next-epic-challenge-reimagining</w:t>
        </w:r>
      </w:hyperlink>
    </w:p>
    <w:p w14:paraId="5F45FC1C" w14:textId="77777777" w:rsidR="00A20657" w:rsidRPr="005A3116" w:rsidRDefault="00A20657" w:rsidP="00E60F81">
      <w:pPr>
        <w:pStyle w:val="ListParagraph"/>
        <w:numPr>
          <w:ilvl w:val="0"/>
          <w:numId w:val="0"/>
        </w:numPr>
        <w:ind w:left="720"/>
        <w:rPr>
          <w:rFonts w:eastAsia="Times New Roman" w:cs="Tahoma"/>
          <w:color w:val="000000"/>
        </w:rPr>
      </w:pPr>
    </w:p>
    <w:p w14:paraId="3C1B4431" w14:textId="0C956B96" w:rsidR="00A20657" w:rsidRPr="005A3116" w:rsidRDefault="005B345B" w:rsidP="00AA1AAE">
      <w:pPr>
        <w:pStyle w:val="ListParagraph"/>
        <w:numPr>
          <w:ilvl w:val="0"/>
          <w:numId w:val="3"/>
        </w:numPr>
        <w:spacing w:after="0" w:line="240" w:lineRule="auto"/>
        <w:rPr>
          <w:rFonts w:eastAsia="Times New Roman" w:cs="Tahoma"/>
          <w:color w:val="000000"/>
        </w:rPr>
      </w:pPr>
      <w:r w:rsidRPr="005A3116">
        <w:rPr>
          <w:b/>
          <w:bCs/>
        </w:rPr>
        <w:t>Question:</w:t>
      </w:r>
      <w:r w:rsidRPr="005A3116">
        <w:t xml:space="preserve"> </w:t>
      </w:r>
      <w:r w:rsidR="00A20657" w:rsidRPr="005A3116">
        <w:rPr>
          <w:rFonts w:eastAsia="Times New Roman" w:cs="Tahoma"/>
          <w:color w:val="000000" w:themeColor="text1"/>
        </w:rPr>
        <w:t xml:space="preserve">Thank you very much for your quick response. During the workshop Staff seemed to have some uncertainty about the definition of mid-rise being 4-stories and </w:t>
      </w:r>
      <w:r w:rsidR="00B50DA0" w:rsidRPr="005A3116">
        <w:rPr>
          <w:rFonts w:eastAsia="Times New Roman" w:cs="Tahoma"/>
          <w:color w:val="000000" w:themeColor="text1"/>
        </w:rPr>
        <w:t>more and</w:t>
      </w:r>
      <w:r w:rsidR="00A20657" w:rsidRPr="005A3116">
        <w:rPr>
          <w:rFonts w:eastAsia="Times New Roman" w:cs="Tahoma"/>
          <w:color w:val="000000" w:themeColor="text1"/>
        </w:rPr>
        <w:t xml:space="preserve"> said that the main concern was density. We don’t have a project for which that would be an issue, but it would be good if the answers clarified that point. For example, would a 3-story building with a density of 60 units per acre (twice the required minimum) qualify.</w:t>
      </w:r>
    </w:p>
    <w:p w14:paraId="435DDDF2" w14:textId="77777777" w:rsidR="00827C2C" w:rsidRPr="005A3116" w:rsidRDefault="00827C2C" w:rsidP="00105255">
      <w:pPr>
        <w:pStyle w:val="ListParagraph"/>
        <w:numPr>
          <w:ilvl w:val="0"/>
          <w:numId w:val="0"/>
        </w:numPr>
        <w:ind w:left="1080"/>
      </w:pPr>
    </w:p>
    <w:p w14:paraId="63D6F857" w14:textId="5B4D19B4" w:rsidR="00D865D1" w:rsidRPr="005A3116" w:rsidRDefault="00D865D1" w:rsidP="00105255">
      <w:pPr>
        <w:pStyle w:val="ListParagraph"/>
        <w:numPr>
          <w:ilvl w:val="0"/>
          <w:numId w:val="0"/>
        </w:numPr>
        <w:ind w:left="1080"/>
        <w:rPr>
          <w:rFonts w:eastAsia="Times New Roman" w:cs="Tahoma"/>
          <w:color w:val="000000" w:themeColor="text1"/>
        </w:rPr>
      </w:pPr>
      <w:r w:rsidRPr="005A3116">
        <w:rPr>
          <w:b/>
          <w:bCs/>
        </w:rPr>
        <w:t xml:space="preserve">Answer: </w:t>
      </w:r>
      <w:r w:rsidRPr="005A3116">
        <w:t xml:space="preserve">Yes, </w:t>
      </w:r>
      <w:r w:rsidR="00614429" w:rsidRPr="005A3116">
        <w:t>your example of a 3-story building with 60 units per acre would qualify. T</w:t>
      </w:r>
      <w:r w:rsidRPr="005A3116">
        <w:t xml:space="preserve">here </w:t>
      </w:r>
      <w:r w:rsidR="00B50DA0" w:rsidRPr="005A3116">
        <w:t>is</w:t>
      </w:r>
      <w:r w:rsidRPr="005A3116">
        <w:t xml:space="preserve"> no requirement associated with the number of stories for a building</w:t>
      </w:r>
      <w:r w:rsidR="00614429" w:rsidRPr="005A3116">
        <w:t>. The only requirement is 30 units per acre.</w:t>
      </w:r>
    </w:p>
    <w:p w14:paraId="437CF023" w14:textId="4D1BB1AB" w:rsidR="00D865D1" w:rsidRPr="005A3116" w:rsidRDefault="00D865D1" w:rsidP="00105255">
      <w:pPr>
        <w:pStyle w:val="ListParagraph"/>
        <w:numPr>
          <w:ilvl w:val="0"/>
          <w:numId w:val="0"/>
        </w:numPr>
        <w:ind w:left="1080"/>
      </w:pPr>
    </w:p>
    <w:p w14:paraId="422A2166" w14:textId="6976392B" w:rsidR="007E44B5" w:rsidRPr="005A3116" w:rsidRDefault="00827C2C" w:rsidP="00AA1AAE">
      <w:pPr>
        <w:pStyle w:val="ListParagraph"/>
        <w:numPr>
          <w:ilvl w:val="0"/>
          <w:numId w:val="3"/>
        </w:numPr>
      </w:pPr>
      <w:r w:rsidRPr="005A3116">
        <w:rPr>
          <w:b/>
        </w:rPr>
        <w:t>Question:</w:t>
      </w:r>
      <w:r w:rsidRPr="005A3116">
        <w:t xml:space="preserve"> </w:t>
      </w:r>
      <w:r w:rsidR="007E44B5" w:rsidRPr="005A3116">
        <w:t>I think we read that prime recipients can only submit one application, and we just wanted to clarify who counts as a prime recipient. We are a non-profit affordable housing developer. We have actually several design teams who are interested in this program, so we wanted to see what the thinking was around that.</w:t>
      </w:r>
    </w:p>
    <w:p w14:paraId="3C4F2964" w14:textId="43F3ACA2" w:rsidR="00827C2C" w:rsidRPr="005A3116" w:rsidRDefault="00827C2C" w:rsidP="00105255">
      <w:pPr>
        <w:pStyle w:val="ListParagraph"/>
        <w:numPr>
          <w:ilvl w:val="0"/>
          <w:numId w:val="0"/>
        </w:numPr>
        <w:ind w:left="1080"/>
        <w:rPr>
          <w:b/>
        </w:rPr>
      </w:pPr>
    </w:p>
    <w:p w14:paraId="4ED21941" w14:textId="7FF18F36" w:rsidR="00EF7136" w:rsidRPr="005A3116" w:rsidRDefault="00827C2C" w:rsidP="00105255">
      <w:pPr>
        <w:pStyle w:val="ListParagraph"/>
        <w:numPr>
          <w:ilvl w:val="0"/>
          <w:numId w:val="0"/>
        </w:numPr>
        <w:ind w:left="1080"/>
        <w:rPr>
          <w:rFonts w:eastAsia="Tahoma"/>
          <w:szCs w:val="24"/>
        </w:rPr>
      </w:pPr>
      <w:r w:rsidRPr="005A3116">
        <w:rPr>
          <w:b/>
        </w:rPr>
        <w:t xml:space="preserve">Answer: </w:t>
      </w:r>
      <w:r w:rsidR="00C944E3" w:rsidRPr="005A3116">
        <w:rPr>
          <w:rFonts w:eastAsia="Tahoma"/>
          <w:szCs w:val="24"/>
        </w:rPr>
        <w:t>For the Concept Application</w:t>
      </w:r>
      <w:r w:rsidR="005F127D" w:rsidRPr="005A3116">
        <w:rPr>
          <w:rFonts w:eastAsia="Tahoma"/>
          <w:szCs w:val="24"/>
        </w:rPr>
        <w:t xml:space="preserve">, </w:t>
      </w:r>
      <w:r w:rsidR="00EB0A8C" w:rsidRPr="005A3116">
        <w:rPr>
          <w:rFonts w:eastAsia="Tahoma"/>
          <w:szCs w:val="24"/>
        </w:rPr>
        <w:t>a</w:t>
      </w:r>
      <w:r w:rsidR="009E14DC" w:rsidRPr="005A3116">
        <w:rPr>
          <w:rFonts w:eastAsia="Tahoma"/>
          <w:szCs w:val="24"/>
        </w:rPr>
        <w:t xml:space="preserve">pplicants may submit multiple proposals during the </w:t>
      </w:r>
      <w:r w:rsidR="00E521AD" w:rsidRPr="005A3116">
        <w:rPr>
          <w:rFonts w:eastAsia="Tahoma"/>
          <w:bCs/>
          <w:szCs w:val="24"/>
        </w:rPr>
        <w:t>C</w:t>
      </w:r>
      <w:r w:rsidR="009E14DC" w:rsidRPr="005A3116">
        <w:rPr>
          <w:rFonts w:eastAsia="Tahoma"/>
          <w:bCs/>
          <w:szCs w:val="24"/>
        </w:rPr>
        <w:t>oncept</w:t>
      </w:r>
      <w:r w:rsidR="00E521AD" w:rsidRPr="005A3116">
        <w:rPr>
          <w:rFonts w:eastAsia="Tahoma"/>
          <w:bCs/>
          <w:szCs w:val="24"/>
        </w:rPr>
        <w:t xml:space="preserve"> A</w:t>
      </w:r>
      <w:r w:rsidR="009E14DC" w:rsidRPr="005A3116">
        <w:rPr>
          <w:rFonts w:eastAsia="Tahoma"/>
          <w:szCs w:val="24"/>
        </w:rPr>
        <w:t xml:space="preserve">pplication </w:t>
      </w:r>
      <w:r w:rsidR="00E521AD" w:rsidRPr="005A3116">
        <w:rPr>
          <w:rFonts w:eastAsia="Tahoma"/>
          <w:bCs/>
          <w:szCs w:val="24"/>
        </w:rPr>
        <w:t>P</w:t>
      </w:r>
      <w:r w:rsidR="009E14DC" w:rsidRPr="005A3116">
        <w:rPr>
          <w:rFonts w:eastAsia="Tahoma"/>
          <w:szCs w:val="24"/>
        </w:rPr>
        <w:t xml:space="preserve">hase, however each </w:t>
      </w:r>
      <w:r w:rsidR="00EB0A8C" w:rsidRPr="005A3116">
        <w:rPr>
          <w:rFonts w:eastAsia="Tahoma"/>
          <w:szCs w:val="24"/>
        </w:rPr>
        <w:t xml:space="preserve">proposal must be submitted as its own application unless the projects are part of the same master plan. </w:t>
      </w:r>
    </w:p>
    <w:p w14:paraId="325C706A" w14:textId="220DF144" w:rsidR="00EB0A8C" w:rsidRPr="005A3116" w:rsidRDefault="00EB0A8C" w:rsidP="00105255">
      <w:pPr>
        <w:pStyle w:val="ListParagraph"/>
        <w:numPr>
          <w:ilvl w:val="0"/>
          <w:numId w:val="0"/>
        </w:numPr>
        <w:ind w:left="1080"/>
      </w:pPr>
      <w:r w:rsidRPr="005A3116">
        <w:t xml:space="preserve">For the Design Phase – Full Application: </w:t>
      </w:r>
    </w:p>
    <w:p w14:paraId="49021131" w14:textId="77777777" w:rsidR="00923688" w:rsidRPr="005A3116" w:rsidRDefault="00923688" w:rsidP="00923688">
      <w:pPr>
        <w:pStyle w:val="ListParagraph"/>
        <w:numPr>
          <w:ilvl w:val="0"/>
          <w:numId w:val="6"/>
        </w:numPr>
        <w:spacing w:before="0" w:after="120" w:line="240" w:lineRule="auto"/>
        <w:jc w:val="both"/>
        <w:rPr>
          <w:rFonts w:eastAsia="Arial"/>
          <w:szCs w:val="24"/>
        </w:rPr>
      </w:pPr>
      <w:r w:rsidRPr="005A3116">
        <w:rPr>
          <w:rFonts w:eastAsia="Tahoma"/>
          <w:szCs w:val="24"/>
        </w:rPr>
        <w:t>Prime recipients: Organizations are only eligible to receive one award per group. Applicants may submit multiple full applications as the prime recipient to the same group. However, only the highest scoring proposal for that group will awarded.</w:t>
      </w:r>
    </w:p>
    <w:p w14:paraId="33B08E9E" w14:textId="3EFDDD49" w:rsidR="00EB0A8C" w:rsidRPr="005A3116" w:rsidRDefault="00923688" w:rsidP="00E60F81">
      <w:pPr>
        <w:pStyle w:val="ListParagraph"/>
        <w:numPr>
          <w:ilvl w:val="0"/>
          <w:numId w:val="6"/>
        </w:numPr>
        <w:spacing w:before="0" w:after="120" w:line="240" w:lineRule="auto"/>
        <w:jc w:val="both"/>
        <w:rPr>
          <w:rFonts w:eastAsia="Arial"/>
          <w:szCs w:val="24"/>
        </w:rPr>
      </w:pPr>
      <w:r w:rsidRPr="005A3116">
        <w:rPr>
          <w:rFonts w:eastAsia="Tahoma"/>
          <w:szCs w:val="24"/>
        </w:rPr>
        <w:t xml:space="preserve">Subrecipients and Vendors: There is no limit to the number of awards an organization can be funded for as a subrecipient or vendor. </w:t>
      </w:r>
    </w:p>
    <w:p w14:paraId="65502D9B" w14:textId="1F3D20E9" w:rsidR="007E44B5" w:rsidRPr="005A3116" w:rsidRDefault="007E44B5" w:rsidP="00105255">
      <w:pPr>
        <w:ind w:left="360"/>
      </w:pPr>
    </w:p>
    <w:p w14:paraId="3B111BDB" w14:textId="144D0D97" w:rsidR="00EF7136" w:rsidRPr="005A3116" w:rsidRDefault="00EF7136" w:rsidP="00AA1AAE">
      <w:pPr>
        <w:pStyle w:val="ListParagraph"/>
        <w:numPr>
          <w:ilvl w:val="0"/>
          <w:numId w:val="3"/>
        </w:numPr>
      </w:pPr>
      <w:r w:rsidRPr="005A3116">
        <w:rPr>
          <w:b/>
        </w:rPr>
        <w:t>Question:</w:t>
      </w:r>
      <w:r w:rsidRPr="005A3116">
        <w:t xml:space="preserve"> </w:t>
      </w:r>
      <w:r w:rsidR="00B64239" w:rsidRPr="005A3116">
        <w:t>Does the developer have to be the prime recipient?</w:t>
      </w:r>
      <w:r w:rsidR="00573D3F" w:rsidRPr="005A3116">
        <w:t xml:space="preserve"> </w:t>
      </w:r>
    </w:p>
    <w:p w14:paraId="1F20A4D7" w14:textId="77777777" w:rsidR="00DD325C" w:rsidRPr="005A3116" w:rsidRDefault="00DD325C" w:rsidP="00105255">
      <w:pPr>
        <w:pStyle w:val="ListParagraph"/>
        <w:numPr>
          <w:ilvl w:val="0"/>
          <w:numId w:val="0"/>
        </w:numPr>
        <w:ind w:left="1080"/>
      </w:pPr>
    </w:p>
    <w:p w14:paraId="399AB8C0" w14:textId="03676E2E" w:rsidR="000B409A" w:rsidRPr="005A3116" w:rsidRDefault="00DD325C">
      <w:pPr>
        <w:pStyle w:val="ListParagraph"/>
        <w:numPr>
          <w:ilvl w:val="0"/>
          <w:numId w:val="0"/>
        </w:numPr>
        <w:ind w:left="1080"/>
      </w:pPr>
      <w:r w:rsidRPr="005A3116">
        <w:rPr>
          <w:b/>
        </w:rPr>
        <w:t>Answer:</w:t>
      </w:r>
      <w:r w:rsidRPr="005A3116">
        <w:t xml:space="preserve"> </w:t>
      </w:r>
      <w:r w:rsidR="00D748CC" w:rsidRPr="005A3116">
        <w:t>No, i</w:t>
      </w:r>
      <w:r w:rsidR="003677A6" w:rsidRPr="005A3116">
        <w:t>t’s up to the project team to determine who’s going to be the prime recipient per proposa</w:t>
      </w:r>
      <w:r w:rsidR="008F2048" w:rsidRPr="005A3116">
        <w:t>l. T</w:t>
      </w:r>
      <w:r w:rsidR="00A703CC" w:rsidRPr="005A3116">
        <w:t>o clarify</w:t>
      </w:r>
      <w:r w:rsidR="008F2048" w:rsidRPr="005A3116">
        <w:t>,</w:t>
      </w:r>
      <w:r w:rsidR="00911B2A" w:rsidRPr="005A3116">
        <w:t xml:space="preserve"> there’s no specific designation for who can be the prime</w:t>
      </w:r>
      <w:r w:rsidR="007C1703" w:rsidRPr="005A3116">
        <w:t xml:space="preserve">. </w:t>
      </w:r>
      <w:r w:rsidR="00557A30" w:rsidRPr="005A3116">
        <w:t xml:space="preserve">The prime recipient is </w:t>
      </w:r>
      <w:r w:rsidR="00446082" w:rsidRPr="005A3116">
        <w:t>typically</w:t>
      </w:r>
      <w:r w:rsidR="00557A30" w:rsidRPr="005A3116">
        <w:t xml:space="preserve"> the entity who oversees the coordination of the project. </w:t>
      </w:r>
      <w:r w:rsidR="007C1703" w:rsidRPr="005A3116">
        <w:t>F</w:t>
      </w:r>
      <w:r w:rsidR="00A703CC" w:rsidRPr="005A3116">
        <w:t>rom a contractual standpoint, the prime recipient is who the CEC has the award agreement with</w:t>
      </w:r>
      <w:r w:rsidR="00DF580A" w:rsidRPr="005A3116">
        <w:t xml:space="preserve"> and who the CEC pays directly</w:t>
      </w:r>
      <w:r w:rsidR="00A703CC" w:rsidRPr="005A3116">
        <w:t>.</w:t>
      </w:r>
      <w:r w:rsidR="00365CA1" w:rsidRPr="005A3116">
        <w:t xml:space="preserve"> </w:t>
      </w:r>
    </w:p>
    <w:p w14:paraId="074AE6AD" w14:textId="77777777" w:rsidR="000B409A" w:rsidRPr="005A3116" w:rsidRDefault="000B409A" w:rsidP="00E60F81">
      <w:pPr>
        <w:pStyle w:val="ListParagraph"/>
        <w:numPr>
          <w:ilvl w:val="0"/>
          <w:numId w:val="0"/>
        </w:numPr>
        <w:ind w:left="1080"/>
      </w:pPr>
    </w:p>
    <w:p w14:paraId="7AB903F6" w14:textId="1DACBFE8" w:rsidR="007C1703" w:rsidRPr="005A3116" w:rsidRDefault="007C1703" w:rsidP="00AA1AAE">
      <w:pPr>
        <w:pStyle w:val="ListParagraph"/>
        <w:numPr>
          <w:ilvl w:val="0"/>
          <w:numId w:val="3"/>
        </w:numPr>
      </w:pPr>
      <w:r w:rsidRPr="005A3116">
        <w:rPr>
          <w:b/>
        </w:rPr>
        <w:t>Question:</w:t>
      </w:r>
      <w:r w:rsidRPr="005A3116">
        <w:t xml:space="preserve"> Does the prime have to remain the prime throughout the whole project?</w:t>
      </w:r>
    </w:p>
    <w:p w14:paraId="3E3B380F" w14:textId="683B7363" w:rsidR="007C1703" w:rsidRPr="005A3116" w:rsidRDefault="007C1703" w:rsidP="00105255">
      <w:pPr>
        <w:pStyle w:val="ListParagraph"/>
        <w:numPr>
          <w:ilvl w:val="0"/>
          <w:numId w:val="0"/>
        </w:numPr>
        <w:ind w:left="1080"/>
      </w:pPr>
    </w:p>
    <w:p w14:paraId="3FCD554B" w14:textId="3ED04123" w:rsidR="00691D0C" w:rsidRPr="005A3116" w:rsidRDefault="007C1703" w:rsidP="00105255">
      <w:pPr>
        <w:pStyle w:val="ListParagraph"/>
        <w:numPr>
          <w:ilvl w:val="0"/>
          <w:numId w:val="0"/>
        </w:numPr>
        <w:ind w:left="1080"/>
        <w:rPr>
          <w:b/>
        </w:rPr>
      </w:pPr>
      <w:r w:rsidRPr="005A3116">
        <w:rPr>
          <w:b/>
        </w:rPr>
        <w:t>Answer:</w:t>
      </w:r>
      <w:r w:rsidR="00691D0C" w:rsidRPr="005A3116">
        <w:rPr>
          <w:b/>
        </w:rPr>
        <w:t xml:space="preserve"> </w:t>
      </w:r>
      <w:r w:rsidR="00046042" w:rsidRPr="005A3116">
        <w:t xml:space="preserve">Replacing the prime recipient with another entity </w:t>
      </w:r>
      <w:r w:rsidR="002566FA" w:rsidRPr="005A3116">
        <w:t xml:space="preserve">during the Design Phase </w:t>
      </w:r>
      <w:r w:rsidR="00046042" w:rsidRPr="005A3116">
        <w:t xml:space="preserve">is possible but </w:t>
      </w:r>
      <w:r w:rsidR="00934273" w:rsidRPr="005A3116">
        <w:t xml:space="preserve">not advisable, as it </w:t>
      </w:r>
      <w:r w:rsidR="00046042" w:rsidRPr="005A3116">
        <w:t>would require a formal amendment</w:t>
      </w:r>
      <w:r w:rsidR="005B4CFF" w:rsidRPr="005A3116">
        <w:t xml:space="preserve"> to the agreement and would need to be approved at a CEC Business Meeting</w:t>
      </w:r>
      <w:r w:rsidR="00CB7ED2" w:rsidRPr="005A3116">
        <w:t>. This process c</w:t>
      </w:r>
      <w:r w:rsidR="009D2B3E" w:rsidRPr="005A3116">
        <w:t>ould</w:t>
      </w:r>
      <w:r w:rsidR="00CB7ED2" w:rsidRPr="005A3116">
        <w:t xml:space="preserve"> take several months</w:t>
      </w:r>
      <w:r w:rsidR="00351F37" w:rsidRPr="005A3116">
        <w:t xml:space="preserve"> to complete</w:t>
      </w:r>
      <w:r w:rsidR="00532EEC" w:rsidRPr="005A3116">
        <w:t>.</w:t>
      </w:r>
      <w:r w:rsidR="009F4592" w:rsidRPr="005A3116">
        <w:t xml:space="preserve"> However, </w:t>
      </w:r>
      <w:r w:rsidR="00E57649" w:rsidRPr="005A3116">
        <w:t xml:space="preserve">at the end of the Design Phase, all project teams will </w:t>
      </w:r>
      <w:r w:rsidR="00761007" w:rsidRPr="005A3116">
        <w:t xml:space="preserve">be expected to </w:t>
      </w:r>
      <w:r w:rsidR="00E57649" w:rsidRPr="005A3116">
        <w:t xml:space="preserve">develop a formal </w:t>
      </w:r>
      <w:r w:rsidR="003E6525" w:rsidRPr="005A3116">
        <w:t xml:space="preserve">agreement </w:t>
      </w:r>
      <w:r w:rsidR="00E57649" w:rsidRPr="005A3116">
        <w:t xml:space="preserve">amendment as part of their application to the Build Phase. </w:t>
      </w:r>
      <w:r w:rsidR="00761007" w:rsidRPr="005A3116">
        <w:t>A</w:t>
      </w:r>
      <w:r w:rsidR="00E57649" w:rsidRPr="005A3116">
        <w:t xml:space="preserve"> change in prime recipient could be </w:t>
      </w:r>
      <w:r w:rsidR="00761007" w:rsidRPr="005A3116">
        <w:t xml:space="preserve">easily </w:t>
      </w:r>
      <w:r w:rsidR="00E57649" w:rsidRPr="005A3116">
        <w:t xml:space="preserve">incorporated into that amendment. </w:t>
      </w:r>
    </w:p>
    <w:p w14:paraId="0C099F93" w14:textId="77777777" w:rsidR="007C1703" w:rsidRPr="005A3116" w:rsidRDefault="007C1703" w:rsidP="00105255">
      <w:pPr>
        <w:pStyle w:val="ListParagraph"/>
        <w:numPr>
          <w:ilvl w:val="0"/>
          <w:numId w:val="0"/>
        </w:numPr>
        <w:ind w:left="1080"/>
      </w:pPr>
    </w:p>
    <w:p w14:paraId="1B963C68" w14:textId="77777777" w:rsidR="00850D0A" w:rsidRPr="005A3116" w:rsidRDefault="00850D0A" w:rsidP="00AA1AAE">
      <w:pPr>
        <w:pStyle w:val="ListParagraph"/>
        <w:numPr>
          <w:ilvl w:val="0"/>
          <w:numId w:val="3"/>
        </w:numPr>
      </w:pPr>
      <w:r w:rsidRPr="005A3116">
        <w:rPr>
          <w:b/>
        </w:rPr>
        <w:t>Question:</w:t>
      </w:r>
      <w:r w:rsidRPr="005A3116">
        <w:t xml:space="preserve"> This project is supposed to be a model for replicable and affordable projects for the entire building industry to emulate and follow. If no "profits" are allowed by the developer, what developer in his right mind would follow this example? There are very few altruistic developers in the world, from my observations.</w:t>
      </w:r>
    </w:p>
    <w:p w14:paraId="6D982C55" w14:textId="77777777" w:rsidR="00850D0A" w:rsidRPr="005A3116" w:rsidRDefault="00850D0A" w:rsidP="00850D0A">
      <w:pPr>
        <w:pStyle w:val="ListParagraph"/>
        <w:numPr>
          <w:ilvl w:val="0"/>
          <w:numId w:val="0"/>
        </w:numPr>
        <w:ind w:left="1080"/>
        <w:rPr>
          <w:b/>
        </w:rPr>
      </w:pPr>
    </w:p>
    <w:p w14:paraId="01E9AED2" w14:textId="77777777" w:rsidR="00850D0A" w:rsidRPr="005A3116" w:rsidRDefault="00850D0A" w:rsidP="00850D0A">
      <w:pPr>
        <w:pStyle w:val="ListParagraph"/>
        <w:numPr>
          <w:ilvl w:val="0"/>
          <w:numId w:val="0"/>
        </w:numPr>
        <w:ind w:left="1080"/>
        <w:rPr>
          <w:szCs w:val="24"/>
        </w:rPr>
      </w:pPr>
      <w:r w:rsidRPr="005A3116">
        <w:rPr>
          <w:b/>
        </w:rPr>
        <w:t xml:space="preserve">Answer: </w:t>
      </w:r>
      <w:r w:rsidRPr="005A3116">
        <w:rPr>
          <w:szCs w:val="24"/>
        </w:rPr>
        <w:t>The prime recipient’s budget must NOT include any Recipient profit from the proposed project, either as a reimbursed item, match share, or as part of overhead or general and administrative expenses. Developers are allowed to be subrecipients on the project in which case profit is allowable, though the maximum percentage allowed is 10 % of the total subrecipient rates for labor, and other direct and indirect costs as indicated in the Category Budget form. Please review the terms and conditions and budget forms for additional restrictions and requirements.</w:t>
      </w:r>
    </w:p>
    <w:p w14:paraId="7A75FDCB" w14:textId="7CE45E2A" w:rsidR="00850D0A" w:rsidRPr="005A3116" w:rsidRDefault="00850D0A" w:rsidP="00E60F81">
      <w:pPr>
        <w:pStyle w:val="ListParagraph"/>
        <w:numPr>
          <w:ilvl w:val="0"/>
          <w:numId w:val="0"/>
        </w:numPr>
        <w:ind w:left="1080"/>
      </w:pPr>
      <w:r w:rsidRPr="005A3116">
        <w:t>We see these projects as proof of concepts where either aspects of the design or the full design can be deployed in additional projects moving forward which would not have requirements around profit.</w:t>
      </w:r>
    </w:p>
    <w:p w14:paraId="632D0053" w14:textId="77777777" w:rsidR="00850D0A" w:rsidRPr="005A3116" w:rsidRDefault="00850D0A" w:rsidP="00E60F81">
      <w:pPr>
        <w:pStyle w:val="ListParagraph"/>
        <w:numPr>
          <w:ilvl w:val="0"/>
          <w:numId w:val="0"/>
        </w:numPr>
        <w:ind w:left="1080"/>
      </w:pPr>
    </w:p>
    <w:p w14:paraId="4FF26E32" w14:textId="5CB692DD" w:rsidR="007E44B5" w:rsidRPr="005A3116" w:rsidRDefault="00827C2C" w:rsidP="00AA1AAE">
      <w:pPr>
        <w:pStyle w:val="ListParagraph"/>
        <w:numPr>
          <w:ilvl w:val="0"/>
          <w:numId w:val="3"/>
        </w:numPr>
      </w:pPr>
      <w:r w:rsidRPr="005A3116">
        <w:rPr>
          <w:b/>
        </w:rPr>
        <w:t>Question:</w:t>
      </w:r>
      <w:r w:rsidRPr="005A3116">
        <w:t xml:space="preserve"> </w:t>
      </w:r>
      <w:r w:rsidR="007E44B5" w:rsidRPr="005A3116">
        <w:t>Will there be another opportunity to submit technical questions before the next phase (design)?</w:t>
      </w:r>
    </w:p>
    <w:p w14:paraId="2B4127D1" w14:textId="7DA1381E" w:rsidR="00827C2C" w:rsidRPr="005A3116" w:rsidRDefault="00827C2C" w:rsidP="00105255">
      <w:pPr>
        <w:pStyle w:val="ListParagraph"/>
        <w:numPr>
          <w:ilvl w:val="0"/>
          <w:numId w:val="0"/>
        </w:numPr>
        <w:ind w:left="1080"/>
        <w:rPr>
          <w:b/>
        </w:rPr>
      </w:pPr>
    </w:p>
    <w:p w14:paraId="784D338E" w14:textId="287D1890" w:rsidR="00827C2C" w:rsidRPr="005A3116" w:rsidRDefault="00827C2C" w:rsidP="00105255">
      <w:pPr>
        <w:pStyle w:val="ListParagraph"/>
        <w:numPr>
          <w:ilvl w:val="0"/>
          <w:numId w:val="0"/>
        </w:numPr>
        <w:ind w:left="1080"/>
        <w:rPr>
          <w:b/>
          <w:bCs/>
        </w:rPr>
      </w:pPr>
      <w:r w:rsidRPr="005A3116">
        <w:rPr>
          <w:b/>
        </w:rPr>
        <w:t xml:space="preserve">Answer: </w:t>
      </w:r>
      <w:r w:rsidR="002B018C" w:rsidRPr="005A3116">
        <w:t>We do not have plans</w:t>
      </w:r>
      <w:r w:rsidR="000E1801" w:rsidRPr="005A3116">
        <w:t xml:space="preserve"> </w:t>
      </w:r>
      <w:r w:rsidR="002B37DF" w:rsidRPr="005A3116">
        <w:t xml:space="preserve">for another </w:t>
      </w:r>
      <w:r w:rsidR="00652224" w:rsidRPr="005A3116">
        <w:t>opportunity to submit questions</w:t>
      </w:r>
      <w:r w:rsidR="00DC543C" w:rsidRPr="005A3116">
        <w:t xml:space="preserve"> </w:t>
      </w:r>
      <w:r w:rsidR="00652224" w:rsidRPr="005A3116">
        <w:t>at this time.</w:t>
      </w:r>
    </w:p>
    <w:p w14:paraId="2CF2C3C5" w14:textId="77777777" w:rsidR="00827C2C" w:rsidRPr="005A3116" w:rsidRDefault="00827C2C" w:rsidP="00105255">
      <w:pPr>
        <w:pStyle w:val="ListParagraph"/>
        <w:numPr>
          <w:ilvl w:val="0"/>
          <w:numId w:val="0"/>
        </w:numPr>
        <w:ind w:left="1080"/>
      </w:pPr>
    </w:p>
    <w:p w14:paraId="227A5AAB" w14:textId="37E001C8" w:rsidR="007E44B5" w:rsidRPr="005A3116" w:rsidRDefault="00827C2C" w:rsidP="00AA1AAE">
      <w:pPr>
        <w:pStyle w:val="ListParagraph"/>
        <w:numPr>
          <w:ilvl w:val="0"/>
          <w:numId w:val="3"/>
        </w:numPr>
      </w:pPr>
      <w:r w:rsidRPr="005A3116">
        <w:rPr>
          <w:b/>
        </w:rPr>
        <w:t>Question:</w:t>
      </w:r>
      <w:r w:rsidRPr="005A3116">
        <w:t xml:space="preserve"> </w:t>
      </w:r>
      <w:r w:rsidR="007E44B5" w:rsidRPr="005A3116">
        <w:t xml:space="preserve">The Concept Application requests the Design and Build </w:t>
      </w:r>
      <w:r w:rsidR="00784DB7" w:rsidRPr="005A3116">
        <w:t>P</w:t>
      </w:r>
      <w:r w:rsidR="007E44B5" w:rsidRPr="005A3116">
        <w:t xml:space="preserve">hase funding and match funding amounts. These costs cannot be determined until a site has been identified since the amounts depend on the number of units and location as per Table 9 of the Solicitation Manual. Are these amounts </w:t>
      </w:r>
      <w:r w:rsidR="006875F4" w:rsidRPr="005A3116">
        <w:t>firm,</w:t>
      </w:r>
      <w:r w:rsidR="007E44B5" w:rsidRPr="005A3116">
        <w:t xml:space="preserve"> or can they be rough estimates?</w:t>
      </w:r>
    </w:p>
    <w:p w14:paraId="0CC354B0" w14:textId="3C94A3ED" w:rsidR="00827C2C" w:rsidRPr="005A3116" w:rsidRDefault="00827C2C" w:rsidP="00105255">
      <w:pPr>
        <w:pStyle w:val="ListParagraph"/>
        <w:numPr>
          <w:ilvl w:val="0"/>
          <w:numId w:val="0"/>
        </w:numPr>
        <w:ind w:left="1080"/>
        <w:rPr>
          <w:b/>
        </w:rPr>
      </w:pPr>
    </w:p>
    <w:p w14:paraId="144DC4D8" w14:textId="04022191" w:rsidR="00827C2C" w:rsidRPr="005A3116" w:rsidRDefault="00827C2C" w:rsidP="00105255">
      <w:pPr>
        <w:pStyle w:val="ListParagraph"/>
        <w:numPr>
          <w:ilvl w:val="0"/>
          <w:numId w:val="0"/>
        </w:numPr>
        <w:ind w:left="1080"/>
      </w:pPr>
      <w:r w:rsidRPr="005A3116">
        <w:rPr>
          <w:b/>
        </w:rPr>
        <w:t xml:space="preserve">Answer: </w:t>
      </w:r>
      <w:r w:rsidR="009F7D31" w:rsidRPr="005A3116">
        <w:t xml:space="preserve">Applicants are not required to </w:t>
      </w:r>
      <w:r w:rsidR="009118D5" w:rsidRPr="005A3116">
        <w:t xml:space="preserve">specify a requested or match amount at the time of the Concept Application. </w:t>
      </w:r>
      <w:r w:rsidR="00C3532A" w:rsidRPr="005A3116">
        <w:t xml:space="preserve">The “requested funding” sections on the </w:t>
      </w:r>
      <w:r w:rsidR="00934B95" w:rsidRPr="005A3116">
        <w:t xml:space="preserve">Concept Application form were removed under Addendum 02. </w:t>
      </w:r>
    </w:p>
    <w:p w14:paraId="2D619995" w14:textId="77777777" w:rsidR="00827C2C" w:rsidRPr="005A3116" w:rsidRDefault="00827C2C" w:rsidP="00105255">
      <w:pPr>
        <w:pStyle w:val="ListParagraph"/>
        <w:numPr>
          <w:ilvl w:val="0"/>
          <w:numId w:val="0"/>
        </w:numPr>
        <w:ind w:left="1080"/>
      </w:pPr>
    </w:p>
    <w:p w14:paraId="4AF5182E" w14:textId="06855289" w:rsidR="007E44B5" w:rsidRPr="005A3116" w:rsidRDefault="00827C2C" w:rsidP="00AA1AAE">
      <w:pPr>
        <w:pStyle w:val="ListParagraph"/>
        <w:numPr>
          <w:ilvl w:val="0"/>
          <w:numId w:val="3"/>
        </w:numPr>
      </w:pPr>
      <w:r w:rsidRPr="005A3116">
        <w:rPr>
          <w:b/>
        </w:rPr>
        <w:t>Question:</w:t>
      </w:r>
      <w:r w:rsidRPr="005A3116">
        <w:t xml:space="preserve"> </w:t>
      </w:r>
      <w:r w:rsidR="007E44B5" w:rsidRPr="005A3116">
        <w:t>The uncertainty about prevailing wage requirements as presented in the Solicitation Manual may be a deal breaker for developers endeavoring to contain costs and build affordable housing.  The GFO places the responsibility for resolving this question on applicants who may be discouraged at the Concept Application stage and certainly at the Design Application stage. Is it possible for Energy Commission attorneys to work with the DIR and review court precedent to provide more clarity on the circumstances under which prevailing wage requirements will apply?</w:t>
      </w:r>
    </w:p>
    <w:p w14:paraId="43BC10DC" w14:textId="20DF9F84" w:rsidR="00827C2C" w:rsidRPr="005A3116" w:rsidRDefault="00827C2C" w:rsidP="00105255">
      <w:pPr>
        <w:pStyle w:val="ListParagraph"/>
        <w:numPr>
          <w:ilvl w:val="0"/>
          <w:numId w:val="0"/>
        </w:numPr>
        <w:ind w:left="1080"/>
        <w:rPr>
          <w:b/>
        </w:rPr>
      </w:pPr>
    </w:p>
    <w:p w14:paraId="53141D42" w14:textId="4F73EEBB" w:rsidR="00827C2C" w:rsidRPr="005A3116" w:rsidRDefault="00827C2C" w:rsidP="00105255">
      <w:pPr>
        <w:pStyle w:val="ListParagraph"/>
        <w:numPr>
          <w:ilvl w:val="0"/>
          <w:numId w:val="0"/>
        </w:numPr>
        <w:ind w:left="1080"/>
        <w:rPr>
          <w:b/>
          <w:bCs/>
        </w:rPr>
      </w:pPr>
      <w:r w:rsidRPr="005A3116">
        <w:rPr>
          <w:b/>
        </w:rPr>
        <w:t xml:space="preserve">Answer: </w:t>
      </w:r>
      <w:r w:rsidR="00A76ED9" w:rsidRPr="005A3116">
        <w:t>No</w:t>
      </w:r>
      <w:r w:rsidR="00695C02" w:rsidRPr="005A3116">
        <w:t xml:space="preserve">, </w:t>
      </w:r>
      <w:r w:rsidR="00D03D23" w:rsidRPr="005A3116">
        <w:rPr>
          <w:bCs/>
          <w:szCs w:val="24"/>
        </w:rPr>
        <w:t>CEC attorneys are not allowed to provide guidance to applica</w:t>
      </w:r>
      <w:r w:rsidR="00E21F73" w:rsidRPr="005A3116">
        <w:rPr>
          <w:bCs/>
          <w:szCs w:val="24"/>
        </w:rPr>
        <w:t xml:space="preserve">nts </w:t>
      </w:r>
      <w:r w:rsidR="002168FC" w:rsidRPr="005A3116">
        <w:rPr>
          <w:bCs/>
          <w:szCs w:val="24"/>
        </w:rPr>
        <w:t xml:space="preserve">on prevailing wage requirements. </w:t>
      </w:r>
      <w:r w:rsidR="00D63B3B" w:rsidRPr="005A3116">
        <w:rPr>
          <w:bCs/>
          <w:szCs w:val="24"/>
        </w:rPr>
        <w:t xml:space="preserve"> </w:t>
      </w:r>
    </w:p>
    <w:p w14:paraId="3DF74B64" w14:textId="77777777" w:rsidR="00827C2C" w:rsidRPr="005A3116" w:rsidRDefault="00827C2C" w:rsidP="00105255">
      <w:pPr>
        <w:pStyle w:val="ListParagraph"/>
        <w:numPr>
          <w:ilvl w:val="0"/>
          <w:numId w:val="0"/>
        </w:numPr>
        <w:ind w:left="1080"/>
      </w:pPr>
    </w:p>
    <w:p w14:paraId="5504F20C" w14:textId="4F2B4E9A" w:rsidR="00A11A53" w:rsidRPr="005A3116" w:rsidRDefault="00A11A53" w:rsidP="00AA1AAE">
      <w:pPr>
        <w:pStyle w:val="ListParagraph"/>
        <w:numPr>
          <w:ilvl w:val="0"/>
          <w:numId w:val="3"/>
        </w:numPr>
      </w:pPr>
      <w:r w:rsidRPr="005A3116">
        <w:rPr>
          <w:b/>
        </w:rPr>
        <w:t>Question:</w:t>
      </w:r>
      <w:r w:rsidRPr="005A3116">
        <w:t xml:space="preserve"> I had a question regarding the affordability percentage of the project. It says there's extra points awarded for higher affordable percentages, but it's really kind of undefined. Is there any way to put a number to that so we can kind of gauge what we are capable of doing? And what the benefit would be a points-wise?</w:t>
      </w:r>
    </w:p>
    <w:p w14:paraId="4B734535" w14:textId="2032E53D" w:rsidR="00833E1F" w:rsidRPr="005A3116" w:rsidRDefault="00833E1F" w:rsidP="00105255">
      <w:pPr>
        <w:pStyle w:val="ListParagraph"/>
        <w:numPr>
          <w:ilvl w:val="0"/>
          <w:numId w:val="0"/>
        </w:numPr>
        <w:ind w:left="1080"/>
        <w:rPr>
          <w:b/>
        </w:rPr>
      </w:pPr>
    </w:p>
    <w:p w14:paraId="5B91069D" w14:textId="2CFBD758" w:rsidR="00833E1F" w:rsidRPr="005A3116" w:rsidRDefault="00833E1F" w:rsidP="00105255">
      <w:pPr>
        <w:pStyle w:val="ListParagraph"/>
        <w:numPr>
          <w:ilvl w:val="0"/>
          <w:numId w:val="0"/>
        </w:numPr>
        <w:ind w:left="1080"/>
        <w:rPr>
          <w:b/>
          <w:bCs/>
        </w:rPr>
      </w:pPr>
      <w:r w:rsidRPr="005A3116">
        <w:rPr>
          <w:b/>
        </w:rPr>
        <w:t>Answer:</w:t>
      </w:r>
      <w:r w:rsidR="00FD1CC1" w:rsidRPr="005A3116">
        <w:rPr>
          <w:b/>
        </w:rPr>
        <w:t xml:space="preserve"> </w:t>
      </w:r>
      <w:r w:rsidR="00FD1CC1" w:rsidRPr="005A3116">
        <w:t xml:space="preserve">Please see Addendum 02 of this solicitation. Applicants who go beyond the </w:t>
      </w:r>
      <w:r w:rsidR="00E3521A" w:rsidRPr="005A3116">
        <w:t>minimum density requirements will be scored more favorably.</w:t>
      </w:r>
    </w:p>
    <w:p w14:paraId="37E78962" w14:textId="77777777" w:rsidR="00833E1F" w:rsidRPr="005A3116" w:rsidRDefault="00833E1F" w:rsidP="00E60F81"/>
    <w:p w14:paraId="37AD702F" w14:textId="2666E8FD" w:rsidR="007E44B5" w:rsidRPr="005A3116" w:rsidRDefault="00827C2C" w:rsidP="00AA1AAE">
      <w:pPr>
        <w:pStyle w:val="ListParagraph"/>
        <w:numPr>
          <w:ilvl w:val="0"/>
          <w:numId w:val="3"/>
        </w:numPr>
      </w:pPr>
      <w:r w:rsidRPr="005A3116">
        <w:rPr>
          <w:b/>
        </w:rPr>
        <w:t>Question:</w:t>
      </w:r>
      <w:r w:rsidRPr="005A3116">
        <w:t xml:space="preserve"> </w:t>
      </w:r>
      <w:r w:rsidR="007E44B5" w:rsidRPr="005A3116">
        <w:t>Please clarify how the criteria on page 31 of the RFP for "low populations" is determined in the definition of Disadvantaged Community? Is there a density threshold that determines that?</w:t>
      </w:r>
    </w:p>
    <w:p w14:paraId="0C0396D5" w14:textId="00BE1358" w:rsidR="00827C2C" w:rsidRPr="005A3116" w:rsidRDefault="00827C2C" w:rsidP="00105255">
      <w:pPr>
        <w:pStyle w:val="ListParagraph"/>
        <w:numPr>
          <w:ilvl w:val="0"/>
          <w:numId w:val="0"/>
        </w:numPr>
        <w:ind w:left="1080"/>
        <w:rPr>
          <w:b/>
        </w:rPr>
      </w:pPr>
    </w:p>
    <w:p w14:paraId="6D23F3CD" w14:textId="77777777" w:rsidR="008B5AC7" w:rsidRPr="005A3116" w:rsidRDefault="00827C2C" w:rsidP="00791079">
      <w:pPr>
        <w:pStyle w:val="ListParagraph"/>
        <w:numPr>
          <w:ilvl w:val="0"/>
          <w:numId w:val="0"/>
        </w:numPr>
        <w:ind w:left="1080"/>
      </w:pPr>
      <w:r w:rsidRPr="005A3116">
        <w:rPr>
          <w:b/>
        </w:rPr>
        <w:t xml:space="preserve">Answer: </w:t>
      </w:r>
      <w:r w:rsidR="00347C19" w:rsidRPr="005A3116">
        <w:t xml:space="preserve"> </w:t>
      </w:r>
      <w:r w:rsidR="00DC38AB" w:rsidRPr="005A3116">
        <w:t>D</w:t>
      </w:r>
      <w:r w:rsidR="00347C19" w:rsidRPr="005A3116">
        <w:t>isadvantaged communities</w:t>
      </w:r>
      <w:r w:rsidR="00DC38AB" w:rsidRPr="005A3116">
        <w:t xml:space="preserve"> are determined</w:t>
      </w:r>
      <w:r w:rsidR="00347C19" w:rsidRPr="005A3116">
        <w:t xml:space="preserve"> </w:t>
      </w:r>
      <w:r w:rsidR="00F2104E" w:rsidRPr="005A3116">
        <w:t>based on</w:t>
      </w:r>
      <w:r w:rsidR="006B4454" w:rsidRPr="005A3116">
        <w:t xml:space="preserve"> the</w:t>
      </w:r>
      <w:r w:rsidR="00347C19" w:rsidRPr="005A3116">
        <w:t xml:space="preserve"> </w:t>
      </w:r>
      <w:r w:rsidR="00160AE8" w:rsidRPr="005A3116">
        <w:t>California Environmental Protection Agency</w:t>
      </w:r>
      <w:r w:rsidR="006B4454" w:rsidRPr="005A3116">
        <w:t>’s</w:t>
      </w:r>
      <w:r w:rsidR="00160AE8" w:rsidRPr="005A3116">
        <w:t xml:space="preserve"> </w:t>
      </w:r>
      <w:r w:rsidR="00507A26" w:rsidRPr="005A3116">
        <w:t>(CalEPA)</w:t>
      </w:r>
      <w:r w:rsidR="006B4454" w:rsidRPr="005A3116">
        <w:t xml:space="preserve"> definition</w:t>
      </w:r>
      <w:r w:rsidR="00E57ECF" w:rsidRPr="005A3116">
        <w:t xml:space="preserve"> of census tracts </w:t>
      </w:r>
      <w:r w:rsidR="00F2104E" w:rsidRPr="005A3116">
        <w:t xml:space="preserve">scoring </w:t>
      </w:r>
      <w:r w:rsidR="00E57ECF" w:rsidRPr="005A3116">
        <w:t>in the top 25 percentile</w:t>
      </w:r>
      <w:r w:rsidR="00DC38AB" w:rsidRPr="005A3116">
        <w:t xml:space="preserve"> using the </w:t>
      </w:r>
      <w:proofErr w:type="spellStart"/>
      <w:r w:rsidR="00DC38AB" w:rsidRPr="005A3116">
        <w:t>CalEnviroScreen</w:t>
      </w:r>
      <w:proofErr w:type="spellEnd"/>
      <w:r w:rsidR="00DC38AB" w:rsidRPr="005A3116">
        <w:t xml:space="preserve"> tool</w:t>
      </w:r>
      <w:r w:rsidR="006B4454" w:rsidRPr="005A3116">
        <w:t xml:space="preserve">. </w:t>
      </w:r>
      <w:r w:rsidR="008B5AC7" w:rsidRPr="005A3116">
        <w:t xml:space="preserve">For more information, please review the CalEPA’s designation of disadvantaged communities: https://calepa.ca.gov/wp-content/uploads/sites/6/2017/04/SB-535-Designation-Final.pdf. </w:t>
      </w:r>
    </w:p>
    <w:p w14:paraId="21976012" w14:textId="035A5A7E" w:rsidR="00D778BE" w:rsidRPr="005A3116" w:rsidRDefault="008B5AC7" w:rsidP="00791079">
      <w:pPr>
        <w:pStyle w:val="ListParagraph"/>
        <w:numPr>
          <w:ilvl w:val="0"/>
          <w:numId w:val="0"/>
        </w:numPr>
        <w:ind w:left="1080"/>
      </w:pPr>
      <w:r w:rsidRPr="005A3116">
        <w:t>Low-income Communities are defined as communities within census tracts with median household incomes at or below 80 percent of the statewide median income or the applicable low-income threshold listed in the state income limits updated by the Department of Housing and Community Development.  (https://www.hcd.ca.gov/grants-funding/income-limits/state-and-federal-income-limits.shtml)  </w:t>
      </w:r>
    </w:p>
    <w:p w14:paraId="7FD93BB1" w14:textId="20EA6DCB" w:rsidR="00D778BE" w:rsidRPr="005A3116" w:rsidRDefault="00D778BE">
      <w:pPr>
        <w:pStyle w:val="ListParagraph"/>
        <w:numPr>
          <w:ilvl w:val="0"/>
          <w:numId w:val="0"/>
        </w:numPr>
        <w:ind w:left="1080"/>
        <w:rPr>
          <w:rFonts w:asciiTheme="minorHAnsi" w:hAnsiTheme="minorHAnsi" w:cstheme="minorHAnsi"/>
        </w:rPr>
      </w:pPr>
      <w:r w:rsidRPr="005A3116">
        <w:t xml:space="preserve">The California Air Resources Board has a map that can be helpful in identifying Disadvantaged and Low-Income communities consistent with these definitions: </w:t>
      </w:r>
      <w:hyperlink r:id="rId26" w:history="1">
        <w:r w:rsidRPr="005A3116">
          <w:rPr>
            <w:rStyle w:val="Hyperlink"/>
            <w:rFonts w:ascii="Tahoma" w:hAnsi="Tahoma" w:cs="Tahoma"/>
            <w:sz w:val="24"/>
            <w:szCs w:val="24"/>
          </w:rPr>
          <w:t>https://ww3.arb.ca.gov/cc/capandtrade/auctionproceeds/lowincomemapfull.htm</w:t>
        </w:r>
      </w:hyperlink>
    </w:p>
    <w:p w14:paraId="16F8BFA8" w14:textId="1DFF836F" w:rsidR="00827C2C" w:rsidRPr="005A3116" w:rsidRDefault="00791079" w:rsidP="002F6730">
      <w:pPr>
        <w:pStyle w:val="ListParagraph"/>
        <w:numPr>
          <w:ilvl w:val="0"/>
          <w:numId w:val="0"/>
        </w:numPr>
        <w:ind w:left="1080"/>
      </w:pPr>
      <w:r w:rsidRPr="005A3116">
        <w:t>To the second part of the question, there is no</w:t>
      </w:r>
      <w:r w:rsidR="005579FD" w:rsidRPr="005A3116">
        <w:t xml:space="preserve"> density threshold that determines whether community is considered disadvantaged or low-income. </w:t>
      </w:r>
    </w:p>
    <w:p w14:paraId="168D0740" w14:textId="0A1B8B8D" w:rsidR="00520B66" w:rsidRPr="005A3116" w:rsidRDefault="00B02D48" w:rsidP="00105255">
      <w:pPr>
        <w:pStyle w:val="Heading1"/>
        <w:ind w:left="1080"/>
      </w:pPr>
      <w:bookmarkStart w:id="6" w:name="_Toc65840703"/>
      <w:r w:rsidRPr="005A3116">
        <w:lastRenderedPageBreak/>
        <w:t>Networking/Teams</w:t>
      </w:r>
      <w:bookmarkEnd w:id="6"/>
    </w:p>
    <w:p w14:paraId="7226CCFE" w14:textId="0C65C559" w:rsidR="007E44B5" w:rsidRPr="005A3116" w:rsidRDefault="00666572" w:rsidP="00AA1AAE">
      <w:pPr>
        <w:pStyle w:val="ListParagraph"/>
        <w:numPr>
          <w:ilvl w:val="0"/>
          <w:numId w:val="3"/>
        </w:numPr>
      </w:pPr>
      <w:r w:rsidRPr="005A3116">
        <w:rPr>
          <w:b/>
        </w:rPr>
        <w:t>Question:</w:t>
      </w:r>
      <w:r w:rsidRPr="005A3116">
        <w:t xml:space="preserve"> </w:t>
      </w:r>
      <w:r w:rsidR="007E44B5" w:rsidRPr="005A3116">
        <w:t>We have an en</w:t>
      </w:r>
      <w:r w:rsidRPr="005A3116">
        <w:t>e</w:t>
      </w:r>
      <w:r w:rsidR="007E44B5" w:rsidRPr="005A3116">
        <w:t>rgy manag</w:t>
      </w:r>
      <w:r w:rsidR="00D23F09" w:rsidRPr="005A3116">
        <w:t>e</w:t>
      </w:r>
      <w:r w:rsidR="007E44B5" w:rsidRPr="005A3116">
        <w:t xml:space="preserve">ment system that is a great fit for multi-family </w:t>
      </w:r>
      <w:r w:rsidR="00F46595" w:rsidRPr="005A3116">
        <w:t>projects,</w:t>
      </w:r>
      <w:r w:rsidR="007E44B5" w:rsidRPr="005A3116">
        <w:t xml:space="preserve"> but we are not sure how we can reach out to potential applicants? Is there an email list or planned networking meetings?</w:t>
      </w:r>
    </w:p>
    <w:p w14:paraId="1F425167" w14:textId="7C7A3ACB" w:rsidR="00666572" w:rsidRPr="005A3116" w:rsidRDefault="00666572" w:rsidP="00105255">
      <w:pPr>
        <w:pStyle w:val="ListParagraph"/>
        <w:numPr>
          <w:ilvl w:val="0"/>
          <w:numId w:val="0"/>
        </w:numPr>
        <w:ind w:left="1080"/>
        <w:rPr>
          <w:b/>
        </w:rPr>
      </w:pPr>
    </w:p>
    <w:p w14:paraId="372F97D6" w14:textId="52A583C9" w:rsidR="00D91D1C" w:rsidRPr="005A3116" w:rsidRDefault="00666572">
      <w:pPr>
        <w:pStyle w:val="ListParagraph"/>
        <w:numPr>
          <w:ilvl w:val="0"/>
          <w:numId w:val="0"/>
        </w:numPr>
        <w:ind w:left="1080"/>
      </w:pPr>
      <w:r w:rsidRPr="005A3116">
        <w:rPr>
          <w:b/>
        </w:rPr>
        <w:t>Answer:</w:t>
      </w:r>
      <w:r w:rsidR="00D91D1C" w:rsidRPr="005A3116">
        <w:rPr>
          <w:b/>
        </w:rPr>
        <w:t xml:space="preserve"> </w:t>
      </w:r>
      <w:r w:rsidR="00D91D1C" w:rsidRPr="005A3116">
        <w:t>The CEC provides multiple ways to find partners for funding opportunities.</w:t>
      </w:r>
      <w:r w:rsidR="00D91D1C" w:rsidRPr="005A3116">
        <w:rPr>
          <w:b/>
        </w:rPr>
        <w:t xml:space="preserve"> </w:t>
      </w:r>
    </w:p>
    <w:p w14:paraId="7823AC44" w14:textId="116CB95E" w:rsidR="00D91D1C" w:rsidRPr="005A3116" w:rsidRDefault="00D91D1C" w:rsidP="00E60F81">
      <w:pPr>
        <w:pStyle w:val="ListParagraph"/>
        <w:numPr>
          <w:ilvl w:val="0"/>
          <w:numId w:val="0"/>
        </w:numPr>
        <w:ind w:left="1080"/>
      </w:pPr>
      <w:r w:rsidRPr="005A3116">
        <w:t xml:space="preserve">Network online on Empower Innovation (http://empowerinnovation.fund/) – an online platform designed specifically for the cleantech community. Use the ‘Find a Partner’ feature to announce your interest in a specific funding opportunity and view other interested parties in a trusted environment.  </w:t>
      </w:r>
    </w:p>
    <w:p w14:paraId="4ED57104" w14:textId="1EDDA06E" w:rsidR="00666572" w:rsidRPr="005A3116" w:rsidRDefault="00D91D1C" w:rsidP="00105255">
      <w:pPr>
        <w:pStyle w:val="ListParagraph"/>
        <w:numPr>
          <w:ilvl w:val="0"/>
          <w:numId w:val="0"/>
        </w:numPr>
        <w:ind w:left="1080"/>
      </w:pPr>
      <w:r w:rsidRPr="005A3116">
        <w:t xml:space="preserve">A list of pre-bid workshop attendees and e-mail contact information can be found through the following links:  The Next EPIC Challenge page: </w:t>
      </w:r>
      <w:hyperlink r:id="rId27" w:history="1">
        <w:r w:rsidR="003A75D2" w:rsidRPr="005A3116">
          <w:rPr>
            <w:rStyle w:val="Hyperlink"/>
            <w:rFonts w:ascii="Tahoma" w:hAnsi="Tahoma"/>
            <w:sz w:val="24"/>
          </w:rPr>
          <w:t>https://www.energy.ca.gov/solicitations/2020-12/gfo-20-305-next-epic-challenge-reimagining-affordable-mixed-use-development</w:t>
        </w:r>
      </w:hyperlink>
    </w:p>
    <w:p w14:paraId="0D75A4C4" w14:textId="084EB13E" w:rsidR="003A75D2" w:rsidRPr="005A3116" w:rsidRDefault="004876BA" w:rsidP="00105255">
      <w:pPr>
        <w:pStyle w:val="ListParagraph"/>
        <w:numPr>
          <w:ilvl w:val="0"/>
          <w:numId w:val="0"/>
        </w:numPr>
        <w:ind w:left="1080"/>
      </w:pPr>
      <w:r w:rsidRPr="005A3116">
        <w:t xml:space="preserve">In addition, the CEC plans to host opportunities </w:t>
      </w:r>
      <w:r w:rsidR="00502B0A" w:rsidRPr="005A3116">
        <w:t xml:space="preserve">during the Design Phase for </w:t>
      </w:r>
      <w:r w:rsidR="00D14035" w:rsidRPr="005A3116">
        <w:t xml:space="preserve">selected teams to engage with technology solution providers. </w:t>
      </w:r>
    </w:p>
    <w:p w14:paraId="782E6778" w14:textId="5FEE2A31" w:rsidR="00666572" w:rsidRPr="005A3116" w:rsidRDefault="00666572" w:rsidP="00105255">
      <w:pPr>
        <w:pStyle w:val="ListParagraph"/>
        <w:numPr>
          <w:ilvl w:val="0"/>
          <w:numId w:val="0"/>
        </w:numPr>
        <w:ind w:left="1080"/>
        <w:rPr>
          <w:b/>
          <w:bCs/>
        </w:rPr>
      </w:pPr>
      <w:r w:rsidRPr="005A3116">
        <w:rPr>
          <w:b/>
          <w:bCs/>
        </w:rPr>
        <w:t xml:space="preserve"> </w:t>
      </w:r>
    </w:p>
    <w:p w14:paraId="559326EE" w14:textId="60897AAE" w:rsidR="007E44B5" w:rsidRPr="005A3116" w:rsidRDefault="00666572" w:rsidP="00AA1AAE">
      <w:pPr>
        <w:pStyle w:val="ListParagraph"/>
        <w:numPr>
          <w:ilvl w:val="0"/>
          <w:numId w:val="3"/>
        </w:numPr>
      </w:pPr>
      <w:r w:rsidRPr="005A3116">
        <w:rPr>
          <w:b/>
        </w:rPr>
        <w:t>Question:</w:t>
      </w:r>
      <w:r w:rsidRPr="005A3116">
        <w:t xml:space="preserve"> </w:t>
      </w:r>
      <w:r w:rsidR="007E44B5" w:rsidRPr="005A3116">
        <w:t>Our company manufactures an innovative energy storage unit.  Can be included on all teams?  Is a list of Teams specific to this GFO going to be published early in the process?</w:t>
      </w:r>
    </w:p>
    <w:p w14:paraId="3987F278" w14:textId="2F6DA6DC" w:rsidR="00666572" w:rsidRPr="005A3116" w:rsidRDefault="00666572" w:rsidP="00105255">
      <w:pPr>
        <w:pStyle w:val="ListParagraph"/>
        <w:numPr>
          <w:ilvl w:val="0"/>
          <w:numId w:val="0"/>
        </w:numPr>
        <w:ind w:left="1080"/>
        <w:rPr>
          <w:b/>
        </w:rPr>
      </w:pPr>
    </w:p>
    <w:p w14:paraId="1CA7016B" w14:textId="3569364A" w:rsidR="00666572" w:rsidRPr="005A3116" w:rsidRDefault="00666572" w:rsidP="00105255">
      <w:pPr>
        <w:pStyle w:val="ListParagraph"/>
        <w:numPr>
          <w:ilvl w:val="0"/>
          <w:numId w:val="0"/>
        </w:numPr>
        <w:ind w:left="1080"/>
        <w:rPr>
          <w:b/>
          <w:bCs/>
        </w:rPr>
      </w:pPr>
      <w:r w:rsidRPr="005A3116">
        <w:rPr>
          <w:b/>
        </w:rPr>
        <w:t>Answer:</w:t>
      </w:r>
      <w:r w:rsidR="00386EC0" w:rsidRPr="005A3116">
        <w:rPr>
          <w:b/>
        </w:rPr>
        <w:t xml:space="preserve"> </w:t>
      </w:r>
      <w:r w:rsidR="000D1A37" w:rsidRPr="005A3116">
        <w:t>As a technology provider, you could be part of every team as a subrecipient</w:t>
      </w:r>
      <w:r w:rsidR="002E040E" w:rsidRPr="005A3116">
        <w:t xml:space="preserve"> or vendor</w:t>
      </w:r>
      <w:r w:rsidR="000D1A37" w:rsidRPr="005A3116">
        <w:t>. However</w:t>
      </w:r>
      <w:r w:rsidR="00DA01BF" w:rsidRPr="005A3116">
        <w:t>,</w:t>
      </w:r>
      <w:r w:rsidR="000D1A37" w:rsidRPr="005A3116">
        <w:t xml:space="preserve"> it is up to the project teams to</w:t>
      </w:r>
      <w:r w:rsidR="00436A3D" w:rsidRPr="005A3116">
        <w:t xml:space="preserve"> form themselves and </w:t>
      </w:r>
      <w:r w:rsidR="00DA01BF" w:rsidRPr="005A3116">
        <w:t>w</w:t>
      </w:r>
      <w:r w:rsidR="00386EC0" w:rsidRPr="005A3116">
        <w:t xml:space="preserve">e do not know who will make up teams until the proposals are </w:t>
      </w:r>
      <w:r w:rsidR="00A92F81" w:rsidRPr="005A3116">
        <w:t>submitted.</w:t>
      </w:r>
      <w:r w:rsidR="00486D3B" w:rsidRPr="005A3116">
        <w:t xml:space="preserve"> </w:t>
      </w:r>
      <w:r w:rsidR="000F2065" w:rsidRPr="005A3116">
        <w:t>As mentioned in Question 63, the CEC plans to host opportunities for project teams to engage with technology solution providers</w:t>
      </w:r>
      <w:r w:rsidR="003B4778" w:rsidRPr="005A3116">
        <w:t xml:space="preserve">. </w:t>
      </w:r>
    </w:p>
    <w:p w14:paraId="4396EE43" w14:textId="77777777" w:rsidR="00666572" w:rsidRPr="005A3116" w:rsidRDefault="00666572" w:rsidP="00105255">
      <w:pPr>
        <w:pStyle w:val="ListParagraph"/>
        <w:numPr>
          <w:ilvl w:val="0"/>
          <w:numId w:val="0"/>
        </w:numPr>
        <w:ind w:left="1080"/>
      </w:pPr>
    </w:p>
    <w:p w14:paraId="09495FA4" w14:textId="0A139ECA" w:rsidR="007E44B5" w:rsidRPr="005A3116" w:rsidRDefault="00666572" w:rsidP="00AA1AAE">
      <w:pPr>
        <w:pStyle w:val="ListParagraph"/>
        <w:numPr>
          <w:ilvl w:val="0"/>
          <w:numId w:val="3"/>
        </w:numPr>
      </w:pPr>
      <w:r w:rsidRPr="005A3116">
        <w:rPr>
          <w:b/>
        </w:rPr>
        <w:t>Question:</w:t>
      </w:r>
      <w:r w:rsidRPr="005A3116">
        <w:t xml:space="preserve"> </w:t>
      </w:r>
      <w:r w:rsidR="007E44B5" w:rsidRPr="005A3116">
        <w:t xml:space="preserve">Do application teams need to include ALL </w:t>
      </w:r>
      <w:r w:rsidR="001C5679" w:rsidRPr="005A3116">
        <w:t>technology</w:t>
      </w:r>
      <w:r w:rsidR="007E44B5" w:rsidRPr="005A3116">
        <w:t xml:space="preserve"> providers during the Design Phase applications? (Typically, we’d consider this type of team member as vendors or subcontractors that are not always integrated early on, but rather, bid on systems prior to construction.)  Is it advantageous to have </w:t>
      </w:r>
      <w:r w:rsidR="00635796" w:rsidRPr="005A3116">
        <w:t>technology</w:t>
      </w:r>
      <w:r w:rsidR="007E44B5" w:rsidRPr="005A3116">
        <w:t xml:space="preserve"> providers early on in concept phase?</w:t>
      </w:r>
    </w:p>
    <w:p w14:paraId="2F29B76D" w14:textId="6E6E93BB" w:rsidR="00666572" w:rsidRPr="005A3116" w:rsidRDefault="00666572" w:rsidP="00105255">
      <w:pPr>
        <w:pStyle w:val="ListParagraph"/>
        <w:numPr>
          <w:ilvl w:val="0"/>
          <w:numId w:val="0"/>
        </w:numPr>
        <w:ind w:left="1080"/>
        <w:rPr>
          <w:b/>
        </w:rPr>
      </w:pPr>
    </w:p>
    <w:p w14:paraId="35F6BEE0" w14:textId="7C90AFE6" w:rsidR="00231EFC" w:rsidRPr="005A3116" w:rsidRDefault="00666572">
      <w:pPr>
        <w:pStyle w:val="ListParagraph"/>
        <w:numPr>
          <w:ilvl w:val="0"/>
          <w:numId w:val="0"/>
        </w:numPr>
        <w:ind w:left="1080"/>
        <w:rPr>
          <w:b/>
        </w:rPr>
      </w:pPr>
      <w:r w:rsidRPr="005A3116">
        <w:rPr>
          <w:b/>
        </w:rPr>
        <w:t>Answer:</w:t>
      </w:r>
      <w:r w:rsidR="005D0414" w:rsidRPr="005A3116">
        <w:rPr>
          <w:b/>
        </w:rPr>
        <w:t xml:space="preserve"> </w:t>
      </w:r>
      <w:r w:rsidR="005D0414" w:rsidRPr="005A3116">
        <w:t xml:space="preserve">No, </w:t>
      </w:r>
      <w:r w:rsidR="008D14A0" w:rsidRPr="005A3116">
        <w:t>project</w:t>
      </w:r>
      <w:r w:rsidR="005D0414" w:rsidRPr="005A3116">
        <w:t xml:space="preserve"> teams do not need to include all technology providers during the </w:t>
      </w:r>
      <w:r w:rsidR="00784DB7" w:rsidRPr="005A3116">
        <w:t>D</w:t>
      </w:r>
      <w:r w:rsidR="005D0414" w:rsidRPr="005A3116">
        <w:t xml:space="preserve">esign </w:t>
      </w:r>
      <w:r w:rsidR="00784DB7" w:rsidRPr="005A3116">
        <w:t>P</w:t>
      </w:r>
      <w:r w:rsidR="005D0414" w:rsidRPr="005A3116">
        <w:t xml:space="preserve">hase application. This is something that can happen during the </w:t>
      </w:r>
      <w:r w:rsidR="00784DB7" w:rsidRPr="005A3116">
        <w:t>D</w:t>
      </w:r>
      <w:r w:rsidR="005D0414" w:rsidRPr="005A3116">
        <w:t xml:space="preserve">esign </w:t>
      </w:r>
      <w:r w:rsidR="00784DB7" w:rsidRPr="005A3116">
        <w:t>P</w:t>
      </w:r>
      <w:r w:rsidR="005D0414" w:rsidRPr="005A3116">
        <w:t xml:space="preserve">hase itself. It </w:t>
      </w:r>
      <w:r w:rsidR="00B54783" w:rsidRPr="005A3116">
        <w:t>may be</w:t>
      </w:r>
      <w:r w:rsidR="005D0414" w:rsidRPr="005A3116">
        <w:t xml:space="preserve"> advantageous</w:t>
      </w:r>
      <w:r w:rsidR="00231EFC" w:rsidRPr="005A3116">
        <w:t xml:space="preserve"> to have an idea about </w:t>
      </w:r>
      <w:r w:rsidR="00231EFC" w:rsidRPr="005A3116">
        <w:lastRenderedPageBreak/>
        <w:t xml:space="preserve">the technologies that </w:t>
      </w:r>
      <w:r w:rsidR="001F0E0A" w:rsidRPr="005A3116">
        <w:t>are being proposed</w:t>
      </w:r>
      <w:r w:rsidR="00CE28AA" w:rsidRPr="005A3116">
        <w:t xml:space="preserve"> or pursued as part of the design</w:t>
      </w:r>
      <w:r w:rsidR="00137553" w:rsidRPr="005A3116">
        <w:t xml:space="preserve"> </w:t>
      </w:r>
      <w:r w:rsidR="00B54783" w:rsidRPr="005A3116">
        <w:t>to better incorporate them into</w:t>
      </w:r>
      <w:r w:rsidR="00137553" w:rsidRPr="005A3116">
        <w:t xml:space="preserve"> the </w:t>
      </w:r>
      <w:r w:rsidR="00B54783" w:rsidRPr="005A3116">
        <w:t>design</w:t>
      </w:r>
      <w:r w:rsidR="0048706E" w:rsidRPr="005A3116">
        <w:t xml:space="preserve">, however this is not required for the </w:t>
      </w:r>
      <w:r w:rsidR="00784DB7" w:rsidRPr="005A3116">
        <w:t>D</w:t>
      </w:r>
      <w:r w:rsidR="0048706E" w:rsidRPr="005A3116">
        <w:t xml:space="preserve">esign </w:t>
      </w:r>
      <w:r w:rsidR="00784DB7" w:rsidRPr="005A3116">
        <w:t>P</w:t>
      </w:r>
      <w:r w:rsidR="0048706E" w:rsidRPr="005A3116">
        <w:t>hase application</w:t>
      </w:r>
      <w:r w:rsidR="00871ABE" w:rsidRPr="005A3116">
        <w:t xml:space="preserve">. </w:t>
      </w:r>
    </w:p>
    <w:p w14:paraId="2C325FEA" w14:textId="4B7015FA" w:rsidR="00666572" w:rsidRPr="005A3116" w:rsidRDefault="00666572" w:rsidP="00E60F81"/>
    <w:p w14:paraId="5833C53F" w14:textId="27B12502" w:rsidR="006547D2" w:rsidRPr="005A3116" w:rsidRDefault="006547D2" w:rsidP="00AA1AAE">
      <w:pPr>
        <w:pStyle w:val="ListParagraph"/>
        <w:numPr>
          <w:ilvl w:val="0"/>
          <w:numId w:val="3"/>
        </w:numPr>
        <w:rPr>
          <w:b/>
        </w:rPr>
      </w:pPr>
      <w:r w:rsidRPr="005A3116">
        <w:rPr>
          <w:b/>
        </w:rPr>
        <w:t xml:space="preserve">Question: </w:t>
      </w:r>
      <w:r w:rsidRPr="005A3116">
        <w:t xml:space="preserve">We would be a team of graduate students and recently graduated professionals leading the project, partnering with developers, local governments, and architects. We plan to incorporate as a company in the coming </w:t>
      </w:r>
      <w:r w:rsidR="002D684C" w:rsidRPr="005A3116">
        <w:t>year,</w:t>
      </w:r>
      <w:r w:rsidRPr="005A3116">
        <w:t xml:space="preserve"> but we have not done so yet done so. Would we be eligible to apply currently? Or would we need to be incorporated?</w:t>
      </w:r>
    </w:p>
    <w:p w14:paraId="252EDAE5" w14:textId="77777777" w:rsidR="006547D2" w:rsidRPr="005A3116" w:rsidRDefault="006547D2" w:rsidP="006547D2">
      <w:pPr>
        <w:pStyle w:val="ListParagraph"/>
        <w:numPr>
          <w:ilvl w:val="0"/>
          <w:numId w:val="0"/>
        </w:numPr>
        <w:ind w:left="1080"/>
        <w:rPr>
          <w:b/>
        </w:rPr>
      </w:pPr>
    </w:p>
    <w:p w14:paraId="6936FA1F" w14:textId="51E57EEA" w:rsidR="006547D2" w:rsidRPr="005A3116" w:rsidRDefault="006547D2" w:rsidP="00E60F81">
      <w:pPr>
        <w:pStyle w:val="ListParagraph"/>
        <w:numPr>
          <w:ilvl w:val="0"/>
          <w:numId w:val="0"/>
        </w:numPr>
        <w:ind w:left="1080"/>
        <w:rPr>
          <w:b/>
        </w:rPr>
      </w:pPr>
      <w:r w:rsidRPr="005A3116">
        <w:rPr>
          <w:b/>
        </w:rPr>
        <w:t>Answer:</w:t>
      </w:r>
      <w:r w:rsidR="00331AF0" w:rsidRPr="005A3116">
        <w:rPr>
          <w:b/>
        </w:rPr>
        <w:t xml:space="preserve">  </w:t>
      </w:r>
      <w:r w:rsidR="00814202" w:rsidRPr="005A3116">
        <w:t>At</w:t>
      </w:r>
      <w:r w:rsidR="002C709D" w:rsidRPr="005A3116">
        <w:t xml:space="preserve"> the time of concept application, the </w:t>
      </w:r>
      <w:r w:rsidR="00D373DC" w:rsidRPr="005A3116">
        <w:t>prime applicant need</w:t>
      </w:r>
      <w:r w:rsidR="00362F09" w:rsidRPr="005A3116">
        <w:t>s</w:t>
      </w:r>
      <w:r w:rsidR="00D373DC" w:rsidRPr="005A3116">
        <w:t xml:space="preserve"> to be </w:t>
      </w:r>
      <w:r w:rsidR="00362F09" w:rsidRPr="005A3116">
        <w:t>registered with the California Secretary of State.</w:t>
      </w:r>
    </w:p>
    <w:p w14:paraId="1410319B" w14:textId="77777777" w:rsidR="006547D2" w:rsidRPr="005A3116" w:rsidRDefault="006547D2" w:rsidP="00E60F81">
      <w:pPr>
        <w:pStyle w:val="ListParagraph"/>
        <w:numPr>
          <w:ilvl w:val="0"/>
          <w:numId w:val="0"/>
        </w:numPr>
        <w:ind w:left="1080"/>
        <w:rPr>
          <w:b/>
          <w:bCs/>
        </w:rPr>
      </w:pPr>
    </w:p>
    <w:p w14:paraId="07E38B6D" w14:textId="7DD1C238" w:rsidR="00E10093" w:rsidRPr="005A3116" w:rsidRDefault="00E10093" w:rsidP="00AA1AAE">
      <w:pPr>
        <w:pStyle w:val="ListParagraph"/>
        <w:numPr>
          <w:ilvl w:val="0"/>
          <w:numId w:val="3"/>
        </w:numPr>
      </w:pPr>
      <w:r w:rsidRPr="005A3116">
        <w:rPr>
          <w:b/>
        </w:rPr>
        <w:t>Question:</w:t>
      </w:r>
      <w:r w:rsidR="00E44D34" w:rsidRPr="005A3116">
        <w:t> Is there a similar percentage ratio for funding for both Community Engagement and Anti-Displacement activities for CBO's involved in a broader multi-disciplinary team?</w:t>
      </w:r>
    </w:p>
    <w:p w14:paraId="0F0AFFC0" w14:textId="34022452" w:rsidR="00E44D34" w:rsidRPr="005A3116" w:rsidRDefault="00E44D34" w:rsidP="00E44D34">
      <w:pPr>
        <w:pStyle w:val="ListParagraph"/>
        <w:numPr>
          <w:ilvl w:val="0"/>
          <w:numId w:val="0"/>
        </w:numPr>
        <w:ind w:left="1080"/>
        <w:rPr>
          <w:b/>
        </w:rPr>
      </w:pPr>
    </w:p>
    <w:p w14:paraId="513820C6" w14:textId="7087F5AA" w:rsidR="00E44D34" w:rsidRPr="005A3116" w:rsidRDefault="00E44D34" w:rsidP="00E44D34">
      <w:pPr>
        <w:pStyle w:val="ListParagraph"/>
        <w:numPr>
          <w:ilvl w:val="0"/>
          <w:numId w:val="0"/>
        </w:numPr>
        <w:ind w:left="1080"/>
      </w:pPr>
      <w:r w:rsidRPr="005A3116">
        <w:rPr>
          <w:b/>
        </w:rPr>
        <w:t xml:space="preserve">Answer: </w:t>
      </w:r>
      <w:r w:rsidR="00D91DD0" w:rsidRPr="005A3116">
        <w:t xml:space="preserve">This is up to the project team to determine to what extent the CBO will need to be involved to ensure meaningful community engagement throughout the project timeline and that the development </w:t>
      </w:r>
      <w:r w:rsidR="00284070" w:rsidRPr="005A3116">
        <w:t>addresses</w:t>
      </w:r>
      <w:r w:rsidR="00D91DD0" w:rsidRPr="005A3116">
        <w:t xml:space="preserve"> community prioritie</w:t>
      </w:r>
      <w:r w:rsidR="00284070" w:rsidRPr="005A3116">
        <w:t>s</w:t>
      </w:r>
      <w:r w:rsidR="00D91DD0" w:rsidRPr="005A3116">
        <w:t xml:space="preserve">. </w:t>
      </w:r>
      <w:r w:rsidR="00CC1B07" w:rsidRPr="005A3116">
        <w:t xml:space="preserve">Scoring criterion </w:t>
      </w:r>
      <w:r w:rsidR="009431FA" w:rsidRPr="005A3116">
        <w:t>7</w:t>
      </w:r>
      <w:r w:rsidR="00CC1B07" w:rsidRPr="005A3116">
        <w:t xml:space="preserve">, Community and Economic Impact, describes considerations that will be used to evaluate projects on community </w:t>
      </w:r>
      <w:r w:rsidR="007710E2" w:rsidRPr="005A3116">
        <w:t>engagement</w:t>
      </w:r>
      <w:r w:rsidR="00CC1B07" w:rsidRPr="005A3116">
        <w:t xml:space="preserve"> and anti-displacement activities. </w:t>
      </w:r>
      <w:r w:rsidR="00CC1B07" w:rsidRPr="005A3116" w:rsidDel="00CC1B07">
        <w:rPr>
          <w:b/>
          <w:bCs/>
        </w:rPr>
        <w:t xml:space="preserve"> </w:t>
      </w:r>
    </w:p>
    <w:p w14:paraId="5E8FFCB7" w14:textId="77777777" w:rsidR="00E44D34" w:rsidRPr="005A3116" w:rsidRDefault="00E44D34" w:rsidP="00E44D34">
      <w:pPr>
        <w:pStyle w:val="ListParagraph"/>
        <w:numPr>
          <w:ilvl w:val="0"/>
          <w:numId w:val="0"/>
        </w:numPr>
        <w:ind w:left="1080"/>
      </w:pPr>
    </w:p>
    <w:p w14:paraId="5791A4DE" w14:textId="2F91CFF4" w:rsidR="007E44B5" w:rsidRPr="005A3116" w:rsidRDefault="00666572" w:rsidP="00AA1AAE">
      <w:pPr>
        <w:pStyle w:val="ListParagraph"/>
        <w:numPr>
          <w:ilvl w:val="0"/>
          <w:numId w:val="3"/>
        </w:numPr>
      </w:pPr>
      <w:r w:rsidRPr="005A3116">
        <w:rPr>
          <w:b/>
        </w:rPr>
        <w:t>Question:</w:t>
      </w:r>
      <w:r w:rsidRPr="005A3116">
        <w:t xml:space="preserve"> </w:t>
      </w:r>
      <w:r w:rsidR="007E44B5" w:rsidRPr="005A3116">
        <w:t xml:space="preserve">What is your stakeholder / community engagement process desired, and if teams have environmental justice or equity-centering team members, would that be </w:t>
      </w:r>
      <w:r w:rsidR="00DD2DC7" w:rsidRPr="005A3116">
        <w:t>desirable</w:t>
      </w:r>
      <w:r w:rsidR="007E44B5" w:rsidRPr="005A3116">
        <w:t>?</w:t>
      </w:r>
    </w:p>
    <w:p w14:paraId="5ABD2680" w14:textId="257ADF1C" w:rsidR="00666572" w:rsidRPr="005A3116" w:rsidRDefault="00666572" w:rsidP="00105255">
      <w:pPr>
        <w:pStyle w:val="ListParagraph"/>
        <w:numPr>
          <w:ilvl w:val="0"/>
          <w:numId w:val="0"/>
        </w:numPr>
        <w:ind w:left="1080"/>
        <w:rPr>
          <w:b/>
        </w:rPr>
      </w:pPr>
    </w:p>
    <w:p w14:paraId="7763BACC" w14:textId="3DDEC687" w:rsidR="008C755C" w:rsidRPr="005A3116" w:rsidRDefault="00666572" w:rsidP="00E60F81">
      <w:pPr>
        <w:pStyle w:val="ListParagraph"/>
        <w:numPr>
          <w:ilvl w:val="0"/>
          <w:numId w:val="0"/>
        </w:numPr>
        <w:ind w:left="1080"/>
      </w:pPr>
      <w:r w:rsidRPr="005A3116">
        <w:rPr>
          <w:b/>
        </w:rPr>
        <w:t>Answer:</w:t>
      </w:r>
      <w:r w:rsidR="00582F83" w:rsidRPr="005A3116">
        <w:rPr>
          <w:b/>
        </w:rPr>
        <w:t xml:space="preserve"> </w:t>
      </w:r>
      <w:r w:rsidR="00E160A5" w:rsidRPr="005A3116">
        <w:t xml:space="preserve">It is up to the project team to develop their approach on </w:t>
      </w:r>
      <w:r w:rsidR="00347B6A" w:rsidRPr="005A3116">
        <w:t>stakeholder/community engagement.</w:t>
      </w:r>
      <w:r w:rsidR="00582F83" w:rsidRPr="005A3116">
        <w:t xml:space="preserve"> Yes,</w:t>
      </w:r>
      <w:r w:rsidR="001E73A8" w:rsidRPr="005A3116">
        <w:t xml:space="preserve"> </w:t>
      </w:r>
      <w:r w:rsidR="00B33A94" w:rsidRPr="005A3116">
        <w:t xml:space="preserve">it would be desirable for teams to include environmental justice and </w:t>
      </w:r>
      <w:r w:rsidR="000C4EB9" w:rsidRPr="005A3116">
        <w:t>equity</w:t>
      </w:r>
      <w:r w:rsidR="00B31222" w:rsidRPr="005A3116">
        <w:t>-</w:t>
      </w:r>
      <w:r w:rsidR="000C4EB9" w:rsidRPr="005A3116">
        <w:t>centering teams</w:t>
      </w:r>
      <w:r w:rsidR="003A7718" w:rsidRPr="005A3116">
        <w:t xml:space="preserve"> on the</w:t>
      </w:r>
      <w:r w:rsidR="00B31222" w:rsidRPr="005A3116">
        <w:t>ir</w:t>
      </w:r>
      <w:r w:rsidR="003A7718" w:rsidRPr="005A3116">
        <w:t xml:space="preserve"> project team. </w:t>
      </w:r>
      <w:r w:rsidR="00E37603" w:rsidRPr="005A3116">
        <w:t xml:space="preserve">Successful </w:t>
      </w:r>
      <w:r w:rsidR="00AA446F" w:rsidRPr="005A3116">
        <w:t>applications will likely include</w:t>
      </w:r>
      <w:r w:rsidR="00E37603" w:rsidRPr="005A3116">
        <w:t xml:space="preserve"> </w:t>
      </w:r>
      <w:r w:rsidR="00AA446F" w:rsidRPr="005A3116">
        <w:rPr>
          <w:rFonts w:eastAsia="Tahoma"/>
        </w:rPr>
        <w:t>a</w:t>
      </w:r>
      <w:r w:rsidR="008C755C" w:rsidRPr="005A3116">
        <w:rPr>
          <w:rFonts w:eastAsia="Tahoma"/>
        </w:rPr>
        <w:t xml:space="preserve"> clearly articulated approach to stakeholder engagement, including dedicated funding and expertise. This includes project team members that can think critically and creatively about how to engage a diverse range of stakeholders, and how to best incorporate the needs of the community and prospective tenants into the design.</w:t>
      </w:r>
      <w:r w:rsidR="00E160A5" w:rsidRPr="005A3116">
        <w:rPr>
          <w:rFonts w:eastAsia="Tahoma"/>
        </w:rPr>
        <w:t xml:space="preserve"> </w:t>
      </w:r>
    </w:p>
    <w:p w14:paraId="3AF9CEEB" w14:textId="77777777" w:rsidR="0018466D" w:rsidRPr="005A3116" w:rsidRDefault="0018466D" w:rsidP="00E60F81"/>
    <w:p w14:paraId="096EC333" w14:textId="7EEA8F40" w:rsidR="007E44B5" w:rsidRPr="005A3116" w:rsidRDefault="00666572" w:rsidP="00AA1AAE">
      <w:pPr>
        <w:pStyle w:val="ListParagraph"/>
        <w:numPr>
          <w:ilvl w:val="0"/>
          <w:numId w:val="3"/>
        </w:numPr>
      </w:pPr>
      <w:r w:rsidRPr="005A3116">
        <w:rPr>
          <w:b/>
        </w:rPr>
        <w:t>Question:</w:t>
      </w:r>
      <w:r w:rsidRPr="005A3116">
        <w:t xml:space="preserve"> </w:t>
      </w:r>
      <w:r w:rsidR="007E44B5" w:rsidRPr="005A3116">
        <w:t>What is the link to the networking platform?</w:t>
      </w:r>
    </w:p>
    <w:p w14:paraId="0786831D" w14:textId="4E60A290" w:rsidR="00666572" w:rsidRPr="005A3116" w:rsidRDefault="00666572" w:rsidP="00105255">
      <w:pPr>
        <w:pStyle w:val="ListParagraph"/>
        <w:numPr>
          <w:ilvl w:val="0"/>
          <w:numId w:val="0"/>
        </w:numPr>
        <w:ind w:left="1080"/>
        <w:rPr>
          <w:b/>
        </w:rPr>
      </w:pPr>
    </w:p>
    <w:p w14:paraId="6C493C89" w14:textId="00D32A2A" w:rsidR="00666572" w:rsidRPr="005A3116" w:rsidRDefault="00666572" w:rsidP="00105255">
      <w:pPr>
        <w:pStyle w:val="ListParagraph"/>
        <w:numPr>
          <w:ilvl w:val="0"/>
          <w:numId w:val="0"/>
        </w:numPr>
        <w:ind w:left="1080"/>
      </w:pPr>
      <w:r w:rsidRPr="005A3116">
        <w:rPr>
          <w:b/>
        </w:rPr>
        <w:t>Answer:</w:t>
      </w:r>
      <w:r w:rsidR="00F23AE6" w:rsidRPr="005A3116">
        <w:rPr>
          <w:b/>
        </w:rPr>
        <w:t xml:space="preserve"> </w:t>
      </w:r>
      <w:r w:rsidR="00F23AE6" w:rsidRPr="005A3116">
        <w:t xml:space="preserve">California Energy Commission’s Empower Innovation website at </w:t>
      </w:r>
      <w:hyperlink r:id="rId28" w:history="1">
        <w:r w:rsidR="00347B6A" w:rsidRPr="005A3116">
          <w:rPr>
            <w:rStyle w:val="Hyperlink"/>
            <w:rFonts w:ascii="Tahoma" w:hAnsi="Tahoma"/>
            <w:sz w:val="24"/>
          </w:rPr>
          <w:t>www.empowerinnovation.net</w:t>
        </w:r>
      </w:hyperlink>
    </w:p>
    <w:p w14:paraId="4919E184" w14:textId="77777777" w:rsidR="00666572" w:rsidRPr="005A3116" w:rsidRDefault="00666572" w:rsidP="00105255">
      <w:pPr>
        <w:pStyle w:val="ListParagraph"/>
        <w:numPr>
          <w:ilvl w:val="0"/>
          <w:numId w:val="0"/>
        </w:numPr>
        <w:ind w:left="1080"/>
      </w:pPr>
    </w:p>
    <w:p w14:paraId="79433A3D" w14:textId="2F73EB3C" w:rsidR="007E44B5" w:rsidRPr="005A3116" w:rsidRDefault="00666572" w:rsidP="00AA1AAE">
      <w:pPr>
        <w:pStyle w:val="ListParagraph"/>
        <w:numPr>
          <w:ilvl w:val="0"/>
          <w:numId w:val="3"/>
        </w:numPr>
      </w:pPr>
      <w:r w:rsidRPr="005A3116">
        <w:rPr>
          <w:b/>
        </w:rPr>
        <w:t>Question:</w:t>
      </w:r>
      <w:r w:rsidRPr="005A3116">
        <w:t xml:space="preserve"> </w:t>
      </w:r>
      <w:r w:rsidR="007E44B5" w:rsidRPr="005A3116">
        <w:t>How would you recommend an Emerging Technology Provider plug into this process?</w:t>
      </w:r>
    </w:p>
    <w:p w14:paraId="0D1432D2" w14:textId="5AEE4EFC" w:rsidR="00666572" w:rsidRPr="005A3116" w:rsidRDefault="00666572" w:rsidP="00105255">
      <w:pPr>
        <w:pStyle w:val="ListParagraph"/>
        <w:numPr>
          <w:ilvl w:val="0"/>
          <w:numId w:val="0"/>
        </w:numPr>
        <w:ind w:left="1080"/>
        <w:rPr>
          <w:b/>
        </w:rPr>
      </w:pPr>
    </w:p>
    <w:p w14:paraId="0358ED95" w14:textId="0537E1FC" w:rsidR="00666572" w:rsidRPr="005A3116" w:rsidRDefault="00666572" w:rsidP="00105255">
      <w:pPr>
        <w:pStyle w:val="ListParagraph"/>
        <w:numPr>
          <w:ilvl w:val="0"/>
          <w:numId w:val="0"/>
        </w:numPr>
        <w:ind w:left="1080"/>
        <w:rPr>
          <w:rStyle w:val="Hyperlink"/>
          <w:rFonts w:ascii="Tahoma" w:hAnsi="Tahoma"/>
          <w:sz w:val="24"/>
        </w:rPr>
      </w:pPr>
      <w:r w:rsidRPr="005A3116">
        <w:rPr>
          <w:b/>
        </w:rPr>
        <w:t>Answer:</w:t>
      </w:r>
      <w:r w:rsidR="00A20F7D" w:rsidRPr="005A3116">
        <w:rPr>
          <w:b/>
        </w:rPr>
        <w:t xml:space="preserve"> </w:t>
      </w:r>
      <w:r w:rsidR="00A20F7D" w:rsidRPr="005A3116">
        <w:t xml:space="preserve">Find a partner on Empower Innovation. </w:t>
      </w:r>
      <w:hyperlink r:id="rId29" w:history="1">
        <w:r w:rsidR="00F3039A" w:rsidRPr="005A3116">
          <w:rPr>
            <w:rStyle w:val="Hyperlink"/>
            <w:rFonts w:ascii="Tahoma" w:hAnsi="Tahoma"/>
            <w:sz w:val="24"/>
          </w:rPr>
          <w:t>https://www.empowerinnovation.net/en/page/empower-innovation-event-en</w:t>
        </w:r>
      </w:hyperlink>
    </w:p>
    <w:p w14:paraId="49132684" w14:textId="7AB161D6" w:rsidR="009A27EF" w:rsidRPr="005A3116" w:rsidRDefault="00970735" w:rsidP="00105255">
      <w:pPr>
        <w:pStyle w:val="ListParagraph"/>
        <w:numPr>
          <w:ilvl w:val="0"/>
          <w:numId w:val="0"/>
        </w:numPr>
        <w:ind w:left="1080"/>
      </w:pPr>
      <w:r w:rsidRPr="005A3116">
        <w:t xml:space="preserve">In addition, the CEC plans to host opportunities during the Design Phase for project team to engage with technology providers. </w:t>
      </w:r>
    </w:p>
    <w:p w14:paraId="233AFE04" w14:textId="1CF26251" w:rsidR="00F3039A" w:rsidRPr="005A3116" w:rsidRDefault="00F3039A" w:rsidP="00105255">
      <w:pPr>
        <w:pStyle w:val="ListParagraph"/>
        <w:numPr>
          <w:ilvl w:val="0"/>
          <w:numId w:val="0"/>
        </w:numPr>
        <w:ind w:left="1080"/>
      </w:pPr>
    </w:p>
    <w:p w14:paraId="0D771A48" w14:textId="5DA4C28A" w:rsidR="00870EBB" w:rsidRPr="005A3116" w:rsidRDefault="00347B6A" w:rsidP="00B445D1">
      <w:pPr>
        <w:pStyle w:val="ListParagraph"/>
        <w:numPr>
          <w:ilvl w:val="0"/>
          <w:numId w:val="3"/>
        </w:numPr>
        <w:spacing w:after="0" w:line="240" w:lineRule="auto"/>
        <w:rPr>
          <w:rFonts w:cs="Tahoma"/>
        </w:rPr>
      </w:pPr>
      <w:r w:rsidRPr="00870EBB">
        <w:rPr>
          <w:b/>
        </w:rPr>
        <w:t>Question:</w:t>
      </w:r>
      <w:r w:rsidRPr="005A3116">
        <w:t xml:space="preserve"> </w:t>
      </w:r>
      <w:r w:rsidR="00F3039A" w:rsidRPr="00870EBB">
        <w:rPr>
          <w:rFonts w:cs="Tahoma"/>
        </w:rPr>
        <w:t>Our company produces energy storage unit. And my question is, we would like to be part of every team, if possible, be</w:t>
      </w:r>
      <w:r w:rsidR="00F3039A" w:rsidRPr="00400687">
        <w:rPr>
          <w:rFonts w:cs="Tahoma"/>
        </w:rPr>
        <w:t>cause we, it's a very precise thing. And we're capable of tying it in a microgrid and doing all the calcs and so forth. So, the question really is that we need to get in touch with the prime recipient of each team and you did say the Empower partnering sit</w:t>
      </w:r>
      <w:r w:rsidR="00F3039A" w:rsidRPr="00CE79E3">
        <w:rPr>
          <w:rFonts w:cs="Tahoma"/>
        </w:rPr>
        <w:t>e. We have already received a CEC grant which we're working on, which is related to energy storage, specifically. But I went on that site and it’s very general. There are a lot of people that are doing all kinds of things and there are a lot of people are not on there. So, is it possible to get something even during the concept phase, just something people can sign into that gives us and contact with the prime recipient? Specifically, for this GFO and doesn't include the entire universe of this type of thing. Because we would like to be a technology partner with as many teams as we can because it will apply and we're willing to do the extra work to cater our product in terms of calculating energy calcs to different configurations. So that's one question. And</w:t>
      </w:r>
      <w:r w:rsidR="00F3039A" w:rsidRPr="00870EBB">
        <w:rPr>
          <w:rFonts w:cs="Tahoma"/>
        </w:rPr>
        <w:t xml:space="preserve"> the other one is fairly straightforward. Now you have this January 28 situation with networking on zoom and so forth. Two people have tried to get on it. There are some technical issues; they can't seem to. I'm just wondering whether you're going to record that so we can look into it later. But it sounds like it'd be hard to record. So, my whole concern is getting in touch with the right people, the right teams. So that's one thing. And then in terms of mixed use - just a question. Is work-live considered mixed use? </w:t>
      </w:r>
    </w:p>
    <w:p w14:paraId="58238EAF" w14:textId="50101834" w:rsidR="00F3039A" w:rsidRPr="00870EBB" w:rsidRDefault="00F3039A" w:rsidP="00400687">
      <w:pPr>
        <w:pStyle w:val="ListParagraph"/>
        <w:numPr>
          <w:ilvl w:val="0"/>
          <w:numId w:val="0"/>
        </w:numPr>
        <w:spacing w:after="0" w:line="240" w:lineRule="auto"/>
        <w:ind w:left="1080"/>
        <w:rPr>
          <w:rFonts w:asciiTheme="minorHAnsi" w:eastAsiaTheme="minorEastAsia" w:hAnsiTheme="minorHAnsi"/>
          <w:color w:val="000000" w:themeColor="text1"/>
        </w:rPr>
      </w:pPr>
    </w:p>
    <w:p w14:paraId="02F49FBD" w14:textId="2B1C995D" w:rsidR="007E164B" w:rsidRDefault="00347B6A" w:rsidP="00347B6A">
      <w:pPr>
        <w:tabs>
          <w:tab w:val="clear" w:pos="360"/>
        </w:tabs>
        <w:spacing w:after="0" w:line="240" w:lineRule="auto"/>
        <w:ind w:left="1080"/>
      </w:pPr>
      <w:r w:rsidRPr="005A3116">
        <w:rPr>
          <w:b/>
        </w:rPr>
        <w:t xml:space="preserve">Answer: </w:t>
      </w:r>
      <w:r w:rsidR="00F233C5" w:rsidRPr="005A3116">
        <w:t xml:space="preserve">Currently, the best way to find a partner is </w:t>
      </w:r>
      <w:r w:rsidR="00657953">
        <w:t>to register</w:t>
      </w:r>
      <w:r w:rsidR="00D1603A">
        <w:t xml:space="preserve"> your organization </w:t>
      </w:r>
      <w:r w:rsidR="00F233C5">
        <w:t xml:space="preserve">on </w:t>
      </w:r>
      <w:hyperlink>
        <w:r w:rsidR="00F233C5" w:rsidRPr="3C5F05C7">
          <w:rPr>
            <w:rStyle w:val="Hyperlink"/>
            <w:rFonts w:ascii="Tahoma" w:hAnsi="Tahoma"/>
            <w:sz w:val="24"/>
          </w:rPr>
          <w:t>empowerinnovation.net</w:t>
        </w:r>
      </w:hyperlink>
      <w:r w:rsidR="00F233C5">
        <w:t>.</w:t>
      </w:r>
      <w:r w:rsidR="00AF5F24">
        <w:t xml:space="preserve"> Once registered</w:t>
      </w:r>
      <w:r w:rsidR="00346958">
        <w:t>, organizations can use the “Funding</w:t>
      </w:r>
      <w:r w:rsidR="0090082A">
        <w:t xml:space="preserve">” tab </w:t>
      </w:r>
      <w:r w:rsidR="00852F54">
        <w:t xml:space="preserve">to search </w:t>
      </w:r>
      <w:r w:rsidR="00306F62">
        <w:t xml:space="preserve">for </w:t>
      </w:r>
      <w:r w:rsidR="00852F54">
        <w:t>fun</w:t>
      </w:r>
      <w:r w:rsidR="00306F62">
        <w:t xml:space="preserve">ding opportunities such as this one and </w:t>
      </w:r>
      <w:r w:rsidR="009E4BAD">
        <w:t>make</w:t>
      </w:r>
      <w:r w:rsidR="007B042D">
        <w:t xml:space="preserve"> a “Find a</w:t>
      </w:r>
      <w:r w:rsidR="003F7AE4">
        <w:t xml:space="preserve"> </w:t>
      </w:r>
      <w:r w:rsidR="007B042D">
        <w:t>P</w:t>
      </w:r>
      <w:r w:rsidR="003F7AE4">
        <w:t>artner</w:t>
      </w:r>
      <w:r w:rsidR="007B042D">
        <w:t>”</w:t>
      </w:r>
      <w:r w:rsidR="003F7AE4">
        <w:t xml:space="preserve"> request.</w:t>
      </w:r>
      <w:r w:rsidR="00306F62">
        <w:t xml:space="preserve"> </w:t>
      </w:r>
      <w:r w:rsidR="009E4BAD">
        <w:t xml:space="preserve">The Empower Innovation page for this funding opportunity can be found at the following link: </w:t>
      </w:r>
      <w:hyperlink r:id="rId30" w:history="1">
        <w:r w:rsidR="007E373D" w:rsidRPr="007E373D">
          <w:rPr>
            <w:rStyle w:val="Hyperlink"/>
            <w:rFonts w:ascii="Tahoma" w:hAnsi="Tahoma"/>
            <w:sz w:val="24"/>
          </w:rPr>
          <w:t>https://www.empowerinnovation.net/en/custom/funding/view/6400</w:t>
        </w:r>
      </w:hyperlink>
      <w:r w:rsidR="0032352B">
        <w:t>.</w:t>
      </w:r>
      <w:r w:rsidR="007E373D">
        <w:t xml:space="preserve"> </w:t>
      </w:r>
      <w:r w:rsidR="009E4BAD">
        <w:t xml:space="preserve">Note, </w:t>
      </w:r>
      <w:r w:rsidR="009E4BAD">
        <w:lastRenderedPageBreak/>
        <w:t xml:space="preserve">you must be a member, and you must be signed-in in order to use the </w:t>
      </w:r>
      <w:r w:rsidR="001F26AD">
        <w:t>“</w:t>
      </w:r>
      <w:r w:rsidR="009E4BAD">
        <w:t>Find a Partner</w:t>
      </w:r>
      <w:r w:rsidR="001F26AD">
        <w:t>”</w:t>
      </w:r>
      <w:r w:rsidR="009E4BAD">
        <w:t xml:space="preserve"> feature. </w:t>
      </w:r>
      <w:r w:rsidR="00F233C5">
        <w:t xml:space="preserve"> </w:t>
      </w:r>
    </w:p>
    <w:p w14:paraId="02BDEA2F" w14:textId="77777777" w:rsidR="007E164B" w:rsidRDefault="007E164B" w:rsidP="00347B6A">
      <w:pPr>
        <w:tabs>
          <w:tab w:val="clear" w:pos="360"/>
        </w:tabs>
        <w:spacing w:after="0" w:line="240" w:lineRule="auto"/>
        <w:ind w:left="1080"/>
      </w:pPr>
    </w:p>
    <w:p w14:paraId="147D5610" w14:textId="5651E1D1" w:rsidR="00347B6A" w:rsidRPr="005A3116" w:rsidRDefault="00F233C5" w:rsidP="00347B6A">
      <w:pPr>
        <w:tabs>
          <w:tab w:val="clear" w:pos="360"/>
        </w:tabs>
        <w:spacing w:after="0" w:line="240" w:lineRule="auto"/>
        <w:ind w:left="1080"/>
        <w:rPr>
          <w:rFonts w:asciiTheme="minorHAnsi" w:eastAsiaTheme="minorEastAsia" w:hAnsiTheme="minorHAnsi" w:cstheme="minorBidi"/>
          <w:color w:val="000000" w:themeColor="text1"/>
        </w:rPr>
      </w:pPr>
      <w:r>
        <w:t>The</w:t>
      </w:r>
      <w:r w:rsidRPr="005A3116">
        <w:t xml:space="preserve"> recording of the January 28, 2021 Empower Innovation Event can be viewed online at the following link: </w:t>
      </w:r>
      <w:hyperlink r:id="rId31">
        <w:r w:rsidRPr="3C5F05C7">
          <w:rPr>
            <w:rStyle w:val="Hyperlink"/>
            <w:rFonts w:ascii="Tahoma" w:eastAsiaTheme="minorEastAsia" w:hAnsi="Tahoma" w:cstheme="minorBidi"/>
            <w:sz w:val="24"/>
          </w:rPr>
          <w:t>https://www.empowerinnovation.net/en/page/sustainable-affordable-housing-en</w:t>
        </w:r>
      </w:hyperlink>
      <w:r w:rsidRPr="3C5F05C7">
        <w:rPr>
          <w:rStyle w:val="Hyperlink"/>
          <w:rFonts w:ascii="Tahoma" w:eastAsiaTheme="minorEastAsia" w:hAnsi="Tahoma" w:cstheme="minorBidi"/>
          <w:sz w:val="24"/>
        </w:rPr>
        <w:t xml:space="preserve">. </w:t>
      </w:r>
      <w:r w:rsidRPr="005A3116">
        <w:t>Mixed use could be considered work</w:t>
      </w:r>
      <w:r w:rsidR="00B124C5" w:rsidRPr="005A3116">
        <w:t>-live if the commercial space was open to</w:t>
      </w:r>
      <w:r w:rsidR="005B4F41">
        <w:t xml:space="preserve"> the public</w:t>
      </w:r>
      <w:r w:rsidR="00532319">
        <w:t>.</w:t>
      </w:r>
      <w:r w:rsidR="00B124C5">
        <w:t xml:space="preserve"> </w:t>
      </w:r>
    </w:p>
    <w:p w14:paraId="19B27566" w14:textId="77777777" w:rsidR="00F3039A" w:rsidRPr="005A3116" w:rsidRDefault="00F3039A" w:rsidP="00105255">
      <w:pPr>
        <w:pStyle w:val="ListParagraph"/>
        <w:numPr>
          <w:ilvl w:val="0"/>
          <w:numId w:val="0"/>
        </w:numPr>
        <w:ind w:left="1080"/>
      </w:pPr>
    </w:p>
    <w:p w14:paraId="729E8429" w14:textId="77777777" w:rsidR="00666572" w:rsidRPr="005A3116" w:rsidRDefault="00666572" w:rsidP="00105255">
      <w:pPr>
        <w:ind w:left="360"/>
      </w:pPr>
    </w:p>
    <w:p w14:paraId="162F9A45" w14:textId="2D815C6E" w:rsidR="00406FD0" w:rsidRPr="005A3116" w:rsidRDefault="008C46E9" w:rsidP="00BE07F0">
      <w:pPr>
        <w:pStyle w:val="Heading1"/>
        <w:ind w:left="1080"/>
      </w:pPr>
      <w:bookmarkStart w:id="7" w:name="_Toc65840704"/>
      <w:r w:rsidRPr="005A3116">
        <w:lastRenderedPageBreak/>
        <w:t>Other</w:t>
      </w:r>
      <w:bookmarkEnd w:id="7"/>
    </w:p>
    <w:p w14:paraId="02F546DE" w14:textId="499B3C75" w:rsidR="007E44B5" w:rsidRPr="005A3116" w:rsidRDefault="00406FD0" w:rsidP="00AA1AAE">
      <w:pPr>
        <w:pStyle w:val="ListParagraph"/>
        <w:numPr>
          <w:ilvl w:val="0"/>
          <w:numId w:val="3"/>
        </w:numPr>
      </w:pPr>
      <w:r w:rsidRPr="005A3116">
        <w:rPr>
          <w:b/>
        </w:rPr>
        <w:t>Question:</w:t>
      </w:r>
      <w:r w:rsidRPr="005A3116">
        <w:t xml:space="preserve"> </w:t>
      </w:r>
      <w:r w:rsidR="007E44B5" w:rsidRPr="005A3116">
        <w:t>Have any fund stacking is</w:t>
      </w:r>
      <w:r w:rsidR="00CC00EE" w:rsidRPr="005A3116">
        <w:t>s</w:t>
      </w:r>
      <w:r w:rsidR="007E44B5" w:rsidRPr="005A3116">
        <w:t>ues been identified for this program?</w:t>
      </w:r>
    </w:p>
    <w:p w14:paraId="60101697" w14:textId="643F8A13" w:rsidR="00406FD0" w:rsidRPr="005A3116" w:rsidRDefault="00406FD0" w:rsidP="00105255">
      <w:pPr>
        <w:pStyle w:val="ListParagraph"/>
        <w:numPr>
          <w:ilvl w:val="0"/>
          <w:numId w:val="0"/>
        </w:numPr>
        <w:ind w:left="1080"/>
        <w:rPr>
          <w:b/>
        </w:rPr>
      </w:pPr>
    </w:p>
    <w:p w14:paraId="74A0F854" w14:textId="0D6CA5A2" w:rsidR="00406FD0" w:rsidRPr="005A3116" w:rsidRDefault="008B7F74" w:rsidP="00105255">
      <w:pPr>
        <w:pStyle w:val="ListParagraph"/>
        <w:numPr>
          <w:ilvl w:val="0"/>
          <w:numId w:val="0"/>
        </w:numPr>
        <w:ind w:left="1080"/>
      </w:pPr>
      <w:r w:rsidRPr="005A3116">
        <w:rPr>
          <w:b/>
        </w:rPr>
        <w:t>Answer:</w:t>
      </w:r>
      <w:r w:rsidR="00CC00EE" w:rsidRPr="005A3116">
        <w:rPr>
          <w:b/>
        </w:rPr>
        <w:t xml:space="preserve"> </w:t>
      </w:r>
      <w:r w:rsidR="00B929DE">
        <w:t>We encourage project teams to leverage funds from other sources</w:t>
      </w:r>
      <w:r w:rsidR="0017429C">
        <w:t xml:space="preserve"> which can be applied</w:t>
      </w:r>
      <w:r w:rsidR="00B929DE">
        <w:t xml:space="preserve"> </w:t>
      </w:r>
      <w:r w:rsidR="006B3E86">
        <w:t>as</w:t>
      </w:r>
      <w:r w:rsidR="00B929DE">
        <w:t xml:space="preserve"> match funding</w:t>
      </w:r>
      <w:r w:rsidR="003A33A5">
        <w:t>.</w:t>
      </w:r>
      <w:r w:rsidR="00CC00EE" w:rsidRPr="005A3116">
        <w:t xml:space="preserve"> </w:t>
      </w:r>
      <w:r w:rsidR="0017429C">
        <w:t xml:space="preserve">We </w:t>
      </w:r>
      <w:r w:rsidR="00B929DE">
        <w:t>have received comments</w:t>
      </w:r>
      <w:r w:rsidR="001663CA" w:rsidRPr="005A3116">
        <w:t xml:space="preserve"> on the challenges </w:t>
      </w:r>
      <w:r w:rsidR="00CF257F" w:rsidRPr="005A3116">
        <w:t xml:space="preserve">on the timing for lining up </w:t>
      </w:r>
      <w:r w:rsidR="001663CA" w:rsidRPr="005A3116">
        <w:t xml:space="preserve">various funding </w:t>
      </w:r>
      <w:r w:rsidR="00983948">
        <w:t xml:space="preserve">sources </w:t>
      </w:r>
      <w:r w:rsidR="00CF257F" w:rsidRPr="005A3116">
        <w:t xml:space="preserve">with this program to finance the project. </w:t>
      </w:r>
      <w:r w:rsidR="00426AEB" w:rsidRPr="005A3116">
        <w:t xml:space="preserve">The CEC has taken steps to try and mitigate those </w:t>
      </w:r>
      <w:r w:rsidR="004B6C9B">
        <w:t>challenges by releasing this two-phase</w:t>
      </w:r>
      <w:r w:rsidR="003B6E12">
        <w:t xml:space="preserve"> project as a single solicitation to reduce time between phases.</w:t>
      </w:r>
      <w:r w:rsidR="00B929DE">
        <w:t xml:space="preserve"> </w:t>
      </w:r>
    </w:p>
    <w:p w14:paraId="13F75C94" w14:textId="77777777" w:rsidR="00B34F27" w:rsidRPr="005A3116" w:rsidRDefault="00B34F27" w:rsidP="00105255">
      <w:pPr>
        <w:pStyle w:val="ListParagraph"/>
        <w:numPr>
          <w:ilvl w:val="0"/>
          <w:numId w:val="0"/>
        </w:numPr>
        <w:ind w:left="1080"/>
        <w:rPr>
          <w:b/>
          <w:bCs/>
        </w:rPr>
      </w:pPr>
    </w:p>
    <w:p w14:paraId="19E4C7C6" w14:textId="350AC38A" w:rsidR="00EB1F6B" w:rsidRPr="005A3116" w:rsidRDefault="00EB1F6B" w:rsidP="00AA1AAE">
      <w:pPr>
        <w:pStyle w:val="ListParagraph"/>
        <w:numPr>
          <w:ilvl w:val="0"/>
          <w:numId w:val="3"/>
        </w:numPr>
      </w:pPr>
      <w:r w:rsidRPr="005A3116">
        <w:rPr>
          <w:b/>
        </w:rPr>
        <w:t>Question:</w:t>
      </w:r>
      <w:r w:rsidRPr="005A3116">
        <w:t xml:space="preserve"> </w:t>
      </w:r>
      <w:r w:rsidR="00F81AEB" w:rsidRPr="005A3116">
        <w:t>Similar to stack funding</w:t>
      </w:r>
      <w:r w:rsidR="008A0812" w:rsidRPr="005A3116">
        <w:t>, a</w:t>
      </w:r>
      <w:r w:rsidRPr="005A3116">
        <w:t xml:space="preserve">ffordable </w:t>
      </w:r>
      <w:r w:rsidR="00BE572C" w:rsidRPr="005A3116">
        <w:t>h</w:t>
      </w:r>
      <w:r w:rsidRPr="005A3116">
        <w:t>ousing typically includes Tax Credit Allocation Committee (TCAC) and other funding sources.  Does the CEC have provisions to adapt to those critical funding sources?</w:t>
      </w:r>
    </w:p>
    <w:p w14:paraId="78D0B14C" w14:textId="77777777" w:rsidR="00EB1F6B" w:rsidRPr="005A3116" w:rsidRDefault="00EB1F6B" w:rsidP="00EB1F6B">
      <w:pPr>
        <w:pStyle w:val="ListParagraph"/>
        <w:numPr>
          <w:ilvl w:val="0"/>
          <w:numId w:val="0"/>
        </w:numPr>
        <w:ind w:left="1080"/>
        <w:rPr>
          <w:b/>
        </w:rPr>
      </w:pPr>
    </w:p>
    <w:p w14:paraId="792E9D8D" w14:textId="2DF451D3" w:rsidR="00EB1F6B" w:rsidRPr="005A3116" w:rsidRDefault="00EB1F6B" w:rsidP="00EB1F6B">
      <w:pPr>
        <w:pStyle w:val="ListParagraph"/>
        <w:numPr>
          <w:ilvl w:val="0"/>
          <w:numId w:val="0"/>
        </w:numPr>
        <w:ind w:left="1080"/>
        <w:rPr>
          <w:b/>
          <w:bCs/>
        </w:rPr>
      </w:pPr>
      <w:r w:rsidRPr="005A3116">
        <w:rPr>
          <w:b/>
        </w:rPr>
        <w:t>Answer:</w:t>
      </w:r>
      <w:r w:rsidR="00DF6B3D" w:rsidRPr="005A3116">
        <w:t xml:space="preserve"> Please </w:t>
      </w:r>
      <w:r w:rsidR="00FA1217" w:rsidRPr="005A3116">
        <w:t>refer to</w:t>
      </w:r>
      <w:r w:rsidR="00DF6B3D" w:rsidRPr="005A3116">
        <w:t xml:space="preserve"> </w:t>
      </w:r>
      <w:r w:rsidR="00D06B41" w:rsidRPr="005A3116">
        <w:t>Question #</w:t>
      </w:r>
      <w:r w:rsidR="00083A2C" w:rsidRPr="005A3116">
        <w:rPr>
          <w:bCs/>
        </w:rPr>
        <w:t>73</w:t>
      </w:r>
      <w:r w:rsidR="00D06B41" w:rsidRPr="005A3116">
        <w:rPr>
          <w:bCs/>
        </w:rPr>
        <w:t xml:space="preserve">. </w:t>
      </w:r>
      <w:r w:rsidR="00C76659" w:rsidRPr="005A3116">
        <w:t xml:space="preserve">In addition, if applicants see potential conflicts between </w:t>
      </w:r>
      <w:r w:rsidR="00135EBA" w:rsidRPr="005A3116">
        <w:t xml:space="preserve">those funding sources and this solicitation, please </w:t>
      </w:r>
      <w:r w:rsidR="007F14FC" w:rsidRPr="005A3116">
        <w:t>provide</w:t>
      </w:r>
      <w:r w:rsidR="00EA3CEE" w:rsidRPr="005A3116">
        <w:t xml:space="preserve"> so we can consider. </w:t>
      </w:r>
    </w:p>
    <w:p w14:paraId="0C5F2EA0" w14:textId="77777777" w:rsidR="00EB1F6B" w:rsidRPr="005A3116" w:rsidRDefault="00EB1F6B" w:rsidP="00EB1F6B">
      <w:pPr>
        <w:pStyle w:val="ListParagraph"/>
        <w:numPr>
          <w:ilvl w:val="0"/>
          <w:numId w:val="0"/>
        </w:numPr>
        <w:ind w:left="1080"/>
      </w:pPr>
    </w:p>
    <w:p w14:paraId="3A8C621A" w14:textId="0F074165" w:rsidR="00EB1F6B" w:rsidRPr="005A3116" w:rsidRDefault="00EB1F6B" w:rsidP="00AA1AAE">
      <w:pPr>
        <w:pStyle w:val="ListParagraph"/>
        <w:numPr>
          <w:ilvl w:val="0"/>
          <w:numId w:val="3"/>
        </w:numPr>
      </w:pPr>
      <w:r w:rsidRPr="005A3116">
        <w:rPr>
          <w:b/>
        </w:rPr>
        <w:t>Question:</w:t>
      </w:r>
      <w:r w:rsidRPr="005A3116">
        <w:t xml:space="preserve"> </w:t>
      </w:r>
      <w:r w:rsidR="007E36A3" w:rsidRPr="005A3116">
        <w:t xml:space="preserve">If an </w:t>
      </w:r>
      <w:r w:rsidR="00752B99" w:rsidRPr="005A3116">
        <w:t xml:space="preserve">applicant has a </w:t>
      </w:r>
      <w:r w:rsidR="004456B7" w:rsidRPr="005A3116">
        <w:t xml:space="preserve">similar </w:t>
      </w:r>
      <w:r w:rsidR="00752B99" w:rsidRPr="005A3116">
        <w:t xml:space="preserve">project </w:t>
      </w:r>
      <w:r w:rsidR="006A0D2F" w:rsidRPr="005A3116">
        <w:t xml:space="preserve">with a different organization that is </w:t>
      </w:r>
      <w:r w:rsidR="0065058F" w:rsidRPr="005A3116">
        <w:t>concurrent</w:t>
      </w:r>
      <w:r w:rsidR="001B0BCB" w:rsidRPr="005A3116">
        <w:t xml:space="preserve"> and aligned with </w:t>
      </w:r>
      <w:r w:rsidR="006C2AA6" w:rsidRPr="005A3116">
        <w:t>the proposed project</w:t>
      </w:r>
      <w:r w:rsidR="004365F8" w:rsidRPr="005A3116">
        <w:t xml:space="preserve"> for this solicitation, can </w:t>
      </w:r>
      <w:r w:rsidR="00780173" w:rsidRPr="005A3116">
        <w:t>the</w:t>
      </w:r>
      <w:r w:rsidR="00227D18" w:rsidRPr="005A3116">
        <w:t xml:space="preserve"> EPIC Program resources</w:t>
      </w:r>
      <w:r w:rsidR="003959A2" w:rsidRPr="005A3116">
        <w:t xml:space="preserve"> </w:t>
      </w:r>
      <w:r w:rsidR="00F43B2B" w:rsidRPr="005A3116">
        <w:t xml:space="preserve">be used </w:t>
      </w:r>
      <w:r w:rsidR="00AB31CC" w:rsidRPr="005A3116">
        <w:t>on th</w:t>
      </w:r>
      <w:r w:rsidR="009650AD" w:rsidRPr="005A3116">
        <w:t>at</w:t>
      </w:r>
      <w:r w:rsidR="00AB31CC" w:rsidRPr="005A3116">
        <w:t xml:space="preserve"> concurrent project? For example</w:t>
      </w:r>
      <w:r w:rsidR="00F872AA" w:rsidRPr="005A3116">
        <w:t>,</w:t>
      </w:r>
      <w:r w:rsidR="009650AD" w:rsidRPr="005A3116">
        <w:t xml:space="preserve"> </w:t>
      </w:r>
      <w:r w:rsidR="00797875" w:rsidRPr="005A3116">
        <w:t>if an applicant has a</w:t>
      </w:r>
      <w:r w:rsidR="009650AD" w:rsidRPr="005A3116">
        <w:t xml:space="preserve"> </w:t>
      </w:r>
      <w:r w:rsidR="00844438" w:rsidRPr="005A3116">
        <w:t xml:space="preserve">project with the Affordable </w:t>
      </w:r>
      <w:r w:rsidR="006E5D53" w:rsidRPr="005A3116">
        <w:t>Housing Sustainable Comm</w:t>
      </w:r>
      <w:r w:rsidR="00B00204" w:rsidRPr="005A3116">
        <w:t>unities</w:t>
      </w:r>
      <w:r w:rsidR="005E4400" w:rsidRPr="005A3116">
        <w:t xml:space="preserve"> (AHSC</w:t>
      </w:r>
      <w:r w:rsidR="00165A13" w:rsidRPr="005A3116">
        <w:t>)</w:t>
      </w:r>
      <w:r w:rsidR="00B00204" w:rsidRPr="005A3116">
        <w:t xml:space="preserve"> Pr</w:t>
      </w:r>
      <w:r w:rsidR="008C431F" w:rsidRPr="005A3116">
        <w:t>ogram</w:t>
      </w:r>
      <w:r w:rsidR="0040268A" w:rsidRPr="005A3116">
        <w:t xml:space="preserve"> </w:t>
      </w:r>
      <w:r w:rsidR="00DA1032" w:rsidRPr="005A3116">
        <w:t xml:space="preserve">under </w:t>
      </w:r>
      <w:r w:rsidR="008F3F75" w:rsidRPr="005A3116">
        <w:t xml:space="preserve">the </w:t>
      </w:r>
      <w:r w:rsidR="00307DBF" w:rsidRPr="005A3116">
        <w:t>Strategic</w:t>
      </w:r>
      <w:r w:rsidR="008F3F75" w:rsidRPr="005A3116">
        <w:t xml:space="preserve"> Growth Council</w:t>
      </w:r>
      <w:r w:rsidR="00855B36" w:rsidRPr="005A3116">
        <w:t xml:space="preserve">, can EPIC </w:t>
      </w:r>
      <w:r w:rsidR="008E5DCF" w:rsidRPr="005A3116">
        <w:t xml:space="preserve">resources </w:t>
      </w:r>
      <w:r w:rsidR="0021629A" w:rsidRPr="005A3116">
        <w:t xml:space="preserve">be used on </w:t>
      </w:r>
      <w:r w:rsidR="0087182C" w:rsidRPr="005A3116">
        <w:t>AHSC or othe</w:t>
      </w:r>
      <w:r w:rsidR="00172EDE" w:rsidRPr="005A3116">
        <w:t>r</w:t>
      </w:r>
      <w:r w:rsidR="0087182C" w:rsidRPr="005A3116">
        <w:t xml:space="preserve"> Housing</w:t>
      </w:r>
      <w:r w:rsidR="00172EDE" w:rsidRPr="005A3116">
        <w:t xml:space="preserve"> and Community Developme</w:t>
      </w:r>
      <w:r w:rsidR="00661ECE" w:rsidRPr="005A3116">
        <w:t>nt</w:t>
      </w:r>
      <w:r w:rsidR="001E6F9A" w:rsidRPr="005A3116">
        <w:t xml:space="preserve">-funded </w:t>
      </w:r>
      <w:r w:rsidR="00220470" w:rsidRPr="005A3116">
        <w:t>p</w:t>
      </w:r>
      <w:r w:rsidR="00980550" w:rsidRPr="005A3116">
        <w:t>rojects?</w:t>
      </w:r>
    </w:p>
    <w:p w14:paraId="369C5F34" w14:textId="77777777" w:rsidR="00EB1F6B" w:rsidRPr="005A3116" w:rsidRDefault="00EB1F6B" w:rsidP="00EB1F6B">
      <w:pPr>
        <w:pStyle w:val="ListParagraph"/>
        <w:numPr>
          <w:ilvl w:val="0"/>
          <w:numId w:val="0"/>
        </w:numPr>
        <w:ind w:left="1080"/>
        <w:rPr>
          <w:b/>
        </w:rPr>
      </w:pPr>
    </w:p>
    <w:p w14:paraId="27FD2CFA" w14:textId="0B028649" w:rsidR="00EB1F6B" w:rsidRPr="005A3116" w:rsidRDefault="00EB1F6B" w:rsidP="00EB1F6B">
      <w:pPr>
        <w:pStyle w:val="ListParagraph"/>
        <w:numPr>
          <w:ilvl w:val="0"/>
          <w:numId w:val="0"/>
        </w:numPr>
        <w:ind w:left="1080"/>
        <w:rPr>
          <w:b/>
          <w:bCs/>
        </w:rPr>
      </w:pPr>
      <w:r w:rsidRPr="005A3116">
        <w:rPr>
          <w:b/>
        </w:rPr>
        <w:t>Answer:</w:t>
      </w:r>
      <w:r w:rsidRPr="005A3116" w:rsidDel="00C46AF3">
        <w:t xml:space="preserve"> </w:t>
      </w:r>
      <w:r w:rsidR="00086BE2" w:rsidRPr="005A3116">
        <w:t>Yes, as long as the project meets design and site requirements, the schedule aligns, and there is no conflict in terms and conditions. Please</w:t>
      </w:r>
      <w:r w:rsidR="00FA1217" w:rsidRPr="005A3116">
        <w:t xml:space="preserve"> refer to</w:t>
      </w:r>
      <w:r w:rsidR="00086BE2" w:rsidRPr="005A3116">
        <w:t xml:space="preserve"> Question #</w:t>
      </w:r>
      <w:r w:rsidR="00FA1217" w:rsidRPr="005A3116">
        <w:t>73</w:t>
      </w:r>
      <w:r w:rsidR="00086BE2" w:rsidRPr="005A3116">
        <w:t>.</w:t>
      </w:r>
    </w:p>
    <w:p w14:paraId="5EEC68F6" w14:textId="77777777" w:rsidR="008B7F74" w:rsidRPr="005A3116" w:rsidRDefault="008B7F74" w:rsidP="00105255">
      <w:pPr>
        <w:pStyle w:val="ListParagraph"/>
        <w:numPr>
          <w:ilvl w:val="0"/>
          <w:numId w:val="0"/>
        </w:numPr>
        <w:ind w:left="1080"/>
      </w:pPr>
    </w:p>
    <w:p w14:paraId="16AC68E6" w14:textId="50B8F9E2" w:rsidR="007E44B5" w:rsidRPr="005A3116" w:rsidRDefault="00406FD0" w:rsidP="00AA1AAE">
      <w:pPr>
        <w:pStyle w:val="ListParagraph"/>
        <w:numPr>
          <w:ilvl w:val="0"/>
          <w:numId w:val="3"/>
        </w:numPr>
      </w:pPr>
      <w:r w:rsidRPr="005A3116">
        <w:rPr>
          <w:b/>
        </w:rPr>
        <w:t>Question:</w:t>
      </w:r>
      <w:r w:rsidRPr="005A3116">
        <w:t xml:space="preserve"> </w:t>
      </w:r>
      <w:r w:rsidR="00842E06" w:rsidRPr="005A3116">
        <w:t xml:space="preserve">Has the </w:t>
      </w:r>
      <w:r w:rsidR="0020596C" w:rsidRPr="005A3116">
        <w:t>CEC</w:t>
      </w:r>
      <w:r w:rsidR="00330D4F" w:rsidRPr="005A3116">
        <w:t xml:space="preserve"> advocated for </w:t>
      </w:r>
      <w:r w:rsidR="004D7DEA" w:rsidRPr="005A3116">
        <w:t>IOU</w:t>
      </w:r>
      <w:r w:rsidR="000E060E" w:rsidRPr="005A3116">
        <w:t>s to</w:t>
      </w:r>
      <w:r w:rsidR="002054EE" w:rsidRPr="005A3116">
        <w:t xml:space="preserve"> collaborated</w:t>
      </w:r>
      <w:r w:rsidR="0020596C" w:rsidRPr="005A3116">
        <w:t xml:space="preserve"> </w:t>
      </w:r>
      <w:r w:rsidR="00410DE5" w:rsidRPr="005A3116">
        <w:t>with</w:t>
      </w:r>
      <w:r w:rsidR="004D29E4" w:rsidRPr="005A3116">
        <w:t xml:space="preserve"> other </w:t>
      </w:r>
      <w:r w:rsidR="00270E92" w:rsidRPr="005A3116">
        <w:t>energy entities</w:t>
      </w:r>
      <w:r w:rsidR="00397E1B" w:rsidRPr="005A3116">
        <w:t xml:space="preserve"> to </w:t>
      </w:r>
      <w:r w:rsidR="00F07A1F" w:rsidRPr="005A3116">
        <w:t>enhance</w:t>
      </w:r>
      <w:r w:rsidR="005E605B" w:rsidRPr="005A3116">
        <w:t xml:space="preserve"> opportunities in </w:t>
      </w:r>
      <w:r w:rsidR="004B725B" w:rsidRPr="005A3116">
        <w:t xml:space="preserve">more </w:t>
      </w:r>
      <w:r w:rsidR="004D1DA1" w:rsidRPr="005A3116">
        <w:t>high-density</w:t>
      </w:r>
      <w:r w:rsidR="006246C1" w:rsidRPr="005A3116">
        <w:t xml:space="preserve"> </w:t>
      </w:r>
      <w:r w:rsidR="00406987" w:rsidRPr="005A3116">
        <w:t>areas</w:t>
      </w:r>
      <w:r w:rsidR="00270E92" w:rsidRPr="005A3116">
        <w:t xml:space="preserve">? </w:t>
      </w:r>
      <w:r w:rsidR="0082381D" w:rsidRPr="005A3116">
        <w:t xml:space="preserve">For example, </w:t>
      </w:r>
      <w:r w:rsidR="00640CB2" w:rsidRPr="005A3116">
        <w:t>SDG&amp;E</w:t>
      </w:r>
      <w:r w:rsidR="006B78A2" w:rsidRPr="005A3116">
        <w:t xml:space="preserve">’s </w:t>
      </w:r>
      <w:r w:rsidR="00754696" w:rsidRPr="005A3116">
        <w:t xml:space="preserve">jurisdiction </w:t>
      </w:r>
      <w:r w:rsidR="00B825E7" w:rsidRPr="005A3116">
        <w:t>i</w:t>
      </w:r>
      <w:r w:rsidR="00AE4E84" w:rsidRPr="005A3116">
        <w:t xml:space="preserve">s limited and </w:t>
      </w:r>
      <w:r w:rsidR="00D9314B" w:rsidRPr="005A3116">
        <w:t>contains</w:t>
      </w:r>
      <w:r w:rsidR="00835067" w:rsidRPr="005A3116">
        <w:t xml:space="preserve"> </w:t>
      </w:r>
      <w:r w:rsidR="00BD67F8" w:rsidRPr="005A3116">
        <w:t xml:space="preserve">more low-density </w:t>
      </w:r>
      <w:r w:rsidR="00403418" w:rsidRPr="005A3116">
        <w:t>opportunities</w:t>
      </w:r>
      <w:r w:rsidR="00041EDD" w:rsidRPr="005A3116">
        <w:t xml:space="preserve">. </w:t>
      </w:r>
      <w:r w:rsidR="00A71DC4" w:rsidRPr="005A3116">
        <w:t>However, if areas</w:t>
      </w:r>
      <w:r w:rsidR="008F1C55" w:rsidRPr="005A3116">
        <w:t xml:space="preserve"> like</w:t>
      </w:r>
      <w:r w:rsidR="00544919" w:rsidRPr="005A3116">
        <w:t xml:space="preserve"> </w:t>
      </w:r>
      <w:r w:rsidR="0080696D" w:rsidRPr="005A3116">
        <w:t xml:space="preserve">the </w:t>
      </w:r>
      <w:r w:rsidR="00836AA6" w:rsidRPr="005A3116">
        <w:t>Los Angeles Department of Water and Power (</w:t>
      </w:r>
      <w:r w:rsidR="00544919" w:rsidRPr="005A3116">
        <w:t>LADWP</w:t>
      </w:r>
      <w:r w:rsidR="00836AA6" w:rsidRPr="005A3116">
        <w:t>)</w:t>
      </w:r>
      <w:r w:rsidR="000C4E7D" w:rsidRPr="005A3116">
        <w:t xml:space="preserve"> were included</w:t>
      </w:r>
      <w:r w:rsidR="00544919" w:rsidRPr="005A3116">
        <w:t xml:space="preserve">, there </w:t>
      </w:r>
      <w:r w:rsidR="00E00DA5" w:rsidRPr="005A3116">
        <w:t>would be more opportunitie</w:t>
      </w:r>
      <w:r w:rsidR="009E14ED" w:rsidRPr="005A3116">
        <w:t xml:space="preserve">s </w:t>
      </w:r>
      <w:r w:rsidR="002201AA" w:rsidRPr="005A3116">
        <w:t xml:space="preserve">to </w:t>
      </w:r>
      <w:r w:rsidR="00365448" w:rsidRPr="005A3116">
        <w:t>in</w:t>
      </w:r>
      <w:r w:rsidR="00F81F4F" w:rsidRPr="005A3116">
        <w:t>corporate</w:t>
      </w:r>
      <w:r w:rsidR="00365448" w:rsidRPr="005A3116">
        <w:t xml:space="preserve"> more high-density areas with</w:t>
      </w:r>
      <w:r w:rsidR="004C2AE3" w:rsidRPr="005A3116">
        <w:t>in</w:t>
      </w:r>
      <w:r w:rsidR="00F4241D" w:rsidRPr="005A3116">
        <w:t xml:space="preserve"> </w:t>
      </w:r>
      <w:r w:rsidR="00C46E91" w:rsidRPr="005A3116">
        <w:t xml:space="preserve">the proposed project. </w:t>
      </w:r>
    </w:p>
    <w:p w14:paraId="11659B9A" w14:textId="020F1EBE" w:rsidR="008B7F74" w:rsidRPr="005A3116" w:rsidRDefault="008B7F74" w:rsidP="00105255">
      <w:pPr>
        <w:pStyle w:val="ListParagraph"/>
        <w:numPr>
          <w:ilvl w:val="0"/>
          <w:numId w:val="0"/>
        </w:numPr>
        <w:ind w:left="1080"/>
        <w:rPr>
          <w:b/>
        </w:rPr>
      </w:pPr>
    </w:p>
    <w:p w14:paraId="4B3864EE" w14:textId="6C42B1E5" w:rsidR="00996858" w:rsidRPr="005A3116" w:rsidRDefault="008B7F74" w:rsidP="00996858">
      <w:pPr>
        <w:pStyle w:val="ListParagraph"/>
        <w:numPr>
          <w:ilvl w:val="0"/>
          <w:numId w:val="0"/>
        </w:numPr>
        <w:ind w:left="1080"/>
      </w:pPr>
      <w:r w:rsidRPr="005A3116">
        <w:rPr>
          <w:b/>
          <w:bCs/>
        </w:rPr>
        <w:lastRenderedPageBreak/>
        <w:t>Answer:</w:t>
      </w:r>
      <w:r w:rsidR="00C9017A" w:rsidRPr="005A3116">
        <w:rPr>
          <w:b/>
          <w:bCs/>
        </w:rPr>
        <w:t xml:space="preserve"> </w:t>
      </w:r>
      <w:r w:rsidR="009037EF" w:rsidRPr="005A3116">
        <w:t xml:space="preserve"> </w:t>
      </w:r>
      <w:r w:rsidR="00A95CC4" w:rsidRPr="005A3116">
        <w:t>No</w:t>
      </w:r>
      <w:r w:rsidR="009F5103" w:rsidRPr="005A3116">
        <w:t xml:space="preserve">, we have not advocated for IOUs to collaborate with other </w:t>
      </w:r>
      <w:r w:rsidR="005F3012" w:rsidRPr="005A3116">
        <w:t>energy entities.</w:t>
      </w:r>
      <w:r w:rsidR="009037EF" w:rsidRPr="005A3116">
        <w:t xml:space="preserve"> </w:t>
      </w:r>
      <w:r w:rsidR="000E105B" w:rsidRPr="005A3116">
        <w:t xml:space="preserve">The </w:t>
      </w:r>
      <w:r w:rsidR="00847DC7" w:rsidRPr="005A3116">
        <w:t>EPIC</w:t>
      </w:r>
      <w:r w:rsidR="000E105B" w:rsidRPr="005A3116">
        <w:t xml:space="preserve"> Program</w:t>
      </w:r>
      <w:r w:rsidR="00847DC7" w:rsidRPr="005A3116">
        <w:t xml:space="preserve"> is fund</w:t>
      </w:r>
      <w:r w:rsidR="00996858" w:rsidRPr="005A3116">
        <w:t>ed</w:t>
      </w:r>
      <w:r w:rsidR="00847DC7" w:rsidRPr="005A3116">
        <w:t xml:space="preserve"> by the ratepayers of California’s </w:t>
      </w:r>
      <w:r w:rsidR="0030411D" w:rsidRPr="005A3116">
        <w:t>investor-owned</w:t>
      </w:r>
      <w:r w:rsidR="00847DC7" w:rsidRPr="005A3116">
        <w:t xml:space="preserve"> utilities</w:t>
      </w:r>
      <w:r w:rsidR="00B26651" w:rsidRPr="005A3116">
        <w:t>. Given the funding source, a</w:t>
      </w:r>
      <w:r w:rsidR="007F32BC" w:rsidRPr="005A3116">
        <w:t xml:space="preserve"> </w:t>
      </w:r>
      <w:r w:rsidR="00D27B10" w:rsidRPr="005A3116">
        <w:t xml:space="preserve">requirement </w:t>
      </w:r>
      <w:r w:rsidR="001D6A94" w:rsidRPr="005A3116">
        <w:t xml:space="preserve">for this solicitation is </w:t>
      </w:r>
      <w:r w:rsidR="00F60653" w:rsidRPr="005A3116">
        <w:t>that the project site must be located within the service territ</w:t>
      </w:r>
      <w:r w:rsidR="006F5457" w:rsidRPr="005A3116">
        <w:t>ory of Pacific Gas &amp; Electric (PG&amp;E), Southern California Edison (SCE), or San Diego Gas and Electric (SDG&amp;E). Please see</w:t>
      </w:r>
      <w:r w:rsidR="00265911" w:rsidRPr="005A3116">
        <w:t xml:space="preserve"> Section 1.C</w:t>
      </w:r>
      <w:r w:rsidR="005D0400" w:rsidRPr="005A3116">
        <w:t xml:space="preserve"> under Project Focus for more information.</w:t>
      </w:r>
      <w:r w:rsidR="00BF77D2" w:rsidRPr="005A3116">
        <w:t xml:space="preserve"> </w:t>
      </w:r>
    </w:p>
    <w:p w14:paraId="5BA6CD6A" w14:textId="77777777" w:rsidR="00246029" w:rsidRPr="005A3116" w:rsidRDefault="00246029" w:rsidP="00105255">
      <w:pPr>
        <w:pStyle w:val="ListParagraph"/>
        <w:numPr>
          <w:ilvl w:val="0"/>
          <w:numId w:val="0"/>
        </w:numPr>
        <w:ind w:left="1080"/>
      </w:pPr>
    </w:p>
    <w:p w14:paraId="18A38E97" w14:textId="4D7FC7E0" w:rsidR="00EE69F6" w:rsidRPr="005A3116" w:rsidRDefault="00EE69F6" w:rsidP="00AA1AAE">
      <w:pPr>
        <w:pStyle w:val="ListParagraph"/>
        <w:numPr>
          <w:ilvl w:val="0"/>
          <w:numId w:val="3"/>
        </w:numPr>
        <w:rPr>
          <w:b/>
        </w:rPr>
      </w:pPr>
      <w:r w:rsidRPr="005A3116">
        <w:rPr>
          <w:b/>
        </w:rPr>
        <w:t>Question:</w:t>
      </w:r>
      <w:r w:rsidRPr="005A3116">
        <w:t xml:space="preserve"> </w:t>
      </w:r>
      <w:r w:rsidR="00D031F5" w:rsidRPr="005A3116">
        <w:t>Can the CEC provide the</w:t>
      </w:r>
      <w:r w:rsidRPr="005A3116">
        <w:t xml:space="preserve"> eligible </w:t>
      </w:r>
      <w:r w:rsidR="007607C8" w:rsidRPr="005A3116">
        <w:t>costs</w:t>
      </w:r>
      <w:r w:rsidRPr="005A3116">
        <w:t xml:space="preserve"> for the Design Phase</w:t>
      </w:r>
      <w:r w:rsidR="00D031F5" w:rsidRPr="005A3116">
        <w:t xml:space="preserve"> as </w:t>
      </w:r>
      <w:r w:rsidRPr="005A3116">
        <w:t>i</w:t>
      </w:r>
      <w:r w:rsidR="00C31247" w:rsidRPr="005A3116">
        <w:t>t</w:t>
      </w:r>
      <w:r w:rsidR="00A50C73" w:rsidRPr="005A3116">
        <w:t xml:space="preserve"> is</w:t>
      </w:r>
      <w:r w:rsidRPr="005A3116">
        <w:t xml:space="preserve"> not included currently in the solicitation manual</w:t>
      </w:r>
      <w:r w:rsidR="001A7DD3" w:rsidRPr="005A3116">
        <w:t>?</w:t>
      </w:r>
      <w:r w:rsidRPr="005A3116">
        <w:t xml:space="preserve"> </w:t>
      </w:r>
      <w:r w:rsidR="000B1D04" w:rsidRPr="005A3116">
        <w:t>The solicitation</w:t>
      </w:r>
      <w:r w:rsidR="001A7DD3" w:rsidRPr="005A3116">
        <w:t xml:space="preserve"> only </w:t>
      </w:r>
      <w:r w:rsidRPr="005A3116">
        <w:t>provide</w:t>
      </w:r>
      <w:r w:rsidR="001A7DD3" w:rsidRPr="005A3116">
        <w:t>s</w:t>
      </w:r>
      <w:r w:rsidR="00506D64" w:rsidRPr="005A3116">
        <w:t xml:space="preserve"> eligible costs</w:t>
      </w:r>
      <w:r w:rsidRPr="005A3116">
        <w:t xml:space="preserve"> for the </w:t>
      </w:r>
      <w:r w:rsidR="002D2AD0" w:rsidRPr="005A3116">
        <w:t>Build Phase</w:t>
      </w:r>
      <w:r w:rsidR="00814202">
        <w:t>.</w:t>
      </w:r>
    </w:p>
    <w:p w14:paraId="122F3C5E" w14:textId="77777777" w:rsidR="00716FB9" w:rsidRPr="005A3116" w:rsidRDefault="00716FB9" w:rsidP="003310FC">
      <w:pPr>
        <w:pStyle w:val="ListParagraph"/>
        <w:numPr>
          <w:ilvl w:val="0"/>
          <w:numId w:val="0"/>
        </w:numPr>
        <w:ind w:left="1080"/>
        <w:rPr>
          <w:b/>
        </w:rPr>
      </w:pPr>
    </w:p>
    <w:p w14:paraId="55A204B4" w14:textId="5499250D" w:rsidR="00EE69F6" w:rsidRPr="005A3116" w:rsidRDefault="00EE69F6" w:rsidP="003310FC">
      <w:pPr>
        <w:pStyle w:val="ListParagraph"/>
        <w:numPr>
          <w:ilvl w:val="0"/>
          <w:numId w:val="0"/>
        </w:numPr>
        <w:ind w:left="1080"/>
        <w:rPr>
          <w:b/>
          <w:bCs/>
        </w:rPr>
      </w:pPr>
      <w:r w:rsidRPr="005A3116">
        <w:rPr>
          <w:b/>
        </w:rPr>
        <w:t>Answer:</w:t>
      </w:r>
      <w:r w:rsidRPr="005A3116">
        <w:t xml:space="preserve"> </w:t>
      </w:r>
      <w:r w:rsidR="008F472C" w:rsidRPr="005A3116">
        <w:t xml:space="preserve">Yes, </w:t>
      </w:r>
      <w:r w:rsidR="00451EC1" w:rsidRPr="005A3116">
        <w:t>e</w:t>
      </w:r>
      <w:r w:rsidRPr="005A3116">
        <w:t>xamples of eligible costs for the Design Phase have been added to the solicitation under Addendum 02.</w:t>
      </w:r>
      <w:r w:rsidRPr="005A3116">
        <w:rPr>
          <w:b/>
          <w:bCs/>
        </w:rPr>
        <w:t xml:space="preserve"> </w:t>
      </w:r>
    </w:p>
    <w:p w14:paraId="5E1BA6C0" w14:textId="77777777" w:rsidR="009501E8" w:rsidRPr="005A3116" w:rsidRDefault="009501E8" w:rsidP="003310FC">
      <w:pPr>
        <w:pStyle w:val="ListParagraph"/>
        <w:numPr>
          <w:ilvl w:val="0"/>
          <w:numId w:val="0"/>
        </w:numPr>
        <w:ind w:left="1080"/>
        <w:rPr>
          <w:b/>
          <w:bCs/>
        </w:rPr>
      </w:pPr>
    </w:p>
    <w:p w14:paraId="1062F52D" w14:textId="5CE2334A" w:rsidR="009501E8" w:rsidRPr="005A3116" w:rsidRDefault="009501E8" w:rsidP="00AA1AAE">
      <w:pPr>
        <w:pStyle w:val="ListParagraph"/>
        <w:numPr>
          <w:ilvl w:val="0"/>
          <w:numId w:val="3"/>
        </w:numPr>
      </w:pPr>
      <w:r w:rsidRPr="005A3116">
        <w:rPr>
          <w:b/>
        </w:rPr>
        <w:t>Question:</w:t>
      </w:r>
      <w:r w:rsidRPr="005A3116">
        <w:t xml:space="preserve"> </w:t>
      </w:r>
      <w:r w:rsidR="00361B38" w:rsidRPr="005A3116">
        <w:t>In the</w:t>
      </w:r>
      <w:r w:rsidRPr="005A3116">
        <w:t xml:space="preserve"> Build Phase</w:t>
      </w:r>
      <w:r w:rsidR="009E4E84" w:rsidRPr="005A3116">
        <w:t xml:space="preserve">, can the CEC </w:t>
      </w:r>
      <w:r w:rsidR="00810863" w:rsidRPr="005A3116">
        <w:t>compel</w:t>
      </w:r>
      <w:r w:rsidRPr="005A3116">
        <w:t xml:space="preserve"> deliverables</w:t>
      </w:r>
      <w:r w:rsidR="00F12569" w:rsidRPr="005A3116">
        <w:t xml:space="preserve"> and </w:t>
      </w:r>
      <w:r w:rsidR="00555DC3" w:rsidRPr="005A3116">
        <w:t>e</w:t>
      </w:r>
      <w:r w:rsidRPr="005A3116">
        <w:t xml:space="preserve">ligible </w:t>
      </w:r>
      <w:r w:rsidR="00555DC3" w:rsidRPr="005A3116">
        <w:t>c</w:t>
      </w:r>
      <w:r w:rsidRPr="005A3116">
        <w:t>osts</w:t>
      </w:r>
      <w:r w:rsidR="00810863" w:rsidRPr="005A3116">
        <w:t xml:space="preserve"> </w:t>
      </w:r>
      <w:r w:rsidR="00F12569" w:rsidRPr="005A3116">
        <w:t xml:space="preserve">to </w:t>
      </w:r>
      <w:r w:rsidRPr="005A3116">
        <w:t xml:space="preserve">reference a </w:t>
      </w:r>
      <w:r w:rsidR="00F12569" w:rsidRPr="005A3116">
        <w:rPr>
          <w:i/>
        </w:rPr>
        <w:t>“</w:t>
      </w:r>
      <w:r w:rsidRPr="005A3116">
        <w:rPr>
          <w:i/>
        </w:rPr>
        <w:t>Community Engagement Plan</w:t>
      </w:r>
      <w:r w:rsidR="00EC61EA" w:rsidRPr="005A3116">
        <w:rPr>
          <w:i/>
        </w:rPr>
        <w:t>”</w:t>
      </w:r>
      <w:r w:rsidRPr="005A3116">
        <w:t xml:space="preserve"> and/or </w:t>
      </w:r>
      <w:r w:rsidR="000C0066" w:rsidRPr="005A3116">
        <w:t xml:space="preserve">an </w:t>
      </w:r>
      <w:r w:rsidR="007A6962" w:rsidRPr="005A3116">
        <w:rPr>
          <w:i/>
        </w:rPr>
        <w:t>“</w:t>
      </w:r>
      <w:r w:rsidRPr="005A3116">
        <w:rPr>
          <w:i/>
        </w:rPr>
        <w:t>Anti-Displacement Plan</w:t>
      </w:r>
      <w:r w:rsidR="007A6962" w:rsidRPr="005A3116">
        <w:rPr>
          <w:i/>
        </w:rPr>
        <w:t>”</w:t>
      </w:r>
      <w:r w:rsidR="007E58C4" w:rsidRPr="005A3116">
        <w:t>?</w:t>
      </w:r>
      <w:r w:rsidR="00031B79" w:rsidRPr="005A3116">
        <w:t xml:space="preserve"> This is </w:t>
      </w:r>
      <w:r w:rsidRPr="005A3116">
        <w:t>comparable to the S</w:t>
      </w:r>
      <w:r w:rsidR="00102B9C" w:rsidRPr="005A3116">
        <w:t>trategic Gr</w:t>
      </w:r>
      <w:r w:rsidR="009D7A5F" w:rsidRPr="005A3116">
        <w:t>owth Coun</w:t>
      </w:r>
      <w:r w:rsidR="009623F7" w:rsidRPr="005A3116">
        <w:t>cil</w:t>
      </w:r>
      <w:r w:rsidRPr="005A3116">
        <w:t>'s T</w:t>
      </w:r>
      <w:r w:rsidR="00744A4C" w:rsidRPr="005A3116">
        <w:t xml:space="preserve">ransformative </w:t>
      </w:r>
      <w:r w:rsidRPr="005A3116">
        <w:t>C</w:t>
      </w:r>
      <w:r w:rsidR="00744A4C" w:rsidRPr="005A3116">
        <w:t xml:space="preserve">limate </w:t>
      </w:r>
      <w:r w:rsidRPr="005A3116">
        <w:t>C</w:t>
      </w:r>
      <w:r w:rsidR="00744A4C" w:rsidRPr="005A3116">
        <w:t>ommunities</w:t>
      </w:r>
      <w:r w:rsidR="00F0617B" w:rsidRPr="005A3116">
        <w:t>’</w:t>
      </w:r>
      <w:r w:rsidRPr="005A3116">
        <w:t xml:space="preserve"> </w:t>
      </w:r>
      <w:r w:rsidR="00F0617B" w:rsidRPr="005A3116">
        <w:t>P</w:t>
      </w:r>
      <w:r w:rsidRPr="005A3116">
        <w:t>rogram</w:t>
      </w:r>
      <w:r w:rsidR="00F0617B" w:rsidRPr="005A3116">
        <w:t>.</w:t>
      </w:r>
    </w:p>
    <w:p w14:paraId="3F6468DC" w14:textId="77777777" w:rsidR="009501E8" w:rsidRPr="005A3116" w:rsidRDefault="009501E8" w:rsidP="009501E8">
      <w:pPr>
        <w:pStyle w:val="ListParagraph"/>
        <w:numPr>
          <w:ilvl w:val="0"/>
          <w:numId w:val="0"/>
        </w:numPr>
        <w:ind w:left="1080"/>
      </w:pPr>
    </w:p>
    <w:p w14:paraId="0A178B87" w14:textId="3A9A6546" w:rsidR="009501E8" w:rsidRPr="005A3116" w:rsidRDefault="009501E8" w:rsidP="009501E8">
      <w:pPr>
        <w:pStyle w:val="ListParagraph"/>
        <w:numPr>
          <w:ilvl w:val="0"/>
          <w:numId w:val="0"/>
        </w:numPr>
        <w:ind w:left="1080"/>
        <w:rPr>
          <w:b/>
          <w:bCs/>
        </w:rPr>
      </w:pPr>
      <w:r w:rsidRPr="005A3116">
        <w:rPr>
          <w:b/>
        </w:rPr>
        <w:t xml:space="preserve">Answer: </w:t>
      </w:r>
      <w:r w:rsidR="00140ACE" w:rsidRPr="005A3116">
        <w:t xml:space="preserve">The original </w:t>
      </w:r>
      <w:r w:rsidRPr="005A3116">
        <w:t xml:space="preserve">vision </w:t>
      </w:r>
      <w:r w:rsidR="00C00703" w:rsidRPr="005A3116">
        <w:t xml:space="preserve">would be </w:t>
      </w:r>
      <w:r w:rsidRPr="005A3116">
        <w:t>the bulk of community engagement activities to take place during the Design Phase.</w:t>
      </w:r>
      <w:r w:rsidR="00911ED8" w:rsidRPr="005A3116">
        <w:t xml:space="preserve"> </w:t>
      </w:r>
      <w:r w:rsidR="00B14E64" w:rsidRPr="005A3116">
        <w:t>Early community en</w:t>
      </w:r>
      <w:r w:rsidR="008C0DBA" w:rsidRPr="005A3116">
        <w:t>gagement</w:t>
      </w:r>
      <w:r w:rsidR="008D42E5" w:rsidRPr="005A3116">
        <w:t xml:space="preserve"> is </w:t>
      </w:r>
      <w:r w:rsidR="00E30E97" w:rsidRPr="005A3116">
        <w:t>a vital aspect</w:t>
      </w:r>
      <w:r w:rsidR="00EC794B" w:rsidRPr="005A3116">
        <w:t xml:space="preserve"> of </w:t>
      </w:r>
      <w:r w:rsidR="0079764D" w:rsidRPr="005A3116">
        <w:t xml:space="preserve">the </w:t>
      </w:r>
      <w:r w:rsidR="00FA1ECA" w:rsidRPr="005A3116">
        <w:t>solicitation</w:t>
      </w:r>
      <w:r w:rsidR="0079764D" w:rsidRPr="005A3116">
        <w:t>, and the CEC would l</w:t>
      </w:r>
      <w:r w:rsidR="00FA1ECA" w:rsidRPr="005A3116">
        <w:t xml:space="preserve">ike to </w:t>
      </w:r>
      <w:r w:rsidR="00EC5C8A" w:rsidRPr="005A3116">
        <w:t>see this early in the proposed projects</w:t>
      </w:r>
      <w:r w:rsidRPr="005A3116">
        <w:t xml:space="preserve"> Please see Table 17. Design Phase Scoring Criteria, in the solicitation manual for criteria on Community and Economic Impact.</w:t>
      </w:r>
      <w:r w:rsidRPr="005A3116">
        <w:rPr>
          <w:b/>
          <w:bCs/>
        </w:rPr>
        <w:t xml:space="preserve"> </w:t>
      </w:r>
    </w:p>
    <w:p w14:paraId="422FD111" w14:textId="77777777" w:rsidR="00EE69F6" w:rsidRPr="005A3116" w:rsidRDefault="00EE69F6" w:rsidP="003310FC">
      <w:pPr>
        <w:pStyle w:val="ListParagraph"/>
        <w:numPr>
          <w:ilvl w:val="0"/>
          <w:numId w:val="0"/>
        </w:numPr>
        <w:ind w:left="1080"/>
      </w:pPr>
    </w:p>
    <w:p w14:paraId="4C9B6E37" w14:textId="77777777" w:rsidR="00B92F6F" w:rsidRPr="005A3116" w:rsidRDefault="00B92F6F" w:rsidP="00AA1AAE">
      <w:pPr>
        <w:pStyle w:val="ListParagraph"/>
        <w:numPr>
          <w:ilvl w:val="0"/>
          <w:numId w:val="3"/>
        </w:numPr>
      </w:pPr>
      <w:r w:rsidRPr="005A3116">
        <w:rPr>
          <w:b/>
        </w:rPr>
        <w:t>Question:</w:t>
      </w:r>
      <w:r w:rsidRPr="005A3116">
        <w:t xml:space="preserve"> Does the applicant have to plan for analysis/evaluation of the performance of the proposed project? This might be worth building this into the applicant’s team for benchmarking, establishing relevant performance metrics, etc.</w:t>
      </w:r>
    </w:p>
    <w:p w14:paraId="01E00A27" w14:textId="77777777" w:rsidR="00B92F6F" w:rsidRPr="005A3116" w:rsidRDefault="00B92F6F" w:rsidP="00B92F6F">
      <w:pPr>
        <w:pStyle w:val="ListParagraph"/>
        <w:numPr>
          <w:ilvl w:val="0"/>
          <w:numId w:val="0"/>
        </w:numPr>
        <w:ind w:left="1080"/>
        <w:rPr>
          <w:b/>
        </w:rPr>
      </w:pPr>
    </w:p>
    <w:p w14:paraId="0C0CC35B" w14:textId="2FC05934" w:rsidR="00B92F6F" w:rsidRPr="005A3116" w:rsidRDefault="00B92F6F" w:rsidP="00B92F6F">
      <w:pPr>
        <w:pStyle w:val="ListParagraph"/>
        <w:numPr>
          <w:ilvl w:val="0"/>
          <w:numId w:val="0"/>
        </w:numPr>
        <w:ind w:left="1080"/>
      </w:pPr>
      <w:r w:rsidRPr="005A3116">
        <w:rPr>
          <w:b/>
        </w:rPr>
        <w:t>Answer:</w:t>
      </w:r>
      <w:r w:rsidRPr="005A3116">
        <w:t xml:space="preserve"> Under the Design Phase, the applicant should present a performance evaluation plan that will align with the Minimum Design Requirements listen in Section I.C. Applicants should explain what measurement tools and methods will be used during the project to reflect the performance of the building. This is included in the scoring and evaluation criteria, please see Section IV.</w:t>
      </w:r>
    </w:p>
    <w:p w14:paraId="012ADE63" w14:textId="77777777" w:rsidR="00B92F6F" w:rsidRPr="005A3116" w:rsidRDefault="00B92F6F" w:rsidP="00E60F81">
      <w:pPr>
        <w:pStyle w:val="ListParagraph"/>
        <w:numPr>
          <w:ilvl w:val="0"/>
          <w:numId w:val="0"/>
        </w:numPr>
        <w:ind w:left="1080"/>
      </w:pPr>
    </w:p>
    <w:p w14:paraId="5948444F" w14:textId="23B778D5" w:rsidR="007E44B5" w:rsidRPr="005A3116" w:rsidRDefault="00406FD0" w:rsidP="00AA1AAE">
      <w:pPr>
        <w:pStyle w:val="ListParagraph"/>
        <w:numPr>
          <w:ilvl w:val="0"/>
          <w:numId w:val="3"/>
        </w:numPr>
      </w:pPr>
      <w:r w:rsidRPr="005A3116">
        <w:rPr>
          <w:b/>
        </w:rPr>
        <w:lastRenderedPageBreak/>
        <w:t>Question:</w:t>
      </w:r>
      <w:r w:rsidRPr="005A3116">
        <w:t xml:space="preserve"> </w:t>
      </w:r>
      <w:r w:rsidR="00B92F6F" w:rsidRPr="005A3116">
        <w:t>Is the solicitation concept different from the solicitation concept that was presented last year or is this a completely different solicitation?</w:t>
      </w:r>
    </w:p>
    <w:p w14:paraId="621136E9" w14:textId="4974634F" w:rsidR="00246029" w:rsidRPr="005A3116" w:rsidRDefault="00246029" w:rsidP="00105255">
      <w:pPr>
        <w:pStyle w:val="ListParagraph"/>
        <w:numPr>
          <w:ilvl w:val="0"/>
          <w:numId w:val="0"/>
        </w:numPr>
        <w:ind w:left="1080"/>
        <w:rPr>
          <w:b/>
        </w:rPr>
      </w:pPr>
    </w:p>
    <w:p w14:paraId="4C1106FD" w14:textId="69F10719" w:rsidR="004B53C4" w:rsidRPr="005A3116" w:rsidRDefault="00246029">
      <w:pPr>
        <w:pStyle w:val="ListParagraph"/>
        <w:numPr>
          <w:ilvl w:val="0"/>
          <w:numId w:val="0"/>
        </w:numPr>
        <w:ind w:left="1080"/>
      </w:pPr>
      <w:r w:rsidRPr="005A3116">
        <w:rPr>
          <w:b/>
        </w:rPr>
        <w:t>Answer:</w:t>
      </w:r>
      <w:r w:rsidR="00593998" w:rsidRPr="005A3116">
        <w:t xml:space="preserve"> </w:t>
      </w:r>
      <w:r w:rsidR="00541AEB" w:rsidRPr="005A3116">
        <w:t xml:space="preserve"> </w:t>
      </w:r>
      <w:r w:rsidR="00B92F6F" w:rsidRPr="005A3116">
        <w:t>Last year's workshop was a Public/Stakeholder Workshop to scope and form concepts to incorporate within this Solicitation. After receiving feedback and comments after that Workshop, the CEC developed The Next EPIC Challenge Solicitation.</w:t>
      </w:r>
    </w:p>
    <w:p w14:paraId="43B036C3" w14:textId="0B367AA2" w:rsidR="00246029" w:rsidRPr="005A3116" w:rsidRDefault="004B53C4" w:rsidP="00105255">
      <w:pPr>
        <w:pStyle w:val="ListParagraph"/>
        <w:numPr>
          <w:ilvl w:val="0"/>
          <w:numId w:val="0"/>
        </w:numPr>
        <w:ind w:left="1080"/>
      </w:pPr>
      <w:r w:rsidRPr="005A3116">
        <w:t>Th</w:t>
      </w:r>
      <w:r w:rsidR="004A138C" w:rsidRPr="005A3116">
        <w:t>e</w:t>
      </w:r>
      <w:r w:rsidRPr="005A3116">
        <w:t xml:space="preserve"> Pre-Application Workshop is focus</w:t>
      </w:r>
      <w:r w:rsidR="0080696D" w:rsidRPr="005A3116">
        <w:t>ed</w:t>
      </w:r>
      <w:r w:rsidRPr="005A3116">
        <w:t xml:space="preserve"> on sharing the goals of the Solicitation and how to apply. </w:t>
      </w:r>
    </w:p>
    <w:p w14:paraId="41E33766" w14:textId="77777777" w:rsidR="00246029" w:rsidRPr="005A3116" w:rsidRDefault="00246029" w:rsidP="00105255">
      <w:pPr>
        <w:pStyle w:val="ListParagraph"/>
        <w:numPr>
          <w:ilvl w:val="0"/>
          <w:numId w:val="0"/>
        </w:numPr>
        <w:ind w:left="1080"/>
      </w:pPr>
    </w:p>
    <w:p w14:paraId="4C1F7FD5" w14:textId="157E5628" w:rsidR="007E44B5" w:rsidRPr="005A3116" w:rsidRDefault="00406FD0" w:rsidP="00AA1AAE">
      <w:pPr>
        <w:pStyle w:val="ListParagraph"/>
        <w:numPr>
          <w:ilvl w:val="0"/>
          <w:numId w:val="3"/>
        </w:numPr>
      </w:pPr>
      <w:r w:rsidRPr="005A3116">
        <w:rPr>
          <w:b/>
        </w:rPr>
        <w:t>Question:</w:t>
      </w:r>
      <w:r w:rsidRPr="005A3116">
        <w:t xml:space="preserve"> </w:t>
      </w:r>
      <w:r w:rsidR="00431F57" w:rsidRPr="005A3116">
        <w:t>If a</w:t>
      </w:r>
      <w:r w:rsidR="00E82AD9" w:rsidRPr="005A3116">
        <w:t xml:space="preserve">n applicant </w:t>
      </w:r>
      <w:r w:rsidR="00723D75" w:rsidRPr="005A3116">
        <w:t>gets awarded for the Design Phase, but not for the Build Phase</w:t>
      </w:r>
      <w:r w:rsidR="008F1B17" w:rsidRPr="005A3116">
        <w:t xml:space="preserve">, can the CEC give any insight on </w:t>
      </w:r>
      <w:r w:rsidR="00772FE5" w:rsidRPr="005A3116">
        <w:t>how an applicant can continue the project</w:t>
      </w:r>
      <w:r w:rsidR="003352EB" w:rsidRPr="005A3116">
        <w:t xml:space="preserve"> </w:t>
      </w:r>
      <w:r w:rsidR="00084A97" w:rsidRPr="005A3116">
        <w:t>financially</w:t>
      </w:r>
      <w:r w:rsidR="00101CB7" w:rsidRPr="005A3116">
        <w:t xml:space="preserve">? </w:t>
      </w:r>
    </w:p>
    <w:p w14:paraId="1A73E4C3" w14:textId="6B1BCC74" w:rsidR="00246029" w:rsidRPr="005A3116" w:rsidRDefault="00246029" w:rsidP="00105255">
      <w:pPr>
        <w:pStyle w:val="ListParagraph"/>
        <w:numPr>
          <w:ilvl w:val="0"/>
          <w:numId w:val="0"/>
        </w:numPr>
        <w:ind w:left="1080"/>
        <w:rPr>
          <w:b/>
        </w:rPr>
      </w:pPr>
    </w:p>
    <w:p w14:paraId="247F6026" w14:textId="1D8D5362" w:rsidR="00246029" w:rsidRPr="005A3116" w:rsidRDefault="00246029" w:rsidP="00105255">
      <w:pPr>
        <w:pStyle w:val="ListParagraph"/>
        <w:numPr>
          <w:ilvl w:val="0"/>
          <w:numId w:val="0"/>
        </w:numPr>
        <w:ind w:left="1080"/>
        <w:rPr>
          <w:b/>
          <w:bCs/>
        </w:rPr>
      </w:pPr>
      <w:r w:rsidRPr="005A3116">
        <w:rPr>
          <w:b/>
        </w:rPr>
        <w:t>Answer:</w:t>
      </w:r>
      <w:r w:rsidR="00F07859" w:rsidRPr="005A3116">
        <w:rPr>
          <w:b/>
        </w:rPr>
        <w:t xml:space="preserve"> </w:t>
      </w:r>
      <w:r w:rsidR="00E34625" w:rsidRPr="005A3116">
        <w:t>The CEC</w:t>
      </w:r>
      <w:r w:rsidR="00F07859" w:rsidRPr="005A3116">
        <w:t xml:space="preserve"> recognize</w:t>
      </w:r>
      <w:r w:rsidR="00E34625" w:rsidRPr="005A3116">
        <w:t>s</w:t>
      </w:r>
      <w:r w:rsidR="00F07859" w:rsidRPr="005A3116">
        <w:t xml:space="preserve"> this is a challenge</w:t>
      </w:r>
      <w:r w:rsidR="002302D5" w:rsidRPr="005A3116">
        <w:t xml:space="preserve"> </w:t>
      </w:r>
      <w:r w:rsidR="0025651F" w:rsidRPr="005A3116">
        <w:t xml:space="preserve">for an applicant </w:t>
      </w:r>
      <w:r w:rsidR="002302D5" w:rsidRPr="005A3116">
        <w:t xml:space="preserve">after time and value </w:t>
      </w:r>
      <w:r w:rsidR="005574A7" w:rsidRPr="005A3116">
        <w:t>are</w:t>
      </w:r>
      <w:r w:rsidR="002302D5" w:rsidRPr="005A3116">
        <w:t xml:space="preserve"> </w:t>
      </w:r>
      <w:r w:rsidR="009B70C1" w:rsidRPr="005A3116">
        <w:t>put into a project</w:t>
      </w:r>
      <w:r w:rsidR="00F07859" w:rsidRPr="005A3116">
        <w:t>.</w:t>
      </w:r>
      <w:r w:rsidR="009B70C1" w:rsidRPr="005A3116">
        <w:t xml:space="preserve"> The CEC does urge applicants to gain</w:t>
      </w:r>
      <w:r w:rsidR="0025651F" w:rsidRPr="005A3116">
        <w:t xml:space="preserve"> resources and </w:t>
      </w:r>
      <w:r w:rsidR="00C368D1" w:rsidRPr="005A3116">
        <w:t>partnerships</w:t>
      </w:r>
      <w:r w:rsidR="0025651F" w:rsidRPr="005A3116">
        <w:t xml:space="preserve"> to </w:t>
      </w:r>
      <w:r w:rsidR="00C368D1" w:rsidRPr="005A3116">
        <w:t>enhance</w:t>
      </w:r>
      <w:r w:rsidR="0025651F" w:rsidRPr="005A3116">
        <w:t xml:space="preserve"> the </w:t>
      </w:r>
      <w:r w:rsidR="00C368D1" w:rsidRPr="005A3116">
        <w:t>successfulness</w:t>
      </w:r>
      <w:r w:rsidR="0025651F" w:rsidRPr="005A3116">
        <w:t xml:space="preserve"> of the</w:t>
      </w:r>
      <w:r w:rsidR="00C368D1" w:rsidRPr="005A3116">
        <w:t xml:space="preserve"> project</w:t>
      </w:r>
      <w:r w:rsidR="002C5F43" w:rsidRPr="005A3116">
        <w:t xml:space="preserve">. </w:t>
      </w:r>
      <w:r w:rsidR="00252691" w:rsidRPr="005A3116">
        <w:t xml:space="preserve">The CEC cannot </w:t>
      </w:r>
      <w:r w:rsidR="006F13C0" w:rsidRPr="005A3116">
        <w:t xml:space="preserve">give guidance on </w:t>
      </w:r>
      <w:r w:rsidR="00DA3BED" w:rsidRPr="005A3116">
        <w:t xml:space="preserve">how to </w:t>
      </w:r>
      <w:r w:rsidR="006830F0" w:rsidRPr="005A3116">
        <w:t xml:space="preserve">financially </w:t>
      </w:r>
      <w:r w:rsidR="00DA3BED" w:rsidRPr="005A3116">
        <w:t>fund the propose</w:t>
      </w:r>
      <w:r w:rsidR="00B047B4" w:rsidRPr="005A3116">
        <w:t>d</w:t>
      </w:r>
      <w:r w:rsidR="00DA3BED" w:rsidRPr="005A3116">
        <w:t xml:space="preserve"> project</w:t>
      </w:r>
      <w:r w:rsidR="006830F0" w:rsidRPr="005A3116">
        <w:t xml:space="preserve"> if not awarded</w:t>
      </w:r>
      <w:r w:rsidR="00B047B4" w:rsidRPr="005A3116">
        <w:t>.</w:t>
      </w:r>
    </w:p>
    <w:p w14:paraId="01050609" w14:textId="77777777" w:rsidR="00246029" w:rsidRPr="005A3116" w:rsidRDefault="00246029" w:rsidP="00105255">
      <w:pPr>
        <w:pStyle w:val="ListParagraph"/>
        <w:numPr>
          <w:ilvl w:val="0"/>
          <w:numId w:val="0"/>
        </w:numPr>
        <w:ind w:left="1080"/>
      </w:pPr>
    </w:p>
    <w:p w14:paraId="13B57BE4" w14:textId="624C182F" w:rsidR="007E44B5" w:rsidRPr="005A3116" w:rsidRDefault="00406FD0" w:rsidP="00AA1AAE">
      <w:pPr>
        <w:pStyle w:val="ListParagraph"/>
        <w:numPr>
          <w:ilvl w:val="0"/>
          <w:numId w:val="3"/>
        </w:numPr>
      </w:pPr>
      <w:r w:rsidRPr="005A3116">
        <w:rPr>
          <w:b/>
        </w:rPr>
        <w:t>Question:</w:t>
      </w:r>
      <w:r w:rsidRPr="005A3116">
        <w:t xml:space="preserve"> </w:t>
      </w:r>
      <w:r w:rsidR="00F74C74" w:rsidRPr="005A3116">
        <w:t>Typically, m</w:t>
      </w:r>
      <w:r w:rsidR="007E44B5" w:rsidRPr="005A3116">
        <w:t>ixed</w:t>
      </w:r>
      <w:r w:rsidR="00F74C74" w:rsidRPr="005A3116">
        <w:t>-</w:t>
      </w:r>
      <w:r w:rsidR="007E44B5" w:rsidRPr="005A3116">
        <w:t xml:space="preserve">use </w:t>
      </w:r>
      <w:r w:rsidR="004136AE" w:rsidRPr="005A3116">
        <w:t xml:space="preserve">development </w:t>
      </w:r>
      <w:r w:rsidR="007E44B5" w:rsidRPr="005A3116">
        <w:t xml:space="preserve">projects undergo an expensive multi-year entitlement process that can include CEQA, rezoning applications, planning department review, public hearings, city council approval, and negotiation of development agreements. Preliminary design and cost estimating </w:t>
      </w:r>
      <w:r w:rsidR="004136AE" w:rsidRPr="005A3116">
        <w:t xml:space="preserve">usually </w:t>
      </w:r>
      <w:r w:rsidR="007E44B5" w:rsidRPr="005A3116">
        <w:t xml:space="preserve">occur during this period to provide sufficiently complete submittals for these reviews and to ensure developer financial goals are met. This solicitation requires that developers can only submit </w:t>
      </w:r>
      <w:r w:rsidR="006F3135" w:rsidRPr="005A3116">
        <w:t xml:space="preserve">during the </w:t>
      </w:r>
      <w:r w:rsidR="007E44B5" w:rsidRPr="005A3116">
        <w:t>Design</w:t>
      </w:r>
      <w:r w:rsidR="0059782E" w:rsidRPr="005A3116">
        <w:t xml:space="preserve"> Phase</w:t>
      </w:r>
      <w:r w:rsidR="006F3135" w:rsidRPr="005A3116">
        <w:t>,</w:t>
      </w:r>
      <w:r w:rsidR="009F45FC" w:rsidRPr="005A3116">
        <w:t xml:space="preserve"> </w:t>
      </w:r>
      <w:r w:rsidR="007E44B5" w:rsidRPr="005A3116">
        <w:t>after the projects are fully approved and ready for construction</w:t>
      </w:r>
      <w:r w:rsidR="00242FC0" w:rsidRPr="005A3116">
        <w:t>.</w:t>
      </w:r>
      <w:r w:rsidR="008C1E4D" w:rsidRPr="005A3116">
        <w:t xml:space="preserve"> </w:t>
      </w:r>
      <w:r w:rsidR="00242FC0" w:rsidRPr="005A3116">
        <w:t xml:space="preserve">This will </w:t>
      </w:r>
      <w:r w:rsidR="004E6ECD" w:rsidRPr="005A3116">
        <w:t xml:space="preserve">risk </w:t>
      </w:r>
      <w:r w:rsidR="007135BB" w:rsidRPr="005A3116">
        <w:t>developer</w:t>
      </w:r>
      <w:r w:rsidR="000E0307" w:rsidRPr="005A3116">
        <w:t>s</w:t>
      </w:r>
      <w:r w:rsidR="00010FF3" w:rsidRPr="005A3116">
        <w:t>’</w:t>
      </w:r>
      <w:r w:rsidR="000E0307" w:rsidRPr="005A3116" w:rsidDel="00010FF3">
        <w:t xml:space="preserve"> </w:t>
      </w:r>
      <w:r w:rsidR="002C65A4" w:rsidRPr="005A3116">
        <w:t>investmen</w:t>
      </w:r>
      <w:r w:rsidR="00742DBB" w:rsidRPr="005A3116">
        <w:t>t in the Design Phase</w:t>
      </w:r>
      <w:r w:rsidR="00C5737B" w:rsidRPr="005A3116">
        <w:t xml:space="preserve"> without knowing if it will be funded</w:t>
      </w:r>
      <w:r w:rsidR="007E44B5" w:rsidRPr="005A3116">
        <w:t xml:space="preserve">. </w:t>
      </w:r>
      <w:r w:rsidR="00C708CC" w:rsidRPr="005A3116">
        <w:t xml:space="preserve">There is also </w:t>
      </w:r>
      <w:r w:rsidR="00CC19B6" w:rsidRPr="005A3116">
        <w:t>a</w:t>
      </w:r>
      <w:r w:rsidR="007E44B5" w:rsidRPr="005A3116">
        <w:t xml:space="preserve"> wait</w:t>
      </w:r>
      <w:r w:rsidR="00CC19B6" w:rsidRPr="005A3116">
        <w:t xml:space="preserve"> of</w:t>
      </w:r>
      <w:r w:rsidR="007E44B5" w:rsidRPr="005A3116">
        <w:t xml:space="preserve"> 23 months before </w:t>
      </w:r>
      <w:r w:rsidR="00CC19B6" w:rsidRPr="005A3116">
        <w:t xml:space="preserve">developers </w:t>
      </w:r>
      <w:r w:rsidR="007E44B5" w:rsidRPr="005A3116">
        <w:t xml:space="preserve">are notified </w:t>
      </w:r>
      <w:r w:rsidR="00585309" w:rsidRPr="005A3116">
        <w:t>of</w:t>
      </w:r>
      <w:r w:rsidR="005574A7" w:rsidRPr="005A3116">
        <w:t xml:space="preserve"> </w:t>
      </w:r>
      <w:r w:rsidR="007E44B5" w:rsidRPr="005A3116">
        <w:t xml:space="preserve">awarded funds for construction (Design </w:t>
      </w:r>
      <w:r w:rsidR="00585309" w:rsidRPr="005A3116">
        <w:t>P</w:t>
      </w:r>
      <w:r w:rsidR="007E44B5" w:rsidRPr="005A3116">
        <w:t xml:space="preserve">hase NOPA in August 2021 to Build Phase NOPA in July 2023). Developers/builders are very unlikely to wait two years for Build </w:t>
      </w:r>
      <w:r w:rsidR="009334F9" w:rsidRPr="005A3116">
        <w:t>P</w:t>
      </w:r>
      <w:r w:rsidR="007E44B5" w:rsidRPr="005A3116">
        <w:t xml:space="preserve">hase funding while carrying the entitlement process expenses, architectural and engineering fees, and carrying costs for the land. Construction loan draws </w:t>
      </w:r>
      <w:r w:rsidR="005574A7" w:rsidRPr="005A3116">
        <w:t xml:space="preserve">a </w:t>
      </w:r>
      <w:r w:rsidR="007E44B5" w:rsidRPr="005A3116">
        <w:t xml:space="preserve">hinge on </w:t>
      </w:r>
      <w:r w:rsidR="005574A7" w:rsidRPr="005A3116">
        <w:t xml:space="preserve">the </w:t>
      </w:r>
      <w:r w:rsidR="007E44B5" w:rsidRPr="005A3116">
        <w:t xml:space="preserve">completion of construction milestones and cannot be advanced. Will the </w:t>
      </w:r>
      <w:r w:rsidR="00585309" w:rsidRPr="005A3116">
        <w:t>CEC</w:t>
      </w:r>
      <w:r w:rsidR="007E44B5" w:rsidRPr="005A3116">
        <w:t xml:space="preserve"> consider shortening the time between the Design </w:t>
      </w:r>
      <w:r w:rsidR="009334F9" w:rsidRPr="005A3116">
        <w:t>P</w:t>
      </w:r>
      <w:r w:rsidR="007E44B5" w:rsidRPr="005A3116">
        <w:t xml:space="preserve">hase NOPA and the Build </w:t>
      </w:r>
      <w:r w:rsidR="009334F9" w:rsidRPr="005A3116">
        <w:t>P</w:t>
      </w:r>
      <w:r w:rsidR="007E44B5" w:rsidRPr="005A3116">
        <w:t>hase applications?</w:t>
      </w:r>
    </w:p>
    <w:p w14:paraId="021066B6" w14:textId="77777777" w:rsidR="000C05B9" w:rsidRPr="005A3116" w:rsidRDefault="000C05B9" w:rsidP="002F6730">
      <w:pPr>
        <w:rPr>
          <w:b/>
          <w:bCs/>
        </w:rPr>
      </w:pPr>
    </w:p>
    <w:p w14:paraId="29D588AE" w14:textId="5686A828" w:rsidR="00246029" w:rsidRPr="005A3116" w:rsidRDefault="00246029" w:rsidP="00361B38">
      <w:pPr>
        <w:pStyle w:val="ListParagraph"/>
        <w:numPr>
          <w:ilvl w:val="0"/>
          <w:numId w:val="0"/>
        </w:numPr>
        <w:ind w:left="1080"/>
        <w:rPr>
          <w:b/>
          <w:bCs/>
        </w:rPr>
      </w:pPr>
      <w:r w:rsidRPr="005A3116">
        <w:rPr>
          <w:b/>
        </w:rPr>
        <w:t>Answer:</w:t>
      </w:r>
      <w:r w:rsidR="001D4007" w:rsidRPr="005A3116">
        <w:rPr>
          <w:b/>
        </w:rPr>
        <w:t xml:space="preserve"> </w:t>
      </w:r>
      <w:r w:rsidR="001D4007" w:rsidRPr="005A3116">
        <w:t xml:space="preserve"> </w:t>
      </w:r>
      <w:r w:rsidR="00AE4171" w:rsidRPr="005A3116">
        <w:t>The predevelopment activities as described, such as CEQA and permitting, are expected to b</w:t>
      </w:r>
      <w:r w:rsidR="009F0EC2" w:rsidRPr="005A3116">
        <w:t xml:space="preserve">e part of </w:t>
      </w:r>
      <w:r w:rsidR="00AE4171" w:rsidRPr="005A3116">
        <w:t xml:space="preserve">the </w:t>
      </w:r>
      <w:r w:rsidR="009334F9" w:rsidRPr="005A3116">
        <w:t>D</w:t>
      </w:r>
      <w:r w:rsidR="00AE4171" w:rsidRPr="005A3116">
        <w:t xml:space="preserve">esign </w:t>
      </w:r>
      <w:r w:rsidR="009334F9" w:rsidRPr="005A3116">
        <w:t>P</w:t>
      </w:r>
      <w:r w:rsidR="00AE4171" w:rsidRPr="005A3116">
        <w:t>hase. Please reference</w:t>
      </w:r>
      <w:r w:rsidR="009F0EC2" w:rsidRPr="005A3116">
        <w:t xml:space="preserve"> </w:t>
      </w:r>
      <w:r w:rsidR="009F0EC2" w:rsidRPr="005A3116">
        <w:lastRenderedPageBreak/>
        <w:t>Attachment 8, the</w:t>
      </w:r>
      <w:r w:rsidR="00AE4171" w:rsidRPr="005A3116">
        <w:t xml:space="preserve"> S</w:t>
      </w:r>
      <w:r w:rsidR="009F0EC2" w:rsidRPr="005A3116">
        <w:t xml:space="preserve">cope of Work template, for </w:t>
      </w:r>
      <w:r w:rsidR="00AE4171" w:rsidRPr="005A3116">
        <w:t>deliverables</w:t>
      </w:r>
      <w:r w:rsidR="009F0EC2" w:rsidRPr="005A3116">
        <w:t xml:space="preserve"> expected </w:t>
      </w:r>
      <w:r w:rsidR="009334F9" w:rsidRPr="005A3116">
        <w:t>in</w:t>
      </w:r>
      <w:r w:rsidR="00AE4171" w:rsidRPr="005A3116">
        <w:t xml:space="preserve"> the </w:t>
      </w:r>
      <w:r w:rsidR="009334F9" w:rsidRPr="005A3116">
        <w:t>D</w:t>
      </w:r>
      <w:r w:rsidR="00AE4171" w:rsidRPr="005A3116">
        <w:t xml:space="preserve">esign </w:t>
      </w:r>
      <w:r w:rsidR="009334F9" w:rsidRPr="005A3116">
        <w:t>P</w:t>
      </w:r>
      <w:r w:rsidR="00AE4171" w:rsidRPr="005A3116">
        <w:t>hase. With regards to timeline, w</w:t>
      </w:r>
      <w:r w:rsidR="00E81CD7" w:rsidRPr="005A3116">
        <w:t xml:space="preserve">e have built in additional time to ensure </w:t>
      </w:r>
      <w:r w:rsidR="009334F9" w:rsidRPr="005A3116">
        <w:t xml:space="preserve">awarded </w:t>
      </w:r>
      <w:r w:rsidR="00E81CD7" w:rsidRPr="005A3116">
        <w:t xml:space="preserve">project teams </w:t>
      </w:r>
      <w:r w:rsidR="00FB6C06" w:rsidRPr="005A3116">
        <w:t xml:space="preserve">at all stages will have ample time to prepare for the </w:t>
      </w:r>
      <w:r w:rsidR="009334F9" w:rsidRPr="005A3116">
        <w:t>B</w:t>
      </w:r>
      <w:r w:rsidR="00FB6C06" w:rsidRPr="005A3116">
        <w:t xml:space="preserve">uild </w:t>
      </w:r>
      <w:r w:rsidR="009334F9" w:rsidRPr="005A3116">
        <w:t>P</w:t>
      </w:r>
      <w:r w:rsidR="00FB6C06" w:rsidRPr="005A3116">
        <w:t xml:space="preserve">hase application. In addition, there is </w:t>
      </w:r>
      <w:r w:rsidR="00475DED" w:rsidRPr="005A3116">
        <w:t>time buil</w:t>
      </w:r>
      <w:r w:rsidR="00335D14" w:rsidRPr="005A3116">
        <w:t>t in f</w:t>
      </w:r>
      <w:r w:rsidR="000C05B9" w:rsidRPr="005A3116">
        <w:t>or agreement development, with the start of the Design Phase set to begin in November of 2021.</w:t>
      </w:r>
      <w:r w:rsidR="001D4007" w:rsidRPr="005A3116">
        <w:t xml:space="preserve"> </w:t>
      </w:r>
    </w:p>
    <w:p w14:paraId="32E702A0" w14:textId="77777777" w:rsidR="00246029" w:rsidRPr="005A3116" w:rsidRDefault="00246029" w:rsidP="00105255">
      <w:pPr>
        <w:pStyle w:val="ListParagraph"/>
        <w:numPr>
          <w:ilvl w:val="0"/>
          <w:numId w:val="0"/>
        </w:numPr>
        <w:ind w:left="1080"/>
      </w:pPr>
    </w:p>
    <w:p w14:paraId="345E91E0" w14:textId="752CD7EA" w:rsidR="007E44B5" w:rsidRPr="005A3116" w:rsidRDefault="00406FD0" w:rsidP="00AA1AAE">
      <w:pPr>
        <w:pStyle w:val="ListParagraph"/>
        <w:numPr>
          <w:ilvl w:val="0"/>
          <w:numId w:val="3"/>
        </w:numPr>
      </w:pPr>
      <w:r w:rsidRPr="005A3116">
        <w:rPr>
          <w:b/>
        </w:rPr>
        <w:t>Question:</w:t>
      </w:r>
      <w:r w:rsidRPr="005A3116">
        <w:t xml:space="preserve"> </w:t>
      </w:r>
      <w:r w:rsidR="007E44B5" w:rsidRPr="005A3116">
        <w:t>Are links to external videos/information allowed?</w:t>
      </w:r>
    </w:p>
    <w:p w14:paraId="54642D42" w14:textId="2229238E" w:rsidR="00246029" w:rsidRPr="005A3116" w:rsidRDefault="00246029" w:rsidP="00105255">
      <w:pPr>
        <w:pStyle w:val="ListParagraph"/>
        <w:numPr>
          <w:ilvl w:val="0"/>
          <w:numId w:val="0"/>
        </w:numPr>
        <w:ind w:left="1080"/>
        <w:rPr>
          <w:b/>
        </w:rPr>
      </w:pPr>
    </w:p>
    <w:p w14:paraId="1F45CB9D" w14:textId="3E559C21" w:rsidR="00246029" w:rsidRPr="005A3116" w:rsidRDefault="00246029" w:rsidP="00105255">
      <w:pPr>
        <w:pStyle w:val="ListParagraph"/>
        <w:numPr>
          <w:ilvl w:val="0"/>
          <w:numId w:val="0"/>
        </w:numPr>
        <w:ind w:left="1080"/>
      </w:pPr>
      <w:r w:rsidRPr="005A3116">
        <w:rPr>
          <w:b/>
        </w:rPr>
        <w:t>Answer:</w:t>
      </w:r>
      <w:r w:rsidR="002A51A5" w:rsidRPr="005A3116">
        <w:t xml:space="preserve"> Links to external video</w:t>
      </w:r>
      <w:r w:rsidR="00167BDF" w:rsidRPr="005A3116">
        <w:t>s</w:t>
      </w:r>
      <w:r w:rsidR="002A51A5" w:rsidRPr="005A3116">
        <w:t xml:space="preserve"> and </w:t>
      </w:r>
      <w:r w:rsidR="00C764F5" w:rsidRPr="005A3116">
        <w:t>information is allowed</w:t>
      </w:r>
      <w:r w:rsidR="0012608A" w:rsidRPr="005A3116">
        <w:t xml:space="preserve"> with</w:t>
      </w:r>
      <w:r w:rsidR="00167BDF" w:rsidRPr="005A3116">
        <w:t>in</w:t>
      </w:r>
      <w:r w:rsidR="0012608A" w:rsidRPr="005A3116">
        <w:t xml:space="preserve"> the Concept and Fu</w:t>
      </w:r>
      <w:r w:rsidR="00403BC2" w:rsidRPr="005A3116">
        <w:t>ll Application</w:t>
      </w:r>
      <w:r w:rsidR="00FB18DA" w:rsidRPr="005A3116">
        <w:t xml:space="preserve">. Links should be supportive </w:t>
      </w:r>
      <w:r w:rsidR="00FB5276" w:rsidRPr="005A3116">
        <w:t>of</w:t>
      </w:r>
      <w:r w:rsidR="00FB18DA" w:rsidRPr="005A3116">
        <w:t xml:space="preserve"> information al</w:t>
      </w:r>
      <w:r w:rsidR="0079072F" w:rsidRPr="005A3116">
        <w:t xml:space="preserve">ready </w:t>
      </w:r>
      <w:r w:rsidR="00B807ED" w:rsidRPr="005A3116">
        <w:t xml:space="preserve">stated </w:t>
      </w:r>
      <w:r w:rsidR="00167BDF" w:rsidRPr="005A3116">
        <w:t xml:space="preserve">within the </w:t>
      </w:r>
      <w:r w:rsidR="0039073E" w:rsidRPr="005A3116">
        <w:t xml:space="preserve">Application </w:t>
      </w:r>
      <w:r w:rsidR="007874DF" w:rsidRPr="005A3116">
        <w:t xml:space="preserve">and should not </w:t>
      </w:r>
      <w:r w:rsidR="00E33F0C" w:rsidRPr="005A3116">
        <w:t xml:space="preserve">be the priority </w:t>
      </w:r>
      <w:r w:rsidR="0038656A" w:rsidRPr="005A3116">
        <w:t xml:space="preserve">pathway </w:t>
      </w:r>
      <w:r w:rsidR="005A7CB6" w:rsidRPr="005A3116">
        <w:t xml:space="preserve">to inform </w:t>
      </w:r>
      <w:r w:rsidR="00FB5276" w:rsidRPr="005A3116">
        <w:t xml:space="preserve">about the project. </w:t>
      </w:r>
    </w:p>
    <w:p w14:paraId="70CA0903" w14:textId="77777777" w:rsidR="00B10552" w:rsidRPr="005A3116" w:rsidRDefault="00B10552" w:rsidP="002F6730"/>
    <w:p w14:paraId="2B0F131F" w14:textId="33217C40" w:rsidR="007E44B5" w:rsidRPr="005A3116" w:rsidRDefault="00406FD0" w:rsidP="00AA1AAE">
      <w:pPr>
        <w:pStyle w:val="ListParagraph"/>
        <w:numPr>
          <w:ilvl w:val="0"/>
          <w:numId w:val="3"/>
        </w:numPr>
      </w:pPr>
      <w:r w:rsidRPr="005A3116">
        <w:rPr>
          <w:b/>
        </w:rPr>
        <w:t>Question:</w:t>
      </w:r>
      <w:r w:rsidRPr="005A3116">
        <w:t xml:space="preserve"> </w:t>
      </w:r>
      <w:r w:rsidR="007E44B5" w:rsidRPr="005A3116">
        <w:t xml:space="preserve">Please clarify whether this grant </w:t>
      </w:r>
      <w:r w:rsidR="00B27380" w:rsidRPr="005A3116">
        <w:t>funding opp</w:t>
      </w:r>
      <w:r w:rsidR="00E64F85" w:rsidRPr="005A3116">
        <w:t>ortunity</w:t>
      </w:r>
      <w:r w:rsidR="007E44B5" w:rsidRPr="005A3116">
        <w:t xml:space="preserve"> is intended to prioritize emissions reductions or affordability?</w:t>
      </w:r>
    </w:p>
    <w:p w14:paraId="7D38CF9C" w14:textId="0781990C" w:rsidR="0006720C" w:rsidRPr="005A3116" w:rsidRDefault="0006720C" w:rsidP="00105255">
      <w:pPr>
        <w:pStyle w:val="ListParagraph"/>
        <w:numPr>
          <w:ilvl w:val="0"/>
          <w:numId w:val="0"/>
        </w:numPr>
        <w:ind w:left="1080"/>
        <w:rPr>
          <w:b/>
        </w:rPr>
      </w:pPr>
    </w:p>
    <w:p w14:paraId="11D92120" w14:textId="7338464D" w:rsidR="0006720C" w:rsidRPr="005A3116" w:rsidRDefault="0006720C" w:rsidP="00105255">
      <w:pPr>
        <w:pStyle w:val="ListParagraph"/>
        <w:numPr>
          <w:ilvl w:val="0"/>
          <w:numId w:val="0"/>
        </w:numPr>
        <w:ind w:left="1080"/>
      </w:pPr>
      <w:r w:rsidRPr="005A3116">
        <w:rPr>
          <w:b/>
        </w:rPr>
        <w:t xml:space="preserve">Answer: </w:t>
      </w:r>
      <w:r w:rsidR="002823E5" w:rsidRPr="005A3116">
        <w:t xml:space="preserve">This solicitation is </w:t>
      </w:r>
      <w:r w:rsidR="00FB2312" w:rsidRPr="005A3116">
        <w:t xml:space="preserve">intended to </w:t>
      </w:r>
      <w:r w:rsidR="00E865AB" w:rsidRPr="005A3116">
        <w:t xml:space="preserve">develop </w:t>
      </w:r>
      <w:r w:rsidR="00F374CC" w:rsidRPr="005A3116">
        <w:t>and demonstrate prototype building designs that can realize both</w:t>
      </w:r>
      <w:r w:rsidR="00152C92" w:rsidRPr="005A3116">
        <w:t xml:space="preserve">. </w:t>
      </w:r>
      <w:r w:rsidR="00197921" w:rsidRPr="005A3116">
        <w:t xml:space="preserve">Project teams should describe how the </w:t>
      </w:r>
      <w:r w:rsidR="00F64D8E" w:rsidRPr="005A3116">
        <w:t>“</w:t>
      </w:r>
      <w:r w:rsidR="00197921" w:rsidRPr="005A3116">
        <w:t>green premium</w:t>
      </w:r>
      <w:r w:rsidR="00F64D8E" w:rsidRPr="005A3116">
        <w:t>”</w:t>
      </w:r>
      <w:r w:rsidR="00197921" w:rsidRPr="005A3116">
        <w:t xml:space="preserve"> for their building designs will come down with scale</w:t>
      </w:r>
      <w:r w:rsidR="00F64D8E" w:rsidRPr="005A3116">
        <w:t>.</w:t>
      </w:r>
      <w:r w:rsidR="00197921" w:rsidRPr="005A3116">
        <w:t xml:space="preserve"> </w:t>
      </w:r>
      <w:r w:rsidR="00F64D8E" w:rsidRPr="005A3116">
        <w:t>Please</w:t>
      </w:r>
      <w:r w:rsidR="00E76915" w:rsidRPr="005A3116">
        <w:t xml:space="preserve"> refer to the scoring criteria to better understand how projects will be evaluated. </w:t>
      </w:r>
    </w:p>
    <w:p w14:paraId="4EB2FF4F" w14:textId="7CA0FB4F" w:rsidR="00EA0CA8" w:rsidRPr="005A3116" w:rsidRDefault="0040647B" w:rsidP="00105255">
      <w:pPr>
        <w:pStyle w:val="Heading1"/>
        <w:ind w:left="1080"/>
      </w:pPr>
      <w:bookmarkStart w:id="8" w:name="_Toc65840705"/>
      <w:r w:rsidRPr="005A3116">
        <w:lastRenderedPageBreak/>
        <w:t>Scoring/Evaluation</w:t>
      </w:r>
      <w:bookmarkEnd w:id="8"/>
    </w:p>
    <w:p w14:paraId="12D3F256" w14:textId="3CCC0DBF" w:rsidR="007E44B5" w:rsidRPr="005A3116" w:rsidRDefault="001A6EB0" w:rsidP="00AA1AAE">
      <w:pPr>
        <w:pStyle w:val="ListParagraph"/>
        <w:numPr>
          <w:ilvl w:val="0"/>
          <w:numId w:val="3"/>
        </w:numPr>
      </w:pPr>
      <w:r w:rsidRPr="005A3116">
        <w:rPr>
          <w:b/>
        </w:rPr>
        <w:t>Question:</w:t>
      </w:r>
      <w:r w:rsidRPr="005A3116">
        <w:t xml:space="preserve"> </w:t>
      </w:r>
      <w:r w:rsidR="007E44B5" w:rsidRPr="005A3116">
        <w:t>What level of drawings and concept development are req</w:t>
      </w:r>
      <w:r w:rsidR="00A61D0E" w:rsidRPr="005A3116">
        <w:t>uir</w:t>
      </w:r>
      <w:r w:rsidR="007E44B5" w:rsidRPr="005A3116">
        <w:t>ed for the Design Phase ap</w:t>
      </w:r>
      <w:r w:rsidR="00203BCC" w:rsidRPr="005A3116">
        <w:t>p</w:t>
      </w:r>
      <w:r w:rsidR="007E44B5" w:rsidRPr="005A3116">
        <w:t>lication?</w:t>
      </w:r>
    </w:p>
    <w:p w14:paraId="4B8249CC" w14:textId="6055F944" w:rsidR="00203BCC" w:rsidRPr="005A3116" w:rsidRDefault="00203BCC" w:rsidP="00105255">
      <w:pPr>
        <w:pStyle w:val="ListParagraph"/>
        <w:numPr>
          <w:ilvl w:val="0"/>
          <w:numId w:val="0"/>
        </w:numPr>
        <w:ind w:left="1080"/>
        <w:rPr>
          <w:b/>
        </w:rPr>
      </w:pPr>
    </w:p>
    <w:p w14:paraId="5D487D98" w14:textId="336917AD" w:rsidR="00203BCC" w:rsidRPr="005A3116" w:rsidRDefault="00203BCC" w:rsidP="00105255">
      <w:pPr>
        <w:pStyle w:val="ListParagraph"/>
        <w:numPr>
          <w:ilvl w:val="0"/>
          <w:numId w:val="0"/>
        </w:numPr>
        <w:ind w:left="1080"/>
        <w:rPr>
          <w:b/>
          <w:bCs/>
        </w:rPr>
      </w:pPr>
      <w:r w:rsidRPr="005A3116">
        <w:rPr>
          <w:b/>
        </w:rPr>
        <w:t>Answer:</w:t>
      </w:r>
      <w:r w:rsidR="00A60867" w:rsidRPr="005A3116">
        <w:rPr>
          <w:b/>
        </w:rPr>
        <w:t xml:space="preserve"> </w:t>
      </w:r>
      <w:r w:rsidR="00A61D0E" w:rsidRPr="005A3116">
        <w:t>We're not looking for detailed drawings or renderings</w:t>
      </w:r>
      <w:r w:rsidR="007F6BB0" w:rsidRPr="005A3116">
        <w:t xml:space="preserve"> at the time of the </w:t>
      </w:r>
      <w:r w:rsidR="008B1F94" w:rsidRPr="005A3116">
        <w:t>D</w:t>
      </w:r>
      <w:r w:rsidR="007F6BB0" w:rsidRPr="005A3116">
        <w:t xml:space="preserve">esign </w:t>
      </w:r>
      <w:r w:rsidR="008B1F94" w:rsidRPr="005A3116">
        <w:t>P</w:t>
      </w:r>
      <w:r w:rsidR="007F6BB0" w:rsidRPr="005A3116">
        <w:t>hase full application</w:t>
      </w:r>
      <w:r w:rsidR="00A61D0E" w:rsidRPr="005A3116">
        <w:t xml:space="preserve">. </w:t>
      </w:r>
      <w:r w:rsidR="004B2652" w:rsidRPr="005A3116">
        <w:t>W</w:t>
      </w:r>
      <w:r w:rsidR="00A61D0E" w:rsidRPr="005A3116">
        <w:t>e're</w:t>
      </w:r>
      <w:r w:rsidR="00A61D0E" w:rsidRPr="005A3116" w:rsidDel="00753B5E">
        <w:t xml:space="preserve"> </w:t>
      </w:r>
      <w:r w:rsidR="00753B5E" w:rsidRPr="005A3116">
        <w:t>more con</w:t>
      </w:r>
      <w:r w:rsidR="00E115A9" w:rsidRPr="005A3116">
        <w:t>cerned with</w:t>
      </w:r>
      <w:r w:rsidR="00A61D0E" w:rsidRPr="005A3116">
        <w:t xml:space="preserve"> your approach </w:t>
      </w:r>
      <w:r w:rsidR="003E6AD0" w:rsidRPr="005A3116">
        <w:t xml:space="preserve">and </w:t>
      </w:r>
      <w:r w:rsidR="002E0B35" w:rsidRPr="005A3116">
        <w:t>the process</w:t>
      </w:r>
      <w:r w:rsidR="00BD50DC" w:rsidRPr="005A3116">
        <w:t xml:space="preserve"> proposed</w:t>
      </w:r>
      <w:r w:rsidR="00A61D0E" w:rsidRPr="005A3116">
        <w:t xml:space="preserve">. </w:t>
      </w:r>
      <w:r w:rsidR="00096729" w:rsidRPr="005A3116">
        <w:t xml:space="preserve">You must submit all attachments </w:t>
      </w:r>
      <w:r w:rsidR="00394B3F" w:rsidRPr="005A3116">
        <w:t xml:space="preserve">required </w:t>
      </w:r>
      <w:r w:rsidR="007710E2" w:rsidRPr="005A3116">
        <w:t>for</w:t>
      </w:r>
      <w:r w:rsidR="00394B3F" w:rsidRPr="005A3116">
        <w:t xml:space="preserve"> the concept application as listed</w:t>
      </w:r>
      <w:r w:rsidR="00096729" w:rsidRPr="005A3116">
        <w:t xml:space="preserve"> in the solicitation manual. </w:t>
      </w:r>
      <w:r w:rsidR="00383BBF" w:rsidRPr="005A3116">
        <w:t xml:space="preserve">See Section </w:t>
      </w:r>
      <w:r w:rsidR="00B97C63" w:rsidRPr="005A3116">
        <w:t>III.</w:t>
      </w:r>
      <w:r w:rsidR="00383BBF" w:rsidRPr="005A3116">
        <w:t>D for additional information on Application Organization and Content.</w:t>
      </w:r>
    </w:p>
    <w:p w14:paraId="1FEB3294" w14:textId="77777777" w:rsidR="00203BCC" w:rsidRPr="005A3116" w:rsidRDefault="00203BCC" w:rsidP="00105255">
      <w:pPr>
        <w:pStyle w:val="ListParagraph"/>
        <w:numPr>
          <w:ilvl w:val="0"/>
          <w:numId w:val="0"/>
        </w:numPr>
        <w:ind w:left="1080"/>
      </w:pPr>
    </w:p>
    <w:p w14:paraId="68049565" w14:textId="560DEF62" w:rsidR="007E44B5" w:rsidRPr="005A3116" w:rsidRDefault="001A6EB0" w:rsidP="00AA1AAE">
      <w:pPr>
        <w:pStyle w:val="ListParagraph"/>
        <w:numPr>
          <w:ilvl w:val="0"/>
          <w:numId w:val="3"/>
        </w:numPr>
      </w:pPr>
      <w:r w:rsidRPr="005A3116">
        <w:rPr>
          <w:b/>
        </w:rPr>
        <w:t>Question:</w:t>
      </w:r>
      <w:r w:rsidRPr="005A3116">
        <w:t xml:space="preserve"> </w:t>
      </w:r>
      <w:r w:rsidR="007E44B5" w:rsidRPr="005A3116">
        <w:t xml:space="preserve">Does having a project site chosen early and included in the </w:t>
      </w:r>
      <w:r w:rsidR="008B1F94" w:rsidRPr="005A3116">
        <w:t>C</w:t>
      </w:r>
      <w:r w:rsidR="007E44B5" w:rsidRPr="005A3116">
        <w:t>oncept</w:t>
      </w:r>
      <w:r w:rsidR="008B1F94" w:rsidRPr="005A3116">
        <w:t xml:space="preserve"> P</w:t>
      </w:r>
      <w:r w:rsidR="007E44B5" w:rsidRPr="005A3116">
        <w:t>hase give teams an advantage?</w:t>
      </w:r>
    </w:p>
    <w:p w14:paraId="7F764923" w14:textId="77E0B05C" w:rsidR="00203BCC" w:rsidRPr="005A3116" w:rsidRDefault="00203BCC" w:rsidP="00105255">
      <w:pPr>
        <w:pStyle w:val="ListParagraph"/>
        <w:numPr>
          <w:ilvl w:val="0"/>
          <w:numId w:val="0"/>
        </w:numPr>
        <w:ind w:left="1080"/>
        <w:rPr>
          <w:b/>
        </w:rPr>
      </w:pPr>
    </w:p>
    <w:p w14:paraId="3B83A9BD" w14:textId="3BF1DE08" w:rsidR="00203BCC" w:rsidRPr="005A3116" w:rsidRDefault="00203BCC" w:rsidP="00105255">
      <w:pPr>
        <w:pStyle w:val="ListParagraph"/>
        <w:numPr>
          <w:ilvl w:val="0"/>
          <w:numId w:val="0"/>
        </w:numPr>
        <w:ind w:left="1080"/>
        <w:rPr>
          <w:b/>
          <w:bCs/>
        </w:rPr>
      </w:pPr>
      <w:r w:rsidRPr="005A3116">
        <w:rPr>
          <w:b/>
        </w:rPr>
        <w:t>Answer:</w:t>
      </w:r>
      <w:r w:rsidR="008174EB" w:rsidRPr="005A3116">
        <w:rPr>
          <w:b/>
        </w:rPr>
        <w:t xml:space="preserve"> </w:t>
      </w:r>
      <w:r w:rsidR="00E468D6" w:rsidRPr="005A3116">
        <w:t xml:space="preserve">Having a project site chosen and onboard with the proposed project </w:t>
      </w:r>
      <w:r w:rsidR="003F36EA" w:rsidRPr="005A3116">
        <w:t>c</w:t>
      </w:r>
      <w:r w:rsidR="00E468D6" w:rsidRPr="005A3116">
        <w:t xml:space="preserve">ould </w:t>
      </w:r>
      <w:r w:rsidR="003F36EA" w:rsidRPr="005A3116">
        <w:t>support</w:t>
      </w:r>
      <w:r w:rsidR="00E468D6" w:rsidRPr="005A3116">
        <w:t xml:space="preserve"> the </w:t>
      </w:r>
      <w:r w:rsidR="003F36EA" w:rsidRPr="005A3116">
        <w:t>application, but it is not necessary</w:t>
      </w:r>
      <w:r w:rsidR="00E468D6" w:rsidRPr="005A3116">
        <w:t>.</w:t>
      </w:r>
    </w:p>
    <w:p w14:paraId="01DAA1F3" w14:textId="77777777" w:rsidR="00203BCC" w:rsidRPr="005A3116" w:rsidRDefault="00203BCC" w:rsidP="00105255">
      <w:pPr>
        <w:pStyle w:val="ListParagraph"/>
        <w:numPr>
          <w:ilvl w:val="0"/>
          <w:numId w:val="0"/>
        </w:numPr>
        <w:ind w:left="1080"/>
      </w:pPr>
    </w:p>
    <w:p w14:paraId="12E440D3" w14:textId="451395EC" w:rsidR="007E44B5" w:rsidRPr="005A3116" w:rsidRDefault="001A6EB0" w:rsidP="00AA1AAE">
      <w:pPr>
        <w:pStyle w:val="ListParagraph"/>
        <w:numPr>
          <w:ilvl w:val="0"/>
          <w:numId w:val="3"/>
        </w:numPr>
      </w:pPr>
      <w:r w:rsidRPr="005A3116">
        <w:rPr>
          <w:b/>
        </w:rPr>
        <w:t>Question:</w:t>
      </w:r>
      <w:r w:rsidRPr="005A3116">
        <w:t xml:space="preserve"> </w:t>
      </w:r>
      <w:r w:rsidR="007E44B5" w:rsidRPr="005A3116">
        <w:t>Can the project team be companies from outside of CA?</w:t>
      </w:r>
    </w:p>
    <w:p w14:paraId="1B6B5C8C" w14:textId="00CA2A39" w:rsidR="00203BCC" w:rsidRPr="005A3116" w:rsidRDefault="00203BCC" w:rsidP="00105255">
      <w:pPr>
        <w:pStyle w:val="ListParagraph"/>
        <w:numPr>
          <w:ilvl w:val="0"/>
          <w:numId w:val="0"/>
        </w:numPr>
        <w:ind w:left="1080"/>
        <w:rPr>
          <w:b/>
        </w:rPr>
      </w:pPr>
    </w:p>
    <w:p w14:paraId="506E6938" w14:textId="6FA574B7" w:rsidR="00203BCC" w:rsidRPr="005A3116" w:rsidRDefault="00203BCC" w:rsidP="00105255">
      <w:pPr>
        <w:pStyle w:val="ListParagraph"/>
        <w:numPr>
          <w:ilvl w:val="0"/>
          <w:numId w:val="0"/>
        </w:numPr>
        <w:ind w:left="1080"/>
      </w:pPr>
      <w:r w:rsidRPr="005A3116">
        <w:rPr>
          <w:b/>
        </w:rPr>
        <w:t>Answer:</w:t>
      </w:r>
      <w:r w:rsidR="00911CC3" w:rsidRPr="005A3116">
        <w:rPr>
          <w:b/>
        </w:rPr>
        <w:t xml:space="preserve"> </w:t>
      </w:r>
      <w:r w:rsidR="007D177C" w:rsidRPr="005A3116">
        <w:t>Yes, however t</w:t>
      </w:r>
      <w:r w:rsidR="00A42741" w:rsidRPr="005A3116">
        <w:t>here is a scoring criterion which awards points based on funds spent in California. The more funds that are spent outside of California, the fewer points an applicant will receive under this criterion. Please see Section IV of the solicitation for more details. In addition, a</w:t>
      </w:r>
      <w:r w:rsidR="00911CC3" w:rsidRPr="005A3116">
        <w:t xml:space="preserve">pplicants are not required to be located in California; however, all corporations, limited liability companies (LLCs), limited partnerships (LPs) and limited liability partnerships (LLPs) that conduct intrastate business in California are required to be registered and in good standing with the California Secretary of State prior to its project being recommended for approval at an CEC Business Meeting.  This solicitation is open to all public and private entities with the exception of local publicly owned electric utilities. In accordance with CPUC Decision 12-05-037, funds administered by the CEC may not be used for any purposes associated with local publicly owned electric utility activities. </w:t>
      </w:r>
    </w:p>
    <w:p w14:paraId="66C28B7F" w14:textId="77777777" w:rsidR="00203BCC" w:rsidRPr="005A3116" w:rsidRDefault="00203BCC" w:rsidP="00105255">
      <w:pPr>
        <w:pStyle w:val="ListParagraph"/>
        <w:numPr>
          <w:ilvl w:val="0"/>
          <w:numId w:val="0"/>
        </w:numPr>
        <w:ind w:left="1080"/>
      </w:pPr>
    </w:p>
    <w:p w14:paraId="59979F2A" w14:textId="7F6A5C46" w:rsidR="007E44B5" w:rsidRPr="005A3116" w:rsidRDefault="001A6EB0" w:rsidP="00AA1AAE">
      <w:pPr>
        <w:pStyle w:val="ListParagraph"/>
        <w:numPr>
          <w:ilvl w:val="0"/>
          <w:numId w:val="3"/>
        </w:numPr>
      </w:pPr>
      <w:r w:rsidRPr="005A3116">
        <w:rPr>
          <w:b/>
        </w:rPr>
        <w:t>Question:</w:t>
      </w:r>
      <w:r w:rsidRPr="005A3116">
        <w:t xml:space="preserve"> </w:t>
      </w:r>
      <w:r w:rsidR="007E44B5" w:rsidRPr="005A3116">
        <w:t>Do you think we will need to come to the table with partners in each of the categories that you went through, all the way through the architectural firms to the technology experts?</w:t>
      </w:r>
    </w:p>
    <w:p w14:paraId="1A968F5A" w14:textId="1D063010" w:rsidR="00203BCC" w:rsidRPr="005A3116" w:rsidRDefault="00203BCC" w:rsidP="00105255">
      <w:pPr>
        <w:pStyle w:val="ListParagraph"/>
        <w:numPr>
          <w:ilvl w:val="0"/>
          <w:numId w:val="0"/>
        </w:numPr>
        <w:ind w:left="1080"/>
        <w:rPr>
          <w:b/>
        </w:rPr>
      </w:pPr>
    </w:p>
    <w:p w14:paraId="58C0CB9D" w14:textId="52569352" w:rsidR="00203BCC" w:rsidRPr="005A3116" w:rsidRDefault="00203BCC" w:rsidP="00105255">
      <w:pPr>
        <w:pStyle w:val="ListParagraph"/>
        <w:numPr>
          <w:ilvl w:val="0"/>
          <w:numId w:val="0"/>
        </w:numPr>
        <w:ind w:left="1080"/>
        <w:rPr>
          <w:b/>
          <w:bCs/>
        </w:rPr>
      </w:pPr>
      <w:r w:rsidRPr="005A3116">
        <w:rPr>
          <w:b/>
        </w:rPr>
        <w:lastRenderedPageBreak/>
        <w:t>Answer:</w:t>
      </w:r>
      <w:r w:rsidR="00C529C2" w:rsidRPr="005A3116">
        <w:rPr>
          <w:b/>
        </w:rPr>
        <w:t xml:space="preserve"> </w:t>
      </w:r>
      <w:r w:rsidR="00B17B9C" w:rsidRPr="005A3116">
        <w:t xml:space="preserve"> </w:t>
      </w:r>
      <w:r w:rsidR="00805CDB" w:rsidRPr="005A3116">
        <w:t>All partners in different stakeholder categories are not required. This list was developed because at some point you will like</w:t>
      </w:r>
      <w:r w:rsidR="001049A9" w:rsidRPr="005A3116">
        <w:t>l</w:t>
      </w:r>
      <w:r w:rsidR="00805CDB" w:rsidRPr="005A3116">
        <w:t xml:space="preserve">y need to engage with these stakeholders, and their </w:t>
      </w:r>
      <w:r w:rsidR="00731D04" w:rsidRPr="005A3116">
        <w:t xml:space="preserve">project </w:t>
      </w:r>
      <w:r w:rsidR="00805CDB" w:rsidRPr="005A3116">
        <w:t xml:space="preserve">support and involvement is encouraged. </w:t>
      </w:r>
      <w:r w:rsidR="00537436" w:rsidRPr="005A3116">
        <w:t>T</w:t>
      </w:r>
      <w:r w:rsidR="00731D04" w:rsidRPr="005A3116">
        <w:t>here is no need to identify all project partners at the time of concept application</w:t>
      </w:r>
      <w:r w:rsidR="00537436" w:rsidRPr="005A3116">
        <w:t xml:space="preserve">. </w:t>
      </w:r>
      <w:r w:rsidR="00E938E9" w:rsidRPr="005A3116">
        <w:t xml:space="preserve">The full application for the </w:t>
      </w:r>
      <w:r w:rsidR="008B1F94" w:rsidRPr="005A3116">
        <w:t>D</w:t>
      </w:r>
      <w:r w:rsidR="00E938E9" w:rsidRPr="005A3116">
        <w:t xml:space="preserve">esign </w:t>
      </w:r>
      <w:r w:rsidR="008B1F94" w:rsidRPr="005A3116">
        <w:t>P</w:t>
      </w:r>
      <w:r w:rsidR="00E938E9" w:rsidRPr="005A3116">
        <w:t>hase will include an evaluation of Team Qualifications, Capabilities, and Resources</w:t>
      </w:r>
      <w:r w:rsidR="00537436" w:rsidRPr="005A3116">
        <w:t>; having key partners identified at that time will support your application</w:t>
      </w:r>
      <w:r w:rsidR="00E938E9" w:rsidRPr="005A3116">
        <w:t>.</w:t>
      </w:r>
      <w:r w:rsidR="00E938E9" w:rsidRPr="005A3116">
        <w:rPr>
          <w:b/>
        </w:rPr>
        <w:t xml:space="preserve"> </w:t>
      </w:r>
      <w:r w:rsidR="00805CDB" w:rsidRPr="005A3116">
        <w:t>Please see</w:t>
      </w:r>
      <w:r w:rsidR="00B17B9C" w:rsidRPr="005A3116">
        <w:t xml:space="preserve"> Design Phase Scoring Criteria</w:t>
      </w:r>
      <w:r w:rsidR="00805CDB" w:rsidRPr="005A3116">
        <w:t xml:space="preserve"> found in Table 17 of the</w:t>
      </w:r>
      <w:r w:rsidR="00B17B9C" w:rsidRPr="005A3116">
        <w:t xml:space="preserve"> solicitation manual for more details</w:t>
      </w:r>
      <w:r w:rsidR="00E938E9" w:rsidRPr="005A3116">
        <w:t xml:space="preserve">. </w:t>
      </w:r>
    </w:p>
    <w:p w14:paraId="116E8A6A" w14:textId="77777777" w:rsidR="00203BCC" w:rsidRPr="005A3116" w:rsidRDefault="00203BCC" w:rsidP="00105255">
      <w:pPr>
        <w:pStyle w:val="ListParagraph"/>
        <w:numPr>
          <w:ilvl w:val="0"/>
          <w:numId w:val="0"/>
        </w:numPr>
        <w:ind w:left="1080"/>
      </w:pPr>
    </w:p>
    <w:p w14:paraId="7C5D5071" w14:textId="767BC8B8" w:rsidR="007E44B5" w:rsidRPr="005A3116" w:rsidRDefault="001A6EB0" w:rsidP="00AA1AAE">
      <w:pPr>
        <w:pStyle w:val="ListParagraph"/>
        <w:numPr>
          <w:ilvl w:val="0"/>
          <w:numId w:val="3"/>
        </w:numPr>
      </w:pPr>
      <w:r w:rsidRPr="005A3116">
        <w:rPr>
          <w:b/>
        </w:rPr>
        <w:t>Question:</w:t>
      </w:r>
      <w:r w:rsidRPr="005A3116">
        <w:t xml:space="preserve"> </w:t>
      </w:r>
      <w:r w:rsidR="007E44B5" w:rsidRPr="005A3116">
        <w:t>Is the preference points for a higher percentage of affordable units quantified anywhere in the solicitation? Are preference points for match funding quantified</w:t>
      </w:r>
      <w:r w:rsidR="00203BCC" w:rsidRPr="005A3116">
        <w:t>?</w:t>
      </w:r>
    </w:p>
    <w:p w14:paraId="05D031FC" w14:textId="1F1A3CD5" w:rsidR="00203BCC" w:rsidRPr="005A3116" w:rsidRDefault="00203BCC" w:rsidP="00105255">
      <w:pPr>
        <w:pStyle w:val="ListParagraph"/>
        <w:numPr>
          <w:ilvl w:val="0"/>
          <w:numId w:val="0"/>
        </w:numPr>
        <w:ind w:left="1080"/>
        <w:rPr>
          <w:b/>
        </w:rPr>
      </w:pPr>
    </w:p>
    <w:p w14:paraId="29BEAE15" w14:textId="69D798E0" w:rsidR="00203BCC" w:rsidRPr="005A3116" w:rsidRDefault="00203BCC" w:rsidP="00105255">
      <w:pPr>
        <w:pStyle w:val="ListParagraph"/>
        <w:numPr>
          <w:ilvl w:val="0"/>
          <w:numId w:val="0"/>
        </w:numPr>
        <w:ind w:left="1080"/>
      </w:pPr>
      <w:r w:rsidRPr="005A3116">
        <w:rPr>
          <w:b/>
        </w:rPr>
        <w:t>Answer:</w:t>
      </w:r>
      <w:r w:rsidR="00F07D0D" w:rsidRPr="005A3116">
        <w:rPr>
          <w:b/>
        </w:rPr>
        <w:t xml:space="preserve"> </w:t>
      </w:r>
      <w:r w:rsidR="00F07D0D" w:rsidRPr="005A3116">
        <w:t xml:space="preserve">Please see Addendum 02 of this solicitation for updated Site Requirements. </w:t>
      </w:r>
      <w:r w:rsidR="00D36A78" w:rsidRPr="005A3116">
        <w:t>Proposals that exceed the minimum density requirements will be scored more favorably</w:t>
      </w:r>
      <w:r w:rsidR="00164C90" w:rsidRPr="005A3116">
        <w:t xml:space="preserve"> as described in Table 17, section 7, Community and Economic Impact</w:t>
      </w:r>
      <w:r w:rsidR="008F7BF3" w:rsidRPr="005A3116">
        <w:t xml:space="preserve">. Preference points </w:t>
      </w:r>
      <w:r w:rsidR="002D0AC6" w:rsidRPr="005A3116">
        <w:t>for</w:t>
      </w:r>
      <w:r w:rsidR="008F7BF3" w:rsidRPr="005A3116">
        <w:t xml:space="preserve"> match funding </w:t>
      </w:r>
      <w:r w:rsidR="00D03517" w:rsidRPr="005A3116">
        <w:t xml:space="preserve">can be found </w:t>
      </w:r>
      <w:r w:rsidR="00712769" w:rsidRPr="005A3116">
        <w:t>in Table 17</w:t>
      </w:r>
      <w:r w:rsidR="00164C90" w:rsidRPr="005A3116">
        <w:t>, section</w:t>
      </w:r>
      <w:r w:rsidR="00712769" w:rsidRPr="005A3116">
        <w:t xml:space="preserve"> 14</w:t>
      </w:r>
      <w:r w:rsidR="00164C90" w:rsidRPr="005A3116">
        <w:t>,</w:t>
      </w:r>
      <w:r w:rsidR="00712769" w:rsidRPr="005A3116">
        <w:t xml:space="preserve"> Match Funds.</w:t>
      </w:r>
      <w:r w:rsidR="008F7BF3" w:rsidRPr="005A3116">
        <w:rPr>
          <w:b/>
          <w:bCs/>
        </w:rPr>
        <w:t xml:space="preserve"> </w:t>
      </w:r>
    </w:p>
    <w:p w14:paraId="4C9C7844" w14:textId="77777777" w:rsidR="00203BCC" w:rsidRPr="005A3116" w:rsidRDefault="00203BCC" w:rsidP="00105255">
      <w:pPr>
        <w:pStyle w:val="ListParagraph"/>
        <w:numPr>
          <w:ilvl w:val="0"/>
          <w:numId w:val="0"/>
        </w:numPr>
        <w:ind w:left="1080"/>
      </w:pPr>
    </w:p>
    <w:p w14:paraId="22E40A7F" w14:textId="13292C41" w:rsidR="007E44B5" w:rsidRPr="005A3116" w:rsidRDefault="001A6EB0" w:rsidP="00AA1AAE">
      <w:pPr>
        <w:pStyle w:val="ListParagraph"/>
        <w:numPr>
          <w:ilvl w:val="0"/>
          <w:numId w:val="3"/>
        </w:numPr>
      </w:pPr>
      <w:r w:rsidRPr="005A3116">
        <w:rPr>
          <w:b/>
        </w:rPr>
        <w:t>Question:</w:t>
      </w:r>
      <w:r w:rsidRPr="005A3116">
        <w:t xml:space="preserve"> </w:t>
      </w:r>
      <w:r w:rsidR="007E44B5" w:rsidRPr="005A3116">
        <w:t>How many and who will make up the selection committee in terms of professional backgrounds?</w:t>
      </w:r>
    </w:p>
    <w:p w14:paraId="2D937E2D" w14:textId="0E5C3F8B" w:rsidR="00203BCC" w:rsidRPr="005A3116" w:rsidRDefault="00203BCC" w:rsidP="00105255">
      <w:pPr>
        <w:pStyle w:val="ListParagraph"/>
        <w:numPr>
          <w:ilvl w:val="0"/>
          <w:numId w:val="0"/>
        </w:numPr>
        <w:ind w:left="1080"/>
        <w:rPr>
          <w:b/>
        </w:rPr>
      </w:pPr>
    </w:p>
    <w:p w14:paraId="5534C347" w14:textId="2AAB9AAE" w:rsidR="00203BCC" w:rsidRPr="005A3116" w:rsidRDefault="00203BCC" w:rsidP="00105255">
      <w:pPr>
        <w:pStyle w:val="ListParagraph"/>
        <w:numPr>
          <w:ilvl w:val="0"/>
          <w:numId w:val="0"/>
        </w:numPr>
        <w:ind w:left="1080"/>
        <w:rPr>
          <w:b/>
          <w:bCs/>
        </w:rPr>
      </w:pPr>
      <w:r w:rsidRPr="005A3116">
        <w:rPr>
          <w:b/>
        </w:rPr>
        <w:t>Answer:</w:t>
      </w:r>
      <w:r w:rsidR="004A3F44" w:rsidRPr="005A3116">
        <w:rPr>
          <w:b/>
        </w:rPr>
        <w:t xml:space="preserve"> </w:t>
      </w:r>
      <w:r w:rsidR="00672E33" w:rsidRPr="005A3116">
        <w:rPr>
          <w:rFonts w:cs="Arial"/>
          <w:szCs w:val="24"/>
        </w:rPr>
        <w:t>A distinguished panel of judges a</w:t>
      </w:r>
      <w:r w:rsidR="00672E33" w:rsidRPr="005A3116">
        <w:rPr>
          <w:rStyle w:val="normaltextrun"/>
          <w:color w:val="000000"/>
          <w:szCs w:val="24"/>
          <w:shd w:val="clear" w:color="auto" w:fill="FFFFFF"/>
        </w:rPr>
        <w:t xml:space="preserve">nd/or Evaluation Committee </w:t>
      </w:r>
      <w:r w:rsidR="00672E33" w:rsidRPr="005A3116">
        <w:t>members</w:t>
      </w:r>
      <w:r w:rsidR="00672E33" w:rsidRPr="005A3116">
        <w:rPr>
          <w:rStyle w:val="normaltextrun"/>
          <w:color w:val="000000"/>
          <w:szCs w:val="24"/>
          <w:shd w:val="clear" w:color="auto" w:fill="FFFFFF"/>
        </w:rPr>
        <w:t xml:space="preserve"> will form the Evaluation Committee for the Build Phase.  The Committee will recommend four Recipients under the Build Phase for approval by the Energy </w:t>
      </w:r>
      <w:r w:rsidR="0030411D" w:rsidRPr="005A3116">
        <w:rPr>
          <w:rStyle w:val="normaltextrun"/>
          <w:color w:val="000000"/>
          <w:szCs w:val="24"/>
          <w:shd w:val="clear" w:color="auto" w:fill="FFFFFF"/>
        </w:rPr>
        <w:t xml:space="preserve">Commission, </w:t>
      </w:r>
      <w:r w:rsidR="0030411D" w:rsidRPr="005A3116">
        <w:rPr>
          <w:rFonts w:cs="Arial"/>
          <w:szCs w:val="24"/>
        </w:rPr>
        <w:t>based</w:t>
      </w:r>
      <w:r w:rsidR="00672E33" w:rsidRPr="005A3116">
        <w:rPr>
          <w:rFonts w:cs="Arial"/>
          <w:szCs w:val="24"/>
        </w:rPr>
        <w:t xml:space="preserve"> on the scoring rubric (see Section IV.H for the Build Phase scoring rubric). In addition, non-monetary awards – such as “People’s Choice” and “Most Innovative Architectural Design” – will be given.</w:t>
      </w:r>
      <w:r w:rsidR="00672E33" w:rsidRPr="005A3116" w:rsidDel="0046648D">
        <w:rPr>
          <w:rFonts w:cs="Arial"/>
          <w:szCs w:val="24"/>
        </w:rPr>
        <w:t xml:space="preserve"> </w:t>
      </w:r>
      <w:r w:rsidR="00672E33" w:rsidRPr="005A3116">
        <w:rPr>
          <w:rFonts w:cs="Arial"/>
          <w:szCs w:val="24"/>
        </w:rPr>
        <w:t xml:space="preserve">Technical reviewers will be assigned for each of the selection criteria. The technical reviewers will review each of the designs and provide their assessments. The Build Phase Evaluation </w:t>
      </w:r>
      <w:r w:rsidR="007710E2" w:rsidRPr="005A3116">
        <w:rPr>
          <w:rFonts w:cs="Arial"/>
          <w:szCs w:val="24"/>
        </w:rPr>
        <w:t>Committee</w:t>
      </w:r>
      <w:r w:rsidR="00672E33" w:rsidRPr="005A3116">
        <w:rPr>
          <w:rFonts w:cs="Arial"/>
          <w:szCs w:val="24"/>
        </w:rPr>
        <w:t xml:space="preserve"> will use these assessments as part of their </w:t>
      </w:r>
      <w:r w:rsidR="0030411D" w:rsidRPr="005A3116">
        <w:rPr>
          <w:rFonts w:cs="Arial"/>
          <w:szCs w:val="24"/>
        </w:rPr>
        <w:t>recommendations.</w:t>
      </w:r>
    </w:p>
    <w:p w14:paraId="03FE7E02" w14:textId="77777777" w:rsidR="00203BCC" w:rsidRPr="005A3116" w:rsidRDefault="00203BCC" w:rsidP="00105255">
      <w:pPr>
        <w:pStyle w:val="ListParagraph"/>
        <w:numPr>
          <w:ilvl w:val="0"/>
          <w:numId w:val="0"/>
        </w:numPr>
        <w:ind w:left="1080"/>
      </w:pPr>
    </w:p>
    <w:p w14:paraId="18858515" w14:textId="6E568FF7" w:rsidR="007202A5" w:rsidRPr="005A3116" w:rsidRDefault="00FC195B" w:rsidP="00105255">
      <w:pPr>
        <w:pStyle w:val="Heading1"/>
        <w:ind w:left="1080"/>
      </w:pPr>
      <w:bookmarkStart w:id="9" w:name="_Toc65840706"/>
      <w:r w:rsidRPr="005A3116">
        <w:lastRenderedPageBreak/>
        <w:t>Site Requirements</w:t>
      </w:r>
      <w:bookmarkEnd w:id="9"/>
    </w:p>
    <w:p w14:paraId="2A3D512C" w14:textId="147192A7" w:rsidR="00F1053B" w:rsidRPr="005A3116" w:rsidRDefault="00F1053B" w:rsidP="00AA1AAE">
      <w:pPr>
        <w:pStyle w:val="ListParagraph"/>
        <w:numPr>
          <w:ilvl w:val="0"/>
          <w:numId w:val="3"/>
        </w:numPr>
      </w:pPr>
      <w:r w:rsidRPr="005A3116">
        <w:rPr>
          <w:b/>
        </w:rPr>
        <w:t>Question:</w:t>
      </w:r>
      <w:r w:rsidRPr="005A3116">
        <w:t xml:space="preserve"> For a project that’s 100% affordable housing, does that require 50% of units to be dedicated to lower income housing?</w:t>
      </w:r>
    </w:p>
    <w:p w14:paraId="6413BFA5" w14:textId="64AC18DF" w:rsidR="009666E4" w:rsidRPr="005A3116" w:rsidRDefault="009666E4" w:rsidP="00105255">
      <w:pPr>
        <w:pStyle w:val="ListParagraph"/>
        <w:numPr>
          <w:ilvl w:val="0"/>
          <w:numId w:val="0"/>
        </w:numPr>
        <w:ind w:left="1080"/>
        <w:rPr>
          <w:b/>
        </w:rPr>
      </w:pPr>
    </w:p>
    <w:p w14:paraId="56FAD075" w14:textId="73F24C18" w:rsidR="007F3EC9" w:rsidRPr="005A3116" w:rsidRDefault="009666E4" w:rsidP="00EF40AE">
      <w:pPr>
        <w:pStyle w:val="ListParagraph"/>
        <w:numPr>
          <w:ilvl w:val="0"/>
          <w:numId w:val="0"/>
        </w:numPr>
        <w:ind w:left="1080"/>
        <w:rPr>
          <w:rFonts w:eastAsia="Tahoma"/>
          <w:szCs w:val="24"/>
        </w:rPr>
      </w:pPr>
      <w:r w:rsidRPr="005A3116">
        <w:rPr>
          <w:b/>
        </w:rPr>
        <w:t>Answer:</w:t>
      </w:r>
      <w:r w:rsidR="00BA3590" w:rsidRPr="005A3116">
        <w:rPr>
          <w:b/>
        </w:rPr>
        <w:t xml:space="preserve"> </w:t>
      </w:r>
      <w:r w:rsidR="00BA3590" w:rsidRPr="005A3116">
        <w:t xml:space="preserve">No, </w:t>
      </w:r>
      <w:r w:rsidR="00D34F72" w:rsidRPr="005A3116">
        <w:t>p</w:t>
      </w:r>
      <w:r w:rsidR="00BA3590" w:rsidRPr="005A3116">
        <w:t>lease see Addendum 02 of this solicitation for updated Site Requirements.</w:t>
      </w:r>
      <w:r w:rsidR="00D34F72" w:rsidRPr="005A3116">
        <w:t xml:space="preserve"> </w:t>
      </w:r>
      <w:r w:rsidR="00D34F72" w:rsidRPr="005A3116">
        <w:rPr>
          <w:rFonts w:eastAsia="Tahoma"/>
          <w:szCs w:val="24"/>
        </w:rPr>
        <w:t xml:space="preserve">The development must dedicate a minimum of 20% of the total units to affordable housing with at least 10% of the total units being dedicated to lower income units. Alternatively, applicants can use local requirements as the minimum requirements, however they must provide evidence of local affordability requirements. Proposals with a higher percentage of affordable housing and </w:t>
      </w:r>
      <w:r w:rsidR="00DB0C9A" w:rsidRPr="005A3116">
        <w:rPr>
          <w:rFonts w:eastAsia="Tahoma"/>
          <w:szCs w:val="24"/>
        </w:rPr>
        <w:t>low-income</w:t>
      </w:r>
      <w:r w:rsidR="00D34F72" w:rsidRPr="005A3116">
        <w:rPr>
          <w:rFonts w:eastAsia="Tahoma"/>
          <w:szCs w:val="24"/>
        </w:rPr>
        <w:t xml:space="preserve"> units will be scored more favorably.</w:t>
      </w:r>
    </w:p>
    <w:p w14:paraId="0D6EA3AB" w14:textId="77777777" w:rsidR="009666E4" w:rsidRPr="005A3116" w:rsidRDefault="009666E4" w:rsidP="00105255">
      <w:pPr>
        <w:pStyle w:val="ListParagraph"/>
        <w:numPr>
          <w:ilvl w:val="0"/>
          <w:numId w:val="0"/>
        </w:numPr>
        <w:ind w:left="1080"/>
      </w:pPr>
    </w:p>
    <w:p w14:paraId="75D9A902" w14:textId="77777777" w:rsidR="008C3F0F" w:rsidRPr="005A3116" w:rsidRDefault="008C3F0F" w:rsidP="00AA1AAE">
      <w:pPr>
        <w:pStyle w:val="ListParagraph"/>
        <w:numPr>
          <w:ilvl w:val="0"/>
          <w:numId w:val="3"/>
        </w:numPr>
      </w:pPr>
      <w:r w:rsidRPr="005A3116">
        <w:rPr>
          <w:b/>
        </w:rPr>
        <w:t>Question:</w:t>
      </w:r>
      <w:r w:rsidRPr="005A3116">
        <w:t xml:space="preserve"> A goal of this grant program appears to be to encourage the development of needed more affordable housing in the State of California.  There is a provision in the solicitation that requires a minimum of 20% of the residential units be affordable and at least half of those affordable units be lower income (0%-80% AMI).  Oftentimes affordable housing developments are comprised of 100% affordable units.  For a 100-unit affordable housing project of 100 units that would mean 50 units (half the total units) would need to be lower income which could create certain challenges in financing an affordable project.  Does your program allow for some flexibility in reducing the number of required lower income units since the project is already delivering a 100% affordable housing project?  I would suggest the solicitation consider requiring an all-affordable housing project provide at least 20% of the total number of units in a project be lower income.</w:t>
      </w:r>
    </w:p>
    <w:p w14:paraId="3A35AAE3" w14:textId="77777777" w:rsidR="008C3F0F" w:rsidRPr="005A3116" w:rsidRDefault="008C3F0F" w:rsidP="008C3F0F">
      <w:pPr>
        <w:pStyle w:val="ListParagraph"/>
        <w:numPr>
          <w:ilvl w:val="0"/>
          <w:numId w:val="0"/>
        </w:numPr>
        <w:ind w:left="1080"/>
        <w:rPr>
          <w:b/>
        </w:rPr>
      </w:pPr>
    </w:p>
    <w:p w14:paraId="7AD26E2D" w14:textId="1606C9A5" w:rsidR="008C3F0F" w:rsidRPr="005A3116" w:rsidRDefault="008C3F0F" w:rsidP="008C3F0F">
      <w:pPr>
        <w:pStyle w:val="ListParagraph"/>
        <w:numPr>
          <w:ilvl w:val="0"/>
          <w:numId w:val="0"/>
        </w:numPr>
        <w:ind w:left="1080"/>
      </w:pPr>
      <w:r w:rsidRPr="005A3116">
        <w:rPr>
          <w:b/>
        </w:rPr>
        <w:t xml:space="preserve">Answer: </w:t>
      </w:r>
      <w:r w:rsidRPr="005A3116">
        <w:t xml:space="preserve">Please </w:t>
      </w:r>
      <w:r w:rsidR="00A92D90" w:rsidRPr="005A3116">
        <w:t>refer to</w:t>
      </w:r>
      <w:r w:rsidRPr="005A3116">
        <w:t xml:space="preserve"> </w:t>
      </w:r>
      <w:r w:rsidR="007710E2" w:rsidRPr="005A3116">
        <w:t xml:space="preserve">Question </w:t>
      </w:r>
      <w:r w:rsidR="00FD64D4" w:rsidRPr="005A3116">
        <w:t>#</w:t>
      </w:r>
      <w:r w:rsidR="0050075E" w:rsidRPr="005A3116">
        <w:t>91.</w:t>
      </w:r>
    </w:p>
    <w:p w14:paraId="7736C390" w14:textId="77777777" w:rsidR="000E4FE6" w:rsidRPr="005A3116" w:rsidRDefault="000E4FE6" w:rsidP="00E60F81">
      <w:pPr>
        <w:pStyle w:val="ListParagraph"/>
        <w:numPr>
          <w:ilvl w:val="0"/>
          <w:numId w:val="0"/>
        </w:numPr>
        <w:ind w:left="1080"/>
      </w:pPr>
    </w:p>
    <w:p w14:paraId="0F34EEAE" w14:textId="77777777" w:rsidR="00EF40AE" w:rsidRPr="005A3116" w:rsidRDefault="00EF40AE" w:rsidP="00AA1AAE">
      <w:pPr>
        <w:pStyle w:val="ListParagraph"/>
        <w:numPr>
          <w:ilvl w:val="0"/>
          <w:numId w:val="3"/>
        </w:numPr>
      </w:pPr>
      <w:r w:rsidRPr="005A3116">
        <w:rPr>
          <w:b/>
        </w:rPr>
        <w:t>Question:</w:t>
      </w:r>
      <w:r w:rsidRPr="005A3116">
        <w:t xml:space="preserve"> If a project meets a local requirement for 15% Below Market Rate (BMR) and 11% Very Low Income (VLI), could it be accepted as an alternative to the 20% affordable and 10% lower income requirements?”</w:t>
      </w:r>
    </w:p>
    <w:p w14:paraId="7CB53BA3" w14:textId="77777777" w:rsidR="00EF40AE" w:rsidRPr="005A3116" w:rsidRDefault="00EF40AE" w:rsidP="00EF40AE">
      <w:pPr>
        <w:pStyle w:val="ListParagraph"/>
        <w:numPr>
          <w:ilvl w:val="0"/>
          <w:numId w:val="0"/>
        </w:numPr>
        <w:ind w:left="1080"/>
        <w:rPr>
          <w:b/>
        </w:rPr>
      </w:pPr>
    </w:p>
    <w:p w14:paraId="02FF177E" w14:textId="584ACCF2" w:rsidR="00EF40AE" w:rsidRPr="005A3116" w:rsidRDefault="00EF40AE" w:rsidP="00EF40AE">
      <w:pPr>
        <w:pStyle w:val="ListParagraph"/>
        <w:numPr>
          <w:ilvl w:val="0"/>
          <w:numId w:val="0"/>
        </w:numPr>
        <w:ind w:left="1080"/>
        <w:rPr>
          <w:rFonts w:eastAsia="Tahoma"/>
          <w:szCs w:val="24"/>
        </w:rPr>
      </w:pPr>
      <w:r w:rsidRPr="005A3116">
        <w:rPr>
          <w:b/>
        </w:rPr>
        <w:t xml:space="preserve">Answer: </w:t>
      </w:r>
      <w:r w:rsidRPr="005A3116">
        <w:t>Yes,</w:t>
      </w:r>
      <w:r w:rsidRPr="005A3116">
        <w:rPr>
          <w:b/>
        </w:rPr>
        <w:t xml:space="preserve"> </w:t>
      </w:r>
      <w:r w:rsidRPr="005A3116">
        <w:t xml:space="preserve">please </w:t>
      </w:r>
      <w:r w:rsidR="00A92D90" w:rsidRPr="005A3116">
        <w:t>refer to</w:t>
      </w:r>
      <w:r w:rsidRPr="005A3116">
        <w:t xml:space="preserve"> </w:t>
      </w:r>
      <w:r w:rsidR="000E4FE6" w:rsidRPr="005A3116">
        <w:t xml:space="preserve">Question </w:t>
      </w:r>
      <w:r w:rsidR="00CE0C31" w:rsidRPr="005A3116">
        <w:t>#</w:t>
      </w:r>
      <w:r w:rsidR="0050075E" w:rsidRPr="005A3116">
        <w:t>91</w:t>
      </w:r>
      <w:r w:rsidR="000E4FE6" w:rsidRPr="005A3116">
        <w:t>.</w:t>
      </w:r>
    </w:p>
    <w:p w14:paraId="59771AE5" w14:textId="77777777" w:rsidR="00EF40AE" w:rsidRPr="005A3116" w:rsidRDefault="00EF40AE" w:rsidP="00EF40AE">
      <w:pPr>
        <w:pStyle w:val="ListParagraph"/>
        <w:numPr>
          <w:ilvl w:val="0"/>
          <w:numId w:val="0"/>
        </w:numPr>
        <w:ind w:left="1080"/>
      </w:pPr>
    </w:p>
    <w:p w14:paraId="51EFE595" w14:textId="77777777" w:rsidR="00422794" w:rsidRPr="005A3116" w:rsidRDefault="00422794" w:rsidP="00AA1AAE">
      <w:pPr>
        <w:pStyle w:val="ListParagraph"/>
        <w:numPr>
          <w:ilvl w:val="0"/>
          <w:numId w:val="3"/>
        </w:numPr>
      </w:pPr>
      <w:r w:rsidRPr="005A3116">
        <w:rPr>
          <w:b/>
        </w:rPr>
        <w:lastRenderedPageBreak/>
        <w:t>Question:</w:t>
      </w:r>
      <w:r w:rsidRPr="005A3116">
        <w:t xml:space="preserve"> "Two questions regarding a project that is being built in three phases on one site that will include over 1250 residential units, at least 66 of which would be affordable:</w:t>
      </w:r>
    </w:p>
    <w:p w14:paraId="7B476B67" w14:textId="77777777" w:rsidR="00422794" w:rsidRPr="005A3116" w:rsidRDefault="00422794" w:rsidP="00422794">
      <w:pPr>
        <w:ind w:left="1080"/>
      </w:pPr>
      <w:r w:rsidRPr="005A3116">
        <w:t>1. Do the affordable units have to be in the same structure as the building that includes commercial uses if they are on the same site?</w:t>
      </w:r>
    </w:p>
    <w:p w14:paraId="7DF04C4B" w14:textId="77777777" w:rsidR="00422794" w:rsidRPr="005A3116" w:rsidRDefault="00422794" w:rsidP="00422794">
      <w:pPr>
        <w:ind w:left="1080" w:hanging="360"/>
      </w:pPr>
      <w:r w:rsidRPr="005A3116">
        <w:tab/>
        <w:t>2. Can the commercial spaces be built under a later phase, and do they all need to be zero emissions?</w:t>
      </w:r>
    </w:p>
    <w:p w14:paraId="06ABDF72" w14:textId="77777777" w:rsidR="00422794" w:rsidRPr="005A3116" w:rsidRDefault="00422794" w:rsidP="00422794">
      <w:pPr>
        <w:ind w:left="1080" w:hanging="360"/>
      </w:pPr>
      <w:r w:rsidRPr="005A3116">
        <w:tab/>
      </w:r>
    </w:p>
    <w:p w14:paraId="0AA7D82E" w14:textId="306E170C" w:rsidR="00422794" w:rsidRPr="005A3116" w:rsidRDefault="00422794" w:rsidP="00422794">
      <w:pPr>
        <w:pStyle w:val="ListParagraph"/>
        <w:numPr>
          <w:ilvl w:val="0"/>
          <w:numId w:val="0"/>
        </w:numPr>
        <w:ind w:left="1080"/>
      </w:pPr>
      <w:r w:rsidRPr="005A3116">
        <w:rPr>
          <w:b/>
        </w:rPr>
        <w:t xml:space="preserve">Answer: </w:t>
      </w:r>
      <w:r w:rsidRPr="005A3116">
        <w:t xml:space="preserve">The affordable housing can be separate as long as the project is single development project of one or more buildings. If multiple buildings, </w:t>
      </w:r>
      <w:r w:rsidR="00CA304D" w:rsidRPr="005A3116">
        <w:t xml:space="preserve">they </w:t>
      </w:r>
      <w:r w:rsidRPr="005A3116">
        <w:t xml:space="preserve">must be located within ¼ of a mile, part of the same overall masterplan development, and have functional integration among buildings, such as DER aggregation.  </w:t>
      </w:r>
    </w:p>
    <w:p w14:paraId="691E74FF" w14:textId="65B53454" w:rsidR="00A20587" w:rsidRPr="005A3116" w:rsidRDefault="00422794" w:rsidP="00A20587">
      <w:pPr>
        <w:pStyle w:val="ListParagraph"/>
        <w:numPr>
          <w:ilvl w:val="0"/>
          <w:numId w:val="0"/>
        </w:numPr>
        <w:ind w:left="1080"/>
      </w:pPr>
      <w:r w:rsidRPr="005A3116">
        <w:t xml:space="preserve">The non-residential space must be built within the "Build Phase" agreement term and must adhere to the design </w:t>
      </w:r>
      <w:r w:rsidR="00275DAB" w:rsidRPr="005A3116">
        <w:t>and site</w:t>
      </w:r>
      <w:r w:rsidRPr="005A3116">
        <w:t xml:space="preserve"> requirements </w:t>
      </w:r>
      <w:r w:rsidR="00275DAB" w:rsidRPr="005A3116">
        <w:t xml:space="preserve">as </w:t>
      </w:r>
      <w:r w:rsidRPr="005A3116">
        <w:t>stated in the solicitation manual.</w:t>
      </w:r>
    </w:p>
    <w:p w14:paraId="1B5A8638" w14:textId="77777777" w:rsidR="00422794" w:rsidRPr="005A3116" w:rsidRDefault="00422794" w:rsidP="00422794">
      <w:pPr>
        <w:pStyle w:val="ListParagraph"/>
        <w:numPr>
          <w:ilvl w:val="0"/>
          <w:numId w:val="0"/>
        </w:numPr>
        <w:ind w:left="1080"/>
      </w:pPr>
    </w:p>
    <w:p w14:paraId="5D1B3998" w14:textId="77777777" w:rsidR="002F352E" w:rsidRPr="005A3116" w:rsidRDefault="002F352E" w:rsidP="00AA1AAE">
      <w:pPr>
        <w:pStyle w:val="ListParagraph"/>
        <w:numPr>
          <w:ilvl w:val="0"/>
          <w:numId w:val="3"/>
        </w:numPr>
      </w:pPr>
      <w:r w:rsidRPr="005A3116">
        <w:rPr>
          <w:b/>
        </w:rPr>
        <w:t>Q</w:t>
      </w:r>
      <w:r w:rsidRPr="00B445D1">
        <w:rPr>
          <w:b/>
        </w:rPr>
        <w:t>uestion</w:t>
      </w:r>
      <w:r w:rsidRPr="005A3116">
        <w:t>: One of our project sites has multiple lots which are scattered across a jurisdictional boundary. One area is considered a disadvantaged community and one is not due to municipal concerns and decisions, even though the census tract level information is nearly identical. Would that be an issue or complication or something we should follow up with you directly?</w:t>
      </w:r>
    </w:p>
    <w:p w14:paraId="787D53A8" w14:textId="77777777" w:rsidR="002F352E" w:rsidRPr="005A3116" w:rsidRDefault="002F352E" w:rsidP="002F352E">
      <w:pPr>
        <w:pStyle w:val="ListParagraph"/>
        <w:numPr>
          <w:ilvl w:val="0"/>
          <w:numId w:val="0"/>
        </w:numPr>
        <w:ind w:left="1080"/>
      </w:pPr>
    </w:p>
    <w:p w14:paraId="6FA9B896" w14:textId="4849205F" w:rsidR="002F352E" w:rsidRPr="005A3116" w:rsidRDefault="002F352E" w:rsidP="002F352E">
      <w:pPr>
        <w:pStyle w:val="ListParagraph"/>
        <w:numPr>
          <w:ilvl w:val="0"/>
          <w:numId w:val="0"/>
        </w:numPr>
        <w:ind w:left="1080"/>
      </w:pPr>
      <w:r w:rsidRPr="00B445D1">
        <w:rPr>
          <w:b/>
        </w:rPr>
        <w:t>Answer:</w:t>
      </w:r>
      <w:r w:rsidRPr="005A3116">
        <w:t xml:space="preserve"> </w:t>
      </w:r>
      <w:r w:rsidR="00BB6D5B" w:rsidRPr="005A3116">
        <w:t>Please refer to Question #</w:t>
      </w:r>
      <w:r w:rsidR="00987D6B" w:rsidRPr="005A3116">
        <w:t>94</w:t>
      </w:r>
      <w:r w:rsidR="00A95CC4" w:rsidRPr="005A3116">
        <w:t xml:space="preserve"> </w:t>
      </w:r>
      <w:r w:rsidR="00157275" w:rsidRPr="005A3116">
        <w:t>for</w:t>
      </w:r>
      <w:r w:rsidR="006767F7" w:rsidRPr="005A3116">
        <w:t xml:space="preserve"> projects with multiple buildings</w:t>
      </w:r>
      <w:r w:rsidR="00B75AC2" w:rsidRPr="005A3116">
        <w:t xml:space="preserve">. </w:t>
      </w:r>
      <w:r w:rsidR="007828E3" w:rsidRPr="005A3116">
        <w:t xml:space="preserve">There is not a requirement that the projects be located in a disadvantaged community, but there are bonuses in terms of </w:t>
      </w:r>
      <w:r w:rsidR="003128DE" w:rsidRPr="005A3116">
        <w:t>the</w:t>
      </w:r>
      <w:r w:rsidR="007828E3" w:rsidRPr="005A3116">
        <w:t xml:space="preserve"> maximum amount of funding</w:t>
      </w:r>
      <w:r w:rsidR="003128DE" w:rsidRPr="005A3116">
        <w:t xml:space="preserve"> a project can </w:t>
      </w:r>
      <w:r w:rsidR="007710E2" w:rsidRPr="005A3116">
        <w:t>receive</w:t>
      </w:r>
      <w:r w:rsidR="007828E3" w:rsidRPr="005A3116">
        <w:t>. Also, proposals that are located in a disadvantaged community will be scored more favorably.</w:t>
      </w:r>
      <w:r w:rsidR="00D839C8" w:rsidRPr="005A3116">
        <w:t xml:space="preserve">  </w:t>
      </w:r>
    </w:p>
    <w:p w14:paraId="1DBD99B6" w14:textId="77777777" w:rsidR="002F352E" w:rsidRPr="005A3116" w:rsidRDefault="002F352E" w:rsidP="00E60F81">
      <w:pPr>
        <w:pStyle w:val="ListParagraph"/>
        <w:numPr>
          <w:ilvl w:val="0"/>
          <w:numId w:val="0"/>
        </w:numPr>
        <w:ind w:left="1080"/>
      </w:pPr>
    </w:p>
    <w:p w14:paraId="31C6D3E2" w14:textId="62263AC6" w:rsidR="00560996" w:rsidRPr="005A3116" w:rsidRDefault="00560996" w:rsidP="00AA1AAE">
      <w:pPr>
        <w:pStyle w:val="ListParagraph"/>
        <w:numPr>
          <w:ilvl w:val="0"/>
          <w:numId w:val="3"/>
        </w:numPr>
      </w:pPr>
      <w:r w:rsidRPr="005A3116">
        <w:rPr>
          <w:b/>
        </w:rPr>
        <w:t>Question:</w:t>
      </w:r>
      <w:r w:rsidRPr="005A3116">
        <w:t xml:space="preserve"> Can this project be a multi-site, multi-building project if the buildings are located in 1/4-mile distance?</w:t>
      </w:r>
    </w:p>
    <w:p w14:paraId="33BB57E6" w14:textId="77777777" w:rsidR="00560996" w:rsidRPr="005A3116" w:rsidRDefault="00560996" w:rsidP="00560996">
      <w:pPr>
        <w:pStyle w:val="ListParagraph"/>
        <w:numPr>
          <w:ilvl w:val="0"/>
          <w:numId w:val="0"/>
        </w:numPr>
        <w:ind w:left="1080"/>
      </w:pPr>
    </w:p>
    <w:p w14:paraId="3527E161" w14:textId="0283DB49" w:rsidR="00560996" w:rsidRPr="005A3116" w:rsidRDefault="00560996" w:rsidP="00560996">
      <w:pPr>
        <w:pStyle w:val="ListParagraph"/>
        <w:numPr>
          <w:ilvl w:val="0"/>
          <w:numId w:val="0"/>
        </w:numPr>
        <w:ind w:left="1080"/>
        <w:rPr>
          <w:b/>
          <w:bCs/>
        </w:rPr>
      </w:pPr>
      <w:r w:rsidRPr="005A3116">
        <w:rPr>
          <w:b/>
        </w:rPr>
        <w:t xml:space="preserve">Answer: </w:t>
      </w:r>
      <w:r w:rsidRPr="005A3116">
        <w:t xml:space="preserve">Yes, </w:t>
      </w:r>
      <w:r w:rsidR="00275DAB" w:rsidRPr="005A3116">
        <w:t>as long as</w:t>
      </w:r>
      <w:r w:rsidRPr="005A3116">
        <w:t xml:space="preserve"> it meets the rest of the site and design requirements.</w:t>
      </w:r>
    </w:p>
    <w:p w14:paraId="55FE2360" w14:textId="77777777" w:rsidR="00560996" w:rsidRPr="005A3116" w:rsidRDefault="00560996" w:rsidP="00560996">
      <w:pPr>
        <w:pStyle w:val="ListParagraph"/>
        <w:numPr>
          <w:ilvl w:val="0"/>
          <w:numId w:val="0"/>
        </w:numPr>
        <w:ind w:left="1080"/>
      </w:pPr>
    </w:p>
    <w:p w14:paraId="119FEB40" w14:textId="77777777" w:rsidR="00560996" w:rsidRPr="005A3116" w:rsidRDefault="00560996" w:rsidP="00AA1AAE">
      <w:pPr>
        <w:pStyle w:val="ListParagraph"/>
        <w:numPr>
          <w:ilvl w:val="0"/>
          <w:numId w:val="3"/>
        </w:numPr>
      </w:pPr>
      <w:r w:rsidRPr="00B445D1">
        <w:rPr>
          <w:b/>
        </w:rPr>
        <w:t xml:space="preserve">Question: </w:t>
      </w:r>
      <w:r w:rsidRPr="005A3116">
        <w:t>What are the minimum requirements for a project with multiple buildings to qualify as a single scatter-site project?</w:t>
      </w:r>
    </w:p>
    <w:p w14:paraId="3F10B3C4" w14:textId="77777777" w:rsidR="00560996" w:rsidRPr="005A3116" w:rsidRDefault="00560996" w:rsidP="00560996">
      <w:pPr>
        <w:pStyle w:val="ListParagraph"/>
        <w:numPr>
          <w:ilvl w:val="0"/>
          <w:numId w:val="0"/>
        </w:numPr>
        <w:ind w:left="1080"/>
      </w:pPr>
    </w:p>
    <w:p w14:paraId="7ECD44E9" w14:textId="24BE5D9D" w:rsidR="00560996" w:rsidRPr="005A3116" w:rsidRDefault="00560996" w:rsidP="00560996">
      <w:pPr>
        <w:pStyle w:val="ListParagraph"/>
        <w:numPr>
          <w:ilvl w:val="0"/>
          <w:numId w:val="0"/>
        </w:numPr>
        <w:ind w:left="1080"/>
      </w:pPr>
      <w:r w:rsidRPr="00B445D1">
        <w:rPr>
          <w:b/>
        </w:rPr>
        <w:lastRenderedPageBreak/>
        <w:t>Answer:</w:t>
      </w:r>
      <w:r w:rsidRPr="005A3116">
        <w:t xml:space="preserve"> The project must meet the minimum site requirements detailed in the solicitation manual. Please refer to Question #</w:t>
      </w:r>
      <w:r w:rsidR="001343F1" w:rsidRPr="005A3116">
        <w:t>94</w:t>
      </w:r>
      <w:r w:rsidR="00FD64D4" w:rsidRPr="005A3116">
        <w:t>.</w:t>
      </w:r>
    </w:p>
    <w:p w14:paraId="30F7E988" w14:textId="77777777" w:rsidR="00560996" w:rsidRPr="005A3116" w:rsidRDefault="004E01D4" w:rsidP="00E60F81">
      <w:pPr>
        <w:pStyle w:val="ListParagraph"/>
        <w:numPr>
          <w:ilvl w:val="0"/>
          <w:numId w:val="0"/>
        </w:numPr>
        <w:ind w:left="1080"/>
      </w:pPr>
      <w:r w:rsidRPr="005A3116">
        <w:t xml:space="preserve"> </w:t>
      </w:r>
    </w:p>
    <w:p w14:paraId="004FFD90" w14:textId="3A23ACEC" w:rsidR="004E01D4" w:rsidRPr="005A3116" w:rsidRDefault="004E01D4" w:rsidP="00AA1AAE">
      <w:pPr>
        <w:pStyle w:val="ListParagraph"/>
        <w:numPr>
          <w:ilvl w:val="0"/>
          <w:numId w:val="3"/>
        </w:numPr>
      </w:pPr>
      <w:r w:rsidRPr="005A3116">
        <w:rPr>
          <w:b/>
        </w:rPr>
        <w:t>Question:</w:t>
      </w:r>
      <w:r w:rsidRPr="005A3116">
        <w:t xml:space="preserve"> I’m an architect at Koning </w:t>
      </w:r>
      <w:proofErr w:type="spellStart"/>
      <w:r w:rsidRPr="005A3116">
        <w:t>Eizenberg</w:t>
      </w:r>
      <w:proofErr w:type="spellEnd"/>
      <w:r w:rsidRPr="005A3116">
        <w:t>. We have a few urban in-fill developments. My question</w:t>
      </w:r>
      <w:r w:rsidR="002D684C">
        <w:t xml:space="preserve"> i</w:t>
      </w:r>
      <w:r w:rsidRPr="005A3116">
        <w:t xml:space="preserve">s around dwelling units per acre being the measure of density. We work on a lot of our affordable housing units, and a lot of them are family-oriented, so we end up having a lot of 3 bedrooms and 2 bedrooms, which reduces our dwelling unit per acre, compared to a project that’s just sticking in a lot of smaller units. And often what we’re up against is actually FAR. So, you can have 2 projects that have the same FAR, but if you’re providing more families with units, you’re providing less density FAR measure, and I’m just wondering if there’s any thinking on leniency around that for projects – how unit mix plays into that. Often funding mechanisms also have minimum unit sizes for affordable housing versus market rate. </w:t>
      </w:r>
    </w:p>
    <w:p w14:paraId="17BF1D16" w14:textId="77777777" w:rsidR="004E01D4" w:rsidRPr="005A3116" w:rsidRDefault="004E01D4" w:rsidP="004E01D4">
      <w:pPr>
        <w:pStyle w:val="ListParagraph"/>
        <w:numPr>
          <w:ilvl w:val="0"/>
          <w:numId w:val="0"/>
        </w:numPr>
        <w:ind w:left="1080"/>
        <w:rPr>
          <w:b/>
        </w:rPr>
      </w:pPr>
    </w:p>
    <w:p w14:paraId="4981BF10" w14:textId="350B9D3E" w:rsidR="00422794" w:rsidRPr="005A3116" w:rsidRDefault="004E01D4" w:rsidP="002859D2">
      <w:pPr>
        <w:pStyle w:val="ListParagraph"/>
        <w:numPr>
          <w:ilvl w:val="0"/>
          <w:numId w:val="0"/>
        </w:numPr>
        <w:ind w:left="1080"/>
      </w:pPr>
      <w:r w:rsidRPr="005A3116">
        <w:rPr>
          <w:b/>
        </w:rPr>
        <w:t>Answer:</w:t>
      </w:r>
      <w:r w:rsidR="00275DAB" w:rsidRPr="005A3116">
        <w:rPr>
          <w:b/>
        </w:rPr>
        <w:t xml:space="preserve"> </w:t>
      </w:r>
      <w:r w:rsidR="00275DAB" w:rsidRPr="005A3116">
        <w:t>Please see Addendum 2. We have revised the</w:t>
      </w:r>
      <w:r w:rsidR="002859D2" w:rsidRPr="005A3116">
        <w:t xml:space="preserve"> maximum funding amounts for the Build Phase to differ based on the number of bedrooms in lieu of housing units. In </w:t>
      </w:r>
      <w:r w:rsidR="005F3C46" w:rsidRPr="005A3116">
        <w:t>addition,</w:t>
      </w:r>
      <w:r w:rsidR="002859D2" w:rsidRPr="005A3116">
        <w:t xml:space="preserve"> we revised the minimum density requirements to </w:t>
      </w:r>
      <w:r w:rsidR="00725C84" w:rsidRPr="005A3116">
        <w:t xml:space="preserve">be </w:t>
      </w:r>
      <w:r w:rsidR="002859D2" w:rsidRPr="005A3116">
        <w:t xml:space="preserve">30 </w:t>
      </w:r>
      <w:r w:rsidR="007B19BC" w:rsidRPr="005A3116">
        <w:t xml:space="preserve">residential </w:t>
      </w:r>
      <w:r w:rsidR="002859D2" w:rsidRPr="005A3116">
        <w:t>units per acre</w:t>
      </w:r>
      <w:r w:rsidR="005F3C46" w:rsidRPr="005A3116">
        <w:t xml:space="preserve"> </w:t>
      </w:r>
      <w:r w:rsidR="002859D2" w:rsidRPr="005A3116">
        <w:t xml:space="preserve">and removed the </w:t>
      </w:r>
      <w:r w:rsidR="00725C84" w:rsidRPr="005A3116">
        <w:t xml:space="preserve">requirement to be within 90% of </w:t>
      </w:r>
      <w:r w:rsidR="001001B2" w:rsidRPr="005A3116">
        <w:t xml:space="preserve">the </w:t>
      </w:r>
      <w:r w:rsidR="00725C84" w:rsidRPr="005A3116">
        <w:t>maximum density</w:t>
      </w:r>
      <w:r w:rsidR="001001B2" w:rsidRPr="005A3116">
        <w:t xml:space="preserve"> of the local </w:t>
      </w:r>
      <w:r w:rsidR="007710E2" w:rsidRPr="005A3116">
        <w:t>jurisdiction</w:t>
      </w:r>
      <w:r w:rsidR="00725C84" w:rsidRPr="005A3116">
        <w:t>.</w:t>
      </w:r>
    </w:p>
    <w:p w14:paraId="5203162A" w14:textId="5B763407" w:rsidR="00031896" w:rsidRPr="005A3116" w:rsidRDefault="00031896" w:rsidP="002859D2">
      <w:pPr>
        <w:pStyle w:val="ListParagraph"/>
        <w:numPr>
          <w:ilvl w:val="0"/>
          <w:numId w:val="0"/>
        </w:numPr>
        <w:ind w:left="1080"/>
      </w:pPr>
    </w:p>
    <w:p w14:paraId="64500BCA" w14:textId="77777777" w:rsidR="00031896" w:rsidRPr="005A3116" w:rsidRDefault="00031896" w:rsidP="00AA1AAE">
      <w:pPr>
        <w:pStyle w:val="ListParagraph"/>
        <w:numPr>
          <w:ilvl w:val="0"/>
          <w:numId w:val="3"/>
        </w:numPr>
      </w:pPr>
      <w:r w:rsidRPr="00B445D1">
        <w:rPr>
          <w:b/>
        </w:rPr>
        <w:t>Question:</w:t>
      </w:r>
      <w:r w:rsidRPr="005A3116">
        <w:t xml:space="preserve"> Perhaps base the dwelling units per acre scoring on occupancy estimates.</w:t>
      </w:r>
    </w:p>
    <w:p w14:paraId="6DE140E9" w14:textId="77777777" w:rsidR="00031896" w:rsidRPr="005A3116" w:rsidRDefault="00031896" w:rsidP="00031896">
      <w:pPr>
        <w:pStyle w:val="ListParagraph"/>
        <w:numPr>
          <w:ilvl w:val="0"/>
          <w:numId w:val="0"/>
        </w:numPr>
        <w:ind w:left="1080"/>
      </w:pPr>
    </w:p>
    <w:p w14:paraId="60B6EA86" w14:textId="199C2E90" w:rsidR="00031896" w:rsidRPr="005A3116" w:rsidRDefault="00031896" w:rsidP="00031896">
      <w:pPr>
        <w:pStyle w:val="ListParagraph"/>
        <w:numPr>
          <w:ilvl w:val="0"/>
          <w:numId w:val="0"/>
        </w:numPr>
        <w:ind w:left="1080"/>
      </w:pPr>
      <w:r w:rsidRPr="00B445D1">
        <w:rPr>
          <w:b/>
        </w:rPr>
        <w:t>Answer:</w:t>
      </w:r>
      <w:r w:rsidRPr="005A3116">
        <w:t xml:space="preserve"> Please refer to Question #</w:t>
      </w:r>
      <w:r w:rsidR="002C3895" w:rsidRPr="005A3116">
        <w:t>98</w:t>
      </w:r>
      <w:r w:rsidRPr="005A3116">
        <w:t>.</w:t>
      </w:r>
    </w:p>
    <w:p w14:paraId="48F07C30" w14:textId="77777777" w:rsidR="002859D2" w:rsidRPr="005A3116" w:rsidRDefault="002859D2" w:rsidP="002859D2">
      <w:pPr>
        <w:pStyle w:val="ListParagraph"/>
        <w:numPr>
          <w:ilvl w:val="0"/>
          <w:numId w:val="0"/>
        </w:numPr>
        <w:ind w:left="1080"/>
      </w:pPr>
    </w:p>
    <w:p w14:paraId="3FD6C15B" w14:textId="4E7D9939" w:rsidR="00BD3AD2" w:rsidRPr="005A3116" w:rsidRDefault="00BD3AD2" w:rsidP="00AA1AAE">
      <w:pPr>
        <w:pStyle w:val="ListParagraph"/>
        <w:numPr>
          <w:ilvl w:val="0"/>
          <w:numId w:val="3"/>
        </w:numPr>
      </w:pPr>
      <w:r w:rsidRPr="005A3116">
        <w:rPr>
          <w:b/>
        </w:rPr>
        <w:t>Question:</w:t>
      </w:r>
      <w:r w:rsidRPr="005A3116">
        <w:t xml:space="preserve"> How do unit sizes play into this requirement? Do SRO affordable projects count?</w:t>
      </w:r>
    </w:p>
    <w:p w14:paraId="436BF4AD" w14:textId="1F9669F1" w:rsidR="00BD3AD2" w:rsidRPr="005A3116" w:rsidRDefault="00BD3AD2" w:rsidP="00BD3AD2">
      <w:pPr>
        <w:pStyle w:val="ListParagraph"/>
        <w:numPr>
          <w:ilvl w:val="0"/>
          <w:numId w:val="0"/>
        </w:numPr>
        <w:ind w:left="1080"/>
      </w:pPr>
    </w:p>
    <w:p w14:paraId="686AF4E7" w14:textId="17B31864" w:rsidR="00BD3AD2" w:rsidRPr="005A3116" w:rsidRDefault="00BD3AD2" w:rsidP="00E60F81">
      <w:pPr>
        <w:pStyle w:val="ListParagraph"/>
        <w:numPr>
          <w:ilvl w:val="0"/>
          <w:numId w:val="0"/>
        </w:numPr>
        <w:ind w:left="1080"/>
      </w:pPr>
      <w:r w:rsidRPr="005A3116">
        <w:rPr>
          <w:b/>
        </w:rPr>
        <w:t>Answer:</w:t>
      </w:r>
      <w:r w:rsidRPr="005A3116">
        <w:t xml:space="preserve"> The solicitation does not have a requirement for unit size. Single Room </w:t>
      </w:r>
      <w:r w:rsidR="007710E2" w:rsidRPr="005A3116">
        <w:rPr>
          <w:bCs/>
        </w:rPr>
        <w:t>Occupancy</w:t>
      </w:r>
      <w:r w:rsidRPr="005A3116">
        <w:t xml:space="preserve"> housing projects would be eligible.</w:t>
      </w:r>
    </w:p>
    <w:p w14:paraId="69A6C20D" w14:textId="77777777" w:rsidR="00BD3AD2" w:rsidRPr="005A3116" w:rsidRDefault="00BD3AD2" w:rsidP="00E60F81">
      <w:pPr>
        <w:pStyle w:val="ListParagraph"/>
        <w:numPr>
          <w:ilvl w:val="0"/>
          <w:numId w:val="0"/>
        </w:numPr>
        <w:ind w:left="1080"/>
      </w:pPr>
    </w:p>
    <w:p w14:paraId="2ED044D9" w14:textId="012692B4" w:rsidR="007E44B5" w:rsidRPr="005A3116" w:rsidRDefault="001A6EB0" w:rsidP="00AA1AAE">
      <w:pPr>
        <w:pStyle w:val="ListParagraph"/>
        <w:numPr>
          <w:ilvl w:val="0"/>
          <w:numId w:val="3"/>
        </w:numPr>
      </w:pPr>
      <w:r w:rsidRPr="005A3116">
        <w:rPr>
          <w:b/>
        </w:rPr>
        <w:t>Question:</w:t>
      </w:r>
      <w:r w:rsidRPr="005A3116">
        <w:t xml:space="preserve"> </w:t>
      </w:r>
      <w:r w:rsidR="007E44B5" w:rsidRPr="005A3116">
        <w:t>Would "passive house" standards work for as a threshold for a full remaking of an existing struct</w:t>
      </w:r>
      <w:r w:rsidR="00510453" w:rsidRPr="005A3116">
        <w:t>u</w:t>
      </w:r>
      <w:r w:rsidR="007E44B5" w:rsidRPr="005A3116">
        <w:t xml:space="preserve">re? Would a small </w:t>
      </w:r>
      <w:r w:rsidR="00375AF0" w:rsidRPr="005A3116">
        <w:t>mixed-use</w:t>
      </w:r>
      <w:r w:rsidR="007E44B5" w:rsidRPr="005A3116">
        <w:t xml:space="preserve"> building qualify?</w:t>
      </w:r>
    </w:p>
    <w:p w14:paraId="6B58B15E" w14:textId="44994993" w:rsidR="009666E4" w:rsidRPr="005A3116" w:rsidRDefault="009666E4" w:rsidP="00105255">
      <w:pPr>
        <w:pStyle w:val="ListParagraph"/>
        <w:numPr>
          <w:ilvl w:val="0"/>
          <w:numId w:val="0"/>
        </w:numPr>
        <w:ind w:left="1080"/>
        <w:rPr>
          <w:b/>
        </w:rPr>
      </w:pPr>
    </w:p>
    <w:p w14:paraId="4CCA44C5" w14:textId="4CBB7225" w:rsidR="00E0342B" w:rsidRPr="005A3116" w:rsidRDefault="009666E4" w:rsidP="006708F4">
      <w:pPr>
        <w:pStyle w:val="ListParagraph"/>
        <w:numPr>
          <w:ilvl w:val="0"/>
          <w:numId w:val="0"/>
        </w:numPr>
        <w:ind w:left="1080"/>
      </w:pPr>
      <w:r w:rsidRPr="005A3116">
        <w:rPr>
          <w:b/>
        </w:rPr>
        <w:t>Answer:</w:t>
      </w:r>
      <w:r w:rsidR="00ED1AD0" w:rsidRPr="005A3116">
        <w:rPr>
          <w:b/>
        </w:rPr>
        <w:t xml:space="preserve"> </w:t>
      </w:r>
      <w:r w:rsidR="00B15F67" w:rsidRPr="005A3116">
        <w:t xml:space="preserve">We are looking for buildings to be designed with emerging </w:t>
      </w:r>
      <w:r w:rsidR="00180FA0" w:rsidRPr="005A3116">
        <w:t xml:space="preserve">energy </w:t>
      </w:r>
      <w:r w:rsidR="00B15F67" w:rsidRPr="005A3116">
        <w:t>technologi</w:t>
      </w:r>
      <w:r w:rsidR="00180FA0" w:rsidRPr="005A3116">
        <w:t>es in mind</w:t>
      </w:r>
      <w:r w:rsidR="003B25FF" w:rsidRPr="005A3116">
        <w:t xml:space="preserve">. If the project is a simple retrofit, it </w:t>
      </w:r>
      <w:r w:rsidR="001F4A26" w:rsidRPr="005A3116">
        <w:t xml:space="preserve">would not </w:t>
      </w:r>
      <w:r w:rsidR="003B25FF" w:rsidRPr="005A3116">
        <w:lastRenderedPageBreak/>
        <w:t>necessarily be disqualified</w:t>
      </w:r>
      <w:r w:rsidR="00E0342B" w:rsidRPr="005A3116">
        <w:t xml:space="preserve"> but that proposal would likely not score very high during evaluations. </w:t>
      </w:r>
    </w:p>
    <w:p w14:paraId="24279606" w14:textId="74DDE718" w:rsidR="009666E4" w:rsidRPr="005A3116" w:rsidRDefault="006708F4" w:rsidP="00105255">
      <w:pPr>
        <w:pStyle w:val="ListParagraph"/>
        <w:numPr>
          <w:ilvl w:val="0"/>
          <w:numId w:val="0"/>
        </w:numPr>
        <w:ind w:left="1080"/>
        <w:rPr>
          <w:b/>
          <w:bCs/>
        </w:rPr>
      </w:pPr>
      <w:r w:rsidRPr="005A3116">
        <w:t>A small mixed-use building would qualify if it me</w:t>
      </w:r>
      <w:r w:rsidR="00051E8C" w:rsidRPr="005A3116">
        <w:t>e</w:t>
      </w:r>
      <w:r w:rsidRPr="005A3116">
        <w:t>t</w:t>
      </w:r>
      <w:r w:rsidR="00051E8C" w:rsidRPr="005A3116">
        <w:t>s</w:t>
      </w:r>
      <w:r w:rsidRPr="005A3116">
        <w:t xml:space="preserve"> the </w:t>
      </w:r>
      <w:r w:rsidR="0046799E" w:rsidRPr="005A3116">
        <w:t xml:space="preserve">minimum site and design requirements. </w:t>
      </w:r>
      <w:r w:rsidR="058F49E1" w:rsidRPr="005A3116">
        <w:t>Please see this solicitation’s</w:t>
      </w:r>
      <w:r w:rsidR="0046799E" w:rsidRPr="005A3116">
        <w:t xml:space="preserve"> </w:t>
      </w:r>
      <w:r w:rsidR="001A2AD9" w:rsidRPr="005A3116">
        <w:t xml:space="preserve">scoring criteria </w:t>
      </w:r>
      <w:r w:rsidR="0714747F" w:rsidRPr="005A3116">
        <w:t>for additional details on how each project proposal will be evaluated</w:t>
      </w:r>
      <w:r w:rsidR="001A2AD9" w:rsidRPr="005A3116">
        <w:t xml:space="preserve">. </w:t>
      </w:r>
    </w:p>
    <w:p w14:paraId="47A871EE" w14:textId="77777777" w:rsidR="009666E4" w:rsidRPr="005A3116" w:rsidRDefault="009666E4" w:rsidP="00105255">
      <w:pPr>
        <w:pStyle w:val="ListParagraph"/>
        <w:numPr>
          <w:ilvl w:val="0"/>
          <w:numId w:val="0"/>
        </w:numPr>
        <w:ind w:left="1080"/>
      </w:pPr>
    </w:p>
    <w:p w14:paraId="06EDF348" w14:textId="1DB32080" w:rsidR="007E44B5" w:rsidRPr="005A3116" w:rsidRDefault="001A6EB0" w:rsidP="00AA1AAE">
      <w:pPr>
        <w:pStyle w:val="ListParagraph"/>
        <w:numPr>
          <w:ilvl w:val="0"/>
          <w:numId w:val="3"/>
        </w:numPr>
      </w:pPr>
      <w:r w:rsidRPr="005A3116">
        <w:rPr>
          <w:b/>
        </w:rPr>
        <w:t>Question:</w:t>
      </w:r>
      <w:r w:rsidRPr="005A3116">
        <w:t xml:space="preserve"> </w:t>
      </w:r>
      <w:r w:rsidR="007E44B5" w:rsidRPr="005A3116">
        <w:t>Would a pre-school be considered a commercial use?</w:t>
      </w:r>
    </w:p>
    <w:p w14:paraId="7BF28A70" w14:textId="22B5F6E1" w:rsidR="009666E4" w:rsidRPr="005A3116" w:rsidRDefault="009666E4" w:rsidP="00105255">
      <w:pPr>
        <w:pStyle w:val="ListParagraph"/>
        <w:numPr>
          <w:ilvl w:val="0"/>
          <w:numId w:val="0"/>
        </w:numPr>
        <w:ind w:left="1080"/>
        <w:rPr>
          <w:b/>
        </w:rPr>
      </w:pPr>
    </w:p>
    <w:p w14:paraId="05355C45" w14:textId="6353CEDB" w:rsidR="009666E4" w:rsidRPr="005A3116" w:rsidRDefault="009666E4" w:rsidP="00105255">
      <w:pPr>
        <w:pStyle w:val="ListParagraph"/>
        <w:numPr>
          <w:ilvl w:val="0"/>
          <w:numId w:val="0"/>
        </w:numPr>
        <w:ind w:left="1080"/>
        <w:rPr>
          <w:b/>
          <w:bCs/>
        </w:rPr>
      </w:pPr>
      <w:r w:rsidRPr="005A3116">
        <w:rPr>
          <w:b/>
        </w:rPr>
        <w:t>Answer:</w:t>
      </w:r>
      <w:r w:rsidR="00E86D10" w:rsidRPr="005A3116">
        <w:rPr>
          <w:b/>
        </w:rPr>
        <w:t xml:space="preserve"> </w:t>
      </w:r>
      <w:r w:rsidR="00E86D10" w:rsidRPr="005A3116">
        <w:t>A pre-school would be considered institu</w:t>
      </w:r>
      <w:r w:rsidR="004A2577" w:rsidRPr="005A3116">
        <w:t>tional and an acceptable non-residential use for this solicitation.</w:t>
      </w:r>
    </w:p>
    <w:p w14:paraId="39CCE9E2" w14:textId="77777777" w:rsidR="009666E4" w:rsidRPr="005A3116" w:rsidRDefault="009666E4" w:rsidP="00105255">
      <w:pPr>
        <w:pStyle w:val="ListParagraph"/>
        <w:numPr>
          <w:ilvl w:val="0"/>
          <w:numId w:val="0"/>
        </w:numPr>
        <w:ind w:left="1080"/>
      </w:pPr>
    </w:p>
    <w:p w14:paraId="719AB857" w14:textId="12A77FFA" w:rsidR="007E44B5" w:rsidRPr="005A3116" w:rsidRDefault="001A6EB0" w:rsidP="00AA1AAE">
      <w:pPr>
        <w:pStyle w:val="ListParagraph"/>
        <w:numPr>
          <w:ilvl w:val="0"/>
          <w:numId w:val="3"/>
        </w:numPr>
      </w:pPr>
      <w:r w:rsidRPr="005A3116">
        <w:rPr>
          <w:b/>
          <w:bCs/>
        </w:rPr>
        <w:t>Q</w:t>
      </w:r>
      <w:r w:rsidRPr="005A3116">
        <w:rPr>
          <w:b/>
        </w:rPr>
        <w:t>uestion:</w:t>
      </w:r>
      <w:r w:rsidRPr="005A3116">
        <w:t xml:space="preserve"> </w:t>
      </w:r>
      <w:r w:rsidR="007E44B5" w:rsidRPr="005A3116">
        <w:t xml:space="preserve">We have a question about the </w:t>
      </w:r>
      <w:r w:rsidR="00A06DFF" w:rsidRPr="005A3116">
        <w:t>mixed-use</w:t>
      </w:r>
      <w:r w:rsidR="007E44B5" w:rsidRPr="005A3116">
        <w:t xml:space="preserve"> definition. Many affordable housing projects have resident services, property management and other support services for the residents. Does the mixed-use component focus on community amenities or would these resident service uses be considered mixed use?</w:t>
      </w:r>
    </w:p>
    <w:p w14:paraId="7EADBA14" w14:textId="69C8827B" w:rsidR="009666E4" w:rsidRPr="005A3116" w:rsidRDefault="009666E4" w:rsidP="00105255">
      <w:pPr>
        <w:pStyle w:val="ListParagraph"/>
        <w:numPr>
          <w:ilvl w:val="0"/>
          <w:numId w:val="0"/>
        </w:numPr>
        <w:ind w:left="1080"/>
        <w:rPr>
          <w:b/>
        </w:rPr>
      </w:pPr>
    </w:p>
    <w:p w14:paraId="313C81D5" w14:textId="08FDAB5F" w:rsidR="009666E4" w:rsidRPr="005A3116" w:rsidRDefault="009666E4" w:rsidP="00105255">
      <w:pPr>
        <w:pStyle w:val="ListParagraph"/>
        <w:numPr>
          <w:ilvl w:val="0"/>
          <w:numId w:val="0"/>
        </w:numPr>
        <w:ind w:left="1080"/>
        <w:rPr>
          <w:rFonts w:cs="Tahoma"/>
          <w:b/>
        </w:rPr>
      </w:pPr>
      <w:r w:rsidRPr="005A3116">
        <w:rPr>
          <w:b/>
          <w:bCs/>
        </w:rPr>
        <w:t>Answer:</w:t>
      </w:r>
      <w:r w:rsidR="00FF307A" w:rsidRPr="005A3116">
        <w:rPr>
          <w:b/>
          <w:bCs/>
        </w:rPr>
        <w:t xml:space="preserve"> </w:t>
      </w:r>
      <w:r w:rsidR="00F51A1D" w:rsidRPr="005A3116">
        <w:t>The mixed-use component should focus on community amenities or other services that are available to both residents and non-residents.</w:t>
      </w:r>
      <w:r w:rsidR="00FF307A" w:rsidRPr="005A3116">
        <w:t xml:space="preserve"> </w:t>
      </w:r>
      <w:r w:rsidR="008D77A2" w:rsidRPr="005A3116">
        <w:rPr>
          <w:rFonts w:cs="Tahoma"/>
          <w:color w:val="000000"/>
          <w:szCs w:val="24"/>
          <w:shd w:val="clear" w:color="auto" w:fill="FFFFFF"/>
        </w:rPr>
        <w:t>For the purpose of this solicitation, the CEC defines 'mixed-use" as follows: 1) provides two or more significant revenue-producing uses (such as retail/entertainment, office, residential, hotel, indoor agriculture, and/or civic/cultural/recreation), 2) fosters integration, density, and compatibility of land uses, and 3) creates a walkable community with uninterrupted pedestrian connections.</w:t>
      </w:r>
      <w:r w:rsidR="002E245E" w:rsidRPr="005A3116">
        <w:rPr>
          <w:rFonts w:cs="Tahoma"/>
          <w:color w:val="000000"/>
          <w:szCs w:val="24"/>
          <w:shd w:val="clear" w:color="auto" w:fill="FFFFFF"/>
        </w:rPr>
        <w:t xml:space="preserve"> </w:t>
      </w:r>
      <w:r w:rsidR="00EF1037" w:rsidRPr="005A3116">
        <w:rPr>
          <w:rFonts w:cs="Tahoma"/>
        </w:rPr>
        <w:t xml:space="preserve">The amenities described in the question would not be considered mixed use </w:t>
      </w:r>
      <w:r w:rsidR="004A78F6" w:rsidRPr="005A3116">
        <w:rPr>
          <w:rFonts w:cs="Tahoma"/>
        </w:rPr>
        <w:t>if</w:t>
      </w:r>
      <w:r w:rsidR="00EF1037" w:rsidRPr="005A3116">
        <w:rPr>
          <w:rFonts w:cs="Tahoma"/>
        </w:rPr>
        <w:t xml:space="preserve"> they are </w:t>
      </w:r>
      <w:r w:rsidR="004A78F6" w:rsidRPr="005A3116">
        <w:rPr>
          <w:rFonts w:cs="Tahoma"/>
        </w:rPr>
        <w:t xml:space="preserve">only available to the residents and not available to the </w:t>
      </w:r>
      <w:r w:rsidR="0013597E" w:rsidRPr="005A3116">
        <w:rPr>
          <w:rFonts w:cs="Tahoma"/>
        </w:rPr>
        <w:t>public</w:t>
      </w:r>
      <w:r w:rsidR="004A78F6" w:rsidRPr="005A3116">
        <w:rPr>
          <w:rFonts w:cs="Tahoma"/>
        </w:rPr>
        <w:t>.</w:t>
      </w:r>
    </w:p>
    <w:p w14:paraId="4C429435" w14:textId="77777777" w:rsidR="009666E4" w:rsidRPr="005A3116" w:rsidRDefault="009666E4" w:rsidP="00105255">
      <w:pPr>
        <w:pStyle w:val="ListParagraph"/>
        <w:numPr>
          <w:ilvl w:val="0"/>
          <w:numId w:val="0"/>
        </w:numPr>
        <w:ind w:left="1080"/>
        <w:rPr>
          <w:rFonts w:cs="Tahoma"/>
        </w:rPr>
      </w:pPr>
    </w:p>
    <w:p w14:paraId="51D0F19D" w14:textId="77777777" w:rsidR="002138ED" w:rsidRPr="005A3116" w:rsidRDefault="002138ED" w:rsidP="00AA1AAE">
      <w:pPr>
        <w:pStyle w:val="ListParagraph"/>
        <w:numPr>
          <w:ilvl w:val="0"/>
          <w:numId w:val="3"/>
        </w:numPr>
      </w:pPr>
      <w:r w:rsidRPr="005A3116">
        <w:rPr>
          <w:b/>
        </w:rPr>
        <w:t>Question:</w:t>
      </w:r>
      <w:r w:rsidRPr="005A3116">
        <w:t xml:space="preserve"> How is "mixed use" defined for eligibility? Should teams use the local jurisdiction's definition of mixed use, or will that be defined by the CEC for all projects?</w:t>
      </w:r>
    </w:p>
    <w:p w14:paraId="57D1FFDB" w14:textId="77777777" w:rsidR="002138ED" w:rsidRPr="005A3116" w:rsidRDefault="002138ED" w:rsidP="002138ED">
      <w:pPr>
        <w:pStyle w:val="ListParagraph"/>
        <w:numPr>
          <w:ilvl w:val="0"/>
          <w:numId w:val="0"/>
        </w:numPr>
        <w:ind w:left="1080"/>
      </w:pPr>
    </w:p>
    <w:p w14:paraId="708B297B" w14:textId="4E16C9A9" w:rsidR="00031896" w:rsidRPr="005A3116" w:rsidRDefault="00031896" w:rsidP="00031896">
      <w:pPr>
        <w:pStyle w:val="ListParagraph"/>
        <w:numPr>
          <w:ilvl w:val="0"/>
          <w:numId w:val="0"/>
        </w:numPr>
        <w:ind w:left="1080"/>
        <w:rPr>
          <w:b/>
        </w:rPr>
      </w:pPr>
      <w:r w:rsidRPr="005A3116">
        <w:rPr>
          <w:b/>
        </w:rPr>
        <w:t xml:space="preserve">Answer: </w:t>
      </w:r>
      <w:r w:rsidRPr="005A3116">
        <w:t>Please refer to Question #</w:t>
      </w:r>
      <w:r w:rsidR="00292275" w:rsidRPr="005A3116">
        <w:t>103</w:t>
      </w:r>
      <w:r w:rsidRPr="005A3116">
        <w:t>.</w:t>
      </w:r>
    </w:p>
    <w:p w14:paraId="43D53A2A" w14:textId="77777777" w:rsidR="002138ED" w:rsidRPr="005A3116" w:rsidRDefault="002138ED" w:rsidP="00E60F81">
      <w:pPr>
        <w:ind w:left="720" w:hanging="360"/>
        <w:rPr>
          <w:rFonts w:cs="Tahoma"/>
        </w:rPr>
      </w:pPr>
    </w:p>
    <w:p w14:paraId="444335B3" w14:textId="2AE77CCE" w:rsidR="00EF40AE" w:rsidRPr="005A3116" w:rsidRDefault="00EF40AE" w:rsidP="00AA1AAE">
      <w:pPr>
        <w:pStyle w:val="ListParagraph"/>
        <w:numPr>
          <w:ilvl w:val="0"/>
          <w:numId w:val="3"/>
        </w:numPr>
        <w:rPr>
          <w:rFonts w:cs="Tahoma"/>
        </w:rPr>
      </w:pPr>
      <w:r w:rsidRPr="005A3116">
        <w:rPr>
          <w:rFonts w:cs="Tahoma"/>
          <w:b/>
        </w:rPr>
        <w:t>Question:</w:t>
      </w:r>
      <w:r w:rsidRPr="005A3116">
        <w:rPr>
          <w:rFonts w:cs="Tahoma"/>
        </w:rPr>
        <w:t xml:space="preserve"> The live discussion left the topic of defining mixed-use open-ended, stating that a lot of different approaches would be considered. Will CEC publish definitive guidelines as to what constitutes mixed use for the purposes of this grant?</w:t>
      </w:r>
    </w:p>
    <w:p w14:paraId="616FEEC4" w14:textId="77777777" w:rsidR="00EF40AE" w:rsidRPr="005A3116" w:rsidRDefault="00EF40AE" w:rsidP="00EF40AE">
      <w:pPr>
        <w:pStyle w:val="ListParagraph"/>
        <w:numPr>
          <w:ilvl w:val="0"/>
          <w:numId w:val="0"/>
        </w:numPr>
        <w:ind w:left="1080"/>
        <w:rPr>
          <w:rFonts w:cs="Tahoma"/>
          <w:b/>
        </w:rPr>
      </w:pPr>
    </w:p>
    <w:p w14:paraId="1D03D4C3" w14:textId="5B433887" w:rsidR="00031896" w:rsidRPr="005A3116" w:rsidRDefault="00031896" w:rsidP="00031896">
      <w:pPr>
        <w:pStyle w:val="ListParagraph"/>
        <w:numPr>
          <w:ilvl w:val="0"/>
          <w:numId w:val="0"/>
        </w:numPr>
        <w:ind w:left="1080"/>
        <w:rPr>
          <w:b/>
        </w:rPr>
      </w:pPr>
      <w:r w:rsidRPr="005A3116">
        <w:rPr>
          <w:b/>
        </w:rPr>
        <w:t xml:space="preserve">Answer: </w:t>
      </w:r>
      <w:r w:rsidRPr="005A3116">
        <w:t>Please refer to Question #</w:t>
      </w:r>
      <w:r w:rsidR="00292275" w:rsidRPr="005A3116">
        <w:t>103</w:t>
      </w:r>
      <w:r w:rsidRPr="005A3116">
        <w:t>.</w:t>
      </w:r>
    </w:p>
    <w:p w14:paraId="0D81B681" w14:textId="77777777" w:rsidR="00EF40AE" w:rsidRPr="005A3116" w:rsidRDefault="00EF40AE" w:rsidP="00EF40AE"/>
    <w:p w14:paraId="76DF7A68" w14:textId="77777777" w:rsidR="002138ED" w:rsidRPr="005A3116" w:rsidRDefault="002138ED" w:rsidP="00AA1AAE">
      <w:pPr>
        <w:pStyle w:val="ListParagraph"/>
        <w:numPr>
          <w:ilvl w:val="0"/>
          <w:numId w:val="3"/>
        </w:numPr>
      </w:pPr>
      <w:r w:rsidRPr="005A3116">
        <w:rPr>
          <w:b/>
        </w:rPr>
        <w:t>Question:</w:t>
      </w:r>
      <w:r w:rsidRPr="005A3116">
        <w:t xml:space="preserve"> Can you elaborate on the description on Page 7 for the Minimum Site Requirements “The development must physically and functionally integrate residential space with non-residential space”? Do residential services such as a gym, art gallery, supportive service offices meet this requirement if located on Level 1 towards the public way? Would a small café, bicycle kitchen or small we-work space meet this requirement for mixed-use?</w:t>
      </w:r>
    </w:p>
    <w:p w14:paraId="7667D493" w14:textId="77777777" w:rsidR="002138ED" w:rsidRPr="005A3116" w:rsidRDefault="002138ED" w:rsidP="002138ED">
      <w:pPr>
        <w:pStyle w:val="ListParagraph"/>
        <w:numPr>
          <w:ilvl w:val="0"/>
          <w:numId w:val="0"/>
        </w:numPr>
        <w:ind w:left="1080"/>
        <w:rPr>
          <w:b/>
        </w:rPr>
      </w:pPr>
    </w:p>
    <w:p w14:paraId="085301B8" w14:textId="6F8C08CC" w:rsidR="002138ED" w:rsidRPr="005A3116" w:rsidRDefault="002138ED" w:rsidP="002138ED">
      <w:pPr>
        <w:pStyle w:val="ListParagraph"/>
        <w:numPr>
          <w:ilvl w:val="0"/>
          <w:numId w:val="0"/>
        </w:numPr>
        <w:ind w:left="1080"/>
        <w:rPr>
          <w:b/>
          <w:bCs/>
        </w:rPr>
      </w:pPr>
      <w:r w:rsidRPr="005A3116">
        <w:rPr>
          <w:b/>
        </w:rPr>
        <w:t>Answer</w:t>
      </w:r>
      <w:r w:rsidRPr="005A3116">
        <w:rPr>
          <w:rFonts w:cs="Tahoma"/>
          <w:b/>
        </w:rPr>
        <w:t>:</w:t>
      </w:r>
      <w:r w:rsidRPr="005A3116">
        <w:rPr>
          <w:rFonts w:cs="Tahoma"/>
        </w:rPr>
        <w:t xml:space="preserve"> </w:t>
      </w:r>
      <w:r w:rsidR="00F93BE9" w:rsidRPr="005A3116">
        <w:rPr>
          <w:rFonts w:cs="Tahoma"/>
        </w:rPr>
        <w:t>Services such as</w:t>
      </w:r>
      <w:r w:rsidRPr="005A3116">
        <w:rPr>
          <w:rFonts w:cs="Tahoma"/>
        </w:rPr>
        <w:t xml:space="preserve"> </w:t>
      </w:r>
      <w:r w:rsidR="00264E18" w:rsidRPr="005A3116">
        <w:rPr>
          <w:rFonts w:cs="Tahoma"/>
        </w:rPr>
        <w:t>a gym, art gallery and supportive staff offices</w:t>
      </w:r>
      <w:r w:rsidRPr="005A3116">
        <w:rPr>
          <w:rFonts w:cs="Tahoma"/>
        </w:rPr>
        <w:t xml:space="preserve"> would not be considered mixed use if they are only available to the residents </w:t>
      </w:r>
      <w:r w:rsidR="0013597E" w:rsidRPr="005A3116">
        <w:rPr>
          <w:rFonts w:cs="Tahoma"/>
        </w:rPr>
        <w:t>and not available to the public</w:t>
      </w:r>
      <w:r w:rsidR="00306F69" w:rsidRPr="005A3116">
        <w:rPr>
          <w:rFonts w:cs="Tahoma"/>
        </w:rPr>
        <w:t xml:space="preserve"> or non-resident customers</w:t>
      </w:r>
      <w:r w:rsidRPr="005A3116">
        <w:rPr>
          <w:rFonts w:cs="Tahoma"/>
        </w:rPr>
        <w:t xml:space="preserve">. Please refer to Question </w:t>
      </w:r>
      <w:r w:rsidR="00292275" w:rsidRPr="005A3116">
        <w:rPr>
          <w:rFonts w:cs="Tahoma"/>
        </w:rPr>
        <w:t>#103</w:t>
      </w:r>
      <w:r w:rsidR="00104643" w:rsidRPr="005A3116">
        <w:rPr>
          <w:rFonts w:cs="Tahoma"/>
        </w:rPr>
        <w:t>.</w:t>
      </w:r>
    </w:p>
    <w:p w14:paraId="10F089B4" w14:textId="77777777" w:rsidR="002138ED" w:rsidRPr="005A3116" w:rsidRDefault="002138ED" w:rsidP="00E60F81">
      <w:pPr>
        <w:pStyle w:val="ListParagraph"/>
        <w:numPr>
          <w:ilvl w:val="0"/>
          <w:numId w:val="0"/>
        </w:numPr>
        <w:ind w:left="1080"/>
      </w:pPr>
    </w:p>
    <w:p w14:paraId="18CC6B9C" w14:textId="77777777" w:rsidR="00CC4DD0" w:rsidRPr="005A3116" w:rsidRDefault="00CC4DD0" w:rsidP="00AA1AAE">
      <w:pPr>
        <w:pStyle w:val="ListParagraph"/>
        <w:numPr>
          <w:ilvl w:val="0"/>
          <w:numId w:val="3"/>
        </w:numPr>
        <w:rPr>
          <w:rFonts w:cs="Tahoma"/>
        </w:rPr>
      </w:pPr>
      <w:r w:rsidRPr="005A3116">
        <w:rPr>
          <w:rFonts w:cs="Tahoma"/>
          <w:b/>
        </w:rPr>
        <w:t>Question:</w:t>
      </w:r>
      <w:r w:rsidRPr="005A3116">
        <w:rPr>
          <w:rFonts w:cs="Tahoma"/>
        </w:rPr>
        <w:t xml:space="preserve"> Can you clarify more of what your definition of what qualifies as "mixed-use" is?  For example, by sq. footages? Or percentages of the whole project? and "types" of uses--for example, public owner housing plus commercial or housing plus a public use like school or library or public park?</w:t>
      </w:r>
    </w:p>
    <w:p w14:paraId="7548F6D1" w14:textId="77777777" w:rsidR="00CC4DD0" w:rsidRPr="005A3116" w:rsidRDefault="00CC4DD0" w:rsidP="00CC4DD0">
      <w:pPr>
        <w:pStyle w:val="ListParagraph"/>
        <w:numPr>
          <w:ilvl w:val="0"/>
          <w:numId w:val="0"/>
        </w:numPr>
        <w:ind w:left="1080"/>
        <w:rPr>
          <w:rFonts w:cs="Tahoma"/>
        </w:rPr>
      </w:pPr>
    </w:p>
    <w:p w14:paraId="0B31A425" w14:textId="6A3A67CD" w:rsidR="00CC4DD0" w:rsidRPr="005A3116" w:rsidRDefault="00CC4DD0" w:rsidP="00CC4DD0">
      <w:pPr>
        <w:pStyle w:val="ListParagraph"/>
        <w:numPr>
          <w:ilvl w:val="0"/>
          <w:numId w:val="0"/>
        </w:numPr>
        <w:ind w:left="1080"/>
        <w:rPr>
          <w:rFonts w:cs="Tahoma"/>
          <w:b/>
        </w:rPr>
      </w:pPr>
      <w:r w:rsidRPr="005A3116">
        <w:rPr>
          <w:rFonts w:cs="Tahoma"/>
          <w:b/>
        </w:rPr>
        <w:t xml:space="preserve">Answer: </w:t>
      </w:r>
      <w:r w:rsidRPr="005A3116">
        <w:rPr>
          <w:rFonts w:cs="Tahoma"/>
        </w:rPr>
        <w:t>Uses such as daycare facilities and other institutional uses would be eligible as a non-residential use. Please refer to Question #</w:t>
      </w:r>
      <w:r w:rsidR="00292275" w:rsidRPr="005A3116">
        <w:rPr>
          <w:rFonts w:cs="Tahoma"/>
        </w:rPr>
        <w:t>103</w:t>
      </w:r>
      <w:r w:rsidR="00104643" w:rsidRPr="005A3116">
        <w:rPr>
          <w:rFonts w:cs="Tahoma"/>
        </w:rPr>
        <w:t>.</w:t>
      </w:r>
    </w:p>
    <w:p w14:paraId="44729F2E" w14:textId="77777777" w:rsidR="00CC4DD0" w:rsidRPr="005A3116" w:rsidRDefault="00CC4DD0" w:rsidP="00E60F81">
      <w:pPr>
        <w:pStyle w:val="ListParagraph"/>
        <w:numPr>
          <w:ilvl w:val="0"/>
          <w:numId w:val="0"/>
        </w:numPr>
        <w:ind w:left="1080"/>
      </w:pPr>
    </w:p>
    <w:p w14:paraId="3831A3C5" w14:textId="77777777" w:rsidR="00D67883" w:rsidRPr="005A3116" w:rsidRDefault="00D67883" w:rsidP="00AA1AAE">
      <w:pPr>
        <w:pStyle w:val="ListParagraph"/>
        <w:numPr>
          <w:ilvl w:val="0"/>
          <w:numId w:val="3"/>
        </w:numPr>
      </w:pPr>
      <w:r w:rsidRPr="005A3116">
        <w:rPr>
          <w:b/>
        </w:rPr>
        <w:t>Question:</w:t>
      </w:r>
      <w:r w:rsidRPr="005A3116">
        <w:t xml:space="preserve"> The building is totally required "mixed use”, or could it be "mixed-useable?”</w:t>
      </w:r>
    </w:p>
    <w:p w14:paraId="63648A1E" w14:textId="77777777" w:rsidR="00D67883" w:rsidRPr="005A3116" w:rsidRDefault="00D67883" w:rsidP="00D67883">
      <w:pPr>
        <w:pStyle w:val="ListParagraph"/>
        <w:numPr>
          <w:ilvl w:val="0"/>
          <w:numId w:val="0"/>
        </w:numPr>
        <w:ind w:left="1080"/>
      </w:pPr>
    </w:p>
    <w:p w14:paraId="69C154F1" w14:textId="5DAD20AD" w:rsidR="00031896" w:rsidRPr="005A3116" w:rsidRDefault="00031896" w:rsidP="00031896">
      <w:pPr>
        <w:pStyle w:val="ListParagraph"/>
        <w:numPr>
          <w:ilvl w:val="0"/>
          <w:numId w:val="0"/>
        </w:numPr>
        <w:ind w:left="1080"/>
        <w:rPr>
          <w:b/>
          <w:bCs/>
        </w:rPr>
      </w:pPr>
      <w:r w:rsidRPr="005A3116">
        <w:rPr>
          <w:b/>
        </w:rPr>
        <w:t xml:space="preserve">Answer: </w:t>
      </w:r>
      <w:r w:rsidRPr="005A3116">
        <w:t>Please refer to Question #</w:t>
      </w:r>
      <w:r w:rsidR="00292275" w:rsidRPr="005A3116">
        <w:t>103</w:t>
      </w:r>
      <w:r w:rsidRPr="005A3116">
        <w:t>.</w:t>
      </w:r>
    </w:p>
    <w:p w14:paraId="011CB6A2" w14:textId="77777777" w:rsidR="00D67883" w:rsidRPr="005A3116" w:rsidRDefault="00D67883" w:rsidP="00E60F81">
      <w:pPr>
        <w:pStyle w:val="ListParagraph"/>
        <w:numPr>
          <w:ilvl w:val="0"/>
          <w:numId w:val="0"/>
        </w:numPr>
        <w:ind w:left="1080"/>
      </w:pPr>
    </w:p>
    <w:p w14:paraId="73370AF8" w14:textId="1915DA29" w:rsidR="00422794" w:rsidRPr="005A3116" w:rsidRDefault="00422794" w:rsidP="00AA1AAE">
      <w:pPr>
        <w:pStyle w:val="ListParagraph"/>
        <w:numPr>
          <w:ilvl w:val="0"/>
          <w:numId w:val="3"/>
        </w:numPr>
      </w:pPr>
      <w:r w:rsidRPr="005A3116">
        <w:rPr>
          <w:b/>
        </w:rPr>
        <w:t>Question:</w:t>
      </w:r>
      <w:r w:rsidRPr="005A3116">
        <w:t xml:space="preserve"> The Urban Land Institute’s Mixed-Use Development Handbook characterizes mixed-use development as one that 1) provides three or more significant revenue-producing uses (such as retail/entertainment, office, residential, hotel, and/or civic/cultural/recreation), 2) fosters integration, density, and compatibility of land uses, and 3) creates a walkable community with uninterrupted pedestrian connections. Would an affordable residential project with a clubhouse that leases its use on a short-term basis qualify as mixed use?</w:t>
      </w:r>
    </w:p>
    <w:p w14:paraId="21ACBD51" w14:textId="77777777" w:rsidR="00422794" w:rsidRPr="005A3116" w:rsidRDefault="00422794" w:rsidP="00422794">
      <w:pPr>
        <w:pStyle w:val="ListParagraph"/>
        <w:numPr>
          <w:ilvl w:val="0"/>
          <w:numId w:val="0"/>
        </w:numPr>
        <w:ind w:left="1080"/>
        <w:rPr>
          <w:b/>
        </w:rPr>
      </w:pPr>
    </w:p>
    <w:p w14:paraId="7AE78225" w14:textId="202859F9" w:rsidR="00422794" w:rsidRPr="005A3116" w:rsidRDefault="00422794" w:rsidP="00422794">
      <w:pPr>
        <w:pStyle w:val="ListParagraph"/>
        <w:numPr>
          <w:ilvl w:val="0"/>
          <w:numId w:val="0"/>
        </w:numPr>
        <w:ind w:left="1080"/>
        <w:rPr>
          <w:b/>
          <w:bCs/>
        </w:rPr>
      </w:pPr>
      <w:r w:rsidRPr="005A3116">
        <w:rPr>
          <w:b/>
        </w:rPr>
        <w:lastRenderedPageBreak/>
        <w:t xml:space="preserve">Answer: </w:t>
      </w:r>
      <w:r w:rsidR="00742770" w:rsidRPr="005A3116">
        <w:t>No,</w:t>
      </w:r>
      <w:r w:rsidR="00B31096" w:rsidRPr="005A3116">
        <w:t xml:space="preserve"> this is a common feature of multi-family housing and </w:t>
      </w:r>
      <w:r w:rsidR="00742770" w:rsidRPr="005A3116">
        <w:t xml:space="preserve">it </w:t>
      </w:r>
      <w:r w:rsidR="00B31096" w:rsidRPr="005A3116">
        <w:t xml:space="preserve">would not be considered mixed-use. </w:t>
      </w:r>
      <w:r w:rsidR="00742770" w:rsidRPr="005A3116">
        <w:t xml:space="preserve">However, this space could be used as a community center, such as a community resilience hub, and provide services to the local community at large, beyond just the residents of the building. </w:t>
      </w:r>
      <w:r w:rsidR="00A5007F" w:rsidRPr="005A3116">
        <w:t xml:space="preserve">We are looking for projects that support </w:t>
      </w:r>
      <w:r w:rsidR="00742770" w:rsidRPr="005A3116">
        <w:t xml:space="preserve">clean energy </w:t>
      </w:r>
      <w:r w:rsidR="00A5007F" w:rsidRPr="005A3116">
        <w:t xml:space="preserve">innovation in the commercial space </w:t>
      </w:r>
      <w:r w:rsidR="00742770" w:rsidRPr="005A3116">
        <w:t xml:space="preserve">and </w:t>
      </w:r>
      <w:r w:rsidR="00A5007F" w:rsidRPr="005A3116">
        <w:t>add</w:t>
      </w:r>
      <w:r w:rsidR="00742770" w:rsidRPr="005A3116">
        <w:t xml:space="preserve"> </w:t>
      </w:r>
      <w:r w:rsidR="00A5007F" w:rsidRPr="005A3116">
        <w:t>value to the local community</w:t>
      </w:r>
      <w:r w:rsidR="00742770" w:rsidRPr="005A3116">
        <w:t xml:space="preserve">. Projects will be evaluated accordingly. </w:t>
      </w:r>
    </w:p>
    <w:p w14:paraId="01C4BA98" w14:textId="77777777" w:rsidR="00422794" w:rsidRPr="005A3116" w:rsidRDefault="00422794" w:rsidP="00422794">
      <w:pPr>
        <w:pStyle w:val="ListParagraph"/>
        <w:numPr>
          <w:ilvl w:val="0"/>
          <w:numId w:val="0"/>
        </w:numPr>
        <w:ind w:left="1080"/>
      </w:pPr>
    </w:p>
    <w:p w14:paraId="579EE1BB" w14:textId="23D6C809" w:rsidR="007E44B5" w:rsidRPr="005A3116" w:rsidRDefault="001A6EB0" w:rsidP="00AA1AAE">
      <w:pPr>
        <w:pStyle w:val="ListParagraph"/>
        <w:numPr>
          <w:ilvl w:val="0"/>
          <w:numId w:val="3"/>
        </w:numPr>
      </w:pPr>
      <w:r w:rsidRPr="005A3116">
        <w:rPr>
          <w:b/>
        </w:rPr>
        <w:t>Question:</w:t>
      </w:r>
      <w:r w:rsidRPr="005A3116">
        <w:t xml:space="preserve"> </w:t>
      </w:r>
      <w:r w:rsidR="007E44B5" w:rsidRPr="005A3116">
        <w:t>Does the non-residential portion of a project need to include both retail and office, or can it just consist of office with residential?</w:t>
      </w:r>
    </w:p>
    <w:p w14:paraId="303E6812" w14:textId="652B532D" w:rsidR="009666E4" w:rsidRPr="005A3116" w:rsidRDefault="009666E4" w:rsidP="00105255">
      <w:pPr>
        <w:pStyle w:val="ListParagraph"/>
        <w:numPr>
          <w:ilvl w:val="0"/>
          <w:numId w:val="0"/>
        </w:numPr>
        <w:ind w:left="1080"/>
        <w:rPr>
          <w:b/>
        </w:rPr>
      </w:pPr>
    </w:p>
    <w:p w14:paraId="3EDB2658" w14:textId="55CB7AB1" w:rsidR="00031896" w:rsidRPr="005A3116" w:rsidRDefault="009666E4" w:rsidP="00031896">
      <w:pPr>
        <w:pStyle w:val="ListParagraph"/>
        <w:numPr>
          <w:ilvl w:val="0"/>
          <w:numId w:val="0"/>
        </w:numPr>
        <w:ind w:left="1080"/>
        <w:rPr>
          <w:b/>
          <w:bCs/>
        </w:rPr>
      </w:pPr>
      <w:r w:rsidRPr="005A3116">
        <w:rPr>
          <w:b/>
        </w:rPr>
        <w:t>Answer:</w:t>
      </w:r>
      <w:r w:rsidR="004A78F6" w:rsidRPr="005A3116">
        <w:rPr>
          <w:b/>
        </w:rPr>
        <w:t xml:space="preserve"> </w:t>
      </w:r>
      <w:r w:rsidR="00B11378" w:rsidRPr="005A3116">
        <w:rPr>
          <w:rFonts w:cs="Tahoma"/>
        </w:rPr>
        <w:t>The project</w:t>
      </w:r>
      <w:r w:rsidR="004A78F6" w:rsidRPr="005A3116">
        <w:rPr>
          <w:rFonts w:cs="Tahoma"/>
        </w:rPr>
        <w:t xml:space="preserve"> can be office and residential.</w:t>
      </w:r>
      <w:r w:rsidR="00FB6C5B" w:rsidRPr="005A3116">
        <w:rPr>
          <w:rFonts w:cs="Tahoma"/>
        </w:rPr>
        <w:t xml:space="preserve"> </w:t>
      </w:r>
      <w:r w:rsidR="00031896" w:rsidRPr="005A3116">
        <w:t>Please refer to Question #</w:t>
      </w:r>
      <w:r w:rsidR="00F26342" w:rsidRPr="005A3116">
        <w:t>103</w:t>
      </w:r>
      <w:r w:rsidR="00031896" w:rsidRPr="005A3116">
        <w:t>.</w:t>
      </w:r>
    </w:p>
    <w:p w14:paraId="342A5B0C" w14:textId="77777777" w:rsidR="009666E4" w:rsidRPr="005A3116" w:rsidRDefault="009666E4" w:rsidP="00031896"/>
    <w:p w14:paraId="6776E9DC" w14:textId="6DFF0FC8" w:rsidR="002C4B0C" w:rsidRPr="005A3116" w:rsidRDefault="002C4B0C" w:rsidP="00AA1AAE">
      <w:pPr>
        <w:pStyle w:val="ListParagraph"/>
        <w:numPr>
          <w:ilvl w:val="0"/>
          <w:numId w:val="3"/>
        </w:numPr>
        <w:rPr>
          <w:rFonts w:cs="Tahoma"/>
        </w:rPr>
      </w:pPr>
      <w:r w:rsidRPr="005A3116">
        <w:rPr>
          <w:rFonts w:cs="Tahoma"/>
          <w:b/>
        </w:rPr>
        <w:t>Question:</w:t>
      </w:r>
      <w:r w:rsidRPr="005A3116">
        <w:rPr>
          <w:rFonts w:cs="Tahoma"/>
        </w:rPr>
        <w:t xml:space="preserve"> </w:t>
      </w:r>
      <w:r w:rsidR="007E21FB" w:rsidRPr="005A3116">
        <w:rPr>
          <w:rFonts w:cs="Tahoma"/>
        </w:rPr>
        <w:t xml:space="preserve">We have project that </w:t>
      </w:r>
      <w:r w:rsidR="007E21FB" w:rsidRPr="005A3116">
        <w:rPr>
          <w:rFonts w:eastAsia="Times New Roman" w:cs="Tahoma"/>
          <w:color w:val="000000" w:themeColor="text1"/>
        </w:rPr>
        <w:t>will be farm worker housing in Sonoma County. The building program will include apartments as well as common areas, management offices and space for resident services activities.  Will that meet the “mixed use” requirements? The common areas would be on a separate meter and could be load-managed separate from the apartment/residential loads.</w:t>
      </w:r>
    </w:p>
    <w:p w14:paraId="434DF52C" w14:textId="77777777" w:rsidR="007E21FB" w:rsidRPr="005A3116" w:rsidRDefault="007E21FB" w:rsidP="007E21FB">
      <w:pPr>
        <w:pStyle w:val="ListParagraph"/>
        <w:numPr>
          <w:ilvl w:val="0"/>
          <w:numId w:val="0"/>
        </w:numPr>
        <w:ind w:left="1080"/>
        <w:rPr>
          <w:b/>
        </w:rPr>
      </w:pPr>
    </w:p>
    <w:p w14:paraId="043B8449" w14:textId="197493FC" w:rsidR="007E21FB" w:rsidRPr="005A3116" w:rsidRDefault="007E21FB" w:rsidP="007E21FB">
      <w:pPr>
        <w:pStyle w:val="ListParagraph"/>
        <w:numPr>
          <w:ilvl w:val="0"/>
          <w:numId w:val="0"/>
        </w:numPr>
        <w:ind w:left="1080"/>
      </w:pPr>
      <w:r w:rsidRPr="005A3116">
        <w:rPr>
          <w:b/>
        </w:rPr>
        <w:t xml:space="preserve">Answer: </w:t>
      </w:r>
      <w:r w:rsidR="00104643" w:rsidRPr="005A3116">
        <w:t>If</w:t>
      </w:r>
      <w:r w:rsidR="00453E3E" w:rsidRPr="005A3116">
        <w:t xml:space="preserve"> the services provided are for residents of the development only</w:t>
      </w:r>
      <w:r w:rsidR="007D0D2D" w:rsidRPr="005A3116">
        <w:t xml:space="preserve"> and </w:t>
      </w:r>
      <w:r w:rsidR="009558FF" w:rsidRPr="005A3116">
        <w:t>not accessible to non-residents</w:t>
      </w:r>
      <w:r w:rsidR="00104643" w:rsidRPr="005A3116">
        <w:t>, t</w:t>
      </w:r>
      <w:r w:rsidR="00453E3E" w:rsidRPr="005A3116">
        <w:t>his would not count as mixed-use. The non-residential use must be available to the public</w:t>
      </w:r>
      <w:r w:rsidR="009558FF" w:rsidRPr="005A3116">
        <w:t xml:space="preserve"> or non-resident customers</w:t>
      </w:r>
      <w:r w:rsidR="00453E3E" w:rsidRPr="005A3116">
        <w:t>.</w:t>
      </w:r>
      <w:r w:rsidR="00104643" w:rsidRPr="005A3116">
        <w:t xml:space="preserve"> Please refer to Question #</w:t>
      </w:r>
      <w:r w:rsidR="00F26342" w:rsidRPr="005A3116">
        <w:t>103</w:t>
      </w:r>
      <w:r w:rsidR="00104643" w:rsidRPr="005A3116">
        <w:t>.</w:t>
      </w:r>
    </w:p>
    <w:p w14:paraId="0A68EDCF" w14:textId="77777777" w:rsidR="00D67883" w:rsidRPr="005A3116" w:rsidRDefault="00D67883" w:rsidP="00E60F81">
      <w:pPr>
        <w:pStyle w:val="ListParagraph"/>
        <w:numPr>
          <w:ilvl w:val="0"/>
          <w:numId w:val="0"/>
        </w:numPr>
        <w:ind w:left="1080"/>
      </w:pPr>
    </w:p>
    <w:p w14:paraId="7A006723" w14:textId="3FA992F0" w:rsidR="0076639E" w:rsidRPr="005A3116" w:rsidRDefault="0076639E" w:rsidP="00AA1AAE">
      <w:pPr>
        <w:pStyle w:val="ListParagraph"/>
        <w:numPr>
          <w:ilvl w:val="0"/>
          <w:numId w:val="3"/>
        </w:numPr>
      </w:pPr>
      <w:r w:rsidRPr="005A3116">
        <w:rPr>
          <w:b/>
        </w:rPr>
        <w:t>Question:</w:t>
      </w:r>
      <w:r w:rsidRPr="005A3116">
        <w:t xml:space="preserve"> For the integration of the residential and non-residential spaces, is there a requirement for the location and how much of the non-residential space could be mixed-use?</w:t>
      </w:r>
    </w:p>
    <w:p w14:paraId="0A72E8A7" w14:textId="7553FBB3" w:rsidR="0076639E" w:rsidRPr="005A3116" w:rsidRDefault="0076639E" w:rsidP="0076639E">
      <w:pPr>
        <w:pStyle w:val="ListParagraph"/>
        <w:numPr>
          <w:ilvl w:val="0"/>
          <w:numId w:val="0"/>
        </w:numPr>
        <w:ind w:left="1080"/>
      </w:pPr>
    </w:p>
    <w:p w14:paraId="31EBEDBD" w14:textId="1459C607" w:rsidR="0076639E" w:rsidRPr="005A3116" w:rsidRDefault="0076639E" w:rsidP="0076639E">
      <w:pPr>
        <w:pStyle w:val="ListParagraph"/>
        <w:numPr>
          <w:ilvl w:val="0"/>
          <w:numId w:val="0"/>
        </w:numPr>
        <w:ind w:left="1080"/>
        <w:rPr>
          <w:b/>
          <w:bCs/>
        </w:rPr>
      </w:pPr>
      <w:r w:rsidRPr="005A3116">
        <w:rPr>
          <w:b/>
        </w:rPr>
        <w:t>Answer:</w:t>
      </w:r>
      <w:r w:rsidR="00A5243C" w:rsidRPr="005A3116">
        <w:rPr>
          <w:b/>
        </w:rPr>
        <w:t xml:space="preserve"> </w:t>
      </w:r>
      <w:r w:rsidR="005C7478" w:rsidRPr="005A3116">
        <w:t>Please refer to Question #</w:t>
      </w:r>
      <w:r w:rsidR="006C0E87" w:rsidRPr="005A3116">
        <w:t>94</w:t>
      </w:r>
      <w:r w:rsidR="0019769F" w:rsidRPr="005A3116">
        <w:t xml:space="preserve"> and</w:t>
      </w:r>
      <w:r w:rsidR="005C7478" w:rsidRPr="005A3116">
        <w:t xml:space="preserve"> the “Minimum Site Requirements”</w:t>
      </w:r>
      <w:r w:rsidR="00FC462F" w:rsidRPr="005A3116">
        <w:t xml:space="preserve"> for location requirements</w:t>
      </w:r>
      <w:r w:rsidR="005C7478" w:rsidRPr="005A3116">
        <w:t>.</w:t>
      </w:r>
      <w:r w:rsidR="00FC462F" w:rsidRPr="005A3116">
        <w:t xml:space="preserve"> </w:t>
      </w:r>
      <w:r w:rsidR="00A5243C" w:rsidRPr="005A3116">
        <w:t xml:space="preserve">There is no </w:t>
      </w:r>
      <w:r w:rsidR="005E6084" w:rsidRPr="005A3116">
        <w:t>minimum or</w:t>
      </w:r>
      <w:r w:rsidR="00A5243C" w:rsidRPr="005A3116">
        <w:t xml:space="preserve"> </w:t>
      </w:r>
      <w:r w:rsidR="00B727E1" w:rsidRPr="005A3116">
        <w:t xml:space="preserve">maximum </w:t>
      </w:r>
      <w:r w:rsidR="00677FB3" w:rsidRPr="005A3116">
        <w:t>size for the non-residential use</w:t>
      </w:r>
      <w:r w:rsidR="003F2B9B" w:rsidRPr="005A3116">
        <w:t>(s)</w:t>
      </w:r>
      <w:r w:rsidR="00C436E3" w:rsidRPr="005A3116">
        <w:t>.</w:t>
      </w:r>
      <w:r w:rsidR="00C436E3" w:rsidRPr="005A3116">
        <w:rPr>
          <w:b/>
        </w:rPr>
        <w:t xml:space="preserve"> </w:t>
      </w:r>
      <w:r w:rsidR="001A2094" w:rsidRPr="005A3116">
        <w:t xml:space="preserve">However, we are looking for projects that support clean energy innovation in both the residential and commercial </w:t>
      </w:r>
      <w:r w:rsidR="002676FB" w:rsidRPr="005A3116">
        <w:t>space and</w:t>
      </w:r>
      <w:r w:rsidR="001A2094" w:rsidRPr="005A3116">
        <w:t xml:space="preserve"> add value to the local community. Projects will be evaluated accordingly.</w:t>
      </w:r>
    </w:p>
    <w:p w14:paraId="1F272878" w14:textId="3A80D32F" w:rsidR="0076639E" w:rsidRPr="005A3116" w:rsidRDefault="0076639E" w:rsidP="0076639E">
      <w:pPr>
        <w:ind w:left="360"/>
      </w:pPr>
    </w:p>
    <w:p w14:paraId="7BF90A59" w14:textId="1A8CD962" w:rsidR="00AF4C6B" w:rsidRPr="005A3116" w:rsidRDefault="00AF4C6B" w:rsidP="00AA1AAE">
      <w:pPr>
        <w:pStyle w:val="ListParagraph"/>
        <w:numPr>
          <w:ilvl w:val="0"/>
          <w:numId w:val="3"/>
        </w:numPr>
      </w:pPr>
      <w:r w:rsidRPr="005A3116">
        <w:rPr>
          <w:b/>
        </w:rPr>
        <w:t>Question:</w:t>
      </w:r>
      <w:r w:rsidRPr="005A3116">
        <w:t xml:space="preserve"> Is there a minimum % area for the non-residential portion?</w:t>
      </w:r>
    </w:p>
    <w:p w14:paraId="1C0EF05F" w14:textId="77777777" w:rsidR="00AF4C6B" w:rsidRPr="005A3116" w:rsidRDefault="00AF4C6B" w:rsidP="00AF4C6B">
      <w:pPr>
        <w:pStyle w:val="ListParagraph"/>
        <w:numPr>
          <w:ilvl w:val="0"/>
          <w:numId w:val="0"/>
        </w:numPr>
        <w:ind w:left="1080"/>
      </w:pPr>
    </w:p>
    <w:p w14:paraId="04281FB1" w14:textId="18571B22" w:rsidR="00AF4C6B" w:rsidRPr="005A3116" w:rsidRDefault="00AF4C6B" w:rsidP="00AF4C6B">
      <w:pPr>
        <w:pStyle w:val="ListParagraph"/>
        <w:numPr>
          <w:ilvl w:val="0"/>
          <w:numId w:val="0"/>
        </w:numPr>
        <w:ind w:left="1080"/>
        <w:rPr>
          <w:b/>
          <w:bCs/>
        </w:rPr>
      </w:pPr>
      <w:r w:rsidRPr="005A3116">
        <w:rPr>
          <w:b/>
        </w:rPr>
        <w:lastRenderedPageBreak/>
        <w:t xml:space="preserve">Answer: </w:t>
      </w:r>
      <w:r w:rsidRPr="005A3116">
        <w:t>No</w:t>
      </w:r>
      <w:r w:rsidR="00B620B0" w:rsidRPr="005A3116">
        <w:t xml:space="preserve">, there is no </w:t>
      </w:r>
      <w:r w:rsidR="00F75B99" w:rsidRPr="005A3116">
        <w:t xml:space="preserve">minimum </w:t>
      </w:r>
      <w:r w:rsidR="001A2094" w:rsidRPr="005A3116">
        <w:t xml:space="preserve">% </w:t>
      </w:r>
      <w:r w:rsidR="00F75B99" w:rsidRPr="005A3116">
        <w:t>area for the non-residential portion of the project.</w:t>
      </w:r>
      <w:r w:rsidR="001E3124" w:rsidRPr="005A3116">
        <w:t xml:space="preserve"> However, we are looking for projects that support clean energy innovation in </w:t>
      </w:r>
      <w:r w:rsidR="001A2094" w:rsidRPr="005A3116">
        <w:t xml:space="preserve">both the residential and </w:t>
      </w:r>
      <w:r w:rsidR="001E3124" w:rsidRPr="005A3116">
        <w:t xml:space="preserve">commercial </w:t>
      </w:r>
      <w:r w:rsidR="002676FB" w:rsidRPr="005A3116">
        <w:t>space and</w:t>
      </w:r>
      <w:r w:rsidR="001E3124" w:rsidRPr="005A3116">
        <w:t xml:space="preserve"> add value to the local community. Projects will be evaluated accordingly. </w:t>
      </w:r>
    </w:p>
    <w:p w14:paraId="440E845F" w14:textId="77777777" w:rsidR="00AF4C6B" w:rsidRPr="005A3116" w:rsidRDefault="00AF4C6B" w:rsidP="00E60F81">
      <w:pPr>
        <w:ind w:left="720" w:hanging="360"/>
      </w:pPr>
    </w:p>
    <w:p w14:paraId="21735EF7" w14:textId="7606B2A5" w:rsidR="007E44B5" w:rsidRPr="005A3116" w:rsidRDefault="001A6EB0" w:rsidP="00AA1AAE">
      <w:pPr>
        <w:pStyle w:val="ListParagraph"/>
        <w:numPr>
          <w:ilvl w:val="0"/>
          <w:numId w:val="3"/>
        </w:numPr>
      </w:pPr>
      <w:r w:rsidRPr="005A3116">
        <w:rPr>
          <w:b/>
        </w:rPr>
        <w:t>Question:</w:t>
      </w:r>
      <w:r w:rsidRPr="005A3116">
        <w:t xml:space="preserve"> </w:t>
      </w:r>
      <w:r w:rsidR="007E44B5" w:rsidRPr="005A3116">
        <w:t>Is there a requirement for the total square footage of non-residential space or total non-residential space as a percentage of total square footage?</w:t>
      </w:r>
    </w:p>
    <w:p w14:paraId="3A1B207B" w14:textId="3DB9DE68" w:rsidR="009666E4" w:rsidRPr="005A3116" w:rsidRDefault="009666E4" w:rsidP="00105255">
      <w:pPr>
        <w:pStyle w:val="ListParagraph"/>
        <w:numPr>
          <w:ilvl w:val="0"/>
          <w:numId w:val="0"/>
        </w:numPr>
        <w:ind w:left="1080"/>
        <w:rPr>
          <w:b/>
        </w:rPr>
      </w:pPr>
    </w:p>
    <w:p w14:paraId="704E3175" w14:textId="05DB3515" w:rsidR="001E3124" w:rsidRPr="005A3116" w:rsidRDefault="009666E4" w:rsidP="001E3124">
      <w:pPr>
        <w:pStyle w:val="ListParagraph"/>
        <w:numPr>
          <w:ilvl w:val="0"/>
          <w:numId w:val="0"/>
        </w:numPr>
        <w:ind w:left="1080"/>
        <w:rPr>
          <w:b/>
          <w:bCs/>
        </w:rPr>
      </w:pPr>
      <w:r w:rsidRPr="005A3116">
        <w:rPr>
          <w:b/>
        </w:rPr>
        <w:t>Answer:</w:t>
      </w:r>
      <w:r w:rsidR="00545C12" w:rsidRPr="005A3116">
        <w:rPr>
          <w:b/>
        </w:rPr>
        <w:t xml:space="preserve"> </w:t>
      </w:r>
      <w:r w:rsidR="004C0577" w:rsidRPr="005A3116">
        <w:t xml:space="preserve">Please </w:t>
      </w:r>
      <w:r w:rsidR="006C0E87" w:rsidRPr="005A3116">
        <w:t>refer to</w:t>
      </w:r>
      <w:r w:rsidR="004C0577" w:rsidRPr="005A3116">
        <w:t xml:space="preserve"> Question #</w:t>
      </w:r>
      <w:r w:rsidR="000D2983" w:rsidRPr="005A3116">
        <w:t>113</w:t>
      </w:r>
      <w:r w:rsidR="004C0577" w:rsidRPr="005A3116">
        <w:t xml:space="preserve">. </w:t>
      </w:r>
    </w:p>
    <w:p w14:paraId="1E961FD0" w14:textId="77777777" w:rsidR="009666E4" w:rsidRPr="005A3116" w:rsidRDefault="009666E4" w:rsidP="00105255">
      <w:pPr>
        <w:pStyle w:val="ListParagraph"/>
        <w:numPr>
          <w:ilvl w:val="0"/>
          <w:numId w:val="0"/>
        </w:numPr>
        <w:ind w:left="1080"/>
      </w:pPr>
    </w:p>
    <w:p w14:paraId="38E16B0D" w14:textId="10D24932" w:rsidR="000B525B" w:rsidRPr="005A3116" w:rsidRDefault="000B525B" w:rsidP="00AA1AAE">
      <w:pPr>
        <w:pStyle w:val="ListParagraph"/>
        <w:numPr>
          <w:ilvl w:val="0"/>
          <w:numId w:val="3"/>
        </w:numPr>
      </w:pPr>
      <w:r w:rsidRPr="005A3116">
        <w:rPr>
          <w:b/>
        </w:rPr>
        <w:t>Question:</w:t>
      </w:r>
      <w:r w:rsidRPr="005A3116">
        <w:t xml:space="preserve"> Our team is planning a mixed-use development in a suburban location which is divided into two parcels – one for a public facility use and one for affordable housing. Does the residential density need to be calculated based on the entire parcel, or would we be able to calculate density based on the site area dedicated to the affordable housing only?</w:t>
      </w:r>
    </w:p>
    <w:p w14:paraId="5EFF95C5" w14:textId="77777777" w:rsidR="00C100D3" w:rsidRPr="005A3116" w:rsidRDefault="00C100D3" w:rsidP="000B525B">
      <w:pPr>
        <w:pStyle w:val="ListParagraph"/>
        <w:numPr>
          <w:ilvl w:val="0"/>
          <w:numId w:val="0"/>
        </w:numPr>
        <w:ind w:left="1080"/>
        <w:rPr>
          <w:b/>
        </w:rPr>
      </w:pPr>
    </w:p>
    <w:p w14:paraId="6E4EB1B1" w14:textId="465A178E" w:rsidR="000B525B" w:rsidRPr="005A3116" w:rsidRDefault="000B525B" w:rsidP="000B525B">
      <w:pPr>
        <w:pStyle w:val="ListParagraph"/>
        <w:numPr>
          <w:ilvl w:val="0"/>
          <w:numId w:val="0"/>
        </w:numPr>
        <w:ind w:left="1080"/>
        <w:rPr>
          <w:b/>
          <w:bCs/>
        </w:rPr>
      </w:pPr>
      <w:r w:rsidRPr="005A3116">
        <w:rPr>
          <w:b/>
        </w:rPr>
        <w:t>Answer:</w:t>
      </w:r>
      <w:r w:rsidR="006F4507" w:rsidRPr="005A3116">
        <w:rPr>
          <w:b/>
        </w:rPr>
        <w:t xml:space="preserve"> </w:t>
      </w:r>
      <w:r w:rsidR="006F4507" w:rsidRPr="005A3116">
        <w:t xml:space="preserve">The density requirement </w:t>
      </w:r>
      <w:r w:rsidR="00B04F46" w:rsidRPr="005A3116">
        <w:t>is</w:t>
      </w:r>
      <w:r w:rsidR="006F4507" w:rsidRPr="005A3116">
        <w:t xml:space="preserve"> </w:t>
      </w:r>
      <w:r w:rsidR="00B04F46" w:rsidRPr="005A3116">
        <w:t>to</w:t>
      </w:r>
      <w:r w:rsidR="006F4507" w:rsidRPr="005A3116">
        <w:t xml:space="preserve"> be calculated </w:t>
      </w:r>
      <w:r w:rsidR="00B04F46" w:rsidRPr="005A3116">
        <w:t>using</w:t>
      </w:r>
      <w:r w:rsidR="006F4507" w:rsidRPr="005A3116">
        <w:t xml:space="preserve"> the </w:t>
      </w:r>
      <w:r w:rsidR="00B04F46" w:rsidRPr="005A3116">
        <w:t xml:space="preserve">area of </w:t>
      </w:r>
      <w:r w:rsidR="006F4507" w:rsidRPr="005A3116">
        <w:t>entire parcel</w:t>
      </w:r>
      <w:r w:rsidR="004D4F5D" w:rsidRPr="005A3116">
        <w:t xml:space="preserve">, not including greenspace. </w:t>
      </w:r>
    </w:p>
    <w:p w14:paraId="6FBC2FA6" w14:textId="5030D992" w:rsidR="009666E4" w:rsidRPr="005A3116" w:rsidRDefault="009666E4" w:rsidP="00E60F81"/>
    <w:p w14:paraId="58053E88" w14:textId="77777777" w:rsidR="00C84F71" w:rsidRPr="005A3116" w:rsidRDefault="00C84F71" w:rsidP="00AA1AAE">
      <w:pPr>
        <w:pStyle w:val="ListParagraph"/>
        <w:numPr>
          <w:ilvl w:val="0"/>
          <w:numId w:val="3"/>
        </w:numPr>
      </w:pPr>
      <w:r w:rsidRPr="005A3116">
        <w:rPr>
          <w:b/>
        </w:rPr>
        <w:t>Question:</w:t>
      </w:r>
      <w:r w:rsidRPr="005A3116">
        <w:t xml:space="preserve"> I'm a supportive housing developer and I have a question about qualifications for mixed use. Our buildings typically have a residential component, but they also have on site supportive services where they have an office associated with that. Does that count as mixed use?</w:t>
      </w:r>
    </w:p>
    <w:p w14:paraId="3FD13497" w14:textId="5C3CD014" w:rsidR="00C84F71" w:rsidRPr="005A3116" w:rsidRDefault="00C84F71" w:rsidP="00105255">
      <w:pPr>
        <w:pStyle w:val="ListParagraph"/>
        <w:numPr>
          <w:ilvl w:val="0"/>
          <w:numId w:val="0"/>
        </w:numPr>
        <w:ind w:left="1080"/>
      </w:pPr>
    </w:p>
    <w:p w14:paraId="1D814802" w14:textId="3A2ED7F2" w:rsidR="00C84F71" w:rsidRPr="005A3116" w:rsidRDefault="00C84F71" w:rsidP="00105255">
      <w:pPr>
        <w:pStyle w:val="ListParagraph"/>
        <w:numPr>
          <w:ilvl w:val="0"/>
          <w:numId w:val="0"/>
        </w:numPr>
        <w:ind w:left="1080"/>
      </w:pPr>
      <w:r w:rsidRPr="005A3116">
        <w:rPr>
          <w:b/>
        </w:rPr>
        <w:t>Answer:</w:t>
      </w:r>
      <w:r w:rsidRPr="005A3116">
        <w:t xml:space="preserve"> </w:t>
      </w:r>
      <w:r w:rsidR="00E34C61" w:rsidRPr="005A3116">
        <w:t xml:space="preserve">This would not count as mixed-use if the </w:t>
      </w:r>
      <w:r w:rsidR="006A34E6" w:rsidRPr="005A3116">
        <w:t>services provided by the office are for residents of the development only. The non-residential use must be available to the public.</w:t>
      </w:r>
    </w:p>
    <w:p w14:paraId="3120E872" w14:textId="77777777" w:rsidR="00C84F71" w:rsidRPr="005A3116" w:rsidRDefault="00C84F71" w:rsidP="00105255">
      <w:pPr>
        <w:pStyle w:val="ListParagraph"/>
        <w:numPr>
          <w:ilvl w:val="0"/>
          <w:numId w:val="0"/>
        </w:numPr>
        <w:ind w:left="1080"/>
      </w:pPr>
    </w:p>
    <w:p w14:paraId="19B7D9FA" w14:textId="4DE8A8D2" w:rsidR="00BC2749" w:rsidRPr="005A3116" w:rsidRDefault="00BC2749" w:rsidP="00AA1AAE">
      <w:pPr>
        <w:pStyle w:val="ListParagraph"/>
        <w:numPr>
          <w:ilvl w:val="0"/>
          <w:numId w:val="3"/>
        </w:numPr>
      </w:pPr>
      <w:r w:rsidRPr="005A3116">
        <w:rPr>
          <w:b/>
        </w:rPr>
        <w:t>Question:</w:t>
      </w:r>
      <w:r w:rsidRPr="005A3116">
        <w:t xml:space="preserve"> Could you explain the functional integration of residential </w:t>
      </w:r>
      <w:r w:rsidR="003A495B" w:rsidRPr="005A3116">
        <w:t xml:space="preserve">and </w:t>
      </w:r>
      <w:r w:rsidRPr="005A3116">
        <w:t>non</w:t>
      </w:r>
      <w:r w:rsidR="003A495B" w:rsidRPr="005A3116">
        <w:t>-</w:t>
      </w:r>
      <w:r w:rsidRPr="005A3116">
        <w:t xml:space="preserve">residential spaces a bit more? Do you mean from an energy perspective, or from a </w:t>
      </w:r>
      <w:r w:rsidR="00112E98" w:rsidRPr="005A3116">
        <w:t>use</w:t>
      </w:r>
      <w:r w:rsidRPr="005A3116">
        <w:t xml:space="preserve"> perspective? What are you looking for exactly?</w:t>
      </w:r>
    </w:p>
    <w:p w14:paraId="582ABB04" w14:textId="77777777" w:rsidR="00BC2749" w:rsidRPr="005A3116" w:rsidRDefault="00BC2749" w:rsidP="00105255">
      <w:pPr>
        <w:pStyle w:val="ListParagraph"/>
        <w:numPr>
          <w:ilvl w:val="0"/>
          <w:numId w:val="0"/>
        </w:numPr>
        <w:ind w:left="1080"/>
        <w:rPr>
          <w:b/>
        </w:rPr>
      </w:pPr>
    </w:p>
    <w:p w14:paraId="29F3F2F0" w14:textId="2B195473" w:rsidR="007209B5" w:rsidRPr="005A3116" w:rsidRDefault="00BC2749" w:rsidP="00105255">
      <w:pPr>
        <w:pStyle w:val="ListParagraph"/>
        <w:numPr>
          <w:ilvl w:val="0"/>
          <w:numId w:val="0"/>
        </w:numPr>
        <w:ind w:left="1080"/>
      </w:pPr>
      <w:r w:rsidRPr="005A3116">
        <w:rPr>
          <w:b/>
        </w:rPr>
        <w:t>Answer</w:t>
      </w:r>
      <w:r w:rsidR="003A495B" w:rsidRPr="005A3116">
        <w:rPr>
          <w:b/>
        </w:rPr>
        <w:t xml:space="preserve">: </w:t>
      </w:r>
      <w:r w:rsidR="00112E98" w:rsidRPr="005A3116">
        <w:t xml:space="preserve">We are characterizing functional integration based on the Urban Land Institute’s Mixed-Use Development Handbook </w:t>
      </w:r>
      <w:r w:rsidR="005F2F04" w:rsidRPr="005A3116">
        <w:t xml:space="preserve">that </w:t>
      </w:r>
      <w:r w:rsidR="00112E98" w:rsidRPr="005A3116">
        <w:t>characterizes mixed-use development as one that fosters integration, density, and compatibility of land uses, and creates a walkable community with uninterrupted pedestrian connections.</w:t>
      </w:r>
      <w:r w:rsidR="007209B5" w:rsidRPr="005A3116">
        <w:t xml:space="preserve"> This </w:t>
      </w:r>
      <w:r w:rsidR="00A75011" w:rsidRPr="005A3116">
        <w:t>supports</w:t>
      </w:r>
      <w:r w:rsidR="007209B5" w:rsidRPr="005A3116">
        <w:t xml:space="preserve"> </w:t>
      </w:r>
      <w:r w:rsidR="00A75011" w:rsidRPr="005A3116">
        <w:t xml:space="preserve">more of </w:t>
      </w:r>
      <w:r w:rsidR="007209B5" w:rsidRPr="005A3116">
        <w:t>a use perspective</w:t>
      </w:r>
      <w:r w:rsidR="00A75011" w:rsidRPr="005A3116">
        <w:t xml:space="preserve"> with regards to </w:t>
      </w:r>
      <w:r w:rsidR="00A75011" w:rsidRPr="005A3116">
        <w:lastRenderedPageBreak/>
        <w:t>integration</w:t>
      </w:r>
      <w:r w:rsidR="007209B5" w:rsidRPr="005A3116">
        <w:t>. However, we</w:t>
      </w:r>
      <w:r w:rsidR="00152A35" w:rsidRPr="005A3116">
        <w:t xml:space="preserve"> </w:t>
      </w:r>
      <w:r w:rsidR="007209B5" w:rsidRPr="005A3116">
        <w:t>encourage project teams to consider functional integration of energy systems</w:t>
      </w:r>
      <w:r w:rsidR="00A75011" w:rsidRPr="005A3116">
        <w:t xml:space="preserve"> as well as best as allowed within the current regulatory environment.  </w:t>
      </w:r>
    </w:p>
    <w:p w14:paraId="392CE2F8" w14:textId="616F3DEE" w:rsidR="00BC2749" w:rsidRPr="005A3116" w:rsidRDefault="004A6CE1" w:rsidP="00105255">
      <w:pPr>
        <w:pStyle w:val="ListParagraph"/>
        <w:numPr>
          <w:ilvl w:val="0"/>
          <w:numId w:val="0"/>
        </w:numPr>
        <w:ind w:left="1080"/>
      </w:pPr>
      <w:hyperlink r:id="rId32" w:history="1">
        <w:r w:rsidR="007209B5" w:rsidRPr="005A3116">
          <w:rPr>
            <w:rStyle w:val="Hyperlink"/>
            <w:rFonts w:ascii="Tahoma" w:hAnsi="Tahoma"/>
            <w:sz w:val="24"/>
          </w:rPr>
          <w:t>https://www.completecommunitiesde.org/planning/landuse/mixed-use-development/</w:t>
        </w:r>
      </w:hyperlink>
    </w:p>
    <w:p w14:paraId="7E8F311E" w14:textId="3D321DF1" w:rsidR="00635331" w:rsidRPr="005A3116" w:rsidRDefault="00635331" w:rsidP="00105255">
      <w:pPr>
        <w:pStyle w:val="ListParagraph"/>
        <w:numPr>
          <w:ilvl w:val="0"/>
          <w:numId w:val="0"/>
        </w:numPr>
        <w:ind w:left="1080"/>
      </w:pPr>
    </w:p>
    <w:p w14:paraId="6F9C682C" w14:textId="4411EBC8" w:rsidR="007E44B5" w:rsidRPr="005A3116" w:rsidRDefault="001A6EB0" w:rsidP="00AA1AAE">
      <w:pPr>
        <w:pStyle w:val="ListParagraph"/>
        <w:numPr>
          <w:ilvl w:val="0"/>
          <w:numId w:val="3"/>
        </w:numPr>
      </w:pPr>
      <w:r w:rsidRPr="005A3116">
        <w:rPr>
          <w:b/>
        </w:rPr>
        <w:t>Question:</w:t>
      </w:r>
      <w:r w:rsidRPr="005A3116">
        <w:t xml:space="preserve"> </w:t>
      </w:r>
      <w:r w:rsidR="007E44B5" w:rsidRPr="005A3116">
        <w:t>How should the team determine the “90% of the maximum density requirement” if the local zoning does not use density to regulate building form, for instance using FAR to determine density?</w:t>
      </w:r>
    </w:p>
    <w:p w14:paraId="587ED46C" w14:textId="14A8244E" w:rsidR="009666E4" w:rsidRPr="005A3116" w:rsidRDefault="009666E4" w:rsidP="00105255">
      <w:pPr>
        <w:pStyle w:val="ListParagraph"/>
        <w:numPr>
          <w:ilvl w:val="0"/>
          <w:numId w:val="0"/>
        </w:numPr>
        <w:ind w:left="1080"/>
        <w:rPr>
          <w:b/>
        </w:rPr>
      </w:pPr>
    </w:p>
    <w:p w14:paraId="079E16D9" w14:textId="094680D9" w:rsidR="006706BD" w:rsidRPr="005A3116" w:rsidRDefault="009666E4" w:rsidP="00685B72">
      <w:pPr>
        <w:pStyle w:val="ListParagraph"/>
        <w:numPr>
          <w:ilvl w:val="0"/>
          <w:numId w:val="0"/>
        </w:numPr>
        <w:ind w:left="1080"/>
      </w:pPr>
      <w:r w:rsidRPr="005A3116">
        <w:rPr>
          <w:b/>
        </w:rPr>
        <w:t>Answer:</w:t>
      </w:r>
      <w:r w:rsidR="006F2AFB" w:rsidRPr="005A3116">
        <w:rPr>
          <w:b/>
        </w:rPr>
        <w:t xml:space="preserve"> </w:t>
      </w:r>
      <w:r w:rsidR="00B3794E" w:rsidRPr="005A3116">
        <w:t>The</w:t>
      </w:r>
      <w:r w:rsidR="000353A2" w:rsidRPr="005A3116">
        <w:t xml:space="preserve"> requirement to exceed</w:t>
      </w:r>
      <w:r w:rsidR="00B3794E" w:rsidRPr="005A3116">
        <w:t xml:space="preserve"> 90</w:t>
      </w:r>
      <w:r w:rsidR="006D3033" w:rsidRPr="005A3116">
        <w:t>%</w:t>
      </w:r>
      <w:r w:rsidR="000353A2" w:rsidRPr="005A3116">
        <w:t xml:space="preserve"> of the ma</w:t>
      </w:r>
      <w:r w:rsidR="007710E2" w:rsidRPr="005A3116">
        <w:t>ximum</w:t>
      </w:r>
      <w:r w:rsidR="000353A2" w:rsidRPr="005A3116">
        <w:t xml:space="preserve"> density</w:t>
      </w:r>
      <w:r w:rsidR="00FA57A7" w:rsidRPr="005A3116">
        <w:t xml:space="preserve"> for the</w:t>
      </w:r>
      <w:r w:rsidR="00D704EE" w:rsidRPr="005A3116">
        <w:t xml:space="preserve"> local jurisdiction has been removed</w:t>
      </w:r>
      <w:r w:rsidR="00716839" w:rsidRPr="005A3116">
        <w:t xml:space="preserve"> under Addendum 02. </w:t>
      </w:r>
      <w:r w:rsidR="00E67201" w:rsidRPr="005A3116">
        <w:t>Projects must still meet the</w:t>
      </w:r>
      <w:r w:rsidR="002F728C" w:rsidRPr="005A3116">
        <w:t xml:space="preserve"> minimum density requirement of 30 residential units </w:t>
      </w:r>
      <w:r w:rsidR="007728FB" w:rsidRPr="005A3116">
        <w:t>per acre.</w:t>
      </w:r>
    </w:p>
    <w:p w14:paraId="37D4286A" w14:textId="77777777" w:rsidR="006706BD" w:rsidRPr="005A3116" w:rsidRDefault="006706BD" w:rsidP="00E60F81"/>
    <w:p w14:paraId="7E31FD02" w14:textId="1304F98E" w:rsidR="007E44B5" w:rsidRPr="005A3116" w:rsidRDefault="007E0F28" w:rsidP="00AA1AAE">
      <w:pPr>
        <w:pStyle w:val="ListParagraph"/>
        <w:numPr>
          <w:ilvl w:val="0"/>
          <w:numId w:val="3"/>
        </w:numPr>
      </w:pPr>
      <w:r w:rsidRPr="005A3116">
        <w:rPr>
          <w:b/>
        </w:rPr>
        <w:t>Question:</w:t>
      </w:r>
      <w:r w:rsidRPr="005A3116">
        <w:t xml:space="preserve"> </w:t>
      </w:r>
      <w:r w:rsidR="007E44B5" w:rsidRPr="005A3116">
        <w:t>Is the 30 units/acre minimum density a fixed requirement or is there any flexibility?</w:t>
      </w:r>
    </w:p>
    <w:p w14:paraId="2EE609FA" w14:textId="4A1992E3" w:rsidR="006706BD" w:rsidRPr="005A3116" w:rsidRDefault="006706BD" w:rsidP="00105255">
      <w:pPr>
        <w:pStyle w:val="ListParagraph"/>
        <w:numPr>
          <w:ilvl w:val="0"/>
          <w:numId w:val="0"/>
        </w:numPr>
        <w:ind w:left="1080"/>
      </w:pPr>
    </w:p>
    <w:p w14:paraId="6D52859C" w14:textId="503E0CF2" w:rsidR="006706BD" w:rsidRPr="005A3116" w:rsidRDefault="006706BD" w:rsidP="00105255">
      <w:pPr>
        <w:pStyle w:val="ListParagraph"/>
        <w:numPr>
          <w:ilvl w:val="0"/>
          <w:numId w:val="0"/>
        </w:numPr>
        <w:ind w:left="1080"/>
        <w:rPr>
          <w:b/>
          <w:bCs/>
        </w:rPr>
      </w:pPr>
      <w:r w:rsidRPr="005A3116">
        <w:rPr>
          <w:b/>
        </w:rPr>
        <w:t>Answer:</w:t>
      </w:r>
      <w:r w:rsidR="004E2D80" w:rsidRPr="005A3116">
        <w:rPr>
          <w:b/>
        </w:rPr>
        <w:t xml:space="preserve"> </w:t>
      </w:r>
      <w:r w:rsidR="004E2D80">
        <w:t>Th</w:t>
      </w:r>
      <w:r w:rsidR="002E7AC7">
        <w:t>e minimum</w:t>
      </w:r>
      <w:r w:rsidR="004E2D80" w:rsidRPr="005A3116">
        <w:t xml:space="preserve"> requirement is fixed</w:t>
      </w:r>
      <w:r w:rsidR="0020689D">
        <w:t xml:space="preserve"> at 30 units/acre</w:t>
      </w:r>
      <w:r w:rsidR="002E7AC7">
        <w:t>.</w:t>
      </w:r>
      <w:r w:rsidR="734E07B9">
        <w:t xml:space="preserve"> </w:t>
      </w:r>
      <w:r w:rsidR="00A34E56">
        <w:t xml:space="preserve"> Note, this does not include greenspace. </w:t>
      </w:r>
    </w:p>
    <w:p w14:paraId="42FF99ED" w14:textId="77777777" w:rsidR="006706BD" w:rsidRPr="005A3116" w:rsidRDefault="006706BD" w:rsidP="00105255">
      <w:pPr>
        <w:ind w:left="360"/>
      </w:pPr>
    </w:p>
    <w:p w14:paraId="25DD59A9" w14:textId="7B8A0C87" w:rsidR="007E44B5" w:rsidRPr="005A3116" w:rsidRDefault="007E0F28" w:rsidP="00AA1AAE">
      <w:pPr>
        <w:pStyle w:val="ListParagraph"/>
        <w:numPr>
          <w:ilvl w:val="0"/>
          <w:numId w:val="3"/>
        </w:numPr>
      </w:pPr>
      <w:r w:rsidRPr="005A3116">
        <w:rPr>
          <w:b/>
        </w:rPr>
        <w:t>Question:</w:t>
      </w:r>
      <w:r w:rsidRPr="005A3116">
        <w:t xml:space="preserve"> </w:t>
      </w:r>
      <w:r w:rsidR="007E44B5" w:rsidRPr="005A3116">
        <w:t>Is "Build Phase location/deployment site" required for the concept package? Would this include manufacturing facilities for off-site construction?</w:t>
      </w:r>
    </w:p>
    <w:p w14:paraId="6363DF67" w14:textId="097E4B49" w:rsidR="006706BD" w:rsidRPr="005A3116" w:rsidRDefault="006706BD" w:rsidP="00105255">
      <w:pPr>
        <w:pStyle w:val="ListParagraph"/>
        <w:numPr>
          <w:ilvl w:val="0"/>
          <w:numId w:val="0"/>
        </w:numPr>
        <w:ind w:left="1080"/>
      </w:pPr>
    </w:p>
    <w:p w14:paraId="2D60186D" w14:textId="70C9CBA3" w:rsidR="006706BD" w:rsidRPr="005A3116" w:rsidRDefault="006706BD" w:rsidP="00A20587">
      <w:pPr>
        <w:pStyle w:val="ListParagraph"/>
        <w:numPr>
          <w:ilvl w:val="0"/>
          <w:numId w:val="0"/>
        </w:numPr>
        <w:ind w:left="1080"/>
        <w:rPr>
          <w:b/>
          <w:bCs/>
        </w:rPr>
      </w:pPr>
      <w:r w:rsidRPr="005A3116">
        <w:rPr>
          <w:b/>
        </w:rPr>
        <w:t>Answer:</w:t>
      </w:r>
      <w:r w:rsidR="00730C2C" w:rsidRPr="005A3116">
        <w:rPr>
          <w:b/>
        </w:rPr>
        <w:t xml:space="preserve"> </w:t>
      </w:r>
      <w:r w:rsidR="00065A82" w:rsidRPr="005A3116">
        <w:t xml:space="preserve">Projects will not be required to have a site secured to submit a concept application abstract. However, if the applicant has a site in mind, or has a site already within its ownership or control, that </w:t>
      </w:r>
      <w:r w:rsidR="00453E3E" w:rsidRPr="005A3116">
        <w:t>should</w:t>
      </w:r>
      <w:r w:rsidR="00065A82" w:rsidRPr="005A3116">
        <w:t xml:space="preserve"> be disclosed in the concept application.</w:t>
      </w:r>
      <w:r w:rsidR="00065A82" w:rsidRPr="005A3116">
        <w:rPr>
          <w:b/>
        </w:rPr>
        <w:t xml:space="preserve"> </w:t>
      </w:r>
      <w:r w:rsidR="006D38D5" w:rsidRPr="005A3116">
        <w:t xml:space="preserve">The </w:t>
      </w:r>
      <w:r w:rsidR="00FA5ADC" w:rsidRPr="005A3116">
        <w:t xml:space="preserve">“site” refers to </w:t>
      </w:r>
      <w:r w:rsidR="00CE2902" w:rsidRPr="005A3116">
        <w:t xml:space="preserve">where the </w:t>
      </w:r>
      <w:r w:rsidR="0007174B" w:rsidRPr="005A3116">
        <w:t>project will be located</w:t>
      </w:r>
      <w:r w:rsidR="00D149D0" w:rsidRPr="005A3116">
        <w:t xml:space="preserve"> and does not include manufacturing facilities for off-site construction. </w:t>
      </w:r>
    </w:p>
    <w:p w14:paraId="6A6DBE12" w14:textId="77777777" w:rsidR="006706BD" w:rsidRPr="005A3116" w:rsidRDefault="006706BD" w:rsidP="00E60F81"/>
    <w:p w14:paraId="25DA1DDC" w14:textId="73983F0A" w:rsidR="007E44B5" w:rsidRPr="005A3116" w:rsidRDefault="007E0F28" w:rsidP="00AA1AAE">
      <w:pPr>
        <w:pStyle w:val="ListParagraph"/>
        <w:numPr>
          <w:ilvl w:val="0"/>
          <w:numId w:val="3"/>
        </w:numPr>
      </w:pPr>
      <w:r w:rsidRPr="005A3116">
        <w:rPr>
          <w:b/>
        </w:rPr>
        <w:t>Question:</w:t>
      </w:r>
      <w:r w:rsidRPr="005A3116">
        <w:t xml:space="preserve"> </w:t>
      </w:r>
      <w:r w:rsidR="007E44B5" w:rsidRPr="005A3116">
        <w:t>For supportive housing developments, would a project that integrates the service provider's office into the building qualify as mixed-use?</w:t>
      </w:r>
    </w:p>
    <w:p w14:paraId="2487FAD2" w14:textId="0FAE15E5" w:rsidR="006706BD" w:rsidRPr="005A3116" w:rsidRDefault="006706BD" w:rsidP="00105255">
      <w:pPr>
        <w:pStyle w:val="ListParagraph"/>
        <w:numPr>
          <w:ilvl w:val="0"/>
          <w:numId w:val="0"/>
        </w:numPr>
        <w:ind w:left="1080"/>
      </w:pPr>
    </w:p>
    <w:p w14:paraId="7797B08E" w14:textId="37371F02" w:rsidR="006706BD" w:rsidRPr="005A3116" w:rsidRDefault="006706BD" w:rsidP="00105255">
      <w:pPr>
        <w:pStyle w:val="ListParagraph"/>
        <w:numPr>
          <w:ilvl w:val="0"/>
          <w:numId w:val="0"/>
        </w:numPr>
        <w:ind w:left="1080"/>
        <w:rPr>
          <w:b/>
          <w:bCs/>
        </w:rPr>
      </w:pPr>
      <w:r w:rsidRPr="005A3116">
        <w:rPr>
          <w:b/>
          <w:bCs/>
        </w:rPr>
        <w:t>Answer:</w:t>
      </w:r>
      <w:r w:rsidR="00EE46D8" w:rsidRPr="005A3116">
        <w:rPr>
          <w:b/>
          <w:bCs/>
        </w:rPr>
        <w:t xml:space="preserve"> </w:t>
      </w:r>
      <w:r w:rsidR="007F2785" w:rsidRPr="005A3116">
        <w:rPr>
          <w:rFonts w:eastAsia="SimSun" w:cs="Times New Roman"/>
          <w:szCs w:val="24"/>
        </w:rPr>
        <w:t xml:space="preserve"> </w:t>
      </w:r>
      <w:r w:rsidR="007F2785" w:rsidRPr="005A3116">
        <w:t>If the services provided are for residents of the development only, this would not count as mixed-use. The non-residential use must be available to the public. Please refer to Question #</w:t>
      </w:r>
      <w:r w:rsidR="00C9571B" w:rsidRPr="005A3116">
        <w:t>103.</w:t>
      </w:r>
    </w:p>
    <w:p w14:paraId="248AB03C" w14:textId="77777777" w:rsidR="006706BD" w:rsidRPr="005A3116" w:rsidRDefault="006706BD" w:rsidP="00105255">
      <w:pPr>
        <w:pStyle w:val="ListParagraph"/>
        <w:numPr>
          <w:ilvl w:val="0"/>
          <w:numId w:val="0"/>
        </w:numPr>
        <w:ind w:left="1080"/>
      </w:pPr>
    </w:p>
    <w:p w14:paraId="3BB8361F" w14:textId="4DD6D3FA" w:rsidR="007E44B5" w:rsidRPr="005A3116" w:rsidRDefault="007E0F28" w:rsidP="00AA1AAE">
      <w:pPr>
        <w:pStyle w:val="ListParagraph"/>
        <w:numPr>
          <w:ilvl w:val="0"/>
          <w:numId w:val="3"/>
        </w:numPr>
      </w:pPr>
      <w:r w:rsidRPr="005A3116">
        <w:rPr>
          <w:b/>
        </w:rPr>
        <w:lastRenderedPageBreak/>
        <w:t>Question:</w:t>
      </w:r>
      <w:r w:rsidRPr="005A3116">
        <w:t xml:space="preserve"> </w:t>
      </w:r>
      <w:r w:rsidR="007E44B5" w:rsidRPr="005A3116">
        <w:t>Do I understand correctly that there is a mixed</w:t>
      </w:r>
      <w:r w:rsidR="00CB22FC" w:rsidRPr="005A3116">
        <w:t>-</w:t>
      </w:r>
      <w:r w:rsidR="007E44B5" w:rsidRPr="005A3116">
        <w:t>use requirement?  Bonus rhetorical question: did anyone actually think to talk to the developer community about the wisdom of mandating “mixed use”?</w:t>
      </w:r>
    </w:p>
    <w:p w14:paraId="3F493CAE" w14:textId="77A9BB12" w:rsidR="006706BD" w:rsidRPr="005A3116" w:rsidRDefault="006706BD" w:rsidP="00105255">
      <w:pPr>
        <w:pStyle w:val="ListParagraph"/>
        <w:numPr>
          <w:ilvl w:val="0"/>
          <w:numId w:val="0"/>
        </w:numPr>
        <w:ind w:left="1080"/>
      </w:pPr>
    </w:p>
    <w:p w14:paraId="0AD59C35" w14:textId="5D630439" w:rsidR="006706BD" w:rsidRPr="005A3116" w:rsidRDefault="006706BD" w:rsidP="00105255">
      <w:pPr>
        <w:pStyle w:val="ListParagraph"/>
        <w:numPr>
          <w:ilvl w:val="0"/>
          <w:numId w:val="0"/>
        </w:numPr>
        <w:ind w:left="1080"/>
        <w:rPr>
          <w:b/>
          <w:bCs/>
        </w:rPr>
      </w:pPr>
      <w:r w:rsidRPr="005A3116">
        <w:rPr>
          <w:b/>
        </w:rPr>
        <w:t>Answer:</w:t>
      </w:r>
      <w:r w:rsidR="00196F0F" w:rsidRPr="005A3116">
        <w:rPr>
          <w:b/>
        </w:rPr>
        <w:t xml:space="preserve"> </w:t>
      </w:r>
      <w:r w:rsidR="00196F0F" w:rsidRPr="005A3116">
        <w:t>Yes</w:t>
      </w:r>
      <w:r w:rsidR="002C212C" w:rsidRPr="005A3116">
        <w:t>,</w:t>
      </w:r>
      <w:r w:rsidR="00196F0F" w:rsidRPr="005A3116">
        <w:t xml:space="preserve"> there is a mixed</w:t>
      </w:r>
      <w:r w:rsidR="002C212C" w:rsidRPr="005A3116">
        <w:t>-use requirement, please see “site requirements in the solicitation manual. We had extensive outreach that included several workshops to present this concept and get feedback</w:t>
      </w:r>
      <w:r w:rsidR="005B7B2D" w:rsidRPr="005A3116">
        <w:t>.</w:t>
      </w:r>
      <w:r w:rsidR="007F2785" w:rsidRPr="005A3116">
        <w:t xml:space="preserve"> </w:t>
      </w:r>
    </w:p>
    <w:p w14:paraId="457A95E7" w14:textId="77777777" w:rsidR="006706BD" w:rsidRPr="005A3116" w:rsidRDefault="006706BD" w:rsidP="00105255">
      <w:pPr>
        <w:pStyle w:val="ListParagraph"/>
        <w:numPr>
          <w:ilvl w:val="0"/>
          <w:numId w:val="0"/>
        </w:numPr>
        <w:ind w:left="1080"/>
      </w:pPr>
    </w:p>
    <w:p w14:paraId="25011BC1" w14:textId="0D19EF7C" w:rsidR="007E44B5" w:rsidRPr="005A3116" w:rsidRDefault="007E0F28" w:rsidP="00AA1AAE">
      <w:pPr>
        <w:pStyle w:val="ListParagraph"/>
        <w:numPr>
          <w:ilvl w:val="0"/>
          <w:numId w:val="3"/>
        </w:numPr>
      </w:pPr>
      <w:r w:rsidRPr="005A3116">
        <w:rPr>
          <w:b/>
        </w:rPr>
        <w:t>Question:</w:t>
      </w:r>
      <w:r w:rsidRPr="005A3116">
        <w:t xml:space="preserve"> </w:t>
      </w:r>
      <w:r w:rsidR="007E44B5" w:rsidRPr="005A3116">
        <w:t xml:space="preserve">Do we have to have a site secured for the project in </w:t>
      </w:r>
      <w:r w:rsidR="000F1C10" w:rsidRPr="005A3116">
        <w:t>D</w:t>
      </w:r>
      <w:r w:rsidR="007E44B5" w:rsidRPr="005A3116">
        <w:t xml:space="preserve">esign </w:t>
      </w:r>
      <w:r w:rsidR="000F1C10" w:rsidRPr="005A3116">
        <w:t>P</w:t>
      </w:r>
      <w:r w:rsidR="007E44B5" w:rsidRPr="005A3116">
        <w:t>hase?</w:t>
      </w:r>
    </w:p>
    <w:p w14:paraId="1CB5BE2B" w14:textId="034D30B8" w:rsidR="006706BD" w:rsidRPr="005A3116" w:rsidRDefault="006706BD" w:rsidP="00105255">
      <w:pPr>
        <w:pStyle w:val="ListParagraph"/>
        <w:numPr>
          <w:ilvl w:val="0"/>
          <w:numId w:val="0"/>
        </w:numPr>
        <w:ind w:left="1080"/>
      </w:pPr>
    </w:p>
    <w:p w14:paraId="5984DE4E" w14:textId="4CFFA6D3" w:rsidR="006706BD" w:rsidRPr="005A3116" w:rsidRDefault="006706BD" w:rsidP="00105255">
      <w:pPr>
        <w:pStyle w:val="ListParagraph"/>
        <w:numPr>
          <w:ilvl w:val="0"/>
          <w:numId w:val="0"/>
        </w:numPr>
        <w:ind w:left="1080"/>
        <w:rPr>
          <w:b/>
          <w:bCs/>
        </w:rPr>
      </w:pPr>
      <w:r w:rsidRPr="005A3116">
        <w:rPr>
          <w:b/>
        </w:rPr>
        <w:t>Answer:</w:t>
      </w:r>
      <w:r w:rsidR="004818EA" w:rsidRPr="005A3116">
        <w:rPr>
          <w:b/>
        </w:rPr>
        <w:t xml:space="preserve"> </w:t>
      </w:r>
      <w:r w:rsidR="004818EA" w:rsidRPr="005A3116">
        <w:t>Yes,</w:t>
      </w:r>
      <w:r w:rsidR="004950AA" w:rsidRPr="005A3116">
        <w:t xml:space="preserve"> </w:t>
      </w:r>
      <w:r w:rsidR="004818EA" w:rsidRPr="005A3116">
        <w:rPr>
          <w:rFonts w:eastAsia="Tahoma"/>
          <w:szCs w:val="24"/>
        </w:rPr>
        <w:t xml:space="preserve">applicant teams are required to have a site selected and secured to submit the Full Application for the Design Phase. The CEC considers a site secured (for the purposes of submission of a Full Application only), when a member of the </w:t>
      </w:r>
      <w:r w:rsidR="004818EA" w:rsidRPr="00BB4C5E">
        <w:rPr>
          <w:rFonts w:eastAsia="Tahoma"/>
          <w:szCs w:val="24"/>
        </w:rPr>
        <w:t xml:space="preserve">applicant team either owns or controls the site or is in the process of owning or controlling the site. </w:t>
      </w:r>
      <w:r w:rsidR="00D1124B" w:rsidRPr="00BB4C5E">
        <w:rPr>
          <w:rFonts w:eastAsia="Tahoma"/>
          <w:szCs w:val="24"/>
        </w:rPr>
        <w:t xml:space="preserve"> See also the answer to question 144.</w:t>
      </w:r>
    </w:p>
    <w:p w14:paraId="4352C60E" w14:textId="77777777" w:rsidR="006706BD" w:rsidRPr="005A3116" w:rsidRDefault="006706BD" w:rsidP="00105255">
      <w:pPr>
        <w:pStyle w:val="ListParagraph"/>
        <w:numPr>
          <w:ilvl w:val="0"/>
          <w:numId w:val="0"/>
        </w:numPr>
        <w:ind w:left="1080"/>
      </w:pPr>
    </w:p>
    <w:p w14:paraId="2F67029B" w14:textId="2F73490D" w:rsidR="00F81178" w:rsidRPr="005A3116" w:rsidRDefault="00F81178" w:rsidP="00AA1AAE">
      <w:pPr>
        <w:pStyle w:val="ListParagraph"/>
        <w:numPr>
          <w:ilvl w:val="0"/>
          <w:numId w:val="3"/>
        </w:numPr>
      </w:pPr>
      <w:r w:rsidRPr="005A3116">
        <w:rPr>
          <w:b/>
        </w:rPr>
        <w:t>Question:</w:t>
      </w:r>
      <w:r w:rsidRPr="005A3116">
        <w:t xml:space="preserve"> I didn’t see </w:t>
      </w:r>
      <w:r w:rsidR="00E27810" w:rsidRPr="005A3116">
        <w:t>a requirement for mid-rise</w:t>
      </w:r>
      <w:r w:rsidRPr="005A3116">
        <w:t xml:space="preserve"> when I read through the requirements in the release. We’re looking at</w:t>
      </w:r>
      <w:r w:rsidR="000B43BE" w:rsidRPr="005A3116">
        <w:t xml:space="preserve"> </w:t>
      </w:r>
      <w:r w:rsidRPr="005A3116">
        <w:t>project</w:t>
      </w:r>
      <w:r w:rsidR="000B43BE" w:rsidRPr="005A3116">
        <w:t>s</w:t>
      </w:r>
      <w:r w:rsidRPr="005A3116">
        <w:t xml:space="preserve"> in the southern California deser</w:t>
      </w:r>
      <w:r w:rsidR="00204CB2" w:rsidRPr="005A3116">
        <w:t>t</w:t>
      </w:r>
      <w:r w:rsidR="000B43BE" w:rsidRPr="005A3116">
        <w:t xml:space="preserve"> and</w:t>
      </w:r>
      <w:r w:rsidRPr="005A3116">
        <w:t xml:space="preserve"> </w:t>
      </w:r>
      <w:r w:rsidR="000B43BE" w:rsidRPr="005A3116">
        <w:t>s</w:t>
      </w:r>
      <w:r w:rsidRPr="005A3116">
        <w:t>ome of those towns and cities have limitations on high-rise structures. So, if mid-rise is a requirement, how it’s defined is quite important. Is it a requirement? Is it acceptable to have part of that be below ground and part above-ground?</w:t>
      </w:r>
    </w:p>
    <w:p w14:paraId="1DDBB6EC" w14:textId="77777777" w:rsidR="00F81178" w:rsidRPr="005A3116" w:rsidRDefault="00F81178" w:rsidP="00F81178">
      <w:pPr>
        <w:pStyle w:val="ListParagraph"/>
        <w:numPr>
          <w:ilvl w:val="0"/>
          <w:numId w:val="0"/>
        </w:numPr>
        <w:ind w:left="1080"/>
        <w:rPr>
          <w:b/>
        </w:rPr>
      </w:pPr>
    </w:p>
    <w:p w14:paraId="70A61B02" w14:textId="5A179430" w:rsidR="00F81178" w:rsidRPr="005A3116" w:rsidRDefault="00F81178" w:rsidP="005D2392">
      <w:pPr>
        <w:pStyle w:val="ListParagraph"/>
        <w:numPr>
          <w:ilvl w:val="0"/>
          <w:numId w:val="0"/>
        </w:numPr>
        <w:ind w:left="1080"/>
        <w:rPr>
          <w:b/>
          <w:bCs/>
        </w:rPr>
      </w:pPr>
      <w:r w:rsidRPr="005A3116">
        <w:rPr>
          <w:b/>
        </w:rPr>
        <w:t xml:space="preserve">Answer: </w:t>
      </w:r>
      <w:r w:rsidR="78E5BFAA" w:rsidRPr="005A3116">
        <w:t xml:space="preserve">Yes, </w:t>
      </w:r>
      <w:r w:rsidR="52D31B11" w:rsidRPr="005A3116">
        <w:t>it</w:t>
      </w:r>
      <w:r w:rsidR="007B28B5" w:rsidRPr="005A3116">
        <w:t xml:space="preserve"> would be acceptable to have</w:t>
      </w:r>
      <w:r w:rsidR="00455B50" w:rsidRPr="005A3116">
        <w:t xml:space="preserve"> </w:t>
      </w:r>
      <w:r w:rsidR="005D2392" w:rsidRPr="005A3116">
        <w:t>parts of the project below ground.</w:t>
      </w:r>
      <w:r w:rsidR="005D2392" w:rsidRPr="005A3116">
        <w:rPr>
          <w:b/>
        </w:rPr>
        <w:t xml:space="preserve"> </w:t>
      </w:r>
      <w:r w:rsidR="00BD7F60" w:rsidRPr="005A3116">
        <w:t>There is no requirement for number of stories</w:t>
      </w:r>
      <w:r w:rsidR="000E6343" w:rsidRPr="005A3116">
        <w:t>, the project just needs to meet the “Site Requirements” listed in the solicitation manual.</w:t>
      </w:r>
    </w:p>
    <w:p w14:paraId="659A6A5C" w14:textId="77777777" w:rsidR="00F81178" w:rsidRPr="005A3116" w:rsidRDefault="00F81178" w:rsidP="00F81178">
      <w:pPr>
        <w:pStyle w:val="ListParagraph"/>
        <w:numPr>
          <w:ilvl w:val="0"/>
          <w:numId w:val="0"/>
        </w:numPr>
        <w:ind w:left="1080"/>
      </w:pPr>
    </w:p>
    <w:p w14:paraId="45A56BFD" w14:textId="77777777" w:rsidR="00F81178" w:rsidRPr="005A3116" w:rsidRDefault="00F81178" w:rsidP="00AA1AAE">
      <w:pPr>
        <w:pStyle w:val="ListParagraph"/>
        <w:numPr>
          <w:ilvl w:val="0"/>
          <w:numId w:val="3"/>
        </w:numPr>
      </w:pPr>
      <w:r w:rsidRPr="005A3116">
        <w:rPr>
          <w:b/>
        </w:rPr>
        <w:t>Question:</w:t>
      </w:r>
      <w:r w:rsidRPr="005A3116">
        <w:t xml:space="preserve"> Is the definition of a mid-rise 4 stories or more? 5 stories or more?</w:t>
      </w:r>
    </w:p>
    <w:p w14:paraId="762CB57A" w14:textId="77777777" w:rsidR="00F81178" w:rsidRPr="005A3116" w:rsidRDefault="00F81178" w:rsidP="00F81178">
      <w:pPr>
        <w:pStyle w:val="ListParagraph"/>
        <w:numPr>
          <w:ilvl w:val="0"/>
          <w:numId w:val="0"/>
        </w:numPr>
        <w:ind w:left="1080"/>
        <w:rPr>
          <w:b/>
        </w:rPr>
      </w:pPr>
    </w:p>
    <w:p w14:paraId="6C3B9A90" w14:textId="26D301A5" w:rsidR="00F81178" w:rsidRPr="005A3116" w:rsidRDefault="00F81178" w:rsidP="00F81178">
      <w:pPr>
        <w:pStyle w:val="ListParagraph"/>
        <w:numPr>
          <w:ilvl w:val="0"/>
          <w:numId w:val="0"/>
        </w:numPr>
        <w:ind w:left="1080"/>
      </w:pPr>
      <w:r w:rsidRPr="005A3116">
        <w:rPr>
          <w:b/>
        </w:rPr>
        <w:t xml:space="preserve">Answer: </w:t>
      </w:r>
      <w:r w:rsidRPr="005A3116">
        <w:t>There is no requirement for number of stories, the project just needs to meet the “Site Requirements</w:t>
      </w:r>
      <w:r w:rsidR="00A61034" w:rsidRPr="005A3116">
        <w:t>” listed in the solicitation manual.</w:t>
      </w:r>
    </w:p>
    <w:p w14:paraId="00D7A6B7" w14:textId="77777777" w:rsidR="00AF4C6B" w:rsidRPr="005A3116" w:rsidRDefault="00AF4C6B" w:rsidP="00E60F81"/>
    <w:p w14:paraId="36928272" w14:textId="18756F4D" w:rsidR="007E44B5" w:rsidRPr="005A3116" w:rsidRDefault="007E0F28" w:rsidP="00AA1AAE">
      <w:pPr>
        <w:pStyle w:val="ListParagraph"/>
        <w:numPr>
          <w:ilvl w:val="0"/>
          <w:numId w:val="3"/>
        </w:numPr>
      </w:pPr>
      <w:r w:rsidRPr="005A3116">
        <w:rPr>
          <w:b/>
          <w:bCs/>
        </w:rPr>
        <w:t>Question:</w:t>
      </w:r>
      <w:r w:rsidRPr="005A3116">
        <w:t xml:space="preserve"> </w:t>
      </w:r>
      <w:r w:rsidR="007E44B5" w:rsidRPr="005A3116">
        <w:t>Your presentation desc</w:t>
      </w:r>
      <w:r w:rsidR="004950AA" w:rsidRPr="005A3116">
        <w:t>r</w:t>
      </w:r>
      <w:r w:rsidR="007E44B5" w:rsidRPr="005A3116">
        <w:t>ibed "mid-rise" developments. Is that a requirement? If so, what defines "mid-rise"?</w:t>
      </w:r>
    </w:p>
    <w:p w14:paraId="1ADD1E15" w14:textId="2FD7CD91" w:rsidR="006706BD" w:rsidRPr="005A3116" w:rsidRDefault="006706BD" w:rsidP="00105255">
      <w:pPr>
        <w:pStyle w:val="ListParagraph"/>
        <w:numPr>
          <w:ilvl w:val="0"/>
          <w:numId w:val="0"/>
        </w:numPr>
        <w:ind w:left="1080"/>
      </w:pPr>
    </w:p>
    <w:p w14:paraId="6D8B5CF8" w14:textId="559CD01A" w:rsidR="006706BD" w:rsidRPr="005A3116" w:rsidRDefault="006706BD" w:rsidP="00105255">
      <w:pPr>
        <w:pStyle w:val="ListParagraph"/>
        <w:numPr>
          <w:ilvl w:val="0"/>
          <w:numId w:val="0"/>
        </w:numPr>
        <w:ind w:left="1080"/>
      </w:pPr>
      <w:r w:rsidRPr="005A3116">
        <w:rPr>
          <w:b/>
          <w:bCs/>
        </w:rPr>
        <w:lastRenderedPageBreak/>
        <w:t>Answer:</w:t>
      </w:r>
      <w:r w:rsidR="004950AA" w:rsidRPr="005A3116">
        <w:t xml:space="preserve"> </w:t>
      </w:r>
      <w:r w:rsidR="007439DC" w:rsidRPr="005A3116">
        <w:t>Please refer to Question #</w:t>
      </w:r>
      <w:r w:rsidR="00E8213A" w:rsidRPr="005A3116">
        <w:t>125</w:t>
      </w:r>
      <w:r w:rsidR="007439DC" w:rsidRPr="005A3116">
        <w:t>.</w:t>
      </w:r>
    </w:p>
    <w:p w14:paraId="3AF4EE2C" w14:textId="77777777" w:rsidR="003E3A21" w:rsidRPr="005A3116" w:rsidRDefault="003E3A21" w:rsidP="00E60F81"/>
    <w:p w14:paraId="5FA07D01" w14:textId="37A87E52" w:rsidR="007E44B5" w:rsidRPr="005A3116" w:rsidRDefault="007E0F28" w:rsidP="00AA1AAE">
      <w:pPr>
        <w:pStyle w:val="ListParagraph"/>
        <w:numPr>
          <w:ilvl w:val="0"/>
          <w:numId w:val="3"/>
        </w:numPr>
      </w:pPr>
      <w:r w:rsidRPr="005A3116">
        <w:rPr>
          <w:b/>
        </w:rPr>
        <w:t>Question:</w:t>
      </w:r>
      <w:r w:rsidRPr="005A3116">
        <w:t xml:space="preserve"> </w:t>
      </w:r>
      <w:r w:rsidR="00630D02" w:rsidRPr="005A3116">
        <w:t>The 90% maximum density – is that for the particular site?</w:t>
      </w:r>
    </w:p>
    <w:p w14:paraId="0DCD13E7" w14:textId="0F8140CA" w:rsidR="003E3A21" w:rsidRPr="005A3116" w:rsidRDefault="003E3A21" w:rsidP="00105255">
      <w:pPr>
        <w:pStyle w:val="ListParagraph"/>
        <w:numPr>
          <w:ilvl w:val="0"/>
          <w:numId w:val="0"/>
        </w:numPr>
        <w:ind w:left="1080"/>
      </w:pPr>
    </w:p>
    <w:p w14:paraId="284F58AF" w14:textId="7BE8470A" w:rsidR="0068234D" w:rsidRPr="005A3116" w:rsidRDefault="003E3A21" w:rsidP="00105255">
      <w:pPr>
        <w:pStyle w:val="ListParagraph"/>
        <w:numPr>
          <w:ilvl w:val="0"/>
          <w:numId w:val="0"/>
        </w:numPr>
        <w:ind w:left="1080"/>
        <w:rPr>
          <w:b/>
          <w:bCs/>
        </w:rPr>
      </w:pPr>
      <w:r w:rsidRPr="005A3116">
        <w:rPr>
          <w:b/>
        </w:rPr>
        <w:t>Answer:</w:t>
      </w:r>
      <w:r w:rsidR="000C5F8E" w:rsidRPr="005A3116">
        <w:rPr>
          <w:b/>
        </w:rPr>
        <w:t xml:space="preserve"> </w:t>
      </w:r>
      <w:r w:rsidR="00F22798" w:rsidRPr="005A3116">
        <w:t xml:space="preserve">The requirement to exceed 90% of the </w:t>
      </w:r>
      <w:r w:rsidR="007710E2" w:rsidRPr="005A3116">
        <w:t xml:space="preserve">maximum </w:t>
      </w:r>
      <w:r w:rsidR="00F22798" w:rsidRPr="005A3116">
        <w:t>density for the local jurisdiction has been removed under Addendum 02. Projects must still meet the minimum density requirement of 30 residential units per acre.</w:t>
      </w:r>
    </w:p>
    <w:p w14:paraId="521CFB9C" w14:textId="77777777" w:rsidR="003E3A21" w:rsidRPr="005A3116" w:rsidRDefault="003E3A21" w:rsidP="00E60F81"/>
    <w:p w14:paraId="31CDD96B" w14:textId="6001E36A" w:rsidR="007E44B5" w:rsidRPr="005A3116" w:rsidRDefault="007E0F28" w:rsidP="00AA1AAE">
      <w:pPr>
        <w:pStyle w:val="ListParagraph"/>
        <w:numPr>
          <w:ilvl w:val="0"/>
          <w:numId w:val="3"/>
        </w:numPr>
      </w:pPr>
      <w:r w:rsidRPr="005A3116">
        <w:rPr>
          <w:b/>
          <w:bCs/>
        </w:rPr>
        <w:t>Question:</w:t>
      </w:r>
      <w:r w:rsidRPr="005A3116">
        <w:t xml:space="preserve"> </w:t>
      </w:r>
      <w:r w:rsidR="007E44B5" w:rsidRPr="005A3116">
        <w:t xml:space="preserve">Can you expand on the density scoring criteria? How will </w:t>
      </w:r>
      <w:r w:rsidR="0007280D" w:rsidRPr="005A3116">
        <w:t>they</w:t>
      </w:r>
      <w:r w:rsidR="007E44B5" w:rsidRPr="005A3116">
        <w:t xml:space="preserve"> be handled for projects in locations without maximum densities?</w:t>
      </w:r>
    </w:p>
    <w:p w14:paraId="5A080B64" w14:textId="01A9E8F4" w:rsidR="003E3A21" w:rsidRPr="005A3116" w:rsidRDefault="003E3A21" w:rsidP="00105255">
      <w:pPr>
        <w:pStyle w:val="ListParagraph"/>
        <w:numPr>
          <w:ilvl w:val="0"/>
          <w:numId w:val="0"/>
        </w:numPr>
        <w:ind w:left="1080"/>
      </w:pPr>
    </w:p>
    <w:p w14:paraId="46BA148F" w14:textId="18FA436C" w:rsidR="00031896" w:rsidRPr="005A3116" w:rsidRDefault="003E3A21" w:rsidP="00031896">
      <w:pPr>
        <w:pStyle w:val="ListParagraph"/>
        <w:numPr>
          <w:ilvl w:val="0"/>
          <w:numId w:val="0"/>
        </w:numPr>
        <w:ind w:left="1080"/>
      </w:pPr>
      <w:r w:rsidRPr="005A3116">
        <w:rPr>
          <w:b/>
          <w:bCs/>
        </w:rPr>
        <w:t>Answer:</w:t>
      </w:r>
      <w:r w:rsidR="00E11E44" w:rsidRPr="005A3116">
        <w:t xml:space="preserve"> </w:t>
      </w:r>
      <w:r w:rsidR="00031896" w:rsidRPr="005A3116">
        <w:t>Please refer to Question #</w:t>
      </w:r>
      <w:r w:rsidR="00E8213A" w:rsidRPr="005A3116">
        <w:t>127</w:t>
      </w:r>
      <w:r w:rsidR="00031896" w:rsidRPr="005A3116">
        <w:t>.</w:t>
      </w:r>
    </w:p>
    <w:p w14:paraId="6E5A8226" w14:textId="77777777" w:rsidR="003E3A21" w:rsidRPr="005A3116" w:rsidRDefault="003E3A21" w:rsidP="00105255">
      <w:pPr>
        <w:pStyle w:val="ListParagraph"/>
        <w:numPr>
          <w:ilvl w:val="0"/>
          <w:numId w:val="0"/>
        </w:numPr>
        <w:ind w:left="1080"/>
      </w:pPr>
    </w:p>
    <w:p w14:paraId="6855F7D2" w14:textId="3D39B731" w:rsidR="006D271A" w:rsidRPr="005A3116" w:rsidRDefault="006D271A" w:rsidP="00AA1AAE">
      <w:pPr>
        <w:pStyle w:val="ListParagraph"/>
        <w:numPr>
          <w:ilvl w:val="0"/>
          <w:numId w:val="3"/>
        </w:numPr>
      </w:pPr>
      <w:r w:rsidRPr="005A3116">
        <w:rPr>
          <w:b/>
        </w:rPr>
        <w:t>Question:</w:t>
      </w:r>
      <w:r w:rsidRPr="005A3116">
        <w:t xml:space="preserve"> We’re a</w:t>
      </w:r>
      <w:r w:rsidR="00BE07F0" w:rsidRPr="005A3116">
        <w:t>n</w:t>
      </w:r>
      <w:r w:rsidRPr="005A3116">
        <w:t xml:space="preserve"> affordable housing provider. We’re looking at a project that may include cooperative or collective housing units, that may be considered from a building code standpoint a single unit but actually provides housing for 8-10 totally separate households that are only sharing a common kitchen. A co-housing type methodology. Would those units be considered a single unit?</w:t>
      </w:r>
    </w:p>
    <w:p w14:paraId="00433974" w14:textId="77777777" w:rsidR="006D271A" w:rsidRPr="005A3116" w:rsidRDefault="006D271A" w:rsidP="00105255">
      <w:pPr>
        <w:pStyle w:val="ListParagraph"/>
        <w:numPr>
          <w:ilvl w:val="0"/>
          <w:numId w:val="0"/>
        </w:numPr>
        <w:ind w:left="1080"/>
        <w:rPr>
          <w:b/>
        </w:rPr>
      </w:pPr>
    </w:p>
    <w:p w14:paraId="331434C3" w14:textId="29150402" w:rsidR="009A6BE9" w:rsidRPr="005A3116" w:rsidRDefault="006D271A" w:rsidP="00105255">
      <w:pPr>
        <w:pStyle w:val="ListParagraph"/>
        <w:numPr>
          <w:ilvl w:val="0"/>
          <w:numId w:val="0"/>
        </w:numPr>
        <w:ind w:left="1080"/>
      </w:pPr>
      <w:r w:rsidRPr="005A3116">
        <w:rPr>
          <w:b/>
        </w:rPr>
        <w:t xml:space="preserve">Answer: </w:t>
      </w:r>
      <w:r w:rsidR="004B27F9" w:rsidRPr="005A3116">
        <w:t>Cooperative or collective housing units would be considered based on the number of people those units are housing.</w:t>
      </w:r>
      <w:r w:rsidRPr="005A3116">
        <w:t xml:space="preserve"> </w:t>
      </w:r>
    </w:p>
    <w:p w14:paraId="17773240" w14:textId="77777777" w:rsidR="006D271A" w:rsidRPr="005A3116" w:rsidRDefault="006D271A" w:rsidP="00105255">
      <w:pPr>
        <w:pStyle w:val="ListParagraph"/>
        <w:numPr>
          <w:ilvl w:val="0"/>
          <w:numId w:val="0"/>
        </w:numPr>
        <w:ind w:left="1080"/>
      </w:pPr>
    </w:p>
    <w:p w14:paraId="411A99D0" w14:textId="1317E9F6" w:rsidR="007E44B5" w:rsidRPr="005A3116" w:rsidRDefault="007E0F28" w:rsidP="00AA1AAE">
      <w:pPr>
        <w:pStyle w:val="ListParagraph"/>
        <w:numPr>
          <w:ilvl w:val="0"/>
          <w:numId w:val="3"/>
        </w:numPr>
      </w:pPr>
      <w:r w:rsidRPr="005A3116">
        <w:rPr>
          <w:b/>
        </w:rPr>
        <w:t>Question:</w:t>
      </w:r>
      <w:r w:rsidRPr="005A3116">
        <w:t xml:space="preserve"> </w:t>
      </w:r>
      <w:r w:rsidR="007E44B5" w:rsidRPr="005A3116">
        <w:t>Is there a maximum development size and number of units?  And is there a minimum size of the non-residential (mixed use) components of the project?</w:t>
      </w:r>
    </w:p>
    <w:p w14:paraId="6B3B492C" w14:textId="5C72FE2A" w:rsidR="003E3A21" w:rsidRPr="005A3116" w:rsidRDefault="003E3A21" w:rsidP="00105255">
      <w:pPr>
        <w:pStyle w:val="ListParagraph"/>
        <w:numPr>
          <w:ilvl w:val="0"/>
          <w:numId w:val="0"/>
        </w:numPr>
        <w:ind w:left="1080"/>
      </w:pPr>
    </w:p>
    <w:p w14:paraId="07683629" w14:textId="4D66DDB5" w:rsidR="0058561D" w:rsidRPr="005A3116" w:rsidRDefault="003E3A21" w:rsidP="002F6730">
      <w:pPr>
        <w:pStyle w:val="ListParagraph"/>
        <w:numPr>
          <w:ilvl w:val="0"/>
          <w:numId w:val="0"/>
        </w:numPr>
        <w:ind w:left="1080"/>
      </w:pPr>
      <w:r w:rsidRPr="005A3116">
        <w:rPr>
          <w:b/>
        </w:rPr>
        <w:t>Answer:</w:t>
      </w:r>
      <w:r w:rsidR="0090480E" w:rsidRPr="005A3116">
        <w:rPr>
          <w:b/>
        </w:rPr>
        <w:t xml:space="preserve"> </w:t>
      </w:r>
      <w:r w:rsidR="0090480E" w:rsidRPr="005A3116">
        <w:t>No, there is no maximum development size and number of units. And no, there is no minimum size of the non-residential space either.</w:t>
      </w:r>
    </w:p>
    <w:p w14:paraId="6E8BAA34" w14:textId="77777777" w:rsidR="00052AC7" w:rsidRPr="005A3116" w:rsidRDefault="00052AC7" w:rsidP="00E60F81">
      <w:pPr>
        <w:pStyle w:val="ListParagraph"/>
        <w:numPr>
          <w:ilvl w:val="0"/>
          <w:numId w:val="0"/>
        </w:numPr>
        <w:ind w:left="1080"/>
      </w:pPr>
    </w:p>
    <w:p w14:paraId="6784C197" w14:textId="3880CC5D" w:rsidR="00052AC7" w:rsidRPr="005A3116" w:rsidRDefault="00052AC7" w:rsidP="00AA1AAE">
      <w:pPr>
        <w:pStyle w:val="ListParagraph"/>
        <w:numPr>
          <w:ilvl w:val="0"/>
          <w:numId w:val="3"/>
        </w:numPr>
        <w:rPr>
          <w:rFonts w:cs="Tahoma"/>
        </w:rPr>
      </w:pPr>
      <w:r w:rsidRPr="005A3116">
        <w:rPr>
          <w:rFonts w:cs="Tahoma"/>
          <w:b/>
        </w:rPr>
        <w:t>Question:</w:t>
      </w:r>
      <w:r w:rsidRPr="005A3116">
        <w:rPr>
          <w:rFonts w:cs="Tahoma"/>
        </w:rPr>
        <w:t xml:space="preserve"> Phase II, which would be the primary focus of the program grant </w:t>
      </w:r>
      <w:r w:rsidRPr="005A3116">
        <w:rPr>
          <w:rFonts w:eastAsia="Times New Roman" w:cs="Tahoma"/>
          <w:color w:val="000000" w:themeColor="text1"/>
        </w:rPr>
        <w:t>is going to be 38 units, but it joins Phase I, which has 30 units, for a total of 68 units at the site. If the project were to receive funding the detailed analysis of potential building methods and technologies would be for Phase II, but we would also investigate how to extend load management and on-site renewable strategies to both phases of the project to develop a campus/multi-building approach. Would this approach meet the "minimum 50 units” requirement?</w:t>
      </w:r>
    </w:p>
    <w:p w14:paraId="14F9423B" w14:textId="77777777" w:rsidR="00052AC7" w:rsidRPr="005A3116" w:rsidRDefault="00052AC7" w:rsidP="4F3CC8B7">
      <w:pPr>
        <w:pStyle w:val="ListParagraph"/>
        <w:numPr>
          <w:ilvl w:val="0"/>
          <w:numId w:val="0"/>
        </w:numPr>
        <w:ind w:left="1080"/>
        <w:rPr>
          <w:rFonts w:eastAsia="Times New Roman" w:cs="Tahoma"/>
          <w:color w:val="000000"/>
          <w:szCs w:val="24"/>
        </w:rPr>
      </w:pPr>
    </w:p>
    <w:p w14:paraId="62CD8F35" w14:textId="719A27E9" w:rsidR="00052AC7" w:rsidRPr="005A3116" w:rsidRDefault="00052AC7" w:rsidP="00E60F81">
      <w:pPr>
        <w:pStyle w:val="ListParagraph"/>
        <w:numPr>
          <w:ilvl w:val="0"/>
          <w:numId w:val="0"/>
        </w:numPr>
        <w:ind w:left="1080"/>
        <w:rPr>
          <w:rFonts w:cs="Tahoma"/>
          <w:szCs w:val="24"/>
        </w:rPr>
      </w:pPr>
      <w:r w:rsidRPr="005A3116">
        <w:rPr>
          <w:rFonts w:eastAsia="Times New Roman" w:cs="Tahoma"/>
          <w:b/>
          <w:color w:val="000000" w:themeColor="text1"/>
        </w:rPr>
        <w:t xml:space="preserve">Answer: </w:t>
      </w:r>
      <w:r w:rsidR="0053429B" w:rsidRPr="005A3116">
        <w:rPr>
          <w:rFonts w:eastAsia="Times New Roman" w:cs="Tahoma"/>
          <w:bCs/>
          <w:color w:val="000000" w:themeColor="text1"/>
        </w:rPr>
        <w:t xml:space="preserve">This would meet the </w:t>
      </w:r>
      <w:r w:rsidR="00AD0272" w:rsidRPr="005A3116">
        <w:rPr>
          <w:rFonts w:eastAsia="Times New Roman" w:cs="Tahoma"/>
          <w:bCs/>
          <w:color w:val="000000" w:themeColor="text1"/>
        </w:rPr>
        <w:t>minimum design requirements</w:t>
      </w:r>
      <w:r w:rsidR="000A4B2D" w:rsidRPr="005A3116">
        <w:rPr>
          <w:rFonts w:eastAsia="Times New Roman" w:cs="Tahoma"/>
          <w:bCs/>
          <w:color w:val="000000" w:themeColor="text1"/>
        </w:rPr>
        <w:t xml:space="preserve"> since the project would extend the onsite renewable generation </w:t>
      </w:r>
      <w:r w:rsidR="002D46D6" w:rsidRPr="005A3116">
        <w:rPr>
          <w:rFonts w:eastAsia="Times New Roman" w:cs="Tahoma"/>
          <w:bCs/>
          <w:color w:val="000000" w:themeColor="text1"/>
        </w:rPr>
        <w:t>and load management strategies to both phases</w:t>
      </w:r>
      <w:r w:rsidR="00DB0431" w:rsidRPr="005A3116">
        <w:rPr>
          <w:rFonts w:eastAsia="Times New Roman" w:cs="Tahoma"/>
          <w:bCs/>
          <w:color w:val="000000" w:themeColor="text1"/>
        </w:rPr>
        <w:t xml:space="preserve"> as</w:t>
      </w:r>
      <w:r w:rsidR="00370C7D" w:rsidRPr="005A3116">
        <w:rPr>
          <w:rFonts w:eastAsia="Times New Roman" w:cs="Tahoma"/>
          <w:bCs/>
          <w:color w:val="000000" w:themeColor="text1"/>
        </w:rPr>
        <w:t xml:space="preserve"> long as there i</w:t>
      </w:r>
      <w:r w:rsidR="00C97DE4" w:rsidRPr="005A3116">
        <w:rPr>
          <w:rFonts w:eastAsia="Times New Roman" w:cs="Tahoma"/>
          <w:bCs/>
          <w:color w:val="000000" w:themeColor="text1"/>
        </w:rPr>
        <w:t>s</w:t>
      </w:r>
      <w:r w:rsidR="00370C7D" w:rsidRPr="005A3116">
        <w:rPr>
          <w:rFonts w:eastAsia="Times New Roman" w:cs="Tahoma"/>
          <w:bCs/>
          <w:color w:val="000000" w:themeColor="text1"/>
        </w:rPr>
        <w:t xml:space="preserve"> coordination and comm</w:t>
      </w:r>
      <w:r w:rsidR="00C97DE4" w:rsidRPr="005A3116">
        <w:rPr>
          <w:rFonts w:eastAsia="Times New Roman" w:cs="Tahoma"/>
          <w:bCs/>
          <w:color w:val="000000" w:themeColor="text1"/>
        </w:rPr>
        <w:t xml:space="preserve">unication of electricity generation and demand across both phases through a Virtual Power Plant platform or other strategy. </w:t>
      </w:r>
      <w:r w:rsidR="00560214" w:rsidRPr="005A3116">
        <w:rPr>
          <w:rFonts w:eastAsia="Times New Roman" w:cs="Tahoma"/>
          <w:color w:val="000000" w:themeColor="text1"/>
        </w:rPr>
        <w:t xml:space="preserve">However, </w:t>
      </w:r>
      <w:r w:rsidR="002D46D6" w:rsidRPr="005A3116">
        <w:rPr>
          <w:rFonts w:eastAsia="Times New Roman" w:cs="Tahoma"/>
          <w:color w:val="000000" w:themeColor="text1"/>
        </w:rPr>
        <w:t>for the Build Phase</w:t>
      </w:r>
      <w:r w:rsidR="005D3000" w:rsidRPr="005A3116">
        <w:rPr>
          <w:rFonts w:eastAsia="Times New Roman" w:cs="Tahoma"/>
          <w:color w:val="000000" w:themeColor="text1"/>
        </w:rPr>
        <w:t>,</w:t>
      </w:r>
      <w:r w:rsidR="002D46D6" w:rsidRPr="005A3116">
        <w:rPr>
          <w:rFonts w:eastAsia="Times New Roman" w:cs="Tahoma"/>
          <w:color w:val="000000" w:themeColor="text1"/>
        </w:rPr>
        <w:t xml:space="preserve"> </w:t>
      </w:r>
      <w:r w:rsidR="00B36654" w:rsidRPr="005A3116">
        <w:rPr>
          <w:rFonts w:eastAsia="Times New Roman" w:cs="Tahoma"/>
          <w:color w:val="000000" w:themeColor="text1"/>
        </w:rPr>
        <w:t>applicants will</w:t>
      </w:r>
      <w:r w:rsidR="002D46D6" w:rsidRPr="005A3116">
        <w:rPr>
          <w:rFonts w:eastAsia="Times New Roman" w:cs="Tahoma"/>
          <w:color w:val="000000" w:themeColor="text1"/>
        </w:rPr>
        <w:t xml:space="preserve"> only be able to request the amount of</w:t>
      </w:r>
      <w:r w:rsidR="005D3000" w:rsidRPr="005A3116">
        <w:rPr>
          <w:rFonts w:eastAsia="Times New Roman" w:cs="Tahoma"/>
          <w:color w:val="000000" w:themeColor="text1"/>
        </w:rPr>
        <w:t xml:space="preserve"> funding based on the number of new </w:t>
      </w:r>
      <w:r w:rsidR="001F478A" w:rsidRPr="005A3116">
        <w:rPr>
          <w:rFonts w:eastAsia="Times New Roman" w:cs="Tahoma"/>
          <w:color w:val="000000" w:themeColor="text1"/>
        </w:rPr>
        <w:t>units being constructed. Please see Table 9 of the Application Manual</w:t>
      </w:r>
      <w:r w:rsidR="000D5942" w:rsidRPr="005A3116">
        <w:rPr>
          <w:rFonts w:eastAsia="Times New Roman" w:cs="Tahoma"/>
          <w:color w:val="000000" w:themeColor="text1"/>
        </w:rPr>
        <w:t xml:space="preserve">. </w:t>
      </w:r>
    </w:p>
    <w:p w14:paraId="19D9DA8B" w14:textId="77777777" w:rsidR="00052AC7" w:rsidRPr="005A3116" w:rsidRDefault="00052AC7" w:rsidP="00E60F81">
      <w:pPr>
        <w:pStyle w:val="ListParagraph"/>
        <w:numPr>
          <w:ilvl w:val="0"/>
          <w:numId w:val="0"/>
        </w:numPr>
        <w:ind w:left="1080"/>
      </w:pPr>
    </w:p>
    <w:p w14:paraId="7E5648B2" w14:textId="5383A4D0" w:rsidR="007E44B5" w:rsidRPr="005A3116" w:rsidRDefault="007E0F28" w:rsidP="00AA1AAE">
      <w:pPr>
        <w:pStyle w:val="ListParagraph"/>
        <w:numPr>
          <w:ilvl w:val="0"/>
          <w:numId w:val="3"/>
        </w:numPr>
      </w:pPr>
      <w:r w:rsidRPr="005A3116">
        <w:rPr>
          <w:b/>
        </w:rPr>
        <w:t>Question:</w:t>
      </w:r>
      <w:r w:rsidRPr="005A3116">
        <w:t xml:space="preserve"> </w:t>
      </w:r>
      <w:r w:rsidR="007E44B5" w:rsidRPr="005A3116">
        <w:t>Would Workforce Housing or Permanent Supportive Housing units be elig</w:t>
      </w:r>
      <w:r w:rsidR="0068234D" w:rsidRPr="005A3116">
        <w:t>i</w:t>
      </w:r>
      <w:r w:rsidR="007E44B5" w:rsidRPr="005A3116">
        <w:t>ble?</w:t>
      </w:r>
    </w:p>
    <w:p w14:paraId="079BCBD2" w14:textId="7EE6EAFC" w:rsidR="007E0F28" w:rsidRPr="005A3116" w:rsidRDefault="007E0F28" w:rsidP="00105255">
      <w:pPr>
        <w:pStyle w:val="ListParagraph"/>
        <w:numPr>
          <w:ilvl w:val="0"/>
          <w:numId w:val="0"/>
        </w:numPr>
        <w:ind w:left="1080"/>
      </w:pPr>
    </w:p>
    <w:p w14:paraId="3B84D283" w14:textId="536E2594" w:rsidR="007E0F28" w:rsidRPr="005A3116" w:rsidRDefault="007E0F28" w:rsidP="00105255">
      <w:pPr>
        <w:pStyle w:val="ListParagraph"/>
        <w:numPr>
          <w:ilvl w:val="0"/>
          <w:numId w:val="0"/>
        </w:numPr>
        <w:ind w:left="1080"/>
        <w:rPr>
          <w:b/>
          <w:bCs/>
        </w:rPr>
      </w:pPr>
      <w:r w:rsidRPr="005A3116">
        <w:rPr>
          <w:b/>
        </w:rPr>
        <w:t>Answer:</w:t>
      </w:r>
      <w:r w:rsidR="00B95820" w:rsidRPr="005A3116">
        <w:rPr>
          <w:b/>
        </w:rPr>
        <w:t xml:space="preserve"> </w:t>
      </w:r>
      <w:r w:rsidR="00324210" w:rsidRPr="005A3116">
        <w:t xml:space="preserve">Yes, as long as they can meet the other </w:t>
      </w:r>
      <w:r w:rsidR="009525A2" w:rsidRPr="005A3116">
        <w:t>minimum</w:t>
      </w:r>
      <w:r w:rsidR="00324210" w:rsidRPr="005A3116">
        <w:t xml:space="preserve"> site and design requirements of the solicitation. </w:t>
      </w:r>
    </w:p>
    <w:p w14:paraId="7BD1D27C" w14:textId="77777777" w:rsidR="007E0F28" w:rsidRPr="005A3116" w:rsidRDefault="007E0F28" w:rsidP="00105255">
      <w:pPr>
        <w:pStyle w:val="ListParagraph"/>
        <w:numPr>
          <w:ilvl w:val="0"/>
          <w:numId w:val="0"/>
        </w:numPr>
        <w:ind w:left="1080"/>
      </w:pPr>
    </w:p>
    <w:p w14:paraId="63668C60" w14:textId="06D94556" w:rsidR="00C321EE" w:rsidRPr="005A3116" w:rsidRDefault="002335F0" w:rsidP="00105255">
      <w:pPr>
        <w:pStyle w:val="Heading1"/>
        <w:ind w:left="1080"/>
      </w:pPr>
      <w:bookmarkStart w:id="10" w:name="_Toc65840707"/>
      <w:r w:rsidRPr="005A3116">
        <w:lastRenderedPageBreak/>
        <w:t>Technologies</w:t>
      </w:r>
      <w:bookmarkEnd w:id="10"/>
    </w:p>
    <w:p w14:paraId="4B22FF89" w14:textId="15844D32" w:rsidR="002327FB" w:rsidRPr="005A3116" w:rsidRDefault="002327FB" w:rsidP="00AA1AAE">
      <w:pPr>
        <w:pStyle w:val="ListParagraph"/>
        <w:numPr>
          <w:ilvl w:val="0"/>
          <w:numId w:val="3"/>
        </w:numPr>
      </w:pPr>
      <w:r w:rsidRPr="005A3116">
        <w:rPr>
          <w:b/>
        </w:rPr>
        <w:t>Question:</w:t>
      </w:r>
      <w:r w:rsidRPr="005A3116">
        <w:t xml:space="preserve"> Will the CEC be regulating where solar panels will be located, via roof-mounted or ground-mounted, in the interest to best integrate the system instead of financial motivation? Is there a mandate for the on-site solar and is the density calculated including a remote solar array, should an applicant build a remote solar array? What’s the density measurement here, and how have you made sure that’s fair as far as land use versus solar kwh? </w:t>
      </w:r>
    </w:p>
    <w:p w14:paraId="2083C167" w14:textId="5025B46E" w:rsidR="002327FB" w:rsidRPr="005A3116" w:rsidRDefault="002327FB" w:rsidP="002327FB">
      <w:pPr>
        <w:pStyle w:val="ListParagraph"/>
        <w:numPr>
          <w:ilvl w:val="0"/>
          <w:numId w:val="0"/>
        </w:numPr>
        <w:ind w:left="1080"/>
      </w:pPr>
    </w:p>
    <w:p w14:paraId="62734F25" w14:textId="60B8A637" w:rsidR="002327FB" w:rsidRPr="005A3116" w:rsidRDefault="002327FB" w:rsidP="002327FB">
      <w:pPr>
        <w:pStyle w:val="ListParagraph"/>
        <w:numPr>
          <w:ilvl w:val="0"/>
          <w:numId w:val="0"/>
        </w:numPr>
        <w:ind w:left="1080"/>
      </w:pPr>
      <w:r w:rsidRPr="005A3116">
        <w:rPr>
          <w:b/>
        </w:rPr>
        <w:t>Answer:</w:t>
      </w:r>
      <w:r w:rsidR="00DA4D5B" w:rsidRPr="005A3116">
        <w:t xml:space="preserve"> </w:t>
      </w:r>
      <w:r w:rsidR="00D77175" w:rsidRPr="005A3116">
        <w:t xml:space="preserve">Power must be generated </w:t>
      </w:r>
      <w:r w:rsidR="002676FB" w:rsidRPr="005A3116">
        <w:t>onsite,</w:t>
      </w:r>
      <w:r w:rsidR="00CD2C0F" w:rsidRPr="005A3116">
        <w:t xml:space="preserve"> and it </w:t>
      </w:r>
      <w:r w:rsidR="00A34E56">
        <w:t xml:space="preserve">is up to the project team to determine </w:t>
      </w:r>
      <w:r w:rsidR="000C7791">
        <w:t>the</w:t>
      </w:r>
      <w:r w:rsidR="00A34E56">
        <w:t xml:space="preserve"> location. This </w:t>
      </w:r>
      <w:r w:rsidR="00CD2C0F" w:rsidRPr="005A3116">
        <w:t xml:space="preserve">can </w:t>
      </w:r>
      <w:r w:rsidR="00A34E56">
        <w:t>include</w:t>
      </w:r>
      <w:r w:rsidR="00A34E56" w:rsidRPr="005A3116">
        <w:t xml:space="preserve"> </w:t>
      </w:r>
      <w:r w:rsidR="00A34E56">
        <w:t xml:space="preserve">roof-mounted PV, </w:t>
      </w:r>
      <w:r w:rsidR="00136076" w:rsidRPr="005A3116">
        <w:t>ground-mount</w:t>
      </w:r>
      <w:r w:rsidR="00A34E56">
        <w:t>ed PV</w:t>
      </w:r>
      <w:r w:rsidR="00136076" w:rsidRPr="005A3116">
        <w:t>, transparent PV, or other onsite generation</w:t>
      </w:r>
      <w:r w:rsidR="00CD2C0F" w:rsidRPr="005A3116">
        <w:t xml:space="preserve"> technologies</w:t>
      </w:r>
      <w:r w:rsidR="00136076" w:rsidRPr="005A3116">
        <w:t>.</w:t>
      </w:r>
      <w:r w:rsidR="00B6406C">
        <w:t xml:space="preserve"> Note that th</w:t>
      </w:r>
      <w:r w:rsidR="00136076" w:rsidRPr="005A3116">
        <w:t>e</w:t>
      </w:r>
      <w:r w:rsidR="00D77175" w:rsidRPr="005A3116">
        <w:t xml:space="preserve"> minimum design </w:t>
      </w:r>
      <w:r w:rsidR="00136076" w:rsidRPr="005A3116">
        <w:t>and site</w:t>
      </w:r>
      <w:r w:rsidR="00DA4D5B" w:rsidRPr="005A3116">
        <w:t xml:space="preserve"> </w:t>
      </w:r>
      <w:r w:rsidR="007451E4" w:rsidRPr="005A3116">
        <w:t xml:space="preserve">requirements were developed with the </w:t>
      </w:r>
      <w:r w:rsidR="009031C4" w:rsidRPr="005A3116">
        <w:t>in</w:t>
      </w:r>
      <w:r w:rsidR="00D00180" w:rsidRPr="005A3116">
        <w:t>t</w:t>
      </w:r>
      <w:r w:rsidR="009031C4" w:rsidRPr="005A3116">
        <w:t xml:space="preserve">ent of </w:t>
      </w:r>
      <w:r w:rsidR="007451E4" w:rsidRPr="005A3116">
        <w:t xml:space="preserve">encouraging teams to </w:t>
      </w:r>
      <w:r w:rsidR="00023622" w:rsidRPr="005A3116">
        <w:t xml:space="preserve">leverage advanced </w:t>
      </w:r>
      <w:r w:rsidR="006F592F" w:rsidRPr="005A3116">
        <w:t xml:space="preserve">energy </w:t>
      </w:r>
      <w:r w:rsidR="00023622" w:rsidRPr="005A3116">
        <w:t xml:space="preserve">technologies and </w:t>
      </w:r>
      <w:r w:rsidR="009031C4" w:rsidRPr="005A3116">
        <w:t xml:space="preserve">innovative solutions </w:t>
      </w:r>
      <w:r w:rsidR="00D00180" w:rsidRPr="005A3116">
        <w:t xml:space="preserve">to </w:t>
      </w:r>
      <w:r w:rsidR="00905F66" w:rsidRPr="005A3116">
        <w:t>provide enough onsite generation to meet the minimum design requir</w:t>
      </w:r>
      <w:r w:rsidR="002C5DC4" w:rsidRPr="005A3116">
        <w:t>e</w:t>
      </w:r>
      <w:r w:rsidR="00905F66" w:rsidRPr="005A3116">
        <w:t>me</w:t>
      </w:r>
      <w:r w:rsidR="00023622" w:rsidRPr="005A3116">
        <w:t>n</w:t>
      </w:r>
      <w:r w:rsidR="00905F66" w:rsidRPr="005A3116">
        <w:t>ts</w:t>
      </w:r>
      <w:r w:rsidR="001151E9">
        <w:t xml:space="preserve"> including minimum density of 30 acres per unit</w:t>
      </w:r>
      <w:r w:rsidR="003163A8">
        <w:t>.</w:t>
      </w:r>
      <w:r w:rsidR="00DC4D67">
        <w:t xml:space="preserve"> Offsite generation </w:t>
      </w:r>
      <w:r w:rsidR="003279F0">
        <w:t xml:space="preserve">will not be </w:t>
      </w:r>
      <w:r w:rsidR="00286952">
        <w:t xml:space="preserve">accepted </w:t>
      </w:r>
      <w:r w:rsidR="00086513">
        <w:t>to</w:t>
      </w:r>
      <w:r w:rsidR="00286952">
        <w:t xml:space="preserve"> meet minimum design requirements</w:t>
      </w:r>
      <w:r w:rsidR="00086513">
        <w:t xml:space="preserve"> and will not be</w:t>
      </w:r>
      <w:r w:rsidR="00243178">
        <w:t xml:space="preserve"> </w:t>
      </w:r>
      <w:r w:rsidR="00BF22D8">
        <w:t>eligible for</w:t>
      </w:r>
      <w:r w:rsidR="00243178">
        <w:t xml:space="preserve"> funding</w:t>
      </w:r>
      <w:r w:rsidR="00286952">
        <w:t>.</w:t>
      </w:r>
      <w:r w:rsidR="00023622" w:rsidRPr="005A3116">
        <w:t xml:space="preserve"> </w:t>
      </w:r>
    </w:p>
    <w:p w14:paraId="6F123276" w14:textId="77777777" w:rsidR="002327FB" w:rsidRPr="005A3116" w:rsidRDefault="002327FB" w:rsidP="00E60F81"/>
    <w:p w14:paraId="034C8AC0" w14:textId="72C6AE8B" w:rsidR="00583D78" w:rsidRPr="005A3116" w:rsidRDefault="00583D78" w:rsidP="00AA1AAE">
      <w:pPr>
        <w:pStyle w:val="ListParagraph"/>
        <w:numPr>
          <w:ilvl w:val="0"/>
          <w:numId w:val="3"/>
        </w:numPr>
      </w:pPr>
      <w:r w:rsidRPr="005A3116">
        <w:rPr>
          <w:b/>
        </w:rPr>
        <w:t>Question:</w:t>
      </w:r>
      <w:r w:rsidRPr="005A3116">
        <w:t xml:space="preserve"> Does the CEC have any expectation that the generation sources would be anything other than photovoltaic solar?</w:t>
      </w:r>
    </w:p>
    <w:p w14:paraId="2A73A21F" w14:textId="77777777" w:rsidR="00583D78" w:rsidRPr="005A3116" w:rsidRDefault="00583D78" w:rsidP="00583D78">
      <w:pPr>
        <w:pStyle w:val="ListParagraph"/>
        <w:numPr>
          <w:ilvl w:val="0"/>
          <w:numId w:val="0"/>
        </w:numPr>
        <w:ind w:left="1080"/>
        <w:rPr>
          <w:b/>
        </w:rPr>
      </w:pPr>
    </w:p>
    <w:p w14:paraId="165B928A" w14:textId="41F9FD92" w:rsidR="009178F3" w:rsidRPr="005A3116" w:rsidRDefault="00583D78" w:rsidP="00583D78">
      <w:pPr>
        <w:pStyle w:val="ListParagraph"/>
        <w:numPr>
          <w:ilvl w:val="0"/>
          <w:numId w:val="0"/>
        </w:numPr>
        <w:ind w:left="1080"/>
      </w:pPr>
      <w:r w:rsidRPr="005A3116">
        <w:rPr>
          <w:b/>
        </w:rPr>
        <w:t>Answer:</w:t>
      </w:r>
      <w:r w:rsidRPr="005A3116">
        <w:t xml:space="preserve"> The CEC is anticipating most of the on-site generation would be solar PV, but other </w:t>
      </w:r>
      <w:r w:rsidR="002A56F5" w:rsidRPr="005A3116">
        <w:t>renewable</w:t>
      </w:r>
      <w:r w:rsidRPr="005A3116">
        <w:t xml:space="preserve"> generation technologies are welcome to be included.</w:t>
      </w:r>
    </w:p>
    <w:p w14:paraId="45117B58" w14:textId="77777777" w:rsidR="00583D78" w:rsidRPr="005A3116" w:rsidRDefault="00583D78" w:rsidP="00583D78">
      <w:pPr>
        <w:pStyle w:val="ListParagraph"/>
        <w:numPr>
          <w:ilvl w:val="0"/>
          <w:numId w:val="0"/>
        </w:numPr>
        <w:ind w:left="1080"/>
      </w:pPr>
    </w:p>
    <w:p w14:paraId="2338CAE7" w14:textId="15C47E0F" w:rsidR="005C0F44" w:rsidRPr="005A3116" w:rsidRDefault="005C0F44" w:rsidP="00AA1AAE">
      <w:pPr>
        <w:pStyle w:val="ListParagraph"/>
        <w:numPr>
          <w:ilvl w:val="0"/>
          <w:numId w:val="3"/>
        </w:numPr>
      </w:pPr>
      <w:r w:rsidRPr="005A3116">
        <w:rPr>
          <w:b/>
        </w:rPr>
        <w:t>Question:</w:t>
      </w:r>
      <w:r w:rsidRPr="005A3116">
        <w:t xml:space="preserve"> Is PV the only solar technology that is acceptable? If there’s a thermal solar that’s cost-competitive and appropriate, is that conceivably acceptable? </w:t>
      </w:r>
    </w:p>
    <w:p w14:paraId="54CCC467" w14:textId="77777777" w:rsidR="005C0F44" w:rsidRPr="005A3116" w:rsidRDefault="005C0F44" w:rsidP="005C0F44">
      <w:pPr>
        <w:pStyle w:val="ListParagraph"/>
        <w:numPr>
          <w:ilvl w:val="0"/>
          <w:numId w:val="0"/>
        </w:numPr>
        <w:ind w:left="1080"/>
        <w:rPr>
          <w:b/>
        </w:rPr>
      </w:pPr>
    </w:p>
    <w:p w14:paraId="4E977E01" w14:textId="5F0EBD76" w:rsidR="005C0F44" w:rsidRPr="005A3116" w:rsidRDefault="005C0F44" w:rsidP="005C0F44">
      <w:pPr>
        <w:pStyle w:val="ListParagraph"/>
        <w:numPr>
          <w:ilvl w:val="0"/>
          <w:numId w:val="0"/>
        </w:numPr>
        <w:ind w:left="1080"/>
      </w:pPr>
      <w:r w:rsidRPr="005A3116">
        <w:rPr>
          <w:b/>
        </w:rPr>
        <w:t>Answer</w:t>
      </w:r>
      <w:r w:rsidR="00980D67" w:rsidRPr="005A3116">
        <w:rPr>
          <w:b/>
        </w:rPr>
        <w:t xml:space="preserve">: </w:t>
      </w:r>
      <w:r w:rsidR="00980D67" w:rsidRPr="005A3116">
        <w:t xml:space="preserve">Yes, </w:t>
      </w:r>
      <w:r w:rsidR="00967021" w:rsidRPr="005A3116">
        <w:t>if</w:t>
      </w:r>
      <w:r w:rsidR="00607D3B" w:rsidRPr="005A3116">
        <w:t xml:space="preserve"> </w:t>
      </w:r>
      <w:r w:rsidR="00980D67" w:rsidRPr="005A3116">
        <w:t xml:space="preserve">the </w:t>
      </w:r>
      <w:r w:rsidR="00607D3B" w:rsidRPr="005A3116">
        <w:t xml:space="preserve">project </w:t>
      </w:r>
      <w:r w:rsidR="00A96B72" w:rsidRPr="005A3116">
        <w:t>results in</w:t>
      </w:r>
      <w:r w:rsidR="00607D3B" w:rsidRPr="005A3116">
        <w:t xml:space="preserve"> </w:t>
      </w:r>
      <w:r w:rsidR="00AE24CC" w:rsidRPr="005A3116">
        <w:t>zero-emission</w:t>
      </w:r>
      <w:r w:rsidR="00980D67" w:rsidRPr="005A3116">
        <w:t>s</w:t>
      </w:r>
      <w:r w:rsidR="00607D3B" w:rsidRPr="005A3116">
        <w:t xml:space="preserve"> operations</w:t>
      </w:r>
      <w:r w:rsidR="00980D67" w:rsidRPr="005A3116">
        <w:t>,</w:t>
      </w:r>
      <w:r w:rsidR="00AE24CC" w:rsidRPr="005A3116">
        <w:t xml:space="preserve"> then </w:t>
      </w:r>
      <w:r w:rsidR="00461CDA" w:rsidRPr="005A3116">
        <w:t>thermal solar</w:t>
      </w:r>
      <w:r w:rsidR="00AE24CC" w:rsidRPr="005A3116">
        <w:t xml:space="preserve"> would be acceptable. </w:t>
      </w:r>
    </w:p>
    <w:p w14:paraId="0A8D1DDD" w14:textId="77777777" w:rsidR="00AE24CC" w:rsidRPr="005A3116" w:rsidRDefault="00AE24CC" w:rsidP="005C0F44">
      <w:pPr>
        <w:pStyle w:val="ListParagraph"/>
        <w:numPr>
          <w:ilvl w:val="0"/>
          <w:numId w:val="0"/>
        </w:numPr>
        <w:ind w:left="1080"/>
      </w:pPr>
    </w:p>
    <w:p w14:paraId="09B13EFA" w14:textId="77777777" w:rsidR="00AE24CC" w:rsidRPr="005A3116" w:rsidRDefault="00AE24CC" w:rsidP="00AA1AAE">
      <w:pPr>
        <w:pStyle w:val="ListParagraph"/>
        <w:numPr>
          <w:ilvl w:val="0"/>
          <w:numId w:val="3"/>
        </w:numPr>
      </w:pPr>
      <w:r w:rsidRPr="005A3116">
        <w:rPr>
          <w:b/>
        </w:rPr>
        <w:t>Question:</w:t>
      </w:r>
      <w:r w:rsidRPr="005A3116">
        <w:t xml:space="preserve"> Is solar PV required as the only acceptable solar technology if another option is competitive?</w:t>
      </w:r>
    </w:p>
    <w:p w14:paraId="6FC9B696" w14:textId="77777777" w:rsidR="00AE24CC" w:rsidRPr="005A3116" w:rsidRDefault="00AE24CC" w:rsidP="00AE24CC">
      <w:pPr>
        <w:pStyle w:val="ListParagraph"/>
        <w:numPr>
          <w:ilvl w:val="0"/>
          <w:numId w:val="0"/>
        </w:numPr>
        <w:ind w:left="1080"/>
        <w:rPr>
          <w:b/>
        </w:rPr>
      </w:pPr>
    </w:p>
    <w:p w14:paraId="722BB8E2" w14:textId="2E1F3D20" w:rsidR="00A96B72" w:rsidRPr="005A3116" w:rsidRDefault="00AE24CC" w:rsidP="00A96B72">
      <w:pPr>
        <w:pStyle w:val="ListParagraph"/>
        <w:numPr>
          <w:ilvl w:val="0"/>
          <w:numId w:val="0"/>
        </w:numPr>
        <w:ind w:left="1080"/>
      </w:pPr>
      <w:r w:rsidRPr="005A3116">
        <w:rPr>
          <w:b/>
        </w:rPr>
        <w:lastRenderedPageBreak/>
        <w:t>Answer:</w:t>
      </w:r>
      <w:r w:rsidR="00490B49" w:rsidRPr="005A3116">
        <w:t xml:space="preserve"> </w:t>
      </w:r>
      <w:r w:rsidR="001678D2" w:rsidRPr="005A3116">
        <w:t>No, solar PV is not the only acceptable technology</w:t>
      </w:r>
      <w:r w:rsidR="00461CDA" w:rsidRPr="005A3116">
        <w:t>, other technologies can be considered for generation.</w:t>
      </w:r>
    </w:p>
    <w:p w14:paraId="2362E004" w14:textId="77777777" w:rsidR="005C0F44" w:rsidRPr="005A3116" w:rsidRDefault="005C0F44" w:rsidP="005C0F44">
      <w:pPr>
        <w:pStyle w:val="ListParagraph"/>
        <w:numPr>
          <w:ilvl w:val="0"/>
          <w:numId w:val="0"/>
        </w:numPr>
        <w:ind w:left="1080"/>
      </w:pPr>
    </w:p>
    <w:p w14:paraId="76B0354B" w14:textId="78B71742" w:rsidR="007E44B5" w:rsidRPr="005A3116" w:rsidRDefault="009328D9" w:rsidP="00AA1AAE">
      <w:pPr>
        <w:pStyle w:val="ListParagraph"/>
        <w:numPr>
          <w:ilvl w:val="0"/>
          <w:numId w:val="3"/>
        </w:numPr>
      </w:pPr>
      <w:r w:rsidRPr="005A3116">
        <w:rPr>
          <w:b/>
        </w:rPr>
        <w:t>Question:</w:t>
      </w:r>
      <w:r w:rsidRPr="005A3116">
        <w:t xml:space="preserve"> </w:t>
      </w:r>
      <w:r w:rsidR="007E44B5" w:rsidRPr="005A3116">
        <w:t xml:space="preserve">If the project is 100% Electric </w:t>
      </w:r>
      <w:r w:rsidR="002249DE" w:rsidRPr="005A3116">
        <w:t xml:space="preserve">then </w:t>
      </w:r>
      <w:r w:rsidR="007E44B5" w:rsidRPr="005A3116">
        <w:t>Solar Thermal (Gas) for Domestic Hot Water would not be eligible, yes/no?</w:t>
      </w:r>
    </w:p>
    <w:p w14:paraId="43F06C59" w14:textId="77777777" w:rsidR="009328D9" w:rsidRPr="005A3116" w:rsidRDefault="009328D9" w:rsidP="00105255">
      <w:pPr>
        <w:pStyle w:val="ListParagraph"/>
        <w:numPr>
          <w:ilvl w:val="0"/>
          <w:numId w:val="0"/>
        </w:numPr>
        <w:ind w:left="1080"/>
        <w:rPr>
          <w:b/>
        </w:rPr>
      </w:pPr>
    </w:p>
    <w:p w14:paraId="3769EA48" w14:textId="3E1CC48D" w:rsidR="00A96B72" w:rsidRPr="005A3116" w:rsidRDefault="009328D9" w:rsidP="00A96B72">
      <w:pPr>
        <w:pStyle w:val="ListParagraph"/>
        <w:numPr>
          <w:ilvl w:val="0"/>
          <w:numId w:val="0"/>
        </w:numPr>
        <w:ind w:left="1080"/>
      </w:pPr>
      <w:r w:rsidRPr="005A3116">
        <w:rPr>
          <w:b/>
        </w:rPr>
        <w:t>Answer:</w:t>
      </w:r>
      <w:r w:rsidR="002D5C4A" w:rsidRPr="005A3116">
        <w:rPr>
          <w:b/>
        </w:rPr>
        <w:t xml:space="preserve"> </w:t>
      </w:r>
      <w:r w:rsidR="001678D2" w:rsidRPr="005A3116">
        <w:t xml:space="preserve">Solar thermal would be eligible. </w:t>
      </w:r>
      <w:r w:rsidR="001669D8" w:rsidRPr="005A3116">
        <w:t xml:space="preserve">However, natural gas is not eligible to be used as back-up for the solar thermal hot water. </w:t>
      </w:r>
    </w:p>
    <w:p w14:paraId="44BB88B0" w14:textId="77777777" w:rsidR="009328D9" w:rsidRPr="005A3116" w:rsidRDefault="009328D9" w:rsidP="00105255">
      <w:pPr>
        <w:pStyle w:val="ListParagraph"/>
        <w:numPr>
          <w:ilvl w:val="0"/>
          <w:numId w:val="0"/>
        </w:numPr>
        <w:ind w:left="1080"/>
      </w:pPr>
    </w:p>
    <w:p w14:paraId="60F96BCA" w14:textId="6281BB12" w:rsidR="007E44B5" w:rsidRPr="005A3116" w:rsidRDefault="009328D9" w:rsidP="00AA1AAE">
      <w:pPr>
        <w:pStyle w:val="ListParagraph"/>
        <w:numPr>
          <w:ilvl w:val="0"/>
          <w:numId w:val="3"/>
        </w:numPr>
      </w:pPr>
      <w:r w:rsidRPr="005A3116">
        <w:rPr>
          <w:b/>
        </w:rPr>
        <w:t>Question:</w:t>
      </w:r>
      <w:r w:rsidRPr="005A3116">
        <w:t xml:space="preserve"> </w:t>
      </w:r>
      <w:r w:rsidR="007E44B5" w:rsidRPr="005A3116">
        <w:t xml:space="preserve">How would </w:t>
      </w:r>
      <w:r w:rsidR="00CA1B4E" w:rsidRPr="005A3116">
        <w:t xml:space="preserve">the </w:t>
      </w:r>
      <w:r w:rsidR="007E44B5" w:rsidRPr="005A3116">
        <w:t>inclusion of a technology alternative improve an applicant's score?</w:t>
      </w:r>
      <w:r w:rsidR="00CA1B4E" w:rsidRPr="005A3116">
        <w:t xml:space="preserve"> Technology alternative</w:t>
      </w:r>
      <w:r w:rsidR="00005FEA" w:rsidRPr="005A3116">
        <w:t xml:space="preserve"> </w:t>
      </w:r>
      <w:r w:rsidR="00060351" w:rsidRPr="005A3116">
        <w:t xml:space="preserve">is </w:t>
      </w:r>
      <w:r w:rsidR="00005FEA" w:rsidRPr="005A3116">
        <w:t xml:space="preserve">defined as a solution that </w:t>
      </w:r>
      <w:r w:rsidR="00EA65E3" w:rsidRPr="005A3116">
        <w:t xml:space="preserve">would enhance </w:t>
      </w:r>
      <w:r w:rsidR="00060351" w:rsidRPr="005A3116">
        <w:t>electricity bill savings, backup power capabilities, and environmental benefits.</w:t>
      </w:r>
    </w:p>
    <w:p w14:paraId="10309531" w14:textId="77777777" w:rsidR="009328D9" w:rsidRPr="005A3116" w:rsidRDefault="009328D9" w:rsidP="00105255">
      <w:pPr>
        <w:pStyle w:val="ListParagraph"/>
        <w:numPr>
          <w:ilvl w:val="0"/>
          <w:numId w:val="0"/>
        </w:numPr>
        <w:ind w:left="1080"/>
        <w:rPr>
          <w:b/>
        </w:rPr>
      </w:pPr>
    </w:p>
    <w:p w14:paraId="215E5BF3" w14:textId="4E4DBDAE" w:rsidR="008C52CB" w:rsidRPr="005A3116" w:rsidRDefault="009328D9" w:rsidP="00C95813">
      <w:pPr>
        <w:pStyle w:val="ListParagraph"/>
        <w:numPr>
          <w:ilvl w:val="0"/>
          <w:numId w:val="0"/>
        </w:numPr>
        <w:ind w:left="1080"/>
      </w:pPr>
      <w:r w:rsidRPr="005A3116">
        <w:rPr>
          <w:b/>
        </w:rPr>
        <w:t>Answer:</w:t>
      </w:r>
      <w:r w:rsidR="009948B8" w:rsidRPr="005A3116">
        <w:t xml:space="preserve"> </w:t>
      </w:r>
      <w:r w:rsidR="00726D5C" w:rsidRPr="005A3116">
        <w:t>Scoring criteria</w:t>
      </w:r>
      <w:r w:rsidR="00627A47" w:rsidRPr="005A3116">
        <w:t xml:space="preserve"> </w:t>
      </w:r>
      <w:r w:rsidR="001157DA" w:rsidRPr="005A3116">
        <w:t>includes</w:t>
      </w:r>
      <w:r w:rsidR="00627A47" w:rsidRPr="005A3116">
        <w:t xml:space="preserve"> </w:t>
      </w:r>
      <w:r w:rsidR="00672879" w:rsidRPr="005A3116">
        <w:t>the evaluation of “</w:t>
      </w:r>
      <w:r w:rsidR="00627A47" w:rsidRPr="005A3116">
        <w:t>Emerging Energy Technologies</w:t>
      </w:r>
      <w:r w:rsidR="00672879" w:rsidRPr="005A3116">
        <w:t>”</w:t>
      </w:r>
      <w:r w:rsidR="001157DA" w:rsidRPr="005A3116">
        <w:t xml:space="preserve"> as described in </w:t>
      </w:r>
      <w:r w:rsidR="00523108" w:rsidRPr="005A3116">
        <w:t xml:space="preserve">Table 17 of </w:t>
      </w:r>
      <w:r w:rsidR="001157DA" w:rsidRPr="005A3116">
        <w:t>the solicitation manual</w:t>
      </w:r>
      <w:r w:rsidR="005475D5" w:rsidRPr="005A3116">
        <w:t>.</w:t>
      </w:r>
      <w:r w:rsidR="001157DA" w:rsidRPr="005A3116">
        <w:t xml:space="preserve"> </w:t>
      </w:r>
      <w:r w:rsidR="00726D5C" w:rsidRPr="005A3116">
        <w:t xml:space="preserve"> In</w:t>
      </w:r>
      <w:r w:rsidR="00B66966" w:rsidRPr="005A3116">
        <w:t xml:space="preserve"> the </w:t>
      </w:r>
      <w:r w:rsidR="005F56CC" w:rsidRPr="005A3116">
        <w:t>Project Narrative</w:t>
      </w:r>
      <w:r w:rsidR="00726D5C" w:rsidRPr="005A3116">
        <w:t xml:space="preserve"> of the full application, you must</w:t>
      </w:r>
      <w:r w:rsidR="009D68D9" w:rsidRPr="005A3116">
        <w:t xml:space="preserve"> </w:t>
      </w:r>
      <w:r w:rsidR="0076310D" w:rsidRPr="005A3116">
        <w:t>describe</w:t>
      </w:r>
      <w:r w:rsidR="00CD19C3" w:rsidRPr="005A3116">
        <w:t xml:space="preserve"> </w:t>
      </w:r>
      <w:r w:rsidR="00672879" w:rsidRPr="005A3116">
        <w:t xml:space="preserve">which technologies will be leveraged to </w:t>
      </w:r>
      <w:r w:rsidR="00617FC0" w:rsidRPr="005A3116">
        <w:t>address the minimum design requirements</w:t>
      </w:r>
      <w:r w:rsidR="000E0CA9" w:rsidRPr="005A3116">
        <w:t xml:space="preserve"> for the mixed-use developmen</w:t>
      </w:r>
      <w:r w:rsidR="0076310D" w:rsidRPr="005A3116">
        <w:t xml:space="preserve">t. </w:t>
      </w:r>
    </w:p>
    <w:p w14:paraId="7D6B7F1E" w14:textId="3A8A5144" w:rsidR="009328D9" w:rsidRPr="005A3116" w:rsidRDefault="008C52CB" w:rsidP="00E54C00">
      <w:pPr>
        <w:pStyle w:val="ListParagraph"/>
        <w:numPr>
          <w:ilvl w:val="0"/>
          <w:numId w:val="0"/>
        </w:numPr>
        <w:ind w:left="1080"/>
      </w:pPr>
      <w:r w:rsidRPr="005A3116">
        <w:t xml:space="preserve">For </w:t>
      </w:r>
      <w:r w:rsidR="00BC3415" w:rsidRPr="005A3116">
        <w:t xml:space="preserve">example, </w:t>
      </w:r>
      <w:r w:rsidR="00073D43" w:rsidRPr="005A3116">
        <w:t xml:space="preserve">an innovative </w:t>
      </w:r>
      <w:r w:rsidR="00934848" w:rsidRPr="005A3116">
        <w:t xml:space="preserve">battery management software </w:t>
      </w:r>
      <w:r w:rsidR="00BD5939" w:rsidRPr="005A3116">
        <w:t xml:space="preserve">can </w:t>
      </w:r>
      <w:r w:rsidR="00255EDD" w:rsidRPr="005A3116">
        <w:t xml:space="preserve">lower the overall cost </w:t>
      </w:r>
      <w:r w:rsidR="00E54C00" w:rsidRPr="005A3116">
        <w:t xml:space="preserve">and create </w:t>
      </w:r>
      <w:r w:rsidR="00F60958" w:rsidRPr="005A3116">
        <w:t xml:space="preserve">a more </w:t>
      </w:r>
      <w:r w:rsidR="00853496" w:rsidRPr="005A3116">
        <w:t>replicable design</w:t>
      </w:r>
      <w:r w:rsidR="00255EDD" w:rsidRPr="005A3116">
        <w:t>.</w:t>
      </w:r>
      <w:r w:rsidR="00255EDD" w:rsidRPr="005A3116" w:rsidDel="000F7494">
        <w:t xml:space="preserve"> </w:t>
      </w:r>
      <w:r w:rsidR="002249DE" w:rsidRPr="005A3116">
        <w:t xml:space="preserve">It is up to the </w:t>
      </w:r>
      <w:r w:rsidR="000244AA" w:rsidRPr="005A3116">
        <w:t xml:space="preserve">Applicant to </w:t>
      </w:r>
      <w:r w:rsidR="00255EDD" w:rsidRPr="005A3116">
        <w:t xml:space="preserve">highlight </w:t>
      </w:r>
      <w:r w:rsidR="00B80126" w:rsidRPr="005A3116">
        <w:t xml:space="preserve">those concepts within the </w:t>
      </w:r>
      <w:r w:rsidR="00D224A9" w:rsidRPr="005A3116">
        <w:t xml:space="preserve">Project Narrative. </w:t>
      </w:r>
    </w:p>
    <w:p w14:paraId="29CB759B" w14:textId="77777777" w:rsidR="009328D9" w:rsidRPr="005A3116" w:rsidRDefault="009328D9" w:rsidP="00105255">
      <w:pPr>
        <w:pStyle w:val="ListParagraph"/>
        <w:numPr>
          <w:ilvl w:val="0"/>
          <w:numId w:val="0"/>
        </w:numPr>
        <w:ind w:left="1080"/>
      </w:pPr>
    </w:p>
    <w:p w14:paraId="1665E8B9" w14:textId="675C8195" w:rsidR="00235577" w:rsidRPr="005A3116" w:rsidRDefault="009328D9" w:rsidP="00AA1AAE">
      <w:pPr>
        <w:pStyle w:val="ListParagraph"/>
        <w:numPr>
          <w:ilvl w:val="0"/>
          <w:numId w:val="3"/>
        </w:numPr>
      </w:pPr>
      <w:r w:rsidRPr="005A3116">
        <w:rPr>
          <w:b/>
        </w:rPr>
        <w:t>Question:</w:t>
      </w:r>
      <w:r w:rsidRPr="005A3116">
        <w:t xml:space="preserve"> </w:t>
      </w:r>
      <w:r w:rsidR="00750E87" w:rsidRPr="005A3116">
        <w:t>What are the CEC’s thoughts</w:t>
      </w:r>
      <w:r w:rsidR="00A5735D" w:rsidRPr="005A3116">
        <w:t xml:space="preserve"> </w:t>
      </w:r>
      <w:r w:rsidR="00235577" w:rsidRPr="005A3116">
        <w:t>on a project that is powered entirely or partially by hydrogen fuel cell</w:t>
      </w:r>
      <w:r w:rsidR="00905BB8" w:rsidRPr="005A3116">
        <w:t>s</w:t>
      </w:r>
      <w:r w:rsidR="00235577" w:rsidRPr="005A3116">
        <w:t>?</w:t>
      </w:r>
    </w:p>
    <w:p w14:paraId="427AB9BB" w14:textId="77777777" w:rsidR="009328D9" w:rsidRPr="005A3116" w:rsidRDefault="009328D9" w:rsidP="00105255">
      <w:pPr>
        <w:pStyle w:val="ListParagraph"/>
        <w:numPr>
          <w:ilvl w:val="0"/>
          <w:numId w:val="0"/>
        </w:numPr>
        <w:ind w:left="1080"/>
        <w:rPr>
          <w:b/>
        </w:rPr>
      </w:pPr>
    </w:p>
    <w:p w14:paraId="2B1C634A" w14:textId="7ADC1A0D" w:rsidR="00EA1CCC" w:rsidRPr="005A3116" w:rsidRDefault="009328D9" w:rsidP="00EA1CCC">
      <w:pPr>
        <w:pStyle w:val="ListParagraph"/>
        <w:numPr>
          <w:ilvl w:val="0"/>
          <w:numId w:val="0"/>
        </w:numPr>
        <w:ind w:left="1080"/>
      </w:pPr>
      <w:r w:rsidRPr="005A3116">
        <w:rPr>
          <w:b/>
        </w:rPr>
        <w:t>Answer:</w:t>
      </w:r>
      <w:r w:rsidR="00905BB8" w:rsidRPr="005A3116">
        <w:t xml:space="preserve"> The goal of this solicitation is </w:t>
      </w:r>
      <w:r w:rsidR="004A5CDB" w:rsidRPr="005A3116">
        <w:t xml:space="preserve">to </w:t>
      </w:r>
      <w:r w:rsidR="000D0846" w:rsidRPr="005A3116">
        <w:t>create</w:t>
      </w:r>
      <w:r w:rsidR="00BB00E3" w:rsidRPr="005A3116">
        <w:t xml:space="preserve"> a mixed-use development as</w:t>
      </w:r>
      <w:r w:rsidR="006915A3" w:rsidRPr="005A3116">
        <w:t xml:space="preserve"> </w:t>
      </w:r>
      <w:r w:rsidR="00654F5E" w:rsidRPr="005A3116">
        <w:t xml:space="preserve">an </w:t>
      </w:r>
      <w:r w:rsidR="006915A3" w:rsidRPr="005A3116">
        <w:t>all-elec</w:t>
      </w:r>
      <w:r w:rsidR="00251612" w:rsidRPr="005A3116">
        <w:t xml:space="preserve">tric </w:t>
      </w:r>
      <w:r w:rsidR="005E76BB" w:rsidRPr="005A3116">
        <w:t>zero</w:t>
      </w:r>
      <w:r w:rsidR="00846324" w:rsidRPr="005A3116">
        <w:t>-</w:t>
      </w:r>
      <w:r w:rsidR="005E76BB" w:rsidRPr="005A3116">
        <w:t>emission</w:t>
      </w:r>
      <w:r w:rsidR="000D0846" w:rsidRPr="005A3116">
        <w:t xml:space="preserve"> design</w:t>
      </w:r>
      <w:r w:rsidR="005E76BB" w:rsidRPr="005A3116">
        <w:t xml:space="preserve">. </w:t>
      </w:r>
      <w:r w:rsidR="00EA1CCC" w:rsidRPr="005A3116">
        <w:t>The</w:t>
      </w:r>
      <w:r w:rsidR="000D0846" w:rsidRPr="005A3116">
        <w:t xml:space="preserve"> source of the </w:t>
      </w:r>
      <w:r w:rsidR="00826AED" w:rsidRPr="005A3116">
        <w:t>hydrogen</w:t>
      </w:r>
      <w:r w:rsidR="000712C1" w:rsidRPr="005A3116">
        <w:t xml:space="preserve"> </w:t>
      </w:r>
      <w:r w:rsidR="00177153" w:rsidRPr="005A3116">
        <w:t xml:space="preserve">will determine is if this would </w:t>
      </w:r>
      <w:r w:rsidR="00291126" w:rsidRPr="005A3116">
        <w:t xml:space="preserve">be acceptable. </w:t>
      </w:r>
    </w:p>
    <w:p w14:paraId="4741A4E2" w14:textId="77777777" w:rsidR="00EA1CCC" w:rsidRPr="005A3116" w:rsidRDefault="00EA1CCC" w:rsidP="00EA1CCC">
      <w:pPr>
        <w:pStyle w:val="ListParagraph"/>
        <w:numPr>
          <w:ilvl w:val="0"/>
          <w:numId w:val="0"/>
        </w:numPr>
        <w:ind w:left="1080"/>
      </w:pPr>
    </w:p>
    <w:p w14:paraId="023B917A" w14:textId="2B0DB721" w:rsidR="00224AF3" w:rsidRPr="005A3116" w:rsidRDefault="00EA1CCC" w:rsidP="00AA1AAE">
      <w:pPr>
        <w:pStyle w:val="ListParagraph"/>
        <w:numPr>
          <w:ilvl w:val="0"/>
          <w:numId w:val="3"/>
        </w:numPr>
      </w:pPr>
      <w:r w:rsidRPr="005A3116">
        <w:rPr>
          <w:b/>
        </w:rPr>
        <w:t>Question:</w:t>
      </w:r>
      <w:r w:rsidRPr="005A3116">
        <w:t xml:space="preserve"> </w:t>
      </w:r>
      <w:r w:rsidR="00E74076" w:rsidRPr="005A3116">
        <w:t>The</w:t>
      </w:r>
      <w:r w:rsidR="00224AF3" w:rsidRPr="005A3116">
        <w:t xml:space="preserve"> minimal requirement regarding the </w:t>
      </w:r>
      <w:r w:rsidR="00E74076" w:rsidRPr="005A3116">
        <w:t>heat pump water heater</w:t>
      </w:r>
      <w:r w:rsidR="00067E83" w:rsidRPr="005A3116">
        <w:t xml:space="preserve"> </w:t>
      </w:r>
      <w:r w:rsidR="00102050" w:rsidRPr="005A3116">
        <w:t>to have a</w:t>
      </w:r>
      <w:r w:rsidR="00224AF3" w:rsidRPr="005A3116">
        <w:t xml:space="preserve"> CTA</w:t>
      </w:r>
      <w:r w:rsidR="00950379" w:rsidRPr="005A3116">
        <w:t>-</w:t>
      </w:r>
      <w:r w:rsidR="00067E83" w:rsidRPr="005A3116">
        <w:t>20</w:t>
      </w:r>
      <w:r w:rsidR="00D923F5" w:rsidRPr="005A3116">
        <w:t xml:space="preserve">45 </w:t>
      </w:r>
      <w:r w:rsidR="00067E83" w:rsidRPr="005A3116">
        <w:t xml:space="preserve">port. </w:t>
      </w:r>
      <w:r w:rsidR="00882A3D" w:rsidRPr="005A3116">
        <w:t xml:space="preserve">Can the CEC </w:t>
      </w:r>
      <w:r w:rsidR="001D10B6" w:rsidRPr="005A3116">
        <w:t>open this requirem</w:t>
      </w:r>
      <w:r w:rsidR="005C2DC7" w:rsidRPr="005A3116">
        <w:t xml:space="preserve">ent </w:t>
      </w:r>
      <w:r w:rsidR="00897538" w:rsidRPr="005A3116">
        <w:t xml:space="preserve">to reflect </w:t>
      </w:r>
      <w:r w:rsidR="006D370E" w:rsidRPr="005A3116">
        <w:t xml:space="preserve">something </w:t>
      </w:r>
      <w:r w:rsidR="00076523" w:rsidRPr="005A3116">
        <w:t xml:space="preserve">similar to </w:t>
      </w:r>
      <w:r w:rsidR="00076523" w:rsidRPr="005A3116">
        <w:rPr>
          <w:i/>
        </w:rPr>
        <w:t>“</w:t>
      </w:r>
      <w:r w:rsidR="00224AF3" w:rsidRPr="005A3116">
        <w:rPr>
          <w:i/>
        </w:rPr>
        <w:t>compatible with open ADR tool</w:t>
      </w:r>
      <w:r w:rsidR="00A510B3" w:rsidRPr="005A3116">
        <w:rPr>
          <w:i/>
        </w:rPr>
        <w:t>”</w:t>
      </w:r>
      <w:r w:rsidR="00A510B3" w:rsidRPr="005A3116">
        <w:t>?</w:t>
      </w:r>
    </w:p>
    <w:p w14:paraId="7CE74BE7" w14:textId="77777777" w:rsidR="00B45D72" w:rsidRPr="005A3116" w:rsidRDefault="00B45D72" w:rsidP="00105255">
      <w:pPr>
        <w:pStyle w:val="ListParagraph"/>
        <w:numPr>
          <w:ilvl w:val="0"/>
          <w:numId w:val="0"/>
        </w:numPr>
        <w:ind w:left="1080"/>
        <w:rPr>
          <w:b/>
        </w:rPr>
      </w:pPr>
    </w:p>
    <w:p w14:paraId="10791FBA" w14:textId="26CD7508" w:rsidR="00D53031" w:rsidRPr="005A3116" w:rsidRDefault="00D53031" w:rsidP="00105255">
      <w:pPr>
        <w:pStyle w:val="ListParagraph"/>
        <w:numPr>
          <w:ilvl w:val="0"/>
          <w:numId w:val="0"/>
        </w:numPr>
        <w:ind w:left="1080"/>
      </w:pPr>
      <w:r w:rsidRPr="005A3116">
        <w:rPr>
          <w:b/>
        </w:rPr>
        <w:t>Answer:</w:t>
      </w:r>
      <w:r w:rsidRPr="005A3116">
        <w:t xml:space="preserve"> Under Addendum 02 of this solicitation, the </w:t>
      </w:r>
      <w:r w:rsidR="0008597B" w:rsidRPr="005A3116">
        <w:t xml:space="preserve">minimum specifications for domestic hot water has been changed to </w:t>
      </w:r>
      <w:proofErr w:type="spellStart"/>
      <w:r w:rsidR="0008597B" w:rsidRPr="005A3116">
        <w:t>OpenADR</w:t>
      </w:r>
      <w:proofErr w:type="spellEnd"/>
      <w:r w:rsidR="0008597B" w:rsidRPr="005A3116">
        <w:t xml:space="preserve"> </w:t>
      </w:r>
      <w:r w:rsidR="00604E2B" w:rsidRPr="005A3116">
        <w:t>Compatible</w:t>
      </w:r>
      <w:r w:rsidR="0008597B" w:rsidRPr="005A3116">
        <w:t xml:space="preserve">. </w:t>
      </w:r>
      <w:r w:rsidR="00EA1CCC" w:rsidRPr="005A3116">
        <w:t xml:space="preserve">In </w:t>
      </w:r>
      <w:r w:rsidR="00796376" w:rsidRPr="005A3116">
        <w:t>addition,</w:t>
      </w:r>
      <w:r w:rsidR="00EA1CCC" w:rsidRPr="005A3116">
        <w:t xml:space="preserve"> the following text was added:</w:t>
      </w:r>
    </w:p>
    <w:p w14:paraId="0384B327" w14:textId="77777777" w:rsidR="00EA1CCC" w:rsidRPr="005A3116" w:rsidRDefault="00EA1CCC" w:rsidP="00EA1CCC">
      <w:pPr>
        <w:pStyle w:val="ListParagraph"/>
        <w:numPr>
          <w:ilvl w:val="0"/>
          <w:numId w:val="0"/>
        </w:numPr>
        <w:ind w:left="1440"/>
        <w:rPr>
          <w:rFonts w:cs="Tahoma"/>
          <w:color w:val="000000" w:themeColor="text1"/>
        </w:rPr>
      </w:pPr>
      <w:r w:rsidRPr="005A3116">
        <w:rPr>
          <w:i/>
        </w:rPr>
        <w:lastRenderedPageBreak/>
        <w:t>Additional technologies, beyond those listed in Table 7, may be considered eligible based upon CEC approval during the design phase. In addition, the CEC may modify the minimum specifications for the current list of technologies during the design phase.</w:t>
      </w:r>
      <w:r w:rsidRPr="005A3116">
        <w:t> </w:t>
      </w:r>
    </w:p>
    <w:p w14:paraId="50434E30" w14:textId="77777777" w:rsidR="00D53031" w:rsidRPr="005A3116" w:rsidRDefault="00D53031" w:rsidP="00105255">
      <w:pPr>
        <w:pStyle w:val="ListParagraph"/>
        <w:numPr>
          <w:ilvl w:val="0"/>
          <w:numId w:val="0"/>
        </w:numPr>
        <w:ind w:left="1080"/>
      </w:pPr>
    </w:p>
    <w:p w14:paraId="2DFFB688" w14:textId="5ABAF1E4" w:rsidR="007E44B5" w:rsidRPr="005A3116" w:rsidRDefault="009328D9" w:rsidP="00AA1AAE">
      <w:pPr>
        <w:pStyle w:val="ListParagraph"/>
        <w:numPr>
          <w:ilvl w:val="0"/>
          <w:numId w:val="3"/>
        </w:numPr>
      </w:pPr>
      <w:r w:rsidRPr="005A3116">
        <w:rPr>
          <w:b/>
        </w:rPr>
        <w:t>Question:</w:t>
      </w:r>
      <w:r w:rsidRPr="005A3116">
        <w:t xml:space="preserve"> </w:t>
      </w:r>
      <w:r w:rsidR="00270B6B" w:rsidRPr="005A3116">
        <w:t xml:space="preserve">Is this solicitation </w:t>
      </w:r>
      <w:r w:rsidR="00654EF7" w:rsidRPr="005A3116">
        <w:t xml:space="preserve">only for building design? </w:t>
      </w:r>
      <w:r w:rsidR="00391FC8" w:rsidRPr="005A3116">
        <w:t>Can</w:t>
      </w:r>
      <w:r w:rsidR="007E44B5" w:rsidRPr="005A3116" w:rsidDel="00145A68">
        <w:t xml:space="preserve"> </w:t>
      </w:r>
      <w:r w:rsidR="007E44B5" w:rsidRPr="005A3116">
        <w:t>building</w:t>
      </w:r>
      <w:r w:rsidR="007D4179" w:rsidRPr="005A3116">
        <w:t>-</w:t>
      </w:r>
      <w:r w:rsidR="007E44B5" w:rsidRPr="005A3116">
        <w:t xml:space="preserve">integrated photovoltaics </w:t>
      </w:r>
      <w:r w:rsidR="00877A98" w:rsidRPr="005A3116">
        <w:t>be a consider</w:t>
      </w:r>
      <w:r w:rsidR="00F83744" w:rsidRPr="005A3116">
        <w:t>able focus</w:t>
      </w:r>
      <w:r w:rsidR="007E44B5" w:rsidRPr="005A3116">
        <w:t>?</w:t>
      </w:r>
    </w:p>
    <w:p w14:paraId="58E9E475" w14:textId="77777777" w:rsidR="009328D9" w:rsidRPr="005A3116" w:rsidRDefault="009328D9" w:rsidP="00105255">
      <w:pPr>
        <w:pStyle w:val="ListParagraph"/>
        <w:numPr>
          <w:ilvl w:val="0"/>
          <w:numId w:val="0"/>
        </w:numPr>
        <w:ind w:left="1080"/>
        <w:rPr>
          <w:b/>
        </w:rPr>
      </w:pPr>
    </w:p>
    <w:p w14:paraId="0B28238E" w14:textId="51A7C2A6" w:rsidR="00BF16E9" w:rsidRPr="005A3116" w:rsidRDefault="009328D9" w:rsidP="00105255">
      <w:pPr>
        <w:pStyle w:val="ListParagraph"/>
        <w:numPr>
          <w:ilvl w:val="0"/>
          <w:numId w:val="0"/>
        </w:numPr>
        <w:ind w:left="1080"/>
      </w:pPr>
      <w:r w:rsidRPr="005A3116">
        <w:rPr>
          <w:b/>
        </w:rPr>
        <w:t>Answer:</w:t>
      </w:r>
      <w:r w:rsidR="000F117C" w:rsidRPr="005A3116">
        <w:rPr>
          <w:b/>
        </w:rPr>
        <w:t xml:space="preserve"> </w:t>
      </w:r>
      <w:r w:rsidR="00611FBF" w:rsidRPr="005A3116">
        <w:t xml:space="preserve">This solicitation is </w:t>
      </w:r>
      <w:r w:rsidR="00371A46" w:rsidRPr="005A3116">
        <w:t xml:space="preserve">focused on </w:t>
      </w:r>
      <w:r w:rsidR="007D4179" w:rsidRPr="005A3116">
        <w:t xml:space="preserve">developing </w:t>
      </w:r>
      <w:r w:rsidR="00654F5E" w:rsidRPr="005A3116">
        <w:t xml:space="preserve">the </w:t>
      </w:r>
      <w:r w:rsidR="007D4179" w:rsidRPr="005A3116">
        <w:t xml:space="preserve">mixed-use building as </w:t>
      </w:r>
      <w:r w:rsidR="00654F5E" w:rsidRPr="005A3116">
        <w:t xml:space="preserve">an </w:t>
      </w:r>
      <w:r w:rsidR="007D4179" w:rsidRPr="005A3116">
        <w:t>all-electric zero-emission design</w:t>
      </w:r>
      <w:r w:rsidR="00371A46" w:rsidRPr="005A3116">
        <w:t xml:space="preserve">. </w:t>
      </w:r>
      <w:r w:rsidR="00654F5E" w:rsidRPr="005A3116">
        <w:t>Building-</w:t>
      </w:r>
      <w:r w:rsidR="00371A46" w:rsidRPr="005A3116">
        <w:t>integrated photovoltaics would be an acceptable technolo</w:t>
      </w:r>
      <w:r w:rsidR="003A49B0" w:rsidRPr="005A3116">
        <w:t xml:space="preserve">gy to use to reach </w:t>
      </w:r>
      <w:r w:rsidR="00654F5E" w:rsidRPr="005A3116">
        <w:t xml:space="preserve">the </w:t>
      </w:r>
      <w:r w:rsidR="003A49B0" w:rsidRPr="005A3116">
        <w:t>zero-emission</w:t>
      </w:r>
      <w:r w:rsidR="008E6D88" w:rsidRPr="005A3116">
        <w:t>s</w:t>
      </w:r>
      <w:r w:rsidR="00F90798" w:rsidRPr="005A3116">
        <w:t xml:space="preserve"> goal </w:t>
      </w:r>
      <w:r w:rsidR="008E6D88" w:rsidRPr="005A3116">
        <w:t>for the project.</w:t>
      </w:r>
    </w:p>
    <w:p w14:paraId="57B34C95" w14:textId="77777777" w:rsidR="0013368B" w:rsidRPr="005A3116" w:rsidRDefault="0013368B" w:rsidP="00105255">
      <w:pPr>
        <w:pStyle w:val="ListParagraph"/>
        <w:numPr>
          <w:ilvl w:val="0"/>
          <w:numId w:val="0"/>
        </w:numPr>
        <w:ind w:left="1080"/>
      </w:pPr>
    </w:p>
    <w:p w14:paraId="7950E81B" w14:textId="330F80B5" w:rsidR="0013368B" w:rsidRPr="005A3116" w:rsidRDefault="0073105A" w:rsidP="00AA1AAE">
      <w:pPr>
        <w:pStyle w:val="ListParagraph"/>
        <w:numPr>
          <w:ilvl w:val="0"/>
          <w:numId w:val="3"/>
        </w:numPr>
        <w:spacing w:after="0" w:line="240" w:lineRule="auto"/>
      </w:pPr>
      <w:r w:rsidRPr="005A3116">
        <w:rPr>
          <w:b/>
        </w:rPr>
        <w:t>Question:</w:t>
      </w:r>
      <w:r w:rsidRPr="005A3116">
        <w:t xml:space="preserve"> </w:t>
      </w:r>
      <w:r w:rsidR="006875F4" w:rsidRPr="005A3116">
        <w:t>In regard to</w:t>
      </w:r>
      <w:r w:rsidR="0013368B" w:rsidRPr="005A3116">
        <w:t xml:space="preserve"> table 7. Eligible Next-Generation Energy Technologies”</w:t>
      </w:r>
      <w:r w:rsidRPr="005A3116">
        <w:t xml:space="preserve"> d</w:t>
      </w:r>
      <w:r w:rsidR="0013368B" w:rsidRPr="005A3116">
        <w:t>oes ‘eligible’ means ‘allowed’ and any technology that is NOT mentioned in this list is NOT eligible/allowed? For example, there is no mention of VRF system (typically used in the market) but does that make it ineligible/not allowed as part of this challenge?</w:t>
      </w:r>
    </w:p>
    <w:p w14:paraId="743BDC35" w14:textId="377BC10F" w:rsidR="009F2D97" w:rsidRPr="005A3116" w:rsidRDefault="009F2D97" w:rsidP="009F2D97">
      <w:pPr>
        <w:pStyle w:val="ListParagraph"/>
        <w:numPr>
          <w:ilvl w:val="0"/>
          <w:numId w:val="0"/>
        </w:numPr>
        <w:spacing w:after="0" w:line="240" w:lineRule="auto"/>
        <w:ind w:left="1080"/>
        <w:rPr>
          <w:b/>
        </w:rPr>
      </w:pPr>
    </w:p>
    <w:p w14:paraId="63A3C309" w14:textId="77777777" w:rsidR="00CC5702" w:rsidRPr="005A3116" w:rsidRDefault="00CF447A" w:rsidP="00CF447A">
      <w:pPr>
        <w:pStyle w:val="ListParagraph"/>
        <w:numPr>
          <w:ilvl w:val="0"/>
          <w:numId w:val="0"/>
        </w:numPr>
        <w:ind w:left="1080"/>
      </w:pPr>
      <w:r w:rsidRPr="005A3116">
        <w:rPr>
          <w:b/>
        </w:rPr>
        <w:t xml:space="preserve">Answer: </w:t>
      </w:r>
      <w:r w:rsidR="00CC5702" w:rsidRPr="005A3116">
        <w:t xml:space="preserve">The solicitation manual was revised in Addendum 2 to include the following language: </w:t>
      </w:r>
    </w:p>
    <w:p w14:paraId="537A9965" w14:textId="066ECC64" w:rsidR="00BF16E9" w:rsidRPr="005A3116" w:rsidRDefault="00CC5702" w:rsidP="00CC5702">
      <w:pPr>
        <w:pStyle w:val="ListParagraph"/>
        <w:numPr>
          <w:ilvl w:val="0"/>
          <w:numId w:val="0"/>
        </w:numPr>
        <w:ind w:left="1440"/>
        <w:rPr>
          <w:rFonts w:cs="Tahoma"/>
          <w:color w:val="000000" w:themeColor="text1"/>
        </w:rPr>
      </w:pPr>
      <w:r w:rsidRPr="005A3116">
        <w:rPr>
          <w:i/>
        </w:rPr>
        <w:t>A</w:t>
      </w:r>
      <w:r w:rsidR="00CF447A" w:rsidRPr="005A3116">
        <w:rPr>
          <w:i/>
        </w:rPr>
        <w:t>dditional technologies, beyond those listed in Table 7, may be considered eligible based upon CEC approval during the design phase. In addition, the CEC may modify the minimum specifications for the current list of technologies during the design phase.</w:t>
      </w:r>
      <w:r w:rsidR="00CF447A" w:rsidRPr="005A3116">
        <w:t> </w:t>
      </w:r>
    </w:p>
    <w:p w14:paraId="4DFA4FC4" w14:textId="3564185F" w:rsidR="00BF16E9" w:rsidRPr="005A3116" w:rsidRDefault="00BF16E9" w:rsidP="00E60F81">
      <w:pPr>
        <w:pStyle w:val="xxxmsolistparagraph"/>
        <w:spacing w:before="0" w:beforeAutospacing="0" w:after="0" w:afterAutospacing="0"/>
        <w:rPr>
          <w:rFonts w:ascii="Tahoma" w:hAnsi="Tahoma" w:cs="Tahoma"/>
          <w:color w:val="000000" w:themeColor="text1"/>
        </w:rPr>
      </w:pPr>
    </w:p>
    <w:p w14:paraId="5C07B27A" w14:textId="507791D2" w:rsidR="00BF16E9" w:rsidRPr="005A3116" w:rsidRDefault="0073105A" w:rsidP="00AA1AAE">
      <w:pPr>
        <w:pStyle w:val="ListParagraph"/>
        <w:numPr>
          <w:ilvl w:val="0"/>
          <w:numId w:val="3"/>
        </w:numPr>
        <w:spacing w:after="0" w:line="240" w:lineRule="auto"/>
      </w:pPr>
      <w:r w:rsidRPr="005A3116">
        <w:rPr>
          <w:b/>
        </w:rPr>
        <w:t>Question:</w:t>
      </w:r>
      <w:r w:rsidRPr="005A3116">
        <w:t xml:space="preserve"> </w:t>
      </w:r>
      <w:r w:rsidR="00BF16E9" w:rsidRPr="005A3116">
        <w:t>Another point that was raised had to do with CPUC approval of the islanding requirement in the solicitation. A related question is, if buildings include central water heating (as is probable), billing for hot water use by the owner would help overcome the problem we have seen with one or more tenants using an excessive amount, resulting in higher than projected overall energy use. That would make it a micro utility, which has been prohibited by the CPUC</w:t>
      </w:r>
      <w:r w:rsidR="00B45D72" w:rsidRPr="005A3116">
        <w:t>.</w:t>
      </w:r>
    </w:p>
    <w:p w14:paraId="17E893B7" w14:textId="77777777" w:rsidR="00B45D72" w:rsidRPr="005A3116" w:rsidRDefault="00B45D72" w:rsidP="00B45D72">
      <w:pPr>
        <w:pStyle w:val="ListParagraph"/>
        <w:numPr>
          <w:ilvl w:val="0"/>
          <w:numId w:val="0"/>
        </w:numPr>
        <w:spacing w:after="0" w:line="240" w:lineRule="auto"/>
        <w:ind w:left="1080"/>
      </w:pPr>
    </w:p>
    <w:p w14:paraId="14BDF092" w14:textId="24365C48" w:rsidR="009328D9" w:rsidRPr="005A3116" w:rsidRDefault="00B45D72" w:rsidP="00E65D6C">
      <w:pPr>
        <w:pStyle w:val="ListParagraph"/>
        <w:numPr>
          <w:ilvl w:val="0"/>
          <w:numId w:val="0"/>
        </w:numPr>
        <w:ind w:left="1080"/>
      </w:pPr>
      <w:r w:rsidRPr="005A3116">
        <w:rPr>
          <w:b/>
        </w:rPr>
        <w:t xml:space="preserve">Answer: </w:t>
      </w:r>
      <w:r w:rsidR="00221ACB" w:rsidRPr="005A3116">
        <w:t xml:space="preserve">Project </w:t>
      </w:r>
      <w:r w:rsidR="00A75783" w:rsidRPr="005A3116">
        <w:t>designs</w:t>
      </w:r>
      <w:r w:rsidR="00221ACB" w:rsidRPr="005A3116">
        <w:t xml:space="preserve"> must adhere to the rules and regulations set by the Public Safety Code and the California Public Utilities Commission. The CEC does not have authority to waive any of these requirements. </w:t>
      </w:r>
      <w:r w:rsidR="005B4ABF" w:rsidRPr="005A3116">
        <w:t xml:space="preserve">Innovative </w:t>
      </w:r>
      <w:r w:rsidR="00CC0A81" w:rsidRPr="005A3116">
        <w:t xml:space="preserve">financial models or hot water </w:t>
      </w:r>
      <w:r w:rsidR="00810E15" w:rsidRPr="005A3116">
        <w:t xml:space="preserve">system </w:t>
      </w:r>
      <w:r w:rsidR="00CC0A81" w:rsidRPr="005A3116">
        <w:t xml:space="preserve">design that </w:t>
      </w:r>
      <w:r w:rsidR="00810E15" w:rsidRPr="005A3116">
        <w:t xml:space="preserve">could </w:t>
      </w:r>
      <w:r w:rsidR="00CC0A81" w:rsidRPr="005A3116">
        <w:t xml:space="preserve">encourage </w:t>
      </w:r>
      <w:r w:rsidR="00810E15" w:rsidRPr="005A3116">
        <w:t>reduction in hot water use</w:t>
      </w:r>
      <w:r w:rsidR="005B4ABF" w:rsidRPr="005A3116">
        <w:t xml:space="preserve"> </w:t>
      </w:r>
      <w:r w:rsidR="00CF0558" w:rsidRPr="005A3116">
        <w:t xml:space="preserve">while still allowing for central hot water heating </w:t>
      </w:r>
      <w:r w:rsidR="005B4ABF" w:rsidRPr="005A3116">
        <w:t xml:space="preserve">could be part of the proposed project innovations. </w:t>
      </w:r>
    </w:p>
    <w:p w14:paraId="3F9B532C" w14:textId="63C8422F" w:rsidR="00496CDC" w:rsidRPr="005A3116" w:rsidRDefault="00496CDC" w:rsidP="00105255">
      <w:pPr>
        <w:pStyle w:val="Heading1"/>
        <w:ind w:left="1080"/>
      </w:pPr>
      <w:bookmarkStart w:id="11" w:name="_Toc65840708"/>
      <w:r w:rsidRPr="005A3116">
        <w:lastRenderedPageBreak/>
        <w:t>Tim</w:t>
      </w:r>
      <w:r w:rsidR="00662B27" w:rsidRPr="005A3116">
        <w:t>eline</w:t>
      </w:r>
      <w:bookmarkEnd w:id="11"/>
    </w:p>
    <w:p w14:paraId="00697D23" w14:textId="3559852D" w:rsidR="007E44B5" w:rsidRPr="005A3116" w:rsidRDefault="005F4F29" w:rsidP="00AA1AAE">
      <w:pPr>
        <w:pStyle w:val="ListParagraph"/>
        <w:numPr>
          <w:ilvl w:val="0"/>
          <w:numId w:val="3"/>
        </w:numPr>
      </w:pPr>
      <w:r w:rsidRPr="005A3116">
        <w:rPr>
          <w:b/>
        </w:rPr>
        <w:t>Question:</w:t>
      </w:r>
      <w:r w:rsidRPr="005A3116">
        <w:t xml:space="preserve"> </w:t>
      </w:r>
      <w:r w:rsidR="007E44B5" w:rsidRPr="005A3116">
        <w:t>Other question is on timing/ issue of land ownership. I have a project with a land lease structure with City/ County ownership so I am unclear how projects like this would/wouldn't qualify</w:t>
      </w:r>
      <w:r w:rsidR="001B6DFE" w:rsidRPr="005A3116">
        <w:t>.</w:t>
      </w:r>
    </w:p>
    <w:p w14:paraId="1EC9E2F7" w14:textId="77777777" w:rsidR="0090160C" w:rsidRPr="005A3116" w:rsidRDefault="0090160C" w:rsidP="00105255">
      <w:pPr>
        <w:pStyle w:val="ListParagraph"/>
        <w:numPr>
          <w:ilvl w:val="0"/>
          <w:numId w:val="0"/>
        </w:numPr>
        <w:ind w:left="1080"/>
        <w:rPr>
          <w:b/>
          <w:bCs/>
        </w:rPr>
      </w:pPr>
    </w:p>
    <w:p w14:paraId="695ADB52" w14:textId="4026A696" w:rsidR="00A67251" w:rsidRPr="007D73E1" w:rsidRDefault="0090160C" w:rsidP="009F73A5">
      <w:pPr>
        <w:ind w:left="1080"/>
      </w:pPr>
      <w:r w:rsidRPr="009F73A5">
        <w:rPr>
          <w:b/>
          <w:bCs/>
        </w:rPr>
        <w:t>Answer:</w:t>
      </w:r>
      <w:r w:rsidR="00ED3C9E" w:rsidRPr="009F73A5">
        <w:rPr>
          <w:b/>
          <w:bCs/>
        </w:rPr>
        <w:t xml:space="preserve"> </w:t>
      </w:r>
      <w:r w:rsidR="00A67251" w:rsidRPr="007D73E1">
        <w:t>As the Solicitation Manual (p. 10) states, “</w:t>
      </w:r>
      <w:r w:rsidR="00A67251" w:rsidRPr="009F73A5">
        <w:rPr>
          <w:b/>
          <w:bCs/>
        </w:rPr>
        <w:t xml:space="preserve">Applicant teams are required to have a site selected and secured to submit the Full Application for the Design Phase. </w:t>
      </w:r>
      <w:r w:rsidR="00A67251" w:rsidRPr="007D73E1">
        <w:t xml:space="preserve"> The CEC considers a site secured (for the purposes of submission of a Full Application only), when a member of the applicant team either owns or controls the site or is in the process of owning or controlling the site.  Examples of the latter (i.e., process of owning or controlling) include, but may not be limited to, purchase agreement, lease-option agreement, lease-purchase agreement, purchase option agreement, agreement to donate, or site acquisition negotiations regarding these types of transactions</w:t>
      </w:r>
      <w:proofErr w:type="gramStart"/>
      <w:r w:rsidR="00A67251" w:rsidRPr="007D73E1">
        <w:t>. . . ”</w:t>
      </w:r>
      <w:proofErr w:type="gramEnd"/>
      <w:r w:rsidR="00A67251" w:rsidRPr="007D73E1">
        <w:t xml:space="preserve">  (bold in original)</w:t>
      </w:r>
    </w:p>
    <w:p w14:paraId="75AEE8A9" w14:textId="77777777" w:rsidR="00A67251" w:rsidRDefault="00A67251" w:rsidP="00A67251">
      <w:pPr>
        <w:pStyle w:val="ListParagraph"/>
        <w:numPr>
          <w:ilvl w:val="0"/>
          <w:numId w:val="0"/>
        </w:numPr>
        <w:ind w:left="1080"/>
      </w:pPr>
      <w:r>
        <w:t>Turning to the question specifically</w:t>
      </w:r>
      <w:r w:rsidRPr="007D73E1">
        <w:t xml:space="preserve">, a long-term land lease that effectively covers the expected useful lives of the buildings would be </w:t>
      </w:r>
      <w:proofErr w:type="gramStart"/>
      <w:r w:rsidRPr="007D73E1">
        <w:t>sufficient</w:t>
      </w:r>
      <w:proofErr w:type="gramEnd"/>
      <w:r w:rsidRPr="007D73E1">
        <w:t xml:space="preserve"> control.  For example, as sometimes used in real estate transactions, a 50-year lease or </w:t>
      </w:r>
      <w:r>
        <w:t xml:space="preserve">a </w:t>
      </w:r>
      <w:r w:rsidRPr="007D73E1">
        <w:t>99-year lease would likely be equal to or greater than the useful expected lives of the buildings.</w:t>
      </w:r>
      <w:r>
        <w:t xml:space="preserve">  </w:t>
      </w:r>
    </w:p>
    <w:p w14:paraId="7AB6F089" w14:textId="2E27A10D" w:rsidR="00E02B41" w:rsidRPr="007D73E1" w:rsidRDefault="00A67251" w:rsidP="00A67251">
      <w:pPr>
        <w:pStyle w:val="ListParagraph"/>
        <w:numPr>
          <w:ilvl w:val="0"/>
          <w:numId w:val="0"/>
        </w:numPr>
        <w:ind w:left="1080"/>
      </w:pPr>
      <w:r>
        <w:t>This answer does not mean that at least a 50</w:t>
      </w:r>
      <w:r w:rsidR="007D73E1">
        <w:t>-</w:t>
      </w:r>
      <w:r>
        <w:t>year lease is necessary or that the “expected useful life” is necessarily the only metric.  Explain in your application your argument that you have control of the site for long enough to make sense with the goals of the solicitation.</w:t>
      </w:r>
    </w:p>
    <w:p w14:paraId="5E7A276A" w14:textId="77777777" w:rsidR="00E02B41" w:rsidRPr="005A3116" w:rsidRDefault="00E02B41" w:rsidP="00105255">
      <w:pPr>
        <w:pStyle w:val="ListParagraph"/>
        <w:numPr>
          <w:ilvl w:val="0"/>
          <w:numId w:val="0"/>
        </w:numPr>
        <w:ind w:left="1080"/>
        <w:rPr>
          <w:b/>
          <w:bCs/>
        </w:rPr>
      </w:pPr>
    </w:p>
    <w:p w14:paraId="69F25D23" w14:textId="3BA63082" w:rsidR="007E44B5" w:rsidRPr="005A3116" w:rsidRDefault="005F4F29" w:rsidP="00AA1AAE">
      <w:pPr>
        <w:pStyle w:val="ListParagraph"/>
        <w:numPr>
          <w:ilvl w:val="0"/>
          <w:numId w:val="3"/>
        </w:numPr>
      </w:pPr>
      <w:r w:rsidRPr="005A3116">
        <w:rPr>
          <w:b/>
          <w:bCs/>
        </w:rPr>
        <w:t>Question:</w:t>
      </w:r>
      <w:r w:rsidRPr="005A3116">
        <w:t xml:space="preserve"> </w:t>
      </w:r>
      <w:r w:rsidR="007E44B5" w:rsidRPr="005A3116">
        <w:t xml:space="preserve">Regarding the </w:t>
      </w:r>
      <w:r w:rsidR="0078567E" w:rsidRPr="005A3116">
        <w:t>B</w:t>
      </w:r>
      <w:r w:rsidR="007E44B5" w:rsidRPr="005A3116">
        <w:t xml:space="preserve">uild </w:t>
      </w:r>
      <w:r w:rsidR="0078567E" w:rsidRPr="005A3116">
        <w:t>P</w:t>
      </w:r>
      <w:r w:rsidR="007E44B5" w:rsidRPr="005A3116">
        <w:t xml:space="preserve">hase, you mentioned that applications would be due July 2023. Is there an anticipated schedule for the deadline to begin drawing on the funds and then to fully draw the funds?  </w:t>
      </w:r>
      <w:r w:rsidR="00197A6D" w:rsidRPr="005A3116">
        <w:t>Typically,</w:t>
      </w:r>
      <w:r w:rsidR="007E44B5" w:rsidRPr="005A3116">
        <w:t xml:space="preserve"> with public funding for affordable housing – there is a window for drawing the funds and expunging the funds. Has that been set or is there some flexibility there?</w:t>
      </w:r>
    </w:p>
    <w:p w14:paraId="30427AB1" w14:textId="77777777" w:rsidR="00E02B41" w:rsidRPr="005A3116" w:rsidRDefault="00E02B41" w:rsidP="00105255">
      <w:pPr>
        <w:pStyle w:val="ListParagraph"/>
        <w:numPr>
          <w:ilvl w:val="0"/>
          <w:numId w:val="0"/>
        </w:numPr>
        <w:ind w:left="1080"/>
        <w:rPr>
          <w:b/>
          <w:bCs/>
        </w:rPr>
      </w:pPr>
    </w:p>
    <w:p w14:paraId="111580B0" w14:textId="77777777" w:rsidR="003545EF" w:rsidRPr="00B445D1" w:rsidRDefault="00E02B41" w:rsidP="00B445D1">
      <w:pPr>
        <w:pStyle w:val="xmsonormal"/>
        <w:spacing w:before="0" w:beforeAutospacing="0" w:after="0" w:afterAutospacing="0"/>
        <w:ind w:left="1080"/>
        <w:rPr>
          <w:rFonts w:ascii="Tahoma" w:hAnsi="Tahoma" w:cs="Tahoma"/>
          <w:color w:val="000000"/>
        </w:rPr>
      </w:pPr>
      <w:r w:rsidRPr="00B445D1">
        <w:rPr>
          <w:rFonts w:ascii="Tahoma" w:hAnsi="Tahoma" w:cs="Tahoma"/>
          <w:b/>
        </w:rPr>
        <w:t>Answer:</w:t>
      </w:r>
      <w:r w:rsidR="00CA483E" w:rsidRPr="00B445D1">
        <w:rPr>
          <w:rFonts w:ascii="Tahoma" w:hAnsi="Tahoma" w:cs="Tahoma"/>
          <w:b/>
        </w:rPr>
        <w:t xml:space="preserve"> </w:t>
      </w:r>
      <w:r w:rsidR="00263CC0" w:rsidRPr="00B445D1">
        <w:rPr>
          <w:rFonts w:ascii="Tahoma" w:hAnsi="Tahoma" w:cs="Tahoma"/>
        </w:rPr>
        <w:t xml:space="preserve">Funds for the Build Phase would become available after projects selected to move on to the Build Phase are approved at a CEC Business Meeting. </w:t>
      </w:r>
      <w:r w:rsidR="003545EF" w:rsidRPr="00B445D1">
        <w:rPr>
          <w:rFonts w:ascii="Tahoma" w:hAnsi="Tahoma" w:cs="Tahoma"/>
          <w:color w:val="000000"/>
        </w:rPr>
        <w:t>The anticipated EPIC 4th Investment Plan (2021-2025) funding will be available upon enactment of the annual State Budget Act.</w:t>
      </w:r>
    </w:p>
    <w:p w14:paraId="00F69C09" w14:textId="77777777" w:rsidR="003545EF" w:rsidRPr="00B445D1" w:rsidRDefault="003545EF" w:rsidP="00B445D1">
      <w:pPr>
        <w:pStyle w:val="xmsonormal"/>
        <w:spacing w:before="0" w:beforeAutospacing="0" w:after="0" w:afterAutospacing="0"/>
        <w:ind w:left="1080"/>
        <w:rPr>
          <w:rFonts w:ascii="Tahoma" w:hAnsi="Tahoma" w:cs="Tahoma"/>
          <w:color w:val="000000"/>
        </w:rPr>
      </w:pPr>
      <w:r w:rsidRPr="00B445D1">
        <w:rPr>
          <w:rFonts w:ascii="Tahoma" w:hAnsi="Tahoma" w:cs="Tahoma"/>
          <w:color w:val="000000"/>
        </w:rPr>
        <w:t> </w:t>
      </w:r>
    </w:p>
    <w:p w14:paraId="0FCCAC4F" w14:textId="77777777" w:rsidR="003545EF" w:rsidRPr="00B445D1" w:rsidRDefault="003545EF" w:rsidP="00B445D1">
      <w:pPr>
        <w:pStyle w:val="xmsonormal"/>
        <w:spacing w:before="0" w:beforeAutospacing="0" w:after="0" w:afterAutospacing="0"/>
        <w:ind w:left="1080"/>
        <w:rPr>
          <w:rFonts w:ascii="Tahoma" w:eastAsiaTheme="minorHAnsi" w:hAnsi="Tahoma" w:cstheme="minorBidi"/>
          <w:szCs w:val="22"/>
        </w:rPr>
      </w:pPr>
      <w:r w:rsidRPr="00B445D1">
        <w:rPr>
          <w:rFonts w:ascii="Tahoma" w:eastAsiaTheme="minorHAnsi" w:hAnsi="Tahoma" w:cstheme="minorBidi"/>
          <w:szCs w:val="22"/>
        </w:rPr>
        <w:t>Anticipated Funding Timeline:</w:t>
      </w:r>
    </w:p>
    <w:p w14:paraId="39FB1E87" w14:textId="77777777" w:rsidR="003545EF" w:rsidRPr="00B445D1" w:rsidRDefault="003545EF" w:rsidP="00B445D1">
      <w:pPr>
        <w:pStyle w:val="xmsonormal"/>
        <w:spacing w:before="0" w:beforeAutospacing="0" w:after="0" w:afterAutospacing="0"/>
        <w:ind w:left="1080"/>
        <w:rPr>
          <w:rFonts w:ascii="Tahoma" w:eastAsiaTheme="minorHAnsi" w:hAnsi="Tahoma" w:cstheme="minorBidi"/>
          <w:szCs w:val="22"/>
        </w:rPr>
      </w:pPr>
      <w:r w:rsidRPr="00B445D1">
        <w:rPr>
          <w:rFonts w:ascii="Tahoma" w:eastAsiaTheme="minorHAnsi" w:hAnsi="Tahoma" w:cstheme="minorBidi"/>
          <w:szCs w:val="22"/>
        </w:rPr>
        <w:lastRenderedPageBreak/>
        <w:t>FY 2021-22: Encumber July 1, 2021 – June 30, 2023; Liquidate by June 30, 2027</w:t>
      </w:r>
    </w:p>
    <w:p w14:paraId="71CEFF7D" w14:textId="77777777" w:rsidR="003545EF" w:rsidRPr="00B445D1" w:rsidRDefault="003545EF" w:rsidP="00B445D1">
      <w:pPr>
        <w:pStyle w:val="xmsonormal"/>
        <w:spacing w:before="0" w:beforeAutospacing="0" w:after="0" w:afterAutospacing="0"/>
        <w:ind w:left="1080"/>
        <w:rPr>
          <w:rFonts w:ascii="Tahoma" w:eastAsiaTheme="minorHAnsi" w:hAnsi="Tahoma" w:cstheme="minorBidi"/>
          <w:szCs w:val="22"/>
        </w:rPr>
      </w:pPr>
      <w:r w:rsidRPr="00B445D1">
        <w:rPr>
          <w:rFonts w:ascii="Tahoma" w:eastAsiaTheme="minorHAnsi" w:hAnsi="Tahoma" w:cstheme="minorBidi"/>
          <w:szCs w:val="22"/>
        </w:rPr>
        <w:t>FY 2022-23: Encumber July 1, 2022 – June 30, 2024; Liquidate by June 30, 2028</w:t>
      </w:r>
    </w:p>
    <w:p w14:paraId="2D2C49DC" w14:textId="77777777" w:rsidR="003545EF" w:rsidRPr="00B445D1" w:rsidRDefault="003545EF" w:rsidP="00B445D1">
      <w:pPr>
        <w:pStyle w:val="xmsonormal"/>
        <w:spacing w:before="0" w:beforeAutospacing="0" w:after="0" w:afterAutospacing="0"/>
        <w:ind w:left="1080"/>
        <w:rPr>
          <w:rFonts w:ascii="Tahoma" w:eastAsiaTheme="minorHAnsi" w:hAnsi="Tahoma" w:cstheme="minorBidi"/>
          <w:szCs w:val="22"/>
        </w:rPr>
      </w:pPr>
      <w:r w:rsidRPr="00B445D1">
        <w:rPr>
          <w:rFonts w:ascii="Tahoma" w:eastAsiaTheme="minorHAnsi" w:hAnsi="Tahoma" w:cstheme="minorBidi"/>
          <w:szCs w:val="22"/>
        </w:rPr>
        <w:t>FY 2023-24: Encumber July 1, 2023 – June 30, 2025; Liquidate by June 30, 2029</w:t>
      </w:r>
    </w:p>
    <w:p w14:paraId="171A42AF" w14:textId="77777777" w:rsidR="003545EF" w:rsidRPr="00B445D1" w:rsidRDefault="003545EF" w:rsidP="00B445D1">
      <w:pPr>
        <w:pStyle w:val="xmsonormal"/>
        <w:spacing w:before="0" w:beforeAutospacing="0" w:after="0" w:afterAutospacing="0"/>
        <w:ind w:left="1080"/>
        <w:rPr>
          <w:rFonts w:ascii="Tahoma" w:eastAsiaTheme="minorHAnsi" w:hAnsi="Tahoma" w:cstheme="minorBidi"/>
          <w:szCs w:val="22"/>
        </w:rPr>
      </w:pPr>
      <w:r w:rsidRPr="00B445D1">
        <w:rPr>
          <w:rFonts w:ascii="Tahoma" w:eastAsiaTheme="minorHAnsi" w:hAnsi="Tahoma" w:cstheme="minorBidi"/>
          <w:szCs w:val="22"/>
        </w:rPr>
        <w:t>FY 2024-25: Encumber July 1, 2024 – June 30, 2026; Liquidate by June 30, 2030</w:t>
      </w:r>
    </w:p>
    <w:p w14:paraId="657CEB2B" w14:textId="77777777" w:rsidR="003545EF" w:rsidRPr="00B445D1" w:rsidRDefault="003545EF" w:rsidP="00B445D1">
      <w:pPr>
        <w:pStyle w:val="xmsonormal"/>
        <w:spacing w:before="0" w:beforeAutospacing="0" w:after="0" w:afterAutospacing="0"/>
        <w:ind w:left="1080"/>
        <w:rPr>
          <w:rFonts w:ascii="Tahoma" w:eastAsiaTheme="minorHAnsi" w:hAnsi="Tahoma" w:cstheme="minorBidi"/>
          <w:szCs w:val="22"/>
        </w:rPr>
      </w:pPr>
      <w:r w:rsidRPr="00B445D1">
        <w:rPr>
          <w:rFonts w:ascii="Tahoma" w:eastAsiaTheme="minorHAnsi" w:hAnsi="Tahoma" w:cstheme="minorBidi"/>
          <w:szCs w:val="22"/>
        </w:rPr>
        <w:t>FY 2025-26: Encumber July 1, 2025 – June 30, 2027; Liquidate by June 30, 2031</w:t>
      </w:r>
    </w:p>
    <w:p w14:paraId="7E88CFB2" w14:textId="77777777" w:rsidR="00263CC0" w:rsidRPr="005A3116" w:rsidRDefault="00263CC0" w:rsidP="00263CC0">
      <w:pPr>
        <w:pStyle w:val="ListParagraph"/>
        <w:numPr>
          <w:ilvl w:val="0"/>
          <w:numId w:val="0"/>
        </w:numPr>
        <w:ind w:left="1080"/>
      </w:pPr>
    </w:p>
    <w:p w14:paraId="2C0B7EF9" w14:textId="105CD211" w:rsidR="003C4EE9" w:rsidRPr="005A3116" w:rsidRDefault="003C4EE9" w:rsidP="00AA1AAE">
      <w:pPr>
        <w:pStyle w:val="ListParagraph"/>
        <w:numPr>
          <w:ilvl w:val="0"/>
          <w:numId w:val="3"/>
        </w:numPr>
      </w:pPr>
      <w:r w:rsidRPr="005A3116">
        <w:rPr>
          <w:b/>
        </w:rPr>
        <w:t>Question:</w:t>
      </w:r>
      <w:r w:rsidRPr="005A3116">
        <w:t xml:space="preserve"> Nonprofit developers like FCH are constrained by this two-year gap between the design and build awards. In order to be competitive for the </w:t>
      </w:r>
      <w:r w:rsidR="00796376" w:rsidRPr="005A3116">
        <w:t>Low-Income</w:t>
      </w:r>
      <w:r w:rsidRPr="005A3116">
        <w:t xml:space="preserve"> Housing Tax Credits, which we use to finance our projects, we need to know that we have our funding commitments in place. By setting the application and award date in summer 2023, this forces us to wait until late 2023 to apply for tax credits and spring 2024 to start construction. This also requires us to go far down the path of designing a project to meet EPIC challenge goals without knowing if the funding will be in place to pay for it. There is currently much pressure facing developers of affordable housing to contain costs, and the higher cost of construction would potentially cause the project to be less competitive for the tax credits. Therefore, we would have to design the project with a “Plan B” if we were to find out late in the game that we were not able to secure EPIC Challenge building funds. There appeared to be some flexibility in the timeline during the Q&amp;A session of the workshop. Is it possible to alter the timeline so that there is less time between the design and build awards?</w:t>
      </w:r>
    </w:p>
    <w:p w14:paraId="2D0D43E4" w14:textId="70F25380" w:rsidR="003C4EE9" w:rsidRPr="005A3116" w:rsidRDefault="003C4EE9" w:rsidP="003C4EE9">
      <w:pPr>
        <w:pStyle w:val="ListParagraph"/>
        <w:numPr>
          <w:ilvl w:val="0"/>
          <w:numId w:val="0"/>
        </w:numPr>
        <w:ind w:left="1080"/>
        <w:rPr>
          <w:b/>
        </w:rPr>
      </w:pPr>
    </w:p>
    <w:p w14:paraId="1B7A45E5" w14:textId="10F27FC4" w:rsidR="003C4EE9" w:rsidRPr="005A3116" w:rsidRDefault="003C4EE9" w:rsidP="003C4EE9">
      <w:pPr>
        <w:pStyle w:val="ListParagraph"/>
        <w:numPr>
          <w:ilvl w:val="0"/>
          <w:numId w:val="0"/>
        </w:numPr>
        <w:ind w:left="1080"/>
      </w:pPr>
      <w:r w:rsidRPr="005A3116">
        <w:rPr>
          <w:b/>
        </w:rPr>
        <w:t>Answer:</w:t>
      </w:r>
      <w:r w:rsidR="00837D62" w:rsidRPr="005A3116">
        <w:rPr>
          <w:rFonts w:eastAsia="SimSun" w:cs="Times New Roman"/>
          <w:szCs w:val="24"/>
        </w:rPr>
        <w:t xml:space="preserve"> The </w:t>
      </w:r>
      <w:r w:rsidR="00A466EF" w:rsidRPr="005A3116">
        <w:rPr>
          <w:rFonts w:eastAsia="SimSun" w:cs="Times New Roman"/>
          <w:szCs w:val="24"/>
        </w:rPr>
        <w:t xml:space="preserve">CEC </w:t>
      </w:r>
      <w:r w:rsidR="00D40E4D" w:rsidRPr="005A3116">
        <w:rPr>
          <w:rFonts w:eastAsia="SimSun" w:cs="Times New Roman"/>
          <w:szCs w:val="24"/>
        </w:rPr>
        <w:t>encouraged</w:t>
      </w:r>
      <w:r w:rsidR="00A466EF" w:rsidRPr="005A3116">
        <w:rPr>
          <w:rFonts w:eastAsia="SimSun" w:cs="Times New Roman"/>
          <w:szCs w:val="24"/>
        </w:rPr>
        <w:t xml:space="preserve"> workshop participants</w:t>
      </w:r>
      <w:r w:rsidR="00D40E4D" w:rsidRPr="005A3116">
        <w:rPr>
          <w:rFonts w:eastAsia="SimSun" w:cs="Times New Roman"/>
          <w:szCs w:val="24"/>
        </w:rPr>
        <w:t xml:space="preserve"> to submit </w:t>
      </w:r>
      <w:r w:rsidR="00AC109A" w:rsidRPr="005A3116">
        <w:rPr>
          <w:rFonts w:eastAsia="SimSun" w:cs="Times New Roman"/>
          <w:szCs w:val="24"/>
        </w:rPr>
        <w:t xml:space="preserve">suggestions on what a more viable time frame would be but did not receive any comments. </w:t>
      </w:r>
      <w:r w:rsidR="000F2F1A" w:rsidRPr="005A3116">
        <w:rPr>
          <w:rFonts w:eastAsia="SimSun" w:cs="Times New Roman"/>
          <w:szCs w:val="24"/>
        </w:rPr>
        <w:t xml:space="preserve">As a result, we plan to stick to the two-year timeframe between the design and build phase. Note: the </w:t>
      </w:r>
      <w:r w:rsidR="00837D62" w:rsidRPr="005A3116">
        <w:t xml:space="preserve">schedule includes time for the Energy Commission to evaluate all </w:t>
      </w:r>
      <w:r w:rsidR="0078567E" w:rsidRPr="005A3116">
        <w:t>D</w:t>
      </w:r>
      <w:r w:rsidR="00837D62" w:rsidRPr="005A3116">
        <w:t xml:space="preserve">esign </w:t>
      </w:r>
      <w:r w:rsidR="0078567E" w:rsidRPr="005A3116">
        <w:t>P</w:t>
      </w:r>
      <w:r w:rsidR="00837D62" w:rsidRPr="005A3116">
        <w:t xml:space="preserve">hase proposals, develop agreements, obtain approvals, and select projects to move on to the </w:t>
      </w:r>
      <w:r w:rsidR="0078567E" w:rsidRPr="005A3116">
        <w:t>B</w:t>
      </w:r>
      <w:r w:rsidR="00837D62" w:rsidRPr="005A3116">
        <w:t xml:space="preserve">uild </w:t>
      </w:r>
      <w:r w:rsidR="0078567E" w:rsidRPr="005A3116">
        <w:t>P</w:t>
      </w:r>
      <w:r w:rsidR="00837D62" w:rsidRPr="005A3116">
        <w:t xml:space="preserve">hase. Two years ensures that each team has ample time to complete a </w:t>
      </w:r>
      <w:r w:rsidR="00796376" w:rsidRPr="005A3116">
        <w:t>high-quality</w:t>
      </w:r>
      <w:r w:rsidR="00837D62" w:rsidRPr="005A3116">
        <w:t xml:space="preserve"> design</w:t>
      </w:r>
      <w:r w:rsidR="0016628C" w:rsidRPr="005A3116">
        <w:t xml:space="preserve"> </w:t>
      </w:r>
      <w:r w:rsidR="00837D62" w:rsidRPr="005A3116">
        <w:t>once funding is awarded.</w:t>
      </w:r>
    </w:p>
    <w:p w14:paraId="5E540BC2" w14:textId="77777777" w:rsidR="003C4EE9" w:rsidRPr="005A3116" w:rsidRDefault="003C4EE9" w:rsidP="003C4EE9">
      <w:pPr>
        <w:pStyle w:val="ListParagraph"/>
        <w:numPr>
          <w:ilvl w:val="0"/>
          <w:numId w:val="0"/>
        </w:numPr>
        <w:ind w:left="1080"/>
      </w:pPr>
    </w:p>
    <w:p w14:paraId="11EBF51D" w14:textId="08B643E1" w:rsidR="007E44B5" w:rsidRPr="005A3116" w:rsidRDefault="005F4F29" w:rsidP="00AA1AAE">
      <w:pPr>
        <w:pStyle w:val="ListParagraph"/>
        <w:numPr>
          <w:ilvl w:val="0"/>
          <w:numId w:val="3"/>
        </w:numPr>
      </w:pPr>
      <w:r w:rsidRPr="005A3116">
        <w:rPr>
          <w:b/>
        </w:rPr>
        <w:t>Question:</w:t>
      </w:r>
      <w:r w:rsidRPr="005A3116">
        <w:t xml:space="preserve"> </w:t>
      </w:r>
      <w:r w:rsidR="007E44B5" w:rsidRPr="005A3116">
        <w:t xml:space="preserve">Can you talk a little bit more about the timeline between the design and construction applications? Two years is a long time, especially if the project is relying on the funding for the </w:t>
      </w:r>
      <w:r w:rsidR="0078567E" w:rsidRPr="005A3116">
        <w:t>B</w:t>
      </w:r>
      <w:r w:rsidR="007E44B5" w:rsidRPr="005A3116">
        <w:t xml:space="preserve">uild </w:t>
      </w:r>
      <w:r w:rsidR="0078567E" w:rsidRPr="005A3116">
        <w:t>P</w:t>
      </w:r>
      <w:r w:rsidR="007E44B5" w:rsidRPr="005A3116">
        <w:t xml:space="preserve">hase – just with bidding </w:t>
      </w:r>
      <w:r w:rsidR="007E44B5" w:rsidRPr="005A3116">
        <w:lastRenderedPageBreak/>
        <w:t xml:space="preserve">and procurement. Is there any anticipation of flexibility on the construction </w:t>
      </w:r>
      <w:r w:rsidR="0078567E" w:rsidRPr="005A3116">
        <w:t>P</w:t>
      </w:r>
      <w:r w:rsidR="007E44B5" w:rsidRPr="005A3116">
        <w:t>hase or submission timeline?</w:t>
      </w:r>
    </w:p>
    <w:p w14:paraId="617D46E5" w14:textId="77777777" w:rsidR="00E02B41" w:rsidRPr="005A3116" w:rsidRDefault="00E02B41" w:rsidP="00105255">
      <w:pPr>
        <w:pStyle w:val="ListParagraph"/>
        <w:numPr>
          <w:ilvl w:val="0"/>
          <w:numId w:val="0"/>
        </w:numPr>
        <w:ind w:left="1080"/>
        <w:rPr>
          <w:b/>
        </w:rPr>
      </w:pPr>
    </w:p>
    <w:p w14:paraId="07DB2C5C" w14:textId="421C3F6B" w:rsidR="00E02B41" w:rsidRPr="005A3116" w:rsidRDefault="00E02B41">
      <w:pPr>
        <w:pStyle w:val="ListParagraph"/>
        <w:numPr>
          <w:ilvl w:val="0"/>
          <w:numId w:val="0"/>
        </w:numPr>
        <w:ind w:left="1080"/>
      </w:pPr>
      <w:r w:rsidRPr="005A3116">
        <w:rPr>
          <w:b/>
        </w:rPr>
        <w:t>Answer:</w:t>
      </w:r>
      <w:r w:rsidR="006C7AD3" w:rsidRPr="005A3116">
        <w:rPr>
          <w:b/>
        </w:rPr>
        <w:t xml:space="preserve"> </w:t>
      </w:r>
      <w:r w:rsidR="00B04F52" w:rsidRPr="005A3116">
        <w:t>Projects will start at different stages and w</w:t>
      </w:r>
      <w:r w:rsidR="006C7AD3" w:rsidRPr="005A3116">
        <w:t xml:space="preserve">e wanted to ensure that everyone starts off on equal </w:t>
      </w:r>
      <w:r w:rsidR="00B52B33" w:rsidRPr="005A3116">
        <w:t>footing and</w:t>
      </w:r>
      <w:r w:rsidR="006C7AD3" w:rsidRPr="005A3116">
        <w:t xml:space="preserve"> has the opportunity to make sure they have all their design stages ready for the </w:t>
      </w:r>
      <w:r w:rsidR="0078567E" w:rsidRPr="005A3116">
        <w:t>B</w:t>
      </w:r>
      <w:r w:rsidR="006C7AD3" w:rsidRPr="005A3116">
        <w:t xml:space="preserve">uild </w:t>
      </w:r>
      <w:r w:rsidR="0078567E" w:rsidRPr="005A3116">
        <w:t>P</w:t>
      </w:r>
      <w:r w:rsidR="006C7AD3" w:rsidRPr="005A3116">
        <w:t xml:space="preserve">hase. </w:t>
      </w:r>
      <w:r w:rsidR="00B04F52" w:rsidRPr="005A3116">
        <w:t xml:space="preserve">The schedule includes time for the Energy Commission to evaluate all </w:t>
      </w:r>
      <w:r w:rsidR="0078567E" w:rsidRPr="005A3116">
        <w:t>D</w:t>
      </w:r>
      <w:r w:rsidR="00B04F52" w:rsidRPr="005A3116">
        <w:t xml:space="preserve">esign </w:t>
      </w:r>
      <w:r w:rsidR="0078567E" w:rsidRPr="005A3116">
        <w:t>P</w:t>
      </w:r>
      <w:r w:rsidR="00B04F52" w:rsidRPr="005A3116">
        <w:t xml:space="preserve">hase proposals, develop agreements, obtain approvals, and select projects to move on to the </w:t>
      </w:r>
      <w:r w:rsidR="0078567E" w:rsidRPr="005A3116">
        <w:t>B</w:t>
      </w:r>
      <w:r w:rsidR="00B04F52" w:rsidRPr="005A3116">
        <w:t xml:space="preserve">uild </w:t>
      </w:r>
      <w:r w:rsidR="0078567E" w:rsidRPr="005A3116">
        <w:t>P</w:t>
      </w:r>
      <w:r w:rsidR="00B04F52" w:rsidRPr="005A3116">
        <w:t xml:space="preserve">hase. Two years ensures that each team has ample time to complete a </w:t>
      </w:r>
      <w:r w:rsidR="00796376" w:rsidRPr="005A3116">
        <w:t>high-quality</w:t>
      </w:r>
      <w:r w:rsidR="00B04F52" w:rsidRPr="005A3116">
        <w:t xml:space="preserve"> design once funding is awarded.</w:t>
      </w:r>
    </w:p>
    <w:p w14:paraId="41B2EA81" w14:textId="77777777" w:rsidR="00E02B41" w:rsidRPr="005A3116" w:rsidRDefault="00E02B41" w:rsidP="00105255">
      <w:pPr>
        <w:pStyle w:val="ListParagraph"/>
        <w:numPr>
          <w:ilvl w:val="0"/>
          <w:numId w:val="0"/>
        </w:numPr>
        <w:ind w:left="1080"/>
      </w:pPr>
    </w:p>
    <w:p w14:paraId="78551EB5" w14:textId="7286DF69" w:rsidR="0076171B" w:rsidRPr="005A3116" w:rsidRDefault="0076171B" w:rsidP="00AA1AAE">
      <w:pPr>
        <w:pStyle w:val="ListParagraph"/>
        <w:numPr>
          <w:ilvl w:val="0"/>
          <w:numId w:val="3"/>
        </w:numPr>
      </w:pPr>
      <w:r w:rsidRPr="005A3116">
        <w:rPr>
          <w:b/>
        </w:rPr>
        <w:t>Question:</w:t>
      </w:r>
      <w:r w:rsidRPr="005A3116">
        <w:t xml:space="preserve"> What was the rationale for nearly 2 years between </w:t>
      </w:r>
      <w:r w:rsidR="0078567E" w:rsidRPr="005A3116">
        <w:t>D</w:t>
      </w:r>
      <w:r w:rsidRPr="005A3116">
        <w:t xml:space="preserve">esign and </w:t>
      </w:r>
      <w:r w:rsidR="0078567E" w:rsidRPr="005A3116">
        <w:t>B</w:t>
      </w:r>
      <w:r w:rsidRPr="005A3116">
        <w:t xml:space="preserve">uild </w:t>
      </w:r>
      <w:r w:rsidR="0078567E" w:rsidRPr="005A3116">
        <w:t>P</w:t>
      </w:r>
      <w:r w:rsidRPr="005A3116">
        <w:t xml:space="preserve">hase starts? This is longer than most projects duration for </w:t>
      </w:r>
      <w:r w:rsidR="0078567E" w:rsidRPr="005A3116">
        <w:t>D</w:t>
      </w:r>
      <w:r w:rsidRPr="005A3116">
        <w:t xml:space="preserve">esign </w:t>
      </w:r>
      <w:r w:rsidR="0078567E" w:rsidRPr="005A3116">
        <w:t>P</w:t>
      </w:r>
      <w:r w:rsidR="00962095" w:rsidRPr="005A3116">
        <w:t>hase and</w:t>
      </w:r>
      <w:r w:rsidRPr="005A3116">
        <w:t xml:space="preserve"> would require that team to wait an extra 6-months perhaps longer before moving into construction phase resulting in additional costs to hold onto the land or ramp-down/ramp-up for project teams.</w:t>
      </w:r>
    </w:p>
    <w:p w14:paraId="40CFF874" w14:textId="77777777" w:rsidR="00332E5E" w:rsidRPr="005A3116" w:rsidRDefault="00332E5E" w:rsidP="00105255">
      <w:pPr>
        <w:pStyle w:val="ListParagraph"/>
        <w:numPr>
          <w:ilvl w:val="0"/>
          <w:numId w:val="0"/>
        </w:numPr>
        <w:ind w:left="1080"/>
      </w:pPr>
    </w:p>
    <w:p w14:paraId="6845EADC" w14:textId="50B9D512" w:rsidR="00332E5E" w:rsidRPr="005A3116" w:rsidRDefault="1210CF71" w:rsidP="00105255">
      <w:pPr>
        <w:pStyle w:val="ListParagraph"/>
        <w:numPr>
          <w:ilvl w:val="0"/>
          <w:numId w:val="0"/>
        </w:numPr>
        <w:ind w:left="1080"/>
        <w:rPr>
          <w:b/>
          <w:bCs/>
        </w:rPr>
      </w:pPr>
      <w:r w:rsidRPr="005A3116">
        <w:rPr>
          <w:b/>
        </w:rPr>
        <w:t>Answer:</w:t>
      </w:r>
      <w:r w:rsidR="6CD7510C" w:rsidRPr="005A3116">
        <w:rPr>
          <w:b/>
        </w:rPr>
        <w:t xml:space="preserve"> </w:t>
      </w:r>
      <w:r w:rsidR="005258A0" w:rsidRPr="005A3116">
        <w:t xml:space="preserve">The </w:t>
      </w:r>
      <w:r w:rsidR="00816AF9" w:rsidRPr="005A3116">
        <w:t>schedule</w:t>
      </w:r>
      <w:r w:rsidR="005258A0" w:rsidRPr="005A3116">
        <w:t xml:space="preserve"> includes </w:t>
      </w:r>
      <w:r w:rsidR="021309BB" w:rsidRPr="005A3116">
        <w:t>time for the Energy Commission to evaluate all design phase propo</w:t>
      </w:r>
      <w:r w:rsidR="2F8B3FD9" w:rsidRPr="005A3116">
        <w:t>sals</w:t>
      </w:r>
      <w:r w:rsidR="00816AF9" w:rsidRPr="005A3116">
        <w:t>, develop agreements</w:t>
      </w:r>
      <w:r w:rsidR="004448EB" w:rsidRPr="005A3116">
        <w:t xml:space="preserve">, </w:t>
      </w:r>
      <w:r w:rsidR="00816AF9" w:rsidRPr="005A3116">
        <w:t>obtain approvals,</w:t>
      </w:r>
      <w:r w:rsidR="2F8B3FD9" w:rsidRPr="005A3116">
        <w:t xml:space="preserve"> and select projects to move on to the </w:t>
      </w:r>
      <w:r w:rsidR="0078567E" w:rsidRPr="005A3116">
        <w:t>B</w:t>
      </w:r>
      <w:r w:rsidR="2F8B3FD9" w:rsidRPr="005A3116">
        <w:t xml:space="preserve">uild </w:t>
      </w:r>
      <w:r w:rsidR="0078567E" w:rsidRPr="005A3116">
        <w:t>P</w:t>
      </w:r>
      <w:r w:rsidR="2F8B3FD9" w:rsidRPr="005A3116">
        <w:t xml:space="preserve">hase. </w:t>
      </w:r>
      <w:r w:rsidR="004448EB" w:rsidRPr="005A3116">
        <w:t xml:space="preserve">Two years ensures that each team has ample time to complete a </w:t>
      </w:r>
      <w:r w:rsidR="00796376" w:rsidRPr="005A3116">
        <w:t>high-quality</w:t>
      </w:r>
      <w:r w:rsidR="004448EB" w:rsidRPr="005A3116">
        <w:t xml:space="preserve"> design once funding is awarded.</w:t>
      </w:r>
    </w:p>
    <w:p w14:paraId="3AAC1D46" w14:textId="77777777" w:rsidR="0076171B" w:rsidRPr="005A3116" w:rsidRDefault="0076171B" w:rsidP="00105255">
      <w:pPr>
        <w:pStyle w:val="ListParagraph"/>
        <w:numPr>
          <w:ilvl w:val="0"/>
          <w:numId w:val="0"/>
        </w:numPr>
        <w:ind w:left="1080"/>
      </w:pPr>
    </w:p>
    <w:p w14:paraId="242722E4" w14:textId="32AED604" w:rsidR="007E44B5" w:rsidRPr="005A3116" w:rsidRDefault="00E541E2" w:rsidP="00AA1AAE">
      <w:pPr>
        <w:pStyle w:val="ListParagraph"/>
        <w:numPr>
          <w:ilvl w:val="0"/>
          <w:numId w:val="3"/>
        </w:numPr>
      </w:pPr>
      <w:r w:rsidRPr="005A3116">
        <w:rPr>
          <w:b/>
        </w:rPr>
        <w:t>Question:</w:t>
      </w:r>
      <w:r w:rsidRPr="005A3116">
        <w:t xml:space="preserve"> </w:t>
      </w:r>
      <w:r w:rsidR="007E44B5" w:rsidRPr="005A3116">
        <w:t xml:space="preserve">There are only about 64 working days between the April approval of Concept Applications and the July due date for Design proposals, which is insufficient time to complete Design Development drawings. Also, the extensive amount of additional design time that will be required will be at risk for the project lead and builder’s design team. How well developed do the designs need to be, for example can they be preliminary and at the Schematic Design stage for the Design Phase applications? </w:t>
      </w:r>
    </w:p>
    <w:p w14:paraId="31364C3E" w14:textId="0B17AA7D" w:rsidR="00E541E2" w:rsidRPr="005A3116" w:rsidRDefault="00E541E2" w:rsidP="00105255">
      <w:pPr>
        <w:pStyle w:val="ListParagraph"/>
        <w:numPr>
          <w:ilvl w:val="0"/>
          <w:numId w:val="0"/>
        </w:numPr>
        <w:ind w:left="1080"/>
      </w:pPr>
    </w:p>
    <w:p w14:paraId="41882A35" w14:textId="2CA9601F" w:rsidR="00E541E2" w:rsidRPr="005A3116" w:rsidRDefault="00E541E2" w:rsidP="00105255">
      <w:pPr>
        <w:pStyle w:val="ListParagraph"/>
        <w:numPr>
          <w:ilvl w:val="0"/>
          <w:numId w:val="0"/>
        </w:numPr>
        <w:ind w:left="1080"/>
        <w:rPr>
          <w:b/>
          <w:bCs/>
        </w:rPr>
      </w:pPr>
      <w:r w:rsidRPr="005A3116">
        <w:rPr>
          <w:b/>
        </w:rPr>
        <w:t xml:space="preserve">Answer: </w:t>
      </w:r>
      <w:r w:rsidR="00BD4D49" w:rsidRPr="005A3116">
        <w:t xml:space="preserve">For the concept </w:t>
      </w:r>
      <w:r w:rsidR="00551A5F" w:rsidRPr="005A3116">
        <w:t>application and full application</w:t>
      </w:r>
      <w:r w:rsidR="00BD4D49" w:rsidRPr="005A3116">
        <w:t>, we</w:t>
      </w:r>
      <w:r w:rsidR="004062E5" w:rsidRPr="005A3116">
        <w:t xml:space="preserve"> a</w:t>
      </w:r>
      <w:r w:rsidR="00BD4D49" w:rsidRPr="005A3116">
        <w:t xml:space="preserve">re not looking for thorough designs. </w:t>
      </w:r>
      <w:r w:rsidR="009D7DB0" w:rsidRPr="005A3116">
        <w:t xml:space="preserve">We expect most of the detailed design work will occur over the </w:t>
      </w:r>
      <w:r w:rsidR="007E5A09" w:rsidRPr="005A3116">
        <w:t xml:space="preserve">Design Phase after teams have been selected. </w:t>
      </w:r>
      <w:r w:rsidR="00D04F17" w:rsidRPr="005A3116">
        <w:t xml:space="preserve">For concept and full application, </w:t>
      </w:r>
      <w:r w:rsidR="001B3270" w:rsidRPr="005A3116">
        <w:t xml:space="preserve">we are </w:t>
      </w:r>
      <w:r w:rsidR="00146D55" w:rsidRPr="005A3116">
        <w:t xml:space="preserve">interested primarily in the </w:t>
      </w:r>
      <w:r w:rsidR="00F005F7" w:rsidRPr="005A3116">
        <w:t xml:space="preserve">proposal team’s </w:t>
      </w:r>
      <w:r w:rsidR="00ED29FB" w:rsidRPr="005A3116">
        <w:t xml:space="preserve">vision for the project and the approach </w:t>
      </w:r>
      <w:r w:rsidR="002F42DB" w:rsidRPr="005A3116">
        <w:t xml:space="preserve">for design and developing the project. </w:t>
      </w:r>
      <w:r w:rsidR="00F005F7" w:rsidRPr="005A3116">
        <w:t xml:space="preserve"> </w:t>
      </w:r>
      <w:r w:rsidR="003366DF" w:rsidRPr="005A3116">
        <w:t xml:space="preserve">We expect the designs to be developed </w:t>
      </w:r>
      <w:r w:rsidR="00F12486" w:rsidRPr="005A3116">
        <w:t xml:space="preserve">during the actual </w:t>
      </w:r>
      <w:r w:rsidR="00173405" w:rsidRPr="005A3116">
        <w:t>D</w:t>
      </w:r>
      <w:r w:rsidR="00F12486" w:rsidRPr="005A3116">
        <w:t xml:space="preserve">esign </w:t>
      </w:r>
      <w:r w:rsidR="00173405" w:rsidRPr="005A3116">
        <w:t>P</w:t>
      </w:r>
      <w:r w:rsidR="00F12486" w:rsidRPr="005A3116">
        <w:t>hase</w:t>
      </w:r>
      <w:r w:rsidR="00D06FAE" w:rsidRPr="005A3116">
        <w:t xml:space="preserve"> once a project has been awarded funding.</w:t>
      </w:r>
    </w:p>
    <w:p w14:paraId="0AC71A66" w14:textId="77777777" w:rsidR="00E541E2" w:rsidRPr="005A3116" w:rsidRDefault="00E541E2" w:rsidP="00105255">
      <w:pPr>
        <w:pStyle w:val="ListParagraph"/>
        <w:numPr>
          <w:ilvl w:val="0"/>
          <w:numId w:val="0"/>
        </w:numPr>
        <w:ind w:left="1080"/>
        <w:rPr>
          <w:b/>
          <w:bCs/>
        </w:rPr>
      </w:pPr>
    </w:p>
    <w:p w14:paraId="460A5307" w14:textId="0D1769E9" w:rsidR="007E44B5" w:rsidRPr="005A3116" w:rsidRDefault="005F4F29" w:rsidP="00AA1AAE">
      <w:pPr>
        <w:pStyle w:val="ListParagraph"/>
        <w:numPr>
          <w:ilvl w:val="0"/>
          <w:numId w:val="3"/>
        </w:numPr>
      </w:pPr>
      <w:r w:rsidRPr="005A3116">
        <w:rPr>
          <w:b/>
        </w:rPr>
        <w:lastRenderedPageBreak/>
        <w:t>Question:</w:t>
      </w:r>
      <w:r w:rsidRPr="005A3116">
        <w:t xml:space="preserve"> </w:t>
      </w:r>
      <w:r w:rsidR="007E44B5" w:rsidRPr="005A3116">
        <w:t>At what stage of construction will Build Phase funds become available? Can the project rely on these funds early in the construction process? Is a holdback anticipated?</w:t>
      </w:r>
    </w:p>
    <w:p w14:paraId="1093A36F" w14:textId="77777777" w:rsidR="00E02B41" w:rsidRPr="005A3116" w:rsidRDefault="00E02B41" w:rsidP="00105255">
      <w:pPr>
        <w:pStyle w:val="ListParagraph"/>
        <w:numPr>
          <w:ilvl w:val="0"/>
          <w:numId w:val="0"/>
        </w:numPr>
        <w:ind w:left="1080"/>
        <w:rPr>
          <w:b/>
        </w:rPr>
      </w:pPr>
    </w:p>
    <w:p w14:paraId="65E9D111" w14:textId="42F79E96" w:rsidR="00E02B41" w:rsidRPr="005A3116" w:rsidRDefault="00E02B41" w:rsidP="00105255">
      <w:pPr>
        <w:pStyle w:val="ListParagraph"/>
        <w:numPr>
          <w:ilvl w:val="0"/>
          <w:numId w:val="0"/>
        </w:numPr>
        <w:ind w:left="1080"/>
      </w:pPr>
      <w:r w:rsidRPr="005A3116">
        <w:rPr>
          <w:b/>
        </w:rPr>
        <w:t>Answer:</w:t>
      </w:r>
      <w:r w:rsidR="00AE5CC6" w:rsidRPr="005A3116">
        <w:rPr>
          <w:b/>
        </w:rPr>
        <w:t xml:space="preserve"> </w:t>
      </w:r>
      <w:r w:rsidR="00AE5CC6" w:rsidRPr="005A3116">
        <w:t xml:space="preserve">Funds for the Build Phase would become available after </w:t>
      </w:r>
      <w:r w:rsidR="000636D0" w:rsidRPr="005A3116">
        <w:t>projects selected to move on</w:t>
      </w:r>
      <w:r w:rsidR="001F4F39" w:rsidRPr="005A3116">
        <w:t xml:space="preserve"> to the Build Phase are approved at a CEC Business Meeting</w:t>
      </w:r>
      <w:r w:rsidR="009F7EFD" w:rsidRPr="005A3116">
        <w:t xml:space="preserve"> which is planned for August 2023.</w:t>
      </w:r>
    </w:p>
    <w:p w14:paraId="707F7CF6" w14:textId="77777777" w:rsidR="00E02B41" w:rsidRPr="005A3116" w:rsidRDefault="00E02B41" w:rsidP="00105255">
      <w:pPr>
        <w:pStyle w:val="ListParagraph"/>
        <w:numPr>
          <w:ilvl w:val="0"/>
          <w:numId w:val="0"/>
        </w:numPr>
        <w:ind w:left="1080"/>
      </w:pPr>
    </w:p>
    <w:p w14:paraId="1520024C" w14:textId="49BE5907" w:rsidR="007E44B5" w:rsidRPr="005A3116" w:rsidRDefault="005F4F29" w:rsidP="00AA1AAE">
      <w:pPr>
        <w:pStyle w:val="ListParagraph"/>
        <w:numPr>
          <w:ilvl w:val="0"/>
          <w:numId w:val="3"/>
        </w:numPr>
      </w:pPr>
      <w:r w:rsidRPr="005A3116">
        <w:rPr>
          <w:b/>
        </w:rPr>
        <w:t>Question:</w:t>
      </w:r>
      <w:r w:rsidRPr="005A3116">
        <w:t xml:space="preserve"> </w:t>
      </w:r>
      <w:r w:rsidR="007E44B5" w:rsidRPr="005A3116">
        <w:t>Question regarding the schedule, are there corresponding building processes to each of the deliverables, i</w:t>
      </w:r>
      <w:r w:rsidR="009A026A" w:rsidRPr="005A3116">
        <w:t>.</w:t>
      </w:r>
      <w:r w:rsidR="007E44B5" w:rsidRPr="005A3116">
        <w:t>e</w:t>
      </w:r>
      <w:r w:rsidR="009A026A" w:rsidRPr="005A3116">
        <w:t>.,</w:t>
      </w:r>
      <w:r w:rsidR="007E44B5" w:rsidRPr="005A3116">
        <w:t xml:space="preserve"> entitlements, plan check process, building permit? Is an approved entitlement package expected at the June 23rd deadline? Is a Building permit required at September 2023 deadline?</w:t>
      </w:r>
    </w:p>
    <w:p w14:paraId="37146926" w14:textId="77777777" w:rsidR="00E02B41" w:rsidRPr="005A3116" w:rsidRDefault="00E02B41" w:rsidP="00105255">
      <w:pPr>
        <w:pStyle w:val="ListParagraph"/>
        <w:numPr>
          <w:ilvl w:val="0"/>
          <w:numId w:val="0"/>
        </w:numPr>
        <w:ind w:left="1080"/>
        <w:rPr>
          <w:b/>
        </w:rPr>
      </w:pPr>
    </w:p>
    <w:p w14:paraId="26CA04FF" w14:textId="5D766488" w:rsidR="00E02B41" w:rsidRPr="005A3116" w:rsidRDefault="00E02B41" w:rsidP="00105255">
      <w:pPr>
        <w:pStyle w:val="ListParagraph"/>
        <w:numPr>
          <w:ilvl w:val="0"/>
          <w:numId w:val="0"/>
        </w:numPr>
        <w:ind w:left="1080"/>
      </w:pPr>
      <w:r w:rsidRPr="005A3116">
        <w:rPr>
          <w:b/>
        </w:rPr>
        <w:t>Answer:</w:t>
      </w:r>
      <w:r w:rsidR="005E323A" w:rsidRPr="005A3116">
        <w:rPr>
          <w:b/>
        </w:rPr>
        <w:t xml:space="preserve"> </w:t>
      </w:r>
      <w:r w:rsidR="007E4D02" w:rsidRPr="005A3116">
        <w:t xml:space="preserve">All necessary deliverables as part of the </w:t>
      </w:r>
      <w:r w:rsidR="00173405" w:rsidRPr="005A3116">
        <w:t>D</w:t>
      </w:r>
      <w:r w:rsidR="007E4D02" w:rsidRPr="005A3116">
        <w:t xml:space="preserve">esign </w:t>
      </w:r>
      <w:r w:rsidR="00173405" w:rsidRPr="005A3116">
        <w:t>P</w:t>
      </w:r>
      <w:r w:rsidR="007E4D02" w:rsidRPr="005A3116">
        <w:t>hase are outlined in Attachment 8</w:t>
      </w:r>
      <w:r w:rsidR="003B1EB2" w:rsidRPr="005A3116">
        <w:t>, Scope of Work Template</w:t>
      </w:r>
      <w:r w:rsidR="003E3EBC" w:rsidRPr="005A3116">
        <w:t xml:space="preserve">, which includes deliverables </w:t>
      </w:r>
      <w:r w:rsidR="00A70733" w:rsidRPr="005A3116">
        <w:t>that will be used to</w:t>
      </w:r>
      <w:r w:rsidR="003E3EBC" w:rsidRPr="005A3116">
        <w:t xml:space="preserve"> </w:t>
      </w:r>
      <w:r w:rsidR="00A70733" w:rsidRPr="005A3116">
        <w:t xml:space="preserve">evaluate construction readiness for the </w:t>
      </w:r>
      <w:r w:rsidR="00173405" w:rsidRPr="005A3116">
        <w:t>B</w:t>
      </w:r>
      <w:r w:rsidR="00A70733" w:rsidRPr="005A3116">
        <w:t>uild</w:t>
      </w:r>
      <w:r w:rsidR="00173405" w:rsidRPr="005A3116">
        <w:t xml:space="preserve"> P</w:t>
      </w:r>
      <w:r w:rsidR="00A70733" w:rsidRPr="005A3116">
        <w:t>hase such as those you have listed</w:t>
      </w:r>
      <w:r w:rsidR="003B1EB2" w:rsidRPr="005A3116">
        <w:t>.</w:t>
      </w:r>
      <w:r w:rsidR="00F5785A" w:rsidRPr="005A3116">
        <w:t xml:space="preserve"> Attachment 9</w:t>
      </w:r>
      <w:r w:rsidR="003B1EB2" w:rsidRPr="005A3116">
        <w:t>, Project Schedule,</w:t>
      </w:r>
      <w:r w:rsidR="00F5785A" w:rsidRPr="005A3116">
        <w:t xml:space="preserve"> provides further details on schedule for these </w:t>
      </w:r>
      <w:r w:rsidR="003B1EB2" w:rsidRPr="005A3116">
        <w:t>tasks</w:t>
      </w:r>
      <w:r w:rsidR="00F5785A" w:rsidRPr="005A3116">
        <w:t xml:space="preserve">. </w:t>
      </w:r>
    </w:p>
    <w:p w14:paraId="45177A6D" w14:textId="77777777" w:rsidR="00E76A1C" w:rsidRPr="005A3116" w:rsidRDefault="00E76A1C" w:rsidP="00E60F81"/>
    <w:p w14:paraId="0804CD6B" w14:textId="2EB5D7D1" w:rsidR="007E44B5" w:rsidRPr="005A3116" w:rsidRDefault="005F4F29" w:rsidP="00AA1AAE">
      <w:pPr>
        <w:pStyle w:val="ListParagraph"/>
        <w:numPr>
          <w:ilvl w:val="0"/>
          <w:numId w:val="3"/>
        </w:numPr>
      </w:pPr>
      <w:r w:rsidRPr="005A3116">
        <w:rPr>
          <w:b/>
        </w:rPr>
        <w:t>Question:</w:t>
      </w:r>
      <w:r w:rsidRPr="005A3116">
        <w:t xml:space="preserve"> </w:t>
      </w:r>
      <w:r w:rsidR="007E44B5" w:rsidRPr="005A3116">
        <w:t>Can construction start before the Build Phase NOPA is released and can expenditures be made without jeopardizing grant payments?</w:t>
      </w:r>
    </w:p>
    <w:p w14:paraId="3F07E182" w14:textId="77777777" w:rsidR="00E02B41" w:rsidRPr="005A3116" w:rsidRDefault="00E02B41" w:rsidP="00105255">
      <w:pPr>
        <w:pStyle w:val="ListParagraph"/>
        <w:numPr>
          <w:ilvl w:val="0"/>
          <w:numId w:val="0"/>
        </w:numPr>
        <w:ind w:left="1080"/>
        <w:rPr>
          <w:b/>
        </w:rPr>
      </w:pPr>
    </w:p>
    <w:p w14:paraId="20AC21AA" w14:textId="1121C004" w:rsidR="00353D3A" w:rsidRPr="005A3116" w:rsidRDefault="00E02B41" w:rsidP="00353D3A">
      <w:pPr>
        <w:pStyle w:val="ListParagraph"/>
        <w:numPr>
          <w:ilvl w:val="0"/>
          <w:numId w:val="0"/>
        </w:numPr>
        <w:ind w:left="1080"/>
      </w:pPr>
      <w:r w:rsidRPr="005A3116">
        <w:rPr>
          <w:b/>
        </w:rPr>
        <w:t>Answer:</w:t>
      </w:r>
      <w:r w:rsidR="00361E9F" w:rsidRPr="005A3116">
        <w:rPr>
          <w:b/>
        </w:rPr>
        <w:t xml:space="preserve"> </w:t>
      </w:r>
      <w:r w:rsidR="00B649B5" w:rsidRPr="005A3116">
        <w:t>Recipients can begin c</w:t>
      </w:r>
      <w:r w:rsidR="007C6F73" w:rsidRPr="005A3116">
        <w:t xml:space="preserve">onstruction </w:t>
      </w:r>
      <w:r w:rsidR="003A0A5F" w:rsidRPr="005A3116">
        <w:t xml:space="preserve">for </w:t>
      </w:r>
      <w:r w:rsidR="00CC72E3" w:rsidRPr="005A3116">
        <w:t xml:space="preserve">the </w:t>
      </w:r>
      <w:r w:rsidR="00F63127" w:rsidRPr="005A3116">
        <w:t xml:space="preserve">project before being approved at a CEC business meeting </w:t>
      </w:r>
      <w:r w:rsidR="00B649B5" w:rsidRPr="005A3116">
        <w:t xml:space="preserve">using </w:t>
      </w:r>
      <w:r w:rsidR="002A2ED2" w:rsidRPr="005A3116">
        <w:t>non-CEC funds. H</w:t>
      </w:r>
      <w:r w:rsidR="00F63127" w:rsidRPr="005A3116">
        <w:t>owever</w:t>
      </w:r>
      <w:r w:rsidR="002F6730">
        <w:t>,</w:t>
      </w:r>
      <w:r w:rsidR="009079C3" w:rsidRPr="005A3116">
        <w:t xml:space="preserve"> </w:t>
      </w:r>
      <w:r w:rsidR="008A794D" w:rsidRPr="005A3116">
        <w:t xml:space="preserve">CEC </w:t>
      </w:r>
      <w:r w:rsidR="00B920DF" w:rsidRPr="005A3116">
        <w:t xml:space="preserve">can </w:t>
      </w:r>
      <w:r w:rsidR="008A794D" w:rsidRPr="005A3116">
        <w:t>only reimburse costs for the Build Phase which occurred during the Build Phase agreement term.</w:t>
      </w:r>
      <w:r w:rsidR="00353D3A" w:rsidRPr="005A3116">
        <w:t xml:space="preserve"> </w:t>
      </w:r>
      <w:r w:rsidR="00EC0FA0" w:rsidRPr="005A3116">
        <w:t>Recipients</w:t>
      </w:r>
      <w:r w:rsidR="00AB0ECC" w:rsidRPr="005A3116">
        <w:t xml:space="preserve"> </w:t>
      </w:r>
      <w:r w:rsidR="00BA7F59" w:rsidRPr="005A3116">
        <w:t xml:space="preserve">cannot be reimbursed by the CEC for Build Phase work done prior to </w:t>
      </w:r>
      <w:r w:rsidR="00353D3A" w:rsidRPr="005A3116">
        <w:t>approval at a CEC Business Meeting</w:t>
      </w:r>
      <w:r w:rsidR="00B649B5" w:rsidRPr="005A3116">
        <w:t>.</w:t>
      </w:r>
    </w:p>
    <w:p w14:paraId="5F3F6662" w14:textId="069428E4" w:rsidR="00E02B41" w:rsidRPr="005A3116" w:rsidRDefault="00E02B41" w:rsidP="00105255">
      <w:pPr>
        <w:pStyle w:val="ListParagraph"/>
        <w:numPr>
          <w:ilvl w:val="0"/>
          <w:numId w:val="0"/>
        </w:numPr>
        <w:ind w:left="1080"/>
      </w:pPr>
    </w:p>
    <w:p w14:paraId="6C85ACB4" w14:textId="77777777" w:rsidR="00E02B41" w:rsidRPr="005A3116" w:rsidRDefault="00E02B41" w:rsidP="00105255">
      <w:pPr>
        <w:pStyle w:val="ListParagraph"/>
        <w:numPr>
          <w:ilvl w:val="0"/>
          <w:numId w:val="0"/>
        </w:numPr>
        <w:ind w:left="1080"/>
      </w:pPr>
    </w:p>
    <w:p w14:paraId="3B493100" w14:textId="1A4520E7" w:rsidR="007E44B5" w:rsidRPr="005A3116" w:rsidRDefault="005F4F29" w:rsidP="00AA1AAE">
      <w:pPr>
        <w:pStyle w:val="ListParagraph"/>
        <w:numPr>
          <w:ilvl w:val="0"/>
          <w:numId w:val="3"/>
        </w:numPr>
      </w:pPr>
      <w:r w:rsidRPr="005A3116">
        <w:rPr>
          <w:b/>
        </w:rPr>
        <w:t>Question:</w:t>
      </w:r>
      <w:r w:rsidRPr="005A3116">
        <w:t xml:space="preserve"> </w:t>
      </w:r>
      <w:r w:rsidR="007E44B5" w:rsidRPr="005A3116">
        <w:t xml:space="preserve">Very few eligible projects in California will be able to conform to this timing of this GFO. Can the Energy Commission allow multiple projects to be identified in the Concept Applications? </w:t>
      </w:r>
    </w:p>
    <w:p w14:paraId="350DAE69" w14:textId="77777777" w:rsidR="00E02B41" w:rsidRPr="005A3116" w:rsidRDefault="00E02B41" w:rsidP="00105255">
      <w:pPr>
        <w:pStyle w:val="ListParagraph"/>
        <w:numPr>
          <w:ilvl w:val="0"/>
          <w:numId w:val="0"/>
        </w:numPr>
        <w:ind w:left="1080"/>
        <w:rPr>
          <w:b/>
        </w:rPr>
      </w:pPr>
    </w:p>
    <w:p w14:paraId="2714A4BD" w14:textId="2D6281B9" w:rsidR="00E02B41" w:rsidRPr="005A3116" w:rsidRDefault="00E02B41" w:rsidP="00105255">
      <w:pPr>
        <w:pStyle w:val="ListParagraph"/>
        <w:numPr>
          <w:ilvl w:val="0"/>
          <w:numId w:val="0"/>
        </w:numPr>
        <w:ind w:left="1080"/>
      </w:pPr>
      <w:r w:rsidRPr="005A3116">
        <w:rPr>
          <w:b/>
        </w:rPr>
        <w:t>Answer:</w:t>
      </w:r>
      <w:r w:rsidR="009E723E" w:rsidRPr="005A3116">
        <w:rPr>
          <w:b/>
        </w:rPr>
        <w:t xml:space="preserve"> </w:t>
      </w:r>
      <w:r w:rsidR="006E0D11" w:rsidRPr="005A3116">
        <w:t xml:space="preserve">Applicants may submit multiple projects during the </w:t>
      </w:r>
      <w:r w:rsidR="00173405" w:rsidRPr="005A3116">
        <w:t>C</w:t>
      </w:r>
      <w:r w:rsidR="006E0D11" w:rsidRPr="005A3116">
        <w:t xml:space="preserve">oncept </w:t>
      </w:r>
      <w:r w:rsidR="00173405" w:rsidRPr="005A3116">
        <w:t>A</w:t>
      </w:r>
      <w:r w:rsidR="006E0D11" w:rsidRPr="005A3116">
        <w:t xml:space="preserve">pplication </w:t>
      </w:r>
      <w:r w:rsidR="00796376" w:rsidRPr="005A3116">
        <w:t>Phase;</w:t>
      </w:r>
      <w:r w:rsidR="006E0D11" w:rsidRPr="005A3116">
        <w:t xml:space="preserve"> </w:t>
      </w:r>
      <w:r w:rsidR="006875F4" w:rsidRPr="005A3116">
        <w:t>however,</w:t>
      </w:r>
      <w:r w:rsidR="006E0D11" w:rsidRPr="005A3116">
        <w:t xml:space="preserve"> each project must be submitted as its own application unless the projects are part of the same master plan.</w:t>
      </w:r>
    </w:p>
    <w:p w14:paraId="41B064B7" w14:textId="77777777" w:rsidR="00E02B41" w:rsidRPr="005A3116" w:rsidRDefault="00E02B41" w:rsidP="00105255">
      <w:pPr>
        <w:pStyle w:val="ListParagraph"/>
        <w:numPr>
          <w:ilvl w:val="0"/>
          <w:numId w:val="0"/>
        </w:numPr>
        <w:ind w:left="1080"/>
      </w:pPr>
    </w:p>
    <w:p w14:paraId="01E9B082" w14:textId="690BF8BC" w:rsidR="007E44B5" w:rsidRPr="005A3116" w:rsidRDefault="005F4F29" w:rsidP="00AA1AAE">
      <w:pPr>
        <w:pStyle w:val="ListParagraph"/>
        <w:numPr>
          <w:ilvl w:val="0"/>
          <w:numId w:val="3"/>
        </w:numPr>
      </w:pPr>
      <w:r w:rsidRPr="005A3116">
        <w:rPr>
          <w:b/>
        </w:rPr>
        <w:lastRenderedPageBreak/>
        <w:t>Question:</w:t>
      </w:r>
      <w:r w:rsidRPr="005A3116">
        <w:t xml:space="preserve"> </w:t>
      </w:r>
      <w:r w:rsidR="007E44B5" w:rsidRPr="005A3116">
        <w:t>Most non-profit affordable housing developers utilize (tax credit) TCAC, CDLAC, AHSC and other public funding sources that have schedules that must be followed. For example, there is a requirement with some funding that construction start within 180 days of the notice of funding award. Does EPIC schedule/deadline take into account the dates for applications and for timelines for use of those other affordable housing funds or is there a provision to adapt the schedule to those other critical funding sources?</w:t>
      </w:r>
    </w:p>
    <w:p w14:paraId="0629DB64" w14:textId="77777777" w:rsidR="00E02B41" w:rsidRPr="005A3116" w:rsidRDefault="00E02B41" w:rsidP="00105255">
      <w:pPr>
        <w:pStyle w:val="ListParagraph"/>
        <w:numPr>
          <w:ilvl w:val="0"/>
          <w:numId w:val="0"/>
        </w:numPr>
        <w:ind w:left="1080"/>
      </w:pPr>
    </w:p>
    <w:p w14:paraId="13170FBA" w14:textId="1441F70A" w:rsidR="00E02B41" w:rsidRDefault="00E02B41" w:rsidP="00105255">
      <w:pPr>
        <w:pStyle w:val="ListParagraph"/>
        <w:numPr>
          <w:ilvl w:val="0"/>
          <w:numId w:val="0"/>
        </w:numPr>
        <w:ind w:left="1080"/>
      </w:pPr>
      <w:r w:rsidRPr="009F73A5">
        <w:rPr>
          <w:b/>
          <w:bCs/>
        </w:rPr>
        <w:t>Answer:</w:t>
      </w:r>
      <w:r w:rsidR="008617AE" w:rsidRPr="005A3116">
        <w:t xml:space="preserve"> The CEC </w:t>
      </w:r>
      <w:r w:rsidR="00923397" w:rsidRPr="005A3116">
        <w:t xml:space="preserve">heard from several </w:t>
      </w:r>
      <w:r w:rsidR="002D41AB" w:rsidRPr="005A3116">
        <w:t xml:space="preserve">workshop attendees on the challenges of aligning the various public funding sources. However, we did not receive specific suggestions on </w:t>
      </w:r>
      <w:r w:rsidR="00760080" w:rsidRPr="005A3116">
        <w:t xml:space="preserve">how to better adapt </w:t>
      </w:r>
      <w:r w:rsidR="002C315C" w:rsidRPr="005A3116">
        <w:t>this solicitation</w:t>
      </w:r>
      <w:r w:rsidR="00E5713B" w:rsidRPr="005A3116">
        <w:t>’</w:t>
      </w:r>
      <w:r w:rsidR="002C315C" w:rsidRPr="005A3116">
        <w:t xml:space="preserve">s schedule for those other public funding sources. Stakeholders with specific suggestions are encouraged to submit </w:t>
      </w:r>
      <w:r w:rsidR="008C7169" w:rsidRPr="005A3116">
        <w:t xml:space="preserve">to the following link: </w:t>
      </w:r>
      <w:hyperlink r:id="rId33" w:history="1">
        <w:r w:rsidR="00B34306" w:rsidRPr="005A3116">
          <w:rPr>
            <w:rStyle w:val="Hyperlink"/>
            <w:rFonts w:ascii="Tahoma" w:hAnsi="Tahoma"/>
            <w:sz w:val="24"/>
          </w:rPr>
          <w:t>https://efiling.energy.ca.gov/Ecomment/Ecomment.aspx?docketnumber=19-ERDD-01</w:t>
        </w:r>
      </w:hyperlink>
    </w:p>
    <w:p w14:paraId="7065D963" w14:textId="0DD7AA28" w:rsidR="002F443D" w:rsidRPr="007E44B5" w:rsidRDefault="002F443D" w:rsidP="009412F0">
      <w:pPr>
        <w:pStyle w:val="ListParagraph"/>
        <w:numPr>
          <w:ilvl w:val="0"/>
          <w:numId w:val="0"/>
        </w:numPr>
        <w:ind w:left="720"/>
      </w:pPr>
    </w:p>
    <w:sectPr w:rsidR="002F443D" w:rsidRPr="007E44B5" w:rsidSect="003617F4">
      <w:footerReference w:type="default" r:id="rId34"/>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5EB5F4" w14:textId="77777777" w:rsidR="00BF7AA6" w:rsidRDefault="00BF7AA6" w:rsidP="00422107">
      <w:pPr>
        <w:spacing w:after="0" w:line="240" w:lineRule="auto"/>
      </w:pPr>
      <w:r>
        <w:separator/>
      </w:r>
    </w:p>
  </w:endnote>
  <w:endnote w:type="continuationSeparator" w:id="0">
    <w:p w14:paraId="0AEE5DCF" w14:textId="77777777" w:rsidR="00BF7AA6" w:rsidRDefault="00BF7AA6" w:rsidP="00422107">
      <w:pPr>
        <w:spacing w:after="0" w:line="240" w:lineRule="auto"/>
      </w:pPr>
      <w:r>
        <w:continuationSeparator/>
      </w:r>
    </w:p>
  </w:endnote>
  <w:endnote w:type="continuationNotice" w:id="1">
    <w:p w14:paraId="686DEF6F" w14:textId="77777777" w:rsidR="00BF7AA6" w:rsidRDefault="00BF7AA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Bright-Demi">
    <w:altName w:val="Calibri"/>
    <w:charset w:val="4D"/>
    <w:family w:val="auto"/>
    <w:pitch w:val="default"/>
    <w:sig w:usb0="00000003" w:usb1="00000000" w:usb2="00000000" w:usb3="00000000" w:csb0="00000001" w:csb1="00000000"/>
  </w:font>
  <w:font w:name="LucidaBright-Italic">
    <w:altName w:val="Calibri"/>
    <w:charset w:val="4D"/>
    <w:family w:val="auto"/>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Palatino">
    <w:altName w:val="Palatino"/>
    <w:charset w:val="00"/>
    <w:family w:val="auto"/>
    <w:pitch w:val="variable"/>
    <w:sig w:usb0="00000003" w:usb1="00000000" w:usb2="00000000" w:usb3="00000000" w:csb0="00000003" w:csb1="00000000"/>
  </w:font>
  <w:font w:name="Palatino Linotype">
    <w:panose1 w:val="02040502050505030304"/>
    <w:charset w:val="00"/>
    <w:family w:val="roman"/>
    <w:pitch w:val="variable"/>
    <w:sig w:usb0="E0000287" w:usb1="40000013" w:usb2="00000000" w:usb3="00000000" w:csb0="0000019F" w:csb1="00000000"/>
  </w:font>
  <w:font w:name="Lucida Bright">
    <w:panose1 w:val="02040602050505020304"/>
    <w:charset w:val="00"/>
    <w:family w:val="roman"/>
    <w:pitch w:val="variable"/>
    <w:sig w:usb0="00000003" w:usb1="00000000" w:usb2="00000000" w:usb3="00000000" w:csb0="00000001" w:csb1="00000000"/>
  </w:font>
  <w:font w:name="LucidaBright">
    <w:altName w:val="Cambria"/>
    <w:charset w:val="4D"/>
    <w:family w:val="auto"/>
    <w:pitch w:val="default"/>
    <w:sig w:usb0="00000003" w:usb1="00000000" w:usb2="00000000" w:usb3="00000000" w:csb0="00000001" w:csb1="00000000"/>
  </w:font>
  <w:font w:name="Arial (Body CS)">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90CEB4" w14:textId="77777777" w:rsidR="004A6CE1" w:rsidRDefault="004A6C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42C9A8" w14:textId="77777777" w:rsidR="004A6CE1" w:rsidRDefault="004A6CE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E2498E" w14:textId="77777777" w:rsidR="004A6CE1" w:rsidRDefault="004A6CE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AF42DC" w14:textId="468BCBAE" w:rsidR="006027F3" w:rsidRPr="00576FD2" w:rsidRDefault="006027F3" w:rsidP="00237FBC">
    <w:pPr>
      <w:tabs>
        <w:tab w:val="clear" w:pos="360"/>
        <w:tab w:val="center" w:pos="5040"/>
        <w:tab w:val="right" w:pos="9900"/>
      </w:tabs>
      <w:suppressAutoHyphens w:val="0"/>
      <w:spacing w:after="0" w:line="240" w:lineRule="auto"/>
      <w:ind w:right="-720"/>
      <w:rPr>
        <w:rFonts w:ascii="Arial" w:eastAsia="Times New Roman" w:hAnsi="Arial"/>
        <w:sz w:val="20"/>
        <w:szCs w:val="20"/>
      </w:rPr>
    </w:pPr>
    <w:r w:rsidRPr="00576FD2">
      <w:rPr>
        <w:rFonts w:ascii="Arial" w:eastAsia="Times New Roman" w:hAnsi="Arial"/>
        <w:sz w:val="20"/>
        <w:szCs w:val="20"/>
      </w:rPr>
      <w:t>Questions and Answers</w:t>
    </w:r>
    <w:r w:rsidRPr="00576FD2">
      <w:rPr>
        <w:rFonts w:ascii="Arial" w:eastAsia="Times New Roman" w:hAnsi="Arial"/>
        <w:sz w:val="20"/>
        <w:szCs w:val="20"/>
      </w:rPr>
      <w:tab/>
    </w:r>
    <w:r w:rsidR="004A6CE1" w:rsidRPr="004A6CE1">
      <w:rPr>
        <w:rFonts w:ascii="Arial" w:eastAsia="Times New Roman" w:hAnsi="Arial"/>
        <w:sz w:val="20"/>
        <w:szCs w:val="20"/>
      </w:rPr>
      <w:t xml:space="preserve">Page </w:t>
    </w:r>
    <w:r w:rsidR="004A6CE1" w:rsidRPr="004A6CE1">
      <w:rPr>
        <w:rFonts w:ascii="Arial" w:eastAsia="Times New Roman" w:hAnsi="Arial"/>
        <w:sz w:val="20"/>
        <w:szCs w:val="20"/>
      </w:rPr>
      <w:fldChar w:fldCharType="begin"/>
    </w:r>
    <w:r w:rsidR="004A6CE1" w:rsidRPr="004A6CE1">
      <w:rPr>
        <w:rFonts w:ascii="Arial" w:eastAsia="Times New Roman" w:hAnsi="Arial"/>
        <w:sz w:val="20"/>
        <w:szCs w:val="20"/>
      </w:rPr>
      <w:instrText xml:space="preserve"> PAGE  \* Arabic  \* MERGEFORMAT </w:instrText>
    </w:r>
    <w:r w:rsidR="004A6CE1" w:rsidRPr="004A6CE1">
      <w:rPr>
        <w:rFonts w:ascii="Arial" w:eastAsia="Times New Roman" w:hAnsi="Arial"/>
        <w:sz w:val="20"/>
        <w:szCs w:val="20"/>
      </w:rPr>
      <w:fldChar w:fldCharType="separate"/>
    </w:r>
    <w:r w:rsidR="004A6CE1" w:rsidRPr="004A6CE1">
      <w:rPr>
        <w:rFonts w:ascii="Arial" w:eastAsia="Times New Roman" w:hAnsi="Arial"/>
        <w:noProof/>
        <w:sz w:val="20"/>
        <w:szCs w:val="20"/>
      </w:rPr>
      <w:t>1</w:t>
    </w:r>
    <w:r w:rsidR="004A6CE1" w:rsidRPr="004A6CE1">
      <w:rPr>
        <w:rFonts w:ascii="Arial" w:eastAsia="Times New Roman" w:hAnsi="Arial"/>
        <w:sz w:val="20"/>
        <w:szCs w:val="20"/>
      </w:rPr>
      <w:fldChar w:fldCharType="end"/>
    </w:r>
    <w:r w:rsidR="004A6CE1" w:rsidRPr="004A6CE1">
      <w:rPr>
        <w:rFonts w:ascii="Arial" w:eastAsia="Times New Roman" w:hAnsi="Arial"/>
        <w:sz w:val="20"/>
        <w:szCs w:val="20"/>
      </w:rPr>
      <w:t xml:space="preserve"> of 49</w:t>
    </w:r>
    <w:r w:rsidRPr="00576FD2">
      <w:rPr>
        <w:rFonts w:ascii="Arial" w:eastAsia="Times New Roman" w:hAnsi="Arial"/>
        <w:sz w:val="20"/>
        <w:szCs w:val="20"/>
      </w:rPr>
      <w:tab/>
      <w:t>GFO-20-30</w:t>
    </w:r>
    <w:r>
      <w:rPr>
        <w:rFonts w:ascii="Arial" w:eastAsia="Times New Roman" w:hAnsi="Arial"/>
        <w:sz w:val="20"/>
        <w:szCs w:val="20"/>
      </w:rPr>
      <w:t>5: The Next EPIC Challenge</w:t>
    </w:r>
  </w:p>
  <w:p w14:paraId="2EC1884F" w14:textId="79B70D12" w:rsidR="006027F3" w:rsidRPr="0071186E" w:rsidRDefault="00CC5933" w:rsidP="00237FBC">
    <w:pPr>
      <w:tabs>
        <w:tab w:val="clear" w:pos="360"/>
        <w:tab w:val="center" w:pos="5040"/>
        <w:tab w:val="right" w:pos="9900"/>
      </w:tabs>
      <w:suppressAutoHyphens w:val="0"/>
      <w:spacing w:after="0" w:line="240" w:lineRule="auto"/>
      <w:ind w:right="-540"/>
      <w:rPr>
        <w:rFonts w:ascii="Arial" w:eastAsia="Times New Roman" w:hAnsi="Arial"/>
        <w:sz w:val="20"/>
        <w:szCs w:val="20"/>
      </w:rPr>
    </w:pPr>
    <w:r>
      <w:rPr>
        <w:rFonts w:ascii="Arial" w:eastAsia="Times New Roman" w:hAnsi="Arial"/>
        <w:snapToGrid w:val="0"/>
        <w:sz w:val="20"/>
        <w:szCs w:val="20"/>
      </w:rPr>
      <w:t xml:space="preserve">March </w:t>
    </w:r>
    <w:r w:rsidR="006027F3">
      <w:rPr>
        <w:rFonts w:ascii="Arial" w:eastAsia="Times New Roman" w:hAnsi="Arial"/>
        <w:snapToGrid w:val="0"/>
        <w:sz w:val="20"/>
        <w:szCs w:val="20"/>
      </w:rPr>
      <w:t>2021</w:t>
    </w:r>
    <w:r w:rsidR="006027F3" w:rsidRPr="0071186E">
      <w:rPr>
        <w:rFonts w:ascii="Arial" w:eastAsia="Times New Roman" w:hAnsi="Arial"/>
        <w:snapToGrid w:val="0"/>
        <w:sz w:val="20"/>
        <w:szCs w:val="20"/>
      </w:rPr>
      <w:tab/>
    </w:r>
    <w:r w:rsidR="006027F3" w:rsidRPr="0071186E">
      <w:rPr>
        <w:rFonts w:ascii="Arial" w:eastAsia="Times New Roman" w:hAnsi="Arial"/>
        <w:snapToGrid w:val="0"/>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9F1D78" w14:textId="77777777" w:rsidR="00BF7AA6" w:rsidRDefault="00BF7AA6" w:rsidP="00422107">
      <w:pPr>
        <w:spacing w:after="0" w:line="240" w:lineRule="auto"/>
      </w:pPr>
      <w:r>
        <w:separator/>
      </w:r>
    </w:p>
  </w:footnote>
  <w:footnote w:type="continuationSeparator" w:id="0">
    <w:p w14:paraId="0289E8EE" w14:textId="77777777" w:rsidR="00BF7AA6" w:rsidRDefault="00BF7AA6" w:rsidP="00422107">
      <w:pPr>
        <w:spacing w:after="0" w:line="240" w:lineRule="auto"/>
      </w:pPr>
      <w:r>
        <w:continuationSeparator/>
      </w:r>
    </w:p>
  </w:footnote>
  <w:footnote w:type="continuationNotice" w:id="1">
    <w:p w14:paraId="12252296" w14:textId="77777777" w:rsidR="00BF7AA6" w:rsidRDefault="00BF7AA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1B81DF" w14:textId="77777777" w:rsidR="004A6CE1" w:rsidRDefault="004A6C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7A8F7A" w14:textId="77777777" w:rsidR="004A6CE1" w:rsidRDefault="004A6CE1">
    <w:pPr>
      <w:pStyle w:val="Header"/>
    </w:pP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36E691" w14:textId="77777777" w:rsidR="004A6CE1" w:rsidRDefault="004A6C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5210F"/>
    <w:multiLevelType w:val="hybridMultilevel"/>
    <w:tmpl w:val="032AB102"/>
    <w:lvl w:ilvl="0" w:tplc="45A43688">
      <w:start w:val="1"/>
      <w:numFmt w:val="bullet"/>
      <w:lvlText w:val="•"/>
      <w:lvlJc w:val="left"/>
      <w:pPr>
        <w:tabs>
          <w:tab w:val="num" w:pos="720"/>
        </w:tabs>
        <w:ind w:left="720" w:hanging="360"/>
      </w:pPr>
      <w:rPr>
        <w:rFonts w:ascii="Arial" w:hAnsi="Arial" w:hint="default"/>
      </w:rPr>
    </w:lvl>
    <w:lvl w:ilvl="1" w:tplc="7EEC97EC" w:tentative="1">
      <w:start w:val="1"/>
      <w:numFmt w:val="bullet"/>
      <w:lvlText w:val="•"/>
      <w:lvlJc w:val="left"/>
      <w:pPr>
        <w:tabs>
          <w:tab w:val="num" w:pos="1440"/>
        </w:tabs>
        <w:ind w:left="1440" w:hanging="360"/>
      </w:pPr>
      <w:rPr>
        <w:rFonts w:ascii="Arial" w:hAnsi="Arial" w:hint="default"/>
      </w:rPr>
    </w:lvl>
    <w:lvl w:ilvl="2" w:tplc="E4D449C4" w:tentative="1">
      <w:start w:val="1"/>
      <w:numFmt w:val="bullet"/>
      <w:lvlText w:val="•"/>
      <w:lvlJc w:val="left"/>
      <w:pPr>
        <w:tabs>
          <w:tab w:val="num" w:pos="2160"/>
        </w:tabs>
        <w:ind w:left="2160" w:hanging="360"/>
      </w:pPr>
      <w:rPr>
        <w:rFonts w:ascii="Arial" w:hAnsi="Arial" w:hint="default"/>
      </w:rPr>
    </w:lvl>
    <w:lvl w:ilvl="3" w:tplc="38BA8C96" w:tentative="1">
      <w:start w:val="1"/>
      <w:numFmt w:val="bullet"/>
      <w:lvlText w:val="•"/>
      <w:lvlJc w:val="left"/>
      <w:pPr>
        <w:tabs>
          <w:tab w:val="num" w:pos="2880"/>
        </w:tabs>
        <w:ind w:left="2880" w:hanging="360"/>
      </w:pPr>
      <w:rPr>
        <w:rFonts w:ascii="Arial" w:hAnsi="Arial" w:hint="default"/>
      </w:rPr>
    </w:lvl>
    <w:lvl w:ilvl="4" w:tplc="D0FE1E28" w:tentative="1">
      <w:start w:val="1"/>
      <w:numFmt w:val="bullet"/>
      <w:lvlText w:val="•"/>
      <w:lvlJc w:val="left"/>
      <w:pPr>
        <w:tabs>
          <w:tab w:val="num" w:pos="3600"/>
        </w:tabs>
        <w:ind w:left="3600" w:hanging="360"/>
      </w:pPr>
      <w:rPr>
        <w:rFonts w:ascii="Arial" w:hAnsi="Arial" w:hint="default"/>
      </w:rPr>
    </w:lvl>
    <w:lvl w:ilvl="5" w:tplc="4D32CC5C" w:tentative="1">
      <w:start w:val="1"/>
      <w:numFmt w:val="bullet"/>
      <w:lvlText w:val="•"/>
      <w:lvlJc w:val="left"/>
      <w:pPr>
        <w:tabs>
          <w:tab w:val="num" w:pos="4320"/>
        </w:tabs>
        <w:ind w:left="4320" w:hanging="360"/>
      </w:pPr>
      <w:rPr>
        <w:rFonts w:ascii="Arial" w:hAnsi="Arial" w:hint="default"/>
      </w:rPr>
    </w:lvl>
    <w:lvl w:ilvl="6" w:tplc="A36E4698" w:tentative="1">
      <w:start w:val="1"/>
      <w:numFmt w:val="bullet"/>
      <w:lvlText w:val="•"/>
      <w:lvlJc w:val="left"/>
      <w:pPr>
        <w:tabs>
          <w:tab w:val="num" w:pos="5040"/>
        </w:tabs>
        <w:ind w:left="5040" w:hanging="360"/>
      </w:pPr>
      <w:rPr>
        <w:rFonts w:ascii="Arial" w:hAnsi="Arial" w:hint="default"/>
      </w:rPr>
    </w:lvl>
    <w:lvl w:ilvl="7" w:tplc="85BAC8B2" w:tentative="1">
      <w:start w:val="1"/>
      <w:numFmt w:val="bullet"/>
      <w:lvlText w:val="•"/>
      <w:lvlJc w:val="left"/>
      <w:pPr>
        <w:tabs>
          <w:tab w:val="num" w:pos="5760"/>
        </w:tabs>
        <w:ind w:left="5760" w:hanging="360"/>
      </w:pPr>
      <w:rPr>
        <w:rFonts w:ascii="Arial" w:hAnsi="Arial" w:hint="default"/>
      </w:rPr>
    </w:lvl>
    <w:lvl w:ilvl="8" w:tplc="012E9EF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AA63EA2"/>
    <w:multiLevelType w:val="hybridMultilevel"/>
    <w:tmpl w:val="17EAE43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710653B"/>
    <w:multiLevelType w:val="hybridMultilevel"/>
    <w:tmpl w:val="BDB0B286"/>
    <w:lvl w:ilvl="0" w:tplc="A3EE8E88">
      <w:start w:val="1"/>
      <w:numFmt w:val="bullet"/>
      <w:lvlText w:val="o"/>
      <w:lvlJc w:val="left"/>
      <w:pPr>
        <w:tabs>
          <w:tab w:val="num" w:pos="720"/>
        </w:tabs>
        <w:ind w:left="720" w:hanging="360"/>
      </w:pPr>
      <w:rPr>
        <w:rFonts w:ascii="Courier New" w:hAnsi="Courier New" w:hint="default"/>
        <w:sz w:val="20"/>
      </w:rPr>
    </w:lvl>
    <w:lvl w:ilvl="1" w:tplc="77323246" w:tentative="1">
      <w:start w:val="1"/>
      <w:numFmt w:val="bullet"/>
      <w:lvlText w:val="o"/>
      <w:lvlJc w:val="left"/>
      <w:pPr>
        <w:tabs>
          <w:tab w:val="num" w:pos="1440"/>
        </w:tabs>
        <w:ind w:left="1440" w:hanging="360"/>
      </w:pPr>
      <w:rPr>
        <w:rFonts w:ascii="Courier New" w:hAnsi="Courier New" w:hint="default"/>
        <w:sz w:val="20"/>
      </w:rPr>
    </w:lvl>
    <w:lvl w:ilvl="2" w:tplc="2B98F23A" w:tentative="1">
      <w:start w:val="1"/>
      <w:numFmt w:val="bullet"/>
      <w:lvlText w:val="o"/>
      <w:lvlJc w:val="left"/>
      <w:pPr>
        <w:tabs>
          <w:tab w:val="num" w:pos="2160"/>
        </w:tabs>
        <w:ind w:left="2160" w:hanging="360"/>
      </w:pPr>
      <w:rPr>
        <w:rFonts w:ascii="Courier New" w:hAnsi="Courier New" w:hint="default"/>
        <w:sz w:val="20"/>
      </w:rPr>
    </w:lvl>
    <w:lvl w:ilvl="3" w:tplc="5A1E82D2" w:tentative="1">
      <w:start w:val="1"/>
      <w:numFmt w:val="bullet"/>
      <w:lvlText w:val="o"/>
      <w:lvlJc w:val="left"/>
      <w:pPr>
        <w:tabs>
          <w:tab w:val="num" w:pos="2880"/>
        </w:tabs>
        <w:ind w:left="2880" w:hanging="360"/>
      </w:pPr>
      <w:rPr>
        <w:rFonts w:ascii="Courier New" w:hAnsi="Courier New" w:hint="default"/>
        <w:sz w:val="20"/>
      </w:rPr>
    </w:lvl>
    <w:lvl w:ilvl="4" w:tplc="3648F1F8" w:tentative="1">
      <w:start w:val="1"/>
      <w:numFmt w:val="bullet"/>
      <w:lvlText w:val="o"/>
      <w:lvlJc w:val="left"/>
      <w:pPr>
        <w:tabs>
          <w:tab w:val="num" w:pos="3600"/>
        </w:tabs>
        <w:ind w:left="3600" w:hanging="360"/>
      </w:pPr>
      <w:rPr>
        <w:rFonts w:ascii="Courier New" w:hAnsi="Courier New" w:hint="default"/>
        <w:sz w:val="20"/>
      </w:rPr>
    </w:lvl>
    <w:lvl w:ilvl="5" w:tplc="6E2E5780" w:tentative="1">
      <w:start w:val="1"/>
      <w:numFmt w:val="bullet"/>
      <w:lvlText w:val="o"/>
      <w:lvlJc w:val="left"/>
      <w:pPr>
        <w:tabs>
          <w:tab w:val="num" w:pos="4320"/>
        </w:tabs>
        <w:ind w:left="4320" w:hanging="360"/>
      </w:pPr>
      <w:rPr>
        <w:rFonts w:ascii="Courier New" w:hAnsi="Courier New" w:hint="default"/>
        <w:sz w:val="20"/>
      </w:rPr>
    </w:lvl>
    <w:lvl w:ilvl="6" w:tplc="36746238" w:tentative="1">
      <w:start w:val="1"/>
      <w:numFmt w:val="bullet"/>
      <w:lvlText w:val="o"/>
      <w:lvlJc w:val="left"/>
      <w:pPr>
        <w:tabs>
          <w:tab w:val="num" w:pos="5040"/>
        </w:tabs>
        <w:ind w:left="5040" w:hanging="360"/>
      </w:pPr>
      <w:rPr>
        <w:rFonts w:ascii="Courier New" w:hAnsi="Courier New" w:hint="default"/>
        <w:sz w:val="20"/>
      </w:rPr>
    </w:lvl>
    <w:lvl w:ilvl="7" w:tplc="83E0A73A" w:tentative="1">
      <w:start w:val="1"/>
      <w:numFmt w:val="bullet"/>
      <w:lvlText w:val="o"/>
      <w:lvlJc w:val="left"/>
      <w:pPr>
        <w:tabs>
          <w:tab w:val="num" w:pos="5760"/>
        </w:tabs>
        <w:ind w:left="5760" w:hanging="360"/>
      </w:pPr>
      <w:rPr>
        <w:rFonts w:ascii="Courier New" w:hAnsi="Courier New" w:hint="default"/>
        <w:sz w:val="20"/>
      </w:rPr>
    </w:lvl>
    <w:lvl w:ilvl="8" w:tplc="EAEAC78A"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1B6240DB"/>
    <w:multiLevelType w:val="hybridMultilevel"/>
    <w:tmpl w:val="85B61BB2"/>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4" w15:restartNumberingAfterBreak="0">
    <w:nsid w:val="1D6B397A"/>
    <w:multiLevelType w:val="hybridMultilevel"/>
    <w:tmpl w:val="81A2AB00"/>
    <w:lvl w:ilvl="0" w:tplc="1FCE8624">
      <w:start w:val="1"/>
      <w:numFmt w:val="decimal"/>
      <w:lvlText w:val="%1."/>
      <w:lvlJc w:val="left"/>
      <w:pPr>
        <w:ind w:left="720" w:hanging="720"/>
      </w:pPr>
      <w:rPr>
        <w:rFonts w:hint="default"/>
        <w:b w:val="0"/>
        <w:bCs w:val="0"/>
      </w:rPr>
    </w:lvl>
    <w:lvl w:ilvl="1" w:tplc="03869320">
      <w:start w:val="1"/>
      <w:numFmt w:val="lowerLetter"/>
      <w:lvlText w:val="%2."/>
      <w:lvlJc w:val="left"/>
      <w:pPr>
        <w:ind w:left="1440" w:hanging="360"/>
      </w:pPr>
      <w:rPr>
        <w:rFonts w:hint="default"/>
      </w:rPr>
    </w:lvl>
    <w:lvl w:ilvl="2" w:tplc="B3AA0CB8">
      <w:start w:val="2"/>
      <w:numFmt w:val="bullet"/>
      <w:lvlText w:val="-"/>
      <w:lvlJc w:val="left"/>
      <w:pPr>
        <w:ind w:left="2340" w:hanging="360"/>
      </w:pPr>
      <w:rPr>
        <w:rFonts w:ascii="Tahoma" w:eastAsia="SimSun" w:hAnsi="Tahoma" w:cs="Tahoma"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DA175B"/>
    <w:multiLevelType w:val="hybridMultilevel"/>
    <w:tmpl w:val="5A307330"/>
    <w:lvl w:ilvl="0" w:tplc="98009D2C">
      <w:start w:val="1"/>
      <w:numFmt w:val="bullet"/>
      <w:lvlText w:val=""/>
      <w:lvlJc w:val="left"/>
      <w:pPr>
        <w:tabs>
          <w:tab w:val="num" w:pos="720"/>
        </w:tabs>
        <w:ind w:left="720" w:hanging="360"/>
      </w:pPr>
      <w:rPr>
        <w:rFonts w:ascii="Symbol" w:hAnsi="Symbol" w:hint="default"/>
        <w:sz w:val="20"/>
      </w:rPr>
    </w:lvl>
    <w:lvl w:ilvl="1" w:tplc="216EBDEA" w:tentative="1">
      <w:start w:val="1"/>
      <w:numFmt w:val="bullet"/>
      <w:lvlText w:val=""/>
      <w:lvlJc w:val="left"/>
      <w:pPr>
        <w:tabs>
          <w:tab w:val="num" w:pos="1440"/>
        </w:tabs>
        <w:ind w:left="1440" w:hanging="360"/>
      </w:pPr>
      <w:rPr>
        <w:rFonts w:ascii="Symbol" w:hAnsi="Symbol" w:hint="default"/>
        <w:sz w:val="20"/>
      </w:rPr>
    </w:lvl>
    <w:lvl w:ilvl="2" w:tplc="4CBADAE2" w:tentative="1">
      <w:start w:val="1"/>
      <w:numFmt w:val="bullet"/>
      <w:lvlText w:val=""/>
      <w:lvlJc w:val="left"/>
      <w:pPr>
        <w:tabs>
          <w:tab w:val="num" w:pos="2160"/>
        </w:tabs>
        <w:ind w:left="2160" w:hanging="360"/>
      </w:pPr>
      <w:rPr>
        <w:rFonts w:ascii="Symbol" w:hAnsi="Symbol" w:hint="default"/>
        <w:sz w:val="20"/>
      </w:rPr>
    </w:lvl>
    <w:lvl w:ilvl="3" w:tplc="A6F69616" w:tentative="1">
      <w:start w:val="1"/>
      <w:numFmt w:val="bullet"/>
      <w:lvlText w:val=""/>
      <w:lvlJc w:val="left"/>
      <w:pPr>
        <w:tabs>
          <w:tab w:val="num" w:pos="2880"/>
        </w:tabs>
        <w:ind w:left="2880" w:hanging="360"/>
      </w:pPr>
      <w:rPr>
        <w:rFonts w:ascii="Symbol" w:hAnsi="Symbol" w:hint="default"/>
        <w:sz w:val="20"/>
      </w:rPr>
    </w:lvl>
    <w:lvl w:ilvl="4" w:tplc="4B14B562" w:tentative="1">
      <w:start w:val="1"/>
      <w:numFmt w:val="bullet"/>
      <w:lvlText w:val=""/>
      <w:lvlJc w:val="left"/>
      <w:pPr>
        <w:tabs>
          <w:tab w:val="num" w:pos="3600"/>
        </w:tabs>
        <w:ind w:left="3600" w:hanging="360"/>
      </w:pPr>
      <w:rPr>
        <w:rFonts w:ascii="Symbol" w:hAnsi="Symbol" w:hint="default"/>
        <w:sz w:val="20"/>
      </w:rPr>
    </w:lvl>
    <w:lvl w:ilvl="5" w:tplc="00A28524" w:tentative="1">
      <w:start w:val="1"/>
      <w:numFmt w:val="bullet"/>
      <w:lvlText w:val=""/>
      <w:lvlJc w:val="left"/>
      <w:pPr>
        <w:tabs>
          <w:tab w:val="num" w:pos="4320"/>
        </w:tabs>
        <w:ind w:left="4320" w:hanging="360"/>
      </w:pPr>
      <w:rPr>
        <w:rFonts w:ascii="Symbol" w:hAnsi="Symbol" w:hint="default"/>
        <w:sz w:val="20"/>
      </w:rPr>
    </w:lvl>
    <w:lvl w:ilvl="6" w:tplc="55667F0E" w:tentative="1">
      <w:start w:val="1"/>
      <w:numFmt w:val="bullet"/>
      <w:lvlText w:val=""/>
      <w:lvlJc w:val="left"/>
      <w:pPr>
        <w:tabs>
          <w:tab w:val="num" w:pos="5040"/>
        </w:tabs>
        <w:ind w:left="5040" w:hanging="360"/>
      </w:pPr>
      <w:rPr>
        <w:rFonts w:ascii="Symbol" w:hAnsi="Symbol" w:hint="default"/>
        <w:sz w:val="20"/>
      </w:rPr>
    </w:lvl>
    <w:lvl w:ilvl="7" w:tplc="B6C4270A" w:tentative="1">
      <w:start w:val="1"/>
      <w:numFmt w:val="bullet"/>
      <w:lvlText w:val=""/>
      <w:lvlJc w:val="left"/>
      <w:pPr>
        <w:tabs>
          <w:tab w:val="num" w:pos="5760"/>
        </w:tabs>
        <w:ind w:left="5760" w:hanging="360"/>
      </w:pPr>
      <w:rPr>
        <w:rFonts w:ascii="Symbol" w:hAnsi="Symbol" w:hint="default"/>
        <w:sz w:val="20"/>
      </w:rPr>
    </w:lvl>
    <w:lvl w:ilvl="8" w:tplc="0E923B7E"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4923935"/>
    <w:multiLevelType w:val="hybridMultilevel"/>
    <w:tmpl w:val="BEEE376E"/>
    <w:lvl w:ilvl="0" w:tplc="D8921A7E">
      <w:start w:val="1"/>
      <w:numFmt w:val="bullet"/>
      <w:lvlText w:val="o"/>
      <w:lvlJc w:val="left"/>
      <w:pPr>
        <w:tabs>
          <w:tab w:val="num" w:pos="720"/>
        </w:tabs>
        <w:ind w:left="720" w:hanging="360"/>
      </w:pPr>
      <w:rPr>
        <w:rFonts w:ascii="Courier New" w:hAnsi="Courier New" w:hint="default"/>
        <w:sz w:val="20"/>
      </w:rPr>
    </w:lvl>
    <w:lvl w:ilvl="1" w:tplc="B5A4E4D8" w:tentative="1">
      <w:start w:val="1"/>
      <w:numFmt w:val="bullet"/>
      <w:lvlText w:val="o"/>
      <w:lvlJc w:val="left"/>
      <w:pPr>
        <w:tabs>
          <w:tab w:val="num" w:pos="1440"/>
        </w:tabs>
        <w:ind w:left="1440" w:hanging="360"/>
      </w:pPr>
      <w:rPr>
        <w:rFonts w:ascii="Courier New" w:hAnsi="Courier New" w:hint="default"/>
        <w:sz w:val="20"/>
      </w:rPr>
    </w:lvl>
    <w:lvl w:ilvl="2" w:tplc="E0248808" w:tentative="1">
      <w:start w:val="1"/>
      <w:numFmt w:val="bullet"/>
      <w:lvlText w:val="o"/>
      <w:lvlJc w:val="left"/>
      <w:pPr>
        <w:tabs>
          <w:tab w:val="num" w:pos="2160"/>
        </w:tabs>
        <w:ind w:left="2160" w:hanging="360"/>
      </w:pPr>
      <w:rPr>
        <w:rFonts w:ascii="Courier New" w:hAnsi="Courier New" w:hint="default"/>
        <w:sz w:val="20"/>
      </w:rPr>
    </w:lvl>
    <w:lvl w:ilvl="3" w:tplc="112AD0E6" w:tentative="1">
      <w:start w:val="1"/>
      <w:numFmt w:val="bullet"/>
      <w:lvlText w:val="o"/>
      <w:lvlJc w:val="left"/>
      <w:pPr>
        <w:tabs>
          <w:tab w:val="num" w:pos="2880"/>
        </w:tabs>
        <w:ind w:left="2880" w:hanging="360"/>
      </w:pPr>
      <w:rPr>
        <w:rFonts w:ascii="Courier New" w:hAnsi="Courier New" w:hint="default"/>
        <w:sz w:val="20"/>
      </w:rPr>
    </w:lvl>
    <w:lvl w:ilvl="4" w:tplc="C1020BD2" w:tentative="1">
      <w:start w:val="1"/>
      <w:numFmt w:val="bullet"/>
      <w:lvlText w:val="o"/>
      <w:lvlJc w:val="left"/>
      <w:pPr>
        <w:tabs>
          <w:tab w:val="num" w:pos="3600"/>
        </w:tabs>
        <w:ind w:left="3600" w:hanging="360"/>
      </w:pPr>
      <w:rPr>
        <w:rFonts w:ascii="Courier New" w:hAnsi="Courier New" w:hint="default"/>
        <w:sz w:val="20"/>
      </w:rPr>
    </w:lvl>
    <w:lvl w:ilvl="5" w:tplc="D59A1672" w:tentative="1">
      <w:start w:val="1"/>
      <w:numFmt w:val="bullet"/>
      <w:lvlText w:val="o"/>
      <w:lvlJc w:val="left"/>
      <w:pPr>
        <w:tabs>
          <w:tab w:val="num" w:pos="4320"/>
        </w:tabs>
        <w:ind w:left="4320" w:hanging="360"/>
      </w:pPr>
      <w:rPr>
        <w:rFonts w:ascii="Courier New" w:hAnsi="Courier New" w:hint="default"/>
        <w:sz w:val="20"/>
      </w:rPr>
    </w:lvl>
    <w:lvl w:ilvl="6" w:tplc="82F8E222" w:tentative="1">
      <w:start w:val="1"/>
      <w:numFmt w:val="bullet"/>
      <w:lvlText w:val="o"/>
      <w:lvlJc w:val="left"/>
      <w:pPr>
        <w:tabs>
          <w:tab w:val="num" w:pos="5040"/>
        </w:tabs>
        <w:ind w:left="5040" w:hanging="360"/>
      </w:pPr>
      <w:rPr>
        <w:rFonts w:ascii="Courier New" w:hAnsi="Courier New" w:hint="default"/>
        <w:sz w:val="20"/>
      </w:rPr>
    </w:lvl>
    <w:lvl w:ilvl="7" w:tplc="B71423C4" w:tentative="1">
      <w:start w:val="1"/>
      <w:numFmt w:val="bullet"/>
      <w:lvlText w:val="o"/>
      <w:lvlJc w:val="left"/>
      <w:pPr>
        <w:tabs>
          <w:tab w:val="num" w:pos="5760"/>
        </w:tabs>
        <w:ind w:left="5760" w:hanging="360"/>
      </w:pPr>
      <w:rPr>
        <w:rFonts w:ascii="Courier New" w:hAnsi="Courier New" w:hint="default"/>
        <w:sz w:val="20"/>
      </w:rPr>
    </w:lvl>
    <w:lvl w:ilvl="8" w:tplc="672EB26A"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24FB79AC"/>
    <w:multiLevelType w:val="hybridMultilevel"/>
    <w:tmpl w:val="F0D85232"/>
    <w:lvl w:ilvl="0" w:tplc="D6DE8414">
      <w:start w:val="1"/>
      <w:numFmt w:val="decimal"/>
      <w:lvlText w:val="%1."/>
      <w:lvlJc w:val="left"/>
      <w:pPr>
        <w:ind w:left="1080" w:hanging="720"/>
      </w:pPr>
      <w:rPr>
        <w:rFonts w:ascii="Tahoma" w:hAnsi="Tahoma" w:cs="Tahoma" w:hint="default"/>
        <w:b w:val="0"/>
        <w:bCs w:val="0"/>
      </w:rPr>
    </w:lvl>
    <w:lvl w:ilvl="1" w:tplc="03869320">
      <w:start w:val="1"/>
      <w:numFmt w:val="lowerLetter"/>
      <w:lvlText w:val="%2."/>
      <w:lvlJc w:val="left"/>
      <w:pPr>
        <w:ind w:left="1440" w:hanging="360"/>
      </w:pPr>
      <w:rPr>
        <w:rFonts w:hint="default"/>
      </w:rPr>
    </w:lvl>
    <w:lvl w:ilvl="2" w:tplc="B3AA0CB8">
      <w:start w:val="2"/>
      <w:numFmt w:val="bullet"/>
      <w:lvlText w:val="-"/>
      <w:lvlJc w:val="left"/>
      <w:pPr>
        <w:ind w:left="2340" w:hanging="360"/>
      </w:pPr>
      <w:rPr>
        <w:rFonts w:ascii="Tahoma" w:eastAsia="SimSun" w:hAnsi="Tahoma" w:cs="Tahoma"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626813"/>
    <w:multiLevelType w:val="hybridMultilevel"/>
    <w:tmpl w:val="0409001D"/>
    <w:styleLink w:val="Bullets"/>
    <w:lvl w:ilvl="0" w:tplc="743A627A">
      <w:start w:val="1"/>
      <w:numFmt w:val="bullet"/>
      <w:lvlText w:val=""/>
      <w:lvlJc w:val="left"/>
      <w:pPr>
        <w:tabs>
          <w:tab w:val="num" w:pos="360"/>
        </w:tabs>
        <w:ind w:left="720" w:hanging="360"/>
      </w:pPr>
      <w:rPr>
        <w:rFonts w:ascii="Symbol" w:hAnsi="Symbol" w:hint="default"/>
        <w:color w:val="auto"/>
        <w:sz w:val="24"/>
      </w:rPr>
    </w:lvl>
    <w:lvl w:ilvl="1" w:tplc="5C4C5680">
      <w:start w:val="1"/>
      <w:numFmt w:val="lowerLetter"/>
      <w:lvlText w:val="%2)"/>
      <w:lvlJc w:val="left"/>
      <w:pPr>
        <w:tabs>
          <w:tab w:val="num" w:pos="720"/>
        </w:tabs>
        <w:ind w:left="720" w:hanging="360"/>
      </w:pPr>
    </w:lvl>
    <w:lvl w:ilvl="2" w:tplc="ED403FCC">
      <w:start w:val="1"/>
      <w:numFmt w:val="lowerRoman"/>
      <w:lvlText w:val="%3)"/>
      <w:lvlJc w:val="left"/>
      <w:pPr>
        <w:tabs>
          <w:tab w:val="num" w:pos="1080"/>
        </w:tabs>
        <w:ind w:left="1080" w:hanging="360"/>
      </w:pPr>
    </w:lvl>
    <w:lvl w:ilvl="3" w:tplc="FEDCD898">
      <w:start w:val="1"/>
      <w:numFmt w:val="decimal"/>
      <w:lvlText w:val="(%4)"/>
      <w:lvlJc w:val="left"/>
      <w:pPr>
        <w:tabs>
          <w:tab w:val="num" w:pos="1440"/>
        </w:tabs>
        <w:ind w:left="1440" w:hanging="360"/>
      </w:pPr>
    </w:lvl>
    <w:lvl w:ilvl="4" w:tplc="CB203934">
      <w:start w:val="1"/>
      <w:numFmt w:val="lowerLetter"/>
      <w:lvlText w:val="(%5)"/>
      <w:lvlJc w:val="left"/>
      <w:pPr>
        <w:tabs>
          <w:tab w:val="num" w:pos="1800"/>
        </w:tabs>
        <w:ind w:left="1800" w:hanging="360"/>
      </w:pPr>
    </w:lvl>
    <w:lvl w:ilvl="5" w:tplc="F314FC14">
      <w:start w:val="1"/>
      <w:numFmt w:val="lowerRoman"/>
      <w:lvlText w:val="(%6)"/>
      <w:lvlJc w:val="left"/>
      <w:pPr>
        <w:tabs>
          <w:tab w:val="num" w:pos="2160"/>
        </w:tabs>
        <w:ind w:left="2160" w:hanging="360"/>
      </w:pPr>
    </w:lvl>
    <w:lvl w:ilvl="6" w:tplc="4C082392">
      <w:start w:val="1"/>
      <w:numFmt w:val="decimal"/>
      <w:lvlText w:val="%7."/>
      <w:lvlJc w:val="left"/>
      <w:pPr>
        <w:tabs>
          <w:tab w:val="num" w:pos="2520"/>
        </w:tabs>
        <w:ind w:left="2520" w:hanging="360"/>
      </w:pPr>
    </w:lvl>
    <w:lvl w:ilvl="7" w:tplc="F35234CE">
      <w:start w:val="1"/>
      <w:numFmt w:val="lowerLetter"/>
      <w:lvlText w:val="%8."/>
      <w:lvlJc w:val="left"/>
      <w:pPr>
        <w:tabs>
          <w:tab w:val="num" w:pos="2880"/>
        </w:tabs>
        <w:ind w:left="2880" w:hanging="360"/>
      </w:pPr>
    </w:lvl>
    <w:lvl w:ilvl="8" w:tplc="1F926AB4">
      <w:start w:val="1"/>
      <w:numFmt w:val="lowerRoman"/>
      <w:lvlText w:val="%9."/>
      <w:lvlJc w:val="left"/>
      <w:pPr>
        <w:tabs>
          <w:tab w:val="num" w:pos="3240"/>
        </w:tabs>
        <w:ind w:left="3240" w:hanging="360"/>
      </w:pPr>
    </w:lvl>
  </w:abstractNum>
  <w:abstractNum w:abstractNumId="9" w15:restartNumberingAfterBreak="0">
    <w:nsid w:val="3B5147FA"/>
    <w:multiLevelType w:val="hybridMultilevel"/>
    <w:tmpl w:val="22F6A484"/>
    <w:lvl w:ilvl="0" w:tplc="FFFFFFFF">
      <w:start w:val="1"/>
      <w:numFmt w:val="decimal"/>
      <w:pStyle w:val="ListParagraph"/>
      <w:lvlText w:val="%1."/>
      <w:lvlJc w:val="left"/>
      <w:pPr>
        <w:ind w:left="720" w:hanging="360"/>
      </w:pPr>
    </w:lvl>
    <w:lvl w:ilvl="1" w:tplc="FFFFFFFF">
      <w:start w:val="1"/>
      <w:numFmt w:val="decimal"/>
      <w:lvlText w:val="%2."/>
      <w:lvlJc w:val="left"/>
      <w:pPr>
        <w:ind w:left="1440" w:hanging="360"/>
      </w:p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B87C19"/>
    <w:multiLevelType w:val="hybridMultilevel"/>
    <w:tmpl w:val="3630173C"/>
    <w:lvl w:ilvl="0" w:tplc="E96A3844">
      <w:start w:val="1"/>
      <w:numFmt w:val="bullet"/>
      <w:lvlText w:val=""/>
      <w:lvlJc w:val="left"/>
      <w:pPr>
        <w:tabs>
          <w:tab w:val="num" w:pos="720"/>
        </w:tabs>
        <w:ind w:left="720" w:hanging="360"/>
      </w:pPr>
      <w:rPr>
        <w:rFonts w:ascii="Symbol" w:hAnsi="Symbol" w:hint="default"/>
        <w:sz w:val="20"/>
      </w:rPr>
    </w:lvl>
    <w:lvl w:ilvl="1" w:tplc="0660F70A" w:tentative="1">
      <w:start w:val="1"/>
      <w:numFmt w:val="bullet"/>
      <w:lvlText w:val=""/>
      <w:lvlJc w:val="left"/>
      <w:pPr>
        <w:tabs>
          <w:tab w:val="num" w:pos="1440"/>
        </w:tabs>
        <w:ind w:left="1440" w:hanging="360"/>
      </w:pPr>
      <w:rPr>
        <w:rFonts w:ascii="Symbol" w:hAnsi="Symbol" w:hint="default"/>
        <w:sz w:val="20"/>
      </w:rPr>
    </w:lvl>
    <w:lvl w:ilvl="2" w:tplc="05725B5E" w:tentative="1">
      <w:start w:val="1"/>
      <w:numFmt w:val="bullet"/>
      <w:lvlText w:val=""/>
      <w:lvlJc w:val="left"/>
      <w:pPr>
        <w:tabs>
          <w:tab w:val="num" w:pos="2160"/>
        </w:tabs>
        <w:ind w:left="2160" w:hanging="360"/>
      </w:pPr>
      <w:rPr>
        <w:rFonts w:ascii="Symbol" w:hAnsi="Symbol" w:hint="default"/>
        <w:sz w:val="20"/>
      </w:rPr>
    </w:lvl>
    <w:lvl w:ilvl="3" w:tplc="A580CD4A" w:tentative="1">
      <w:start w:val="1"/>
      <w:numFmt w:val="bullet"/>
      <w:lvlText w:val=""/>
      <w:lvlJc w:val="left"/>
      <w:pPr>
        <w:tabs>
          <w:tab w:val="num" w:pos="2880"/>
        </w:tabs>
        <w:ind w:left="2880" w:hanging="360"/>
      </w:pPr>
      <w:rPr>
        <w:rFonts w:ascii="Symbol" w:hAnsi="Symbol" w:hint="default"/>
        <w:sz w:val="20"/>
      </w:rPr>
    </w:lvl>
    <w:lvl w:ilvl="4" w:tplc="14AE9E22" w:tentative="1">
      <w:start w:val="1"/>
      <w:numFmt w:val="bullet"/>
      <w:lvlText w:val=""/>
      <w:lvlJc w:val="left"/>
      <w:pPr>
        <w:tabs>
          <w:tab w:val="num" w:pos="3600"/>
        </w:tabs>
        <w:ind w:left="3600" w:hanging="360"/>
      </w:pPr>
      <w:rPr>
        <w:rFonts w:ascii="Symbol" w:hAnsi="Symbol" w:hint="default"/>
        <w:sz w:val="20"/>
      </w:rPr>
    </w:lvl>
    <w:lvl w:ilvl="5" w:tplc="03C01D4A" w:tentative="1">
      <w:start w:val="1"/>
      <w:numFmt w:val="bullet"/>
      <w:lvlText w:val=""/>
      <w:lvlJc w:val="left"/>
      <w:pPr>
        <w:tabs>
          <w:tab w:val="num" w:pos="4320"/>
        </w:tabs>
        <w:ind w:left="4320" w:hanging="360"/>
      </w:pPr>
      <w:rPr>
        <w:rFonts w:ascii="Symbol" w:hAnsi="Symbol" w:hint="default"/>
        <w:sz w:val="20"/>
      </w:rPr>
    </w:lvl>
    <w:lvl w:ilvl="6" w:tplc="24A8C6C8" w:tentative="1">
      <w:start w:val="1"/>
      <w:numFmt w:val="bullet"/>
      <w:lvlText w:val=""/>
      <w:lvlJc w:val="left"/>
      <w:pPr>
        <w:tabs>
          <w:tab w:val="num" w:pos="5040"/>
        </w:tabs>
        <w:ind w:left="5040" w:hanging="360"/>
      </w:pPr>
      <w:rPr>
        <w:rFonts w:ascii="Symbol" w:hAnsi="Symbol" w:hint="default"/>
        <w:sz w:val="20"/>
      </w:rPr>
    </w:lvl>
    <w:lvl w:ilvl="7" w:tplc="873EE74E" w:tentative="1">
      <w:start w:val="1"/>
      <w:numFmt w:val="bullet"/>
      <w:lvlText w:val=""/>
      <w:lvlJc w:val="left"/>
      <w:pPr>
        <w:tabs>
          <w:tab w:val="num" w:pos="5760"/>
        </w:tabs>
        <w:ind w:left="5760" w:hanging="360"/>
      </w:pPr>
      <w:rPr>
        <w:rFonts w:ascii="Symbol" w:hAnsi="Symbol" w:hint="default"/>
        <w:sz w:val="20"/>
      </w:rPr>
    </w:lvl>
    <w:lvl w:ilvl="8" w:tplc="39B67B06"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3E12CA7"/>
    <w:multiLevelType w:val="hybridMultilevel"/>
    <w:tmpl w:val="6A4A086E"/>
    <w:lvl w:ilvl="0" w:tplc="B4F0E9DC">
      <w:start w:val="1"/>
      <w:numFmt w:val="bullet"/>
      <w:lvlText w:val=""/>
      <w:lvlJc w:val="left"/>
      <w:pPr>
        <w:tabs>
          <w:tab w:val="num" w:pos="720"/>
        </w:tabs>
        <w:ind w:left="720" w:hanging="360"/>
      </w:pPr>
      <w:rPr>
        <w:rFonts w:ascii="Symbol" w:hAnsi="Symbol" w:hint="default"/>
        <w:sz w:val="20"/>
      </w:rPr>
    </w:lvl>
    <w:lvl w:ilvl="1" w:tplc="52284CCE" w:tentative="1">
      <w:start w:val="1"/>
      <w:numFmt w:val="bullet"/>
      <w:lvlText w:val=""/>
      <w:lvlJc w:val="left"/>
      <w:pPr>
        <w:tabs>
          <w:tab w:val="num" w:pos="1440"/>
        </w:tabs>
        <w:ind w:left="1440" w:hanging="360"/>
      </w:pPr>
      <w:rPr>
        <w:rFonts w:ascii="Symbol" w:hAnsi="Symbol" w:hint="default"/>
        <w:sz w:val="20"/>
      </w:rPr>
    </w:lvl>
    <w:lvl w:ilvl="2" w:tplc="E92602FC" w:tentative="1">
      <w:start w:val="1"/>
      <w:numFmt w:val="bullet"/>
      <w:lvlText w:val=""/>
      <w:lvlJc w:val="left"/>
      <w:pPr>
        <w:tabs>
          <w:tab w:val="num" w:pos="2160"/>
        </w:tabs>
        <w:ind w:left="2160" w:hanging="360"/>
      </w:pPr>
      <w:rPr>
        <w:rFonts w:ascii="Symbol" w:hAnsi="Symbol" w:hint="default"/>
        <w:sz w:val="20"/>
      </w:rPr>
    </w:lvl>
    <w:lvl w:ilvl="3" w:tplc="DD7A25B4" w:tentative="1">
      <w:start w:val="1"/>
      <w:numFmt w:val="bullet"/>
      <w:lvlText w:val=""/>
      <w:lvlJc w:val="left"/>
      <w:pPr>
        <w:tabs>
          <w:tab w:val="num" w:pos="2880"/>
        </w:tabs>
        <w:ind w:left="2880" w:hanging="360"/>
      </w:pPr>
      <w:rPr>
        <w:rFonts w:ascii="Symbol" w:hAnsi="Symbol" w:hint="default"/>
        <w:sz w:val="20"/>
      </w:rPr>
    </w:lvl>
    <w:lvl w:ilvl="4" w:tplc="B4AA751A" w:tentative="1">
      <w:start w:val="1"/>
      <w:numFmt w:val="bullet"/>
      <w:lvlText w:val=""/>
      <w:lvlJc w:val="left"/>
      <w:pPr>
        <w:tabs>
          <w:tab w:val="num" w:pos="3600"/>
        </w:tabs>
        <w:ind w:left="3600" w:hanging="360"/>
      </w:pPr>
      <w:rPr>
        <w:rFonts w:ascii="Symbol" w:hAnsi="Symbol" w:hint="default"/>
        <w:sz w:val="20"/>
      </w:rPr>
    </w:lvl>
    <w:lvl w:ilvl="5" w:tplc="F52E6ADA" w:tentative="1">
      <w:start w:val="1"/>
      <w:numFmt w:val="bullet"/>
      <w:lvlText w:val=""/>
      <w:lvlJc w:val="left"/>
      <w:pPr>
        <w:tabs>
          <w:tab w:val="num" w:pos="4320"/>
        </w:tabs>
        <w:ind w:left="4320" w:hanging="360"/>
      </w:pPr>
      <w:rPr>
        <w:rFonts w:ascii="Symbol" w:hAnsi="Symbol" w:hint="default"/>
        <w:sz w:val="20"/>
      </w:rPr>
    </w:lvl>
    <w:lvl w:ilvl="6" w:tplc="835CC646" w:tentative="1">
      <w:start w:val="1"/>
      <w:numFmt w:val="bullet"/>
      <w:lvlText w:val=""/>
      <w:lvlJc w:val="left"/>
      <w:pPr>
        <w:tabs>
          <w:tab w:val="num" w:pos="5040"/>
        </w:tabs>
        <w:ind w:left="5040" w:hanging="360"/>
      </w:pPr>
      <w:rPr>
        <w:rFonts w:ascii="Symbol" w:hAnsi="Symbol" w:hint="default"/>
        <w:sz w:val="20"/>
      </w:rPr>
    </w:lvl>
    <w:lvl w:ilvl="7" w:tplc="18BC55B0" w:tentative="1">
      <w:start w:val="1"/>
      <w:numFmt w:val="bullet"/>
      <w:lvlText w:val=""/>
      <w:lvlJc w:val="left"/>
      <w:pPr>
        <w:tabs>
          <w:tab w:val="num" w:pos="5760"/>
        </w:tabs>
        <w:ind w:left="5760" w:hanging="360"/>
      </w:pPr>
      <w:rPr>
        <w:rFonts w:ascii="Symbol" w:hAnsi="Symbol" w:hint="default"/>
        <w:sz w:val="20"/>
      </w:rPr>
    </w:lvl>
    <w:lvl w:ilvl="8" w:tplc="DA301A5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7B944B4"/>
    <w:multiLevelType w:val="hybridMultilevel"/>
    <w:tmpl w:val="FFFFFFFF"/>
    <w:lvl w:ilvl="0" w:tplc="FA4822BA">
      <w:start w:val="1"/>
      <w:numFmt w:val="bullet"/>
      <w:lvlText w:val=""/>
      <w:lvlJc w:val="left"/>
      <w:pPr>
        <w:ind w:left="1440" w:hanging="360"/>
      </w:pPr>
      <w:rPr>
        <w:rFonts w:ascii="Symbol" w:hAnsi="Symbol" w:hint="default"/>
      </w:rPr>
    </w:lvl>
    <w:lvl w:ilvl="1" w:tplc="8E583930">
      <w:start w:val="1"/>
      <w:numFmt w:val="bullet"/>
      <w:lvlText w:val="o"/>
      <w:lvlJc w:val="left"/>
      <w:pPr>
        <w:ind w:left="2160" w:hanging="360"/>
      </w:pPr>
      <w:rPr>
        <w:rFonts w:ascii="Courier New" w:hAnsi="Courier New" w:hint="default"/>
      </w:rPr>
    </w:lvl>
    <w:lvl w:ilvl="2" w:tplc="4164F1C0">
      <w:start w:val="1"/>
      <w:numFmt w:val="bullet"/>
      <w:lvlText w:val=""/>
      <w:lvlJc w:val="left"/>
      <w:pPr>
        <w:ind w:left="2880" w:hanging="360"/>
      </w:pPr>
      <w:rPr>
        <w:rFonts w:ascii="Wingdings" w:hAnsi="Wingdings" w:hint="default"/>
      </w:rPr>
    </w:lvl>
    <w:lvl w:ilvl="3" w:tplc="015C814E">
      <w:start w:val="1"/>
      <w:numFmt w:val="bullet"/>
      <w:lvlText w:val=""/>
      <w:lvlJc w:val="left"/>
      <w:pPr>
        <w:ind w:left="3600" w:hanging="360"/>
      </w:pPr>
      <w:rPr>
        <w:rFonts w:ascii="Symbol" w:hAnsi="Symbol" w:hint="default"/>
      </w:rPr>
    </w:lvl>
    <w:lvl w:ilvl="4" w:tplc="27C64FC2">
      <w:start w:val="1"/>
      <w:numFmt w:val="bullet"/>
      <w:lvlText w:val="o"/>
      <w:lvlJc w:val="left"/>
      <w:pPr>
        <w:ind w:left="4320" w:hanging="360"/>
      </w:pPr>
      <w:rPr>
        <w:rFonts w:ascii="Courier New" w:hAnsi="Courier New" w:hint="default"/>
      </w:rPr>
    </w:lvl>
    <w:lvl w:ilvl="5" w:tplc="146A7F5E">
      <w:start w:val="1"/>
      <w:numFmt w:val="bullet"/>
      <w:lvlText w:val=""/>
      <w:lvlJc w:val="left"/>
      <w:pPr>
        <w:ind w:left="5040" w:hanging="360"/>
      </w:pPr>
      <w:rPr>
        <w:rFonts w:ascii="Wingdings" w:hAnsi="Wingdings" w:hint="default"/>
      </w:rPr>
    </w:lvl>
    <w:lvl w:ilvl="6" w:tplc="C6D6ADDA">
      <w:start w:val="1"/>
      <w:numFmt w:val="bullet"/>
      <w:lvlText w:val=""/>
      <w:lvlJc w:val="left"/>
      <w:pPr>
        <w:ind w:left="5760" w:hanging="360"/>
      </w:pPr>
      <w:rPr>
        <w:rFonts w:ascii="Symbol" w:hAnsi="Symbol" w:hint="default"/>
      </w:rPr>
    </w:lvl>
    <w:lvl w:ilvl="7" w:tplc="F61A09A6">
      <w:start w:val="1"/>
      <w:numFmt w:val="bullet"/>
      <w:lvlText w:val="o"/>
      <w:lvlJc w:val="left"/>
      <w:pPr>
        <w:ind w:left="6480" w:hanging="360"/>
      </w:pPr>
      <w:rPr>
        <w:rFonts w:ascii="Courier New" w:hAnsi="Courier New" w:hint="default"/>
      </w:rPr>
    </w:lvl>
    <w:lvl w:ilvl="8" w:tplc="8B827712">
      <w:start w:val="1"/>
      <w:numFmt w:val="bullet"/>
      <w:lvlText w:val=""/>
      <w:lvlJc w:val="left"/>
      <w:pPr>
        <w:ind w:left="7200" w:hanging="360"/>
      </w:pPr>
      <w:rPr>
        <w:rFonts w:ascii="Wingdings" w:hAnsi="Wingdings" w:hint="default"/>
      </w:rPr>
    </w:lvl>
  </w:abstractNum>
  <w:num w:numId="1">
    <w:abstractNumId w:val="8"/>
  </w:num>
  <w:num w:numId="2">
    <w:abstractNumId w:val="9"/>
  </w:num>
  <w:num w:numId="3">
    <w:abstractNumId w:val="7"/>
  </w:num>
  <w:num w:numId="4">
    <w:abstractNumId w:val="3"/>
  </w:num>
  <w:num w:numId="5">
    <w:abstractNumId w:val="1"/>
  </w:num>
  <w:num w:numId="6">
    <w:abstractNumId w:val="12"/>
  </w:num>
  <w:num w:numId="7">
    <w:abstractNumId w:val="10"/>
  </w:num>
  <w:num w:numId="8">
    <w:abstractNumId w:val="5"/>
  </w:num>
  <w:num w:numId="9">
    <w:abstractNumId w:val="4"/>
  </w:num>
  <w:num w:numId="10">
    <w:abstractNumId w:val="0"/>
  </w:num>
  <w:num w:numId="11">
    <w:abstractNumId w:val="11"/>
  </w:num>
  <w:num w:numId="12">
    <w:abstractNumId w:val="6"/>
  </w:num>
  <w:num w:numId="13">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bYwMrIwNTU0NjW3NDFU0lEKTi0uzszPAykwNK0FAGoKxZYtAAAA"/>
  </w:docVars>
  <w:rsids>
    <w:rsidRoot w:val="00361DDB"/>
    <w:rsid w:val="000006CD"/>
    <w:rsid w:val="000008D7"/>
    <w:rsid w:val="00000A17"/>
    <w:rsid w:val="00000A3F"/>
    <w:rsid w:val="00000B0A"/>
    <w:rsid w:val="00000D9A"/>
    <w:rsid w:val="00000F8B"/>
    <w:rsid w:val="000010D9"/>
    <w:rsid w:val="0000117A"/>
    <w:rsid w:val="000011A3"/>
    <w:rsid w:val="000012E9"/>
    <w:rsid w:val="00001A29"/>
    <w:rsid w:val="00001AAD"/>
    <w:rsid w:val="00001C30"/>
    <w:rsid w:val="00001E72"/>
    <w:rsid w:val="00001FCC"/>
    <w:rsid w:val="0000218C"/>
    <w:rsid w:val="00002209"/>
    <w:rsid w:val="0000222B"/>
    <w:rsid w:val="00002EAA"/>
    <w:rsid w:val="000030EB"/>
    <w:rsid w:val="00003549"/>
    <w:rsid w:val="00003A88"/>
    <w:rsid w:val="00003BDD"/>
    <w:rsid w:val="0000486E"/>
    <w:rsid w:val="000048E9"/>
    <w:rsid w:val="00004A04"/>
    <w:rsid w:val="00004D6C"/>
    <w:rsid w:val="00004EC3"/>
    <w:rsid w:val="0000503F"/>
    <w:rsid w:val="00005414"/>
    <w:rsid w:val="00005559"/>
    <w:rsid w:val="00005B0A"/>
    <w:rsid w:val="00005F00"/>
    <w:rsid w:val="00005FEA"/>
    <w:rsid w:val="0000619B"/>
    <w:rsid w:val="0000639C"/>
    <w:rsid w:val="000069A2"/>
    <w:rsid w:val="00006A33"/>
    <w:rsid w:val="00006C45"/>
    <w:rsid w:val="00006D0F"/>
    <w:rsid w:val="00006D71"/>
    <w:rsid w:val="00007277"/>
    <w:rsid w:val="0000786F"/>
    <w:rsid w:val="00007AD5"/>
    <w:rsid w:val="00007DDA"/>
    <w:rsid w:val="000107A2"/>
    <w:rsid w:val="00010973"/>
    <w:rsid w:val="000109E7"/>
    <w:rsid w:val="00010C7F"/>
    <w:rsid w:val="00010C90"/>
    <w:rsid w:val="00010FF3"/>
    <w:rsid w:val="00011453"/>
    <w:rsid w:val="00011D40"/>
    <w:rsid w:val="000120C2"/>
    <w:rsid w:val="000121D6"/>
    <w:rsid w:val="00012513"/>
    <w:rsid w:val="000128F5"/>
    <w:rsid w:val="00012AD0"/>
    <w:rsid w:val="00013044"/>
    <w:rsid w:val="00013072"/>
    <w:rsid w:val="0001321B"/>
    <w:rsid w:val="000134A9"/>
    <w:rsid w:val="000137CE"/>
    <w:rsid w:val="00013C52"/>
    <w:rsid w:val="0001448D"/>
    <w:rsid w:val="0001525B"/>
    <w:rsid w:val="0001559F"/>
    <w:rsid w:val="00015E9D"/>
    <w:rsid w:val="000160C0"/>
    <w:rsid w:val="0001652B"/>
    <w:rsid w:val="00016CAF"/>
    <w:rsid w:val="00016DAF"/>
    <w:rsid w:val="00016FE4"/>
    <w:rsid w:val="000172B8"/>
    <w:rsid w:val="0001739F"/>
    <w:rsid w:val="00017452"/>
    <w:rsid w:val="00017492"/>
    <w:rsid w:val="00017595"/>
    <w:rsid w:val="00017631"/>
    <w:rsid w:val="00017858"/>
    <w:rsid w:val="00017A53"/>
    <w:rsid w:val="00017F73"/>
    <w:rsid w:val="00017F87"/>
    <w:rsid w:val="0002015B"/>
    <w:rsid w:val="00020A4E"/>
    <w:rsid w:val="00020FDD"/>
    <w:rsid w:val="000214E8"/>
    <w:rsid w:val="0002162B"/>
    <w:rsid w:val="00021694"/>
    <w:rsid w:val="000219AF"/>
    <w:rsid w:val="00021DBE"/>
    <w:rsid w:val="0002205A"/>
    <w:rsid w:val="00022453"/>
    <w:rsid w:val="0002248F"/>
    <w:rsid w:val="00022E36"/>
    <w:rsid w:val="00023396"/>
    <w:rsid w:val="00023622"/>
    <w:rsid w:val="00023649"/>
    <w:rsid w:val="00023CB4"/>
    <w:rsid w:val="00023DDA"/>
    <w:rsid w:val="0002433A"/>
    <w:rsid w:val="000244AA"/>
    <w:rsid w:val="00024D45"/>
    <w:rsid w:val="0002535D"/>
    <w:rsid w:val="000257F3"/>
    <w:rsid w:val="00025FE7"/>
    <w:rsid w:val="00026155"/>
    <w:rsid w:val="00026188"/>
    <w:rsid w:val="00026785"/>
    <w:rsid w:val="00026C6E"/>
    <w:rsid w:val="00026CE3"/>
    <w:rsid w:val="000273D9"/>
    <w:rsid w:val="0002740D"/>
    <w:rsid w:val="00027422"/>
    <w:rsid w:val="00027846"/>
    <w:rsid w:val="000278D0"/>
    <w:rsid w:val="0003007A"/>
    <w:rsid w:val="00030087"/>
    <w:rsid w:val="000306EB"/>
    <w:rsid w:val="00030A67"/>
    <w:rsid w:val="000311EE"/>
    <w:rsid w:val="00031615"/>
    <w:rsid w:val="00031896"/>
    <w:rsid w:val="000319CA"/>
    <w:rsid w:val="00031B79"/>
    <w:rsid w:val="00032357"/>
    <w:rsid w:val="000324E6"/>
    <w:rsid w:val="0003265E"/>
    <w:rsid w:val="000328E1"/>
    <w:rsid w:val="000337BD"/>
    <w:rsid w:val="00033819"/>
    <w:rsid w:val="00034118"/>
    <w:rsid w:val="00034A6D"/>
    <w:rsid w:val="00034D79"/>
    <w:rsid w:val="00034FF2"/>
    <w:rsid w:val="000353A2"/>
    <w:rsid w:val="00035BDB"/>
    <w:rsid w:val="000361C0"/>
    <w:rsid w:val="000364B2"/>
    <w:rsid w:val="00036515"/>
    <w:rsid w:val="000365FC"/>
    <w:rsid w:val="00036E2C"/>
    <w:rsid w:val="00036EAF"/>
    <w:rsid w:val="00036FA4"/>
    <w:rsid w:val="00037525"/>
    <w:rsid w:val="0003767E"/>
    <w:rsid w:val="000378C7"/>
    <w:rsid w:val="00037B58"/>
    <w:rsid w:val="000407A1"/>
    <w:rsid w:val="00040BCF"/>
    <w:rsid w:val="00040BF3"/>
    <w:rsid w:val="00041067"/>
    <w:rsid w:val="0004133E"/>
    <w:rsid w:val="00041432"/>
    <w:rsid w:val="000415D5"/>
    <w:rsid w:val="0004170F"/>
    <w:rsid w:val="0004175A"/>
    <w:rsid w:val="00041D39"/>
    <w:rsid w:val="00041E25"/>
    <w:rsid w:val="00041EDD"/>
    <w:rsid w:val="0004218B"/>
    <w:rsid w:val="0004226E"/>
    <w:rsid w:val="000422CA"/>
    <w:rsid w:val="00042585"/>
    <w:rsid w:val="00042C30"/>
    <w:rsid w:val="00043275"/>
    <w:rsid w:val="0004334D"/>
    <w:rsid w:val="000438EE"/>
    <w:rsid w:val="00043998"/>
    <w:rsid w:val="00043BB9"/>
    <w:rsid w:val="00043C2A"/>
    <w:rsid w:val="00044DAE"/>
    <w:rsid w:val="00044E8F"/>
    <w:rsid w:val="000450A6"/>
    <w:rsid w:val="000450BE"/>
    <w:rsid w:val="0004525D"/>
    <w:rsid w:val="00045339"/>
    <w:rsid w:val="000454C7"/>
    <w:rsid w:val="00045662"/>
    <w:rsid w:val="00045728"/>
    <w:rsid w:val="00046042"/>
    <w:rsid w:val="0004610A"/>
    <w:rsid w:val="0004631E"/>
    <w:rsid w:val="000464FE"/>
    <w:rsid w:val="000466B9"/>
    <w:rsid w:val="000467E5"/>
    <w:rsid w:val="00046D9E"/>
    <w:rsid w:val="00046F14"/>
    <w:rsid w:val="000473BA"/>
    <w:rsid w:val="000477AC"/>
    <w:rsid w:val="00047A49"/>
    <w:rsid w:val="00047A62"/>
    <w:rsid w:val="00047C4C"/>
    <w:rsid w:val="00047C6D"/>
    <w:rsid w:val="00047FCE"/>
    <w:rsid w:val="00050124"/>
    <w:rsid w:val="0005071D"/>
    <w:rsid w:val="00050909"/>
    <w:rsid w:val="000510DD"/>
    <w:rsid w:val="00051232"/>
    <w:rsid w:val="000518CC"/>
    <w:rsid w:val="000518F3"/>
    <w:rsid w:val="0005199C"/>
    <w:rsid w:val="00051D49"/>
    <w:rsid w:val="00051E8C"/>
    <w:rsid w:val="00051F05"/>
    <w:rsid w:val="0005207A"/>
    <w:rsid w:val="00052520"/>
    <w:rsid w:val="0005284C"/>
    <w:rsid w:val="00052AC7"/>
    <w:rsid w:val="00053B25"/>
    <w:rsid w:val="00054206"/>
    <w:rsid w:val="000542D6"/>
    <w:rsid w:val="0005433A"/>
    <w:rsid w:val="00054341"/>
    <w:rsid w:val="000543D5"/>
    <w:rsid w:val="0005445D"/>
    <w:rsid w:val="000548FD"/>
    <w:rsid w:val="00054A89"/>
    <w:rsid w:val="000550C5"/>
    <w:rsid w:val="000555EF"/>
    <w:rsid w:val="00056146"/>
    <w:rsid w:val="000561D1"/>
    <w:rsid w:val="00056274"/>
    <w:rsid w:val="0005646A"/>
    <w:rsid w:val="0005664C"/>
    <w:rsid w:val="00056772"/>
    <w:rsid w:val="00057485"/>
    <w:rsid w:val="00057F3E"/>
    <w:rsid w:val="00060100"/>
    <w:rsid w:val="00060351"/>
    <w:rsid w:val="00060590"/>
    <w:rsid w:val="00060A9E"/>
    <w:rsid w:val="000610BB"/>
    <w:rsid w:val="000612A5"/>
    <w:rsid w:val="000621FF"/>
    <w:rsid w:val="00062302"/>
    <w:rsid w:val="00062907"/>
    <w:rsid w:val="00062E6E"/>
    <w:rsid w:val="00062F3C"/>
    <w:rsid w:val="000634B2"/>
    <w:rsid w:val="00063536"/>
    <w:rsid w:val="000636D0"/>
    <w:rsid w:val="000637BD"/>
    <w:rsid w:val="0006398F"/>
    <w:rsid w:val="000639DF"/>
    <w:rsid w:val="00063FD9"/>
    <w:rsid w:val="0006453D"/>
    <w:rsid w:val="000648F5"/>
    <w:rsid w:val="000649B7"/>
    <w:rsid w:val="00064BC1"/>
    <w:rsid w:val="000650AA"/>
    <w:rsid w:val="000652B0"/>
    <w:rsid w:val="000653E4"/>
    <w:rsid w:val="000655C9"/>
    <w:rsid w:val="00065A82"/>
    <w:rsid w:val="00065EC8"/>
    <w:rsid w:val="00066211"/>
    <w:rsid w:val="000666B4"/>
    <w:rsid w:val="00066A0A"/>
    <w:rsid w:val="00066BA8"/>
    <w:rsid w:val="00066CD2"/>
    <w:rsid w:val="00066D1F"/>
    <w:rsid w:val="00066DA7"/>
    <w:rsid w:val="00067160"/>
    <w:rsid w:val="0006720C"/>
    <w:rsid w:val="0006754A"/>
    <w:rsid w:val="00067753"/>
    <w:rsid w:val="000678F8"/>
    <w:rsid w:val="00067E83"/>
    <w:rsid w:val="000700C8"/>
    <w:rsid w:val="00070497"/>
    <w:rsid w:val="00070873"/>
    <w:rsid w:val="000709D8"/>
    <w:rsid w:val="00070C60"/>
    <w:rsid w:val="00070C64"/>
    <w:rsid w:val="00070FEA"/>
    <w:rsid w:val="00070FFF"/>
    <w:rsid w:val="000710F6"/>
    <w:rsid w:val="000712C1"/>
    <w:rsid w:val="000716B0"/>
    <w:rsid w:val="0007174B"/>
    <w:rsid w:val="0007280D"/>
    <w:rsid w:val="0007283B"/>
    <w:rsid w:val="00072941"/>
    <w:rsid w:val="000731E6"/>
    <w:rsid w:val="00073553"/>
    <w:rsid w:val="00073748"/>
    <w:rsid w:val="00073C8F"/>
    <w:rsid w:val="00073D43"/>
    <w:rsid w:val="0007412D"/>
    <w:rsid w:val="00074315"/>
    <w:rsid w:val="0007450C"/>
    <w:rsid w:val="000746AF"/>
    <w:rsid w:val="0007504E"/>
    <w:rsid w:val="00075259"/>
    <w:rsid w:val="0007540D"/>
    <w:rsid w:val="00075929"/>
    <w:rsid w:val="00075FE5"/>
    <w:rsid w:val="0007644F"/>
    <w:rsid w:val="00076523"/>
    <w:rsid w:val="00076703"/>
    <w:rsid w:val="00076974"/>
    <w:rsid w:val="00076D6B"/>
    <w:rsid w:val="00076EA9"/>
    <w:rsid w:val="000773D7"/>
    <w:rsid w:val="00077973"/>
    <w:rsid w:val="00077AE8"/>
    <w:rsid w:val="00077B5A"/>
    <w:rsid w:val="00080763"/>
    <w:rsid w:val="000808E1"/>
    <w:rsid w:val="00080B93"/>
    <w:rsid w:val="0008106C"/>
    <w:rsid w:val="00081184"/>
    <w:rsid w:val="000813C0"/>
    <w:rsid w:val="000815ED"/>
    <w:rsid w:val="000816D8"/>
    <w:rsid w:val="00081EB1"/>
    <w:rsid w:val="0008204E"/>
    <w:rsid w:val="000823B4"/>
    <w:rsid w:val="00082498"/>
    <w:rsid w:val="00082887"/>
    <w:rsid w:val="00082C00"/>
    <w:rsid w:val="00082CBE"/>
    <w:rsid w:val="00082F69"/>
    <w:rsid w:val="00082FC6"/>
    <w:rsid w:val="0008354A"/>
    <w:rsid w:val="00083A2C"/>
    <w:rsid w:val="0008456C"/>
    <w:rsid w:val="0008497E"/>
    <w:rsid w:val="00084A97"/>
    <w:rsid w:val="00084B13"/>
    <w:rsid w:val="00084FCF"/>
    <w:rsid w:val="00085365"/>
    <w:rsid w:val="000854DF"/>
    <w:rsid w:val="0008597B"/>
    <w:rsid w:val="00085CDA"/>
    <w:rsid w:val="00086374"/>
    <w:rsid w:val="00086513"/>
    <w:rsid w:val="00086BE2"/>
    <w:rsid w:val="00086CB7"/>
    <w:rsid w:val="00086EC2"/>
    <w:rsid w:val="00086F38"/>
    <w:rsid w:val="00087259"/>
    <w:rsid w:val="00087377"/>
    <w:rsid w:val="000876CA"/>
    <w:rsid w:val="00087916"/>
    <w:rsid w:val="00087D3D"/>
    <w:rsid w:val="00087DCF"/>
    <w:rsid w:val="00090827"/>
    <w:rsid w:val="000908B2"/>
    <w:rsid w:val="000908F3"/>
    <w:rsid w:val="00090B6F"/>
    <w:rsid w:val="0009103F"/>
    <w:rsid w:val="0009106C"/>
    <w:rsid w:val="00091700"/>
    <w:rsid w:val="00091C7A"/>
    <w:rsid w:val="0009202C"/>
    <w:rsid w:val="000920AC"/>
    <w:rsid w:val="000926D3"/>
    <w:rsid w:val="00092D33"/>
    <w:rsid w:val="00092EC9"/>
    <w:rsid w:val="000930BF"/>
    <w:rsid w:val="00093511"/>
    <w:rsid w:val="0009378A"/>
    <w:rsid w:val="00093840"/>
    <w:rsid w:val="00093AE5"/>
    <w:rsid w:val="000941B1"/>
    <w:rsid w:val="00094260"/>
    <w:rsid w:val="00094967"/>
    <w:rsid w:val="00094F50"/>
    <w:rsid w:val="00095764"/>
    <w:rsid w:val="00095DF3"/>
    <w:rsid w:val="00095EA6"/>
    <w:rsid w:val="00095F72"/>
    <w:rsid w:val="00095F95"/>
    <w:rsid w:val="00096041"/>
    <w:rsid w:val="00096266"/>
    <w:rsid w:val="00096691"/>
    <w:rsid w:val="00096729"/>
    <w:rsid w:val="00096F57"/>
    <w:rsid w:val="000974E1"/>
    <w:rsid w:val="0009791A"/>
    <w:rsid w:val="00097A31"/>
    <w:rsid w:val="00097CFD"/>
    <w:rsid w:val="000A0618"/>
    <w:rsid w:val="000A0E80"/>
    <w:rsid w:val="000A1020"/>
    <w:rsid w:val="000A11B2"/>
    <w:rsid w:val="000A162F"/>
    <w:rsid w:val="000A1A26"/>
    <w:rsid w:val="000A1A7B"/>
    <w:rsid w:val="000A277D"/>
    <w:rsid w:val="000A27A1"/>
    <w:rsid w:val="000A2957"/>
    <w:rsid w:val="000A2A0E"/>
    <w:rsid w:val="000A2A6C"/>
    <w:rsid w:val="000A310B"/>
    <w:rsid w:val="000A3AB0"/>
    <w:rsid w:val="000A3BD6"/>
    <w:rsid w:val="000A3F34"/>
    <w:rsid w:val="000A44FA"/>
    <w:rsid w:val="000A4B2D"/>
    <w:rsid w:val="000A4F38"/>
    <w:rsid w:val="000A524B"/>
    <w:rsid w:val="000A566C"/>
    <w:rsid w:val="000A5FD6"/>
    <w:rsid w:val="000A6EDD"/>
    <w:rsid w:val="000A6F32"/>
    <w:rsid w:val="000A70E8"/>
    <w:rsid w:val="000A753C"/>
    <w:rsid w:val="000A771F"/>
    <w:rsid w:val="000A796D"/>
    <w:rsid w:val="000A7F6C"/>
    <w:rsid w:val="000B0978"/>
    <w:rsid w:val="000B11E9"/>
    <w:rsid w:val="000B1AA6"/>
    <w:rsid w:val="000B1B2C"/>
    <w:rsid w:val="000B1D04"/>
    <w:rsid w:val="000B1D22"/>
    <w:rsid w:val="000B1DED"/>
    <w:rsid w:val="000B1EBB"/>
    <w:rsid w:val="000B1F6E"/>
    <w:rsid w:val="000B1F9A"/>
    <w:rsid w:val="000B2B03"/>
    <w:rsid w:val="000B2B6A"/>
    <w:rsid w:val="000B31A8"/>
    <w:rsid w:val="000B31D9"/>
    <w:rsid w:val="000B3572"/>
    <w:rsid w:val="000B35C9"/>
    <w:rsid w:val="000B3765"/>
    <w:rsid w:val="000B3B43"/>
    <w:rsid w:val="000B3B4C"/>
    <w:rsid w:val="000B3E34"/>
    <w:rsid w:val="000B3E68"/>
    <w:rsid w:val="000B409A"/>
    <w:rsid w:val="000B43BE"/>
    <w:rsid w:val="000B440A"/>
    <w:rsid w:val="000B442E"/>
    <w:rsid w:val="000B4430"/>
    <w:rsid w:val="000B4C35"/>
    <w:rsid w:val="000B4E70"/>
    <w:rsid w:val="000B4F20"/>
    <w:rsid w:val="000B525B"/>
    <w:rsid w:val="000B56F2"/>
    <w:rsid w:val="000B588A"/>
    <w:rsid w:val="000B5CA9"/>
    <w:rsid w:val="000B5DE5"/>
    <w:rsid w:val="000B5F7F"/>
    <w:rsid w:val="000B606B"/>
    <w:rsid w:val="000B6585"/>
    <w:rsid w:val="000B659D"/>
    <w:rsid w:val="000B6610"/>
    <w:rsid w:val="000B6C4A"/>
    <w:rsid w:val="000B7371"/>
    <w:rsid w:val="000B73E8"/>
    <w:rsid w:val="000B7D92"/>
    <w:rsid w:val="000B7E6F"/>
    <w:rsid w:val="000C0066"/>
    <w:rsid w:val="000C0478"/>
    <w:rsid w:val="000C05B9"/>
    <w:rsid w:val="000C066C"/>
    <w:rsid w:val="000C06FE"/>
    <w:rsid w:val="000C180F"/>
    <w:rsid w:val="000C1988"/>
    <w:rsid w:val="000C1B3F"/>
    <w:rsid w:val="000C1C49"/>
    <w:rsid w:val="000C248F"/>
    <w:rsid w:val="000C26AC"/>
    <w:rsid w:val="000C289D"/>
    <w:rsid w:val="000C304D"/>
    <w:rsid w:val="000C314B"/>
    <w:rsid w:val="000C3E7C"/>
    <w:rsid w:val="000C4058"/>
    <w:rsid w:val="000C449B"/>
    <w:rsid w:val="000C471C"/>
    <w:rsid w:val="000C4921"/>
    <w:rsid w:val="000C49BC"/>
    <w:rsid w:val="000C4D1A"/>
    <w:rsid w:val="000C4E01"/>
    <w:rsid w:val="000C4E7D"/>
    <w:rsid w:val="000C4EB9"/>
    <w:rsid w:val="000C503C"/>
    <w:rsid w:val="000C50BE"/>
    <w:rsid w:val="000C53EF"/>
    <w:rsid w:val="000C54E9"/>
    <w:rsid w:val="000C55C6"/>
    <w:rsid w:val="000C5785"/>
    <w:rsid w:val="000C5832"/>
    <w:rsid w:val="000C5B6F"/>
    <w:rsid w:val="000C5DB0"/>
    <w:rsid w:val="000C5F8E"/>
    <w:rsid w:val="000C6098"/>
    <w:rsid w:val="000C63DE"/>
    <w:rsid w:val="000C6CB9"/>
    <w:rsid w:val="000C6DB8"/>
    <w:rsid w:val="000C6F14"/>
    <w:rsid w:val="000C712E"/>
    <w:rsid w:val="000C7492"/>
    <w:rsid w:val="000C74B4"/>
    <w:rsid w:val="000C7596"/>
    <w:rsid w:val="000C7791"/>
    <w:rsid w:val="000C7EF3"/>
    <w:rsid w:val="000D002B"/>
    <w:rsid w:val="000D04DD"/>
    <w:rsid w:val="000D06F1"/>
    <w:rsid w:val="000D0846"/>
    <w:rsid w:val="000D0BCC"/>
    <w:rsid w:val="000D1122"/>
    <w:rsid w:val="000D1147"/>
    <w:rsid w:val="000D1397"/>
    <w:rsid w:val="000D14E7"/>
    <w:rsid w:val="000D16D7"/>
    <w:rsid w:val="000D1907"/>
    <w:rsid w:val="000D1A37"/>
    <w:rsid w:val="000D1D21"/>
    <w:rsid w:val="000D201D"/>
    <w:rsid w:val="000D2061"/>
    <w:rsid w:val="000D22A0"/>
    <w:rsid w:val="000D26C8"/>
    <w:rsid w:val="000D28ED"/>
    <w:rsid w:val="000D2983"/>
    <w:rsid w:val="000D2B6A"/>
    <w:rsid w:val="000D2BA1"/>
    <w:rsid w:val="000D33E9"/>
    <w:rsid w:val="000D3743"/>
    <w:rsid w:val="000D3D20"/>
    <w:rsid w:val="000D3DAF"/>
    <w:rsid w:val="000D435E"/>
    <w:rsid w:val="000D4D05"/>
    <w:rsid w:val="000D4D6F"/>
    <w:rsid w:val="000D50D1"/>
    <w:rsid w:val="000D5942"/>
    <w:rsid w:val="000D595A"/>
    <w:rsid w:val="000D59D2"/>
    <w:rsid w:val="000D5B23"/>
    <w:rsid w:val="000D5E33"/>
    <w:rsid w:val="000D6021"/>
    <w:rsid w:val="000D629F"/>
    <w:rsid w:val="000D6330"/>
    <w:rsid w:val="000D6414"/>
    <w:rsid w:val="000D650E"/>
    <w:rsid w:val="000D6A3E"/>
    <w:rsid w:val="000D7562"/>
    <w:rsid w:val="000D76A7"/>
    <w:rsid w:val="000D76AF"/>
    <w:rsid w:val="000E0151"/>
    <w:rsid w:val="000E02CE"/>
    <w:rsid w:val="000E0307"/>
    <w:rsid w:val="000E060E"/>
    <w:rsid w:val="000E0AE9"/>
    <w:rsid w:val="000E0C6C"/>
    <w:rsid w:val="000E0CA9"/>
    <w:rsid w:val="000E105B"/>
    <w:rsid w:val="000E1801"/>
    <w:rsid w:val="000E18F0"/>
    <w:rsid w:val="000E1ABD"/>
    <w:rsid w:val="000E1FD7"/>
    <w:rsid w:val="000E20B1"/>
    <w:rsid w:val="000E21B0"/>
    <w:rsid w:val="000E21C0"/>
    <w:rsid w:val="000E280A"/>
    <w:rsid w:val="000E2B1A"/>
    <w:rsid w:val="000E30F9"/>
    <w:rsid w:val="000E37EA"/>
    <w:rsid w:val="000E3B74"/>
    <w:rsid w:val="000E4318"/>
    <w:rsid w:val="000E4406"/>
    <w:rsid w:val="000E442E"/>
    <w:rsid w:val="000E4AD9"/>
    <w:rsid w:val="000E4E0A"/>
    <w:rsid w:val="000E4FE6"/>
    <w:rsid w:val="000E5235"/>
    <w:rsid w:val="000E5472"/>
    <w:rsid w:val="000E549D"/>
    <w:rsid w:val="000E5552"/>
    <w:rsid w:val="000E6039"/>
    <w:rsid w:val="000E6343"/>
    <w:rsid w:val="000E6AE3"/>
    <w:rsid w:val="000E6AE5"/>
    <w:rsid w:val="000E7838"/>
    <w:rsid w:val="000E7999"/>
    <w:rsid w:val="000F0448"/>
    <w:rsid w:val="000F0480"/>
    <w:rsid w:val="000F06BA"/>
    <w:rsid w:val="000F0A53"/>
    <w:rsid w:val="000F0D29"/>
    <w:rsid w:val="000F0F7A"/>
    <w:rsid w:val="000F10B9"/>
    <w:rsid w:val="000F117C"/>
    <w:rsid w:val="000F1420"/>
    <w:rsid w:val="000F1C10"/>
    <w:rsid w:val="000F1DC6"/>
    <w:rsid w:val="000F1EAE"/>
    <w:rsid w:val="000F1ECF"/>
    <w:rsid w:val="000F2065"/>
    <w:rsid w:val="000F217E"/>
    <w:rsid w:val="000F229A"/>
    <w:rsid w:val="000F233A"/>
    <w:rsid w:val="000F2580"/>
    <w:rsid w:val="000F2803"/>
    <w:rsid w:val="000F2CA9"/>
    <w:rsid w:val="000F2E69"/>
    <w:rsid w:val="000F2F1A"/>
    <w:rsid w:val="000F30DF"/>
    <w:rsid w:val="000F325B"/>
    <w:rsid w:val="000F3367"/>
    <w:rsid w:val="000F348C"/>
    <w:rsid w:val="000F34FB"/>
    <w:rsid w:val="000F3829"/>
    <w:rsid w:val="000F38B8"/>
    <w:rsid w:val="000F3992"/>
    <w:rsid w:val="000F4BE7"/>
    <w:rsid w:val="000F4CCC"/>
    <w:rsid w:val="000F4F4F"/>
    <w:rsid w:val="000F535E"/>
    <w:rsid w:val="000F541C"/>
    <w:rsid w:val="000F5761"/>
    <w:rsid w:val="000F5D82"/>
    <w:rsid w:val="000F6033"/>
    <w:rsid w:val="000F6122"/>
    <w:rsid w:val="000F6492"/>
    <w:rsid w:val="000F64FC"/>
    <w:rsid w:val="000F687B"/>
    <w:rsid w:val="000F6E61"/>
    <w:rsid w:val="000F6F69"/>
    <w:rsid w:val="000F702A"/>
    <w:rsid w:val="000F7494"/>
    <w:rsid w:val="000F7528"/>
    <w:rsid w:val="000F77CC"/>
    <w:rsid w:val="000F78AB"/>
    <w:rsid w:val="00100190"/>
    <w:rsid w:val="001001B2"/>
    <w:rsid w:val="0010091D"/>
    <w:rsid w:val="00100BA8"/>
    <w:rsid w:val="001017F1"/>
    <w:rsid w:val="00101816"/>
    <w:rsid w:val="00101BE2"/>
    <w:rsid w:val="00101CB7"/>
    <w:rsid w:val="00102050"/>
    <w:rsid w:val="00102444"/>
    <w:rsid w:val="0010259D"/>
    <w:rsid w:val="00102645"/>
    <w:rsid w:val="001027A8"/>
    <w:rsid w:val="001027B7"/>
    <w:rsid w:val="00102A84"/>
    <w:rsid w:val="00102ACB"/>
    <w:rsid w:val="00102B9C"/>
    <w:rsid w:val="00102C05"/>
    <w:rsid w:val="001031AA"/>
    <w:rsid w:val="001032A0"/>
    <w:rsid w:val="001036ED"/>
    <w:rsid w:val="0010376D"/>
    <w:rsid w:val="00103D64"/>
    <w:rsid w:val="0010431C"/>
    <w:rsid w:val="00104643"/>
    <w:rsid w:val="00104832"/>
    <w:rsid w:val="00104925"/>
    <w:rsid w:val="001049A9"/>
    <w:rsid w:val="00104AE0"/>
    <w:rsid w:val="00104DBC"/>
    <w:rsid w:val="00104E01"/>
    <w:rsid w:val="00105255"/>
    <w:rsid w:val="001054D0"/>
    <w:rsid w:val="0010593C"/>
    <w:rsid w:val="00105BE9"/>
    <w:rsid w:val="00105CD2"/>
    <w:rsid w:val="00105CF8"/>
    <w:rsid w:val="00105E72"/>
    <w:rsid w:val="0010647C"/>
    <w:rsid w:val="001064D7"/>
    <w:rsid w:val="0010656D"/>
    <w:rsid w:val="00106C31"/>
    <w:rsid w:val="00106C5B"/>
    <w:rsid w:val="00107241"/>
    <w:rsid w:val="0010742B"/>
    <w:rsid w:val="00107688"/>
    <w:rsid w:val="00107AD4"/>
    <w:rsid w:val="00107CFD"/>
    <w:rsid w:val="00110000"/>
    <w:rsid w:val="0011002C"/>
    <w:rsid w:val="00110771"/>
    <w:rsid w:val="0011091F"/>
    <w:rsid w:val="00110A63"/>
    <w:rsid w:val="00110EF3"/>
    <w:rsid w:val="001113EF"/>
    <w:rsid w:val="0011140B"/>
    <w:rsid w:val="001114D7"/>
    <w:rsid w:val="001114F4"/>
    <w:rsid w:val="001115DF"/>
    <w:rsid w:val="00111814"/>
    <w:rsid w:val="00111DF9"/>
    <w:rsid w:val="00111E7D"/>
    <w:rsid w:val="001128B3"/>
    <w:rsid w:val="00112CA5"/>
    <w:rsid w:val="00112E98"/>
    <w:rsid w:val="001132D7"/>
    <w:rsid w:val="00113312"/>
    <w:rsid w:val="0011333D"/>
    <w:rsid w:val="001136A1"/>
    <w:rsid w:val="001138F0"/>
    <w:rsid w:val="00113B58"/>
    <w:rsid w:val="00113D15"/>
    <w:rsid w:val="001146BB"/>
    <w:rsid w:val="00114756"/>
    <w:rsid w:val="001148F7"/>
    <w:rsid w:val="00114F69"/>
    <w:rsid w:val="001151E9"/>
    <w:rsid w:val="001156E4"/>
    <w:rsid w:val="001157BB"/>
    <w:rsid w:val="001157DA"/>
    <w:rsid w:val="00115AA6"/>
    <w:rsid w:val="00115C6A"/>
    <w:rsid w:val="00115CDE"/>
    <w:rsid w:val="00115DEB"/>
    <w:rsid w:val="0011672F"/>
    <w:rsid w:val="00117517"/>
    <w:rsid w:val="001176AD"/>
    <w:rsid w:val="00117747"/>
    <w:rsid w:val="0011777F"/>
    <w:rsid w:val="001177BA"/>
    <w:rsid w:val="00117A1F"/>
    <w:rsid w:val="00117E5B"/>
    <w:rsid w:val="00117F08"/>
    <w:rsid w:val="001203FF"/>
    <w:rsid w:val="001206C5"/>
    <w:rsid w:val="0012097C"/>
    <w:rsid w:val="00120B2F"/>
    <w:rsid w:val="00120E93"/>
    <w:rsid w:val="0012133E"/>
    <w:rsid w:val="0012142F"/>
    <w:rsid w:val="00121705"/>
    <w:rsid w:val="00121768"/>
    <w:rsid w:val="00121FDE"/>
    <w:rsid w:val="001220E3"/>
    <w:rsid w:val="001227B8"/>
    <w:rsid w:val="001229D8"/>
    <w:rsid w:val="00122EDC"/>
    <w:rsid w:val="00122F09"/>
    <w:rsid w:val="001231A0"/>
    <w:rsid w:val="00123655"/>
    <w:rsid w:val="00123667"/>
    <w:rsid w:val="00123A28"/>
    <w:rsid w:val="00123C32"/>
    <w:rsid w:val="00123C4B"/>
    <w:rsid w:val="001245CB"/>
    <w:rsid w:val="00124630"/>
    <w:rsid w:val="001246D1"/>
    <w:rsid w:val="00124721"/>
    <w:rsid w:val="001247D8"/>
    <w:rsid w:val="00124AA4"/>
    <w:rsid w:val="0012517B"/>
    <w:rsid w:val="0012529A"/>
    <w:rsid w:val="001255A8"/>
    <w:rsid w:val="00125636"/>
    <w:rsid w:val="001256FF"/>
    <w:rsid w:val="00125AAE"/>
    <w:rsid w:val="00125E2C"/>
    <w:rsid w:val="0012608A"/>
    <w:rsid w:val="00126510"/>
    <w:rsid w:val="00126753"/>
    <w:rsid w:val="00126811"/>
    <w:rsid w:val="00126E0B"/>
    <w:rsid w:val="00126E4C"/>
    <w:rsid w:val="00127B72"/>
    <w:rsid w:val="00127D31"/>
    <w:rsid w:val="00130319"/>
    <w:rsid w:val="001304C3"/>
    <w:rsid w:val="0013173B"/>
    <w:rsid w:val="00131A08"/>
    <w:rsid w:val="0013203D"/>
    <w:rsid w:val="001320D8"/>
    <w:rsid w:val="0013231C"/>
    <w:rsid w:val="001325E5"/>
    <w:rsid w:val="00132CE1"/>
    <w:rsid w:val="0013368B"/>
    <w:rsid w:val="001337FB"/>
    <w:rsid w:val="001339BF"/>
    <w:rsid w:val="0013413F"/>
    <w:rsid w:val="001343F1"/>
    <w:rsid w:val="00134651"/>
    <w:rsid w:val="00134C42"/>
    <w:rsid w:val="00135381"/>
    <w:rsid w:val="001355DF"/>
    <w:rsid w:val="001357F8"/>
    <w:rsid w:val="0013597E"/>
    <w:rsid w:val="00135BCD"/>
    <w:rsid w:val="00135CC8"/>
    <w:rsid w:val="00135EBA"/>
    <w:rsid w:val="00136076"/>
    <w:rsid w:val="001363FB"/>
    <w:rsid w:val="00136643"/>
    <w:rsid w:val="00136B06"/>
    <w:rsid w:val="00136B67"/>
    <w:rsid w:val="00136C50"/>
    <w:rsid w:val="0013737B"/>
    <w:rsid w:val="001374D9"/>
    <w:rsid w:val="00137553"/>
    <w:rsid w:val="00137667"/>
    <w:rsid w:val="001378DF"/>
    <w:rsid w:val="00137B70"/>
    <w:rsid w:val="001400E7"/>
    <w:rsid w:val="0014058E"/>
    <w:rsid w:val="001405FC"/>
    <w:rsid w:val="00140ACE"/>
    <w:rsid w:val="00140AED"/>
    <w:rsid w:val="00140B6E"/>
    <w:rsid w:val="00141115"/>
    <w:rsid w:val="00141AD9"/>
    <w:rsid w:val="00141DDE"/>
    <w:rsid w:val="00142073"/>
    <w:rsid w:val="00142370"/>
    <w:rsid w:val="00142530"/>
    <w:rsid w:val="0014264A"/>
    <w:rsid w:val="00142932"/>
    <w:rsid w:val="00142AB8"/>
    <w:rsid w:val="00143563"/>
    <w:rsid w:val="00143A18"/>
    <w:rsid w:val="00143D89"/>
    <w:rsid w:val="00143EE1"/>
    <w:rsid w:val="00143FEC"/>
    <w:rsid w:val="00144425"/>
    <w:rsid w:val="00144508"/>
    <w:rsid w:val="0014470F"/>
    <w:rsid w:val="00144BE8"/>
    <w:rsid w:val="00144F15"/>
    <w:rsid w:val="00145222"/>
    <w:rsid w:val="00145A68"/>
    <w:rsid w:val="001465CA"/>
    <w:rsid w:val="00146759"/>
    <w:rsid w:val="00146AF1"/>
    <w:rsid w:val="00146D55"/>
    <w:rsid w:val="00147217"/>
    <w:rsid w:val="001472B8"/>
    <w:rsid w:val="00147444"/>
    <w:rsid w:val="00147626"/>
    <w:rsid w:val="00147BBA"/>
    <w:rsid w:val="00147FE1"/>
    <w:rsid w:val="00150A91"/>
    <w:rsid w:val="00150ACB"/>
    <w:rsid w:val="00150AF1"/>
    <w:rsid w:val="0015103B"/>
    <w:rsid w:val="001513CC"/>
    <w:rsid w:val="00151587"/>
    <w:rsid w:val="001519D9"/>
    <w:rsid w:val="00152201"/>
    <w:rsid w:val="0015234E"/>
    <w:rsid w:val="0015257A"/>
    <w:rsid w:val="0015277A"/>
    <w:rsid w:val="001529D3"/>
    <w:rsid w:val="00152A35"/>
    <w:rsid w:val="00152C92"/>
    <w:rsid w:val="00152E7B"/>
    <w:rsid w:val="001539EF"/>
    <w:rsid w:val="00153A44"/>
    <w:rsid w:val="00153E51"/>
    <w:rsid w:val="00154327"/>
    <w:rsid w:val="00154465"/>
    <w:rsid w:val="00154945"/>
    <w:rsid w:val="00154FC0"/>
    <w:rsid w:val="0015529C"/>
    <w:rsid w:val="00155BDF"/>
    <w:rsid w:val="00155C9C"/>
    <w:rsid w:val="00155D48"/>
    <w:rsid w:val="00155E40"/>
    <w:rsid w:val="0015623F"/>
    <w:rsid w:val="001565FD"/>
    <w:rsid w:val="00156894"/>
    <w:rsid w:val="00156CC7"/>
    <w:rsid w:val="00156D0B"/>
    <w:rsid w:val="00156E70"/>
    <w:rsid w:val="00157275"/>
    <w:rsid w:val="00157300"/>
    <w:rsid w:val="0015759A"/>
    <w:rsid w:val="001577EB"/>
    <w:rsid w:val="00157832"/>
    <w:rsid w:val="00157C52"/>
    <w:rsid w:val="00160275"/>
    <w:rsid w:val="001605A3"/>
    <w:rsid w:val="00160AE8"/>
    <w:rsid w:val="00161657"/>
    <w:rsid w:val="00161778"/>
    <w:rsid w:val="001617FE"/>
    <w:rsid w:val="00161DD2"/>
    <w:rsid w:val="00162057"/>
    <w:rsid w:val="001622A6"/>
    <w:rsid w:val="0016250F"/>
    <w:rsid w:val="001629FB"/>
    <w:rsid w:val="00162ACF"/>
    <w:rsid w:val="0016353F"/>
    <w:rsid w:val="00163876"/>
    <w:rsid w:val="00163A8B"/>
    <w:rsid w:val="00164231"/>
    <w:rsid w:val="00164C13"/>
    <w:rsid w:val="00164C90"/>
    <w:rsid w:val="00165109"/>
    <w:rsid w:val="00165458"/>
    <w:rsid w:val="00165A13"/>
    <w:rsid w:val="00165DBE"/>
    <w:rsid w:val="00166169"/>
    <w:rsid w:val="0016628C"/>
    <w:rsid w:val="00166374"/>
    <w:rsid w:val="001663CA"/>
    <w:rsid w:val="0016641D"/>
    <w:rsid w:val="001666EA"/>
    <w:rsid w:val="0016699D"/>
    <w:rsid w:val="001669D8"/>
    <w:rsid w:val="0016702E"/>
    <w:rsid w:val="00167045"/>
    <w:rsid w:val="0016714F"/>
    <w:rsid w:val="00167496"/>
    <w:rsid w:val="001674FF"/>
    <w:rsid w:val="001677E8"/>
    <w:rsid w:val="001678D2"/>
    <w:rsid w:val="00167BDF"/>
    <w:rsid w:val="00170583"/>
    <w:rsid w:val="0017065E"/>
    <w:rsid w:val="00170CA6"/>
    <w:rsid w:val="00170D06"/>
    <w:rsid w:val="00170F82"/>
    <w:rsid w:val="001710D8"/>
    <w:rsid w:val="00172083"/>
    <w:rsid w:val="00172166"/>
    <w:rsid w:val="00172610"/>
    <w:rsid w:val="001729C3"/>
    <w:rsid w:val="00172EDE"/>
    <w:rsid w:val="00172EEE"/>
    <w:rsid w:val="00173321"/>
    <w:rsid w:val="00173405"/>
    <w:rsid w:val="00173B33"/>
    <w:rsid w:val="00173BFC"/>
    <w:rsid w:val="00173D86"/>
    <w:rsid w:val="001741C8"/>
    <w:rsid w:val="0017429C"/>
    <w:rsid w:val="00174825"/>
    <w:rsid w:val="001756B0"/>
    <w:rsid w:val="00175C95"/>
    <w:rsid w:val="00175E82"/>
    <w:rsid w:val="00175F3E"/>
    <w:rsid w:val="001762EC"/>
    <w:rsid w:val="00176503"/>
    <w:rsid w:val="00176F54"/>
    <w:rsid w:val="00177153"/>
    <w:rsid w:val="00177927"/>
    <w:rsid w:val="00177B33"/>
    <w:rsid w:val="00180837"/>
    <w:rsid w:val="00180897"/>
    <w:rsid w:val="00180F6D"/>
    <w:rsid w:val="00180FA0"/>
    <w:rsid w:val="00181213"/>
    <w:rsid w:val="0018156E"/>
    <w:rsid w:val="00181819"/>
    <w:rsid w:val="00181A7A"/>
    <w:rsid w:val="00181AD7"/>
    <w:rsid w:val="00181FCE"/>
    <w:rsid w:val="00182082"/>
    <w:rsid w:val="00182AE3"/>
    <w:rsid w:val="00182B65"/>
    <w:rsid w:val="00182BA5"/>
    <w:rsid w:val="00182D13"/>
    <w:rsid w:val="00182DDF"/>
    <w:rsid w:val="00182E7E"/>
    <w:rsid w:val="00182EC2"/>
    <w:rsid w:val="00182EEE"/>
    <w:rsid w:val="00183142"/>
    <w:rsid w:val="001837B3"/>
    <w:rsid w:val="001839DB"/>
    <w:rsid w:val="00183CF3"/>
    <w:rsid w:val="001840DB"/>
    <w:rsid w:val="0018414E"/>
    <w:rsid w:val="0018466D"/>
    <w:rsid w:val="001846D6"/>
    <w:rsid w:val="0018496D"/>
    <w:rsid w:val="00184AD9"/>
    <w:rsid w:val="00184E6F"/>
    <w:rsid w:val="0018518F"/>
    <w:rsid w:val="001853D9"/>
    <w:rsid w:val="001854A5"/>
    <w:rsid w:val="00185C2A"/>
    <w:rsid w:val="0018644C"/>
    <w:rsid w:val="001865B3"/>
    <w:rsid w:val="00186BC5"/>
    <w:rsid w:val="001871CB"/>
    <w:rsid w:val="00187211"/>
    <w:rsid w:val="00187750"/>
    <w:rsid w:val="001877E2"/>
    <w:rsid w:val="001877E3"/>
    <w:rsid w:val="00187F24"/>
    <w:rsid w:val="00190465"/>
    <w:rsid w:val="001909FB"/>
    <w:rsid w:val="00190CB8"/>
    <w:rsid w:val="00191297"/>
    <w:rsid w:val="00191C5B"/>
    <w:rsid w:val="00191FF8"/>
    <w:rsid w:val="001922BD"/>
    <w:rsid w:val="0019303C"/>
    <w:rsid w:val="00193E3F"/>
    <w:rsid w:val="00193E86"/>
    <w:rsid w:val="00193F25"/>
    <w:rsid w:val="00193FD1"/>
    <w:rsid w:val="0019445F"/>
    <w:rsid w:val="001946E5"/>
    <w:rsid w:val="00194881"/>
    <w:rsid w:val="00194A2B"/>
    <w:rsid w:val="00195320"/>
    <w:rsid w:val="00195B20"/>
    <w:rsid w:val="00195B71"/>
    <w:rsid w:val="001960FE"/>
    <w:rsid w:val="0019611B"/>
    <w:rsid w:val="001962A7"/>
    <w:rsid w:val="0019637B"/>
    <w:rsid w:val="00196C2C"/>
    <w:rsid w:val="00196F0F"/>
    <w:rsid w:val="001975C5"/>
    <w:rsid w:val="0019769F"/>
    <w:rsid w:val="001976C8"/>
    <w:rsid w:val="00197921"/>
    <w:rsid w:val="00197A6D"/>
    <w:rsid w:val="00197B4E"/>
    <w:rsid w:val="001A005A"/>
    <w:rsid w:val="001A00A6"/>
    <w:rsid w:val="001A06D7"/>
    <w:rsid w:val="001A0A7D"/>
    <w:rsid w:val="001A0A95"/>
    <w:rsid w:val="001A0B52"/>
    <w:rsid w:val="001A0B9B"/>
    <w:rsid w:val="001A14E2"/>
    <w:rsid w:val="001A2094"/>
    <w:rsid w:val="001A20A1"/>
    <w:rsid w:val="001A2521"/>
    <w:rsid w:val="001A260C"/>
    <w:rsid w:val="001A29C8"/>
    <w:rsid w:val="001A2AD9"/>
    <w:rsid w:val="001A2AEC"/>
    <w:rsid w:val="001A2FB1"/>
    <w:rsid w:val="001A3DE7"/>
    <w:rsid w:val="001A3E10"/>
    <w:rsid w:val="001A4465"/>
    <w:rsid w:val="001A448A"/>
    <w:rsid w:val="001A4510"/>
    <w:rsid w:val="001A454A"/>
    <w:rsid w:val="001A46BF"/>
    <w:rsid w:val="001A4D1C"/>
    <w:rsid w:val="001A4D6E"/>
    <w:rsid w:val="001A527F"/>
    <w:rsid w:val="001A52B0"/>
    <w:rsid w:val="001A5B20"/>
    <w:rsid w:val="001A5F01"/>
    <w:rsid w:val="001A63BE"/>
    <w:rsid w:val="001A6695"/>
    <w:rsid w:val="001A6C8A"/>
    <w:rsid w:val="001A6E75"/>
    <w:rsid w:val="001A6EB0"/>
    <w:rsid w:val="001A702D"/>
    <w:rsid w:val="001A765F"/>
    <w:rsid w:val="001A7B68"/>
    <w:rsid w:val="001A7C6A"/>
    <w:rsid w:val="001A7DD3"/>
    <w:rsid w:val="001A7EE5"/>
    <w:rsid w:val="001B0B03"/>
    <w:rsid w:val="001B0BCB"/>
    <w:rsid w:val="001B0CBF"/>
    <w:rsid w:val="001B0DBA"/>
    <w:rsid w:val="001B0FFA"/>
    <w:rsid w:val="001B117F"/>
    <w:rsid w:val="001B124B"/>
    <w:rsid w:val="001B14FE"/>
    <w:rsid w:val="001B1799"/>
    <w:rsid w:val="001B1947"/>
    <w:rsid w:val="001B1AD3"/>
    <w:rsid w:val="001B1B70"/>
    <w:rsid w:val="001B1BB7"/>
    <w:rsid w:val="001B1E10"/>
    <w:rsid w:val="001B1EA7"/>
    <w:rsid w:val="001B2091"/>
    <w:rsid w:val="001B23CF"/>
    <w:rsid w:val="001B240C"/>
    <w:rsid w:val="001B29BE"/>
    <w:rsid w:val="001B2FA3"/>
    <w:rsid w:val="001B300B"/>
    <w:rsid w:val="001B3270"/>
    <w:rsid w:val="001B334E"/>
    <w:rsid w:val="001B3BE6"/>
    <w:rsid w:val="001B4232"/>
    <w:rsid w:val="001B46E5"/>
    <w:rsid w:val="001B4B53"/>
    <w:rsid w:val="001B4D27"/>
    <w:rsid w:val="001B4FCB"/>
    <w:rsid w:val="001B5086"/>
    <w:rsid w:val="001B5134"/>
    <w:rsid w:val="001B513A"/>
    <w:rsid w:val="001B5328"/>
    <w:rsid w:val="001B53BB"/>
    <w:rsid w:val="001B5DB3"/>
    <w:rsid w:val="001B5EA0"/>
    <w:rsid w:val="001B608F"/>
    <w:rsid w:val="001B674E"/>
    <w:rsid w:val="001B6876"/>
    <w:rsid w:val="001B6DD8"/>
    <w:rsid w:val="001B6DFE"/>
    <w:rsid w:val="001B72EA"/>
    <w:rsid w:val="001B74B6"/>
    <w:rsid w:val="001B7BA6"/>
    <w:rsid w:val="001C04D1"/>
    <w:rsid w:val="001C0E3D"/>
    <w:rsid w:val="001C1BBE"/>
    <w:rsid w:val="001C1FF2"/>
    <w:rsid w:val="001C227F"/>
    <w:rsid w:val="001C24EB"/>
    <w:rsid w:val="001C2886"/>
    <w:rsid w:val="001C2903"/>
    <w:rsid w:val="001C346E"/>
    <w:rsid w:val="001C36FE"/>
    <w:rsid w:val="001C397F"/>
    <w:rsid w:val="001C3BB2"/>
    <w:rsid w:val="001C3C0C"/>
    <w:rsid w:val="001C418F"/>
    <w:rsid w:val="001C448B"/>
    <w:rsid w:val="001C45C2"/>
    <w:rsid w:val="001C467C"/>
    <w:rsid w:val="001C46FF"/>
    <w:rsid w:val="001C476B"/>
    <w:rsid w:val="001C4840"/>
    <w:rsid w:val="001C560A"/>
    <w:rsid w:val="001C5679"/>
    <w:rsid w:val="001C5E4A"/>
    <w:rsid w:val="001C5FD6"/>
    <w:rsid w:val="001C606A"/>
    <w:rsid w:val="001C62C0"/>
    <w:rsid w:val="001C6339"/>
    <w:rsid w:val="001C656F"/>
    <w:rsid w:val="001C6F0D"/>
    <w:rsid w:val="001C6FDC"/>
    <w:rsid w:val="001C7091"/>
    <w:rsid w:val="001C72A9"/>
    <w:rsid w:val="001C72F3"/>
    <w:rsid w:val="001C7533"/>
    <w:rsid w:val="001C7560"/>
    <w:rsid w:val="001C75B5"/>
    <w:rsid w:val="001C78CB"/>
    <w:rsid w:val="001C7F41"/>
    <w:rsid w:val="001C7F78"/>
    <w:rsid w:val="001D01FD"/>
    <w:rsid w:val="001D04A5"/>
    <w:rsid w:val="001D0F81"/>
    <w:rsid w:val="001D0F99"/>
    <w:rsid w:val="001D10B6"/>
    <w:rsid w:val="001D154E"/>
    <w:rsid w:val="001D19A8"/>
    <w:rsid w:val="001D19B1"/>
    <w:rsid w:val="001D1C50"/>
    <w:rsid w:val="001D1D28"/>
    <w:rsid w:val="001D2006"/>
    <w:rsid w:val="001D21A7"/>
    <w:rsid w:val="001D27FC"/>
    <w:rsid w:val="001D28AF"/>
    <w:rsid w:val="001D2F2E"/>
    <w:rsid w:val="001D3C09"/>
    <w:rsid w:val="001D3D6F"/>
    <w:rsid w:val="001D3DB8"/>
    <w:rsid w:val="001D3F00"/>
    <w:rsid w:val="001D4007"/>
    <w:rsid w:val="001D45DF"/>
    <w:rsid w:val="001D46C9"/>
    <w:rsid w:val="001D5167"/>
    <w:rsid w:val="001D5254"/>
    <w:rsid w:val="001D55D4"/>
    <w:rsid w:val="001D6148"/>
    <w:rsid w:val="001D6468"/>
    <w:rsid w:val="001D68EE"/>
    <w:rsid w:val="001D692C"/>
    <w:rsid w:val="001D6970"/>
    <w:rsid w:val="001D6A94"/>
    <w:rsid w:val="001D6B77"/>
    <w:rsid w:val="001D781B"/>
    <w:rsid w:val="001D7996"/>
    <w:rsid w:val="001E04FD"/>
    <w:rsid w:val="001E0653"/>
    <w:rsid w:val="001E09B8"/>
    <w:rsid w:val="001E0C96"/>
    <w:rsid w:val="001E114E"/>
    <w:rsid w:val="001E1307"/>
    <w:rsid w:val="001E19C6"/>
    <w:rsid w:val="001E19CB"/>
    <w:rsid w:val="001E1A70"/>
    <w:rsid w:val="001E20C7"/>
    <w:rsid w:val="001E25C2"/>
    <w:rsid w:val="001E26BB"/>
    <w:rsid w:val="001E28F2"/>
    <w:rsid w:val="001E2A86"/>
    <w:rsid w:val="001E2D6B"/>
    <w:rsid w:val="001E2DEF"/>
    <w:rsid w:val="001E3124"/>
    <w:rsid w:val="001E3567"/>
    <w:rsid w:val="001E47D2"/>
    <w:rsid w:val="001E5713"/>
    <w:rsid w:val="001E5922"/>
    <w:rsid w:val="001E5C36"/>
    <w:rsid w:val="001E6F9A"/>
    <w:rsid w:val="001E72B8"/>
    <w:rsid w:val="001E73A8"/>
    <w:rsid w:val="001E7649"/>
    <w:rsid w:val="001E7848"/>
    <w:rsid w:val="001E7FB7"/>
    <w:rsid w:val="001F0336"/>
    <w:rsid w:val="001F05C6"/>
    <w:rsid w:val="001F0C38"/>
    <w:rsid w:val="001F0E0A"/>
    <w:rsid w:val="001F142B"/>
    <w:rsid w:val="001F1678"/>
    <w:rsid w:val="001F1A9E"/>
    <w:rsid w:val="001F1C9E"/>
    <w:rsid w:val="001F24D0"/>
    <w:rsid w:val="001F2634"/>
    <w:rsid w:val="001F26AD"/>
    <w:rsid w:val="001F2842"/>
    <w:rsid w:val="001F2A41"/>
    <w:rsid w:val="001F2B47"/>
    <w:rsid w:val="001F2C03"/>
    <w:rsid w:val="001F3B99"/>
    <w:rsid w:val="001F3D16"/>
    <w:rsid w:val="001F445E"/>
    <w:rsid w:val="001F478A"/>
    <w:rsid w:val="001F47D8"/>
    <w:rsid w:val="001F48F7"/>
    <w:rsid w:val="001F4A26"/>
    <w:rsid w:val="001F4B8D"/>
    <w:rsid w:val="001F4C3C"/>
    <w:rsid w:val="001F4D44"/>
    <w:rsid w:val="001F4F39"/>
    <w:rsid w:val="001F54F9"/>
    <w:rsid w:val="001F593E"/>
    <w:rsid w:val="001F61E1"/>
    <w:rsid w:val="001F62A3"/>
    <w:rsid w:val="001F62EF"/>
    <w:rsid w:val="001F69FA"/>
    <w:rsid w:val="001F72A4"/>
    <w:rsid w:val="001F738F"/>
    <w:rsid w:val="001F745E"/>
    <w:rsid w:val="001F7A40"/>
    <w:rsid w:val="0020011E"/>
    <w:rsid w:val="002007DB"/>
    <w:rsid w:val="00200C64"/>
    <w:rsid w:val="002011F5"/>
    <w:rsid w:val="00201385"/>
    <w:rsid w:val="00201BC4"/>
    <w:rsid w:val="0020203B"/>
    <w:rsid w:val="00202480"/>
    <w:rsid w:val="00202936"/>
    <w:rsid w:val="0020298B"/>
    <w:rsid w:val="00202AC7"/>
    <w:rsid w:val="00202BD2"/>
    <w:rsid w:val="00202C0C"/>
    <w:rsid w:val="00203821"/>
    <w:rsid w:val="002038C6"/>
    <w:rsid w:val="00203BCC"/>
    <w:rsid w:val="00203BF7"/>
    <w:rsid w:val="00203F3F"/>
    <w:rsid w:val="00203FF5"/>
    <w:rsid w:val="002041D7"/>
    <w:rsid w:val="0020435B"/>
    <w:rsid w:val="0020450C"/>
    <w:rsid w:val="00204691"/>
    <w:rsid w:val="002047DD"/>
    <w:rsid w:val="0020484F"/>
    <w:rsid w:val="00204875"/>
    <w:rsid w:val="00204CB2"/>
    <w:rsid w:val="002054EE"/>
    <w:rsid w:val="0020596C"/>
    <w:rsid w:val="00205B30"/>
    <w:rsid w:val="00205F6A"/>
    <w:rsid w:val="00205FE8"/>
    <w:rsid w:val="00206510"/>
    <w:rsid w:val="0020651E"/>
    <w:rsid w:val="0020689D"/>
    <w:rsid w:val="002069B5"/>
    <w:rsid w:val="00206AFF"/>
    <w:rsid w:val="00206D0C"/>
    <w:rsid w:val="00206D52"/>
    <w:rsid w:val="00206E1B"/>
    <w:rsid w:val="00207111"/>
    <w:rsid w:val="002071ED"/>
    <w:rsid w:val="0020723A"/>
    <w:rsid w:val="002072CD"/>
    <w:rsid w:val="002075E8"/>
    <w:rsid w:val="00207AEE"/>
    <w:rsid w:val="00207B0E"/>
    <w:rsid w:val="00207F10"/>
    <w:rsid w:val="0021067E"/>
    <w:rsid w:val="002109AA"/>
    <w:rsid w:val="00210A6A"/>
    <w:rsid w:val="00210B1E"/>
    <w:rsid w:val="00211025"/>
    <w:rsid w:val="00211048"/>
    <w:rsid w:val="002113FF"/>
    <w:rsid w:val="002120A7"/>
    <w:rsid w:val="00212109"/>
    <w:rsid w:val="002121AD"/>
    <w:rsid w:val="0021228D"/>
    <w:rsid w:val="002124C5"/>
    <w:rsid w:val="0021251D"/>
    <w:rsid w:val="00212E7B"/>
    <w:rsid w:val="00213145"/>
    <w:rsid w:val="00213418"/>
    <w:rsid w:val="002134F2"/>
    <w:rsid w:val="002136E5"/>
    <w:rsid w:val="002138ED"/>
    <w:rsid w:val="00213995"/>
    <w:rsid w:val="00213D7A"/>
    <w:rsid w:val="00213E3F"/>
    <w:rsid w:val="002142A8"/>
    <w:rsid w:val="00214309"/>
    <w:rsid w:val="00214334"/>
    <w:rsid w:val="002143C2"/>
    <w:rsid w:val="002143D0"/>
    <w:rsid w:val="00214401"/>
    <w:rsid w:val="00214B59"/>
    <w:rsid w:val="00214C7E"/>
    <w:rsid w:val="00214FEA"/>
    <w:rsid w:val="0021524D"/>
    <w:rsid w:val="002157FA"/>
    <w:rsid w:val="00215A18"/>
    <w:rsid w:val="00215A3E"/>
    <w:rsid w:val="00215DB1"/>
    <w:rsid w:val="00215FF5"/>
    <w:rsid w:val="0021629A"/>
    <w:rsid w:val="00216638"/>
    <w:rsid w:val="0021681C"/>
    <w:rsid w:val="002168FC"/>
    <w:rsid w:val="00216989"/>
    <w:rsid w:val="00216A76"/>
    <w:rsid w:val="00216E3D"/>
    <w:rsid w:val="0021702B"/>
    <w:rsid w:val="00217508"/>
    <w:rsid w:val="002176DD"/>
    <w:rsid w:val="00217ADA"/>
    <w:rsid w:val="00217EAA"/>
    <w:rsid w:val="002201AA"/>
    <w:rsid w:val="002202D1"/>
    <w:rsid w:val="00220470"/>
    <w:rsid w:val="002206DA"/>
    <w:rsid w:val="00220AF6"/>
    <w:rsid w:val="00220BBD"/>
    <w:rsid w:val="002214A8"/>
    <w:rsid w:val="00221694"/>
    <w:rsid w:val="002219AA"/>
    <w:rsid w:val="00221ACB"/>
    <w:rsid w:val="00221AFA"/>
    <w:rsid w:val="00221E53"/>
    <w:rsid w:val="002222B4"/>
    <w:rsid w:val="00222827"/>
    <w:rsid w:val="00222BB9"/>
    <w:rsid w:val="00222BF0"/>
    <w:rsid w:val="00222E49"/>
    <w:rsid w:val="0022314A"/>
    <w:rsid w:val="0022342A"/>
    <w:rsid w:val="00223AB2"/>
    <w:rsid w:val="00223B08"/>
    <w:rsid w:val="00223C4C"/>
    <w:rsid w:val="00223D52"/>
    <w:rsid w:val="00223EDD"/>
    <w:rsid w:val="00223F96"/>
    <w:rsid w:val="00224184"/>
    <w:rsid w:val="00224409"/>
    <w:rsid w:val="00224562"/>
    <w:rsid w:val="002249DE"/>
    <w:rsid w:val="00224AF3"/>
    <w:rsid w:val="00225276"/>
    <w:rsid w:val="0022534B"/>
    <w:rsid w:val="002254AC"/>
    <w:rsid w:val="002255B1"/>
    <w:rsid w:val="00226050"/>
    <w:rsid w:val="00226871"/>
    <w:rsid w:val="00227022"/>
    <w:rsid w:val="0022778C"/>
    <w:rsid w:val="002277BD"/>
    <w:rsid w:val="00227894"/>
    <w:rsid w:val="0022794C"/>
    <w:rsid w:val="00227D18"/>
    <w:rsid w:val="002300CD"/>
    <w:rsid w:val="002302D5"/>
    <w:rsid w:val="0023038B"/>
    <w:rsid w:val="00230466"/>
    <w:rsid w:val="00230E1D"/>
    <w:rsid w:val="00231313"/>
    <w:rsid w:val="00231EFC"/>
    <w:rsid w:val="00231F68"/>
    <w:rsid w:val="00231FD4"/>
    <w:rsid w:val="002321DC"/>
    <w:rsid w:val="002323C7"/>
    <w:rsid w:val="002327FB"/>
    <w:rsid w:val="002329FE"/>
    <w:rsid w:val="00232DD6"/>
    <w:rsid w:val="002332CA"/>
    <w:rsid w:val="002335F0"/>
    <w:rsid w:val="00233818"/>
    <w:rsid w:val="00233D0B"/>
    <w:rsid w:val="002342CE"/>
    <w:rsid w:val="00234309"/>
    <w:rsid w:val="002344C7"/>
    <w:rsid w:val="0023472D"/>
    <w:rsid w:val="002349CC"/>
    <w:rsid w:val="00234C0E"/>
    <w:rsid w:val="00234DF3"/>
    <w:rsid w:val="00234FC7"/>
    <w:rsid w:val="00235012"/>
    <w:rsid w:val="00235577"/>
    <w:rsid w:val="00235AD7"/>
    <w:rsid w:val="00235BC0"/>
    <w:rsid w:val="00235D84"/>
    <w:rsid w:val="00235E59"/>
    <w:rsid w:val="002366A8"/>
    <w:rsid w:val="0023674E"/>
    <w:rsid w:val="002368F1"/>
    <w:rsid w:val="00236FFA"/>
    <w:rsid w:val="00237194"/>
    <w:rsid w:val="0023720E"/>
    <w:rsid w:val="0023743A"/>
    <w:rsid w:val="00237651"/>
    <w:rsid w:val="00237B39"/>
    <w:rsid w:val="00237DDE"/>
    <w:rsid w:val="00237EC1"/>
    <w:rsid w:val="00237FBC"/>
    <w:rsid w:val="00237FEA"/>
    <w:rsid w:val="0024022A"/>
    <w:rsid w:val="00240306"/>
    <w:rsid w:val="002405B7"/>
    <w:rsid w:val="00240C7D"/>
    <w:rsid w:val="00240D7D"/>
    <w:rsid w:val="00241554"/>
    <w:rsid w:val="002419BF"/>
    <w:rsid w:val="00241C7B"/>
    <w:rsid w:val="00241CBC"/>
    <w:rsid w:val="00241DDC"/>
    <w:rsid w:val="00241EA6"/>
    <w:rsid w:val="00241F3F"/>
    <w:rsid w:val="00241FC3"/>
    <w:rsid w:val="002420E6"/>
    <w:rsid w:val="0024259C"/>
    <w:rsid w:val="00242ACC"/>
    <w:rsid w:val="00242FC0"/>
    <w:rsid w:val="00243178"/>
    <w:rsid w:val="00243F99"/>
    <w:rsid w:val="00243FAC"/>
    <w:rsid w:val="002444D2"/>
    <w:rsid w:val="00244ADC"/>
    <w:rsid w:val="00245007"/>
    <w:rsid w:val="00245075"/>
    <w:rsid w:val="00245522"/>
    <w:rsid w:val="0024584F"/>
    <w:rsid w:val="0024589E"/>
    <w:rsid w:val="00245A84"/>
    <w:rsid w:val="00245B50"/>
    <w:rsid w:val="00245FC5"/>
    <w:rsid w:val="00246029"/>
    <w:rsid w:val="002462A5"/>
    <w:rsid w:val="00246638"/>
    <w:rsid w:val="00246885"/>
    <w:rsid w:val="002469A4"/>
    <w:rsid w:val="00246B5E"/>
    <w:rsid w:val="00246F0F"/>
    <w:rsid w:val="0024700C"/>
    <w:rsid w:val="002470C4"/>
    <w:rsid w:val="00247163"/>
    <w:rsid w:val="002471F6"/>
    <w:rsid w:val="00247347"/>
    <w:rsid w:val="002474A4"/>
    <w:rsid w:val="0024770A"/>
    <w:rsid w:val="00247915"/>
    <w:rsid w:val="00247B69"/>
    <w:rsid w:val="00247D77"/>
    <w:rsid w:val="00247F2A"/>
    <w:rsid w:val="00247FD5"/>
    <w:rsid w:val="00251510"/>
    <w:rsid w:val="00251612"/>
    <w:rsid w:val="00251A79"/>
    <w:rsid w:val="00251BEF"/>
    <w:rsid w:val="002523AA"/>
    <w:rsid w:val="00252691"/>
    <w:rsid w:val="00252ABC"/>
    <w:rsid w:val="00252C22"/>
    <w:rsid w:val="0025339B"/>
    <w:rsid w:val="00253D01"/>
    <w:rsid w:val="00253E16"/>
    <w:rsid w:val="002542AE"/>
    <w:rsid w:val="0025462B"/>
    <w:rsid w:val="00254DC4"/>
    <w:rsid w:val="0025513A"/>
    <w:rsid w:val="002559DC"/>
    <w:rsid w:val="00255D74"/>
    <w:rsid w:val="00255EDD"/>
    <w:rsid w:val="00255EF0"/>
    <w:rsid w:val="00255F51"/>
    <w:rsid w:val="00256099"/>
    <w:rsid w:val="00256121"/>
    <w:rsid w:val="0025614F"/>
    <w:rsid w:val="002561E2"/>
    <w:rsid w:val="002563B4"/>
    <w:rsid w:val="0025651F"/>
    <w:rsid w:val="0025660B"/>
    <w:rsid w:val="002566FA"/>
    <w:rsid w:val="00256A3D"/>
    <w:rsid w:val="00256A4B"/>
    <w:rsid w:val="00256A5A"/>
    <w:rsid w:val="00256B28"/>
    <w:rsid w:val="00256E77"/>
    <w:rsid w:val="00256EBA"/>
    <w:rsid w:val="0025705C"/>
    <w:rsid w:val="002570EA"/>
    <w:rsid w:val="002572B6"/>
    <w:rsid w:val="002576E9"/>
    <w:rsid w:val="002578D4"/>
    <w:rsid w:val="00257936"/>
    <w:rsid w:val="00257AD2"/>
    <w:rsid w:val="00257E0D"/>
    <w:rsid w:val="00257E77"/>
    <w:rsid w:val="00260334"/>
    <w:rsid w:val="0026034C"/>
    <w:rsid w:val="002605DA"/>
    <w:rsid w:val="00260619"/>
    <w:rsid w:val="002607B2"/>
    <w:rsid w:val="00260CAF"/>
    <w:rsid w:val="002620D6"/>
    <w:rsid w:val="00262251"/>
    <w:rsid w:val="00262424"/>
    <w:rsid w:val="0026250A"/>
    <w:rsid w:val="00262B30"/>
    <w:rsid w:val="00262EDC"/>
    <w:rsid w:val="0026345D"/>
    <w:rsid w:val="002636A3"/>
    <w:rsid w:val="00263736"/>
    <w:rsid w:val="00263B46"/>
    <w:rsid w:val="00263B9A"/>
    <w:rsid w:val="00263CC0"/>
    <w:rsid w:val="00263DAB"/>
    <w:rsid w:val="00264AA0"/>
    <w:rsid w:val="00264CE3"/>
    <w:rsid w:val="00264E18"/>
    <w:rsid w:val="002653A2"/>
    <w:rsid w:val="00265911"/>
    <w:rsid w:val="002659CD"/>
    <w:rsid w:val="00265B3C"/>
    <w:rsid w:val="00265B6B"/>
    <w:rsid w:val="00265BF2"/>
    <w:rsid w:val="00265E59"/>
    <w:rsid w:val="00265E85"/>
    <w:rsid w:val="0026649C"/>
    <w:rsid w:val="002664D8"/>
    <w:rsid w:val="00266CF7"/>
    <w:rsid w:val="00267082"/>
    <w:rsid w:val="002670B2"/>
    <w:rsid w:val="00267662"/>
    <w:rsid w:val="002676FB"/>
    <w:rsid w:val="0027000B"/>
    <w:rsid w:val="002700BE"/>
    <w:rsid w:val="002700E9"/>
    <w:rsid w:val="0027030D"/>
    <w:rsid w:val="002703B2"/>
    <w:rsid w:val="002708FB"/>
    <w:rsid w:val="00270B6B"/>
    <w:rsid w:val="00270E92"/>
    <w:rsid w:val="002711C5"/>
    <w:rsid w:val="00271426"/>
    <w:rsid w:val="002719A9"/>
    <w:rsid w:val="00271B2D"/>
    <w:rsid w:val="0027265D"/>
    <w:rsid w:val="00272898"/>
    <w:rsid w:val="00272EE5"/>
    <w:rsid w:val="00273191"/>
    <w:rsid w:val="0027332F"/>
    <w:rsid w:val="00273796"/>
    <w:rsid w:val="00273C7F"/>
    <w:rsid w:val="00273FBC"/>
    <w:rsid w:val="002747FB"/>
    <w:rsid w:val="0027494C"/>
    <w:rsid w:val="00274992"/>
    <w:rsid w:val="00274AB8"/>
    <w:rsid w:val="00274E29"/>
    <w:rsid w:val="00274F5D"/>
    <w:rsid w:val="00275868"/>
    <w:rsid w:val="00275ACA"/>
    <w:rsid w:val="00275DAB"/>
    <w:rsid w:val="00276042"/>
    <w:rsid w:val="002768BB"/>
    <w:rsid w:val="0027719F"/>
    <w:rsid w:val="00277713"/>
    <w:rsid w:val="00277A2D"/>
    <w:rsid w:val="0028021A"/>
    <w:rsid w:val="002804CD"/>
    <w:rsid w:val="002804E0"/>
    <w:rsid w:val="00280CD7"/>
    <w:rsid w:val="00280FD0"/>
    <w:rsid w:val="00281051"/>
    <w:rsid w:val="00281264"/>
    <w:rsid w:val="0028144C"/>
    <w:rsid w:val="00281703"/>
    <w:rsid w:val="00281C78"/>
    <w:rsid w:val="00281DE3"/>
    <w:rsid w:val="00281FC1"/>
    <w:rsid w:val="002823E5"/>
    <w:rsid w:val="002824CB"/>
    <w:rsid w:val="00282AB4"/>
    <w:rsid w:val="00282FEC"/>
    <w:rsid w:val="002830C6"/>
    <w:rsid w:val="002833C1"/>
    <w:rsid w:val="00283A19"/>
    <w:rsid w:val="00284070"/>
    <w:rsid w:val="002842DA"/>
    <w:rsid w:val="0028453E"/>
    <w:rsid w:val="00284971"/>
    <w:rsid w:val="00285010"/>
    <w:rsid w:val="00285355"/>
    <w:rsid w:val="002853C4"/>
    <w:rsid w:val="002856C6"/>
    <w:rsid w:val="002859D2"/>
    <w:rsid w:val="00285D36"/>
    <w:rsid w:val="002860E3"/>
    <w:rsid w:val="002860EC"/>
    <w:rsid w:val="0028667A"/>
    <w:rsid w:val="00286952"/>
    <w:rsid w:val="00286F54"/>
    <w:rsid w:val="00287E1B"/>
    <w:rsid w:val="0029014E"/>
    <w:rsid w:val="002903A1"/>
    <w:rsid w:val="0029088A"/>
    <w:rsid w:val="00290E0C"/>
    <w:rsid w:val="00290F88"/>
    <w:rsid w:val="00291126"/>
    <w:rsid w:val="002911C2"/>
    <w:rsid w:val="00291279"/>
    <w:rsid w:val="0029134F"/>
    <w:rsid w:val="00291579"/>
    <w:rsid w:val="002915EA"/>
    <w:rsid w:val="00291672"/>
    <w:rsid w:val="0029199C"/>
    <w:rsid w:val="00291CA9"/>
    <w:rsid w:val="00291F1B"/>
    <w:rsid w:val="00292275"/>
    <w:rsid w:val="00292321"/>
    <w:rsid w:val="002925A2"/>
    <w:rsid w:val="002925C0"/>
    <w:rsid w:val="002927B2"/>
    <w:rsid w:val="002927D9"/>
    <w:rsid w:val="00292AA7"/>
    <w:rsid w:val="00293594"/>
    <w:rsid w:val="00293611"/>
    <w:rsid w:val="00293871"/>
    <w:rsid w:val="0029396B"/>
    <w:rsid w:val="00293AC9"/>
    <w:rsid w:val="00293C30"/>
    <w:rsid w:val="00293ECE"/>
    <w:rsid w:val="0029401A"/>
    <w:rsid w:val="002944E2"/>
    <w:rsid w:val="002945FA"/>
    <w:rsid w:val="002946DB"/>
    <w:rsid w:val="00294B17"/>
    <w:rsid w:val="00294B9F"/>
    <w:rsid w:val="002951F7"/>
    <w:rsid w:val="0029553E"/>
    <w:rsid w:val="00295993"/>
    <w:rsid w:val="00295AA5"/>
    <w:rsid w:val="00295D9D"/>
    <w:rsid w:val="00295DE2"/>
    <w:rsid w:val="00295DE7"/>
    <w:rsid w:val="00295E02"/>
    <w:rsid w:val="002960FD"/>
    <w:rsid w:val="002963C6"/>
    <w:rsid w:val="0029670C"/>
    <w:rsid w:val="002968FB"/>
    <w:rsid w:val="00296EF0"/>
    <w:rsid w:val="002971EC"/>
    <w:rsid w:val="002973AB"/>
    <w:rsid w:val="00297948"/>
    <w:rsid w:val="002979D2"/>
    <w:rsid w:val="00297B82"/>
    <w:rsid w:val="002A004D"/>
    <w:rsid w:val="002A066C"/>
    <w:rsid w:val="002A0DAA"/>
    <w:rsid w:val="002A0FA6"/>
    <w:rsid w:val="002A11F1"/>
    <w:rsid w:val="002A1AD1"/>
    <w:rsid w:val="002A1AD7"/>
    <w:rsid w:val="002A1E12"/>
    <w:rsid w:val="002A22B4"/>
    <w:rsid w:val="002A2575"/>
    <w:rsid w:val="002A2A18"/>
    <w:rsid w:val="002A2BA7"/>
    <w:rsid w:val="002A2C18"/>
    <w:rsid w:val="002A2DEF"/>
    <w:rsid w:val="002A2ED2"/>
    <w:rsid w:val="002A31C9"/>
    <w:rsid w:val="002A32DA"/>
    <w:rsid w:val="002A3598"/>
    <w:rsid w:val="002A397A"/>
    <w:rsid w:val="002A3A34"/>
    <w:rsid w:val="002A3BAD"/>
    <w:rsid w:val="002A449B"/>
    <w:rsid w:val="002A451D"/>
    <w:rsid w:val="002A4816"/>
    <w:rsid w:val="002A4BC0"/>
    <w:rsid w:val="002A4C80"/>
    <w:rsid w:val="002A4E91"/>
    <w:rsid w:val="002A51A5"/>
    <w:rsid w:val="002A5588"/>
    <w:rsid w:val="002A56C6"/>
    <w:rsid w:val="002A56F5"/>
    <w:rsid w:val="002A5788"/>
    <w:rsid w:val="002A5960"/>
    <w:rsid w:val="002A597B"/>
    <w:rsid w:val="002A5B1D"/>
    <w:rsid w:val="002A6497"/>
    <w:rsid w:val="002A69ED"/>
    <w:rsid w:val="002A6B14"/>
    <w:rsid w:val="002A71BC"/>
    <w:rsid w:val="002A71D6"/>
    <w:rsid w:val="002A7235"/>
    <w:rsid w:val="002A7334"/>
    <w:rsid w:val="002A752C"/>
    <w:rsid w:val="002A76DC"/>
    <w:rsid w:val="002A77CC"/>
    <w:rsid w:val="002A790F"/>
    <w:rsid w:val="002A7CFA"/>
    <w:rsid w:val="002B0102"/>
    <w:rsid w:val="002B018C"/>
    <w:rsid w:val="002B0201"/>
    <w:rsid w:val="002B0398"/>
    <w:rsid w:val="002B0506"/>
    <w:rsid w:val="002B076D"/>
    <w:rsid w:val="002B0773"/>
    <w:rsid w:val="002B1119"/>
    <w:rsid w:val="002B12DC"/>
    <w:rsid w:val="002B2165"/>
    <w:rsid w:val="002B2243"/>
    <w:rsid w:val="002B22D7"/>
    <w:rsid w:val="002B2348"/>
    <w:rsid w:val="002B2361"/>
    <w:rsid w:val="002B2580"/>
    <w:rsid w:val="002B2B87"/>
    <w:rsid w:val="002B2EB9"/>
    <w:rsid w:val="002B30CC"/>
    <w:rsid w:val="002B30E1"/>
    <w:rsid w:val="002B3112"/>
    <w:rsid w:val="002B333B"/>
    <w:rsid w:val="002B3424"/>
    <w:rsid w:val="002B36FF"/>
    <w:rsid w:val="002B37DF"/>
    <w:rsid w:val="002B3C8C"/>
    <w:rsid w:val="002B3F4A"/>
    <w:rsid w:val="002B419E"/>
    <w:rsid w:val="002B41DE"/>
    <w:rsid w:val="002B4428"/>
    <w:rsid w:val="002B44AB"/>
    <w:rsid w:val="002B455B"/>
    <w:rsid w:val="002B4755"/>
    <w:rsid w:val="002B4888"/>
    <w:rsid w:val="002B4912"/>
    <w:rsid w:val="002B4A3D"/>
    <w:rsid w:val="002B4F18"/>
    <w:rsid w:val="002B4FC3"/>
    <w:rsid w:val="002B5482"/>
    <w:rsid w:val="002B58F7"/>
    <w:rsid w:val="002B5D22"/>
    <w:rsid w:val="002B5E22"/>
    <w:rsid w:val="002B5EA3"/>
    <w:rsid w:val="002B621C"/>
    <w:rsid w:val="002B67E6"/>
    <w:rsid w:val="002B6A63"/>
    <w:rsid w:val="002B6B7C"/>
    <w:rsid w:val="002B7203"/>
    <w:rsid w:val="002B7669"/>
    <w:rsid w:val="002B76B7"/>
    <w:rsid w:val="002B79E2"/>
    <w:rsid w:val="002B7C17"/>
    <w:rsid w:val="002C04A6"/>
    <w:rsid w:val="002C1246"/>
    <w:rsid w:val="002C146B"/>
    <w:rsid w:val="002C1763"/>
    <w:rsid w:val="002C183D"/>
    <w:rsid w:val="002C1EC8"/>
    <w:rsid w:val="002C212C"/>
    <w:rsid w:val="002C24F2"/>
    <w:rsid w:val="002C266D"/>
    <w:rsid w:val="002C28F8"/>
    <w:rsid w:val="002C2C02"/>
    <w:rsid w:val="002C2D0A"/>
    <w:rsid w:val="002C2D12"/>
    <w:rsid w:val="002C315C"/>
    <w:rsid w:val="002C3448"/>
    <w:rsid w:val="002C3895"/>
    <w:rsid w:val="002C4604"/>
    <w:rsid w:val="002C4684"/>
    <w:rsid w:val="002C4AC7"/>
    <w:rsid w:val="002C4AFE"/>
    <w:rsid w:val="002C4B0C"/>
    <w:rsid w:val="002C4B1E"/>
    <w:rsid w:val="002C4DBD"/>
    <w:rsid w:val="002C4E38"/>
    <w:rsid w:val="002C4EE5"/>
    <w:rsid w:val="002C51F9"/>
    <w:rsid w:val="002C581E"/>
    <w:rsid w:val="002C5C60"/>
    <w:rsid w:val="002C5DC4"/>
    <w:rsid w:val="002C5F2B"/>
    <w:rsid w:val="002C5F43"/>
    <w:rsid w:val="002C60A3"/>
    <w:rsid w:val="002C65A4"/>
    <w:rsid w:val="002C67C1"/>
    <w:rsid w:val="002C6829"/>
    <w:rsid w:val="002C68EE"/>
    <w:rsid w:val="002C6D58"/>
    <w:rsid w:val="002C7020"/>
    <w:rsid w:val="002C709D"/>
    <w:rsid w:val="002C70F8"/>
    <w:rsid w:val="002C7246"/>
    <w:rsid w:val="002C7EE1"/>
    <w:rsid w:val="002C7FA9"/>
    <w:rsid w:val="002D0276"/>
    <w:rsid w:val="002D05B5"/>
    <w:rsid w:val="002D092D"/>
    <w:rsid w:val="002D0AC6"/>
    <w:rsid w:val="002D0C4E"/>
    <w:rsid w:val="002D0DE3"/>
    <w:rsid w:val="002D0E7E"/>
    <w:rsid w:val="002D0FAE"/>
    <w:rsid w:val="002D1262"/>
    <w:rsid w:val="002D147C"/>
    <w:rsid w:val="002D1C8B"/>
    <w:rsid w:val="002D1EC3"/>
    <w:rsid w:val="002D1F7E"/>
    <w:rsid w:val="002D20D2"/>
    <w:rsid w:val="002D2170"/>
    <w:rsid w:val="002D21C1"/>
    <w:rsid w:val="002D2741"/>
    <w:rsid w:val="002D2862"/>
    <w:rsid w:val="002D29A3"/>
    <w:rsid w:val="002D2AD0"/>
    <w:rsid w:val="002D2E56"/>
    <w:rsid w:val="002D2F13"/>
    <w:rsid w:val="002D2FAD"/>
    <w:rsid w:val="002D3012"/>
    <w:rsid w:val="002D31E5"/>
    <w:rsid w:val="002D35A3"/>
    <w:rsid w:val="002D3B0B"/>
    <w:rsid w:val="002D3DA0"/>
    <w:rsid w:val="002D41AB"/>
    <w:rsid w:val="002D41D7"/>
    <w:rsid w:val="002D4371"/>
    <w:rsid w:val="002D4453"/>
    <w:rsid w:val="002D4523"/>
    <w:rsid w:val="002D46D6"/>
    <w:rsid w:val="002D4A7C"/>
    <w:rsid w:val="002D507B"/>
    <w:rsid w:val="002D53B2"/>
    <w:rsid w:val="002D5864"/>
    <w:rsid w:val="002D5C4A"/>
    <w:rsid w:val="002D684C"/>
    <w:rsid w:val="002D692F"/>
    <w:rsid w:val="002D6B72"/>
    <w:rsid w:val="002D6DF9"/>
    <w:rsid w:val="002D6EF5"/>
    <w:rsid w:val="002D73F2"/>
    <w:rsid w:val="002D75CD"/>
    <w:rsid w:val="002D75E8"/>
    <w:rsid w:val="002D774C"/>
    <w:rsid w:val="002D780D"/>
    <w:rsid w:val="002D7A56"/>
    <w:rsid w:val="002D7BD3"/>
    <w:rsid w:val="002E040E"/>
    <w:rsid w:val="002E0922"/>
    <w:rsid w:val="002E0B35"/>
    <w:rsid w:val="002E0D26"/>
    <w:rsid w:val="002E0D40"/>
    <w:rsid w:val="002E1075"/>
    <w:rsid w:val="002E145C"/>
    <w:rsid w:val="002E1468"/>
    <w:rsid w:val="002E177E"/>
    <w:rsid w:val="002E1975"/>
    <w:rsid w:val="002E1EA0"/>
    <w:rsid w:val="002E2064"/>
    <w:rsid w:val="002E207D"/>
    <w:rsid w:val="002E245E"/>
    <w:rsid w:val="002E2939"/>
    <w:rsid w:val="002E2CB3"/>
    <w:rsid w:val="002E30F8"/>
    <w:rsid w:val="002E3114"/>
    <w:rsid w:val="002E3ACF"/>
    <w:rsid w:val="002E4640"/>
    <w:rsid w:val="002E4AD2"/>
    <w:rsid w:val="002E4B04"/>
    <w:rsid w:val="002E4E7D"/>
    <w:rsid w:val="002E5377"/>
    <w:rsid w:val="002E558D"/>
    <w:rsid w:val="002E5E89"/>
    <w:rsid w:val="002E5F91"/>
    <w:rsid w:val="002E602A"/>
    <w:rsid w:val="002E604E"/>
    <w:rsid w:val="002E694C"/>
    <w:rsid w:val="002E69F5"/>
    <w:rsid w:val="002E6BEE"/>
    <w:rsid w:val="002E6CE3"/>
    <w:rsid w:val="002E725B"/>
    <w:rsid w:val="002E7488"/>
    <w:rsid w:val="002E7929"/>
    <w:rsid w:val="002E7AC7"/>
    <w:rsid w:val="002F01D8"/>
    <w:rsid w:val="002F01E3"/>
    <w:rsid w:val="002F03EA"/>
    <w:rsid w:val="002F03FA"/>
    <w:rsid w:val="002F08BF"/>
    <w:rsid w:val="002F0C46"/>
    <w:rsid w:val="002F11C4"/>
    <w:rsid w:val="002F11D3"/>
    <w:rsid w:val="002F11F5"/>
    <w:rsid w:val="002F126B"/>
    <w:rsid w:val="002F12E8"/>
    <w:rsid w:val="002F165F"/>
    <w:rsid w:val="002F16E9"/>
    <w:rsid w:val="002F1E46"/>
    <w:rsid w:val="002F1EE6"/>
    <w:rsid w:val="002F26D6"/>
    <w:rsid w:val="002F296F"/>
    <w:rsid w:val="002F2B78"/>
    <w:rsid w:val="002F3264"/>
    <w:rsid w:val="002F3365"/>
    <w:rsid w:val="002F3434"/>
    <w:rsid w:val="002F352E"/>
    <w:rsid w:val="002F3877"/>
    <w:rsid w:val="002F397C"/>
    <w:rsid w:val="002F3A6D"/>
    <w:rsid w:val="002F3C2A"/>
    <w:rsid w:val="002F4251"/>
    <w:rsid w:val="002F4252"/>
    <w:rsid w:val="002F42DB"/>
    <w:rsid w:val="002F443D"/>
    <w:rsid w:val="002F4A2F"/>
    <w:rsid w:val="002F5084"/>
    <w:rsid w:val="002F5480"/>
    <w:rsid w:val="002F5651"/>
    <w:rsid w:val="002F57AD"/>
    <w:rsid w:val="002F6092"/>
    <w:rsid w:val="002F64E6"/>
    <w:rsid w:val="002F6730"/>
    <w:rsid w:val="002F6A1E"/>
    <w:rsid w:val="002F728C"/>
    <w:rsid w:val="002F7AB4"/>
    <w:rsid w:val="002F7C41"/>
    <w:rsid w:val="002F7E2D"/>
    <w:rsid w:val="002F7F53"/>
    <w:rsid w:val="0030035C"/>
    <w:rsid w:val="0030077C"/>
    <w:rsid w:val="00300A8C"/>
    <w:rsid w:val="00300C82"/>
    <w:rsid w:val="00301097"/>
    <w:rsid w:val="00301306"/>
    <w:rsid w:val="003015DC"/>
    <w:rsid w:val="00302176"/>
    <w:rsid w:val="0030223A"/>
    <w:rsid w:val="00302525"/>
    <w:rsid w:val="003028B0"/>
    <w:rsid w:val="003029B2"/>
    <w:rsid w:val="00302B26"/>
    <w:rsid w:val="00302B3A"/>
    <w:rsid w:val="003034D3"/>
    <w:rsid w:val="003039F3"/>
    <w:rsid w:val="00303E7C"/>
    <w:rsid w:val="0030411D"/>
    <w:rsid w:val="00304346"/>
    <w:rsid w:val="0030436E"/>
    <w:rsid w:val="00304E98"/>
    <w:rsid w:val="00304F85"/>
    <w:rsid w:val="003056F9"/>
    <w:rsid w:val="00305B96"/>
    <w:rsid w:val="00306C77"/>
    <w:rsid w:val="00306E67"/>
    <w:rsid w:val="00306F62"/>
    <w:rsid w:val="00306F69"/>
    <w:rsid w:val="003077B0"/>
    <w:rsid w:val="00307A05"/>
    <w:rsid w:val="00307CE3"/>
    <w:rsid w:val="00307D5C"/>
    <w:rsid w:val="00307DBF"/>
    <w:rsid w:val="00310CCE"/>
    <w:rsid w:val="00311003"/>
    <w:rsid w:val="003113D6"/>
    <w:rsid w:val="00311535"/>
    <w:rsid w:val="0031156D"/>
    <w:rsid w:val="0031165A"/>
    <w:rsid w:val="00311808"/>
    <w:rsid w:val="00312579"/>
    <w:rsid w:val="003128DE"/>
    <w:rsid w:val="00312D0C"/>
    <w:rsid w:val="00312E60"/>
    <w:rsid w:val="00313188"/>
    <w:rsid w:val="00313765"/>
    <w:rsid w:val="003137CF"/>
    <w:rsid w:val="00313BB4"/>
    <w:rsid w:val="003144AD"/>
    <w:rsid w:val="00314C5C"/>
    <w:rsid w:val="00314D55"/>
    <w:rsid w:val="00314F9C"/>
    <w:rsid w:val="0031543D"/>
    <w:rsid w:val="00315527"/>
    <w:rsid w:val="003156AE"/>
    <w:rsid w:val="00315A66"/>
    <w:rsid w:val="00315C6B"/>
    <w:rsid w:val="00315DF9"/>
    <w:rsid w:val="00316103"/>
    <w:rsid w:val="003163A8"/>
    <w:rsid w:val="00316B31"/>
    <w:rsid w:val="00316BF8"/>
    <w:rsid w:val="00317021"/>
    <w:rsid w:val="003178E4"/>
    <w:rsid w:val="003178E9"/>
    <w:rsid w:val="0031797C"/>
    <w:rsid w:val="00317A0E"/>
    <w:rsid w:val="00317B7D"/>
    <w:rsid w:val="0032016E"/>
    <w:rsid w:val="003203B3"/>
    <w:rsid w:val="0032050C"/>
    <w:rsid w:val="003207B2"/>
    <w:rsid w:val="003207C9"/>
    <w:rsid w:val="003209CB"/>
    <w:rsid w:val="00320DA6"/>
    <w:rsid w:val="00320EF9"/>
    <w:rsid w:val="0032110E"/>
    <w:rsid w:val="00321143"/>
    <w:rsid w:val="003211D1"/>
    <w:rsid w:val="00321330"/>
    <w:rsid w:val="00321337"/>
    <w:rsid w:val="003214CE"/>
    <w:rsid w:val="0032159E"/>
    <w:rsid w:val="003216C3"/>
    <w:rsid w:val="00321799"/>
    <w:rsid w:val="003217A4"/>
    <w:rsid w:val="003218AA"/>
    <w:rsid w:val="003219C8"/>
    <w:rsid w:val="00322137"/>
    <w:rsid w:val="003230CB"/>
    <w:rsid w:val="0032352B"/>
    <w:rsid w:val="003239C7"/>
    <w:rsid w:val="00323BE5"/>
    <w:rsid w:val="00323EC8"/>
    <w:rsid w:val="00324210"/>
    <w:rsid w:val="00324421"/>
    <w:rsid w:val="00325156"/>
    <w:rsid w:val="0032582E"/>
    <w:rsid w:val="003258D1"/>
    <w:rsid w:val="00326417"/>
    <w:rsid w:val="00326930"/>
    <w:rsid w:val="003269B2"/>
    <w:rsid w:val="00326BE3"/>
    <w:rsid w:val="0032769C"/>
    <w:rsid w:val="003279F0"/>
    <w:rsid w:val="00327D89"/>
    <w:rsid w:val="00330312"/>
    <w:rsid w:val="003303D8"/>
    <w:rsid w:val="00330B89"/>
    <w:rsid w:val="00330BF1"/>
    <w:rsid w:val="00330D4F"/>
    <w:rsid w:val="00330F2B"/>
    <w:rsid w:val="003310FC"/>
    <w:rsid w:val="0033172A"/>
    <w:rsid w:val="0033181E"/>
    <w:rsid w:val="00331AF0"/>
    <w:rsid w:val="00331B14"/>
    <w:rsid w:val="00331BA6"/>
    <w:rsid w:val="00332077"/>
    <w:rsid w:val="00332D87"/>
    <w:rsid w:val="00332E5E"/>
    <w:rsid w:val="00332EDD"/>
    <w:rsid w:val="00332F8F"/>
    <w:rsid w:val="00333A56"/>
    <w:rsid w:val="00333D7C"/>
    <w:rsid w:val="00333FA6"/>
    <w:rsid w:val="0033461A"/>
    <w:rsid w:val="003347FD"/>
    <w:rsid w:val="00334ACE"/>
    <w:rsid w:val="00334C4A"/>
    <w:rsid w:val="00334E1B"/>
    <w:rsid w:val="00335247"/>
    <w:rsid w:val="003352EB"/>
    <w:rsid w:val="00335336"/>
    <w:rsid w:val="00335811"/>
    <w:rsid w:val="00335927"/>
    <w:rsid w:val="003359FD"/>
    <w:rsid w:val="00335B19"/>
    <w:rsid w:val="00335D14"/>
    <w:rsid w:val="003366BC"/>
    <w:rsid w:val="003366DF"/>
    <w:rsid w:val="00336885"/>
    <w:rsid w:val="0033692F"/>
    <w:rsid w:val="00337105"/>
    <w:rsid w:val="00337592"/>
    <w:rsid w:val="00337762"/>
    <w:rsid w:val="00337831"/>
    <w:rsid w:val="00340670"/>
    <w:rsid w:val="00340777"/>
    <w:rsid w:val="00340AE9"/>
    <w:rsid w:val="00340FE7"/>
    <w:rsid w:val="003414AA"/>
    <w:rsid w:val="003417F4"/>
    <w:rsid w:val="00341971"/>
    <w:rsid w:val="00341ADA"/>
    <w:rsid w:val="00341BAC"/>
    <w:rsid w:val="00341E89"/>
    <w:rsid w:val="0034202B"/>
    <w:rsid w:val="003426F0"/>
    <w:rsid w:val="0034288B"/>
    <w:rsid w:val="00342CD1"/>
    <w:rsid w:val="00342E6A"/>
    <w:rsid w:val="00342ED9"/>
    <w:rsid w:val="00342F03"/>
    <w:rsid w:val="003434B8"/>
    <w:rsid w:val="00343BA0"/>
    <w:rsid w:val="00343D22"/>
    <w:rsid w:val="00344136"/>
    <w:rsid w:val="003444E9"/>
    <w:rsid w:val="00344696"/>
    <w:rsid w:val="003448DF"/>
    <w:rsid w:val="003450CB"/>
    <w:rsid w:val="00345100"/>
    <w:rsid w:val="00345270"/>
    <w:rsid w:val="00345CB5"/>
    <w:rsid w:val="00345D8B"/>
    <w:rsid w:val="00345F93"/>
    <w:rsid w:val="00346363"/>
    <w:rsid w:val="00346395"/>
    <w:rsid w:val="0034650A"/>
    <w:rsid w:val="00346958"/>
    <w:rsid w:val="003469AA"/>
    <w:rsid w:val="00346B0E"/>
    <w:rsid w:val="00346D8B"/>
    <w:rsid w:val="003470F5"/>
    <w:rsid w:val="0034710F"/>
    <w:rsid w:val="003478FB"/>
    <w:rsid w:val="003479FA"/>
    <w:rsid w:val="00347B6A"/>
    <w:rsid w:val="00347C19"/>
    <w:rsid w:val="00347E64"/>
    <w:rsid w:val="00350A4E"/>
    <w:rsid w:val="003513C0"/>
    <w:rsid w:val="00351556"/>
    <w:rsid w:val="00351B01"/>
    <w:rsid w:val="00351CCB"/>
    <w:rsid w:val="00351EFD"/>
    <w:rsid w:val="00351F37"/>
    <w:rsid w:val="00352E34"/>
    <w:rsid w:val="00352EF4"/>
    <w:rsid w:val="003534C2"/>
    <w:rsid w:val="00353D3A"/>
    <w:rsid w:val="00353E1A"/>
    <w:rsid w:val="00353EB3"/>
    <w:rsid w:val="00354252"/>
    <w:rsid w:val="00354393"/>
    <w:rsid w:val="003545EF"/>
    <w:rsid w:val="00354606"/>
    <w:rsid w:val="003546BE"/>
    <w:rsid w:val="0035474B"/>
    <w:rsid w:val="00355361"/>
    <w:rsid w:val="003556DD"/>
    <w:rsid w:val="00355788"/>
    <w:rsid w:val="00355793"/>
    <w:rsid w:val="003557B5"/>
    <w:rsid w:val="003558A5"/>
    <w:rsid w:val="00356578"/>
    <w:rsid w:val="0035680B"/>
    <w:rsid w:val="0035723B"/>
    <w:rsid w:val="00357507"/>
    <w:rsid w:val="003576D0"/>
    <w:rsid w:val="00357E43"/>
    <w:rsid w:val="00360286"/>
    <w:rsid w:val="003613E3"/>
    <w:rsid w:val="003615C6"/>
    <w:rsid w:val="003617F4"/>
    <w:rsid w:val="00361896"/>
    <w:rsid w:val="00361A8B"/>
    <w:rsid w:val="00361B38"/>
    <w:rsid w:val="00361DDB"/>
    <w:rsid w:val="00361E9F"/>
    <w:rsid w:val="003620A5"/>
    <w:rsid w:val="003627C3"/>
    <w:rsid w:val="0036290B"/>
    <w:rsid w:val="003629C3"/>
    <w:rsid w:val="00362F09"/>
    <w:rsid w:val="003634C3"/>
    <w:rsid w:val="00363675"/>
    <w:rsid w:val="0036400B"/>
    <w:rsid w:val="0036408E"/>
    <w:rsid w:val="0036418F"/>
    <w:rsid w:val="00364476"/>
    <w:rsid w:val="0036455D"/>
    <w:rsid w:val="00364B7D"/>
    <w:rsid w:val="0036520B"/>
    <w:rsid w:val="00365448"/>
    <w:rsid w:val="003659F5"/>
    <w:rsid w:val="00365A20"/>
    <w:rsid w:val="00365A89"/>
    <w:rsid w:val="00365AAC"/>
    <w:rsid w:val="00365CA1"/>
    <w:rsid w:val="00365CED"/>
    <w:rsid w:val="00365DB6"/>
    <w:rsid w:val="00366303"/>
    <w:rsid w:val="003671D9"/>
    <w:rsid w:val="0036724E"/>
    <w:rsid w:val="00367453"/>
    <w:rsid w:val="003677A6"/>
    <w:rsid w:val="003677E2"/>
    <w:rsid w:val="003678B2"/>
    <w:rsid w:val="00367CE4"/>
    <w:rsid w:val="003706C6"/>
    <w:rsid w:val="00370940"/>
    <w:rsid w:val="00370A5E"/>
    <w:rsid w:val="00370C7D"/>
    <w:rsid w:val="00371349"/>
    <w:rsid w:val="003716B9"/>
    <w:rsid w:val="00371797"/>
    <w:rsid w:val="003718FB"/>
    <w:rsid w:val="00371A46"/>
    <w:rsid w:val="00371D6E"/>
    <w:rsid w:val="00371D87"/>
    <w:rsid w:val="0037228A"/>
    <w:rsid w:val="003722AD"/>
    <w:rsid w:val="00372325"/>
    <w:rsid w:val="0037282E"/>
    <w:rsid w:val="00372B4F"/>
    <w:rsid w:val="00372BD6"/>
    <w:rsid w:val="00372C76"/>
    <w:rsid w:val="00372CB9"/>
    <w:rsid w:val="00372F4A"/>
    <w:rsid w:val="003731EA"/>
    <w:rsid w:val="003737FB"/>
    <w:rsid w:val="00373B3D"/>
    <w:rsid w:val="00373B79"/>
    <w:rsid w:val="00373D11"/>
    <w:rsid w:val="00374001"/>
    <w:rsid w:val="003742F8"/>
    <w:rsid w:val="00374695"/>
    <w:rsid w:val="00374A0E"/>
    <w:rsid w:val="00374AC1"/>
    <w:rsid w:val="00374CA5"/>
    <w:rsid w:val="00375060"/>
    <w:rsid w:val="003754DD"/>
    <w:rsid w:val="00375AF0"/>
    <w:rsid w:val="00375C65"/>
    <w:rsid w:val="00375CD5"/>
    <w:rsid w:val="00375D42"/>
    <w:rsid w:val="00375E85"/>
    <w:rsid w:val="00376108"/>
    <w:rsid w:val="00376829"/>
    <w:rsid w:val="00376964"/>
    <w:rsid w:val="003769BA"/>
    <w:rsid w:val="00376C44"/>
    <w:rsid w:val="00377133"/>
    <w:rsid w:val="00377192"/>
    <w:rsid w:val="003775B1"/>
    <w:rsid w:val="00377674"/>
    <w:rsid w:val="00377890"/>
    <w:rsid w:val="0037798F"/>
    <w:rsid w:val="00377B39"/>
    <w:rsid w:val="00377D9E"/>
    <w:rsid w:val="00380255"/>
    <w:rsid w:val="00380C22"/>
    <w:rsid w:val="00380C7F"/>
    <w:rsid w:val="00380EA4"/>
    <w:rsid w:val="00381A0E"/>
    <w:rsid w:val="00381ED8"/>
    <w:rsid w:val="003821C4"/>
    <w:rsid w:val="0038250A"/>
    <w:rsid w:val="00382B8B"/>
    <w:rsid w:val="00382DA7"/>
    <w:rsid w:val="003830EF"/>
    <w:rsid w:val="00383516"/>
    <w:rsid w:val="00383BBF"/>
    <w:rsid w:val="00383D5F"/>
    <w:rsid w:val="00383F64"/>
    <w:rsid w:val="0038444B"/>
    <w:rsid w:val="00384520"/>
    <w:rsid w:val="003849B1"/>
    <w:rsid w:val="003849D6"/>
    <w:rsid w:val="00384FE0"/>
    <w:rsid w:val="00385346"/>
    <w:rsid w:val="00385972"/>
    <w:rsid w:val="0038656A"/>
    <w:rsid w:val="003867D2"/>
    <w:rsid w:val="00386D83"/>
    <w:rsid w:val="00386E12"/>
    <w:rsid w:val="00386EC0"/>
    <w:rsid w:val="003870DF"/>
    <w:rsid w:val="00387207"/>
    <w:rsid w:val="003876BC"/>
    <w:rsid w:val="00387942"/>
    <w:rsid w:val="00387B6A"/>
    <w:rsid w:val="00387F4F"/>
    <w:rsid w:val="00390053"/>
    <w:rsid w:val="00390134"/>
    <w:rsid w:val="0039073E"/>
    <w:rsid w:val="00390E37"/>
    <w:rsid w:val="00390E73"/>
    <w:rsid w:val="003910B1"/>
    <w:rsid w:val="0039111C"/>
    <w:rsid w:val="00391386"/>
    <w:rsid w:val="00391474"/>
    <w:rsid w:val="00391860"/>
    <w:rsid w:val="00391F04"/>
    <w:rsid w:val="00391FC8"/>
    <w:rsid w:val="0039227A"/>
    <w:rsid w:val="00392637"/>
    <w:rsid w:val="00392677"/>
    <w:rsid w:val="00392C20"/>
    <w:rsid w:val="00392EA9"/>
    <w:rsid w:val="00393021"/>
    <w:rsid w:val="003936B5"/>
    <w:rsid w:val="0039391E"/>
    <w:rsid w:val="00393C1D"/>
    <w:rsid w:val="00393D40"/>
    <w:rsid w:val="00393F0D"/>
    <w:rsid w:val="00394537"/>
    <w:rsid w:val="00394989"/>
    <w:rsid w:val="00394B1A"/>
    <w:rsid w:val="00394B3F"/>
    <w:rsid w:val="00394CE4"/>
    <w:rsid w:val="00394D46"/>
    <w:rsid w:val="0039501B"/>
    <w:rsid w:val="00395234"/>
    <w:rsid w:val="003952EF"/>
    <w:rsid w:val="00395521"/>
    <w:rsid w:val="00395713"/>
    <w:rsid w:val="00395951"/>
    <w:rsid w:val="0039595E"/>
    <w:rsid w:val="003959A2"/>
    <w:rsid w:val="00395E82"/>
    <w:rsid w:val="0039648B"/>
    <w:rsid w:val="00396B3B"/>
    <w:rsid w:val="00396ED4"/>
    <w:rsid w:val="00397116"/>
    <w:rsid w:val="0039738B"/>
    <w:rsid w:val="0039768D"/>
    <w:rsid w:val="0039772D"/>
    <w:rsid w:val="00397751"/>
    <w:rsid w:val="003979C5"/>
    <w:rsid w:val="00397DB6"/>
    <w:rsid w:val="00397E1B"/>
    <w:rsid w:val="003A0A5F"/>
    <w:rsid w:val="003A0F76"/>
    <w:rsid w:val="003A12EE"/>
    <w:rsid w:val="003A151F"/>
    <w:rsid w:val="003A1548"/>
    <w:rsid w:val="003A1571"/>
    <w:rsid w:val="003A15C4"/>
    <w:rsid w:val="003A17F1"/>
    <w:rsid w:val="003A2506"/>
    <w:rsid w:val="003A28EA"/>
    <w:rsid w:val="003A29C6"/>
    <w:rsid w:val="003A2D2C"/>
    <w:rsid w:val="003A2DF1"/>
    <w:rsid w:val="003A30E1"/>
    <w:rsid w:val="003A33A5"/>
    <w:rsid w:val="003A3E0E"/>
    <w:rsid w:val="003A3F39"/>
    <w:rsid w:val="003A408B"/>
    <w:rsid w:val="003A447D"/>
    <w:rsid w:val="003A4603"/>
    <w:rsid w:val="003A462D"/>
    <w:rsid w:val="003A46E4"/>
    <w:rsid w:val="003A495B"/>
    <w:rsid w:val="003A49B0"/>
    <w:rsid w:val="003A4B10"/>
    <w:rsid w:val="003A4E4E"/>
    <w:rsid w:val="003A4E52"/>
    <w:rsid w:val="003A53FE"/>
    <w:rsid w:val="003A59A2"/>
    <w:rsid w:val="003A5B2D"/>
    <w:rsid w:val="003A5F56"/>
    <w:rsid w:val="003A5F76"/>
    <w:rsid w:val="003A5FC9"/>
    <w:rsid w:val="003A62EF"/>
    <w:rsid w:val="003A633B"/>
    <w:rsid w:val="003A63B7"/>
    <w:rsid w:val="003A6477"/>
    <w:rsid w:val="003A6618"/>
    <w:rsid w:val="003A68AD"/>
    <w:rsid w:val="003A6A7F"/>
    <w:rsid w:val="003A6D7B"/>
    <w:rsid w:val="003A6D7D"/>
    <w:rsid w:val="003A70BC"/>
    <w:rsid w:val="003A710D"/>
    <w:rsid w:val="003A718B"/>
    <w:rsid w:val="003A723C"/>
    <w:rsid w:val="003A72A5"/>
    <w:rsid w:val="003A75D2"/>
    <w:rsid w:val="003A7718"/>
    <w:rsid w:val="003B0564"/>
    <w:rsid w:val="003B086E"/>
    <w:rsid w:val="003B0D82"/>
    <w:rsid w:val="003B15CD"/>
    <w:rsid w:val="003B1887"/>
    <w:rsid w:val="003B1983"/>
    <w:rsid w:val="003B1C7B"/>
    <w:rsid w:val="003B1EB2"/>
    <w:rsid w:val="003B1EBC"/>
    <w:rsid w:val="003B1F77"/>
    <w:rsid w:val="003B24BE"/>
    <w:rsid w:val="003B25FF"/>
    <w:rsid w:val="003B32C3"/>
    <w:rsid w:val="003B3748"/>
    <w:rsid w:val="003B396E"/>
    <w:rsid w:val="003B3C51"/>
    <w:rsid w:val="003B3C92"/>
    <w:rsid w:val="003B3FEA"/>
    <w:rsid w:val="003B4070"/>
    <w:rsid w:val="003B4778"/>
    <w:rsid w:val="003B4A7C"/>
    <w:rsid w:val="003B4C10"/>
    <w:rsid w:val="003B4C36"/>
    <w:rsid w:val="003B4E28"/>
    <w:rsid w:val="003B4FDA"/>
    <w:rsid w:val="003B5561"/>
    <w:rsid w:val="003B5663"/>
    <w:rsid w:val="003B573D"/>
    <w:rsid w:val="003B5E3B"/>
    <w:rsid w:val="003B613B"/>
    <w:rsid w:val="003B62BB"/>
    <w:rsid w:val="003B63E4"/>
    <w:rsid w:val="003B65EA"/>
    <w:rsid w:val="003B6C0A"/>
    <w:rsid w:val="003B6C31"/>
    <w:rsid w:val="003B6DEF"/>
    <w:rsid w:val="003B6E12"/>
    <w:rsid w:val="003B72A6"/>
    <w:rsid w:val="003B768E"/>
    <w:rsid w:val="003B77CC"/>
    <w:rsid w:val="003B77F4"/>
    <w:rsid w:val="003C04AF"/>
    <w:rsid w:val="003C0704"/>
    <w:rsid w:val="003C0971"/>
    <w:rsid w:val="003C10A6"/>
    <w:rsid w:val="003C10F0"/>
    <w:rsid w:val="003C12B1"/>
    <w:rsid w:val="003C14B3"/>
    <w:rsid w:val="003C173A"/>
    <w:rsid w:val="003C1966"/>
    <w:rsid w:val="003C1A91"/>
    <w:rsid w:val="003C1D78"/>
    <w:rsid w:val="003C1E8A"/>
    <w:rsid w:val="003C1ECE"/>
    <w:rsid w:val="003C20C0"/>
    <w:rsid w:val="003C3770"/>
    <w:rsid w:val="003C3CFA"/>
    <w:rsid w:val="003C3D59"/>
    <w:rsid w:val="003C3E59"/>
    <w:rsid w:val="003C4077"/>
    <w:rsid w:val="003C4858"/>
    <w:rsid w:val="003C4DA9"/>
    <w:rsid w:val="003C4EE9"/>
    <w:rsid w:val="003C501A"/>
    <w:rsid w:val="003C5221"/>
    <w:rsid w:val="003C5291"/>
    <w:rsid w:val="003C52DA"/>
    <w:rsid w:val="003C58EA"/>
    <w:rsid w:val="003C5964"/>
    <w:rsid w:val="003C60A4"/>
    <w:rsid w:val="003C614E"/>
    <w:rsid w:val="003C6EC9"/>
    <w:rsid w:val="003C7419"/>
    <w:rsid w:val="003C76C1"/>
    <w:rsid w:val="003C77B0"/>
    <w:rsid w:val="003D04F0"/>
    <w:rsid w:val="003D072C"/>
    <w:rsid w:val="003D094A"/>
    <w:rsid w:val="003D0A3A"/>
    <w:rsid w:val="003D0E6F"/>
    <w:rsid w:val="003D1670"/>
    <w:rsid w:val="003D19B1"/>
    <w:rsid w:val="003D1ABB"/>
    <w:rsid w:val="003D1F6D"/>
    <w:rsid w:val="003D208F"/>
    <w:rsid w:val="003D2962"/>
    <w:rsid w:val="003D3080"/>
    <w:rsid w:val="003D32AC"/>
    <w:rsid w:val="003D32BF"/>
    <w:rsid w:val="003D32E8"/>
    <w:rsid w:val="003D33E0"/>
    <w:rsid w:val="003D350D"/>
    <w:rsid w:val="003D376B"/>
    <w:rsid w:val="003D411F"/>
    <w:rsid w:val="003D4208"/>
    <w:rsid w:val="003D427E"/>
    <w:rsid w:val="003D4378"/>
    <w:rsid w:val="003D4882"/>
    <w:rsid w:val="003D4B1D"/>
    <w:rsid w:val="003D4F50"/>
    <w:rsid w:val="003D50FE"/>
    <w:rsid w:val="003D51A8"/>
    <w:rsid w:val="003D52A8"/>
    <w:rsid w:val="003D5345"/>
    <w:rsid w:val="003D5742"/>
    <w:rsid w:val="003D5B61"/>
    <w:rsid w:val="003D6108"/>
    <w:rsid w:val="003D6405"/>
    <w:rsid w:val="003D6443"/>
    <w:rsid w:val="003D6600"/>
    <w:rsid w:val="003D6608"/>
    <w:rsid w:val="003D67B6"/>
    <w:rsid w:val="003D6912"/>
    <w:rsid w:val="003D6BFB"/>
    <w:rsid w:val="003D6F94"/>
    <w:rsid w:val="003D744E"/>
    <w:rsid w:val="003D7698"/>
    <w:rsid w:val="003D7DD2"/>
    <w:rsid w:val="003E0205"/>
    <w:rsid w:val="003E0250"/>
    <w:rsid w:val="003E04A0"/>
    <w:rsid w:val="003E0A82"/>
    <w:rsid w:val="003E0B0D"/>
    <w:rsid w:val="003E1682"/>
    <w:rsid w:val="003E1B96"/>
    <w:rsid w:val="003E1F57"/>
    <w:rsid w:val="003E1FC2"/>
    <w:rsid w:val="003E21BB"/>
    <w:rsid w:val="003E24D0"/>
    <w:rsid w:val="003E2CB2"/>
    <w:rsid w:val="003E30FB"/>
    <w:rsid w:val="003E32CC"/>
    <w:rsid w:val="003E3A21"/>
    <w:rsid w:val="003E3B3C"/>
    <w:rsid w:val="003E3C02"/>
    <w:rsid w:val="003E3C28"/>
    <w:rsid w:val="003E3D46"/>
    <w:rsid w:val="003E3DE2"/>
    <w:rsid w:val="003E3EBC"/>
    <w:rsid w:val="003E4103"/>
    <w:rsid w:val="003E4693"/>
    <w:rsid w:val="003E51C3"/>
    <w:rsid w:val="003E5C0D"/>
    <w:rsid w:val="003E5EBC"/>
    <w:rsid w:val="003E6525"/>
    <w:rsid w:val="003E6706"/>
    <w:rsid w:val="003E68B3"/>
    <w:rsid w:val="003E6A3C"/>
    <w:rsid w:val="003E6AD0"/>
    <w:rsid w:val="003E6EF8"/>
    <w:rsid w:val="003E73B3"/>
    <w:rsid w:val="003E7407"/>
    <w:rsid w:val="003E7950"/>
    <w:rsid w:val="003E7B47"/>
    <w:rsid w:val="003F0076"/>
    <w:rsid w:val="003F00DF"/>
    <w:rsid w:val="003F038A"/>
    <w:rsid w:val="003F0895"/>
    <w:rsid w:val="003F0D9C"/>
    <w:rsid w:val="003F12A8"/>
    <w:rsid w:val="003F12E5"/>
    <w:rsid w:val="003F14DE"/>
    <w:rsid w:val="003F1702"/>
    <w:rsid w:val="003F17CC"/>
    <w:rsid w:val="003F1B31"/>
    <w:rsid w:val="003F2477"/>
    <w:rsid w:val="003F24E9"/>
    <w:rsid w:val="003F26F9"/>
    <w:rsid w:val="003F2B9B"/>
    <w:rsid w:val="003F2D2E"/>
    <w:rsid w:val="003F2E86"/>
    <w:rsid w:val="003F36EA"/>
    <w:rsid w:val="003F3864"/>
    <w:rsid w:val="003F3C5C"/>
    <w:rsid w:val="003F3D11"/>
    <w:rsid w:val="003F488B"/>
    <w:rsid w:val="003F4F2C"/>
    <w:rsid w:val="003F5066"/>
    <w:rsid w:val="003F5852"/>
    <w:rsid w:val="003F59C7"/>
    <w:rsid w:val="003F5AF3"/>
    <w:rsid w:val="003F68CB"/>
    <w:rsid w:val="003F6DBF"/>
    <w:rsid w:val="003F7208"/>
    <w:rsid w:val="003F76D2"/>
    <w:rsid w:val="003F7AE4"/>
    <w:rsid w:val="004000DF"/>
    <w:rsid w:val="004002E7"/>
    <w:rsid w:val="00400336"/>
    <w:rsid w:val="00400341"/>
    <w:rsid w:val="004004A3"/>
    <w:rsid w:val="00400687"/>
    <w:rsid w:val="00400690"/>
    <w:rsid w:val="00400775"/>
    <w:rsid w:val="004007F4"/>
    <w:rsid w:val="00400DE1"/>
    <w:rsid w:val="00401381"/>
    <w:rsid w:val="004015D7"/>
    <w:rsid w:val="004017C5"/>
    <w:rsid w:val="00401A48"/>
    <w:rsid w:val="00401A9B"/>
    <w:rsid w:val="00401D22"/>
    <w:rsid w:val="00402421"/>
    <w:rsid w:val="0040268A"/>
    <w:rsid w:val="00402764"/>
    <w:rsid w:val="00402E39"/>
    <w:rsid w:val="00402E62"/>
    <w:rsid w:val="00403418"/>
    <w:rsid w:val="0040343C"/>
    <w:rsid w:val="00403BC2"/>
    <w:rsid w:val="00403DF1"/>
    <w:rsid w:val="00403E52"/>
    <w:rsid w:val="00404020"/>
    <w:rsid w:val="00404420"/>
    <w:rsid w:val="0040496E"/>
    <w:rsid w:val="0040499E"/>
    <w:rsid w:val="00404B16"/>
    <w:rsid w:val="00404C60"/>
    <w:rsid w:val="004056DC"/>
    <w:rsid w:val="00405D84"/>
    <w:rsid w:val="0040619A"/>
    <w:rsid w:val="004062E5"/>
    <w:rsid w:val="0040647B"/>
    <w:rsid w:val="0040666D"/>
    <w:rsid w:val="00406795"/>
    <w:rsid w:val="00406987"/>
    <w:rsid w:val="00406A92"/>
    <w:rsid w:val="00406E26"/>
    <w:rsid w:val="00406F46"/>
    <w:rsid w:val="00406FD0"/>
    <w:rsid w:val="004072D8"/>
    <w:rsid w:val="00407C91"/>
    <w:rsid w:val="00407FB6"/>
    <w:rsid w:val="00410035"/>
    <w:rsid w:val="0041022C"/>
    <w:rsid w:val="004104B2"/>
    <w:rsid w:val="00410CF6"/>
    <w:rsid w:val="00410DE5"/>
    <w:rsid w:val="004110BD"/>
    <w:rsid w:val="004111B9"/>
    <w:rsid w:val="0041123A"/>
    <w:rsid w:val="00411667"/>
    <w:rsid w:val="004123F1"/>
    <w:rsid w:val="00412798"/>
    <w:rsid w:val="004128B1"/>
    <w:rsid w:val="00412912"/>
    <w:rsid w:val="00412B24"/>
    <w:rsid w:val="00412CE1"/>
    <w:rsid w:val="00413155"/>
    <w:rsid w:val="004136AE"/>
    <w:rsid w:val="004137AD"/>
    <w:rsid w:val="00413EA4"/>
    <w:rsid w:val="004145AF"/>
    <w:rsid w:val="00414667"/>
    <w:rsid w:val="00415039"/>
    <w:rsid w:val="004154CF"/>
    <w:rsid w:val="004156FA"/>
    <w:rsid w:val="00415A38"/>
    <w:rsid w:val="00415C36"/>
    <w:rsid w:val="00415D5E"/>
    <w:rsid w:val="004162A4"/>
    <w:rsid w:val="00416902"/>
    <w:rsid w:val="004169CD"/>
    <w:rsid w:val="00416A33"/>
    <w:rsid w:val="00416A8C"/>
    <w:rsid w:val="00416ED3"/>
    <w:rsid w:val="004174C8"/>
    <w:rsid w:val="00417625"/>
    <w:rsid w:val="004177E2"/>
    <w:rsid w:val="00417ADD"/>
    <w:rsid w:val="00417C31"/>
    <w:rsid w:val="00417CA6"/>
    <w:rsid w:val="0042009C"/>
    <w:rsid w:val="004201A9"/>
    <w:rsid w:val="00420298"/>
    <w:rsid w:val="00420356"/>
    <w:rsid w:val="00420824"/>
    <w:rsid w:val="00420EFC"/>
    <w:rsid w:val="00420F6B"/>
    <w:rsid w:val="004219FD"/>
    <w:rsid w:val="00421B29"/>
    <w:rsid w:val="00421CDA"/>
    <w:rsid w:val="00421FE4"/>
    <w:rsid w:val="00422107"/>
    <w:rsid w:val="004223EC"/>
    <w:rsid w:val="00422580"/>
    <w:rsid w:val="00422794"/>
    <w:rsid w:val="00422847"/>
    <w:rsid w:val="00422A08"/>
    <w:rsid w:val="00422BCE"/>
    <w:rsid w:val="00423017"/>
    <w:rsid w:val="00423644"/>
    <w:rsid w:val="00424702"/>
    <w:rsid w:val="0042483F"/>
    <w:rsid w:val="004248D9"/>
    <w:rsid w:val="00424D2B"/>
    <w:rsid w:val="00425121"/>
    <w:rsid w:val="00425244"/>
    <w:rsid w:val="0042541B"/>
    <w:rsid w:val="0042565F"/>
    <w:rsid w:val="004259E9"/>
    <w:rsid w:val="00425B59"/>
    <w:rsid w:val="00425D10"/>
    <w:rsid w:val="00426133"/>
    <w:rsid w:val="00426494"/>
    <w:rsid w:val="004266C2"/>
    <w:rsid w:val="00426AEB"/>
    <w:rsid w:val="0042724D"/>
    <w:rsid w:val="0042724F"/>
    <w:rsid w:val="00427846"/>
    <w:rsid w:val="00427AA5"/>
    <w:rsid w:val="00427DA8"/>
    <w:rsid w:val="00427E90"/>
    <w:rsid w:val="00427FB4"/>
    <w:rsid w:val="00430DF4"/>
    <w:rsid w:val="00430FF0"/>
    <w:rsid w:val="004310B6"/>
    <w:rsid w:val="00431268"/>
    <w:rsid w:val="004313B9"/>
    <w:rsid w:val="004315AE"/>
    <w:rsid w:val="00431AE9"/>
    <w:rsid w:val="00431E68"/>
    <w:rsid w:val="00431F1B"/>
    <w:rsid w:val="00431F57"/>
    <w:rsid w:val="00432237"/>
    <w:rsid w:val="00432278"/>
    <w:rsid w:val="004327C1"/>
    <w:rsid w:val="00432881"/>
    <w:rsid w:val="00432BF4"/>
    <w:rsid w:val="00432D2F"/>
    <w:rsid w:val="00433AFC"/>
    <w:rsid w:val="00433B15"/>
    <w:rsid w:val="00433DA7"/>
    <w:rsid w:val="0043435D"/>
    <w:rsid w:val="0043444F"/>
    <w:rsid w:val="00434CD3"/>
    <w:rsid w:val="00435090"/>
    <w:rsid w:val="004352C9"/>
    <w:rsid w:val="00435625"/>
    <w:rsid w:val="004359A3"/>
    <w:rsid w:val="004359AB"/>
    <w:rsid w:val="00435E5B"/>
    <w:rsid w:val="00435F90"/>
    <w:rsid w:val="00436107"/>
    <w:rsid w:val="00436506"/>
    <w:rsid w:val="004365F8"/>
    <w:rsid w:val="00436A3D"/>
    <w:rsid w:val="00436A42"/>
    <w:rsid w:val="00436EBF"/>
    <w:rsid w:val="004370D3"/>
    <w:rsid w:val="0043750F"/>
    <w:rsid w:val="0043791E"/>
    <w:rsid w:val="00437B41"/>
    <w:rsid w:val="00437E86"/>
    <w:rsid w:val="00440323"/>
    <w:rsid w:val="004403D6"/>
    <w:rsid w:val="00440BC2"/>
    <w:rsid w:val="00440C78"/>
    <w:rsid w:val="00440F88"/>
    <w:rsid w:val="0044136F"/>
    <w:rsid w:val="004415A1"/>
    <w:rsid w:val="00441861"/>
    <w:rsid w:val="0044194C"/>
    <w:rsid w:val="00441E65"/>
    <w:rsid w:val="00441F77"/>
    <w:rsid w:val="00442165"/>
    <w:rsid w:val="004422CC"/>
    <w:rsid w:val="00442441"/>
    <w:rsid w:val="0044276F"/>
    <w:rsid w:val="004428A6"/>
    <w:rsid w:val="00442E95"/>
    <w:rsid w:val="0044409A"/>
    <w:rsid w:val="004441DB"/>
    <w:rsid w:val="00444231"/>
    <w:rsid w:val="00444849"/>
    <w:rsid w:val="004448EB"/>
    <w:rsid w:val="00444959"/>
    <w:rsid w:val="00444A80"/>
    <w:rsid w:val="00444ED8"/>
    <w:rsid w:val="00444F00"/>
    <w:rsid w:val="00444FCE"/>
    <w:rsid w:val="004450DF"/>
    <w:rsid w:val="004456B7"/>
    <w:rsid w:val="00445C33"/>
    <w:rsid w:val="00445D27"/>
    <w:rsid w:val="00445F1E"/>
    <w:rsid w:val="00446082"/>
    <w:rsid w:val="0044618D"/>
    <w:rsid w:val="004465DF"/>
    <w:rsid w:val="00446798"/>
    <w:rsid w:val="00446A74"/>
    <w:rsid w:val="00446D45"/>
    <w:rsid w:val="004470E1"/>
    <w:rsid w:val="00447975"/>
    <w:rsid w:val="00447B19"/>
    <w:rsid w:val="00447B2B"/>
    <w:rsid w:val="00450506"/>
    <w:rsid w:val="00450572"/>
    <w:rsid w:val="0045092F"/>
    <w:rsid w:val="00450E00"/>
    <w:rsid w:val="00451CA3"/>
    <w:rsid w:val="00451D4B"/>
    <w:rsid w:val="00451E9B"/>
    <w:rsid w:val="00451EC1"/>
    <w:rsid w:val="00451FB4"/>
    <w:rsid w:val="004525FD"/>
    <w:rsid w:val="004526E9"/>
    <w:rsid w:val="00452850"/>
    <w:rsid w:val="00452C42"/>
    <w:rsid w:val="00452FA8"/>
    <w:rsid w:val="004538B9"/>
    <w:rsid w:val="00453B57"/>
    <w:rsid w:val="00453BEF"/>
    <w:rsid w:val="00453BFE"/>
    <w:rsid w:val="00453E3E"/>
    <w:rsid w:val="00453F2C"/>
    <w:rsid w:val="00454667"/>
    <w:rsid w:val="00454E25"/>
    <w:rsid w:val="00455ABF"/>
    <w:rsid w:val="00455B50"/>
    <w:rsid w:val="00455D15"/>
    <w:rsid w:val="00455D3C"/>
    <w:rsid w:val="0045619E"/>
    <w:rsid w:val="00456B7E"/>
    <w:rsid w:val="00456CB9"/>
    <w:rsid w:val="00457058"/>
    <w:rsid w:val="0045743E"/>
    <w:rsid w:val="004574C2"/>
    <w:rsid w:val="00457847"/>
    <w:rsid w:val="00457CFC"/>
    <w:rsid w:val="00457D63"/>
    <w:rsid w:val="00457D81"/>
    <w:rsid w:val="00460036"/>
    <w:rsid w:val="00460507"/>
    <w:rsid w:val="004608C1"/>
    <w:rsid w:val="00460A3D"/>
    <w:rsid w:val="00460DBD"/>
    <w:rsid w:val="00460E8D"/>
    <w:rsid w:val="00460F9A"/>
    <w:rsid w:val="00461299"/>
    <w:rsid w:val="00461CDA"/>
    <w:rsid w:val="00461E60"/>
    <w:rsid w:val="004622FD"/>
    <w:rsid w:val="00462732"/>
    <w:rsid w:val="004627A3"/>
    <w:rsid w:val="00463E57"/>
    <w:rsid w:val="004643E8"/>
    <w:rsid w:val="00464D58"/>
    <w:rsid w:val="00465439"/>
    <w:rsid w:val="004661E5"/>
    <w:rsid w:val="0046661B"/>
    <w:rsid w:val="00466A59"/>
    <w:rsid w:val="00467253"/>
    <w:rsid w:val="004677EC"/>
    <w:rsid w:val="0046799E"/>
    <w:rsid w:val="00467AA3"/>
    <w:rsid w:val="00467AB3"/>
    <w:rsid w:val="00467B11"/>
    <w:rsid w:val="00467CBC"/>
    <w:rsid w:val="00467D8B"/>
    <w:rsid w:val="00467F36"/>
    <w:rsid w:val="004701CE"/>
    <w:rsid w:val="00470424"/>
    <w:rsid w:val="004705C1"/>
    <w:rsid w:val="00470CAA"/>
    <w:rsid w:val="0047120C"/>
    <w:rsid w:val="00471343"/>
    <w:rsid w:val="004715EB"/>
    <w:rsid w:val="0047161C"/>
    <w:rsid w:val="0047205A"/>
    <w:rsid w:val="004720A0"/>
    <w:rsid w:val="0047235C"/>
    <w:rsid w:val="004724F9"/>
    <w:rsid w:val="0047250A"/>
    <w:rsid w:val="004728F7"/>
    <w:rsid w:val="0047295B"/>
    <w:rsid w:val="00472C98"/>
    <w:rsid w:val="00472CB4"/>
    <w:rsid w:val="00472E05"/>
    <w:rsid w:val="00473059"/>
    <w:rsid w:val="0047377D"/>
    <w:rsid w:val="004738E8"/>
    <w:rsid w:val="004739D1"/>
    <w:rsid w:val="00474336"/>
    <w:rsid w:val="0047445F"/>
    <w:rsid w:val="004745AA"/>
    <w:rsid w:val="004745EA"/>
    <w:rsid w:val="00474685"/>
    <w:rsid w:val="0047469C"/>
    <w:rsid w:val="00474AEA"/>
    <w:rsid w:val="00474B51"/>
    <w:rsid w:val="00475347"/>
    <w:rsid w:val="00475415"/>
    <w:rsid w:val="00475C0A"/>
    <w:rsid w:val="00475D41"/>
    <w:rsid w:val="00475DED"/>
    <w:rsid w:val="00475FF8"/>
    <w:rsid w:val="0047621D"/>
    <w:rsid w:val="00476C1C"/>
    <w:rsid w:val="00476F71"/>
    <w:rsid w:val="0047718D"/>
    <w:rsid w:val="0047743C"/>
    <w:rsid w:val="004774F9"/>
    <w:rsid w:val="004776E6"/>
    <w:rsid w:val="0047791E"/>
    <w:rsid w:val="00477B47"/>
    <w:rsid w:val="004803E5"/>
    <w:rsid w:val="0048098D"/>
    <w:rsid w:val="004809EC"/>
    <w:rsid w:val="00480B12"/>
    <w:rsid w:val="00481034"/>
    <w:rsid w:val="00481795"/>
    <w:rsid w:val="004818EA"/>
    <w:rsid w:val="00481927"/>
    <w:rsid w:val="00481CD3"/>
    <w:rsid w:val="00481F1D"/>
    <w:rsid w:val="00481FDE"/>
    <w:rsid w:val="00482016"/>
    <w:rsid w:val="004825A4"/>
    <w:rsid w:val="00482B41"/>
    <w:rsid w:val="00482EB2"/>
    <w:rsid w:val="00482FD4"/>
    <w:rsid w:val="0048300F"/>
    <w:rsid w:val="0048398F"/>
    <w:rsid w:val="00483BEE"/>
    <w:rsid w:val="00483EEB"/>
    <w:rsid w:val="0048414C"/>
    <w:rsid w:val="00484277"/>
    <w:rsid w:val="0048487E"/>
    <w:rsid w:val="00484970"/>
    <w:rsid w:val="00484B48"/>
    <w:rsid w:val="0048548E"/>
    <w:rsid w:val="00485782"/>
    <w:rsid w:val="004858F4"/>
    <w:rsid w:val="004859CA"/>
    <w:rsid w:val="0048628F"/>
    <w:rsid w:val="0048644C"/>
    <w:rsid w:val="004866D0"/>
    <w:rsid w:val="00486D3B"/>
    <w:rsid w:val="00486DA0"/>
    <w:rsid w:val="0048706E"/>
    <w:rsid w:val="00487185"/>
    <w:rsid w:val="004876BA"/>
    <w:rsid w:val="004876CD"/>
    <w:rsid w:val="00487746"/>
    <w:rsid w:val="004878BC"/>
    <w:rsid w:val="004878C4"/>
    <w:rsid w:val="0048793A"/>
    <w:rsid w:val="0048798F"/>
    <w:rsid w:val="00487B05"/>
    <w:rsid w:val="00487DDA"/>
    <w:rsid w:val="00490183"/>
    <w:rsid w:val="00490284"/>
    <w:rsid w:val="0049089E"/>
    <w:rsid w:val="004909AE"/>
    <w:rsid w:val="00490B49"/>
    <w:rsid w:val="004910B8"/>
    <w:rsid w:val="00491791"/>
    <w:rsid w:val="00491857"/>
    <w:rsid w:val="00491DA5"/>
    <w:rsid w:val="004923DF"/>
    <w:rsid w:val="00492872"/>
    <w:rsid w:val="0049288A"/>
    <w:rsid w:val="00492D69"/>
    <w:rsid w:val="00492F00"/>
    <w:rsid w:val="00492F71"/>
    <w:rsid w:val="004932F1"/>
    <w:rsid w:val="0049335A"/>
    <w:rsid w:val="004934F1"/>
    <w:rsid w:val="00494257"/>
    <w:rsid w:val="00494613"/>
    <w:rsid w:val="00494858"/>
    <w:rsid w:val="00494940"/>
    <w:rsid w:val="00494A7E"/>
    <w:rsid w:val="00494C89"/>
    <w:rsid w:val="00494DD2"/>
    <w:rsid w:val="004950AA"/>
    <w:rsid w:val="00495149"/>
    <w:rsid w:val="0049520D"/>
    <w:rsid w:val="0049533D"/>
    <w:rsid w:val="004956BC"/>
    <w:rsid w:val="004958C5"/>
    <w:rsid w:val="00495FA5"/>
    <w:rsid w:val="00496210"/>
    <w:rsid w:val="00496C3A"/>
    <w:rsid w:val="00496C88"/>
    <w:rsid w:val="00496CDC"/>
    <w:rsid w:val="004971CB"/>
    <w:rsid w:val="0049721E"/>
    <w:rsid w:val="0049722F"/>
    <w:rsid w:val="00497571"/>
    <w:rsid w:val="0049771E"/>
    <w:rsid w:val="004977E0"/>
    <w:rsid w:val="00497A59"/>
    <w:rsid w:val="00497E73"/>
    <w:rsid w:val="00497ED2"/>
    <w:rsid w:val="004A019F"/>
    <w:rsid w:val="004A033C"/>
    <w:rsid w:val="004A03BA"/>
    <w:rsid w:val="004A121E"/>
    <w:rsid w:val="004A138C"/>
    <w:rsid w:val="004A193A"/>
    <w:rsid w:val="004A2577"/>
    <w:rsid w:val="004A26B9"/>
    <w:rsid w:val="004A2BE1"/>
    <w:rsid w:val="004A3228"/>
    <w:rsid w:val="004A3CFF"/>
    <w:rsid w:val="004A3F30"/>
    <w:rsid w:val="004A3F44"/>
    <w:rsid w:val="004A3F4A"/>
    <w:rsid w:val="004A406D"/>
    <w:rsid w:val="004A44EA"/>
    <w:rsid w:val="004A456A"/>
    <w:rsid w:val="004A46F5"/>
    <w:rsid w:val="004A4817"/>
    <w:rsid w:val="004A48A9"/>
    <w:rsid w:val="004A49B1"/>
    <w:rsid w:val="004A5471"/>
    <w:rsid w:val="004A56E8"/>
    <w:rsid w:val="004A583C"/>
    <w:rsid w:val="004A5B76"/>
    <w:rsid w:val="004A5BA7"/>
    <w:rsid w:val="004A5CDB"/>
    <w:rsid w:val="004A6035"/>
    <w:rsid w:val="004A6294"/>
    <w:rsid w:val="004A6CE1"/>
    <w:rsid w:val="004A6D6A"/>
    <w:rsid w:val="004A6E97"/>
    <w:rsid w:val="004A7622"/>
    <w:rsid w:val="004A78F6"/>
    <w:rsid w:val="004A7975"/>
    <w:rsid w:val="004A7BF8"/>
    <w:rsid w:val="004B0750"/>
    <w:rsid w:val="004B08F7"/>
    <w:rsid w:val="004B09C2"/>
    <w:rsid w:val="004B0B77"/>
    <w:rsid w:val="004B11DE"/>
    <w:rsid w:val="004B24A2"/>
    <w:rsid w:val="004B24AE"/>
    <w:rsid w:val="004B2652"/>
    <w:rsid w:val="004B27F9"/>
    <w:rsid w:val="004B2C39"/>
    <w:rsid w:val="004B2E2B"/>
    <w:rsid w:val="004B370C"/>
    <w:rsid w:val="004B3856"/>
    <w:rsid w:val="004B4088"/>
    <w:rsid w:val="004B47E2"/>
    <w:rsid w:val="004B49AB"/>
    <w:rsid w:val="004B4A2E"/>
    <w:rsid w:val="004B4AD8"/>
    <w:rsid w:val="004B4B00"/>
    <w:rsid w:val="004B4B7B"/>
    <w:rsid w:val="004B5150"/>
    <w:rsid w:val="004B5233"/>
    <w:rsid w:val="004B52E1"/>
    <w:rsid w:val="004B53C4"/>
    <w:rsid w:val="004B55AD"/>
    <w:rsid w:val="004B595E"/>
    <w:rsid w:val="004B5A0A"/>
    <w:rsid w:val="004B6116"/>
    <w:rsid w:val="004B637C"/>
    <w:rsid w:val="004B6516"/>
    <w:rsid w:val="004B6C9B"/>
    <w:rsid w:val="004B70AD"/>
    <w:rsid w:val="004B725B"/>
    <w:rsid w:val="004B727B"/>
    <w:rsid w:val="004B7D06"/>
    <w:rsid w:val="004B7DD0"/>
    <w:rsid w:val="004B7E2C"/>
    <w:rsid w:val="004C013D"/>
    <w:rsid w:val="004C0299"/>
    <w:rsid w:val="004C0577"/>
    <w:rsid w:val="004C05BA"/>
    <w:rsid w:val="004C1173"/>
    <w:rsid w:val="004C16D7"/>
    <w:rsid w:val="004C19A1"/>
    <w:rsid w:val="004C19F6"/>
    <w:rsid w:val="004C1B53"/>
    <w:rsid w:val="004C1F1F"/>
    <w:rsid w:val="004C1F4D"/>
    <w:rsid w:val="004C1FBF"/>
    <w:rsid w:val="004C23D9"/>
    <w:rsid w:val="004C2479"/>
    <w:rsid w:val="004C2502"/>
    <w:rsid w:val="004C2678"/>
    <w:rsid w:val="004C2692"/>
    <w:rsid w:val="004C2805"/>
    <w:rsid w:val="004C2AE3"/>
    <w:rsid w:val="004C2EB6"/>
    <w:rsid w:val="004C3702"/>
    <w:rsid w:val="004C3989"/>
    <w:rsid w:val="004C3EA7"/>
    <w:rsid w:val="004C401C"/>
    <w:rsid w:val="004C4399"/>
    <w:rsid w:val="004C4B2D"/>
    <w:rsid w:val="004C52FB"/>
    <w:rsid w:val="004C5A1E"/>
    <w:rsid w:val="004C5D0F"/>
    <w:rsid w:val="004C662C"/>
    <w:rsid w:val="004C681E"/>
    <w:rsid w:val="004C6A3F"/>
    <w:rsid w:val="004C77D2"/>
    <w:rsid w:val="004C7E69"/>
    <w:rsid w:val="004D06CA"/>
    <w:rsid w:val="004D0D10"/>
    <w:rsid w:val="004D12B2"/>
    <w:rsid w:val="004D1373"/>
    <w:rsid w:val="004D18C9"/>
    <w:rsid w:val="004D1DA1"/>
    <w:rsid w:val="004D1F5B"/>
    <w:rsid w:val="004D1F8F"/>
    <w:rsid w:val="004D2129"/>
    <w:rsid w:val="004D2479"/>
    <w:rsid w:val="004D29E4"/>
    <w:rsid w:val="004D2B72"/>
    <w:rsid w:val="004D2BF4"/>
    <w:rsid w:val="004D338E"/>
    <w:rsid w:val="004D370F"/>
    <w:rsid w:val="004D3A70"/>
    <w:rsid w:val="004D3C4C"/>
    <w:rsid w:val="004D4564"/>
    <w:rsid w:val="004D4AA0"/>
    <w:rsid w:val="004D4E51"/>
    <w:rsid w:val="004D4F53"/>
    <w:rsid w:val="004D4F5D"/>
    <w:rsid w:val="004D5171"/>
    <w:rsid w:val="004D52BB"/>
    <w:rsid w:val="004D57A0"/>
    <w:rsid w:val="004D57A5"/>
    <w:rsid w:val="004D5A0D"/>
    <w:rsid w:val="004D5C76"/>
    <w:rsid w:val="004D5DBE"/>
    <w:rsid w:val="004D6395"/>
    <w:rsid w:val="004D6A74"/>
    <w:rsid w:val="004D74AB"/>
    <w:rsid w:val="004D77FC"/>
    <w:rsid w:val="004D7DEA"/>
    <w:rsid w:val="004D7EAE"/>
    <w:rsid w:val="004E01D4"/>
    <w:rsid w:val="004E030A"/>
    <w:rsid w:val="004E0423"/>
    <w:rsid w:val="004E0A2F"/>
    <w:rsid w:val="004E13B4"/>
    <w:rsid w:val="004E13F1"/>
    <w:rsid w:val="004E16CC"/>
    <w:rsid w:val="004E1769"/>
    <w:rsid w:val="004E17E6"/>
    <w:rsid w:val="004E1A00"/>
    <w:rsid w:val="004E1BDA"/>
    <w:rsid w:val="004E22D9"/>
    <w:rsid w:val="004E249B"/>
    <w:rsid w:val="004E2702"/>
    <w:rsid w:val="004E2A08"/>
    <w:rsid w:val="004E2A30"/>
    <w:rsid w:val="004E2CEB"/>
    <w:rsid w:val="004E2D80"/>
    <w:rsid w:val="004E2EAD"/>
    <w:rsid w:val="004E3B30"/>
    <w:rsid w:val="004E3BAB"/>
    <w:rsid w:val="004E3CEE"/>
    <w:rsid w:val="004E46B9"/>
    <w:rsid w:val="004E553F"/>
    <w:rsid w:val="004E5587"/>
    <w:rsid w:val="004E58E1"/>
    <w:rsid w:val="004E5A52"/>
    <w:rsid w:val="004E5E89"/>
    <w:rsid w:val="004E5FBC"/>
    <w:rsid w:val="004E5FD0"/>
    <w:rsid w:val="004E6469"/>
    <w:rsid w:val="004E6840"/>
    <w:rsid w:val="004E6909"/>
    <w:rsid w:val="004E6A59"/>
    <w:rsid w:val="004E6D16"/>
    <w:rsid w:val="004E6ECD"/>
    <w:rsid w:val="004E718C"/>
    <w:rsid w:val="004E7658"/>
    <w:rsid w:val="004E78B0"/>
    <w:rsid w:val="004E78EB"/>
    <w:rsid w:val="004E79F2"/>
    <w:rsid w:val="004E7B95"/>
    <w:rsid w:val="004F004B"/>
    <w:rsid w:val="004F0491"/>
    <w:rsid w:val="004F08B5"/>
    <w:rsid w:val="004F08D6"/>
    <w:rsid w:val="004F09A7"/>
    <w:rsid w:val="004F0DE7"/>
    <w:rsid w:val="004F11EE"/>
    <w:rsid w:val="004F157F"/>
    <w:rsid w:val="004F1B40"/>
    <w:rsid w:val="004F1BB8"/>
    <w:rsid w:val="004F1E99"/>
    <w:rsid w:val="004F2006"/>
    <w:rsid w:val="004F20C6"/>
    <w:rsid w:val="004F2210"/>
    <w:rsid w:val="004F22E1"/>
    <w:rsid w:val="004F24D7"/>
    <w:rsid w:val="004F251B"/>
    <w:rsid w:val="004F2831"/>
    <w:rsid w:val="004F38C6"/>
    <w:rsid w:val="004F3C1C"/>
    <w:rsid w:val="004F444E"/>
    <w:rsid w:val="004F45DA"/>
    <w:rsid w:val="004F499E"/>
    <w:rsid w:val="004F4AD8"/>
    <w:rsid w:val="004F4BFB"/>
    <w:rsid w:val="004F4D90"/>
    <w:rsid w:val="004F4E82"/>
    <w:rsid w:val="004F5049"/>
    <w:rsid w:val="004F5061"/>
    <w:rsid w:val="004F5133"/>
    <w:rsid w:val="004F564B"/>
    <w:rsid w:val="004F5CC1"/>
    <w:rsid w:val="004F5E48"/>
    <w:rsid w:val="004F6093"/>
    <w:rsid w:val="004F628C"/>
    <w:rsid w:val="004F6373"/>
    <w:rsid w:val="004F6482"/>
    <w:rsid w:val="004F6847"/>
    <w:rsid w:val="004F6EE9"/>
    <w:rsid w:val="004F70CC"/>
    <w:rsid w:val="004F70F7"/>
    <w:rsid w:val="004F715E"/>
    <w:rsid w:val="004F71B6"/>
    <w:rsid w:val="004F7474"/>
    <w:rsid w:val="004F7489"/>
    <w:rsid w:val="004F76E3"/>
    <w:rsid w:val="004F77C8"/>
    <w:rsid w:val="004F7D33"/>
    <w:rsid w:val="004F7DCB"/>
    <w:rsid w:val="004F7DEF"/>
    <w:rsid w:val="004F7E95"/>
    <w:rsid w:val="0050045D"/>
    <w:rsid w:val="0050075E"/>
    <w:rsid w:val="00501496"/>
    <w:rsid w:val="00501534"/>
    <w:rsid w:val="005021D0"/>
    <w:rsid w:val="00502B0A"/>
    <w:rsid w:val="00503912"/>
    <w:rsid w:val="005039EA"/>
    <w:rsid w:val="00503A21"/>
    <w:rsid w:val="00503A8C"/>
    <w:rsid w:val="00503B4E"/>
    <w:rsid w:val="00503BEB"/>
    <w:rsid w:val="00503C90"/>
    <w:rsid w:val="00503D8A"/>
    <w:rsid w:val="00503FE7"/>
    <w:rsid w:val="0050461C"/>
    <w:rsid w:val="005049A2"/>
    <w:rsid w:val="00504CED"/>
    <w:rsid w:val="00504D2F"/>
    <w:rsid w:val="00504D70"/>
    <w:rsid w:val="00504E86"/>
    <w:rsid w:val="00505285"/>
    <w:rsid w:val="005059A3"/>
    <w:rsid w:val="00506189"/>
    <w:rsid w:val="005062BC"/>
    <w:rsid w:val="0050635C"/>
    <w:rsid w:val="00506628"/>
    <w:rsid w:val="005068DA"/>
    <w:rsid w:val="00506BFE"/>
    <w:rsid w:val="00506C0F"/>
    <w:rsid w:val="00506D64"/>
    <w:rsid w:val="005074CE"/>
    <w:rsid w:val="00507533"/>
    <w:rsid w:val="00507695"/>
    <w:rsid w:val="00507A26"/>
    <w:rsid w:val="00507BA9"/>
    <w:rsid w:val="00507FB4"/>
    <w:rsid w:val="0051002C"/>
    <w:rsid w:val="00510062"/>
    <w:rsid w:val="005103D9"/>
    <w:rsid w:val="00510453"/>
    <w:rsid w:val="00510728"/>
    <w:rsid w:val="0051141E"/>
    <w:rsid w:val="005115B5"/>
    <w:rsid w:val="005117DA"/>
    <w:rsid w:val="00512283"/>
    <w:rsid w:val="00512671"/>
    <w:rsid w:val="00512B35"/>
    <w:rsid w:val="00512B57"/>
    <w:rsid w:val="00512B6C"/>
    <w:rsid w:val="00512E64"/>
    <w:rsid w:val="00512FB1"/>
    <w:rsid w:val="00513005"/>
    <w:rsid w:val="0051308C"/>
    <w:rsid w:val="00513187"/>
    <w:rsid w:val="00513293"/>
    <w:rsid w:val="00513307"/>
    <w:rsid w:val="0051336E"/>
    <w:rsid w:val="00513399"/>
    <w:rsid w:val="00513587"/>
    <w:rsid w:val="00513745"/>
    <w:rsid w:val="0051393B"/>
    <w:rsid w:val="00513FB1"/>
    <w:rsid w:val="00514366"/>
    <w:rsid w:val="0051444A"/>
    <w:rsid w:val="0051468B"/>
    <w:rsid w:val="00514A34"/>
    <w:rsid w:val="00514E98"/>
    <w:rsid w:val="00514FCB"/>
    <w:rsid w:val="0051526A"/>
    <w:rsid w:val="005152B9"/>
    <w:rsid w:val="005153B9"/>
    <w:rsid w:val="00515556"/>
    <w:rsid w:val="0051561E"/>
    <w:rsid w:val="00515967"/>
    <w:rsid w:val="00515B97"/>
    <w:rsid w:val="00515BDE"/>
    <w:rsid w:val="00516597"/>
    <w:rsid w:val="00516876"/>
    <w:rsid w:val="00516D46"/>
    <w:rsid w:val="00516D98"/>
    <w:rsid w:val="00517189"/>
    <w:rsid w:val="00517271"/>
    <w:rsid w:val="005172D1"/>
    <w:rsid w:val="00517539"/>
    <w:rsid w:val="00517909"/>
    <w:rsid w:val="00517964"/>
    <w:rsid w:val="0052047D"/>
    <w:rsid w:val="005207E6"/>
    <w:rsid w:val="005208D7"/>
    <w:rsid w:val="00520B66"/>
    <w:rsid w:val="0052131E"/>
    <w:rsid w:val="00521658"/>
    <w:rsid w:val="005216E3"/>
    <w:rsid w:val="005217EA"/>
    <w:rsid w:val="005217FC"/>
    <w:rsid w:val="00522913"/>
    <w:rsid w:val="00522A99"/>
    <w:rsid w:val="00522D54"/>
    <w:rsid w:val="00523019"/>
    <w:rsid w:val="00523108"/>
    <w:rsid w:val="00523587"/>
    <w:rsid w:val="005236F0"/>
    <w:rsid w:val="00523811"/>
    <w:rsid w:val="0052398A"/>
    <w:rsid w:val="005239ED"/>
    <w:rsid w:val="00523A2C"/>
    <w:rsid w:val="00523A5D"/>
    <w:rsid w:val="00524676"/>
    <w:rsid w:val="0052473C"/>
    <w:rsid w:val="00524A1A"/>
    <w:rsid w:val="005250C9"/>
    <w:rsid w:val="00525371"/>
    <w:rsid w:val="00525397"/>
    <w:rsid w:val="005254C6"/>
    <w:rsid w:val="005254D7"/>
    <w:rsid w:val="0052573F"/>
    <w:rsid w:val="005258A0"/>
    <w:rsid w:val="005259E6"/>
    <w:rsid w:val="00526572"/>
    <w:rsid w:val="005268C3"/>
    <w:rsid w:val="005269E0"/>
    <w:rsid w:val="00526ED7"/>
    <w:rsid w:val="00527C01"/>
    <w:rsid w:val="00527E74"/>
    <w:rsid w:val="00527E9C"/>
    <w:rsid w:val="00527F73"/>
    <w:rsid w:val="005302AB"/>
    <w:rsid w:val="005309D5"/>
    <w:rsid w:val="005311BE"/>
    <w:rsid w:val="005314CA"/>
    <w:rsid w:val="0053183D"/>
    <w:rsid w:val="00531D7B"/>
    <w:rsid w:val="00531E31"/>
    <w:rsid w:val="00532165"/>
    <w:rsid w:val="00532319"/>
    <w:rsid w:val="005324B5"/>
    <w:rsid w:val="0053250F"/>
    <w:rsid w:val="00532914"/>
    <w:rsid w:val="00532BA4"/>
    <w:rsid w:val="00532EEC"/>
    <w:rsid w:val="00533428"/>
    <w:rsid w:val="00533890"/>
    <w:rsid w:val="00533DF5"/>
    <w:rsid w:val="00533E81"/>
    <w:rsid w:val="00533EC3"/>
    <w:rsid w:val="00533F44"/>
    <w:rsid w:val="005341CF"/>
    <w:rsid w:val="0053429B"/>
    <w:rsid w:val="005344D9"/>
    <w:rsid w:val="00534638"/>
    <w:rsid w:val="0053492E"/>
    <w:rsid w:val="00534BB9"/>
    <w:rsid w:val="00534C12"/>
    <w:rsid w:val="00535244"/>
    <w:rsid w:val="0053531D"/>
    <w:rsid w:val="00535620"/>
    <w:rsid w:val="00535689"/>
    <w:rsid w:val="00535AD5"/>
    <w:rsid w:val="00535E31"/>
    <w:rsid w:val="00535F48"/>
    <w:rsid w:val="005367DD"/>
    <w:rsid w:val="005367FA"/>
    <w:rsid w:val="00536B3C"/>
    <w:rsid w:val="00536C48"/>
    <w:rsid w:val="00536F6D"/>
    <w:rsid w:val="00537301"/>
    <w:rsid w:val="00537425"/>
    <w:rsid w:val="00537436"/>
    <w:rsid w:val="00537669"/>
    <w:rsid w:val="00537A7F"/>
    <w:rsid w:val="00537AFD"/>
    <w:rsid w:val="00537B18"/>
    <w:rsid w:val="00537D1D"/>
    <w:rsid w:val="00537D30"/>
    <w:rsid w:val="00537D96"/>
    <w:rsid w:val="00540085"/>
    <w:rsid w:val="0054026B"/>
    <w:rsid w:val="005409CA"/>
    <w:rsid w:val="00540B20"/>
    <w:rsid w:val="00540B9E"/>
    <w:rsid w:val="00540CEE"/>
    <w:rsid w:val="00540FDC"/>
    <w:rsid w:val="0054123E"/>
    <w:rsid w:val="0054199F"/>
    <w:rsid w:val="00541AA6"/>
    <w:rsid w:val="00541AEB"/>
    <w:rsid w:val="00541FEF"/>
    <w:rsid w:val="00542324"/>
    <w:rsid w:val="005423CF"/>
    <w:rsid w:val="005425BB"/>
    <w:rsid w:val="00542657"/>
    <w:rsid w:val="005426DD"/>
    <w:rsid w:val="00542EC4"/>
    <w:rsid w:val="00543080"/>
    <w:rsid w:val="00543322"/>
    <w:rsid w:val="0054341E"/>
    <w:rsid w:val="005434CE"/>
    <w:rsid w:val="00543D15"/>
    <w:rsid w:val="00544041"/>
    <w:rsid w:val="0054406F"/>
    <w:rsid w:val="00544314"/>
    <w:rsid w:val="005448BA"/>
    <w:rsid w:val="00544919"/>
    <w:rsid w:val="00544B11"/>
    <w:rsid w:val="00544E2B"/>
    <w:rsid w:val="00544FD6"/>
    <w:rsid w:val="005451BA"/>
    <w:rsid w:val="00545624"/>
    <w:rsid w:val="005456C1"/>
    <w:rsid w:val="00545874"/>
    <w:rsid w:val="005458CA"/>
    <w:rsid w:val="00545B7F"/>
    <w:rsid w:val="00545C12"/>
    <w:rsid w:val="0054654D"/>
    <w:rsid w:val="005468A2"/>
    <w:rsid w:val="00546BA4"/>
    <w:rsid w:val="00546C06"/>
    <w:rsid w:val="00546E4D"/>
    <w:rsid w:val="00546F3B"/>
    <w:rsid w:val="00546F6D"/>
    <w:rsid w:val="00547302"/>
    <w:rsid w:val="005475D5"/>
    <w:rsid w:val="00547783"/>
    <w:rsid w:val="00547F53"/>
    <w:rsid w:val="0055091B"/>
    <w:rsid w:val="00550A66"/>
    <w:rsid w:val="00550C1C"/>
    <w:rsid w:val="00550D11"/>
    <w:rsid w:val="00551268"/>
    <w:rsid w:val="00551629"/>
    <w:rsid w:val="00551A5F"/>
    <w:rsid w:val="00552063"/>
    <w:rsid w:val="00552603"/>
    <w:rsid w:val="00552738"/>
    <w:rsid w:val="00552786"/>
    <w:rsid w:val="005527C9"/>
    <w:rsid w:val="005528D8"/>
    <w:rsid w:val="00552CC2"/>
    <w:rsid w:val="005530C1"/>
    <w:rsid w:val="00553323"/>
    <w:rsid w:val="005538ED"/>
    <w:rsid w:val="0055422D"/>
    <w:rsid w:val="0055428F"/>
    <w:rsid w:val="005544A7"/>
    <w:rsid w:val="005544BA"/>
    <w:rsid w:val="00555636"/>
    <w:rsid w:val="00555DC3"/>
    <w:rsid w:val="0055604F"/>
    <w:rsid w:val="00556191"/>
    <w:rsid w:val="005563CD"/>
    <w:rsid w:val="00556760"/>
    <w:rsid w:val="005569BF"/>
    <w:rsid w:val="00556F7D"/>
    <w:rsid w:val="005574A7"/>
    <w:rsid w:val="005579FD"/>
    <w:rsid w:val="00557A25"/>
    <w:rsid w:val="00557A30"/>
    <w:rsid w:val="00557AC5"/>
    <w:rsid w:val="00557CDD"/>
    <w:rsid w:val="00560214"/>
    <w:rsid w:val="0056046E"/>
    <w:rsid w:val="005606CE"/>
    <w:rsid w:val="00560723"/>
    <w:rsid w:val="00560996"/>
    <w:rsid w:val="005609BA"/>
    <w:rsid w:val="00560FB6"/>
    <w:rsid w:val="005611CB"/>
    <w:rsid w:val="00561514"/>
    <w:rsid w:val="00561720"/>
    <w:rsid w:val="005619FA"/>
    <w:rsid w:val="00561ABD"/>
    <w:rsid w:val="00561C98"/>
    <w:rsid w:val="00561EC4"/>
    <w:rsid w:val="00562006"/>
    <w:rsid w:val="005622BC"/>
    <w:rsid w:val="00562747"/>
    <w:rsid w:val="00562B61"/>
    <w:rsid w:val="005634E7"/>
    <w:rsid w:val="00563658"/>
    <w:rsid w:val="0056381C"/>
    <w:rsid w:val="00563A52"/>
    <w:rsid w:val="00563C10"/>
    <w:rsid w:val="0056434C"/>
    <w:rsid w:val="00564510"/>
    <w:rsid w:val="005645F7"/>
    <w:rsid w:val="00564D20"/>
    <w:rsid w:val="005654BB"/>
    <w:rsid w:val="005655CE"/>
    <w:rsid w:val="0056609F"/>
    <w:rsid w:val="00566388"/>
    <w:rsid w:val="005663EA"/>
    <w:rsid w:val="005665D4"/>
    <w:rsid w:val="00566D6E"/>
    <w:rsid w:val="00567246"/>
    <w:rsid w:val="00567373"/>
    <w:rsid w:val="005673C0"/>
    <w:rsid w:val="00567510"/>
    <w:rsid w:val="0056751A"/>
    <w:rsid w:val="00567781"/>
    <w:rsid w:val="00567E7C"/>
    <w:rsid w:val="00567F41"/>
    <w:rsid w:val="00570972"/>
    <w:rsid w:val="00570A78"/>
    <w:rsid w:val="00570F8C"/>
    <w:rsid w:val="005711D8"/>
    <w:rsid w:val="00571239"/>
    <w:rsid w:val="005712CA"/>
    <w:rsid w:val="00571359"/>
    <w:rsid w:val="005713ED"/>
    <w:rsid w:val="00571630"/>
    <w:rsid w:val="00571913"/>
    <w:rsid w:val="00571C44"/>
    <w:rsid w:val="00571FB6"/>
    <w:rsid w:val="00572373"/>
    <w:rsid w:val="005724BC"/>
    <w:rsid w:val="00572942"/>
    <w:rsid w:val="00572C23"/>
    <w:rsid w:val="00572FCF"/>
    <w:rsid w:val="005733CA"/>
    <w:rsid w:val="005734C4"/>
    <w:rsid w:val="0057359D"/>
    <w:rsid w:val="005737AC"/>
    <w:rsid w:val="00573C40"/>
    <w:rsid w:val="00573D3F"/>
    <w:rsid w:val="0057489F"/>
    <w:rsid w:val="00574C44"/>
    <w:rsid w:val="00575713"/>
    <w:rsid w:val="00575F3E"/>
    <w:rsid w:val="005768C5"/>
    <w:rsid w:val="005769AC"/>
    <w:rsid w:val="00576E86"/>
    <w:rsid w:val="00576FD2"/>
    <w:rsid w:val="00577047"/>
    <w:rsid w:val="00577838"/>
    <w:rsid w:val="005778C7"/>
    <w:rsid w:val="00577E7B"/>
    <w:rsid w:val="00580B48"/>
    <w:rsid w:val="00580D6A"/>
    <w:rsid w:val="00580FD5"/>
    <w:rsid w:val="0058126D"/>
    <w:rsid w:val="00581369"/>
    <w:rsid w:val="00581495"/>
    <w:rsid w:val="00581559"/>
    <w:rsid w:val="00581952"/>
    <w:rsid w:val="00581A5B"/>
    <w:rsid w:val="00581D5C"/>
    <w:rsid w:val="00582637"/>
    <w:rsid w:val="00582CB8"/>
    <w:rsid w:val="00582F83"/>
    <w:rsid w:val="0058378C"/>
    <w:rsid w:val="00583BDB"/>
    <w:rsid w:val="00583D78"/>
    <w:rsid w:val="00583EE4"/>
    <w:rsid w:val="00584014"/>
    <w:rsid w:val="00584062"/>
    <w:rsid w:val="005846DF"/>
    <w:rsid w:val="00584710"/>
    <w:rsid w:val="00584DF5"/>
    <w:rsid w:val="00584EBD"/>
    <w:rsid w:val="005851CF"/>
    <w:rsid w:val="00585309"/>
    <w:rsid w:val="005855CB"/>
    <w:rsid w:val="0058561D"/>
    <w:rsid w:val="00585FA7"/>
    <w:rsid w:val="005866F7"/>
    <w:rsid w:val="0058682E"/>
    <w:rsid w:val="00586AD2"/>
    <w:rsid w:val="0058732A"/>
    <w:rsid w:val="00587793"/>
    <w:rsid w:val="00587B6D"/>
    <w:rsid w:val="00587BDB"/>
    <w:rsid w:val="00587F3F"/>
    <w:rsid w:val="005903C2"/>
    <w:rsid w:val="005909B2"/>
    <w:rsid w:val="00590A97"/>
    <w:rsid w:val="00590B93"/>
    <w:rsid w:val="00590C16"/>
    <w:rsid w:val="00590E04"/>
    <w:rsid w:val="00590E6F"/>
    <w:rsid w:val="00590EA9"/>
    <w:rsid w:val="00591013"/>
    <w:rsid w:val="005911A3"/>
    <w:rsid w:val="00591497"/>
    <w:rsid w:val="00591C3C"/>
    <w:rsid w:val="00592648"/>
    <w:rsid w:val="00592DCE"/>
    <w:rsid w:val="00592F6B"/>
    <w:rsid w:val="00593698"/>
    <w:rsid w:val="00593998"/>
    <w:rsid w:val="00593A8B"/>
    <w:rsid w:val="00593E7C"/>
    <w:rsid w:val="00594195"/>
    <w:rsid w:val="00594228"/>
    <w:rsid w:val="00594BF2"/>
    <w:rsid w:val="00594F4B"/>
    <w:rsid w:val="0059510A"/>
    <w:rsid w:val="00595362"/>
    <w:rsid w:val="00595A36"/>
    <w:rsid w:val="0059607E"/>
    <w:rsid w:val="00596982"/>
    <w:rsid w:val="00596C7B"/>
    <w:rsid w:val="00596DE4"/>
    <w:rsid w:val="00596E21"/>
    <w:rsid w:val="0059701D"/>
    <w:rsid w:val="005973BC"/>
    <w:rsid w:val="0059740E"/>
    <w:rsid w:val="0059782E"/>
    <w:rsid w:val="005A01F0"/>
    <w:rsid w:val="005A05B4"/>
    <w:rsid w:val="005A05E3"/>
    <w:rsid w:val="005A0C23"/>
    <w:rsid w:val="005A0D83"/>
    <w:rsid w:val="005A0E1C"/>
    <w:rsid w:val="005A0E66"/>
    <w:rsid w:val="005A0EB7"/>
    <w:rsid w:val="005A0F2A"/>
    <w:rsid w:val="005A1061"/>
    <w:rsid w:val="005A1CD6"/>
    <w:rsid w:val="005A23DE"/>
    <w:rsid w:val="005A25DC"/>
    <w:rsid w:val="005A25F7"/>
    <w:rsid w:val="005A26B2"/>
    <w:rsid w:val="005A2CAD"/>
    <w:rsid w:val="005A2E22"/>
    <w:rsid w:val="005A3038"/>
    <w:rsid w:val="005A3116"/>
    <w:rsid w:val="005A318A"/>
    <w:rsid w:val="005A32CF"/>
    <w:rsid w:val="005A32F3"/>
    <w:rsid w:val="005A3CA4"/>
    <w:rsid w:val="005A3D93"/>
    <w:rsid w:val="005A44A9"/>
    <w:rsid w:val="005A4663"/>
    <w:rsid w:val="005A5016"/>
    <w:rsid w:val="005A55AE"/>
    <w:rsid w:val="005A57B2"/>
    <w:rsid w:val="005A5CD1"/>
    <w:rsid w:val="005A6035"/>
    <w:rsid w:val="005A61C1"/>
    <w:rsid w:val="005A6450"/>
    <w:rsid w:val="005A6589"/>
    <w:rsid w:val="005A6628"/>
    <w:rsid w:val="005A6814"/>
    <w:rsid w:val="005A69E7"/>
    <w:rsid w:val="005A6B3A"/>
    <w:rsid w:val="005A6C58"/>
    <w:rsid w:val="005A6E59"/>
    <w:rsid w:val="005A70ED"/>
    <w:rsid w:val="005A71DD"/>
    <w:rsid w:val="005A72B4"/>
    <w:rsid w:val="005A76EA"/>
    <w:rsid w:val="005A76F9"/>
    <w:rsid w:val="005A7CB6"/>
    <w:rsid w:val="005A7D49"/>
    <w:rsid w:val="005AE5C8"/>
    <w:rsid w:val="005B0032"/>
    <w:rsid w:val="005B0CA1"/>
    <w:rsid w:val="005B0D6A"/>
    <w:rsid w:val="005B0E38"/>
    <w:rsid w:val="005B118B"/>
    <w:rsid w:val="005B12D8"/>
    <w:rsid w:val="005B151F"/>
    <w:rsid w:val="005B15F8"/>
    <w:rsid w:val="005B1965"/>
    <w:rsid w:val="005B1AFD"/>
    <w:rsid w:val="005B1EEA"/>
    <w:rsid w:val="005B23E5"/>
    <w:rsid w:val="005B2672"/>
    <w:rsid w:val="005B26D9"/>
    <w:rsid w:val="005B2F22"/>
    <w:rsid w:val="005B345B"/>
    <w:rsid w:val="005B3481"/>
    <w:rsid w:val="005B36C3"/>
    <w:rsid w:val="005B3ADE"/>
    <w:rsid w:val="005B484A"/>
    <w:rsid w:val="005B49C3"/>
    <w:rsid w:val="005B4A72"/>
    <w:rsid w:val="005B4ABF"/>
    <w:rsid w:val="005B4CFF"/>
    <w:rsid w:val="005B4F41"/>
    <w:rsid w:val="005B4F53"/>
    <w:rsid w:val="005B4FD4"/>
    <w:rsid w:val="005B641E"/>
    <w:rsid w:val="005B6661"/>
    <w:rsid w:val="005B6C56"/>
    <w:rsid w:val="005B715A"/>
    <w:rsid w:val="005B76A6"/>
    <w:rsid w:val="005B7B2D"/>
    <w:rsid w:val="005B7C6E"/>
    <w:rsid w:val="005C009B"/>
    <w:rsid w:val="005C00B6"/>
    <w:rsid w:val="005C030E"/>
    <w:rsid w:val="005C0355"/>
    <w:rsid w:val="005C05C3"/>
    <w:rsid w:val="005C0636"/>
    <w:rsid w:val="005C06B8"/>
    <w:rsid w:val="005C0959"/>
    <w:rsid w:val="005C0CD3"/>
    <w:rsid w:val="005C0F44"/>
    <w:rsid w:val="005C1168"/>
    <w:rsid w:val="005C14D5"/>
    <w:rsid w:val="005C1B70"/>
    <w:rsid w:val="005C1CD6"/>
    <w:rsid w:val="005C1CF7"/>
    <w:rsid w:val="005C1E8C"/>
    <w:rsid w:val="005C23DB"/>
    <w:rsid w:val="005C241C"/>
    <w:rsid w:val="005C2DC7"/>
    <w:rsid w:val="005C3020"/>
    <w:rsid w:val="005C3979"/>
    <w:rsid w:val="005C3D76"/>
    <w:rsid w:val="005C45DC"/>
    <w:rsid w:val="005C4C5C"/>
    <w:rsid w:val="005C4D8D"/>
    <w:rsid w:val="005C4F6E"/>
    <w:rsid w:val="005C50A8"/>
    <w:rsid w:val="005C5100"/>
    <w:rsid w:val="005C51BB"/>
    <w:rsid w:val="005C5445"/>
    <w:rsid w:val="005C5E66"/>
    <w:rsid w:val="005C6357"/>
    <w:rsid w:val="005C64E8"/>
    <w:rsid w:val="005C66C5"/>
    <w:rsid w:val="005C6865"/>
    <w:rsid w:val="005C7167"/>
    <w:rsid w:val="005C7478"/>
    <w:rsid w:val="005C79B2"/>
    <w:rsid w:val="005C7BF2"/>
    <w:rsid w:val="005D0024"/>
    <w:rsid w:val="005D006B"/>
    <w:rsid w:val="005D0400"/>
    <w:rsid w:val="005D0414"/>
    <w:rsid w:val="005D054E"/>
    <w:rsid w:val="005D0571"/>
    <w:rsid w:val="005D078C"/>
    <w:rsid w:val="005D0991"/>
    <w:rsid w:val="005D0A71"/>
    <w:rsid w:val="005D0B27"/>
    <w:rsid w:val="005D0C3D"/>
    <w:rsid w:val="005D13AC"/>
    <w:rsid w:val="005D1D41"/>
    <w:rsid w:val="005D2392"/>
    <w:rsid w:val="005D23D0"/>
    <w:rsid w:val="005D2999"/>
    <w:rsid w:val="005D3000"/>
    <w:rsid w:val="005D301B"/>
    <w:rsid w:val="005D345C"/>
    <w:rsid w:val="005D34BD"/>
    <w:rsid w:val="005D379A"/>
    <w:rsid w:val="005D38B1"/>
    <w:rsid w:val="005D3DF0"/>
    <w:rsid w:val="005D3F44"/>
    <w:rsid w:val="005D3F90"/>
    <w:rsid w:val="005D407C"/>
    <w:rsid w:val="005D480B"/>
    <w:rsid w:val="005D4937"/>
    <w:rsid w:val="005D4B26"/>
    <w:rsid w:val="005D4D01"/>
    <w:rsid w:val="005D4D5A"/>
    <w:rsid w:val="005D4ED0"/>
    <w:rsid w:val="005D57FB"/>
    <w:rsid w:val="005D608C"/>
    <w:rsid w:val="005D6407"/>
    <w:rsid w:val="005D6868"/>
    <w:rsid w:val="005D6B89"/>
    <w:rsid w:val="005D6DCA"/>
    <w:rsid w:val="005D71FD"/>
    <w:rsid w:val="005D72D0"/>
    <w:rsid w:val="005D72DF"/>
    <w:rsid w:val="005D77FD"/>
    <w:rsid w:val="005D7850"/>
    <w:rsid w:val="005E003B"/>
    <w:rsid w:val="005E00FF"/>
    <w:rsid w:val="005E0520"/>
    <w:rsid w:val="005E0923"/>
    <w:rsid w:val="005E0B2C"/>
    <w:rsid w:val="005E0EBB"/>
    <w:rsid w:val="005E17AA"/>
    <w:rsid w:val="005E1866"/>
    <w:rsid w:val="005E1B7F"/>
    <w:rsid w:val="005E1DF8"/>
    <w:rsid w:val="005E1ECB"/>
    <w:rsid w:val="005E1F66"/>
    <w:rsid w:val="005E22A1"/>
    <w:rsid w:val="005E24AB"/>
    <w:rsid w:val="005E258E"/>
    <w:rsid w:val="005E25B3"/>
    <w:rsid w:val="005E2783"/>
    <w:rsid w:val="005E2E33"/>
    <w:rsid w:val="005E313F"/>
    <w:rsid w:val="005E323A"/>
    <w:rsid w:val="005E3501"/>
    <w:rsid w:val="005E37C6"/>
    <w:rsid w:val="005E3B74"/>
    <w:rsid w:val="005E4180"/>
    <w:rsid w:val="005E4400"/>
    <w:rsid w:val="005E4978"/>
    <w:rsid w:val="005E4AE0"/>
    <w:rsid w:val="005E4E65"/>
    <w:rsid w:val="005E502A"/>
    <w:rsid w:val="005E525F"/>
    <w:rsid w:val="005E55D1"/>
    <w:rsid w:val="005E57FF"/>
    <w:rsid w:val="005E5C36"/>
    <w:rsid w:val="005E5CF0"/>
    <w:rsid w:val="005E5F0E"/>
    <w:rsid w:val="005E605B"/>
    <w:rsid w:val="005E6084"/>
    <w:rsid w:val="005E611D"/>
    <w:rsid w:val="005E63FC"/>
    <w:rsid w:val="005E64D4"/>
    <w:rsid w:val="005E6657"/>
    <w:rsid w:val="005E69AD"/>
    <w:rsid w:val="005E6DC5"/>
    <w:rsid w:val="005E71BC"/>
    <w:rsid w:val="005E76BB"/>
    <w:rsid w:val="005E7713"/>
    <w:rsid w:val="005F004B"/>
    <w:rsid w:val="005F01F9"/>
    <w:rsid w:val="005F027C"/>
    <w:rsid w:val="005F028B"/>
    <w:rsid w:val="005F043B"/>
    <w:rsid w:val="005F052D"/>
    <w:rsid w:val="005F0CDB"/>
    <w:rsid w:val="005F0D5F"/>
    <w:rsid w:val="005F11D8"/>
    <w:rsid w:val="005F127D"/>
    <w:rsid w:val="005F1431"/>
    <w:rsid w:val="005F1592"/>
    <w:rsid w:val="005F1C8C"/>
    <w:rsid w:val="005F1EBD"/>
    <w:rsid w:val="005F2B94"/>
    <w:rsid w:val="005F2F04"/>
    <w:rsid w:val="005F2F53"/>
    <w:rsid w:val="005F3012"/>
    <w:rsid w:val="005F322E"/>
    <w:rsid w:val="005F3657"/>
    <w:rsid w:val="005F3786"/>
    <w:rsid w:val="005F3BC3"/>
    <w:rsid w:val="005F3BD9"/>
    <w:rsid w:val="005F3C46"/>
    <w:rsid w:val="005F4863"/>
    <w:rsid w:val="005F4B96"/>
    <w:rsid w:val="005F4F29"/>
    <w:rsid w:val="005F51CC"/>
    <w:rsid w:val="005F56CC"/>
    <w:rsid w:val="005F57B1"/>
    <w:rsid w:val="005F5D97"/>
    <w:rsid w:val="005F6062"/>
    <w:rsid w:val="005F6FF4"/>
    <w:rsid w:val="005F70F3"/>
    <w:rsid w:val="005F74FB"/>
    <w:rsid w:val="005F768F"/>
    <w:rsid w:val="005F76ED"/>
    <w:rsid w:val="005F7768"/>
    <w:rsid w:val="005F79E2"/>
    <w:rsid w:val="005F7C94"/>
    <w:rsid w:val="006000ED"/>
    <w:rsid w:val="006005B2"/>
    <w:rsid w:val="00600755"/>
    <w:rsid w:val="00600800"/>
    <w:rsid w:val="006009FF"/>
    <w:rsid w:val="00600B52"/>
    <w:rsid w:val="00600B7B"/>
    <w:rsid w:val="00600CD0"/>
    <w:rsid w:val="00600CDC"/>
    <w:rsid w:val="00600E30"/>
    <w:rsid w:val="006014B4"/>
    <w:rsid w:val="006019BC"/>
    <w:rsid w:val="00602190"/>
    <w:rsid w:val="0060236E"/>
    <w:rsid w:val="006027F3"/>
    <w:rsid w:val="00602ADE"/>
    <w:rsid w:val="006033AB"/>
    <w:rsid w:val="006035D8"/>
    <w:rsid w:val="00603A1D"/>
    <w:rsid w:val="00603AB9"/>
    <w:rsid w:val="006041AB"/>
    <w:rsid w:val="0060420C"/>
    <w:rsid w:val="00604470"/>
    <w:rsid w:val="006044B8"/>
    <w:rsid w:val="00604526"/>
    <w:rsid w:val="00604B98"/>
    <w:rsid w:val="00604E2B"/>
    <w:rsid w:val="00604EC4"/>
    <w:rsid w:val="006050F6"/>
    <w:rsid w:val="00605569"/>
    <w:rsid w:val="00605AC5"/>
    <w:rsid w:val="00605DB3"/>
    <w:rsid w:val="006060FF"/>
    <w:rsid w:val="00606A63"/>
    <w:rsid w:val="00606F74"/>
    <w:rsid w:val="006070B8"/>
    <w:rsid w:val="006076A7"/>
    <w:rsid w:val="00607898"/>
    <w:rsid w:val="00607CD2"/>
    <w:rsid w:val="00607D3B"/>
    <w:rsid w:val="0061050C"/>
    <w:rsid w:val="00610603"/>
    <w:rsid w:val="006107F6"/>
    <w:rsid w:val="0061083D"/>
    <w:rsid w:val="00610CE9"/>
    <w:rsid w:val="0061100E"/>
    <w:rsid w:val="0061132F"/>
    <w:rsid w:val="006119B5"/>
    <w:rsid w:val="00611B10"/>
    <w:rsid w:val="00611B36"/>
    <w:rsid w:val="00611CDB"/>
    <w:rsid w:val="00611DB3"/>
    <w:rsid w:val="00611FBF"/>
    <w:rsid w:val="00611FE9"/>
    <w:rsid w:val="00612046"/>
    <w:rsid w:val="006120B1"/>
    <w:rsid w:val="00612273"/>
    <w:rsid w:val="006126C4"/>
    <w:rsid w:val="0061272B"/>
    <w:rsid w:val="00612888"/>
    <w:rsid w:val="006129E6"/>
    <w:rsid w:val="00612A13"/>
    <w:rsid w:val="00612E95"/>
    <w:rsid w:val="00612F34"/>
    <w:rsid w:val="00612FBD"/>
    <w:rsid w:val="00613942"/>
    <w:rsid w:val="00613BCF"/>
    <w:rsid w:val="00613E76"/>
    <w:rsid w:val="00613F4B"/>
    <w:rsid w:val="00614249"/>
    <w:rsid w:val="0061437C"/>
    <w:rsid w:val="00614429"/>
    <w:rsid w:val="00614973"/>
    <w:rsid w:val="00615E9B"/>
    <w:rsid w:val="00616990"/>
    <w:rsid w:val="00617030"/>
    <w:rsid w:val="006175D9"/>
    <w:rsid w:val="00617D89"/>
    <w:rsid w:val="00617E70"/>
    <w:rsid w:val="00617FC0"/>
    <w:rsid w:val="00620178"/>
    <w:rsid w:val="00620274"/>
    <w:rsid w:val="006205FA"/>
    <w:rsid w:val="00620627"/>
    <w:rsid w:val="00620667"/>
    <w:rsid w:val="00620B49"/>
    <w:rsid w:val="00620D95"/>
    <w:rsid w:val="00620FDF"/>
    <w:rsid w:val="00621535"/>
    <w:rsid w:val="00621C47"/>
    <w:rsid w:val="00621D64"/>
    <w:rsid w:val="00622605"/>
    <w:rsid w:val="0062293D"/>
    <w:rsid w:val="00622BC1"/>
    <w:rsid w:val="00622CA4"/>
    <w:rsid w:val="00622CA5"/>
    <w:rsid w:val="00622D37"/>
    <w:rsid w:val="00622E3C"/>
    <w:rsid w:val="006237B8"/>
    <w:rsid w:val="00623882"/>
    <w:rsid w:val="00623B3B"/>
    <w:rsid w:val="00623D63"/>
    <w:rsid w:val="00624439"/>
    <w:rsid w:val="006246C1"/>
    <w:rsid w:val="006249A0"/>
    <w:rsid w:val="00624EA0"/>
    <w:rsid w:val="00625966"/>
    <w:rsid w:val="00625C56"/>
    <w:rsid w:val="00625FB2"/>
    <w:rsid w:val="0062633E"/>
    <w:rsid w:val="00626914"/>
    <w:rsid w:val="00626BB8"/>
    <w:rsid w:val="00626DE4"/>
    <w:rsid w:val="00627982"/>
    <w:rsid w:val="00627A47"/>
    <w:rsid w:val="00627CDE"/>
    <w:rsid w:val="00627E14"/>
    <w:rsid w:val="0063008F"/>
    <w:rsid w:val="006306F9"/>
    <w:rsid w:val="00630D02"/>
    <w:rsid w:val="00630FA9"/>
    <w:rsid w:val="00631809"/>
    <w:rsid w:val="00631A29"/>
    <w:rsid w:val="00631A47"/>
    <w:rsid w:val="00631EA9"/>
    <w:rsid w:val="00632263"/>
    <w:rsid w:val="006323C7"/>
    <w:rsid w:val="00632AAE"/>
    <w:rsid w:val="00632AF1"/>
    <w:rsid w:val="00632B33"/>
    <w:rsid w:val="00632C96"/>
    <w:rsid w:val="006332F4"/>
    <w:rsid w:val="00633411"/>
    <w:rsid w:val="00633BE3"/>
    <w:rsid w:val="00633D9B"/>
    <w:rsid w:val="00634071"/>
    <w:rsid w:val="006343E2"/>
    <w:rsid w:val="00634BCD"/>
    <w:rsid w:val="00635105"/>
    <w:rsid w:val="00635331"/>
    <w:rsid w:val="00635353"/>
    <w:rsid w:val="0063578A"/>
    <w:rsid w:val="00635796"/>
    <w:rsid w:val="00635BA6"/>
    <w:rsid w:val="00635D1D"/>
    <w:rsid w:val="006360FF"/>
    <w:rsid w:val="006362F2"/>
    <w:rsid w:val="0063655A"/>
    <w:rsid w:val="006367AD"/>
    <w:rsid w:val="0063689B"/>
    <w:rsid w:val="00636CB8"/>
    <w:rsid w:val="006378A5"/>
    <w:rsid w:val="00637981"/>
    <w:rsid w:val="00637A6A"/>
    <w:rsid w:val="006403B1"/>
    <w:rsid w:val="0064078B"/>
    <w:rsid w:val="00640BDF"/>
    <w:rsid w:val="00640CB2"/>
    <w:rsid w:val="00640FFB"/>
    <w:rsid w:val="0064158A"/>
    <w:rsid w:val="006415CC"/>
    <w:rsid w:val="00641786"/>
    <w:rsid w:val="00641D71"/>
    <w:rsid w:val="00642BEC"/>
    <w:rsid w:val="0064331F"/>
    <w:rsid w:val="00643867"/>
    <w:rsid w:val="0064391D"/>
    <w:rsid w:val="00643B9F"/>
    <w:rsid w:val="00643FC4"/>
    <w:rsid w:val="0064489D"/>
    <w:rsid w:val="0064494E"/>
    <w:rsid w:val="00644988"/>
    <w:rsid w:val="00644C34"/>
    <w:rsid w:val="00644F3F"/>
    <w:rsid w:val="00645184"/>
    <w:rsid w:val="0064540A"/>
    <w:rsid w:val="0064546D"/>
    <w:rsid w:val="00645673"/>
    <w:rsid w:val="00645C2B"/>
    <w:rsid w:val="00645CF2"/>
    <w:rsid w:val="00645E6C"/>
    <w:rsid w:val="006466AC"/>
    <w:rsid w:val="00647379"/>
    <w:rsid w:val="006474F7"/>
    <w:rsid w:val="006476E2"/>
    <w:rsid w:val="00647A62"/>
    <w:rsid w:val="00647BCA"/>
    <w:rsid w:val="0065038C"/>
    <w:rsid w:val="00650518"/>
    <w:rsid w:val="0065058F"/>
    <w:rsid w:val="006507DB"/>
    <w:rsid w:val="006509BC"/>
    <w:rsid w:val="00650B93"/>
    <w:rsid w:val="00651E4F"/>
    <w:rsid w:val="00651EA0"/>
    <w:rsid w:val="00652224"/>
    <w:rsid w:val="006522B5"/>
    <w:rsid w:val="006525A2"/>
    <w:rsid w:val="00652A23"/>
    <w:rsid w:val="00652BF8"/>
    <w:rsid w:val="00652E7A"/>
    <w:rsid w:val="006530F4"/>
    <w:rsid w:val="00653422"/>
    <w:rsid w:val="0065351E"/>
    <w:rsid w:val="00653552"/>
    <w:rsid w:val="00653642"/>
    <w:rsid w:val="006539C5"/>
    <w:rsid w:val="00653D4F"/>
    <w:rsid w:val="006547D2"/>
    <w:rsid w:val="00654DCF"/>
    <w:rsid w:val="00654E52"/>
    <w:rsid w:val="00654EF7"/>
    <w:rsid w:val="00654F5E"/>
    <w:rsid w:val="00655104"/>
    <w:rsid w:val="00655283"/>
    <w:rsid w:val="00655500"/>
    <w:rsid w:val="00655984"/>
    <w:rsid w:val="00655A30"/>
    <w:rsid w:val="00655B60"/>
    <w:rsid w:val="00656036"/>
    <w:rsid w:val="00656272"/>
    <w:rsid w:val="00656332"/>
    <w:rsid w:val="006564AF"/>
    <w:rsid w:val="0065684E"/>
    <w:rsid w:val="00656932"/>
    <w:rsid w:val="00656AF7"/>
    <w:rsid w:val="00656DCE"/>
    <w:rsid w:val="006575AF"/>
    <w:rsid w:val="00657953"/>
    <w:rsid w:val="00657976"/>
    <w:rsid w:val="00657A65"/>
    <w:rsid w:val="00660229"/>
    <w:rsid w:val="00660256"/>
    <w:rsid w:val="00660262"/>
    <w:rsid w:val="0066041C"/>
    <w:rsid w:val="00660F99"/>
    <w:rsid w:val="006610D4"/>
    <w:rsid w:val="00661138"/>
    <w:rsid w:val="006613DB"/>
    <w:rsid w:val="00661AC7"/>
    <w:rsid w:val="00661ECE"/>
    <w:rsid w:val="0066208B"/>
    <w:rsid w:val="0066218D"/>
    <w:rsid w:val="006624DF"/>
    <w:rsid w:val="00662B27"/>
    <w:rsid w:val="00662DCB"/>
    <w:rsid w:val="00662EB1"/>
    <w:rsid w:val="00663310"/>
    <w:rsid w:val="006634DA"/>
    <w:rsid w:val="00663A59"/>
    <w:rsid w:val="00663AC3"/>
    <w:rsid w:val="00663B6A"/>
    <w:rsid w:val="00663BB5"/>
    <w:rsid w:val="00664868"/>
    <w:rsid w:val="006649A9"/>
    <w:rsid w:val="00664ADC"/>
    <w:rsid w:val="00664C47"/>
    <w:rsid w:val="00664E04"/>
    <w:rsid w:val="00665C0D"/>
    <w:rsid w:val="00665FEF"/>
    <w:rsid w:val="00666239"/>
    <w:rsid w:val="00666572"/>
    <w:rsid w:val="006668D8"/>
    <w:rsid w:val="00666BF7"/>
    <w:rsid w:val="00666EA6"/>
    <w:rsid w:val="00666F68"/>
    <w:rsid w:val="006675AB"/>
    <w:rsid w:val="00667F0D"/>
    <w:rsid w:val="00670181"/>
    <w:rsid w:val="00670285"/>
    <w:rsid w:val="00670392"/>
    <w:rsid w:val="006706A7"/>
    <w:rsid w:val="006706BD"/>
    <w:rsid w:val="006708F4"/>
    <w:rsid w:val="00670C1B"/>
    <w:rsid w:val="00670C4F"/>
    <w:rsid w:val="00670E07"/>
    <w:rsid w:val="006716FE"/>
    <w:rsid w:val="00671EAB"/>
    <w:rsid w:val="00672351"/>
    <w:rsid w:val="00672879"/>
    <w:rsid w:val="00672D0A"/>
    <w:rsid w:val="00672E33"/>
    <w:rsid w:val="00673BA9"/>
    <w:rsid w:val="0067481C"/>
    <w:rsid w:val="006748E7"/>
    <w:rsid w:val="00674A75"/>
    <w:rsid w:val="00674DFA"/>
    <w:rsid w:val="00674E21"/>
    <w:rsid w:val="00675012"/>
    <w:rsid w:val="00675268"/>
    <w:rsid w:val="006757E9"/>
    <w:rsid w:val="00675A20"/>
    <w:rsid w:val="00675B59"/>
    <w:rsid w:val="00675B9E"/>
    <w:rsid w:val="00675E48"/>
    <w:rsid w:val="00675EC9"/>
    <w:rsid w:val="006767F7"/>
    <w:rsid w:val="00676E4D"/>
    <w:rsid w:val="00677238"/>
    <w:rsid w:val="00677431"/>
    <w:rsid w:val="00677971"/>
    <w:rsid w:val="00677C75"/>
    <w:rsid w:val="00677D69"/>
    <w:rsid w:val="00677FB3"/>
    <w:rsid w:val="006801CF"/>
    <w:rsid w:val="00680670"/>
    <w:rsid w:val="00680869"/>
    <w:rsid w:val="00681008"/>
    <w:rsid w:val="0068122D"/>
    <w:rsid w:val="006812B3"/>
    <w:rsid w:val="006812C6"/>
    <w:rsid w:val="0068145B"/>
    <w:rsid w:val="00681D22"/>
    <w:rsid w:val="00681E5F"/>
    <w:rsid w:val="00681FFD"/>
    <w:rsid w:val="0068234D"/>
    <w:rsid w:val="0068269C"/>
    <w:rsid w:val="006826C2"/>
    <w:rsid w:val="00682A44"/>
    <w:rsid w:val="00682EA4"/>
    <w:rsid w:val="006830F0"/>
    <w:rsid w:val="006834AC"/>
    <w:rsid w:val="0068362A"/>
    <w:rsid w:val="006836FF"/>
    <w:rsid w:val="00683A77"/>
    <w:rsid w:val="00683B3C"/>
    <w:rsid w:val="00683EB0"/>
    <w:rsid w:val="00683EE3"/>
    <w:rsid w:val="00683FCE"/>
    <w:rsid w:val="00684681"/>
    <w:rsid w:val="0068479D"/>
    <w:rsid w:val="00684909"/>
    <w:rsid w:val="00684C37"/>
    <w:rsid w:val="00684CEB"/>
    <w:rsid w:val="00685009"/>
    <w:rsid w:val="0068504F"/>
    <w:rsid w:val="00685594"/>
    <w:rsid w:val="00685688"/>
    <w:rsid w:val="006856F8"/>
    <w:rsid w:val="00685B72"/>
    <w:rsid w:val="00686D05"/>
    <w:rsid w:val="00686D63"/>
    <w:rsid w:val="00686DE6"/>
    <w:rsid w:val="00686E93"/>
    <w:rsid w:val="0068721D"/>
    <w:rsid w:val="00687231"/>
    <w:rsid w:val="00687272"/>
    <w:rsid w:val="006875F4"/>
    <w:rsid w:val="00687831"/>
    <w:rsid w:val="00687B7F"/>
    <w:rsid w:val="00687E78"/>
    <w:rsid w:val="00687ED4"/>
    <w:rsid w:val="00690212"/>
    <w:rsid w:val="00690915"/>
    <w:rsid w:val="00690F66"/>
    <w:rsid w:val="006915A3"/>
    <w:rsid w:val="006915C4"/>
    <w:rsid w:val="00691700"/>
    <w:rsid w:val="0069181C"/>
    <w:rsid w:val="00691882"/>
    <w:rsid w:val="00691D0C"/>
    <w:rsid w:val="00691FF9"/>
    <w:rsid w:val="00692084"/>
    <w:rsid w:val="00692101"/>
    <w:rsid w:val="006922F6"/>
    <w:rsid w:val="006924C9"/>
    <w:rsid w:val="00692886"/>
    <w:rsid w:val="006932EA"/>
    <w:rsid w:val="006938F2"/>
    <w:rsid w:val="00693ABB"/>
    <w:rsid w:val="00693B89"/>
    <w:rsid w:val="00693BE8"/>
    <w:rsid w:val="00693E1B"/>
    <w:rsid w:val="0069413E"/>
    <w:rsid w:val="0069430E"/>
    <w:rsid w:val="00694694"/>
    <w:rsid w:val="00694EE0"/>
    <w:rsid w:val="0069523C"/>
    <w:rsid w:val="00695643"/>
    <w:rsid w:val="006957F9"/>
    <w:rsid w:val="00695854"/>
    <w:rsid w:val="0069599A"/>
    <w:rsid w:val="00695A78"/>
    <w:rsid w:val="00695A7B"/>
    <w:rsid w:val="00695BDD"/>
    <w:rsid w:val="00695BF8"/>
    <w:rsid w:val="00695C02"/>
    <w:rsid w:val="00695C79"/>
    <w:rsid w:val="00695CB6"/>
    <w:rsid w:val="00695EB2"/>
    <w:rsid w:val="00695F63"/>
    <w:rsid w:val="00696C3E"/>
    <w:rsid w:val="00696E48"/>
    <w:rsid w:val="0069708A"/>
    <w:rsid w:val="006972C9"/>
    <w:rsid w:val="0069772F"/>
    <w:rsid w:val="006978B7"/>
    <w:rsid w:val="00697B58"/>
    <w:rsid w:val="006A0228"/>
    <w:rsid w:val="006A0576"/>
    <w:rsid w:val="006A0A7E"/>
    <w:rsid w:val="006A0D2F"/>
    <w:rsid w:val="006A0E99"/>
    <w:rsid w:val="006A1577"/>
    <w:rsid w:val="006A15E8"/>
    <w:rsid w:val="006A1788"/>
    <w:rsid w:val="006A1A55"/>
    <w:rsid w:val="006A1CFD"/>
    <w:rsid w:val="006A21E9"/>
    <w:rsid w:val="006A2BFA"/>
    <w:rsid w:val="006A2FDD"/>
    <w:rsid w:val="006A34E6"/>
    <w:rsid w:val="006A3ADF"/>
    <w:rsid w:val="006A3B35"/>
    <w:rsid w:val="006A3E13"/>
    <w:rsid w:val="006A4248"/>
    <w:rsid w:val="006A44B5"/>
    <w:rsid w:val="006A44D2"/>
    <w:rsid w:val="006A4CEF"/>
    <w:rsid w:val="006A4DC4"/>
    <w:rsid w:val="006A4E2E"/>
    <w:rsid w:val="006A51F5"/>
    <w:rsid w:val="006A5B50"/>
    <w:rsid w:val="006A5EC0"/>
    <w:rsid w:val="006A6617"/>
    <w:rsid w:val="006A6656"/>
    <w:rsid w:val="006A688D"/>
    <w:rsid w:val="006A78A0"/>
    <w:rsid w:val="006A7F13"/>
    <w:rsid w:val="006A7F18"/>
    <w:rsid w:val="006B026C"/>
    <w:rsid w:val="006B0288"/>
    <w:rsid w:val="006B0289"/>
    <w:rsid w:val="006B0397"/>
    <w:rsid w:val="006B052E"/>
    <w:rsid w:val="006B09DA"/>
    <w:rsid w:val="006B0B62"/>
    <w:rsid w:val="006B0F73"/>
    <w:rsid w:val="006B112A"/>
    <w:rsid w:val="006B15E8"/>
    <w:rsid w:val="006B17C6"/>
    <w:rsid w:val="006B1FAF"/>
    <w:rsid w:val="006B2428"/>
    <w:rsid w:val="006B2B14"/>
    <w:rsid w:val="006B2DC4"/>
    <w:rsid w:val="006B2E79"/>
    <w:rsid w:val="006B2F12"/>
    <w:rsid w:val="006B2F46"/>
    <w:rsid w:val="006B304A"/>
    <w:rsid w:val="006B392C"/>
    <w:rsid w:val="006B396A"/>
    <w:rsid w:val="006B3D94"/>
    <w:rsid w:val="006B3E62"/>
    <w:rsid w:val="006B3E85"/>
    <w:rsid w:val="006B3E86"/>
    <w:rsid w:val="006B3FE7"/>
    <w:rsid w:val="006B4454"/>
    <w:rsid w:val="006B445D"/>
    <w:rsid w:val="006B449E"/>
    <w:rsid w:val="006B4BCB"/>
    <w:rsid w:val="006B4BDC"/>
    <w:rsid w:val="006B4DD6"/>
    <w:rsid w:val="006B4F9B"/>
    <w:rsid w:val="006B504E"/>
    <w:rsid w:val="006B5113"/>
    <w:rsid w:val="006B5206"/>
    <w:rsid w:val="006B5895"/>
    <w:rsid w:val="006B5DA4"/>
    <w:rsid w:val="006B5F65"/>
    <w:rsid w:val="006B6021"/>
    <w:rsid w:val="006B6076"/>
    <w:rsid w:val="006B6565"/>
    <w:rsid w:val="006B6875"/>
    <w:rsid w:val="006B69D3"/>
    <w:rsid w:val="006B6ABB"/>
    <w:rsid w:val="006B6C85"/>
    <w:rsid w:val="006B7271"/>
    <w:rsid w:val="006B773E"/>
    <w:rsid w:val="006B78A2"/>
    <w:rsid w:val="006B79A3"/>
    <w:rsid w:val="006B7F72"/>
    <w:rsid w:val="006C010F"/>
    <w:rsid w:val="006C032C"/>
    <w:rsid w:val="006C03E3"/>
    <w:rsid w:val="006C06AE"/>
    <w:rsid w:val="006C07B5"/>
    <w:rsid w:val="006C0A99"/>
    <w:rsid w:val="006C0AD7"/>
    <w:rsid w:val="006C0E07"/>
    <w:rsid w:val="006C0E87"/>
    <w:rsid w:val="006C15EA"/>
    <w:rsid w:val="006C17FB"/>
    <w:rsid w:val="006C18B6"/>
    <w:rsid w:val="006C19A5"/>
    <w:rsid w:val="006C1AA9"/>
    <w:rsid w:val="006C1D47"/>
    <w:rsid w:val="006C23BF"/>
    <w:rsid w:val="006C23DD"/>
    <w:rsid w:val="006C2AA6"/>
    <w:rsid w:val="006C2BB7"/>
    <w:rsid w:val="006C3001"/>
    <w:rsid w:val="006C35F6"/>
    <w:rsid w:val="006C3BD4"/>
    <w:rsid w:val="006C3C8F"/>
    <w:rsid w:val="006C3ED7"/>
    <w:rsid w:val="006C3F68"/>
    <w:rsid w:val="006C40B3"/>
    <w:rsid w:val="006C41C7"/>
    <w:rsid w:val="006C426F"/>
    <w:rsid w:val="006C4543"/>
    <w:rsid w:val="006C498A"/>
    <w:rsid w:val="006C4C27"/>
    <w:rsid w:val="006C4FA4"/>
    <w:rsid w:val="006C5180"/>
    <w:rsid w:val="006C52B4"/>
    <w:rsid w:val="006C59F9"/>
    <w:rsid w:val="006C5DF8"/>
    <w:rsid w:val="006C5F9D"/>
    <w:rsid w:val="006C60F3"/>
    <w:rsid w:val="006C664E"/>
    <w:rsid w:val="006C6C4E"/>
    <w:rsid w:val="006C7258"/>
    <w:rsid w:val="006C758E"/>
    <w:rsid w:val="006C7770"/>
    <w:rsid w:val="006C78D3"/>
    <w:rsid w:val="006C7AD3"/>
    <w:rsid w:val="006D0278"/>
    <w:rsid w:val="006D0442"/>
    <w:rsid w:val="006D0639"/>
    <w:rsid w:val="006D0C7C"/>
    <w:rsid w:val="006D13C1"/>
    <w:rsid w:val="006D15F6"/>
    <w:rsid w:val="006D1B98"/>
    <w:rsid w:val="006D1E22"/>
    <w:rsid w:val="006D2122"/>
    <w:rsid w:val="006D2613"/>
    <w:rsid w:val="006D271A"/>
    <w:rsid w:val="006D290F"/>
    <w:rsid w:val="006D2B69"/>
    <w:rsid w:val="006D2BA4"/>
    <w:rsid w:val="006D2D8C"/>
    <w:rsid w:val="006D2DAD"/>
    <w:rsid w:val="006D3033"/>
    <w:rsid w:val="006D31C1"/>
    <w:rsid w:val="006D370E"/>
    <w:rsid w:val="006D37C4"/>
    <w:rsid w:val="006D38D5"/>
    <w:rsid w:val="006D39D5"/>
    <w:rsid w:val="006D3B90"/>
    <w:rsid w:val="006D3EE9"/>
    <w:rsid w:val="006D4187"/>
    <w:rsid w:val="006D4591"/>
    <w:rsid w:val="006D4BE9"/>
    <w:rsid w:val="006D4F81"/>
    <w:rsid w:val="006D5270"/>
    <w:rsid w:val="006D5B7D"/>
    <w:rsid w:val="006D60DE"/>
    <w:rsid w:val="006D60FD"/>
    <w:rsid w:val="006D61B4"/>
    <w:rsid w:val="006D623C"/>
    <w:rsid w:val="006D6799"/>
    <w:rsid w:val="006D6A90"/>
    <w:rsid w:val="006D6BD6"/>
    <w:rsid w:val="006D6C93"/>
    <w:rsid w:val="006D6D6A"/>
    <w:rsid w:val="006D6F66"/>
    <w:rsid w:val="006D733B"/>
    <w:rsid w:val="006D7650"/>
    <w:rsid w:val="006D76A2"/>
    <w:rsid w:val="006D78A1"/>
    <w:rsid w:val="006E0776"/>
    <w:rsid w:val="006E0D11"/>
    <w:rsid w:val="006E1704"/>
    <w:rsid w:val="006E1882"/>
    <w:rsid w:val="006E1C07"/>
    <w:rsid w:val="006E1C92"/>
    <w:rsid w:val="006E1D11"/>
    <w:rsid w:val="006E1DD8"/>
    <w:rsid w:val="006E20A7"/>
    <w:rsid w:val="006E23BA"/>
    <w:rsid w:val="006E2504"/>
    <w:rsid w:val="006E2667"/>
    <w:rsid w:val="006E2677"/>
    <w:rsid w:val="006E2787"/>
    <w:rsid w:val="006E2A60"/>
    <w:rsid w:val="006E30F7"/>
    <w:rsid w:val="006E31FD"/>
    <w:rsid w:val="006E336D"/>
    <w:rsid w:val="006E3935"/>
    <w:rsid w:val="006E3991"/>
    <w:rsid w:val="006E3BA7"/>
    <w:rsid w:val="006E3E9E"/>
    <w:rsid w:val="006E48BE"/>
    <w:rsid w:val="006E492E"/>
    <w:rsid w:val="006E4E24"/>
    <w:rsid w:val="006E4F84"/>
    <w:rsid w:val="006E5063"/>
    <w:rsid w:val="006E578F"/>
    <w:rsid w:val="006E57A4"/>
    <w:rsid w:val="006E5828"/>
    <w:rsid w:val="006E589C"/>
    <w:rsid w:val="006E5947"/>
    <w:rsid w:val="006E598F"/>
    <w:rsid w:val="006E5D53"/>
    <w:rsid w:val="006E5D60"/>
    <w:rsid w:val="006E66CC"/>
    <w:rsid w:val="006E68E6"/>
    <w:rsid w:val="006E6993"/>
    <w:rsid w:val="006E6BB6"/>
    <w:rsid w:val="006E6E77"/>
    <w:rsid w:val="006E6F29"/>
    <w:rsid w:val="006E6F90"/>
    <w:rsid w:val="006E7179"/>
    <w:rsid w:val="006E7259"/>
    <w:rsid w:val="006E761B"/>
    <w:rsid w:val="006E7709"/>
    <w:rsid w:val="006E789C"/>
    <w:rsid w:val="006E7C3F"/>
    <w:rsid w:val="006E7D79"/>
    <w:rsid w:val="006F0107"/>
    <w:rsid w:val="006F024E"/>
    <w:rsid w:val="006F03B4"/>
    <w:rsid w:val="006F09D9"/>
    <w:rsid w:val="006F0A56"/>
    <w:rsid w:val="006F0F17"/>
    <w:rsid w:val="006F10D0"/>
    <w:rsid w:val="006F13C0"/>
    <w:rsid w:val="006F1985"/>
    <w:rsid w:val="006F1E29"/>
    <w:rsid w:val="006F1E7C"/>
    <w:rsid w:val="006F234F"/>
    <w:rsid w:val="006F28DE"/>
    <w:rsid w:val="006F2AD5"/>
    <w:rsid w:val="006F2AFB"/>
    <w:rsid w:val="006F2B07"/>
    <w:rsid w:val="006F2BB9"/>
    <w:rsid w:val="006F2ED7"/>
    <w:rsid w:val="006F2FBD"/>
    <w:rsid w:val="006F3135"/>
    <w:rsid w:val="006F34FC"/>
    <w:rsid w:val="006F351A"/>
    <w:rsid w:val="006F3626"/>
    <w:rsid w:val="006F3A31"/>
    <w:rsid w:val="006F3B73"/>
    <w:rsid w:val="006F3F06"/>
    <w:rsid w:val="006F4239"/>
    <w:rsid w:val="006F4507"/>
    <w:rsid w:val="006F46D5"/>
    <w:rsid w:val="006F474A"/>
    <w:rsid w:val="006F4813"/>
    <w:rsid w:val="006F539B"/>
    <w:rsid w:val="006F5457"/>
    <w:rsid w:val="006F57D5"/>
    <w:rsid w:val="006F5898"/>
    <w:rsid w:val="006F592F"/>
    <w:rsid w:val="006F5A06"/>
    <w:rsid w:val="006F5A5D"/>
    <w:rsid w:val="006F5B4B"/>
    <w:rsid w:val="006F5BF2"/>
    <w:rsid w:val="006F5CB1"/>
    <w:rsid w:val="006F5E69"/>
    <w:rsid w:val="006F5F5D"/>
    <w:rsid w:val="006F6499"/>
    <w:rsid w:val="006F6C47"/>
    <w:rsid w:val="006F77A4"/>
    <w:rsid w:val="006F785A"/>
    <w:rsid w:val="006F7A73"/>
    <w:rsid w:val="006F7CA6"/>
    <w:rsid w:val="007002AE"/>
    <w:rsid w:val="00700CE5"/>
    <w:rsid w:val="00701008"/>
    <w:rsid w:val="00702372"/>
    <w:rsid w:val="007025F6"/>
    <w:rsid w:val="00702974"/>
    <w:rsid w:val="00702EEF"/>
    <w:rsid w:val="007033A0"/>
    <w:rsid w:val="007038EF"/>
    <w:rsid w:val="00703E28"/>
    <w:rsid w:val="0070422D"/>
    <w:rsid w:val="007042FA"/>
    <w:rsid w:val="007048F8"/>
    <w:rsid w:val="00704A5E"/>
    <w:rsid w:val="00704C9A"/>
    <w:rsid w:val="00704F80"/>
    <w:rsid w:val="007051D6"/>
    <w:rsid w:val="007051FE"/>
    <w:rsid w:val="00705741"/>
    <w:rsid w:val="00705D10"/>
    <w:rsid w:val="00705D82"/>
    <w:rsid w:val="00706515"/>
    <w:rsid w:val="00706BDC"/>
    <w:rsid w:val="00707105"/>
    <w:rsid w:val="0070724C"/>
    <w:rsid w:val="0070730B"/>
    <w:rsid w:val="00707450"/>
    <w:rsid w:val="007077CD"/>
    <w:rsid w:val="007079DB"/>
    <w:rsid w:val="00707A55"/>
    <w:rsid w:val="00707E99"/>
    <w:rsid w:val="0071044D"/>
    <w:rsid w:val="00710C1B"/>
    <w:rsid w:val="0071106D"/>
    <w:rsid w:val="0071138F"/>
    <w:rsid w:val="007114BD"/>
    <w:rsid w:val="00711711"/>
    <w:rsid w:val="0071186E"/>
    <w:rsid w:val="00711A4A"/>
    <w:rsid w:val="00711D01"/>
    <w:rsid w:val="0071246A"/>
    <w:rsid w:val="007125E4"/>
    <w:rsid w:val="00712769"/>
    <w:rsid w:val="00712C0F"/>
    <w:rsid w:val="007135BB"/>
    <w:rsid w:val="00713760"/>
    <w:rsid w:val="007139E9"/>
    <w:rsid w:val="00713B21"/>
    <w:rsid w:val="00713C67"/>
    <w:rsid w:val="00713F7E"/>
    <w:rsid w:val="0071400D"/>
    <w:rsid w:val="0071434A"/>
    <w:rsid w:val="0071448B"/>
    <w:rsid w:val="0071469B"/>
    <w:rsid w:val="0071506F"/>
    <w:rsid w:val="00715407"/>
    <w:rsid w:val="0071581E"/>
    <w:rsid w:val="00715A18"/>
    <w:rsid w:val="00715A40"/>
    <w:rsid w:val="00715C9D"/>
    <w:rsid w:val="00715D1F"/>
    <w:rsid w:val="00715D58"/>
    <w:rsid w:val="00715E54"/>
    <w:rsid w:val="00716839"/>
    <w:rsid w:val="0071693E"/>
    <w:rsid w:val="00716AAA"/>
    <w:rsid w:val="00716D3C"/>
    <w:rsid w:val="00716FB9"/>
    <w:rsid w:val="00717113"/>
    <w:rsid w:val="0071714D"/>
    <w:rsid w:val="0071770D"/>
    <w:rsid w:val="00717A56"/>
    <w:rsid w:val="00720232"/>
    <w:rsid w:val="007202A5"/>
    <w:rsid w:val="007208A6"/>
    <w:rsid w:val="007209B5"/>
    <w:rsid w:val="007209DF"/>
    <w:rsid w:val="00720F7B"/>
    <w:rsid w:val="0072187D"/>
    <w:rsid w:val="0072200F"/>
    <w:rsid w:val="007220D6"/>
    <w:rsid w:val="00722226"/>
    <w:rsid w:val="00722ACD"/>
    <w:rsid w:val="00722B67"/>
    <w:rsid w:val="00722C54"/>
    <w:rsid w:val="00722E40"/>
    <w:rsid w:val="007234F0"/>
    <w:rsid w:val="0072352A"/>
    <w:rsid w:val="00723775"/>
    <w:rsid w:val="00723AF4"/>
    <w:rsid w:val="00723C22"/>
    <w:rsid w:val="00723D75"/>
    <w:rsid w:val="00723DE6"/>
    <w:rsid w:val="00724172"/>
    <w:rsid w:val="00724231"/>
    <w:rsid w:val="00724553"/>
    <w:rsid w:val="007247C4"/>
    <w:rsid w:val="007249A9"/>
    <w:rsid w:val="00724CCE"/>
    <w:rsid w:val="00725131"/>
    <w:rsid w:val="0072526D"/>
    <w:rsid w:val="007252FE"/>
    <w:rsid w:val="007253BF"/>
    <w:rsid w:val="007256DC"/>
    <w:rsid w:val="007257FA"/>
    <w:rsid w:val="00725B2F"/>
    <w:rsid w:val="00725C84"/>
    <w:rsid w:val="00725F6C"/>
    <w:rsid w:val="00726254"/>
    <w:rsid w:val="00726401"/>
    <w:rsid w:val="00726D5C"/>
    <w:rsid w:val="0072728C"/>
    <w:rsid w:val="007272AD"/>
    <w:rsid w:val="00727394"/>
    <w:rsid w:val="007273E5"/>
    <w:rsid w:val="00727406"/>
    <w:rsid w:val="007276F2"/>
    <w:rsid w:val="007278F7"/>
    <w:rsid w:val="00727B08"/>
    <w:rsid w:val="00727D06"/>
    <w:rsid w:val="00730039"/>
    <w:rsid w:val="007304DC"/>
    <w:rsid w:val="00730711"/>
    <w:rsid w:val="0073074B"/>
    <w:rsid w:val="00730788"/>
    <w:rsid w:val="00730B7E"/>
    <w:rsid w:val="00730C2C"/>
    <w:rsid w:val="0073105A"/>
    <w:rsid w:val="00731241"/>
    <w:rsid w:val="0073146A"/>
    <w:rsid w:val="00731810"/>
    <w:rsid w:val="00731D04"/>
    <w:rsid w:val="00731EB2"/>
    <w:rsid w:val="00732199"/>
    <w:rsid w:val="0073247C"/>
    <w:rsid w:val="007326D6"/>
    <w:rsid w:val="00732901"/>
    <w:rsid w:val="007329D4"/>
    <w:rsid w:val="00732FA6"/>
    <w:rsid w:val="007333C2"/>
    <w:rsid w:val="00733589"/>
    <w:rsid w:val="0073358D"/>
    <w:rsid w:val="0073399F"/>
    <w:rsid w:val="00733CD1"/>
    <w:rsid w:val="00733DFE"/>
    <w:rsid w:val="0073485D"/>
    <w:rsid w:val="00734F35"/>
    <w:rsid w:val="007352AB"/>
    <w:rsid w:val="00735404"/>
    <w:rsid w:val="00735877"/>
    <w:rsid w:val="007358BA"/>
    <w:rsid w:val="007369C1"/>
    <w:rsid w:val="00736AE4"/>
    <w:rsid w:val="00736C34"/>
    <w:rsid w:val="00736C9C"/>
    <w:rsid w:val="007372D4"/>
    <w:rsid w:val="00737513"/>
    <w:rsid w:val="00740318"/>
    <w:rsid w:val="0074046A"/>
    <w:rsid w:val="00740AE5"/>
    <w:rsid w:val="00740B95"/>
    <w:rsid w:val="00741117"/>
    <w:rsid w:val="00741239"/>
    <w:rsid w:val="00741B2A"/>
    <w:rsid w:val="00741DCD"/>
    <w:rsid w:val="00741DFE"/>
    <w:rsid w:val="0074200B"/>
    <w:rsid w:val="007423AF"/>
    <w:rsid w:val="007425A9"/>
    <w:rsid w:val="00742770"/>
    <w:rsid w:val="00742B0C"/>
    <w:rsid w:val="00742DBB"/>
    <w:rsid w:val="00743062"/>
    <w:rsid w:val="00743097"/>
    <w:rsid w:val="007430C2"/>
    <w:rsid w:val="00743141"/>
    <w:rsid w:val="007431FC"/>
    <w:rsid w:val="007434DF"/>
    <w:rsid w:val="007435AB"/>
    <w:rsid w:val="0074371A"/>
    <w:rsid w:val="007439DC"/>
    <w:rsid w:val="00743A69"/>
    <w:rsid w:val="00743AF8"/>
    <w:rsid w:val="00743BAE"/>
    <w:rsid w:val="00743C80"/>
    <w:rsid w:val="0074404B"/>
    <w:rsid w:val="00744278"/>
    <w:rsid w:val="00744776"/>
    <w:rsid w:val="00744A4C"/>
    <w:rsid w:val="00744B2F"/>
    <w:rsid w:val="00744B69"/>
    <w:rsid w:val="00744C8A"/>
    <w:rsid w:val="00744E16"/>
    <w:rsid w:val="00745073"/>
    <w:rsid w:val="007451E4"/>
    <w:rsid w:val="007453E8"/>
    <w:rsid w:val="00745493"/>
    <w:rsid w:val="00745A9D"/>
    <w:rsid w:val="00745ADA"/>
    <w:rsid w:val="00745BC1"/>
    <w:rsid w:val="00745D20"/>
    <w:rsid w:val="00746315"/>
    <w:rsid w:val="0074650D"/>
    <w:rsid w:val="00746B7A"/>
    <w:rsid w:val="00746F55"/>
    <w:rsid w:val="00746FA4"/>
    <w:rsid w:val="0074730E"/>
    <w:rsid w:val="00747383"/>
    <w:rsid w:val="00747385"/>
    <w:rsid w:val="007502DB"/>
    <w:rsid w:val="0075061A"/>
    <w:rsid w:val="00750E87"/>
    <w:rsid w:val="00751D89"/>
    <w:rsid w:val="00752049"/>
    <w:rsid w:val="00752089"/>
    <w:rsid w:val="007521C6"/>
    <w:rsid w:val="00752597"/>
    <w:rsid w:val="0075260E"/>
    <w:rsid w:val="00752664"/>
    <w:rsid w:val="007528F6"/>
    <w:rsid w:val="00752A9B"/>
    <w:rsid w:val="00752AEF"/>
    <w:rsid w:val="00752B99"/>
    <w:rsid w:val="00752C8A"/>
    <w:rsid w:val="007532BD"/>
    <w:rsid w:val="007533A6"/>
    <w:rsid w:val="007538EF"/>
    <w:rsid w:val="00753B5E"/>
    <w:rsid w:val="00753E2A"/>
    <w:rsid w:val="00753E7F"/>
    <w:rsid w:val="00754584"/>
    <w:rsid w:val="00754696"/>
    <w:rsid w:val="007547C2"/>
    <w:rsid w:val="00755681"/>
    <w:rsid w:val="007559FF"/>
    <w:rsid w:val="00755B83"/>
    <w:rsid w:val="00755E02"/>
    <w:rsid w:val="00755E64"/>
    <w:rsid w:val="00755F74"/>
    <w:rsid w:val="00756299"/>
    <w:rsid w:val="00756350"/>
    <w:rsid w:val="007565B0"/>
    <w:rsid w:val="007565CA"/>
    <w:rsid w:val="00756769"/>
    <w:rsid w:val="007569E4"/>
    <w:rsid w:val="00756C3A"/>
    <w:rsid w:val="00756EA3"/>
    <w:rsid w:val="0075763C"/>
    <w:rsid w:val="007577B3"/>
    <w:rsid w:val="00757BF7"/>
    <w:rsid w:val="00757D02"/>
    <w:rsid w:val="00757D54"/>
    <w:rsid w:val="00757E45"/>
    <w:rsid w:val="00757EC0"/>
    <w:rsid w:val="00760080"/>
    <w:rsid w:val="00760128"/>
    <w:rsid w:val="007601C0"/>
    <w:rsid w:val="0076038E"/>
    <w:rsid w:val="007607C8"/>
    <w:rsid w:val="00760814"/>
    <w:rsid w:val="00760C92"/>
    <w:rsid w:val="00760E22"/>
    <w:rsid w:val="00760E69"/>
    <w:rsid w:val="00760F33"/>
    <w:rsid w:val="00761007"/>
    <w:rsid w:val="00761043"/>
    <w:rsid w:val="00761059"/>
    <w:rsid w:val="00761102"/>
    <w:rsid w:val="0076171B"/>
    <w:rsid w:val="00762A5F"/>
    <w:rsid w:val="00762C25"/>
    <w:rsid w:val="00762DBE"/>
    <w:rsid w:val="00762F0D"/>
    <w:rsid w:val="0076310D"/>
    <w:rsid w:val="0076320F"/>
    <w:rsid w:val="007632AB"/>
    <w:rsid w:val="007639F9"/>
    <w:rsid w:val="00763A4D"/>
    <w:rsid w:val="00763CCB"/>
    <w:rsid w:val="00764298"/>
    <w:rsid w:val="00764790"/>
    <w:rsid w:val="00764C2C"/>
    <w:rsid w:val="007655C7"/>
    <w:rsid w:val="007657F8"/>
    <w:rsid w:val="00765869"/>
    <w:rsid w:val="007658E1"/>
    <w:rsid w:val="007659AF"/>
    <w:rsid w:val="00765EA7"/>
    <w:rsid w:val="00765F16"/>
    <w:rsid w:val="0076614F"/>
    <w:rsid w:val="0076639E"/>
    <w:rsid w:val="00766664"/>
    <w:rsid w:val="00766780"/>
    <w:rsid w:val="00766862"/>
    <w:rsid w:val="007668AA"/>
    <w:rsid w:val="00766AEC"/>
    <w:rsid w:val="0076786C"/>
    <w:rsid w:val="00767DC3"/>
    <w:rsid w:val="00770274"/>
    <w:rsid w:val="007707CC"/>
    <w:rsid w:val="0077096E"/>
    <w:rsid w:val="00770AF1"/>
    <w:rsid w:val="00770C1B"/>
    <w:rsid w:val="007710E2"/>
    <w:rsid w:val="0077178B"/>
    <w:rsid w:val="00771A19"/>
    <w:rsid w:val="00771B0B"/>
    <w:rsid w:val="00771EF9"/>
    <w:rsid w:val="00772019"/>
    <w:rsid w:val="00772025"/>
    <w:rsid w:val="007725ED"/>
    <w:rsid w:val="007726C0"/>
    <w:rsid w:val="007728FB"/>
    <w:rsid w:val="0077291B"/>
    <w:rsid w:val="00772DC4"/>
    <w:rsid w:val="00772FE5"/>
    <w:rsid w:val="0077313D"/>
    <w:rsid w:val="00773DA5"/>
    <w:rsid w:val="00774087"/>
    <w:rsid w:val="00774280"/>
    <w:rsid w:val="00774385"/>
    <w:rsid w:val="0077445D"/>
    <w:rsid w:val="007744D2"/>
    <w:rsid w:val="00774659"/>
    <w:rsid w:val="00774809"/>
    <w:rsid w:val="00774834"/>
    <w:rsid w:val="00774BD5"/>
    <w:rsid w:val="0077592E"/>
    <w:rsid w:val="00775A82"/>
    <w:rsid w:val="0077666D"/>
    <w:rsid w:val="00776755"/>
    <w:rsid w:val="00776886"/>
    <w:rsid w:val="007775B5"/>
    <w:rsid w:val="00777A9E"/>
    <w:rsid w:val="00777C46"/>
    <w:rsid w:val="00777EB7"/>
    <w:rsid w:val="0078001E"/>
    <w:rsid w:val="007800D5"/>
    <w:rsid w:val="00780173"/>
    <w:rsid w:val="00780409"/>
    <w:rsid w:val="0078092E"/>
    <w:rsid w:val="00780AEA"/>
    <w:rsid w:val="00780F30"/>
    <w:rsid w:val="00781263"/>
    <w:rsid w:val="007812B4"/>
    <w:rsid w:val="00781496"/>
    <w:rsid w:val="007819CC"/>
    <w:rsid w:val="007819FA"/>
    <w:rsid w:val="00781C38"/>
    <w:rsid w:val="007822CC"/>
    <w:rsid w:val="0078243D"/>
    <w:rsid w:val="007828E3"/>
    <w:rsid w:val="00782CDB"/>
    <w:rsid w:val="00783733"/>
    <w:rsid w:val="00783CE5"/>
    <w:rsid w:val="0078408A"/>
    <w:rsid w:val="00784130"/>
    <w:rsid w:val="00784249"/>
    <w:rsid w:val="0078426A"/>
    <w:rsid w:val="00784DB7"/>
    <w:rsid w:val="00784E60"/>
    <w:rsid w:val="007851A3"/>
    <w:rsid w:val="007852E4"/>
    <w:rsid w:val="00785490"/>
    <w:rsid w:val="0078567E"/>
    <w:rsid w:val="007857F7"/>
    <w:rsid w:val="00785817"/>
    <w:rsid w:val="00785CAB"/>
    <w:rsid w:val="00785E46"/>
    <w:rsid w:val="00786245"/>
    <w:rsid w:val="00786636"/>
    <w:rsid w:val="007868A5"/>
    <w:rsid w:val="00786C7E"/>
    <w:rsid w:val="00786C82"/>
    <w:rsid w:val="00786D70"/>
    <w:rsid w:val="007874DF"/>
    <w:rsid w:val="00787AB4"/>
    <w:rsid w:val="00787C2C"/>
    <w:rsid w:val="007902AC"/>
    <w:rsid w:val="007902E9"/>
    <w:rsid w:val="00790339"/>
    <w:rsid w:val="0079072F"/>
    <w:rsid w:val="007908B6"/>
    <w:rsid w:val="0079093F"/>
    <w:rsid w:val="00790BC7"/>
    <w:rsid w:val="00791079"/>
    <w:rsid w:val="007912E1"/>
    <w:rsid w:val="00791B63"/>
    <w:rsid w:val="00791E98"/>
    <w:rsid w:val="0079229F"/>
    <w:rsid w:val="00792714"/>
    <w:rsid w:val="00792C7F"/>
    <w:rsid w:val="00792CC0"/>
    <w:rsid w:val="00792EE4"/>
    <w:rsid w:val="007930DD"/>
    <w:rsid w:val="0079314D"/>
    <w:rsid w:val="007931BC"/>
    <w:rsid w:val="00793BBB"/>
    <w:rsid w:val="007940ED"/>
    <w:rsid w:val="00794D63"/>
    <w:rsid w:val="00794F1F"/>
    <w:rsid w:val="007950F4"/>
    <w:rsid w:val="007951AA"/>
    <w:rsid w:val="0079553B"/>
    <w:rsid w:val="00795A2A"/>
    <w:rsid w:val="00796376"/>
    <w:rsid w:val="00796549"/>
    <w:rsid w:val="007966A1"/>
    <w:rsid w:val="007967D5"/>
    <w:rsid w:val="007968CF"/>
    <w:rsid w:val="00796D6B"/>
    <w:rsid w:val="00796D77"/>
    <w:rsid w:val="00796EC1"/>
    <w:rsid w:val="0079751C"/>
    <w:rsid w:val="0079764D"/>
    <w:rsid w:val="00797875"/>
    <w:rsid w:val="007A041A"/>
    <w:rsid w:val="007A0836"/>
    <w:rsid w:val="007A0DF6"/>
    <w:rsid w:val="007A0FA7"/>
    <w:rsid w:val="007A1221"/>
    <w:rsid w:val="007A127A"/>
    <w:rsid w:val="007A1451"/>
    <w:rsid w:val="007A1C6F"/>
    <w:rsid w:val="007A1CF0"/>
    <w:rsid w:val="007A1D79"/>
    <w:rsid w:val="007A22A9"/>
    <w:rsid w:val="007A25C0"/>
    <w:rsid w:val="007A26BF"/>
    <w:rsid w:val="007A275A"/>
    <w:rsid w:val="007A2806"/>
    <w:rsid w:val="007A31DC"/>
    <w:rsid w:val="007A322D"/>
    <w:rsid w:val="007A3326"/>
    <w:rsid w:val="007A374E"/>
    <w:rsid w:val="007A39F2"/>
    <w:rsid w:val="007A3E79"/>
    <w:rsid w:val="007A3EA3"/>
    <w:rsid w:val="007A3FAC"/>
    <w:rsid w:val="007A40C5"/>
    <w:rsid w:val="007A47B9"/>
    <w:rsid w:val="007A49D5"/>
    <w:rsid w:val="007A508A"/>
    <w:rsid w:val="007A5156"/>
    <w:rsid w:val="007A5DE5"/>
    <w:rsid w:val="007A61B4"/>
    <w:rsid w:val="007A6202"/>
    <w:rsid w:val="007A6357"/>
    <w:rsid w:val="007A6480"/>
    <w:rsid w:val="007A6962"/>
    <w:rsid w:val="007A6B3A"/>
    <w:rsid w:val="007A6CDF"/>
    <w:rsid w:val="007A6CE9"/>
    <w:rsid w:val="007A6DE0"/>
    <w:rsid w:val="007A7068"/>
    <w:rsid w:val="007A7118"/>
    <w:rsid w:val="007A78CC"/>
    <w:rsid w:val="007A7F58"/>
    <w:rsid w:val="007B004E"/>
    <w:rsid w:val="007B042D"/>
    <w:rsid w:val="007B050B"/>
    <w:rsid w:val="007B0B69"/>
    <w:rsid w:val="007B0C5A"/>
    <w:rsid w:val="007B1312"/>
    <w:rsid w:val="007B143C"/>
    <w:rsid w:val="007B19BC"/>
    <w:rsid w:val="007B2193"/>
    <w:rsid w:val="007B2411"/>
    <w:rsid w:val="007B28B5"/>
    <w:rsid w:val="007B2DED"/>
    <w:rsid w:val="007B2E27"/>
    <w:rsid w:val="007B30D4"/>
    <w:rsid w:val="007B3160"/>
    <w:rsid w:val="007B3570"/>
    <w:rsid w:val="007B3CAB"/>
    <w:rsid w:val="007B3D55"/>
    <w:rsid w:val="007B3D85"/>
    <w:rsid w:val="007B3F99"/>
    <w:rsid w:val="007B469D"/>
    <w:rsid w:val="007B46AF"/>
    <w:rsid w:val="007B49D4"/>
    <w:rsid w:val="007B4A48"/>
    <w:rsid w:val="007B4BF1"/>
    <w:rsid w:val="007B4DC6"/>
    <w:rsid w:val="007B4DFD"/>
    <w:rsid w:val="007B4F1B"/>
    <w:rsid w:val="007B52B1"/>
    <w:rsid w:val="007B54D6"/>
    <w:rsid w:val="007B5703"/>
    <w:rsid w:val="007B5AD9"/>
    <w:rsid w:val="007B5C2A"/>
    <w:rsid w:val="007B617A"/>
    <w:rsid w:val="007B65E1"/>
    <w:rsid w:val="007B67F6"/>
    <w:rsid w:val="007B6999"/>
    <w:rsid w:val="007B69D6"/>
    <w:rsid w:val="007B6B8D"/>
    <w:rsid w:val="007B6DB1"/>
    <w:rsid w:val="007B6E73"/>
    <w:rsid w:val="007B6FDA"/>
    <w:rsid w:val="007B7162"/>
    <w:rsid w:val="007B72C3"/>
    <w:rsid w:val="007B74EC"/>
    <w:rsid w:val="007B7602"/>
    <w:rsid w:val="007B7807"/>
    <w:rsid w:val="007B7CE1"/>
    <w:rsid w:val="007B7E36"/>
    <w:rsid w:val="007C0168"/>
    <w:rsid w:val="007C018B"/>
    <w:rsid w:val="007C02C8"/>
    <w:rsid w:val="007C02DE"/>
    <w:rsid w:val="007C048E"/>
    <w:rsid w:val="007C0A15"/>
    <w:rsid w:val="007C0DB5"/>
    <w:rsid w:val="007C1112"/>
    <w:rsid w:val="007C1600"/>
    <w:rsid w:val="007C1703"/>
    <w:rsid w:val="007C1964"/>
    <w:rsid w:val="007C1A49"/>
    <w:rsid w:val="007C1D93"/>
    <w:rsid w:val="007C1F4C"/>
    <w:rsid w:val="007C225C"/>
    <w:rsid w:val="007C26C7"/>
    <w:rsid w:val="007C2A24"/>
    <w:rsid w:val="007C2CF6"/>
    <w:rsid w:val="007C3B3C"/>
    <w:rsid w:val="007C40BD"/>
    <w:rsid w:val="007C4452"/>
    <w:rsid w:val="007C4797"/>
    <w:rsid w:val="007C4BBB"/>
    <w:rsid w:val="007C4C90"/>
    <w:rsid w:val="007C4F4F"/>
    <w:rsid w:val="007C524A"/>
    <w:rsid w:val="007C53BF"/>
    <w:rsid w:val="007C53D8"/>
    <w:rsid w:val="007C55EA"/>
    <w:rsid w:val="007C5667"/>
    <w:rsid w:val="007C5A91"/>
    <w:rsid w:val="007C5B6E"/>
    <w:rsid w:val="007C5DF0"/>
    <w:rsid w:val="007C6178"/>
    <w:rsid w:val="007C61C4"/>
    <w:rsid w:val="007C64FD"/>
    <w:rsid w:val="007C65B7"/>
    <w:rsid w:val="007C65E5"/>
    <w:rsid w:val="007C69DA"/>
    <w:rsid w:val="007C6B20"/>
    <w:rsid w:val="007C6C89"/>
    <w:rsid w:val="007C6E79"/>
    <w:rsid w:val="007C6E8D"/>
    <w:rsid w:val="007C6F73"/>
    <w:rsid w:val="007C6FA3"/>
    <w:rsid w:val="007C767D"/>
    <w:rsid w:val="007C76C4"/>
    <w:rsid w:val="007C7B1E"/>
    <w:rsid w:val="007C7B4C"/>
    <w:rsid w:val="007C7B7F"/>
    <w:rsid w:val="007D01DE"/>
    <w:rsid w:val="007D05D8"/>
    <w:rsid w:val="007D0924"/>
    <w:rsid w:val="007D0A0B"/>
    <w:rsid w:val="007D0B44"/>
    <w:rsid w:val="007D0D2D"/>
    <w:rsid w:val="007D109A"/>
    <w:rsid w:val="007D113F"/>
    <w:rsid w:val="007D11CD"/>
    <w:rsid w:val="007D177C"/>
    <w:rsid w:val="007D1E5C"/>
    <w:rsid w:val="007D1F8F"/>
    <w:rsid w:val="007D23A9"/>
    <w:rsid w:val="007D2A3D"/>
    <w:rsid w:val="007D2CE5"/>
    <w:rsid w:val="007D2D63"/>
    <w:rsid w:val="007D3351"/>
    <w:rsid w:val="007D3695"/>
    <w:rsid w:val="007D38D9"/>
    <w:rsid w:val="007D3951"/>
    <w:rsid w:val="007D39A6"/>
    <w:rsid w:val="007D3F1A"/>
    <w:rsid w:val="007D4045"/>
    <w:rsid w:val="007D40D8"/>
    <w:rsid w:val="007D4179"/>
    <w:rsid w:val="007D4181"/>
    <w:rsid w:val="007D4755"/>
    <w:rsid w:val="007D4758"/>
    <w:rsid w:val="007D48D5"/>
    <w:rsid w:val="007D49E1"/>
    <w:rsid w:val="007D4A3A"/>
    <w:rsid w:val="007D4A42"/>
    <w:rsid w:val="007D4B52"/>
    <w:rsid w:val="007D4B65"/>
    <w:rsid w:val="007D4BC9"/>
    <w:rsid w:val="007D4D24"/>
    <w:rsid w:val="007D4F36"/>
    <w:rsid w:val="007D53BF"/>
    <w:rsid w:val="007D5442"/>
    <w:rsid w:val="007D56F0"/>
    <w:rsid w:val="007D5B77"/>
    <w:rsid w:val="007D5EA2"/>
    <w:rsid w:val="007D6194"/>
    <w:rsid w:val="007D6455"/>
    <w:rsid w:val="007D6639"/>
    <w:rsid w:val="007D6828"/>
    <w:rsid w:val="007D6AC2"/>
    <w:rsid w:val="007D6B3B"/>
    <w:rsid w:val="007D717D"/>
    <w:rsid w:val="007D73E1"/>
    <w:rsid w:val="007D7DA8"/>
    <w:rsid w:val="007E02AF"/>
    <w:rsid w:val="007E08D7"/>
    <w:rsid w:val="007E0A25"/>
    <w:rsid w:val="007E0B02"/>
    <w:rsid w:val="007E0F28"/>
    <w:rsid w:val="007E106E"/>
    <w:rsid w:val="007E14C4"/>
    <w:rsid w:val="007E164B"/>
    <w:rsid w:val="007E1681"/>
    <w:rsid w:val="007E1ADC"/>
    <w:rsid w:val="007E21FB"/>
    <w:rsid w:val="007E26B8"/>
    <w:rsid w:val="007E2710"/>
    <w:rsid w:val="007E2DD1"/>
    <w:rsid w:val="007E2F44"/>
    <w:rsid w:val="007E3550"/>
    <w:rsid w:val="007E36A3"/>
    <w:rsid w:val="007E373D"/>
    <w:rsid w:val="007E3884"/>
    <w:rsid w:val="007E3E97"/>
    <w:rsid w:val="007E4009"/>
    <w:rsid w:val="007E44B5"/>
    <w:rsid w:val="007E4702"/>
    <w:rsid w:val="007E4853"/>
    <w:rsid w:val="007E4C50"/>
    <w:rsid w:val="007E4D02"/>
    <w:rsid w:val="007E4E01"/>
    <w:rsid w:val="007E5269"/>
    <w:rsid w:val="007E58C4"/>
    <w:rsid w:val="007E5978"/>
    <w:rsid w:val="007E5A09"/>
    <w:rsid w:val="007E63DD"/>
    <w:rsid w:val="007E698C"/>
    <w:rsid w:val="007E6B6A"/>
    <w:rsid w:val="007E6C3A"/>
    <w:rsid w:val="007E6CC9"/>
    <w:rsid w:val="007E6DB5"/>
    <w:rsid w:val="007E6FD8"/>
    <w:rsid w:val="007E7139"/>
    <w:rsid w:val="007E7DAD"/>
    <w:rsid w:val="007E7F55"/>
    <w:rsid w:val="007E7FB3"/>
    <w:rsid w:val="007F0398"/>
    <w:rsid w:val="007F06DE"/>
    <w:rsid w:val="007F0EBC"/>
    <w:rsid w:val="007F0F4F"/>
    <w:rsid w:val="007F0F58"/>
    <w:rsid w:val="007F1280"/>
    <w:rsid w:val="007F140E"/>
    <w:rsid w:val="007F14FC"/>
    <w:rsid w:val="007F198D"/>
    <w:rsid w:val="007F1B0C"/>
    <w:rsid w:val="007F252D"/>
    <w:rsid w:val="007F2638"/>
    <w:rsid w:val="007F2773"/>
    <w:rsid w:val="007F2785"/>
    <w:rsid w:val="007F28CA"/>
    <w:rsid w:val="007F2A80"/>
    <w:rsid w:val="007F3116"/>
    <w:rsid w:val="007F32BC"/>
    <w:rsid w:val="007F332F"/>
    <w:rsid w:val="007F3D18"/>
    <w:rsid w:val="007F3EC9"/>
    <w:rsid w:val="007F43B4"/>
    <w:rsid w:val="007F46D2"/>
    <w:rsid w:val="007F4B06"/>
    <w:rsid w:val="007F4BD7"/>
    <w:rsid w:val="007F4D27"/>
    <w:rsid w:val="007F4E59"/>
    <w:rsid w:val="007F51AC"/>
    <w:rsid w:val="007F523B"/>
    <w:rsid w:val="007F5441"/>
    <w:rsid w:val="007F5896"/>
    <w:rsid w:val="007F58A8"/>
    <w:rsid w:val="007F59A1"/>
    <w:rsid w:val="007F5D57"/>
    <w:rsid w:val="007F5DDC"/>
    <w:rsid w:val="007F6019"/>
    <w:rsid w:val="007F6155"/>
    <w:rsid w:val="007F67AF"/>
    <w:rsid w:val="007F67D0"/>
    <w:rsid w:val="007F6BB0"/>
    <w:rsid w:val="007F6CBD"/>
    <w:rsid w:val="007F6E31"/>
    <w:rsid w:val="007F6F83"/>
    <w:rsid w:val="007F766C"/>
    <w:rsid w:val="007F7909"/>
    <w:rsid w:val="007F7F48"/>
    <w:rsid w:val="00800365"/>
    <w:rsid w:val="008015B0"/>
    <w:rsid w:val="0080199C"/>
    <w:rsid w:val="00801D02"/>
    <w:rsid w:val="00802191"/>
    <w:rsid w:val="0080276E"/>
    <w:rsid w:val="0080367D"/>
    <w:rsid w:val="008037A9"/>
    <w:rsid w:val="00803B54"/>
    <w:rsid w:val="00804045"/>
    <w:rsid w:val="0080446B"/>
    <w:rsid w:val="008044EE"/>
    <w:rsid w:val="0080481C"/>
    <w:rsid w:val="00804CF3"/>
    <w:rsid w:val="00804D2A"/>
    <w:rsid w:val="00804F92"/>
    <w:rsid w:val="00804FC5"/>
    <w:rsid w:val="00805182"/>
    <w:rsid w:val="0080543A"/>
    <w:rsid w:val="0080544F"/>
    <w:rsid w:val="00805C85"/>
    <w:rsid w:val="00805CDB"/>
    <w:rsid w:val="00806198"/>
    <w:rsid w:val="008063EE"/>
    <w:rsid w:val="008068AE"/>
    <w:rsid w:val="0080696D"/>
    <w:rsid w:val="0080740E"/>
    <w:rsid w:val="0080742F"/>
    <w:rsid w:val="00807530"/>
    <w:rsid w:val="00807642"/>
    <w:rsid w:val="00807910"/>
    <w:rsid w:val="00807A42"/>
    <w:rsid w:val="00807ADD"/>
    <w:rsid w:val="00807DC2"/>
    <w:rsid w:val="00807EAA"/>
    <w:rsid w:val="00807F19"/>
    <w:rsid w:val="008106EA"/>
    <w:rsid w:val="00810863"/>
    <w:rsid w:val="00810AFC"/>
    <w:rsid w:val="00810CA1"/>
    <w:rsid w:val="00810CC9"/>
    <w:rsid w:val="00810E15"/>
    <w:rsid w:val="00810EE5"/>
    <w:rsid w:val="008115C0"/>
    <w:rsid w:val="008115C9"/>
    <w:rsid w:val="008118A8"/>
    <w:rsid w:val="00811A8D"/>
    <w:rsid w:val="00811B6B"/>
    <w:rsid w:val="0081258D"/>
    <w:rsid w:val="008125A9"/>
    <w:rsid w:val="0081271A"/>
    <w:rsid w:val="00812B84"/>
    <w:rsid w:val="008130B4"/>
    <w:rsid w:val="008134DC"/>
    <w:rsid w:val="008136C3"/>
    <w:rsid w:val="0081380F"/>
    <w:rsid w:val="00813BF3"/>
    <w:rsid w:val="00813C13"/>
    <w:rsid w:val="00814202"/>
    <w:rsid w:val="00814CAE"/>
    <w:rsid w:val="00814D8E"/>
    <w:rsid w:val="00814DD3"/>
    <w:rsid w:val="00814DF4"/>
    <w:rsid w:val="00814EAC"/>
    <w:rsid w:val="008151DD"/>
    <w:rsid w:val="00815B2A"/>
    <w:rsid w:val="00815E70"/>
    <w:rsid w:val="00816335"/>
    <w:rsid w:val="00816442"/>
    <w:rsid w:val="008164BF"/>
    <w:rsid w:val="00816834"/>
    <w:rsid w:val="00816A93"/>
    <w:rsid w:val="00816AF9"/>
    <w:rsid w:val="008171F3"/>
    <w:rsid w:val="008174EB"/>
    <w:rsid w:val="00817588"/>
    <w:rsid w:val="00817673"/>
    <w:rsid w:val="0081771F"/>
    <w:rsid w:val="008179DA"/>
    <w:rsid w:val="00817E24"/>
    <w:rsid w:val="00817E49"/>
    <w:rsid w:val="00820499"/>
    <w:rsid w:val="008205D3"/>
    <w:rsid w:val="00820C89"/>
    <w:rsid w:val="008210B5"/>
    <w:rsid w:val="0082189B"/>
    <w:rsid w:val="00821ACF"/>
    <w:rsid w:val="00821B78"/>
    <w:rsid w:val="00822162"/>
    <w:rsid w:val="00822657"/>
    <w:rsid w:val="00822766"/>
    <w:rsid w:val="00822ED8"/>
    <w:rsid w:val="00822F10"/>
    <w:rsid w:val="00822F76"/>
    <w:rsid w:val="00823643"/>
    <w:rsid w:val="0082366B"/>
    <w:rsid w:val="0082381D"/>
    <w:rsid w:val="008246F3"/>
    <w:rsid w:val="00824755"/>
    <w:rsid w:val="00824F20"/>
    <w:rsid w:val="008250A8"/>
    <w:rsid w:val="008251EC"/>
    <w:rsid w:val="008259DF"/>
    <w:rsid w:val="00825B13"/>
    <w:rsid w:val="0082618A"/>
    <w:rsid w:val="008268A8"/>
    <w:rsid w:val="008268B4"/>
    <w:rsid w:val="008269C8"/>
    <w:rsid w:val="00826AED"/>
    <w:rsid w:val="00827126"/>
    <w:rsid w:val="00827661"/>
    <w:rsid w:val="00827728"/>
    <w:rsid w:val="008279E2"/>
    <w:rsid w:val="00827C2C"/>
    <w:rsid w:val="00827F4F"/>
    <w:rsid w:val="00830291"/>
    <w:rsid w:val="00830B59"/>
    <w:rsid w:val="0083172E"/>
    <w:rsid w:val="00831CFA"/>
    <w:rsid w:val="00832196"/>
    <w:rsid w:val="00832238"/>
    <w:rsid w:val="00832299"/>
    <w:rsid w:val="008323A3"/>
    <w:rsid w:val="008325F1"/>
    <w:rsid w:val="00832C95"/>
    <w:rsid w:val="00833553"/>
    <w:rsid w:val="008335DA"/>
    <w:rsid w:val="00833687"/>
    <w:rsid w:val="0083399D"/>
    <w:rsid w:val="00833A9E"/>
    <w:rsid w:val="00833AAD"/>
    <w:rsid w:val="00833DB8"/>
    <w:rsid w:val="00833E1F"/>
    <w:rsid w:val="00833FCE"/>
    <w:rsid w:val="008341C5"/>
    <w:rsid w:val="008345CC"/>
    <w:rsid w:val="00834C35"/>
    <w:rsid w:val="00835067"/>
    <w:rsid w:val="008352F3"/>
    <w:rsid w:val="00835336"/>
    <w:rsid w:val="0083568E"/>
    <w:rsid w:val="008359EF"/>
    <w:rsid w:val="00835ADC"/>
    <w:rsid w:val="00835E84"/>
    <w:rsid w:val="008361F8"/>
    <w:rsid w:val="008362C3"/>
    <w:rsid w:val="00836AA6"/>
    <w:rsid w:val="00836BAA"/>
    <w:rsid w:val="00836F02"/>
    <w:rsid w:val="00837666"/>
    <w:rsid w:val="00837717"/>
    <w:rsid w:val="00837CF9"/>
    <w:rsid w:val="00837D62"/>
    <w:rsid w:val="008406A3"/>
    <w:rsid w:val="008406B7"/>
    <w:rsid w:val="00840729"/>
    <w:rsid w:val="0084094A"/>
    <w:rsid w:val="00840EDF"/>
    <w:rsid w:val="0084106E"/>
    <w:rsid w:val="008412C8"/>
    <w:rsid w:val="00841328"/>
    <w:rsid w:val="0084142D"/>
    <w:rsid w:val="00841446"/>
    <w:rsid w:val="0084176A"/>
    <w:rsid w:val="00841C11"/>
    <w:rsid w:val="0084209F"/>
    <w:rsid w:val="00842570"/>
    <w:rsid w:val="00842940"/>
    <w:rsid w:val="00842ACC"/>
    <w:rsid w:val="00842E06"/>
    <w:rsid w:val="00843724"/>
    <w:rsid w:val="00843A07"/>
    <w:rsid w:val="00843B14"/>
    <w:rsid w:val="00843E8B"/>
    <w:rsid w:val="008440DE"/>
    <w:rsid w:val="00844438"/>
    <w:rsid w:val="008444C3"/>
    <w:rsid w:val="008445FC"/>
    <w:rsid w:val="008449A1"/>
    <w:rsid w:val="00844C3A"/>
    <w:rsid w:val="0084544D"/>
    <w:rsid w:val="00845755"/>
    <w:rsid w:val="0084583D"/>
    <w:rsid w:val="00845C9C"/>
    <w:rsid w:val="00846156"/>
    <w:rsid w:val="00846289"/>
    <w:rsid w:val="00846324"/>
    <w:rsid w:val="00846669"/>
    <w:rsid w:val="008466FD"/>
    <w:rsid w:val="00846C17"/>
    <w:rsid w:val="00846E48"/>
    <w:rsid w:val="0084708C"/>
    <w:rsid w:val="00847804"/>
    <w:rsid w:val="00847AE2"/>
    <w:rsid w:val="00847B7D"/>
    <w:rsid w:val="00847DC7"/>
    <w:rsid w:val="008501EA"/>
    <w:rsid w:val="00850236"/>
    <w:rsid w:val="0085033E"/>
    <w:rsid w:val="0085048E"/>
    <w:rsid w:val="00850A1F"/>
    <w:rsid w:val="00850D0A"/>
    <w:rsid w:val="0085132E"/>
    <w:rsid w:val="008515E2"/>
    <w:rsid w:val="008515E9"/>
    <w:rsid w:val="008517AC"/>
    <w:rsid w:val="008519D3"/>
    <w:rsid w:val="00851C04"/>
    <w:rsid w:val="00851DD4"/>
    <w:rsid w:val="008521C5"/>
    <w:rsid w:val="008522D8"/>
    <w:rsid w:val="008529C8"/>
    <w:rsid w:val="00852A30"/>
    <w:rsid w:val="00852A62"/>
    <w:rsid w:val="00852E5C"/>
    <w:rsid w:val="00852F54"/>
    <w:rsid w:val="00853031"/>
    <w:rsid w:val="00853496"/>
    <w:rsid w:val="008535A5"/>
    <w:rsid w:val="008535BE"/>
    <w:rsid w:val="0085384C"/>
    <w:rsid w:val="00853E19"/>
    <w:rsid w:val="00853F7E"/>
    <w:rsid w:val="00853FE5"/>
    <w:rsid w:val="008542BB"/>
    <w:rsid w:val="00854316"/>
    <w:rsid w:val="00854348"/>
    <w:rsid w:val="0085434C"/>
    <w:rsid w:val="008544FB"/>
    <w:rsid w:val="0085456D"/>
    <w:rsid w:val="00854B48"/>
    <w:rsid w:val="00854B5C"/>
    <w:rsid w:val="00854C98"/>
    <w:rsid w:val="00854CAD"/>
    <w:rsid w:val="00854F3C"/>
    <w:rsid w:val="00855216"/>
    <w:rsid w:val="0085569D"/>
    <w:rsid w:val="00855B36"/>
    <w:rsid w:val="00855C06"/>
    <w:rsid w:val="00855C5A"/>
    <w:rsid w:val="00855D57"/>
    <w:rsid w:val="00855F49"/>
    <w:rsid w:val="0085605E"/>
    <w:rsid w:val="008562EC"/>
    <w:rsid w:val="008566B0"/>
    <w:rsid w:val="008566FF"/>
    <w:rsid w:val="00856972"/>
    <w:rsid w:val="00856A27"/>
    <w:rsid w:val="00856E39"/>
    <w:rsid w:val="00857FF1"/>
    <w:rsid w:val="008602C4"/>
    <w:rsid w:val="008603A6"/>
    <w:rsid w:val="00860758"/>
    <w:rsid w:val="00860A62"/>
    <w:rsid w:val="008610D8"/>
    <w:rsid w:val="008613B1"/>
    <w:rsid w:val="00861760"/>
    <w:rsid w:val="008617AE"/>
    <w:rsid w:val="00861B17"/>
    <w:rsid w:val="008621B8"/>
    <w:rsid w:val="0086235D"/>
    <w:rsid w:val="0086271C"/>
    <w:rsid w:val="00862806"/>
    <w:rsid w:val="00862D62"/>
    <w:rsid w:val="008632E2"/>
    <w:rsid w:val="00863C67"/>
    <w:rsid w:val="00863C90"/>
    <w:rsid w:val="00863CAF"/>
    <w:rsid w:val="00863D22"/>
    <w:rsid w:val="00863EF3"/>
    <w:rsid w:val="008645DA"/>
    <w:rsid w:val="0086469B"/>
    <w:rsid w:val="00864E6A"/>
    <w:rsid w:val="00864EFE"/>
    <w:rsid w:val="0086516D"/>
    <w:rsid w:val="00865481"/>
    <w:rsid w:val="00866703"/>
    <w:rsid w:val="008672A8"/>
    <w:rsid w:val="0086736C"/>
    <w:rsid w:val="008677E4"/>
    <w:rsid w:val="00867959"/>
    <w:rsid w:val="00870513"/>
    <w:rsid w:val="00870762"/>
    <w:rsid w:val="0087092F"/>
    <w:rsid w:val="00870E6E"/>
    <w:rsid w:val="00870EBB"/>
    <w:rsid w:val="0087182C"/>
    <w:rsid w:val="00871ABE"/>
    <w:rsid w:val="00872ACD"/>
    <w:rsid w:val="0087330D"/>
    <w:rsid w:val="00873B09"/>
    <w:rsid w:val="00873B48"/>
    <w:rsid w:val="00873FFD"/>
    <w:rsid w:val="0087403E"/>
    <w:rsid w:val="00874259"/>
    <w:rsid w:val="00874787"/>
    <w:rsid w:val="008749ED"/>
    <w:rsid w:val="00874A50"/>
    <w:rsid w:val="00874A81"/>
    <w:rsid w:val="00874BD1"/>
    <w:rsid w:val="00874CF7"/>
    <w:rsid w:val="00874EB3"/>
    <w:rsid w:val="00874F7A"/>
    <w:rsid w:val="00875B69"/>
    <w:rsid w:val="00875CE2"/>
    <w:rsid w:val="00875EC5"/>
    <w:rsid w:val="00875FA1"/>
    <w:rsid w:val="008762FC"/>
    <w:rsid w:val="00876570"/>
    <w:rsid w:val="00876725"/>
    <w:rsid w:val="0087676A"/>
    <w:rsid w:val="00876785"/>
    <w:rsid w:val="0087692D"/>
    <w:rsid w:val="00876DA4"/>
    <w:rsid w:val="008770AA"/>
    <w:rsid w:val="008770C6"/>
    <w:rsid w:val="00877202"/>
    <w:rsid w:val="0087795F"/>
    <w:rsid w:val="008779A7"/>
    <w:rsid w:val="00877A37"/>
    <w:rsid w:val="00877A3B"/>
    <w:rsid w:val="00877A98"/>
    <w:rsid w:val="00877EDF"/>
    <w:rsid w:val="00880130"/>
    <w:rsid w:val="008805C6"/>
    <w:rsid w:val="00880CB5"/>
    <w:rsid w:val="00880D26"/>
    <w:rsid w:val="00881120"/>
    <w:rsid w:val="0088114B"/>
    <w:rsid w:val="00881C6D"/>
    <w:rsid w:val="00881CFE"/>
    <w:rsid w:val="0088216A"/>
    <w:rsid w:val="008823BA"/>
    <w:rsid w:val="00882447"/>
    <w:rsid w:val="008826F1"/>
    <w:rsid w:val="008828F0"/>
    <w:rsid w:val="00882A3D"/>
    <w:rsid w:val="00882AF2"/>
    <w:rsid w:val="00882B60"/>
    <w:rsid w:val="00882E54"/>
    <w:rsid w:val="00883026"/>
    <w:rsid w:val="00883103"/>
    <w:rsid w:val="0088348F"/>
    <w:rsid w:val="00883BDF"/>
    <w:rsid w:val="00883C90"/>
    <w:rsid w:val="008842A6"/>
    <w:rsid w:val="00884492"/>
    <w:rsid w:val="00884498"/>
    <w:rsid w:val="00884518"/>
    <w:rsid w:val="00884B20"/>
    <w:rsid w:val="008852B5"/>
    <w:rsid w:val="00885961"/>
    <w:rsid w:val="00885D03"/>
    <w:rsid w:val="00885D30"/>
    <w:rsid w:val="00885EA4"/>
    <w:rsid w:val="00886E9A"/>
    <w:rsid w:val="00887A30"/>
    <w:rsid w:val="0089011F"/>
    <w:rsid w:val="00890162"/>
    <w:rsid w:val="008901DA"/>
    <w:rsid w:val="00890404"/>
    <w:rsid w:val="00890696"/>
    <w:rsid w:val="008906DB"/>
    <w:rsid w:val="00890A0C"/>
    <w:rsid w:val="00890BEB"/>
    <w:rsid w:val="008913A0"/>
    <w:rsid w:val="0089196E"/>
    <w:rsid w:val="008919B2"/>
    <w:rsid w:val="00891A9B"/>
    <w:rsid w:val="00891BB8"/>
    <w:rsid w:val="00891F29"/>
    <w:rsid w:val="008920D9"/>
    <w:rsid w:val="008921A6"/>
    <w:rsid w:val="0089251F"/>
    <w:rsid w:val="00892830"/>
    <w:rsid w:val="00893085"/>
    <w:rsid w:val="0089316D"/>
    <w:rsid w:val="008936AE"/>
    <w:rsid w:val="00893938"/>
    <w:rsid w:val="00893E9C"/>
    <w:rsid w:val="0089404D"/>
    <w:rsid w:val="00894583"/>
    <w:rsid w:val="008955DB"/>
    <w:rsid w:val="00896034"/>
    <w:rsid w:val="00896173"/>
    <w:rsid w:val="008964C7"/>
    <w:rsid w:val="00896D28"/>
    <w:rsid w:val="00896EC4"/>
    <w:rsid w:val="00896FA8"/>
    <w:rsid w:val="008970A9"/>
    <w:rsid w:val="008970BB"/>
    <w:rsid w:val="00897538"/>
    <w:rsid w:val="008977D9"/>
    <w:rsid w:val="00897D06"/>
    <w:rsid w:val="00897D5A"/>
    <w:rsid w:val="00897FB2"/>
    <w:rsid w:val="008A0067"/>
    <w:rsid w:val="008A0292"/>
    <w:rsid w:val="008A0524"/>
    <w:rsid w:val="008A0812"/>
    <w:rsid w:val="008A08C0"/>
    <w:rsid w:val="008A0ACA"/>
    <w:rsid w:val="008A0DFD"/>
    <w:rsid w:val="008A1482"/>
    <w:rsid w:val="008A14B8"/>
    <w:rsid w:val="008A1568"/>
    <w:rsid w:val="008A1627"/>
    <w:rsid w:val="008A1B00"/>
    <w:rsid w:val="008A2268"/>
    <w:rsid w:val="008A26DE"/>
    <w:rsid w:val="008A2780"/>
    <w:rsid w:val="008A301C"/>
    <w:rsid w:val="008A369B"/>
    <w:rsid w:val="008A3ACC"/>
    <w:rsid w:val="008A3EF0"/>
    <w:rsid w:val="008A4196"/>
    <w:rsid w:val="008A4292"/>
    <w:rsid w:val="008A42E9"/>
    <w:rsid w:val="008A457A"/>
    <w:rsid w:val="008A4AF8"/>
    <w:rsid w:val="008A52B2"/>
    <w:rsid w:val="008A5457"/>
    <w:rsid w:val="008A56CD"/>
    <w:rsid w:val="008A57FE"/>
    <w:rsid w:val="008A5A5F"/>
    <w:rsid w:val="008A5DDC"/>
    <w:rsid w:val="008A5EA0"/>
    <w:rsid w:val="008A6153"/>
    <w:rsid w:val="008A64C9"/>
    <w:rsid w:val="008A6612"/>
    <w:rsid w:val="008A6C42"/>
    <w:rsid w:val="008A6E00"/>
    <w:rsid w:val="008A72F6"/>
    <w:rsid w:val="008A794D"/>
    <w:rsid w:val="008A7C49"/>
    <w:rsid w:val="008B0303"/>
    <w:rsid w:val="008B0DF7"/>
    <w:rsid w:val="008B0FB8"/>
    <w:rsid w:val="008B1057"/>
    <w:rsid w:val="008B145A"/>
    <w:rsid w:val="008B14DA"/>
    <w:rsid w:val="008B16E7"/>
    <w:rsid w:val="008B19EA"/>
    <w:rsid w:val="008B1CF5"/>
    <w:rsid w:val="008B1D8C"/>
    <w:rsid w:val="008B1DB2"/>
    <w:rsid w:val="008B1F94"/>
    <w:rsid w:val="008B229D"/>
    <w:rsid w:val="008B24C4"/>
    <w:rsid w:val="008B2B90"/>
    <w:rsid w:val="008B2EB2"/>
    <w:rsid w:val="008B35F2"/>
    <w:rsid w:val="008B3808"/>
    <w:rsid w:val="008B38F0"/>
    <w:rsid w:val="008B3A58"/>
    <w:rsid w:val="008B3ACF"/>
    <w:rsid w:val="008B426D"/>
    <w:rsid w:val="008B434F"/>
    <w:rsid w:val="008B43AA"/>
    <w:rsid w:val="008B44BC"/>
    <w:rsid w:val="008B483C"/>
    <w:rsid w:val="008B4AC4"/>
    <w:rsid w:val="008B4DC0"/>
    <w:rsid w:val="008B505C"/>
    <w:rsid w:val="008B50E1"/>
    <w:rsid w:val="008B5AC7"/>
    <w:rsid w:val="008B60B8"/>
    <w:rsid w:val="008B690B"/>
    <w:rsid w:val="008B6E36"/>
    <w:rsid w:val="008B6EFC"/>
    <w:rsid w:val="008B7172"/>
    <w:rsid w:val="008B7220"/>
    <w:rsid w:val="008B7AB3"/>
    <w:rsid w:val="008B7F74"/>
    <w:rsid w:val="008C0565"/>
    <w:rsid w:val="008C0C7C"/>
    <w:rsid w:val="008C0D8F"/>
    <w:rsid w:val="008C0DBA"/>
    <w:rsid w:val="008C0F0B"/>
    <w:rsid w:val="008C126B"/>
    <w:rsid w:val="008C1434"/>
    <w:rsid w:val="008C168D"/>
    <w:rsid w:val="008C17ED"/>
    <w:rsid w:val="008C188A"/>
    <w:rsid w:val="008C1D0E"/>
    <w:rsid w:val="008C1E4D"/>
    <w:rsid w:val="008C2419"/>
    <w:rsid w:val="008C275C"/>
    <w:rsid w:val="008C293B"/>
    <w:rsid w:val="008C2B37"/>
    <w:rsid w:val="008C2D63"/>
    <w:rsid w:val="008C2DEC"/>
    <w:rsid w:val="008C3120"/>
    <w:rsid w:val="008C31C8"/>
    <w:rsid w:val="008C3E71"/>
    <w:rsid w:val="008C3F0F"/>
    <w:rsid w:val="008C42E9"/>
    <w:rsid w:val="008C431F"/>
    <w:rsid w:val="008C46E9"/>
    <w:rsid w:val="008C4858"/>
    <w:rsid w:val="008C4E3A"/>
    <w:rsid w:val="008C501A"/>
    <w:rsid w:val="008C52CB"/>
    <w:rsid w:val="008C5482"/>
    <w:rsid w:val="008C5491"/>
    <w:rsid w:val="008C5BE1"/>
    <w:rsid w:val="008C644F"/>
    <w:rsid w:val="008C64EA"/>
    <w:rsid w:val="008C6615"/>
    <w:rsid w:val="008C68F0"/>
    <w:rsid w:val="008C6DBD"/>
    <w:rsid w:val="008C6F9C"/>
    <w:rsid w:val="008C7169"/>
    <w:rsid w:val="008C7350"/>
    <w:rsid w:val="008C736D"/>
    <w:rsid w:val="008C755C"/>
    <w:rsid w:val="008C7743"/>
    <w:rsid w:val="008D009B"/>
    <w:rsid w:val="008D011B"/>
    <w:rsid w:val="008D070F"/>
    <w:rsid w:val="008D079D"/>
    <w:rsid w:val="008D0852"/>
    <w:rsid w:val="008D085E"/>
    <w:rsid w:val="008D0BB6"/>
    <w:rsid w:val="008D0D9B"/>
    <w:rsid w:val="008D0F90"/>
    <w:rsid w:val="008D0FEC"/>
    <w:rsid w:val="008D127D"/>
    <w:rsid w:val="008D14A0"/>
    <w:rsid w:val="008D1669"/>
    <w:rsid w:val="008D17AE"/>
    <w:rsid w:val="008D196A"/>
    <w:rsid w:val="008D19B9"/>
    <w:rsid w:val="008D1D36"/>
    <w:rsid w:val="008D1E62"/>
    <w:rsid w:val="008D21E6"/>
    <w:rsid w:val="008D237A"/>
    <w:rsid w:val="008D23B0"/>
    <w:rsid w:val="008D24BC"/>
    <w:rsid w:val="008D2597"/>
    <w:rsid w:val="008D26AD"/>
    <w:rsid w:val="008D2D80"/>
    <w:rsid w:val="008D3072"/>
    <w:rsid w:val="008D374C"/>
    <w:rsid w:val="008D39C5"/>
    <w:rsid w:val="008D39E3"/>
    <w:rsid w:val="008D3B85"/>
    <w:rsid w:val="008D42E5"/>
    <w:rsid w:val="008D4484"/>
    <w:rsid w:val="008D4650"/>
    <w:rsid w:val="008D4CB5"/>
    <w:rsid w:val="008D52BF"/>
    <w:rsid w:val="008D58F9"/>
    <w:rsid w:val="008D593A"/>
    <w:rsid w:val="008D5F9A"/>
    <w:rsid w:val="008D61B9"/>
    <w:rsid w:val="008D6327"/>
    <w:rsid w:val="008D6354"/>
    <w:rsid w:val="008D6402"/>
    <w:rsid w:val="008D6E72"/>
    <w:rsid w:val="008D737F"/>
    <w:rsid w:val="008D77A2"/>
    <w:rsid w:val="008D77A6"/>
    <w:rsid w:val="008D7F2F"/>
    <w:rsid w:val="008D7FDD"/>
    <w:rsid w:val="008E0433"/>
    <w:rsid w:val="008E04AA"/>
    <w:rsid w:val="008E0776"/>
    <w:rsid w:val="008E0C41"/>
    <w:rsid w:val="008E11CB"/>
    <w:rsid w:val="008E197B"/>
    <w:rsid w:val="008E1B6A"/>
    <w:rsid w:val="008E1CE2"/>
    <w:rsid w:val="008E241B"/>
    <w:rsid w:val="008E2E18"/>
    <w:rsid w:val="008E379C"/>
    <w:rsid w:val="008E3808"/>
    <w:rsid w:val="008E39A9"/>
    <w:rsid w:val="008E3BF5"/>
    <w:rsid w:val="008E3D12"/>
    <w:rsid w:val="008E3DC7"/>
    <w:rsid w:val="008E41B4"/>
    <w:rsid w:val="008E41F3"/>
    <w:rsid w:val="008E441A"/>
    <w:rsid w:val="008E4444"/>
    <w:rsid w:val="008E4465"/>
    <w:rsid w:val="008E446D"/>
    <w:rsid w:val="008E498A"/>
    <w:rsid w:val="008E4C0C"/>
    <w:rsid w:val="008E4DFE"/>
    <w:rsid w:val="008E5379"/>
    <w:rsid w:val="008E57E1"/>
    <w:rsid w:val="008E5DCF"/>
    <w:rsid w:val="008E610E"/>
    <w:rsid w:val="008E659C"/>
    <w:rsid w:val="008E6677"/>
    <w:rsid w:val="008E68E5"/>
    <w:rsid w:val="008E6D88"/>
    <w:rsid w:val="008E6FB1"/>
    <w:rsid w:val="008E79B0"/>
    <w:rsid w:val="008E7A96"/>
    <w:rsid w:val="008E7C07"/>
    <w:rsid w:val="008E7EAD"/>
    <w:rsid w:val="008E7F47"/>
    <w:rsid w:val="008F0055"/>
    <w:rsid w:val="008F04B9"/>
    <w:rsid w:val="008F0A57"/>
    <w:rsid w:val="008F0E8F"/>
    <w:rsid w:val="008F0F94"/>
    <w:rsid w:val="008F0FC5"/>
    <w:rsid w:val="008F14C4"/>
    <w:rsid w:val="008F173F"/>
    <w:rsid w:val="008F1B17"/>
    <w:rsid w:val="008F1C40"/>
    <w:rsid w:val="008F1C55"/>
    <w:rsid w:val="008F1C62"/>
    <w:rsid w:val="008F2048"/>
    <w:rsid w:val="008F2574"/>
    <w:rsid w:val="008F2604"/>
    <w:rsid w:val="008F2CD2"/>
    <w:rsid w:val="008F39C8"/>
    <w:rsid w:val="008F3F75"/>
    <w:rsid w:val="008F472C"/>
    <w:rsid w:val="008F477F"/>
    <w:rsid w:val="008F47C8"/>
    <w:rsid w:val="008F4C87"/>
    <w:rsid w:val="008F4D32"/>
    <w:rsid w:val="008F4E0B"/>
    <w:rsid w:val="008F50A4"/>
    <w:rsid w:val="008F5652"/>
    <w:rsid w:val="008F5BBF"/>
    <w:rsid w:val="008F5F9C"/>
    <w:rsid w:val="008F6295"/>
    <w:rsid w:val="008F63CD"/>
    <w:rsid w:val="008F63EF"/>
    <w:rsid w:val="008F64B9"/>
    <w:rsid w:val="008F661B"/>
    <w:rsid w:val="008F6713"/>
    <w:rsid w:val="008F70BD"/>
    <w:rsid w:val="008F751E"/>
    <w:rsid w:val="008F7678"/>
    <w:rsid w:val="008F7B5B"/>
    <w:rsid w:val="008F7B89"/>
    <w:rsid w:val="008F7BF3"/>
    <w:rsid w:val="00900055"/>
    <w:rsid w:val="00900458"/>
    <w:rsid w:val="009004A1"/>
    <w:rsid w:val="0090082A"/>
    <w:rsid w:val="00900902"/>
    <w:rsid w:val="00900E3B"/>
    <w:rsid w:val="00901409"/>
    <w:rsid w:val="0090140F"/>
    <w:rsid w:val="00901590"/>
    <w:rsid w:val="0090160C"/>
    <w:rsid w:val="00901C5F"/>
    <w:rsid w:val="00901DE9"/>
    <w:rsid w:val="0090215A"/>
    <w:rsid w:val="0090225C"/>
    <w:rsid w:val="0090258B"/>
    <w:rsid w:val="009029A1"/>
    <w:rsid w:val="009029BE"/>
    <w:rsid w:val="00902C7A"/>
    <w:rsid w:val="00902D49"/>
    <w:rsid w:val="009031BB"/>
    <w:rsid w:val="009031C4"/>
    <w:rsid w:val="009035F2"/>
    <w:rsid w:val="00903667"/>
    <w:rsid w:val="009037E0"/>
    <w:rsid w:val="009037EF"/>
    <w:rsid w:val="0090399E"/>
    <w:rsid w:val="00903C90"/>
    <w:rsid w:val="00903D61"/>
    <w:rsid w:val="00904120"/>
    <w:rsid w:val="0090480E"/>
    <w:rsid w:val="009048C1"/>
    <w:rsid w:val="00904BA8"/>
    <w:rsid w:val="00904C9F"/>
    <w:rsid w:val="00904E1F"/>
    <w:rsid w:val="00905123"/>
    <w:rsid w:val="00905191"/>
    <w:rsid w:val="00905481"/>
    <w:rsid w:val="00905781"/>
    <w:rsid w:val="00905BB8"/>
    <w:rsid w:val="00905CBB"/>
    <w:rsid w:val="00905F66"/>
    <w:rsid w:val="00906843"/>
    <w:rsid w:val="009069E7"/>
    <w:rsid w:val="00906A98"/>
    <w:rsid w:val="00906CCD"/>
    <w:rsid w:val="00906DD4"/>
    <w:rsid w:val="0090704B"/>
    <w:rsid w:val="00907310"/>
    <w:rsid w:val="009073E2"/>
    <w:rsid w:val="00907706"/>
    <w:rsid w:val="009078C8"/>
    <w:rsid w:val="009079C3"/>
    <w:rsid w:val="00907A94"/>
    <w:rsid w:val="00907C0B"/>
    <w:rsid w:val="0091076A"/>
    <w:rsid w:val="009108B4"/>
    <w:rsid w:val="00910C52"/>
    <w:rsid w:val="00910F9A"/>
    <w:rsid w:val="00911741"/>
    <w:rsid w:val="009117CE"/>
    <w:rsid w:val="009118AA"/>
    <w:rsid w:val="009118D5"/>
    <w:rsid w:val="00911B2A"/>
    <w:rsid w:val="00911CC3"/>
    <w:rsid w:val="00911ED8"/>
    <w:rsid w:val="00911F17"/>
    <w:rsid w:val="00912014"/>
    <w:rsid w:val="009120DC"/>
    <w:rsid w:val="009123D6"/>
    <w:rsid w:val="009123D7"/>
    <w:rsid w:val="009125D0"/>
    <w:rsid w:val="00913030"/>
    <w:rsid w:val="00913294"/>
    <w:rsid w:val="00913BC6"/>
    <w:rsid w:val="00913DD4"/>
    <w:rsid w:val="00913F23"/>
    <w:rsid w:val="00913F7F"/>
    <w:rsid w:val="00913FA5"/>
    <w:rsid w:val="00914059"/>
    <w:rsid w:val="00914470"/>
    <w:rsid w:val="0091474B"/>
    <w:rsid w:val="00914900"/>
    <w:rsid w:val="00914C95"/>
    <w:rsid w:val="00914F37"/>
    <w:rsid w:val="00914FEC"/>
    <w:rsid w:val="009152BE"/>
    <w:rsid w:val="00915AFE"/>
    <w:rsid w:val="00915D25"/>
    <w:rsid w:val="00915E30"/>
    <w:rsid w:val="009168A2"/>
    <w:rsid w:val="009168E1"/>
    <w:rsid w:val="009178F3"/>
    <w:rsid w:val="009179C0"/>
    <w:rsid w:val="00917C27"/>
    <w:rsid w:val="00920116"/>
    <w:rsid w:val="009202D7"/>
    <w:rsid w:val="00920694"/>
    <w:rsid w:val="00920875"/>
    <w:rsid w:val="00921BF8"/>
    <w:rsid w:val="00921BF9"/>
    <w:rsid w:val="00921F57"/>
    <w:rsid w:val="0092228E"/>
    <w:rsid w:val="009222AC"/>
    <w:rsid w:val="0092244D"/>
    <w:rsid w:val="0092245B"/>
    <w:rsid w:val="009228CC"/>
    <w:rsid w:val="009229F2"/>
    <w:rsid w:val="00922D71"/>
    <w:rsid w:val="0092336F"/>
    <w:rsid w:val="00923397"/>
    <w:rsid w:val="00923688"/>
    <w:rsid w:val="00923BAB"/>
    <w:rsid w:val="00923F6B"/>
    <w:rsid w:val="0092412F"/>
    <w:rsid w:val="009241FB"/>
    <w:rsid w:val="00924207"/>
    <w:rsid w:val="009247CE"/>
    <w:rsid w:val="00925145"/>
    <w:rsid w:val="009252B5"/>
    <w:rsid w:val="00925552"/>
    <w:rsid w:val="00925671"/>
    <w:rsid w:val="0092596D"/>
    <w:rsid w:val="009259F5"/>
    <w:rsid w:val="00925B6E"/>
    <w:rsid w:val="00926148"/>
    <w:rsid w:val="00926577"/>
    <w:rsid w:val="0092668C"/>
    <w:rsid w:val="009267D2"/>
    <w:rsid w:val="00926D73"/>
    <w:rsid w:val="00926DF8"/>
    <w:rsid w:val="009270D4"/>
    <w:rsid w:val="009271E3"/>
    <w:rsid w:val="0092754B"/>
    <w:rsid w:val="009277DC"/>
    <w:rsid w:val="00927FC3"/>
    <w:rsid w:val="00930156"/>
    <w:rsid w:val="00930570"/>
    <w:rsid w:val="0093074D"/>
    <w:rsid w:val="0093077A"/>
    <w:rsid w:val="0093081E"/>
    <w:rsid w:val="00930AF1"/>
    <w:rsid w:val="00930E18"/>
    <w:rsid w:val="00930E90"/>
    <w:rsid w:val="009314EE"/>
    <w:rsid w:val="00931620"/>
    <w:rsid w:val="0093182D"/>
    <w:rsid w:val="0093183C"/>
    <w:rsid w:val="00931C76"/>
    <w:rsid w:val="00931D16"/>
    <w:rsid w:val="0093220A"/>
    <w:rsid w:val="00932413"/>
    <w:rsid w:val="009324DD"/>
    <w:rsid w:val="009325CD"/>
    <w:rsid w:val="009325F8"/>
    <w:rsid w:val="009328D9"/>
    <w:rsid w:val="00932B6F"/>
    <w:rsid w:val="009331F9"/>
    <w:rsid w:val="0093324D"/>
    <w:rsid w:val="009334F9"/>
    <w:rsid w:val="0093407E"/>
    <w:rsid w:val="009341CC"/>
    <w:rsid w:val="00934273"/>
    <w:rsid w:val="009342B4"/>
    <w:rsid w:val="009344BC"/>
    <w:rsid w:val="00934688"/>
    <w:rsid w:val="009347BB"/>
    <w:rsid w:val="00934814"/>
    <w:rsid w:val="00934848"/>
    <w:rsid w:val="00934B95"/>
    <w:rsid w:val="00934EA3"/>
    <w:rsid w:val="00935070"/>
    <w:rsid w:val="00935440"/>
    <w:rsid w:val="0093551A"/>
    <w:rsid w:val="00935590"/>
    <w:rsid w:val="0093640C"/>
    <w:rsid w:val="00936DD6"/>
    <w:rsid w:val="00936EBC"/>
    <w:rsid w:val="009374D4"/>
    <w:rsid w:val="00937878"/>
    <w:rsid w:val="00940181"/>
    <w:rsid w:val="00940427"/>
    <w:rsid w:val="00940501"/>
    <w:rsid w:val="0094070C"/>
    <w:rsid w:val="009408E3"/>
    <w:rsid w:val="00940AC4"/>
    <w:rsid w:val="00940D2B"/>
    <w:rsid w:val="009412F0"/>
    <w:rsid w:val="009414A3"/>
    <w:rsid w:val="009414DD"/>
    <w:rsid w:val="00941B38"/>
    <w:rsid w:val="009423F5"/>
    <w:rsid w:val="00942559"/>
    <w:rsid w:val="00942EA3"/>
    <w:rsid w:val="009431FA"/>
    <w:rsid w:val="0094330A"/>
    <w:rsid w:val="00943701"/>
    <w:rsid w:val="00943D51"/>
    <w:rsid w:val="00943EBA"/>
    <w:rsid w:val="009440B5"/>
    <w:rsid w:val="00944116"/>
    <w:rsid w:val="009441A7"/>
    <w:rsid w:val="00944401"/>
    <w:rsid w:val="0094440C"/>
    <w:rsid w:val="009444E5"/>
    <w:rsid w:val="0094460A"/>
    <w:rsid w:val="00944BD7"/>
    <w:rsid w:val="00944D7E"/>
    <w:rsid w:val="0094501D"/>
    <w:rsid w:val="00945172"/>
    <w:rsid w:val="009452DC"/>
    <w:rsid w:val="009454C6"/>
    <w:rsid w:val="009454E8"/>
    <w:rsid w:val="00945645"/>
    <w:rsid w:val="0094647B"/>
    <w:rsid w:val="009464BC"/>
    <w:rsid w:val="0094676D"/>
    <w:rsid w:val="009468DF"/>
    <w:rsid w:val="009469A0"/>
    <w:rsid w:val="00946C52"/>
    <w:rsid w:val="00946DAD"/>
    <w:rsid w:val="00947100"/>
    <w:rsid w:val="00947759"/>
    <w:rsid w:val="00947F0B"/>
    <w:rsid w:val="00947F41"/>
    <w:rsid w:val="00947FE0"/>
    <w:rsid w:val="009501E8"/>
    <w:rsid w:val="00950247"/>
    <w:rsid w:val="00950339"/>
    <w:rsid w:val="00950379"/>
    <w:rsid w:val="00950729"/>
    <w:rsid w:val="00950BBB"/>
    <w:rsid w:val="00950EAF"/>
    <w:rsid w:val="0095160B"/>
    <w:rsid w:val="009519A8"/>
    <w:rsid w:val="00951BE1"/>
    <w:rsid w:val="00951C4D"/>
    <w:rsid w:val="00952095"/>
    <w:rsid w:val="00952297"/>
    <w:rsid w:val="0095230A"/>
    <w:rsid w:val="00952450"/>
    <w:rsid w:val="009525A2"/>
    <w:rsid w:val="009529B6"/>
    <w:rsid w:val="00952A7F"/>
    <w:rsid w:val="009530F1"/>
    <w:rsid w:val="00953123"/>
    <w:rsid w:val="0095334A"/>
    <w:rsid w:val="00953864"/>
    <w:rsid w:val="009538EA"/>
    <w:rsid w:val="00953A7B"/>
    <w:rsid w:val="00953A94"/>
    <w:rsid w:val="00953D4F"/>
    <w:rsid w:val="0095472B"/>
    <w:rsid w:val="00954782"/>
    <w:rsid w:val="00954A77"/>
    <w:rsid w:val="00954BF9"/>
    <w:rsid w:val="00955597"/>
    <w:rsid w:val="009555FF"/>
    <w:rsid w:val="009558BC"/>
    <w:rsid w:val="009558FF"/>
    <w:rsid w:val="00955B68"/>
    <w:rsid w:val="00955B6E"/>
    <w:rsid w:val="009562AA"/>
    <w:rsid w:val="0095641B"/>
    <w:rsid w:val="00956D29"/>
    <w:rsid w:val="00957193"/>
    <w:rsid w:val="00960365"/>
    <w:rsid w:val="00960BD3"/>
    <w:rsid w:val="00961236"/>
    <w:rsid w:val="009612FA"/>
    <w:rsid w:val="00961315"/>
    <w:rsid w:val="0096157C"/>
    <w:rsid w:val="0096169E"/>
    <w:rsid w:val="009616F1"/>
    <w:rsid w:val="00961EA4"/>
    <w:rsid w:val="00961FDB"/>
    <w:rsid w:val="00961FDE"/>
    <w:rsid w:val="00962095"/>
    <w:rsid w:val="00962373"/>
    <w:rsid w:val="009623F7"/>
    <w:rsid w:val="009629B2"/>
    <w:rsid w:val="00962C46"/>
    <w:rsid w:val="0096336E"/>
    <w:rsid w:val="00963DC6"/>
    <w:rsid w:val="00963F0F"/>
    <w:rsid w:val="00964034"/>
    <w:rsid w:val="00964675"/>
    <w:rsid w:val="009646D8"/>
    <w:rsid w:val="00964D20"/>
    <w:rsid w:val="009650AD"/>
    <w:rsid w:val="0096553C"/>
    <w:rsid w:val="00965699"/>
    <w:rsid w:val="00965910"/>
    <w:rsid w:val="00966156"/>
    <w:rsid w:val="009666E4"/>
    <w:rsid w:val="00966B0F"/>
    <w:rsid w:val="00966B86"/>
    <w:rsid w:val="00966CBF"/>
    <w:rsid w:val="00966D2E"/>
    <w:rsid w:val="00967021"/>
    <w:rsid w:val="00967186"/>
    <w:rsid w:val="009671E6"/>
    <w:rsid w:val="0096724C"/>
    <w:rsid w:val="00967581"/>
    <w:rsid w:val="00967B96"/>
    <w:rsid w:val="00967CF5"/>
    <w:rsid w:val="00967EE1"/>
    <w:rsid w:val="0097017F"/>
    <w:rsid w:val="00970477"/>
    <w:rsid w:val="009706E9"/>
    <w:rsid w:val="009706F2"/>
    <w:rsid w:val="00970735"/>
    <w:rsid w:val="0097109A"/>
    <w:rsid w:val="00971113"/>
    <w:rsid w:val="00971456"/>
    <w:rsid w:val="009714B0"/>
    <w:rsid w:val="009714C2"/>
    <w:rsid w:val="009715B5"/>
    <w:rsid w:val="0097177A"/>
    <w:rsid w:val="009718C3"/>
    <w:rsid w:val="00971DAD"/>
    <w:rsid w:val="00972019"/>
    <w:rsid w:val="00972187"/>
    <w:rsid w:val="0097230B"/>
    <w:rsid w:val="0097269F"/>
    <w:rsid w:val="00972920"/>
    <w:rsid w:val="00972929"/>
    <w:rsid w:val="00972AD7"/>
    <w:rsid w:val="0097313E"/>
    <w:rsid w:val="0097346D"/>
    <w:rsid w:val="00973B05"/>
    <w:rsid w:val="0097401E"/>
    <w:rsid w:val="009741B3"/>
    <w:rsid w:val="00974212"/>
    <w:rsid w:val="009743E1"/>
    <w:rsid w:val="00974403"/>
    <w:rsid w:val="00974640"/>
    <w:rsid w:val="0097565F"/>
    <w:rsid w:val="009758CE"/>
    <w:rsid w:val="00975B78"/>
    <w:rsid w:val="0097649A"/>
    <w:rsid w:val="009764BE"/>
    <w:rsid w:val="00976687"/>
    <w:rsid w:val="00976784"/>
    <w:rsid w:val="00976928"/>
    <w:rsid w:val="00976934"/>
    <w:rsid w:val="00976F7B"/>
    <w:rsid w:val="0097705F"/>
    <w:rsid w:val="009775CE"/>
    <w:rsid w:val="0097772F"/>
    <w:rsid w:val="009778F4"/>
    <w:rsid w:val="00977C9C"/>
    <w:rsid w:val="009802CF"/>
    <w:rsid w:val="00980550"/>
    <w:rsid w:val="00980812"/>
    <w:rsid w:val="00980D67"/>
    <w:rsid w:val="00980FD2"/>
    <w:rsid w:val="009810EA"/>
    <w:rsid w:val="0098146E"/>
    <w:rsid w:val="00981765"/>
    <w:rsid w:val="00981972"/>
    <w:rsid w:val="00981B34"/>
    <w:rsid w:val="00981FAF"/>
    <w:rsid w:val="009827BD"/>
    <w:rsid w:val="009828C2"/>
    <w:rsid w:val="009828EB"/>
    <w:rsid w:val="009828F9"/>
    <w:rsid w:val="00983183"/>
    <w:rsid w:val="009832EE"/>
    <w:rsid w:val="0098347E"/>
    <w:rsid w:val="00983948"/>
    <w:rsid w:val="009839BD"/>
    <w:rsid w:val="00983A90"/>
    <w:rsid w:val="009841EB"/>
    <w:rsid w:val="00984402"/>
    <w:rsid w:val="0098460A"/>
    <w:rsid w:val="00984B92"/>
    <w:rsid w:val="00984D32"/>
    <w:rsid w:val="009852A0"/>
    <w:rsid w:val="00985C28"/>
    <w:rsid w:val="00985F33"/>
    <w:rsid w:val="009862C2"/>
    <w:rsid w:val="00986398"/>
    <w:rsid w:val="0098645D"/>
    <w:rsid w:val="009865FD"/>
    <w:rsid w:val="00986765"/>
    <w:rsid w:val="009867FC"/>
    <w:rsid w:val="009869F2"/>
    <w:rsid w:val="00986D77"/>
    <w:rsid w:val="00986E03"/>
    <w:rsid w:val="009871BF"/>
    <w:rsid w:val="0098740D"/>
    <w:rsid w:val="00987D6B"/>
    <w:rsid w:val="00990052"/>
    <w:rsid w:val="00990820"/>
    <w:rsid w:val="00990B3D"/>
    <w:rsid w:val="00990EB3"/>
    <w:rsid w:val="009910E4"/>
    <w:rsid w:val="009915A7"/>
    <w:rsid w:val="009915E4"/>
    <w:rsid w:val="0099200C"/>
    <w:rsid w:val="00992808"/>
    <w:rsid w:val="0099280D"/>
    <w:rsid w:val="009928F6"/>
    <w:rsid w:val="00992CAA"/>
    <w:rsid w:val="00992E02"/>
    <w:rsid w:val="00992E06"/>
    <w:rsid w:val="00993050"/>
    <w:rsid w:val="009931B8"/>
    <w:rsid w:val="009932F2"/>
    <w:rsid w:val="00993597"/>
    <w:rsid w:val="00993A8F"/>
    <w:rsid w:val="00993C8E"/>
    <w:rsid w:val="00993D5F"/>
    <w:rsid w:val="00994136"/>
    <w:rsid w:val="009941FB"/>
    <w:rsid w:val="009948B8"/>
    <w:rsid w:val="00994E0F"/>
    <w:rsid w:val="00994F0E"/>
    <w:rsid w:val="0099581F"/>
    <w:rsid w:val="00995822"/>
    <w:rsid w:val="00995DDC"/>
    <w:rsid w:val="00996762"/>
    <w:rsid w:val="00996858"/>
    <w:rsid w:val="00996EE8"/>
    <w:rsid w:val="00997041"/>
    <w:rsid w:val="0099774C"/>
    <w:rsid w:val="00997F4A"/>
    <w:rsid w:val="009A014E"/>
    <w:rsid w:val="009A026A"/>
    <w:rsid w:val="009A0A93"/>
    <w:rsid w:val="009A0C1A"/>
    <w:rsid w:val="009A0F03"/>
    <w:rsid w:val="009A1035"/>
    <w:rsid w:val="009A1196"/>
    <w:rsid w:val="009A11A2"/>
    <w:rsid w:val="009A1346"/>
    <w:rsid w:val="009A1985"/>
    <w:rsid w:val="009A1C9F"/>
    <w:rsid w:val="009A1EB1"/>
    <w:rsid w:val="009A1ECB"/>
    <w:rsid w:val="009A207D"/>
    <w:rsid w:val="009A26E5"/>
    <w:rsid w:val="009A27B6"/>
    <w:rsid w:val="009A27EF"/>
    <w:rsid w:val="009A2917"/>
    <w:rsid w:val="009A2E71"/>
    <w:rsid w:val="009A393C"/>
    <w:rsid w:val="009A3CAB"/>
    <w:rsid w:val="009A3E81"/>
    <w:rsid w:val="009A4492"/>
    <w:rsid w:val="009A4897"/>
    <w:rsid w:val="009A4AD4"/>
    <w:rsid w:val="009A51E1"/>
    <w:rsid w:val="009A54F1"/>
    <w:rsid w:val="009A5AF3"/>
    <w:rsid w:val="009A5D32"/>
    <w:rsid w:val="009A6BE9"/>
    <w:rsid w:val="009A6ECF"/>
    <w:rsid w:val="009A7175"/>
    <w:rsid w:val="009A729F"/>
    <w:rsid w:val="009A79B9"/>
    <w:rsid w:val="009A7FAE"/>
    <w:rsid w:val="009A7FBA"/>
    <w:rsid w:val="009B06F7"/>
    <w:rsid w:val="009B0A05"/>
    <w:rsid w:val="009B0D44"/>
    <w:rsid w:val="009B0DBF"/>
    <w:rsid w:val="009B0F88"/>
    <w:rsid w:val="009B104B"/>
    <w:rsid w:val="009B1398"/>
    <w:rsid w:val="009B13BF"/>
    <w:rsid w:val="009B1492"/>
    <w:rsid w:val="009B179F"/>
    <w:rsid w:val="009B18E3"/>
    <w:rsid w:val="009B1973"/>
    <w:rsid w:val="009B1CDB"/>
    <w:rsid w:val="009B1D4E"/>
    <w:rsid w:val="009B2030"/>
    <w:rsid w:val="009B20AD"/>
    <w:rsid w:val="009B23B5"/>
    <w:rsid w:val="009B24FE"/>
    <w:rsid w:val="009B29A6"/>
    <w:rsid w:val="009B2C4D"/>
    <w:rsid w:val="009B2D6A"/>
    <w:rsid w:val="009B3380"/>
    <w:rsid w:val="009B354D"/>
    <w:rsid w:val="009B3621"/>
    <w:rsid w:val="009B4067"/>
    <w:rsid w:val="009B407F"/>
    <w:rsid w:val="009B4199"/>
    <w:rsid w:val="009B41C9"/>
    <w:rsid w:val="009B45F2"/>
    <w:rsid w:val="009B4C28"/>
    <w:rsid w:val="009B4CC5"/>
    <w:rsid w:val="009B4E18"/>
    <w:rsid w:val="009B4F79"/>
    <w:rsid w:val="009B4FD9"/>
    <w:rsid w:val="009B52A9"/>
    <w:rsid w:val="009B5769"/>
    <w:rsid w:val="009B5A36"/>
    <w:rsid w:val="009B5B48"/>
    <w:rsid w:val="009B5FDE"/>
    <w:rsid w:val="009B6029"/>
    <w:rsid w:val="009B679C"/>
    <w:rsid w:val="009B6905"/>
    <w:rsid w:val="009B6DF3"/>
    <w:rsid w:val="009B6F26"/>
    <w:rsid w:val="009B70C1"/>
    <w:rsid w:val="009B70DB"/>
    <w:rsid w:val="009B714B"/>
    <w:rsid w:val="009B7421"/>
    <w:rsid w:val="009B76AE"/>
    <w:rsid w:val="009B7850"/>
    <w:rsid w:val="009B7E1C"/>
    <w:rsid w:val="009C03C7"/>
    <w:rsid w:val="009C03E0"/>
    <w:rsid w:val="009C06CA"/>
    <w:rsid w:val="009C0F2F"/>
    <w:rsid w:val="009C0FC0"/>
    <w:rsid w:val="009C1308"/>
    <w:rsid w:val="009C1A6C"/>
    <w:rsid w:val="009C1DC2"/>
    <w:rsid w:val="009C20D7"/>
    <w:rsid w:val="009C2417"/>
    <w:rsid w:val="009C24AD"/>
    <w:rsid w:val="009C2571"/>
    <w:rsid w:val="009C25AD"/>
    <w:rsid w:val="009C296E"/>
    <w:rsid w:val="009C2B46"/>
    <w:rsid w:val="009C31FA"/>
    <w:rsid w:val="009C357A"/>
    <w:rsid w:val="009C3A4E"/>
    <w:rsid w:val="009C3A6A"/>
    <w:rsid w:val="009C3FB6"/>
    <w:rsid w:val="009C4051"/>
    <w:rsid w:val="009C416A"/>
    <w:rsid w:val="009C4616"/>
    <w:rsid w:val="009C4620"/>
    <w:rsid w:val="009C4DCE"/>
    <w:rsid w:val="009C51BE"/>
    <w:rsid w:val="009C588D"/>
    <w:rsid w:val="009C5B40"/>
    <w:rsid w:val="009C5E27"/>
    <w:rsid w:val="009C5F3D"/>
    <w:rsid w:val="009C61A4"/>
    <w:rsid w:val="009C68B0"/>
    <w:rsid w:val="009C6BB6"/>
    <w:rsid w:val="009C6E39"/>
    <w:rsid w:val="009C715A"/>
    <w:rsid w:val="009C725A"/>
    <w:rsid w:val="009C72C5"/>
    <w:rsid w:val="009C72FB"/>
    <w:rsid w:val="009C763A"/>
    <w:rsid w:val="009C79A5"/>
    <w:rsid w:val="009C7AA3"/>
    <w:rsid w:val="009C7CAE"/>
    <w:rsid w:val="009C7DB3"/>
    <w:rsid w:val="009C7EBB"/>
    <w:rsid w:val="009D015B"/>
    <w:rsid w:val="009D0483"/>
    <w:rsid w:val="009D0B7A"/>
    <w:rsid w:val="009D0CBA"/>
    <w:rsid w:val="009D1213"/>
    <w:rsid w:val="009D1286"/>
    <w:rsid w:val="009D1E44"/>
    <w:rsid w:val="009D2097"/>
    <w:rsid w:val="009D2192"/>
    <w:rsid w:val="009D2A8D"/>
    <w:rsid w:val="009D2B3E"/>
    <w:rsid w:val="009D3285"/>
    <w:rsid w:val="009D3726"/>
    <w:rsid w:val="009D3768"/>
    <w:rsid w:val="009D390E"/>
    <w:rsid w:val="009D3ABE"/>
    <w:rsid w:val="009D3BCC"/>
    <w:rsid w:val="009D3F74"/>
    <w:rsid w:val="009D4527"/>
    <w:rsid w:val="009D4DCF"/>
    <w:rsid w:val="009D5649"/>
    <w:rsid w:val="009D59E5"/>
    <w:rsid w:val="009D5EB2"/>
    <w:rsid w:val="009D61AD"/>
    <w:rsid w:val="009D62D2"/>
    <w:rsid w:val="009D6658"/>
    <w:rsid w:val="009D68D9"/>
    <w:rsid w:val="009D70D0"/>
    <w:rsid w:val="009D778A"/>
    <w:rsid w:val="009D7A5F"/>
    <w:rsid w:val="009D7DB0"/>
    <w:rsid w:val="009E0056"/>
    <w:rsid w:val="009E009D"/>
    <w:rsid w:val="009E020A"/>
    <w:rsid w:val="009E0FA4"/>
    <w:rsid w:val="009E10E5"/>
    <w:rsid w:val="009E112C"/>
    <w:rsid w:val="009E11E6"/>
    <w:rsid w:val="009E1314"/>
    <w:rsid w:val="009E13FB"/>
    <w:rsid w:val="009E1480"/>
    <w:rsid w:val="009E14DC"/>
    <w:rsid w:val="009E14ED"/>
    <w:rsid w:val="009E19BC"/>
    <w:rsid w:val="009E1A8C"/>
    <w:rsid w:val="009E1B0C"/>
    <w:rsid w:val="009E1C75"/>
    <w:rsid w:val="009E1D8B"/>
    <w:rsid w:val="009E2061"/>
    <w:rsid w:val="009E2124"/>
    <w:rsid w:val="009E22FF"/>
    <w:rsid w:val="009E235C"/>
    <w:rsid w:val="009E2528"/>
    <w:rsid w:val="009E2E86"/>
    <w:rsid w:val="009E32E9"/>
    <w:rsid w:val="009E3413"/>
    <w:rsid w:val="009E397F"/>
    <w:rsid w:val="009E39F6"/>
    <w:rsid w:val="009E3AB0"/>
    <w:rsid w:val="009E3DAC"/>
    <w:rsid w:val="009E490B"/>
    <w:rsid w:val="009E4A09"/>
    <w:rsid w:val="009E4ADC"/>
    <w:rsid w:val="009E4BAD"/>
    <w:rsid w:val="009E4DFA"/>
    <w:rsid w:val="009E4E84"/>
    <w:rsid w:val="009E575E"/>
    <w:rsid w:val="009E57A4"/>
    <w:rsid w:val="009E57DC"/>
    <w:rsid w:val="009E5BA9"/>
    <w:rsid w:val="009E5D3E"/>
    <w:rsid w:val="009E61D1"/>
    <w:rsid w:val="009E67FE"/>
    <w:rsid w:val="009E6A51"/>
    <w:rsid w:val="009E6D00"/>
    <w:rsid w:val="009E723E"/>
    <w:rsid w:val="009E7A36"/>
    <w:rsid w:val="009E7DF3"/>
    <w:rsid w:val="009F03E0"/>
    <w:rsid w:val="009F0588"/>
    <w:rsid w:val="009F085F"/>
    <w:rsid w:val="009F0A40"/>
    <w:rsid w:val="009F0BE6"/>
    <w:rsid w:val="009F0CB8"/>
    <w:rsid w:val="009F0EC2"/>
    <w:rsid w:val="009F1001"/>
    <w:rsid w:val="009F1299"/>
    <w:rsid w:val="009F130A"/>
    <w:rsid w:val="009F1B75"/>
    <w:rsid w:val="009F1B93"/>
    <w:rsid w:val="009F1F4F"/>
    <w:rsid w:val="009F2431"/>
    <w:rsid w:val="009F283C"/>
    <w:rsid w:val="009F29A1"/>
    <w:rsid w:val="009F2CDB"/>
    <w:rsid w:val="009F2D97"/>
    <w:rsid w:val="009F3031"/>
    <w:rsid w:val="009F336B"/>
    <w:rsid w:val="009F3564"/>
    <w:rsid w:val="009F3962"/>
    <w:rsid w:val="009F3B12"/>
    <w:rsid w:val="009F3CEB"/>
    <w:rsid w:val="009F4463"/>
    <w:rsid w:val="009F44E6"/>
    <w:rsid w:val="009F4592"/>
    <w:rsid w:val="009F45FC"/>
    <w:rsid w:val="009F4AEA"/>
    <w:rsid w:val="009F5103"/>
    <w:rsid w:val="009F5301"/>
    <w:rsid w:val="009F591C"/>
    <w:rsid w:val="009F5A61"/>
    <w:rsid w:val="009F5C88"/>
    <w:rsid w:val="009F5C97"/>
    <w:rsid w:val="009F5EF7"/>
    <w:rsid w:val="009F67F4"/>
    <w:rsid w:val="009F6B4B"/>
    <w:rsid w:val="009F6B4D"/>
    <w:rsid w:val="009F6C0D"/>
    <w:rsid w:val="009F6CD9"/>
    <w:rsid w:val="009F6D49"/>
    <w:rsid w:val="009F720B"/>
    <w:rsid w:val="009F72FB"/>
    <w:rsid w:val="009F73A5"/>
    <w:rsid w:val="009F76D8"/>
    <w:rsid w:val="009F7718"/>
    <w:rsid w:val="009F7A47"/>
    <w:rsid w:val="009F7CEC"/>
    <w:rsid w:val="009F7D31"/>
    <w:rsid w:val="009F7EFD"/>
    <w:rsid w:val="00A00946"/>
    <w:rsid w:val="00A00D4D"/>
    <w:rsid w:val="00A0117D"/>
    <w:rsid w:val="00A0127D"/>
    <w:rsid w:val="00A01808"/>
    <w:rsid w:val="00A018A0"/>
    <w:rsid w:val="00A018C1"/>
    <w:rsid w:val="00A01A70"/>
    <w:rsid w:val="00A02203"/>
    <w:rsid w:val="00A024E4"/>
    <w:rsid w:val="00A02516"/>
    <w:rsid w:val="00A02947"/>
    <w:rsid w:val="00A02F0E"/>
    <w:rsid w:val="00A03350"/>
    <w:rsid w:val="00A03489"/>
    <w:rsid w:val="00A03651"/>
    <w:rsid w:val="00A03911"/>
    <w:rsid w:val="00A03AF3"/>
    <w:rsid w:val="00A03CEC"/>
    <w:rsid w:val="00A03D39"/>
    <w:rsid w:val="00A0406A"/>
    <w:rsid w:val="00A046D4"/>
    <w:rsid w:val="00A047E5"/>
    <w:rsid w:val="00A04919"/>
    <w:rsid w:val="00A04BA6"/>
    <w:rsid w:val="00A04BC3"/>
    <w:rsid w:val="00A04CA0"/>
    <w:rsid w:val="00A0586C"/>
    <w:rsid w:val="00A0594F"/>
    <w:rsid w:val="00A05ADC"/>
    <w:rsid w:val="00A05C47"/>
    <w:rsid w:val="00A05CF4"/>
    <w:rsid w:val="00A06315"/>
    <w:rsid w:val="00A065E0"/>
    <w:rsid w:val="00A0664B"/>
    <w:rsid w:val="00A06DFF"/>
    <w:rsid w:val="00A073DF"/>
    <w:rsid w:val="00A07FC0"/>
    <w:rsid w:val="00A10222"/>
    <w:rsid w:val="00A11178"/>
    <w:rsid w:val="00A112BD"/>
    <w:rsid w:val="00A11415"/>
    <w:rsid w:val="00A11422"/>
    <w:rsid w:val="00A11A31"/>
    <w:rsid w:val="00A11A53"/>
    <w:rsid w:val="00A123CC"/>
    <w:rsid w:val="00A125B3"/>
    <w:rsid w:val="00A12614"/>
    <w:rsid w:val="00A12762"/>
    <w:rsid w:val="00A1284D"/>
    <w:rsid w:val="00A1290F"/>
    <w:rsid w:val="00A12CF9"/>
    <w:rsid w:val="00A13483"/>
    <w:rsid w:val="00A1353F"/>
    <w:rsid w:val="00A1377C"/>
    <w:rsid w:val="00A13A72"/>
    <w:rsid w:val="00A13FA1"/>
    <w:rsid w:val="00A14451"/>
    <w:rsid w:val="00A146FD"/>
    <w:rsid w:val="00A14C87"/>
    <w:rsid w:val="00A14DD7"/>
    <w:rsid w:val="00A14E63"/>
    <w:rsid w:val="00A15291"/>
    <w:rsid w:val="00A15603"/>
    <w:rsid w:val="00A1575D"/>
    <w:rsid w:val="00A15E03"/>
    <w:rsid w:val="00A16430"/>
    <w:rsid w:val="00A164DE"/>
    <w:rsid w:val="00A16519"/>
    <w:rsid w:val="00A16764"/>
    <w:rsid w:val="00A16892"/>
    <w:rsid w:val="00A16B52"/>
    <w:rsid w:val="00A16DBA"/>
    <w:rsid w:val="00A16FE3"/>
    <w:rsid w:val="00A17113"/>
    <w:rsid w:val="00A17291"/>
    <w:rsid w:val="00A1753E"/>
    <w:rsid w:val="00A176A0"/>
    <w:rsid w:val="00A17867"/>
    <w:rsid w:val="00A17912"/>
    <w:rsid w:val="00A17A48"/>
    <w:rsid w:val="00A20029"/>
    <w:rsid w:val="00A201ED"/>
    <w:rsid w:val="00A20587"/>
    <w:rsid w:val="00A20657"/>
    <w:rsid w:val="00A20CA2"/>
    <w:rsid w:val="00A20F7D"/>
    <w:rsid w:val="00A211FA"/>
    <w:rsid w:val="00A21283"/>
    <w:rsid w:val="00A2145C"/>
    <w:rsid w:val="00A21971"/>
    <w:rsid w:val="00A21A40"/>
    <w:rsid w:val="00A21EB1"/>
    <w:rsid w:val="00A21EE7"/>
    <w:rsid w:val="00A223ED"/>
    <w:rsid w:val="00A22478"/>
    <w:rsid w:val="00A22BF4"/>
    <w:rsid w:val="00A22C88"/>
    <w:rsid w:val="00A22FAF"/>
    <w:rsid w:val="00A234E6"/>
    <w:rsid w:val="00A23675"/>
    <w:rsid w:val="00A237F1"/>
    <w:rsid w:val="00A23D41"/>
    <w:rsid w:val="00A24532"/>
    <w:rsid w:val="00A24A31"/>
    <w:rsid w:val="00A24AFC"/>
    <w:rsid w:val="00A24C34"/>
    <w:rsid w:val="00A24C99"/>
    <w:rsid w:val="00A24E82"/>
    <w:rsid w:val="00A257A7"/>
    <w:rsid w:val="00A25A7D"/>
    <w:rsid w:val="00A25C86"/>
    <w:rsid w:val="00A25F6A"/>
    <w:rsid w:val="00A2664F"/>
    <w:rsid w:val="00A26735"/>
    <w:rsid w:val="00A268FA"/>
    <w:rsid w:val="00A26C70"/>
    <w:rsid w:val="00A26DDA"/>
    <w:rsid w:val="00A26E02"/>
    <w:rsid w:val="00A26EDD"/>
    <w:rsid w:val="00A26F28"/>
    <w:rsid w:val="00A270E2"/>
    <w:rsid w:val="00A27178"/>
    <w:rsid w:val="00A274A1"/>
    <w:rsid w:val="00A27617"/>
    <w:rsid w:val="00A27763"/>
    <w:rsid w:val="00A27F45"/>
    <w:rsid w:val="00A302A0"/>
    <w:rsid w:val="00A30550"/>
    <w:rsid w:val="00A308BC"/>
    <w:rsid w:val="00A30D65"/>
    <w:rsid w:val="00A312CA"/>
    <w:rsid w:val="00A313AB"/>
    <w:rsid w:val="00A3144D"/>
    <w:rsid w:val="00A31785"/>
    <w:rsid w:val="00A3180C"/>
    <w:rsid w:val="00A319D1"/>
    <w:rsid w:val="00A32114"/>
    <w:rsid w:val="00A3227A"/>
    <w:rsid w:val="00A322F5"/>
    <w:rsid w:val="00A32531"/>
    <w:rsid w:val="00A32583"/>
    <w:rsid w:val="00A32634"/>
    <w:rsid w:val="00A328CC"/>
    <w:rsid w:val="00A32DE7"/>
    <w:rsid w:val="00A33BD5"/>
    <w:rsid w:val="00A346AA"/>
    <w:rsid w:val="00A347C3"/>
    <w:rsid w:val="00A34C8F"/>
    <w:rsid w:val="00A34CE3"/>
    <w:rsid w:val="00A34E56"/>
    <w:rsid w:val="00A34EB3"/>
    <w:rsid w:val="00A351C2"/>
    <w:rsid w:val="00A3565D"/>
    <w:rsid w:val="00A3584C"/>
    <w:rsid w:val="00A36173"/>
    <w:rsid w:val="00A36827"/>
    <w:rsid w:val="00A3688E"/>
    <w:rsid w:val="00A3700B"/>
    <w:rsid w:val="00A37120"/>
    <w:rsid w:val="00A37144"/>
    <w:rsid w:val="00A373C6"/>
    <w:rsid w:val="00A3774E"/>
    <w:rsid w:val="00A377BC"/>
    <w:rsid w:val="00A4012B"/>
    <w:rsid w:val="00A40524"/>
    <w:rsid w:val="00A40D6F"/>
    <w:rsid w:val="00A40DA1"/>
    <w:rsid w:val="00A41874"/>
    <w:rsid w:val="00A41A95"/>
    <w:rsid w:val="00A41B3E"/>
    <w:rsid w:val="00A41D0A"/>
    <w:rsid w:val="00A41E80"/>
    <w:rsid w:val="00A41F05"/>
    <w:rsid w:val="00A41F4B"/>
    <w:rsid w:val="00A42167"/>
    <w:rsid w:val="00A426AE"/>
    <w:rsid w:val="00A426F4"/>
    <w:rsid w:val="00A42741"/>
    <w:rsid w:val="00A42E0B"/>
    <w:rsid w:val="00A42E7D"/>
    <w:rsid w:val="00A42EC8"/>
    <w:rsid w:val="00A42FF4"/>
    <w:rsid w:val="00A431B2"/>
    <w:rsid w:val="00A4322D"/>
    <w:rsid w:val="00A436A4"/>
    <w:rsid w:val="00A43DEB"/>
    <w:rsid w:val="00A44028"/>
    <w:rsid w:val="00A440A7"/>
    <w:rsid w:val="00A440E4"/>
    <w:rsid w:val="00A44616"/>
    <w:rsid w:val="00A45091"/>
    <w:rsid w:val="00A4591D"/>
    <w:rsid w:val="00A45B35"/>
    <w:rsid w:val="00A466EF"/>
    <w:rsid w:val="00A4686B"/>
    <w:rsid w:val="00A46E66"/>
    <w:rsid w:val="00A46F95"/>
    <w:rsid w:val="00A46FFA"/>
    <w:rsid w:val="00A47448"/>
    <w:rsid w:val="00A47553"/>
    <w:rsid w:val="00A47602"/>
    <w:rsid w:val="00A476EB"/>
    <w:rsid w:val="00A47A4A"/>
    <w:rsid w:val="00A47F6B"/>
    <w:rsid w:val="00A5007F"/>
    <w:rsid w:val="00A506BA"/>
    <w:rsid w:val="00A50786"/>
    <w:rsid w:val="00A509E3"/>
    <w:rsid w:val="00A50C73"/>
    <w:rsid w:val="00A510B3"/>
    <w:rsid w:val="00A513EB"/>
    <w:rsid w:val="00A513F9"/>
    <w:rsid w:val="00A518E8"/>
    <w:rsid w:val="00A519DD"/>
    <w:rsid w:val="00A51A8F"/>
    <w:rsid w:val="00A51CB1"/>
    <w:rsid w:val="00A51D12"/>
    <w:rsid w:val="00A51ED6"/>
    <w:rsid w:val="00A52019"/>
    <w:rsid w:val="00A520FE"/>
    <w:rsid w:val="00A52136"/>
    <w:rsid w:val="00A52297"/>
    <w:rsid w:val="00A5243C"/>
    <w:rsid w:val="00A524E3"/>
    <w:rsid w:val="00A52654"/>
    <w:rsid w:val="00A52A49"/>
    <w:rsid w:val="00A52B86"/>
    <w:rsid w:val="00A52E71"/>
    <w:rsid w:val="00A533DA"/>
    <w:rsid w:val="00A53518"/>
    <w:rsid w:val="00A535B5"/>
    <w:rsid w:val="00A535F1"/>
    <w:rsid w:val="00A53627"/>
    <w:rsid w:val="00A5414D"/>
    <w:rsid w:val="00A542DE"/>
    <w:rsid w:val="00A54CA0"/>
    <w:rsid w:val="00A551DC"/>
    <w:rsid w:val="00A5577D"/>
    <w:rsid w:val="00A559E9"/>
    <w:rsid w:val="00A55BDD"/>
    <w:rsid w:val="00A5653E"/>
    <w:rsid w:val="00A56584"/>
    <w:rsid w:val="00A571F0"/>
    <w:rsid w:val="00A5735D"/>
    <w:rsid w:val="00A57951"/>
    <w:rsid w:val="00A57B13"/>
    <w:rsid w:val="00A57DF2"/>
    <w:rsid w:val="00A57F10"/>
    <w:rsid w:val="00A60249"/>
    <w:rsid w:val="00A60526"/>
    <w:rsid w:val="00A6071C"/>
    <w:rsid w:val="00A60867"/>
    <w:rsid w:val="00A61034"/>
    <w:rsid w:val="00A61254"/>
    <w:rsid w:val="00A616E9"/>
    <w:rsid w:val="00A618B1"/>
    <w:rsid w:val="00A61B20"/>
    <w:rsid w:val="00A61D0E"/>
    <w:rsid w:val="00A622B1"/>
    <w:rsid w:val="00A622F0"/>
    <w:rsid w:val="00A62486"/>
    <w:rsid w:val="00A6263B"/>
    <w:rsid w:val="00A62709"/>
    <w:rsid w:val="00A62DF5"/>
    <w:rsid w:val="00A62E0C"/>
    <w:rsid w:val="00A63145"/>
    <w:rsid w:val="00A63451"/>
    <w:rsid w:val="00A634DE"/>
    <w:rsid w:val="00A635C0"/>
    <w:rsid w:val="00A63A7F"/>
    <w:rsid w:val="00A64A8F"/>
    <w:rsid w:val="00A64D59"/>
    <w:rsid w:val="00A64DB1"/>
    <w:rsid w:val="00A64F4D"/>
    <w:rsid w:val="00A65622"/>
    <w:rsid w:val="00A65813"/>
    <w:rsid w:val="00A65BEE"/>
    <w:rsid w:val="00A65EAD"/>
    <w:rsid w:val="00A65EC7"/>
    <w:rsid w:val="00A65F26"/>
    <w:rsid w:val="00A6616A"/>
    <w:rsid w:val="00A661AC"/>
    <w:rsid w:val="00A66766"/>
    <w:rsid w:val="00A66A52"/>
    <w:rsid w:val="00A67039"/>
    <w:rsid w:val="00A67251"/>
    <w:rsid w:val="00A674E7"/>
    <w:rsid w:val="00A67CF7"/>
    <w:rsid w:val="00A67DE0"/>
    <w:rsid w:val="00A7005E"/>
    <w:rsid w:val="00A701EA"/>
    <w:rsid w:val="00A703CC"/>
    <w:rsid w:val="00A70538"/>
    <w:rsid w:val="00A70733"/>
    <w:rsid w:val="00A707AA"/>
    <w:rsid w:val="00A70887"/>
    <w:rsid w:val="00A70CDF"/>
    <w:rsid w:val="00A70F86"/>
    <w:rsid w:val="00A70FE6"/>
    <w:rsid w:val="00A712C8"/>
    <w:rsid w:val="00A71552"/>
    <w:rsid w:val="00A715C3"/>
    <w:rsid w:val="00A7166D"/>
    <w:rsid w:val="00A71C57"/>
    <w:rsid w:val="00A71DC4"/>
    <w:rsid w:val="00A72146"/>
    <w:rsid w:val="00A722BF"/>
    <w:rsid w:val="00A7253E"/>
    <w:rsid w:val="00A72605"/>
    <w:rsid w:val="00A72C0D"/>
    <w:rsid w:val="00A72E99"/>
    <w:rsid w:val="00A730C8"/>
    <w:rsid w:val="00A731C5"/>
    <w:rsid w:val="00A7358E"/>
    <w:rsid w:val="00A73C29"/>
    <w:rsid w:val="00A7437F"/>
    <w:rsid w:val="00A747E1"/>
    <w:rsid w:val="00A74A38"/>
    <w:rsid w:val="00A74DE1"/>
    <w:rsid w:val="00A75011"/>
    <w:rsid w:val="00A7515B"/>
    <w:rsid w:val="00A75783"/>
    <w:rsid w:val="00A7580D"/>
    <w:rsid w:val="00A75BFA"/>
    <w:rsid w:val="00A75CAA"/>
    <w:rsid w:val="00A76354"/>
    <w:rsid w:val="00A7639A"/>
    <w:rsid w:val="00A76476"/>
    <w:rsid w:val="00A7661D"/>
    <w:rsid w:val="00A767E4"/>
    <w:rsid w:val="00A76ED9"/>
    <w:rsid w:val="00A77325"/>
    <w:rsid w:val="00A77500"/>
    <w:rsid w:val="00A776ED"/>
    <w:rsid w:val="00A779C4"/>
    <w:rsid w:val="00A77AFB"/>
    <w:rsid w:val="00A77B53"/>
    <w:rsid w:val="00A80429"/>
    <w:rsid w:val="00A804A0"/>
    <w:rsid w:val="00A80622"/>
    <w:rsid w:val="00A80DAF"/>
    <w:rsid w:val="00A80ED3"/>
    <w:rsid w:val="00A80F06"/>
    <w:rsid w:val="00A81439"/>
    <w:rsid w:val="00A81645"/>
    <w:rsid w:val="00A81F07"/>
    <w:rsid w:val="00A8204A"/>
    <w:rsid w:val="00A82773"/>
    <w:rsid w:val="00A829BA"/>
    <w:rsid w:val="00A83802"/>
    <w:rsid w:val="00A83B2E"/>
    <w:rsid w:val="00A83D23"/>
    <w:rsid w:val="00A83DAA"/>
    <w:rsid w:val="00A843B2"/>
    <w:rsid w:val="00A84A35"/>
    <w:rsid w:val="00A84CF5"/>
    <w:rsid w:val="00A84E61"/>
    <w:rsid w:val="00A851A9"/>
    <w:rsid w:val="00A854DC"/>
    <w:rsid w:val="00A8579A"/>
    <w:rsid w:val="00A85BF4"/>
    <w:rsid w:val="00A85F80"/>
    <w:rsid w:val="00A85FFD"/>
    <w:rsid w:val="00A86248"/>
    <w:rsid w:val="00A86495"/>
    <w:rsid w:val="00A8664E"/>
    <w:rsid w:val="00A86710"/>
    <w:rsid w:val="00A86780"/>
    <w:rsid w:val="00A86C4F"/>
    <w:rsid w:val="00A86E71"/>
    <w:rsid w:val="00A87658"/>
    <w:rsid w:val="00A87F33"/>
    <w:rsid w:val="00A90133"/>
    <w:rsid w:val="00A90EFD"/>
    <w:rsid w:val="00A916F8"/>
    <w:rsid w:val="00A918E2"/>
    <w:rsid w:val="00A91DCC"/>
    <w:rsid w:val="00A92184"/>
    <w:rsid w:val="00A921B9"/>
    <w:rsid w:val="00A92279"/>
    <w:rsid w:val="00A92577"/>
    <w:rsid w:val="00A92656"/>
    <w:rsid w:val="00A92810"/>
    <w:rsid w:val="00A928BD"/>
    <w:rsid w:val="00A92A47"/>
    <w:rsid w:val="00A92D90"/>
    <w:rsid w:val="00A92F81"/>
    <w:rsid w:val="00A93593"/>
    <w:rsid w:val="00A93C66"/>
    <w:rsid w:val="00A93DF1"/>
    <w:rsid w:val="00A93E23"/>
    <w:rsid w:val="00A940F4"/>
    <w:rsid w:val="00A9440B"/>
    <w:rsid w:val="00A94A60"/>
    <w:rsid w:val="00A9560B"/>
    <w:rsid w:val="00A95632"/>
    <w:rsid w:val="00A956A3"/>
    <w:rsid w:val="00A95CC4"/>
    <w:rsid w:val="00A95E08"/>
    <w:rsid w:val="00A95E39"/>
    <w:rsid w:val="00A9630E"/>
    <w:rsid w:val="00A9672B"/>
    <w:rsid w:val="00A969AB"/>
    <w:rsid w:val="00A96B72"/>
    <w:rsid w:val="00A9733A"/>
    <w:rsid w:val="00A97348"/>
    <w:rsid w:val="00A976B7"/>
    <w:rsid w:val="00A97936"/>
    <w:rsid w:val="00AA0097"/>
    <w:rsid w:val="00AA01BB"/>
    <w:rsid w:val="00AA0819"/>
    <w:rsid w:val="00AA09DA"/>
    <w:rsid w:val="00AA12D0"/>
    <w:rsid w:val="00AA15F2"/>
    <w:rsid w:val="00AA1AAE"/>
    <w:rsid w:val="00AA1AF8"/>
    <w:rsid w:val="00AA1D95"/>
    <w:rsid w:val="00AA2BD6"/>
    <w:rsid w:val="00AA2D0E"/>
    <w:rsid w:val="00AA2DA4"/>
    <w:rsid w:val="00AA3441"/>
    <w:rsid w:val="00AA3642"/>
    <w:rsid w:val="00AA39EF"/>
    <w:rsid w:val="00AA40B7"/>
    <w:rsid w:val="00AA446F"/>
    <w:rsid w:val="00AA4544"/>
    <w:rsid w:val="00AA47B1"/>
    <w:rsid w:val="00AA4840"/>
    <w:rsid w:val="00AA4DA4"/>
    <w:rsid w:val="00AA510E"/>
    <w:rsid w:val="00AA543B"/>
    <w:rsid w:val="00AA55EF"/>
    <w:rsid w:val="00AA5891"/>
    <w:rsid w:val="00AA5B8C"/>
    <w:rsid w:val="00AA5C29"/>
    <w:rsid w:val="00AA5D8B"/>
    <w:rsid w:val="00AA5DD6"/>
    <w:rsid w:val="00AA64D9"/>
    <w:rsid w:val="00AA6EF5"/>
    <w:rsid w:val="00AA6F20"/>
    <w:rsid w:val="00AA7211"/>
    <w:rsid w:val="00AA7EB7"/>
    <w:rsid w:val="00AB0031"/>
    <w:rsid w:val="00AB030C"/>
    <w:rsid w:val="00AB0D4E"/>
    <w:rsid w:val="00AB0E49"/>
    <w:rsid w:val="00AB0ECC"/>
    <w:rsid w:val="00AB1102"/>
    <w:rsid w:val="00AB20CE"/>
    <w:rsid w:val="00AB21A3"/>
    <w:rsid w:val="00AB2351"/>
    <w:rsid w:val="00AB257B"/>
    <w:rsid w:val="00AB27C5"/>
    <w:rsid w:val="00AB2AC6"/>
    <w:rsid w:val="00AB2DFA"/>
    <w:rsid w:val="00AB2FA4"/>
    <w:rsid w:val="00AB31CC"/>
    <w:rsid w:val="00AB3D41"/>
    <w:rsid w:val="00AB3D5B"/>
    <w:rsid w:val="00AB3EB7"/>
    <w:rsid w:val="00AB417A"/>
    <w:rsid w:val="00AB4201"/>
    <w:rsid w:val="00AB436B"/>
    <w:rsid w:val="00AB44C0"/>
    <w:rsid w:val="00AB4615"/>
    <w:rsid w:val="00AB4692"/>
    <w:rsid w:val="00AB46AB"/>
    <w:rsid w:val="00AB47D0"/>
    <w:rsid w:val="00AB47F2"/>
    <w:rsid w:val="00AB4B78"/>
    <w:rsid w:val="00AB4D6A"/>
    <w:rsid w:val="00AB4E61"/>
    <w:rsid w:val="00AB530E"/>
    <w:rsid w:val="00AB5501"/>
    <w:rsid w:val="00AB5A29"/>
    <w:rsid w:val="00AB5C26"/>
    <w:rsid w:val="00AB63C4"/>
    <w:rsid w:val="00AB6933"/>
    <w:rsid w:val="00AB6979"/>
    <w:rsid w:val="00AB69B4"/>
    <w:rsid w:val="00AB6AC5"/>
    <w:rsid w:val="00AB6E4D"/>
    <w:rsid w:val="00AB746D"/>
    <w:rsid w:val="00AB74D3"/>
    <w:rsid w:val="00AB7929"/>
    <w:rsid w:val="00AB7A55"/>
    <w:rsid w:val="00AB7BE7"/>
    <w:rsid w:val="00AB7DD4"/>
    <w:rsid w:val="00AC00AE"/>
    <w:rsid w:val="00AC0163"/>
    <w:rsid w:val="00AC0A19"/>
    <w:rsid w:val="00AC0F86"/>
    <w:rsid w:val="00AC109A"/>
    <w:rsid w:val="00AC16AA"/>
    <w:rsid w:val="00AC1EA7"/>
    <w:rsid w:val="00AC2257"/>
    <w:rsid w:val="00AC22DA"/>
    <w:rsid w:val="00AC27BD"/>
    <w:rsid w:val="00AC2AEA"/>
    <w:rsid w:val="00AC2D4D"/>
    <w:rsid w:val="00AC2F85"/>
    <w:rsid w:val="00AC30BF"/>
    <w:rsid w:val="00AC388B"/>
    <w:rsid w:val="00AC3A9E"/>
    <w:rsid w:val="00AC42D0"/>
    <w:rsid w:val="00AC448D"/>
    <w:rsid w:val="00AC4C85"/>
    <w:rsid w:val="00AC4C9C"/>
    <w:rsid w:val="00AC4DF6"/>
    <w:rsid w:val="00AC510B"/>
    <w:rsid w:val="00AC5191"/>
    <w:rsid w:val="00AC5884"/>
    <w:rsid w:val="00AC5CE4"/>
    <w:rsid w:val="00AC62D5"/>
    <w:rsid w:val="00AC63D9"/>
    <w:rsid w:val="00AC66DA"/>
    <w:rsid w:val="00AC67B6"/>
    <w:rsid w:val="00AC685A"/>
    <w:rsid w:val="00AC6C48"/>
    <w:rsid w:val="00AC6F99"/>
    <w:rsid w:val="00AC707D"/>
    <w:rsid w:val="00AC7146"/>
    <w:rsid w:val="00AC7576"/>
    <w:rsid w:val="00AC77A2"/>
    <w:rsid w:val="00AC77C1"/>
    <w:rsid w:val="00AC78E2"/>
    <w:rsid w:val="00AC7A18"/>
    <w:rsid w:val="00AC7A4C"/>
    <w:rsid w:val="00AC7E63"/>
    <w:rsid w:val="00AD0272"/>
    <w:rsid w:val="00AD029C"/>
    <w:rsid w:val="00AD0B56"/>
    <w:rsid w:val="00AD0B82"/>
    <w:rsid w:val="00AD0D27"/>
    <w:rsid w:val="00AD0DB8"/>
    <w:rsid w:val="00AD0E1E"/>
    <w:rsid w:val="00AD0E7D"/>
    <w:rsid w:val="00AD0EEA"/>
    <w:rsid w:val="00AD101A"/>
    <w:rsid w:val="00AD1318"/>
    <w:rsid w:val="00AD1695"/>
    <w:rsid w:val="00AD2194"/>
    <w:rsid w:val="00AD21F4"/>
    <w:rsid w:val="00AD2340"/>
    <w:rsid w:val="00AD2578"/>
    <w:rsid w:val="00AD2608"/>
    <w:rsid w:val="00AD2650"/>
    <w:rsid w:val="00AD2E0B"/>
    <w:rsid w:val="00AD2E37"/>
    <w:rsid w:val="00AD2F0A"/>
    <w:rsid w:val="00AD3492"/>
    <w:rsid w:val="00AD37A4"/>
    <w:rsid w:val="00AD389A"/>
    <w:rsid w:val="00AD3B9F"/>
    <w:rsid w:val="00AD3D7C"/>
    <w:rsid w:val="00AD3E67"/>
    <w:rsid w:val="00AD424D"/>
    <w:rsid w:val="00AD4275"/>
    <w:rsid w:val="00AD47B1"/>
    <w:rsid w:val="00AD4BDA"/>
    <w:rsid w:val="00AD4E78"/>
    <w:rsid w:val="00AD54C1"/>
    <w:rsid w:val="00AD5D12"/>
    <w:rsid w:val="00AD62B0"/>
    <w:rsid w:val="00AD6490"/>
    <w:rsid w:val="00AD65F6"/>
    <w:rsid w:val="00AD6CF2"/>
    <w:rsid w:val="00AD6DE6"/>
    <w:rsid w:val="00AD714A"/>
    <w:rsid w:val="00AD76AB"/>
    <w:rsid w:val="00AD76C2"/>
    <w:rsid w:val="00AD7AE6"/>
    <w:rsid w:val="00AE0442"/>
    <w:rsid w:val="00AE0753"/>
    <w:rsid w:val="00AE091D"/>
    <w:rsid w:val="00AE09FA"/>
    <w:rsid w:val="00AE11FA"/>
    <w:rsid w:val="00AE15B4"/>
    <w:rsid w:val="00AE1667"/>
    <w:rsid w:val="00AE167A"/>
    <w:rsid w:val="00AE1747"/>
    <w:rsid w:val="00AE1842"/>
    <w:rsid w:val="00AE1D9E"/>
    <w:rsid w:val="00AE2086"/>
    <w:rsid w:val="00AE20AE"/>
    <w:rsid w:val="00AE20B9"/>
    <w:rsid w:val="00AE2101"/>
    <w:rsid w:val="00AE2108"/>
    <w:rsid w:val="00AE2204"/>
    <w:rsid w:val="00AE2378"/>
    <w:rsid w:val="00AE24CC"/>
    <w:rsid w:val="00AE2728"/>
    <w:rsid w:val="00AE2959"/>
    <w:rsid w:val="00AE2C6C"/>
    <w:rsid w:val="00AE2E88"/>
    <w:rsid w:val="00AE31A7"/>
    <w:rsid w:val="00AE36FD"/>
    <w:rsid w:val="00AE3DA2"/>
    <w:rsid w:val="00AE4171"/>
    <w:rsid w:val="00AE42A2"/>
    <w:rsid w:val="00AE4649"/>
    <w:rsid w:val="00AE493C"/>
    <w:rsid w:val="00AE4C93"/>
    <w:rsid w:val="00AE4E84"/>
    <w:rsid w:val="00AE58D9"/>
    <w:rsid w:val="00AE5CC6"/>
    <w:rsid w:val="00AE5E8C"/>
    <w:rsid w:val="00AE5FA6"/>
    <w:rsid w:val="00AE6358"/>
    <w:rsid w:val="00AE699A"/>
    <w:rsid w:val="00AE69DE"/>
    <w:rsid w:val="00AE6AF8"/>
    <w:rsid w:val="00AE6DA6"/>
    <w:rsid w:val="00AE6F83"/>
    <w:rsid w:val="00AE6FE3"/>
    <w:rsid w:val="00AE7324"/>
    <w:rsid w:val="00AE7495"/>
    <w:rsid w:val="00AE7E3D"/>
    <w:rsid w:val="00AF00C2"/>
    <w:rsid w:val="00AF0278"/>
    <w:rsid w:val="00AF027A"/>
    <w:rsid w:val="00AF07BF"/>
    <w:rsid w:val="00AF0E79"/>
    <w:rsid w:val="00AF1270"/>
    <w:rsid w:val="00AF1400"/>
    <w:rsid w:val="00AF16E9"/>
    <w:rsid w:val="00AF17B7"/>
    <w:rsid w:val="00AF190E"/>
    <w:rsid w:val="00AF20C8"/>
    <w:rsid w:val="00AF239B"/>
    <w:rsid w:val="00AF2470"/>
    <w:rsid w:val="00AF24E8"/>
    <w:rsid w:val="00AF2566"/>
    <w:rsid w:val="00AF25CF"/>
    <w:rsid w:val="00AF297A"/>
    <w:rsid w:val="00AF3605"/>
    <w:rsid w:val="00AF38FF"/>
    <w:rsid w:val="00AF3D13"/>
    <w:rsid w:val="00AF3DD2"/>
    <w:rsid w:val="00AF4326"/>
    <w:rsid w:val="00AF4515"/>
    <w:rsid w:val="00AF456A"/>
    <w:rsid w:val="00AF4849"/>
    <w:rsid w:val="00AF48E1"/>
    <w:rsid w:val="00AF4A24"/>
    <w:rsid w:val="00AF4C29"/>
    <w:rsid w:val="00AF4C6B"/>
    <w:rsid w:val="00AF5454"/>
    <w:rsid w:val="00AF54A8"/>
    <w:rsid w:val="00AF574C"/>
    <w:rsid w:val="00AF5955"/>
    <w:rsid w:val="00AF5F24"/>
    <w:rsid w:val="00AF6299"/>
    <w:rsid w:val="00AF6978"/>
    <w:rsid w:val="00AF784F"/>
    <w:rsid w:val="00AF7874"/>
    <w:rsid w:val="00AF7974"/>
    <w:rsid w:val="00B00204"/>
    <w:rsid w:val="00B00435"/>
    <w:rsid w:val="00B00508"/>
    <w:rsid w:val="00B008EB"/>
    <w:rsid w:val="00B00CBA"/>
    <w:rsid w:val="00B00D99"/>
    <w:rsid w:val="00B00F26"/>
    <w:rsid w:val="00B0112F"/>
    <w:rsid w:val="00B011E3"/>
    <w:rsid w:val="00B015FC"/>
    <w:rsid w:val="00B018DC"/>
    <w:rsid w:val="00B019A3"/>
    <w:rsid w:val="00B01E3C"/>
    <w:rsid w:val="00B01E5F"/>
    <w:rsid w:val="00B01FF6"/>
    <w:rsid w:val="00B024D2"/>
    <w:rsid w:val="00B024E7"/>
    <w:rsid w:val="00B02826"/>
    <w:rsid w:val="00B02D48"/>
    <w:rsid w:val="00B034C5"/>
    <w:rsid w:val="00B036D5"/>
    <w:rsid w:val="00B037C7"/>
    <w:rsid w:val="00B038A8"/>
    <w:rsid w:val="00B03BED"/>
    <w:rsid w:val="00B04332"/>
    <w:rsid w:val="00B047B0"/>
    <w:rsid w:val="00B047B4"/>
    <w:rsid w:val="00B048BB"/>
    <w:rsid w:val="00B04B51"/>
    <w:rsid w:val="00B04C9F"/>
    <w:rsid w:val="00B04EA2"/>
    <w:rsid w:val="00B04F46"/>
    <w:rsid w:val="00B04F52"/>
    <w:rsid w:val="00B050E3"/>
    <w:rsid w:val="00B05365"/>
    <w:rsid w:val="00B05993"/>
    <w:rsid w:val="00B05A5E"/>
    <w:rsid w:val="00B05C8F"/>
    <w:rsid w:val="00B05E7D"/>
    <w:rsid w:val="00B0658A"/>
    <w:rsid w:val="00B065F3"/>
    <w:rsid w:val="00B06755"/>
    <w:rsid w:val="00B067EB"/>
    <w:rsid w:val="00B06976"/>
    <w:rsid w:val="00B06ADD"/>
    <w:rsid w:val="00B06C3B"/>
    <w:rsid w:val="00B07828"/>
    <w:rsid w:val="00B10552"/>
    <w:rsid w:val="00B1069F"/>
    <w:rsid w:val="00B106EA"/>
    <w:rsid w:val="00B10AA2"/>
    <w:rsid w:val="00B10B76"/>
    <w:rsid w:val="00B10EA0"/>
    <w:rsid w:val="00B10F02"/>
    <w:rsid w:val="00B10F6D"/>
    <w:rsid w:val="00B11037"/>
    <w:rsid w:val="00B11065"/>
    <w:rsid w:val="00B11378"/>
    <w:rsid w:val="00B117A7"/>
    <w:rsid w:val="00B117B8"/>
    <w:rsid w:val="00B11939"/>
    <w:rsid w:val="00B11B46"/>
    <w:rsid w:val="00B11FB0"/>
    <w:rsid w:val="00B12266"/>
    <w:rsid w:val="00B124C5"/>
    <w:rsid w:val="00B125FB"/>
    <w:rsid w:val="00B126C7"/>
    <w:rsid w:val="00B127A9"/>
    <w:rsid w:val="00B127D4"/>
    <w:rsid w:val="00B137A4"/>
    <w:rsid w:val="00B13AF6"/>
    <w:rsid w:val="00B144E8"/>
    <w:rsid w:val="00B14D55"/>
    <w:rsid w:val="00B14E64"/>
    <w:rsid w:val="00B15CAB"/>
    <w:rsid w:val="00B15F67"/>
    <w:rsid w:val="00B1600E"/>
    <w:rsid w:val="00B166F8"/>
    <w:rsid w:val="00B16714"/>
    <w:rsid w:val="00B1695C"/>
    <w:rsid w:val="00B16B12"/>
    <w:rsid w:val="00B16C70"/>
    <w:rsid w:val="00B17977"/>
    <w:rsid w:val="00B17B9C"/>
    <w:rsid w:val="00B2009F"/>
    <w:rsid w:val="00B201BA"/>
    <w:rsid w:val="00B20522"/>
    <w:rsid w:val="00B205E6"/>
    <w:rsid w:val="00B20E42"/>
    <w:rsid w:val="00B21097"/>
    <w:rsid w:val="00B212DA"/>
    <w:rsid w:val="00B21457"/>
    <w:rsid w:val="00B21AAF"/>
    <w:rsid w:val="00B221B3"/>
    <w:rsid w:val="00B22783"/>
    <w:rsid w:val="00B22ECC"/>
    <w:rsid w:val="00B22F0F"/>
    <w:rsid w:val="00B230FA"/>
    <w:rsid w:val="00B23A3F"/>
    <w:rsid w:val="00B23CDE"/>
    <w:rsid w:val="00B244CE"/>
    <w:rsid w:val="00B2496D"/>
    <w:rsid w:val="00B24AFE"/>
    <w:rsid w:val="00B24CF5"/>
    <w:rsid w:val="00B24DC6"/>
    <w:rsid w:val="00B25096"/>
    <w:rsid w:val="00B2578E"/>
    <w:rsid w:val="00B25B4E"/>
    <w:rsid w:val="00B25CEB"/>
    <w:rsid w:val="00B25E59"/>
    <w:rsid w:val="00B25EF8"/>
    <w:rsid w:val="00B25F2A"/>
    <w:rsid w:val="00B26651"/>
    <w:rsid w:val="00B267F2"/>
    <w:rsid w:val="00B269C5"/>
    <w:rsid w:val="00B26AA9"/>
    <w:rsid w:val="00B26AE1"/>
    <w:rsid w:val="00B26CA6"/>
    <w:rsid w:val="00B26E43"/>
    <w:rsid w:val="00B27045"/>
    <w:rsid w:val="00B27366"/>
    <w:rsid w:val="00B27380"/>
    <w:rsid w:val="00B2742F"/>
    <w:rsid w:val="00B275CC"/>
    <w:rsid w:val="00B27AA9"/>
    <w:rsid w:val="00B30C2D"/>
    <w:rsid w:val="00B31096"/>
    <w:rsid w:val="00B31222"/>
    <w:rsid w:val="00B31412"/>
    <w:rsid w:val="00B3141E"/>
    <w:rsid w:val="00B31716"/>
    <w:rsid w:val="00B3178A"/>
    <w:rsid w:val="00B317BB"/>
    <w:rsid w:val="00B31DC6"/>
    <w:rsid w:val="00B31FB9"/>
    <w:rsid w:val="00B32389"/>
    <w:rsid w:val="00B323C7"/>
    <w:rsid w:val="00B32A1C"/>
    <w:rsid w:val="00B32D0C"/>
    <w:rsid w:val="00B32FA3"/>
    <w:rsid w:val="00B33391"/>
    <w:rsid w:val="00B33789"/>
    <w:rsid w:val="00B33A94"/>
    <w:rsid w:val="00B33B56"/>
    <w:rsid w:val="00B33CAD"/>
    <w:rsid w:val="00B33DE0"/>
    <w:rsid w:val="00B34306"/>
    <w:rsid w:val="00B343B6"/>
    <w:rsid w:val="00B348E9"/>
    <w:rsid w:val="00B34B3F"/>
    <w:rsid w:val="00B34B77"/>
    <w:rsid w:val="00B34E13"/>
    <w:rsid w:val="00B34F27"/>
    <w:rsid w:val="00B34FE2"/>
    <w:rsid w:val="00B35838"/>
    <w:rsid w:val="00B3590A"/>
    <w:rsid w:val="00B35AF0"/>
    <w:rsid w:val="00B35C44"/>
    <w:rsid w:val="00B36113"/>
    <w:rsid w:val="00B36536"/>
    <w:rsid w:val="00B36654"/>
    <w:rsid w:val="00B36CBE"/>
    <w:rsid w:val="00B36F84"/>
    <w:rsid w:val="00B37191"/>
    <w:rsid w:val="00B375C9"/>
    <w:rsid w:val="00B3791F"/>
    <w:rsid w:val="00B3794E"/>
    <w:rsid w:val="00B37CD3"/>
    <w:rsid w:val="00B37DC9"/>
    <w:rsid w:val="00B403BD"/>
    <w:rsid w:val="00B40831"/>
    <w:rsid w:val="00B40DE2"/>
    <w:rsid w:val="00B41104"/>
    <w:rsid w:val="00B41631"/>
    <w:rsid w:val="00B4187D"/>
    <w:rsid w:val="00B424B0"/>
    <w:rsid w:val="00B42592"/>
    <w:rsid w:val="00B42631"/>
    <w:rsid w:val="00B429AE"/>
    <w:rsid w:val="00B42CE0"/>
    <w:rsid w:val="00B42DBF"/>
    <w:rsid w:val="00B42FFE"/>
    <w:rsid w:val="00B430AA"/>
    <w:rsid w:val="00B435C5"/>
    <w:rsid w:val="00B435E2"/>
    <w:rsid w:val="00B43A76"/>
    <w:rsid w:val="00B445D1"/>
    <w:rsid w:val="00B4511D"/>
    <w:rsid w:val="00B45955"/>
    <w:rsid w:val="00B45B96"/>
    <w:rsid w:val="00B45D72"/>
    <w:rsid w:val="00B45FF6"/>
    <w:rsid w:val="00B46075"/>
    <w:rsid w:val="00B46135"/>
    <w:rsid w:val="00B46223"/>
    <w:rsid w:val="00B46D03"/>
    <w:rsid w:val="00B46D16"/>
    <w:rsid w:val="00B46FCC"/>
    <w:rsid w:val="00B470D5"/>
    <w:rsid w:val="00B472A9"/>
    <w:rsid w:val="00B4771F"/>
    <w:rsid w:val="00B47812"/>
    <w:rsid w:val="00B47A4C"/>
    <w:rsid w:val="00B47DEB"/>
    <w:rsid w:val="00B47F14"/>
    <w:rsid w:val="00B47FA9"/>
    <w:rsid w:val="00B5072A"/>
    <w:rsid w:val="00B50BD9"/>
    <w:rsid w:val="00B50DA0"/>
    <w:rsid w:val="00B50FB6"/>
    <w:rsid w:val="00B51274"/>
    <w:rsid w:val="00B51340"/>
    <w:rsid w:val="00B515B7"/>
    <w:rsid w:val="00B518B1"/>
    <w:rsid w:val="00B518C4"/>
    <w:rsid w:val="00B519D9"/>
    <w:rsid w:val="00B51DB7"/>
    <w:rsid w:val="00B51EC7"/>
    <w:rsid w:val="00B522E6"/>
    <w:rsid w:val="00B525E7"/>
    <w:rsid w:val="00B527BE"/>
    <w:rsid w:val="00B52B33"/>
    <w:rsid w:val="00B52CB7"/>
    <w:rsid w:val="00B5384B"/>
    <w:rsid w:val="00B53870"/>
    <w:rsid w:val="00B53BD1"/>
    <w:rsid w:val="00B53CCB"/>
    <w:rsid w:val="00B53D68"/>
    <w:rsid w:val="00B53D78"/>
    <w:rsid w:val="00B540AA"/>
    <w:rsid w:val="00B5422B"/>
    <w:rsid w:val="00B54498"/>
    <w:rsid w:val="00B54783"/>
    <w:rsid w:val="00B54EA7"/>
    <w:rsid w:val="00B54EAF"/>
    <w:rsid w:val="00B55176"/>
    <w:rsid w:val="00B55283"/>
    <w:rsid w:val="00B55585"/>
    <w:rsid w:val="00B5565A"/>
    <w:rsid w:val="00B56141"/>
    <w:rsid w:val="00B56DA4"/>
    <w:rsid w:val="00B57E3C"/>
    <w:rsid w:val="00B57FAD"/>
    <w:rsid w:val="00B60110"/>
    <w:rsid w:val="00B60793"/>
    <w:rsid w:val="00B607C0"/>
    <w:rsid w:val="00B60848"/>
    <w:rsid w:val="00B6086E"/>
    <w:rsid w:val="00B60B40"/>
    <w:rsid w:val="00B61090"/>
    <w:rsid w:val="00B61B58"/>
    <w:rsid w:val="00B61C1A"/>
    <w:rsid w:val="00B61D10"/>
    <w:rsid w:val="00B61F0A"/>
    <w:rsid w:val="00B61F95"/>
    <w:rsid w:val="00B620B0"/>
    <w:rsid w:val="00B6217D"/>
    <w:rsid w:val="00B6270C"/>
    <w:rsid w:val="00B62876"/>
    <w:rsid w:val="00B62C28"/>
    <w:rsid w:val="00B62FCE"/>
    <w:rsid w:val="00B63272"/>
    <w:rsid w:val="00B632F6"/>
    <w:rsid w:val="00B6406C"/>
    <w:rsid w:val="00B64179"/>
    <w:rsid w:val="00B64239"/>
    <w:rsid w:val="00B64393"/>
    <w:rsid w:val="00B644FC"/>
    <w:rsid w:val="00B646B2"/>
    <w:rsid w:val="00B6471B"/>
    <w:rsid w:val="00B647B3"/>
    <w:rsid w:val="00B649B5"/>
    <w:rsid w:val="00B64DCE"/>
    <w:rsid w:val="00B6502F"/>
    <w:rsid w:val="00B6588A"/>
    <w:rsid w:val="00B6597F"/>
    <w:rsid w:val="00B659AD"/>
    <w:rsid w:val="00B65A4B"/>
    <w:rsid w:val="00B65DB1"/>
    <w:rsid w:val="00B65FD8"/>
    <w:rsid w:val="00B663AB"/>
    <w:rsid w:val="00B66966"/>
    <w:rsid w:val="00B6699D"/>
    <w:rsid w:val="00B66C80"/>
    <w:rsid w:val="00B66CE4"/>
    <w:rsid w:val="00B67073"/>
    <w:rsid w:val="00B67167"/>
    <w:rsid w:val="00B672C6"/>
    <w:rsid w:val="00B67448"/>
    <w:rsid w:val="00B6760F"/>
    <w:rsid w:val="00B701AC"/>
    <w:rsid w:val="00B707FF"/>
    <w:rsid w:val="00B70963"/>
    <w:rsid w:val="00B70B15"/>
    <w:rsid w:val="00B718D5"/>
    <w:rsid w:val="00B71A4C"/>
    <w:rsid w:val="00B71D3F"/>
    <w:rsid w:val="00B723B2"/>
    <w:rsid w:val="00B724FB"/>
    <w:rsid w:val="00B7276E"/>
    <w:rsid w:val="00B727E1"/>
    <w:rsid w:val="00B73131"/>
    <w:rsid w:val="00B73504"/>
    <w:rsid w:val="00B73760"/>
    <w:rsid w:val="00B73B37"/>
    <w:rsid w:val="00B73B78"/>
    <w:rsid w:val="00B73BBE"/>
    <w:rsid w:val="00B7404C"/>
    <w:rsid w:val="00B742C8"/>
    <w:rsid w:val="00B745D7"/>
    <w:rsid w:val="00B74CC8"/>
    <w:rsid w:val="00B75807"/>
    <w:rsid w:val="00B75AC2"/>
    <w:rsid w:val="00B75D81"/>
    <w:rsid w:val="00B761C7"/>
    <w:rsid w:val="00B76849"/>
    <w:rsid w:val="00B76F59"/>
    <w:rsid w:val="00B7700F"/>
    <w:rsid w:val="00B7766F"/>
    <w:rsid w:val="00B77D15"/>
    <w:rsid w:val="00B77DC8"/>
    <w:rsid w:val="00B77ED5"/>
    <w:rsid w:val="00B80126"/>
    <w:rsid w:val="00B8016B"/>
    <w:rsid w:val="00B804CB"/>
    <w:rsid w:val="00B807ED"/>
    <w:rsid w:val="00B808CF"/>
    <w:rsid w:val="00B8124C"/>
    <w:rsid w:val="00B812C2"/>
    <w:rsid w:val="00B81326"/>
    <w:rsid w:val="00B814A9"/>
    <w:rsid w:val="00B8246F"/>
    <w:rsid w:val="00B825E7"/>
    <w:rsid w:val="00B8276F"/>
    <w:rsid w:val="00B82DC0"/>
    <w:rsid w:val="00B8302C"/>
    <w:rsid w:val="00B83682"/>
    <w:rsid w:val="00B836CF"/>
    <w:rsid w:val="00B8378C"/>
    <w:rsid w:val="00B84184"/>
    <w:rsid w:val="00B84290"/>
    <w:rsid w:val="00B845CA"/>
    <w:rsid w:val="00B8467B"/>
    <w:rsid w:val="00B846FD"/>
    <w:rsid w:val="00B8481C"/>
    <w:rsid w:val="00B84AD8"/>
    <w:rsid w:val="00B84FE4"/>
    <w:rsid w:val="00B850CD"/>
    <w:rsid w:val="00B852E0"/>
    <w:rsid w:val="00B8535A"/>
    <w:rsid w:val="00B858AB"/>
    <w:rsid w:val="00B85916"/>
    <w:rsid w:val="00B859FB"/>
    <w:rsid w:val="00B85CA8"/>
    <w:rsid w:val="00B85D27"/>
    <w:rsid w:val="00B86282"/>
    <w:rsid w:val="00B86635"/>
    <w:rsid w:val="00B86666"/>
    <w:rsid w:val="00B86B98"/>
    <w:rsid w:val="00B86BE5"/>
    <w:rsid w:val="00B86D53"/>
    <w:rsid w:val="00B86F4A"/>
    <w:rsid w:val="00B8713A"/>
    <w:rsid w:val="00B87161"/>
    <w:rsid w:val="00B87B9B"/>
    <w:rsid w:val="00B90423"/>
    <w:rsid w:val="00B905A4"/>
    <w:rsid w:val="00B90657"/>
    <w:rsid w:val="00B906EE"/>
    <w:rsid w:val="00B9073E"/>
    <w:rsid w:val="00B90815"/>
    <w:rsid w:val="00B90F36"/>
    <w:rsid w:val="00B9109C"/>
    <w:rsid w:val="00B914E0"/>
    <w:rsid w:val="00B91BC2"/>
    <w:rsid w:val="00B920DF"/>
    <w:rsid w:val="00B929DE"/>
    <w:rsid w:val="00B92F6F"/>
    <w:rsid w:val="00B93778"/>
    <w:rsid w:val="00B9391B"/>
    <w:rsid w:val="00B93BBE"/>
    <w:rsid w:val="00B93C72"/>
    <w:rsid w:val="00B93C80"/>
    <w:rsid w:val="00B93D79"/>
    <w:rsid w:val="00B94113"/>
    <w:rsid w:val="00B943CF"/>
    <w:rsid w:val="00B94523"/>
    <w:rsid w:val="00B94667"/>
    <w:rsid w:val="00B94CD2"/>
    <w:rsid w:val="00B94DE0"/>
    <w:rsid w:val="00B94FED"/>
    <w:rsid w:val="00B954A0"/>
    <w:rsid w:val="00B954F6"/>
    <w:rsid w:val="00B95820"/>
    <w:rsid w:val="00B95855"/>
    <w:rsid w:val="00B95874"/>
    <w:rsid w:val="00B95D41"/>
    <w:rsid w:val="00B95EDD"/>
    <w:rsid w:val="00B960F4"/>
    <w:rsid w:val="00B965C8"/>
    <w:rsid w:val="00B96D26"/>
    <w:rsid w:val="00B96FDC"/>
    <w:rsid w:val="00B9755A"/>
    <w:rsid w:val="00B978E6"/>
    <w:rsid w:val="00B97C63"/>
    <w:rsid w:val="00B97FDB"/>
    <w:rsid w:val="00BA0237"/>
    <w:rsid w:val="00BA0664"/>
    <w:rsid w:val="00BA06FB"/>
    <w:rsid w:val="00BA0730"/>
    <w:rsid w:val="00BA07F3"/>
    <w:rsid w:val="00BA0825"/>
    <w:rsid w:val="00BA0B72"/>
    <w:rsid w:val="00BA0DB1"/>
    <w:rsid w:val="00BA0E01"/>
    <w:rsid w:val="00BA0FFD"/>
    <w:rsid w:val="00BA1099"/>
    <w:rsid w:val="00BA12E5"/>
    <w:rsid w:val="00BA15AE"/>
    <w:rsid w:val="00BA1900"/>
    <w:rsid w:val="00BA1F9F"/>
    <w:rsid w:val="00BA20D8"/>
    <w:rsid w:val="00BA21A2"/>
    <w:rsid w:val="00BA239D"/>
    <w:rsid w:val="00BA27AF"/>
    <w:rsid w:val="00BA32A0"/>
    <w:rsid w:val="00BA330A"/>
    <w:rsid w:val="00BA355F"/>
    <w:rsid w:val="00BA3590"/>
    <w:rsid w:val="00BA370B"/>
    <w:rsid w:val="00BA385D"/>
    <w:rsid w:val="00BA3C66"/>
    <w:rsid w:val="00BA4A7F"/>
    <w:rsid w:val="00BA4B24"/>
    <w:rsid w:val="00BA4B96"/>
    <w:rsid w:val="00BA4C07"/>
    <w:rsid w:val="00BA4C89"/>
    <w:rsid w:val="00BA4EA8"/>
    <w:rsid w:val="00BA50CC"/>
    <w:rsid w:val="00BA550E"/>
    <w:rsid w:val="00BA575B"/>
    <w:rsid w:val="00BA58F0"/>
    <w:rsid w:val="00BA5C93"/>
    <w:rsid w:val="00BA6137"/>
    <w:rsid w:val="00BA6239"/>
    <w:rsid w:val="00BA62ED"/>
    <w:rsid w:val="00BA6CD3"/>
    <w:rsid w:val="00BA7251"/>
    <w:rsid w:val="00BA774C"/>
    <w:rsid w:val="00BA77A1"/>
    <w:rsid w:val="00BA785A"/>
    <w:rsid w:val="00BA7F59"/>
    <w:rsid w:val="00BB00E3"/>
    <w:rsid w:val="00BB05BC"/>
    <w:rsid w:val="00BB074F"/>
    <w:rsid w:val="00BB09FC"/>
    <w:rsid w:val="00BB0BE6"/>
    <w:rsid w:val="00BB0DF7"/>
    <w:rsid w:val="00BB0F0C"/>
    <w:rsid w:val="00BB1107"/>
    <w:rsid w:val="00BB1963"/>
    <w:rsid w:val="00BB19BA"/>
    <w:rsid w:val="00BB1CC0"/>
    <w:rsid w:val="00BB1D36"/>
    <w:rsid w:val="00BB1E3C"/>
    <w:rsid w:val="00BB1E51"/>
    <w:rsid w:val="00BB23FF"/>
    <w:rsid w:val="00BB2785"/>
    <w:rsid w:val="00BB2A96"/>
    <w:rsid w:val="00BB2CA2"/>
    <w:rsid w:val="00BB346B"/>
    <w:rsid w:val="00BB34AD"/>
    <w:rsid w:val="00BB37DE"/>
    <w:rsid w:val="00BB3895"/>
    <w:rsid w:val="00BB3925"/>
    <w:rsid w:val="00BB3B48"/>
    <w:rsid w:val="00BB3E5D"/>
    <w:rsid w:val="00BB3E6F"/>
    <w:rsid w:val="00BB3F25"/>
    <w:rsid w:val="00BB4074"/>
    <w:rsid w:val="00BB429E"/>
    <w:rsid w:val="00BB4315"/>
    <w:rsid w:val="00BB4336"/>
    <w:rsid w:val="00BB4371"/>
    <w:rsid w:val="00BB443C"/>
    <w:rsid w:val="00BB46D0"/>
    <w:rsid w:val="00BB4C5E"/>
    <w:rsid w:val="00BB4CEB"/>
    <w:rsid w:val="00BB55A8"/>
    <w:rsid w:val="00BB57B8"/>
    <w:rsid w:val="00BB58B4"/>
    <w:rsid w:val="00BB59A7"/>
    <w:rsid w:val="00BB5F97"/>
    <w:rsid w:val="00BB6071"/>
    <w:rsid w:val="00BB6096"/>
    <w:rsid w:val="00BB60B4"/>
    <w:rsid w:val="00BB620D"/>
    <w:rsid w:val="00BB620E"/>
    <w:rsid w:val="00BB6A28"/>
    <w:rsid w:val="00BB6D5B"/>
    <w:rsid w:val="00BB70BE"/>
    <w:rsid w:val="00BB7BB6"/>
    <w:rsid w:val="00BB7D00"/>
    <w:rsid w:val="00BB7D5A"/>
    <w:rsid w:val="00BC04C0"/>
    <w:rsid w:val="00BC08D9"/>
    <w:rsid w:val="00BC09D5"/>
    <w:rsid w:val="00BC0A7B"/>
    <w:rsid w:val="00BC0ADE"/>
    <w:rsid w:val="00BC0C6C"/>
    <w:rsid w:val="00BC0CA8"/>
    <w:rsid w:val="00BC0CF3"/>
    <w:rsid w:val="00BC102F"/>
    <w:rsid w:val="00BC138D"/>
    <w:rsid w:val="00BC1516"/>
    <w:rsid w:val="00BC172C"/>
    <w:rsid w:val="00BC1BAB"/>
    <w:rsid w:val="00BC20AC"/>
    <w:rsid w:val="00BC20AF"/>
    <w:rsid w:val="00BC2115"/>
    <w:rsid w:val="00BC2125"/>
    <w:rsid w:val="00BC2749"/>
    <w:rsid w:val="00BC2A23"/>
    <w:rsid w:val="00BC2F56"/>
    <w:rsid w:val="00BC30A5"/>
    <w:rsid w:val="00BC3415"/>
    <w:rsid w:val="00BC343B"/>
    <w:rsid w:val="00BC3483"/>
    <w:rsid w:val="00BC3669"/>
    <w:rsid w:val="00BC3865"/>
    <w:rsid w:val="00BC38F2"/>
    <w:rsid w:val="00BC3F95"/>
    <w:rsid w:val="00BC400E"/>
    <w:rsid w:val="00BC45EC"/>
    <w:rsid w:val="00BC4B54"/>
    <w:rsid w:val="00BC4EAB"/>
    <w:rsid w:val="00BC4F4B"/>
    <w:rsid w:val="00BC522E"/>
    <w:rsid w:val="00BC53C7"/>
    <w:rsid w:val="00BC5A0B"/>
    <w:rsid w:val="00BC5C51"/>
    <w:rsid w:val="00BC6531"/>
    <w:rsid w:val="00BC6688"/>
    <w:rsid w:val="00BC67B2"/>
    <w:rsid w:val="00BC69B4"/>
    <w:rsid w:val="00BC6C18"/>
    <w:rsid w:val="00BC6DB5"/>
    <w:rsid w:val="00BC7214"/>
    <w:rsid w:val="00BC755F"/>
    <w:rsid w:val="00BC7604"/>
    <w:rsid w:val="00BC7909"/>
    <w:rsid w:val="00BC7B7F"/>
    <w:rsid w:val="00BC7BD8"/>
    <w:rsid w:val="00BC7C00"/>
    <w:rsid w:val="00BD063C"/>
    <w:rsid w:val="00BD0767"/>
    <w:rsid w:val="00BD080B"/>
    <w:rsid w:val="00BD16D7"/>
    <w:rsid w:val="00BD2280"/>
    <w:rsid w:val="00BD2319"/>
    <w:rsid w:val="00BD2452"/>
    <w:rsid w:val="00BD274C"/>
    <w:rsid w:val="00BD2823"/>
    <w:rsid w:val="00BD29ED"/>
    <w:rsid w:val="00BD2DD6"/>
    <w:rsid w:val="00BD366F"/>
    <w:rsid w:val="00BD374F"/>
    <w:rsid w:val="00BD3A17"/>
    <w:rsid w:val="00BD3AD2"/>
    <w:rsid w:val="00BD3EB7"/>
    <w:rsid w:val="00BD3F3E"/>
    <w:rsid w:val="00BD4903"/>
    <w:rsid w:val="00BD4A1B"/>
    <w:rsid w:val="00BD4A97"/>
    <w:rsid w:val="00BD4D49"/>
    <w:rsid w:val="00BD4D5F"/>
    <w:rsid w:val="00BD4D8B"/>
    <w:rsid w:val="00BD50DC"/>
    <w:rsid w:val="00BD5438"/>
    <w:rsid w:val="00BD55DD"/>
    <w:rsid w:val="00BD5697"/>
    <w:rsid w:val="00BD5939"/>
    <w:rsid w:val="00BD5B4A"/>
    <w:rsid w:val="00BD6046"/>
    <w:rsid w:val="00BD67F8"/>
    <w:rsid w:val="00BD6A5F"/>
    <w:rsid w:val="00BD6C15"/>
    <w:rsid w:val="00BD6FE1"/>
    <w:rsid w:val="00BD7265"/>
    <w:rsid w:val="00BD72E5"/>
    <w:rsid w:val="00BD7553"/>
    <w:rsid w:val="00BD7833"/>
    <w:rsid w:val="00BD7DD9"/>
    <w:rsid w:val="00BD7F60"/>
    <w:rsid w:val="00BE03D3"/>
    <w:rsid w:val="00BE054C"/>
    <w:rsid w:val="00BE05C6"/>
    <w:rsid w:val="00BE07F0"/>
    <w:rsid w:val="00BE095C"/>
    <w:rsid w:val="00BE0F73"/>
    <w:rsid w:val="00BE119A"/>
    <w:rsid w:val="00BE1A85"/>
    <w:rsid w:val="00BE1B9A"/>
    <w:rsid w:val="00BE224F"/>
    <w:rsid w:val="00BE2297"/>
    <w:rsid w:val="00BE2465"/>
    <w:rsid w:val="00BE293F"/>
    <w:rsid w:val="00BE2A0C"/>
    <w:rsid w:val="00BE2A37"/>
    <w:rsid w:val="00BE2B19"/>
    <w:rsid w:val="00BE2E5D"/>
    <w:rsid w:val="00BE2FB1"/>
    <w:rsid w:val="00BE31A8"/>
    <w:rsid w:val="00BE31BE"/>
    <w:rsid w:val="00BE32DA"/>
    <w:rsid w:val="00BE33A4"/>
    <w:rsid w:val="00BE371B"/>
    <w:rsid w:val="00BE377D"/>
    <w:rsid w:val="00BE4229"/>
    <w:rsid w:val="00BE46E3"/>
    <w:rsid w:val="00BE4A65"/>
    <w:rsid w:val="00BE5397"/>
    <w:rsid w:val="00BE572C"/>
    <w:rsid w:val="00BE6104"/>
    <w:rsid w:val="00BE6389"/>
    <w:rsid w:val="00BE6795"/>
    <w:rsid w:val="00BE6AA1"/>
    <w:rsid w:val="00BE7481"/>
    <w:rsid w:val="00BE778F"/>
    <w:rsid w:val="00BE78DA"/>
    <w:rsid w:val="00BE7B18"/>
    <w:rsid w:val="00BF0008"/>
    <w:rsid w:val="00BF00A4"/>
    <w:rsid w:val="00BF063F"/>
    <w:rsid w:val="00BF07AB"/>
    <w:rsid w:val="00BF08BD"/>
    <w:rsid w:val="00BF10D3"/>
    <w:rsid w:val="00BF16E9"/>
    <w:rsid w:val="00BF195C"/>
    <w:rsid w:val="00BF1FD5"/>
    <w:rsid w:val="00BF22D8"/>
    <w:rsid w:val="00BF232A"/>
    <w:rsid w:val="00BF250E"/>
    <w:rsid w:val="00BF2C40"/>
    <w:rsid w:val="00BF2FA8"/>
    <w:rsid w:val="00BF3820"/>
    <w:rsid w:val="00BF38A9"/>
    <w:rsid w:val="00BF3A6C"/>
    <w:rsid w:val="00BF3AB0"/>
    <w:rsid w:val="00BF3BC1"/>
    <w:rsid w:val="00BF40C2"/>
    <w:rsid w:val="00BF463D"/>
    <w:rsid w:val="00BF5492"/>
    <w:rsid w:val="00BF559A"/>
    <w:rsid w:val="00BF5673"/>
    <w:rsid w:val="00BF5A20"/>
    <w:rsid w:val="00BF5D66"/>
    <w:rsid w:val="00BF618C"/>
    <w:rsid w:val="00BF61E3"/>
    <w:rsid w:val="00BF66A5"/>
    <w:rsid w:val="00BF69AE"/>
    <w:rsid w:val="00BF6F95"/>
    <w:rsid w:val="00BF75BA"/>
    <w:rsid w:val="00BF77D2"/>
    <w:rsid w:val="00BF7824"/>
    <w:rsid w:val="00BF7A34"/>
    <w:rsid w:val="00BF7A79"/>
    <w:rsid w:val="00BF7AA6"/>
    <w:rsid w:val="00C00258"/>
    <w:rsid w:val="00C00703"/>
    <w:rsid w:val="00C008F6"/>
    <w:rsid w:val="00C00991"/>
    <w:rsid w:val="00C00A85"/>
    <w:rsid w:val="00C00EC9"/>
    <w:rsid w:val="00C010B5"/>
    <w:rsid w:val="00C010D4"/>
    <w:rsid w:val="00C01171"/>
    <w:rsid w:val="00C01A83"/>
    <w:rsid w:val="00C01BEE"/>
    <w:rsid w:val="00C01E91"/>
    <w:rsid w:val="00C0225D"/>
    <w:rsid w:val="00C02A67"/>
    <w:rsid w:val="00C02C03"/>
    <w:rsid w:val="00C02F8F"/>
    <w:rsid w:val="00C0302F"/>
    <w:rsid w:val="00C0344C"/>
    <w:rsid w:val="00C0369E"/>
    <w:rsid w:val="00C037DA"/>
    <w:rsid w:val="00C0417D"/>
    <w:rsid w:val="00C043BE"/>
    <w:rsid w:val="00C04A39"/>
    <w:rsid w:val="00C04A7E"/>
    <w:rsid w:val="00C050B4"/>
    <w:rsid w:val="00C05356"/>
    <w:rsid w:val="00C0550E"/>
    <w:rsid w:val="00C057C3"/>
    <w:rsid w:val="00C05981"/>
    <w:rsid w:val="00C05D5B"/>
    <w:rsid w:val="00C061DB"/>
    <w:rsid w:val="00C06640"/>
    <w:rsid w:val="00C068D4"/>
    <w:rsid w:val="00C06E61"/>
    <w:rsid w:val="00C06F57"/>
    <w:rsid w:val="00C07277"/>
    <w:rsid w:val="00C0742C"/>
    <w:rsid w:val="00C07499"/>
    <w:rsid w:val="00C076D5"/>
    <w:rsid w:val="00C076FC"/>
    <w:rsid w:val="00C079E6"/>
    <w:rsid w:val="00C07C79"/>
    <w:rsid w:val="00C07C88"/>
    <w:rsid w:val="00C07C90"/>
    <w:rsid w:val="00C07D5E"/>
    <w:rsid w:val="00C100D3"/>
    <w:rsid w:val="00C10519"/>
    <w:rsid w:val="00C10591"/>
    <w:rsid w:val="00C10855"/>
    <w:rsid w:val="00C108E6"/>
    <w:rsid w:val="00C10EE3"/>
    <w:rsid w:val="00C10F28"/>
    <w:rsid w:val="00C1138F"/>
    <w:rsid w:val="00C11445"/>
    <w:rsid w:val="00C11746"/>
    <w:rsid w:val="00C119A4"/>
    <w:rsid w:val="00C11D6A"/>
    <w:rsid w:val="00C11F46"/>
    <w:rsid w:val="00C12500"/>
    <w:rsid w:val="00C1287C"/>
    <w:rsid w:val="00C12A29"/>
    <w:rsid w:val="00C12D94"/>
    <w:rsid w:val="00C12DDF"/>
    <w:rsid w:val="00C134B1"/>
    <w:rsid w:val="00C135F5"/>
    <w:rsid w:val="00C137CF"/>
    <w:rsid w:val="00C13AAB"/>
    <w:rsid w:val="00C13BC3"/>
    <w:rsid w:val="00C13E9F"/>
    <w:rsid w:val="00C141B5"/>
    <w:rsid w:val="00C142A7"/>
    <w:rsid w:val="00C1441D"/>
    <w:rsid w:val="00C14BC6"/>
    <w:rsid w:val="00C14C20"/>
    <w:rsid w:val="00C14CFD"/>
    <w:rsid w:val="00C14DF9"/>
    <w:rsid w:val="00C14F62"/>
    <w:rsid w:val="00C152FB"/>
    <w:rsid w:val="00C15436"/>
    <w:rsid w:val="00C1587B"/>
    <w:rsid w:val="00C159D9"/>
    <w:rsid w:val="00C15B82"/>
    <w:rsid w:val="00C15BE6"/>
    <w:rsid w:val="00C15E5F"/>
    <w:rsid w:val="00C1616A"/>
    <w:rsid w:val="00C1625D"/>
    <w:rsid w:val="00C1630A"/>
    <w:rsid w:val="00C16A91"/>
    <w:rsid w:val="00C16EA4"/>
    <w:rsid w:val="00C16EE2"/>
    <w:rsid w:val="00C16F3D"/>
    <w:rsid w:val="00C170BD"/>
    <w:rsid w:val="00C170E5"/>
    <w:rsid w:val="00C1735E"/>
    <w:rsid w:val="00C17922"/>
    <w:rsid w:val="00C17B9E"/>
    <w:rsid w:val="00C203E4"/>
    <w:rsid w:val="00C2061B"/>
    <w:rsid w:val="00C206F1"/>
    <w:rsid w:val="00C20ADB"/>
    <w:rsid w:val="00C20B8C"/>
    <w:rsid w:val="00C20C7E"/>
    <w:rsid w:val="00C21249"/>
    <w:rsid w:val="00C213C0"/>
    <w:rsid w:val="00C217A6"/>
    <w:rsid w:val="00C21827"/>
    <w:rsid w:val="00C21C50"/>
    <w:rsid w:val="00C21F13"/>
    <w:rsid w:val="00C224DD"/>
    <w:rsid w:val="00C22621"/>
    <w:rsid w:val="00C22CA4"/>
    <w:rsid w:val="00C22D9C"/>
    <w:rsid w:val="00C22DC6"/>
    <w:rsid w:val="00C22E51"/>
    <w:rsid w:val="00C22EBC"/>
    <w:rsid w:val="00C22F55"/>
    <w:rsid w:val="00C231E1"/>
    <w:rsid w:val="00C233D7"/>
    <w:rsid w:val="00C23665"/>
    <w:rsid w:val="00C23866"/>
    <w:rsid w:val="00C23F46"/>
    <w:rsid w:val="00C24095"/>
    <w:rsid w:val="00C24290"/>
    <w:rsid w:val="00C24311"/>
    <w:rsid w:val="00C24691"/>
    <w:rsid w:val="00C250EB"/>
    <w:rsid w:val="00C25174"/>
    <w:rsid w:val="00C252C7"/>
    <w:rsid w:val="00C252E0"/>
    <w:rsid w:val="00C256E5"/>
    <w:rsid w:val="00C25F3A"/>
    <w:rsid w:val="00C26DD5"/>
    <w:rsid w:val="00C26F05"/>
    <w:rsid w:val="00C2712D"/>
    <w:rsid w:val="00C279EC"/>
    <w:rsid w:val="00C27D7E"/>
    <w:rsid w:val="00C30004"/>
    <w:rsid w:val="00C301B6"/>
    <w:rsid w:val="00C302C4"/>
    <w:rsid w:val="00C30300"/>
    <w:rsid w:val="00C30471"/>
    <w:rsid w:val="00C30652"/>
    <w:rsid w:val="00C3074A"/>
    <w:rsid w:val="00C3086F"/>
    <w:rsid w:val="00C31247"/>
    <w:rsid w:val="00C313F9"/>
    <w:rsid w:val="00C31E19"/>
    <w:rsid w:val="00C320A0"/>
    <w:rsid w:val="00C321EE"/>
    <w:rsid w:val="00C3233B"/>
    <w:rsid w:val="00C32E8E"/>
    <w:rsid w:val="00C32EF3"/>
    <w:rsid w:val="00C33201"/>
    <w:rsid w:val="00C332C7"/>
    <w:rsid w:val="00C33495"/>
    <w:rsid w:val="00C3377D"/>
    <w:rsid w:val="00C347EB"/>
    <w:rsid w:val="00C347F6"/>
    <w:rsid w:val="00C348D4"/>
    <w:rsid w:val="00C3532A"/>
    <w:rsid w:val="00C3547F"/>
    <w:rsid w:val="00C356BB"/>
    <w:rsid w:val="00C3575F"/>
    <w:rsid w:val="00C35974"/>
    <w:rsid w:val="00C35C23"/>
    <w:rsid w:val="00C360A8"/>
    <w:rsid w:val="00C364D3"/>
    <w:rsid w:val="00C367EF"/>
    <w:rsid w:val="00C368D1"/>
    <w:rsid w:val="00C369D7"/>
    <w:rsid w:val="00C36AB0"/>
    <w:rsid w:val="00C36E50"/>
    <w:rsid w:val="00C37432"/>
    <w:rsid w:val="00C3778E"/>
    <w:rsid w:val="00C37C8E"/>
    <w:rsid w:val="00C37FB7"/>
    <w:rsid w:val="00C4002D"/>
    <w:rsid w:val="00C40658"/>
    <w:rsid w:val="00C406BC"/>
    <w:rsid w:val="00C40F0B"/>
    <w:rsid w:val="00C40FCF"/>
    <w:rsid w:val="00C411DE"/>
    <w:rsid w:val="00C41223"/>
    <w:rsid w:val="00C412F6"/>
    <w:rsid w:val="00C41546"/>
    <w:rsid w:val="00C418CB"/>
    <w:rsid w:val="00C41925"/>
    <w:rsid w:val="00C41B81"/>
    <w:rsid w:val="00C41C9D"/>
    <w:rsid w:val="00C41F7A"/>
    <w:rsid w:val="00C420F0"/>
    <w:rsid w:val="00C42832"/>
    <w:rsid w:val="00C4285F"/>
    <w:rsid w:val="00C42EF4"/>
    <w:rsid w:val="00C4315E"/>
    <w:rsid w:val="00C43574"/>
    <w:rsid w:val="00C436BE"/>
    <w:rsid w:val="00C436E3"/>
    <w:rsid w:val="00C43E6E"/>
    <w:rsid w:val="00C4404B"/>
    <w:rsid w:val="00C453A1"/>
    <w:rsid w:val="00C45DBC"/>
    <w:rsid w:val="00C46153"/>
    <w:rsid w:val="00C4615D"/>
    <w:rsid w:val="00C46AF3"/>
    <w:rsid w:val="00C46E91"/>
    <w:rsid w:val="00C46F56"/>
    <w:rsid w:val="00C470BE"/>
    <w:rsid w:val="00C47216"/>
    <w:rsid w:val="00C4748C"/>
    <w:rsid w:val="00C47C08"/>
    <w:rsid w:val="00C5041A"/>
    <w:rsid w:val="00C5042B"/>
    <w:rsid w:val="00C50628"/>
    <w:rsid w:val="00C50C58"/>
    <w:rsid w:val="00C51555"/>
    <w:rsid w:val="00C5163C"/>
    <w:rsid w:val="00C51646"/>
    <w:rsid w:val="00C51CD1"/>
    <w:rsid w:val="00C51EB3"/>
    <w:rsid w:val="00C52101"/>
    <w:rsid w:val="00C5229F"/>
    <w:rsid w:val="00C525D7"/>
    <w:rsid w:val="00C529C2"/>
    <w:rsid w:val="00C52FC0"/>
    <w:rsid w:val="00C536D9"/>
    <w:rsid w:val="00C53990"/>
    <w:rsid w:val="00C53C38"/>
    <w:rsid w:val="00C53E21"/>
    <w:rsid w:val="00C53F51"/>
    <w:rsid w:val="00C53FC9"/>
    <w:rsid w:val="00C548EB"/>
    <w:rsid w:val="00C54A59"/>
    <w:rsid w:val="00C550B4"/>
    <w:rsid w:val="00C55353"/>
    <w:rsid w:val="00C553C6"/>
    <w:rsid w:val="00C5542B"/>
    <w:rsid w:val="00C5570A"/>
    <w:rsid w:val="00C5574B"/>
    <w:rsid w:val="00C558F2"/>
    <w:rsid w:val="00C55A34"/>
    <w:rsid w:val="00C55A4E"/>
    <w:rsid w:val="00C5611F"/>
    <w:rsid w:val="00C56624"/>
    <w:rsid w:val="00C56777"/>
    <w:rsid w:val="00C56DBC"/>
    <w:rsid w:val="00C56EC3"/>
    <w:rsid w:val="00C5737B"/>
    <w:rsid w:val="00C57731"/>
    <w:rsid w:val="00C57D14"/>
    <w:rsid w:val="00C600CE"/>
    <w:rsid w:val="00C60318"/>
    <w:rsid w:val="00C60928"/>
    <w:rsid w:val="00C60B5C"/>
    <w:rsid w:val="00C610A0"/>
    <w:rsid w:val="00C61412"/>
    <w:rsid w:val="00C6180D"/>
    <w:rsid w:val="00C61B67"/>
    <w:rsid w:val="00C61EFC"/>
    <w:rsid w:val="00C623EF"/>
    <w:rsid w:val="00C62444"/>
    <w:rsid w:val="00C62668"/>
    <w:rsid w:val="00C62D26"/>
    <w:rsid w:val="00C63304"/>
    <w:rsid w:val="00C63487"/>
    <w:rsid w:val="00C6365D"/>
    <w:rsid w:val="00C6367D"/>
    <w:rsid w:val="00C6375A"/>
    <w:rsid w:val="00C63A30"/>
    <w:rsid w:val="00C63CC8"/>
    <w:rsid w:val="00C63E0B"/>
    <w:rsid w:val="00C6419C"/>
    <w:rsid w:val="00C642D8"/>
    <w:rsid w:val="00C64839"/>
    <w:rsid w:val="00C64C90"/>
    <w:rsid w:val="00C64F9D"/>
    <w:rsid w:val="00C652EB"/>
    <w:rsid w:val="00C656C6"/>
    <w:rsid w:val="00C65738"/>
    <w:rsid w:val="00C660CB"/>
    <w:rsid w:val="00C664B9"/>
    <w:rsid w:val="00C6688B"/>
    <w:rsid w:val="00C66904"/>
    <w:rsid w:val="00C66A4D"/>
    <w:rsid w:val="00C66BFE"/>
    <w:rsid w:val="00C672D4"/>
    <w:rsid w:val="00C67A4B"/>
    <w:rsid w:val="00C67D2A"/>
    <w:rsid w:val="00C67F84"/>
    <w:rsid w:val="00C704B8"/>
    <w:rsid w:val="00C70544"/>
    <w:rsid w:val="00C708CC"/>
    <w:rsid w:val="00C70A0D"/>
    <w:rsid w:val="00C7116F"/>
    <w:rsid w:val="00C712C7"/>
    <w:rsid w:val="00C71E91"/>
    <w:rsid w:val="00C72362"/>
    <w:rsid w:val="00C72373"/>
    <w:rsid w:val="00C72845"/>
    <w:rsid w:val="00C72A76"/>
    <w:rsid w:val="00C72CA8"/>
    <w:rsid w:val="00C72EE5"/>
    <w:rsid w:val="00C72F23"/>
    <w:rsid w:val="00C7315A"/>
    <w:rsid w:val="00C7336C"/>
    <w:rsid w:val="00C734EE"/>
    <w:rsid w:val="00C7355F"/>
    <w:rsid w:val="00C7357D"/>
    <w:rsid w:val="00C73B82"/>
    <w:rsid w:val="00C73EF0"/>
    <w:rsid w:val="00C74101"/>
    <w:rsid w:val="00C746DA"/>
    <w:rsid w:val="00C74CD4"/>
    <w:rsid w:val="00C752A2"/>
    <w:rsid w:val="00C7543E"/>
    <w:rsid w:val="00C75770"/>
    <w:rsid w:val="00C75C73"/>
    <w:rsid w:val="00C76379"/>
    <w:rsid w:val="00C764F5"/>
    <w:rsid w:val="00C7655E"/>
    <w:rsid w:val="00C76659"/>
    <w:rsid w:val="00C768B5"/>
    <w:rsid w:val="00C768C5"/>
    <w:rsid w:val="00C769DA"/>
    <w:rsid w:val="00C76FE1"/>
    <w:rsid w:val="00C77853"/>
    <w:rsid w:val="00C77CF5"/>
    <w:rsid w:val="00C77DFB"/>
    <w:rsid w:val="00C808E2"/>
    <w:rsid w:val="00C80D02"/>
    <w:rsid w:val="00C81173"/>
    <w:rsid w:val="00C8140E"/>
    <w:rsid w:val="00C81CB9"/>
    <w:rsid w:val="00C81D1C"/>
    <w:rsid w:val="00C81EE4"/>
    <w:rsid w:val="00C82422"/>
    <w:rsid w:val="00C82585"/>
    <w:rsid w:val="00C82962"/>
    <w:rsid w:val="00C82A50"/>
    <w:rsid w:val="00C82B86"/>
    <w:rsid w:val="00C83025"/>
    <w:rsid w:val="00C834CC"/>
    <w:rsid w:val="00C834EF"/>
    <w:rsid w:val="00C83823"/>
    <w:rsid w:val="00C83B02"/>
    <w:rsid w:val="00C83EBD"/>
    <w:rsid w:val="00C84196"/>
    <w:rsid w:val="00C842D8"/>
    <w:rsid w:val="00C84F71"/>
    <w:rsid w:val="00C8523B"/>
    <w:rsid w:val="00C85245"/>
    <w:rsid w:val="00C854D2"/>
    <w:rsid w:val="00C85B8B"/>
    <w:rsid w:val="00C864D7"/>
    <w:rsid w:val="00C866D3"/>
    <w:rsid w:val="00C86871"/>
    <w:rsid w:val="00C86892"/>
    <w:rsid w:val="00C86AB0"/>
    <w:rsid w:val="00C8743F"/>
    <w:rsid w:val="00C879A2"/>
    <w:rsid w:val="00C87B25"/>
    <w:rsid w:val="00C87BF3"/>
    <w:rsid w:val="00C9017A"/>
    <w:rsid w:val="00C90FD2"/>
    <w:rsid w:val="00C91216"/>
    <w:rsid w:val="00C91222"/>
    <w:rsid w:val="00C913B1"/>
    <w:rsid w:val="00C914D5"/>
    <w:rsid w:val="00C91634"/>
    <w:rsid w:val="00C91E34"/>
    <w:rsid w:val="00C9205B"/>
    <w:rsid w:val="00C92211"/>
    <w:rsid w:val="00C92228"/>
    <w:rsid w:val="00C923BA"/>
    <w:rsid w:val="00C926BF"/>
    <w:rsid w:val="00C92A01"/>
    <w:rsid w:val="00C92B37"/>
    <w:rsid w:val="00C92D20"/>
    <w:rsid w:val="00C92EA8"/>
    <w:rsid w:val="00C92EB1"/>
    <w:rsid w:val="00C93018"/>
    <w:rsid w:val="00C93C14"/>
    <w:rsid w:val="00C93C44"/>
    <w:rsid w:val="00C9419B"/>
    <w:rsid w:val="00C941EA"/>
    <w:rsid w:val="00C944E3"/>
    <w:rsid w:val="00C945A9"/>
    <w:rsid w:val="00C947DF"/>
    <w:rsid w:val="00C949C2"/>
    <w:rsid w:val="00C94AE3"/>
    <w:rsid w:val="00C94D84"/>
    <w:rsid w:val="00C94F7A"/>
    <w:rsid w:val="00C950E7"/>
    <w:rsid w:val="00C95569"/>
    <w:rsid w:val="00C95696"/>
    <w:rsid w:val="00C9571B"/>
    <w:rsid w:val="00C95813"/>
    <w:rsid w:val="00C959CF"/>
    <w:rsid w:val="00C95B77"/>
    <w:rsid w:val="00C95CE3"/>
    <w:rsid w:val="00C9617A"/>
    <w:rsid w:val="00C96558"/>
    <w:rsid w:val="00C9663F"/>
    <w:rsid w:val="00C966D7"/>
    <w:rsid w:val="00C96EFF"/>
    <w:rsid w:val="00C97230"/>
    <w:rsid w:val="00C979D4"/>
    <w:rsid w:val="00C97DE4"/>
    <w:rsid w:val="00C97FE4"/>
    <w:rsid w:val="00CA0229"/>
    <w:rsid w:val="00CA0377"/>
    <w:rsid w:val="00CA06B9"/>
    <w:rsid w:val="00CA087D"/>
    <w:rsid w:val="00CA0AE2"/>
    <w:rsid w:val="00CA10A5"/>
    <w:rsid w:val="00CA1B4E"/>
    <w:rsid w:val="00CA1EA0"/>
    <w:rsid w:val="00CA209D"/>
    <w:rsid w:val="00CA2500"/>
    <w:rsid w:val="00CA260E"/>
    <w:rsid w:val="00CA2879"/>
    <w:rsid w:val="00CA296E"/>
    <w:rsid w:val="00CA2D1B"/>
    <w:rsid w:val="00CA2D2F"/>
    <w:rsid w:val="00CA304D"/>
    <w:rsid w:val="00CA321B"/>
    <w:rsid w:val="00CA37D0"/>
    <w:rsid w:val="00CA3AF9"/>
    <w:rsid w:val="00CA3C30"/>
    <w:rsid w:val="00CA3CE1"/>
    <w:rsid w:val="00CA3D70"/>
    <w:rsid w:val="00CA4011"/>
    <w:rsid w:val="00CA4205"/>
    <w:rsid w:val="00CA43FB"/>
    <w:rsid w:val="00CA4483"/>
    <w:rsid w:val="00CA44A0"/>
    <w:rsid w:val="00CA4683"/>
    <w:rsid w:val="00CA483E"/>
    <w:rsid w:val="00CA48AA"/>
    <w:rsid w:val="00CA4B4A"/>
    <w:rsid w:val="00CA4C1E"/>
    <w:rsid w:val="00CA4F1F"/>
    <w:rsid w:val="00CA5C11"/>
    <w:rsid w:val="00CA64D9"/>
    <w:rsid w:val="00CA68EB"/>
    <w:rsid w:val="00CA68F9"/>
    <w:rsid w:val="00CA71B6"/>
    <w:rsid w:val="00CA7D60"/>
    <w:rsid w:val="00CB0110"/>
    <w:rsid w:val="00CB0428"/>
    <w:rsid w:val="00CB07E2"/>
    <w:rsid w:val="00CB08E5"/>
    <w:rsid w:val="00CB09BA"/>
    <w:rsid w:val="00CB0F3C"/>
    <w:rsid w:val="00CB0FC7"/>
    <w:rsid w:val="00CB12ED"/>
    <w:rsid w:val="00CB1487"/>
    <w:rsid w:val="00CB1635"/>
    <w:rsid w:val="00CB1821"/>
    <w:rsid w:val="00CB1897"/>
    <w:rsid w:val="00CB21BD"/>
    <w:rsid w:val="00CB22FC"/>
    <w:rsid w:val="00CB25FF"/>
    <w:rsid w:val="00CB26A2"/>
    <w:rsid w:val="00CB2807"/>
    <w:rsid w:val="00CB2C35"/>
    <w:rsid w:val="00CB2CEC"/>
    <w:rsid w:val="00CB2EE8"/>
    <w:rsid w:val="00CB2FFE"/>
    <w:rsid w:val="00CB34A3"/>
    <w:rsid w:val="00CB34FA"/>
    <w:rsid w:val="00CB3AA8"/>
    <w:rsid w:val="00CB3C55"/>
    <w:rsid w:val="00CB3C57"/>
    <w:rsid w:val="00CB3FEE"/>
    <w:rsid w:val="00CB4036"/>
    <w:rsid w:val="00CB403D"/>
    <w:rsid w:val="00CB414E"/>
    <w:rsid w:val="00CB419C"/>
    <w:rsid w:val="00CB4239"/>
    <w:rsid w:val="00CB4500"/>
    <w:rsid w:val="00CB4BAB"/>
    <w:rsid w:val="00CB4D8A"/>
    <w:rsid w:val="00CB4DAB"/>
    <w:rsid w:val="00CB4E97"/>
    <w:rsid w:val="00CB4F34"/>
    <w:rsid w:val="00CB4F6F"/>
    <w:rsid w:val="00CB556A"/>
    <w:rsid w:val="00CB5580"/>
    <w:rsid w:val="00CB60AD"/>
    <w:rsid w:val="00CB60C3"/>
    <w:rsid w:val="00CB62CC"/>
    <w:rsid w:val="00CB6313"/>
    <w:rsid w:val="00CB6BE0"/>
    <w:rsid w:val="00CB7ED2"/>
    <w:rsid w:val="00CC0072"/>
    <w:rsid w:val="00CC00EE"/>
    <w:rsid w:val="00CC03EB"/>
    <w:rsid w:val="00CC06F1"/>
    <w:rsid w:val="00CC0814"/>
    <w:rsid w:val="00CC0A81"/>
    <w:rsid w:val="00CC0B6F"/>
    <w:rsid w:val="00CC0D4F"/>
    <w:rsid w:val="00CC0F7F"/>
    <w:rsid w:val="00CC12D5"/>
    <w:rsid w:val="00CC19B6"/>
    <w:rsid w:val="00CC1AFB"/>
    <w:rsid w:val="00CC1B07"/>
    <w:rsid w:val="00CC1D89"/>
    <w:rsid w:val="00CC1F46"/>
    <w:rsid w:val="00CC2627"/>
    <w:rsid w:val="00CC262E"/>
    <w:rsid w:val="00CC2822"/>
    <w:rsid w:val="00CC2AC7"/>
    <w:rsid w:val="00CC2DEA"/>
    <w:rsid w:val="00CC2F27"/>
    <w:rsid w:val="00CC3461"/>
    <w:rsid w:val="00CC40B6"/>
    <w:rsid w:val="00CC4A3F"/>
    <w:rsid w:val="00CC4D0A"/>
    <w:rsid w:val="00CC4DD0"/>
    <w:rsid w:val="00CC505C"/>
    <w:rsid w:val="00CC51DE"/>
    <w:rsid w:val="00CC5702"/>
    <w:rsid w:val="00CC584E"/>
    <w:rsid w:val="00CC5933"/>
    <w:rsid w:val="00CC5991"/>
    <w:rsid w:val="00CC602F"/>
    <w:rsid w:val="00CC6143"/>
    <w:rsid w:val="00CC6263"/>
    <w:rsid w:val="00CC6761"/>
    <w:rsid w:val="00CC697B"/>
    <w:rsid w:val="00CC7072"/>
    <w:rsid w:val="00CC712A"/>
    <w:rsid w:val="00CC72B7"/>
    <w:rsid w:val="00CC72E3"/>
    <w:rsid w:val="00CC7364"/>
    <w:rsid w:val="00CC7AF2"/>
    <w:rsid w:val="00CC7CF2"/>
    <w:rsid w:val="00CD0125"/>
    <w:rsid w:val="00CD0216"/>
    <w:rsid w:val="00CD062A"/>
    <w:rsid w:val="00CD08B3"/>
    <w:rsid w:val="00CD093D"/>
    <w:rsid w:val="00CD0DE3"/>
    <w:rsid w:val="00CD132F"/>
    <w:rsid w:val="00CD19C3"/>
    <w:rsid w:val="00CD1AC9"/>
    <w:rsid w:val="00CD1E0B"/>
    <w:rsid w:val="00CD2123"/>
    <w:rsid w:val="00CD25BC"/>
    <w:rsid w:val="00CD29C1"/>
    <w:rsid w:val="00CD2A02"/>
    <w:rsid w:val="00CD2C0F"/>
    <w:rsid w:val="00CD3173"/>
    <w:rsid w:val="00CD32EB"/>
    <w:rsid w:val="00CD34E3"/>
    <w:rsid w:val="00CD377A"/>
    <w:rsid w:val="00CD3966"/>
    <w:rsid w:val="00CD3985"/>
    <w:rsid w:val="00CD3A92"/>
    <w:rsid w:val="00CD3E56"/>
    <w:rsid w:val="00CD417E"/>
    <w:rsid w:val="00CD41AF"/>
    <w:rsid w:val="00CD4406"/>
    <w:rsid w:val="00CD4452"/>
    <w:rsid w:val="00CD454A"/>
    <w:rsid w:val="00CD4A75"/>
    <w:rsid w:val="00CD4BB1"/>
    <w:rsid w:val="00CD4C05"/>
    <w:rsid w:val="00CD5402"/>
    <w:rsid w:val="00CD5674"/>
    <w:rsid w:val="00CD572F"/>
    <w:rsid w:val="00CD5852"/>
    <w:rsid w:val="00CD5C7B"/>
    <w:rsid w:val="00CD6BD5"/>
    <w:rsid w:val="00CD774E"/>
    <w:rsid w:val="00CD779C"/>
    <w:rsid w:val="00CD7844"/>
    <w:rsid w:val="00CE0C31"/>
    <w:rsid w:val="00CE0C7A"/>
    <w:rsid w:val="00CE0E7A"/>
    <w:rsid w:val="00CE0E94"/>
    <w:rsid w:val="00CE1686"/>
    <w:rsid w:val="00CE1780"/>
    <w:rsid w:val="00CE18A3"/>
    <w:rsid w:val="00CE1AEF"/>
    <w:rsid w:val="00CE1BBD"/>
    <w:rsid w:val="00CE1D01"/>
    <w:rsid w:val="00CE1DAD"/>
    <w:rsid w:val="00CE24D3"/>
    <w:rsid w:val="00CE2676"/>
    <w:rsid w:val="00CE28AA"/>
    <w:rsid w:val="00CE28B3"/>
    <w:rsid w:val="00CE2902"/>
    <w:rsid w:val="00CE3114"/>
    <w:rsid w:val="00CE3222"/>
    <w:rsid w:val="00CE341C"/>
    <w:rsid w:val="00CE3582"/>
    <w:rsid w:val="00CE382E"/>
    <w:rsid w:val="00CE398B"/>
    <w:rsid w:val="00CE3B1B"/>
    <w:rsid w:val="00CE3BF7"/>
    <w:rsid w:val="00CE3D66"/>
    <w:rsid w:val="00CE3F2C"/>
    <w:rsid w:val="00CE45DF"/>
    <w:rsid w:val="00CE4C94"/>
    <w:rsid w:val="00CE4F8B"/>
    <w:rsid w:val="00CE55D3"/>
    <w:rsid w:val="00CE57E9"/>
    <w:rsid w:val="00CE61F5"/>
    <w:rsid w:val="00CE6468"/>
    <w:rsid w:val="00CE65ED"/>
    <w:rsid w:val="00CE6664"/>
    <w:rsid w:val="00CE673A"/>
    <w:rsid w:val="00CE679E"/>
    <w:rsid w:val="00CE690F"/>
    <w:rsid w:val="00CE6FF5"/>
    <w:rsid w:val="00CE79E3"/>
    <w:rsid w:val="00CE7F4A"/>
    <w:rsid w:val="00CF0047"/>
    <w:rsid w:val="00CF0537"/>
    <w:rsid w:val="00CF0558"/>
    <w:rsid w:val="00CF1692"/>
    <w:rsid w:val="00CF1973"/>
    <w:rsid w:val="00CF1AAD"/>
    <w:rsid w:val="00CF1BBA"/>
    <w:rsid w:val="00CF1F16"/>
    <w:rsid w:val="00CF20D4"/>
    <w:rsid w:val="00CF2123"/>
    <w:rsid w:val="00CF229E"/>
    <w:rsid w:val="00CF23E7"/>
    <w:rsid w:val="00CF257F"/>
    <w:rsid w:val="00CF2779"/>
    <w:rsid w:val="00CF2A28"/>
    <w:rsid w:val="00CF2F99"/>
    <w:rsid w:val="00CF31CA"/>
    <w:rsid w:val="00CF33C1"/>
    <w:rsid w:val="00CF33E7"/>
    <w:rsid w:val="00CF3871"/>
    <w:rsid w:val="00CF3B4B"/>
    <w:rsid w:val="00CF3E8C"/>
    <w:rsid w:val="00CF41C0"/>
    <w:rsid w:val="00CF447A"/>
    <w:rsid w:val="00CF4620"/>
    <w:rsid w:val="00CF470E"/>
    <w:rsid w:val="00CF4AF4"/>
    <w:rsid w:val="00CF4BE0"/>
    <w:rsid w:val="00CF5A3D"/>
    <w:rsid w:val="00CF628B"/>
    <w:rsid w:val="00CF6512"/>
    <w:rsid w:val="00CF6820"/>
    <w:rsid w:val="00CF694B"/>
    <w:rsid w:val="00CF7A9F"/>
    <w:rsid w:val="00D000BA"/>
    <w:rsid w:val="00D00180"/>
    <w:rsid w:val="00D00599"/>
    <w:rsid w:val="00D005D9"/>
    <w:rsid w:val="00D007D9"/>
    <w:rsid w:val="00D00812"/>
    <w:rsid w:val="00D00DD2"/>
    <w:rsid w:val="00D01685"/>
    <w:rsid w:val="00D0177C"/>
    <w:rsid w:val="00D01A6D"/>
    <w:rsid w:val="00D022B0"/>
    <w:rsid w:val="00D02C38"/>
    <w:rsid w:val="00D02EA6"/>
    <w:rsid w:val="00D02FB8"/>
    <w:rsid w:val="00D031F5"/>
    <w:rsid w:val="00D03212"/>
    <w:rsid w:val="00D03517"/>
    <w:rsid w:val="00D03A93"/>
    <w:rsid w:val="00D03D23"/>
    <w:rsid w:val="00D03E01"/>
    <w:rsid w:val="00D03F64"/>
    <w:rsid w:val="00D0439C"/>
    <w:rsid w:val="00D04419"/>
    <w:rsid w:val="00D04755"/>
    <w:rsid w:val="00D04CA0"/>
    <w:rsid w:val="00D04ED8"/>
    <w:rsid w:val="00D04F17"/>
    <w:rsid w:val="00D05749"/>
    <w:rsid w:val="00D05770"/>
    <w:rsid w:val="00D05C1E"/>
    <w:rsid w:val="00D05CC8"/>
    <w:rsid w:val="00D062BD"/>
    <w:rsid w:val="00D068D1"/>
    <w:rsid w:val="00D06A38"/>
    <w:rsid w:val="00D06B41"/>
    <w:rsid w:val="00D06E9C"/>
    <w:rsid w:val="00D06FAE"/>
    <w:rsid w:val="00D07CDA"/>
    <w:rsid w:val="00D1038B"/>
    <w:rsid w:val="00D107C6"/>
    <w:rsid w:val="00D108C5"/>
    <w:rsid w:val="00D10DC6"/>
    <w:rsid w:val="00D110CD"/>
    <w:rsid w:val="00D1124B"/>
    <w:rsid w:val="00D116D6"/>
    <w:rsid w:val="00D11911"/>
    <w:rsid w:val="00D12181"/>
    <w:rsid w:val="00D1266C"/>
    <w:rsid w:val="00D12C4C"/>
    <w:rsid w:val="00D12ED0"/>
    <w:rsid w:val="00D13213"/>
    <w:rsid w:val="00D133CF"/>
    <w:rsid w:val="00D1349B"/>
    <w:rsid w:val="00D14026"/>
    <w:rsid w:val="00D14035"/>
    <w:rsid w:val="00D1409D"/>
    <w:rsid w:val="00D140D2"/>
    <w:rsid w:val="00D141BB"/>
    <w:rsid w:val="00D143FA"/>
    <w:rsid w:val="00D1451F"/>
    <w:rsid w:val="00D149D0"/>
    <w:rsid w:val="00D14C37"/>
    <w:rsid w:val="00D14D7F"/>
    <w:rsid w:val="00D14F97"/>
    <w:rsid w:val="00D1529B"/>
    <w:rsid w:val="00D156DB"/>
    <w:rsid w:val="00D15B7F"/>
    <w:rsid w:val="00D15D2F"/>
    <w:rsid w:val="00D1603A"/>
    <w:rsid w:val="00D1612C"/>
    <w:rsid w:val="00D16264"/>
    <w:rsid w:val="00D1635E"/>
    <w:rsid w:val="00D16A2C"/>
    <w:rsid w:val="00D16AE6"/>
    <w:rsid w:val="00D16B39"/>
    <w:rsid w:val="00D171C7"/>
    <w:rsid w:val="00D1726F"/>
    <w:rsid w:val="00D1790F"/>
    <w:rsid w:val="00D17C47"/>
    <w:rsid w:val="00D17F48"/>
    <w:rsid w:val="00D2039F"/>
    <w:rsid w:val="00D20558"/>
    <w:rsid w:val="00D20B1F"/>
    <w:rsid w:val="00D20B6B"/>
    <w:rsid w:val="00D20C3E"/>
    <w:rsid w:val="00D20C7B"/>
    <w:rsid w:val="00D214D7"/>
    <w:rsid w:val="00D21855"/>
    <w:rsid w:val="00D21F0D"/>
    <w:rsid w:val="00D22081"/>
    <w:rsid w:val="00D224A9"/>
    <w:rsid w:val="00D22A60"/>
    <w:rsid w:val="00D22D84"/>
    <w:rsid w:val="00D22E39"/>
    <w:rsid w:val="00D230BE"/>
    <w:rsid w:val="00D235E4"/>
    <w:rsid w:val="00D23896"/>
    <w:rsid w:val="00D239CF"/>
    <w:rsid w:val="00D23E39"/>
    <w:rsid w:val="00D23E6E"/>
    <w:rsid w:val="00D23F09"/>
    <w:rsid w:val="00D241A5"/>
    <w:rsid w:val="00D245FA"/>
    <w:rsid w:val="00D24893"/>
    <w:rsid w:val="00D24FEA"/>
    <w:rsid w:val="00D25611"/>
    <w:rsid w:val="00D25934"/>
    <w:rsid w:val="00D25AF5"/>
    <w:rsid w:val="00D25DB1"/>
    <w:rsid w:val="00D25DFA"/>
    <w:rsid w:val="00D26473"/>
    <w:rsid w:val="00D26AFA"/>
    <w:rsid w:val="00D26C46"/>
    <w:rsid w:val="00D27A99"/>
    <w:rsid w:val="00D27AF3"/>
    <w:rsid w:val="00D27B10"/>
    <w:rsid w:val="00D27C13"/>
    <w:rsid w:val="00D27D16"/>
    <w:rsid w:val="00D27D98"/>
    <w:rsid w:val="00D30739"/>
    <w:rsid w:val="00D30E03"/>
    <w:rsid w:val="00D30ED2"/>
    <w:rsid w:val="00D3131D"/>
    <w:rsid w:val="00D3136D"/>
    <w:rsid w:val="00D31465"/>
    <w:rsid w:val="00D31A0F"/>
    <w:rsid w:val="00D31C0F"/>
    <w:rsid w:val="00D31D88"/>
    <w:rsid w:val="00D321A3"/>
    <w:rsid w:val="00D324DD"/>
    <w:rsid w:val="00D32726"/>
    <w:rsid w:val="00D3274D"/>
    <w:rsid w:val="00D329D5"/>
    <w:rsid w:val="00D32B3B"/>
    <w:rsid w:val="00D32CCD"/>
    <w:rsid w:val="00D332B6"/>
    <w:rsid w:val="00D335F2"/>
    <w:rsid w:val="00D3361C"/>
    <w:rsid w:val="00D337F8"/>
    <w:rsid w:val="00D33862"/>
    <w:rsid w:val="00D33E3A"/>
    <w:rsid w:val="00D340B6"/>
    <w:rsid w:val="00D342D1"/>
    <w:rsid w:val="00D345B4"/>
    <w:rsid w:val="00D3490C"/>
    <w:rsid w:val="00D34BD1"/>
    <w:rsid w:val="00D34F72"/>
    <w:rsid w:val="00D35CD8"/>
    <w:rsid w:val="00D36151"/>
    <w:rsid w:val="00D36189"/>
    <w:rsid w:val="00D36201"/>
    <w:rsid w:val="00D3623C"/>
    <w:rsid w:val="00D3633C"/>
    <w:rsid w:val="00D36387"/>
    <w:rsid w:val="00D36638"/>
    <w:rsid w:val="00D3677C"/>
    <w:rsid w:val="00D36A78"/>
    <w:rsid w:val="00D373DC"/>
    <w:rsid w:val="00D3741B"/>
    <w:rsid w:val="00D37A59"/>
    <w:rsid w:val="00D40A21"/>
    <w:rsid w:val="00D40B25"/>
    <w:rsid w:val="00D40E4D"/>
    <w:rsid w:val="00D40FE3"/>
    <w:rsid w:val="00D4128A"/>
    <w:rsid w:val="00D4177B"/>
    <w:rsid w:val="00D4236E"/>
    <w:rsid w:val="00D42469"/>
    <w:rsid w:val="00D424F3"/>
    <w:rsid w:val="00D42715"/>
    <w:rsid w:val="00D42AB4"/>
    <w:rsid w:val="00D435F8"/>
    <w:rsid w:val="00D4366E"/>
    <w:rsid w:val="00D43833"/>
    <w:rsid w:val="00D44631"/>
    <w:rsid w:val="00D446FA"/>
    <w:rsid w:val="00D44C91"/>
    <w:rsid w:val="00D44D3D"/>
    <w:rsid w:val="00D44DAE"/>
    <w:rsid w:val="00D455E9"/>
    <w:rsid w:val="00D4561E"/>
    <w:rsid w:val="00D45B50"/>
    <w:rsid w:val="00D45BDD"/>
    <w:rsid w:val="00D45FE0"/>
    <w:rsid w:val="00D46461"/>
    <w:rsid w:val="00D46548"/>
    <w:rsid w:val="00D46B0E"/>
    <w:rsid w:val="00D46D6D"/>
    <w:rsid w:val="00D4708B"/>
    <w:rsid w:val="00D470CB"/>
    <w:rsid w:val="00D47844"/>
    <w:rsid w:val="00D478EE"/>
    <w:rsid w:val="00D47A26"/>
    <w:rsid w:val="00D47B68"/>
    <w:rsid w:val="00D47B7B"/>
    <w:rsid w:val="00D47D27"/>
    <w:rsid w:val="00D47F85"/>
    <w:rsid w:val="00D47FAF"/>
    <w:rsid w:val="00D47FF7"/>
    <w:rsid w:val="00D502C2"/>
    <w:rsid w:val="00D505D2"/>
    <w:rsid w:val="00D5087F"/>
    <w:rsid w:val="00D509E1"/>
    <w:rsid w:val="00D51005"/>
    <w:rsid w:val="00D514BA"/>
    <w:rsid w:val="00D5182B"/>
    <w:rsid w:val="00D51A1E"/>
    <w:rsid w:val="00D51E3E"/>
    <w:rsid w:val="00D523B7"/>
    <w:rsid w:val="00D52C18"/>
    <w:rsid w:val="00D52E27"/>
    <w:rsid w:val="00D52EF9"/>
    <w:rsid w:val="00D52F86"/>
    <w:rsid w:val="00D53031"/>
    <w:rsid w:val="00D530F9"/>
    <w:rsid w:val="00D532F6"/>
    <w:rsid w:val="00D53502"/>
    <w:rsid w:val="00D53D70"/>
    <w:rsid w:val="00D54414"/>
    <w:rsid w:val="00D545AC"/>
    <w:rsid w:val="00D551FE"/>
    <w:rsid w:val="00D552E6"/>
    <w:rsid w:val="00D55596"/>
    <w:rsid w:val="00D556A7"/>
    <w:rsid w:val="00D55D02"/>
    <w:rsid w:val="00D55D7E"/>
    <w:rsid w:val="00D565C8"/>
    <w:rsid w:val="00D56843"/>
    <w:rsid w:val="00D56864"/>
    <w:rsid w:val="00D56F7D"/>
    <w:rsid w:val="00D57603"/>
    <w:rsid w:val="00D57815"/>
    <w:rsid w:val="00D57F34"/>
    <w:rsid w:val="00D6000C"/>
    <w:rsid w:val="00D60215"/>
    <w:rsid w:val="00D60243"/>
    <w:rsid w:val="00D60892"/>
    <w:rsid w:val="00D60918"/>
    <w:rsid w:val="00D60947"/>
    <w:rsid w:val="00D60ACD"/>
    <w:rsid w:val="00D60C59"/>
    <w:rsid w:val="00D616F4"/>
    <w:rsid w:val="00D617D5"/>
    <w:rsid w:val="00D61E6A"/>
    <w:rsid w:val="00D62441"/>
    <w:rsid w:val="00D6268D"/>
    <w:rsid w:val="00D627E3"/>
    <w:rsid w:val="00D628F8"/>
    <w:rsid w:val="00D62AAC"/>
    <w:rsid w:val="00D62C02"/>
    <w:rsid w:val="00D62E29"/>
    <w:rsid w:val="00D633C0"/>
    <w:rsid w:val="00D633E1"/>
    <w:rsid w:val="00D6347A"/>
    <w:rsid w:val="00D634C5"/>
    <w:rsid w:val="00D638B0"/>
    <w:rsid w:val="00D63B3B"/>
    <w:rsid w:val="00D63CBD"/>
    <w:rsid w:val="00D65025"/>
    <w:rsid w:val="00D650EE"/>
    <w:rsid w:val="00D6540D"/>
    <w:rsid w:val="00D6542E"/>
    <w:rsid w:val="00D65E9A"/>
    <w:rsid w:val="00D66137"/>
    <w:rsid w:val="00D6664E"/>
    <w:rsid w:val="00D66BE1"/>
    <w:rsid w:val="00D66CA5"/>
    <w:rsid w:val="00D66CDC"/>
    <w:rsid w:val="00D66D5D"/>
    <w:rsid w:val="00D66D80"/>
    <w:rsid w:val="00D673B9"/>
    <w:rsid w:val="00D67883"/>
    <w:rsid w:val="00D7041E"/>
    <w:rsid w:val="00D70446"/>
    <w:rsid w:val="00D704EE"/>
    <w:rsid w:val="00D704F5"/>
    <w:rsid w:val="00D7087B"/>
    <w:rsid w:val="00D708AF"/>
    <w:rsid w:val="00D70C05"/>
    <w:rsid w:val="00D71271"/>
    <w:rsid w:val="00D712AF"/>
    <w:rsid w:val="00D71330"/>
    <w:rsid w:val="00D717B8"/>
    <w:rsid w:val="00D71959"/>
    <w:rsid w:val="00D71C73"/>
    <w:rsid w:val="00D71CE5"/>
    <w:rsid w:val="00D721D1"/>
    <w:rsid w:val="00D72626"/>
    <w:rsid w:val="00D72911"/>
    <w:rsid w:val="00D72A92"/>
    <w:rsid w:val="00D731C1"/>
    <w:rsid w:val="00D7323A"/>
    <w:rsid w:val="00D73376"/>
    <w:rsid w:val="00D73386"/>
    <w:rsid w:val="00D73A29"/>
    <w:rsid w:val="00D73ABA"/>
    <w:rsid w:val="00D73C8F"/>
    <w:rsid w:val="00D743BC"/>
    <w:rsid w:val="00D7482E"/>
    <w:rsid w:val="00D748CC"/>
    <w:rsid w:val="00D74AC1"/>
    <w:rsid w:val="00D7522F"/>
    <w:rsid w:val="00D752BA"/>
    <w:rsid w:val="00D75494"/>
    <w:rsid w:val="00D754B2"/>
    <w:rsid w:val="00D75718"/>
    <w:rsid w:val="00D75BAF"/>
    <w:rsid w:val="00D7614E"/>
    <w:rsid w:val="00D7648D"/>
    <w:rsid w:val="00D76828"/>
    <w:rsid w:val="00D76922"/>
    <w:rsid w:val="00D76F3E"/>
    <w:rsid w:val="00D76F77"/>
    <w:rsid w:val="00D770EC"/>
    <w:rsid w:val="00D77175"/>
    <w:rsid w:val="00D771D9"/>
    <w:rsid w:val="00D77246"/>
    <w:rsid w:val="00D773B6"/>
    <w:rsid w:val="00D776E8"/>
    <w:rsid w:val="00D77828"/>
    <w:rsid w:val="00D778BE"/>
    <w:rsid w:val="00D77F10"/>
    <w:rsid w:val="00D8033F"/>
    <w:rsid w:val="00D8085E"/>
    <w:rsid w:val="00D8086E"/>
    <w:rsid w:val="00D80C48"/>
    <w:rsid w:val="00D80D25"/>
    <w:rsid w:val="00D81152"/>
    <w:rsid w:val="00D8115F"/>
    <w:rsid w:val="00D81324"/>
    <w:rsid w:val="00D8140D"/>
    <w:rsid w:val="00D81B6F"/>
    <w:rsid w:val="00D82264"/>
    <w:rsid w:val="00D823A2"/>
    <w:rsid w:val="00D823DD"/>
    <w:rsid w:val="00D8288D"/>
    <w:rsid w:val="00D82CE2"/>
    <w:rsid w:val="00D839C8"/>
    <w:rsid w:val="00D83C25"/>
    <w:rsid w:val="00D83C5F"/>
    <w:rsid w:val="00D846F7"/>
    <w:rsid w:val="00D84AC8"/>
    <w:rsid w:val="00D84E88"/>
    <w:rsid w:val="00D85307"/>
    <w:rsid w:val="00D853F5"/>
    <w:rsid w:val="00D8579E"/>
    <w:rsid w:val="00D8579F"/>
    <w:rsid w:val="00D85A44"/>
    <w:rsid w:val="00D85AC8"/>
    <w:rsid w:val="00D85C61"/>
    <w:rsid w:val="00D85ED3"/>
    <w:rsid w:val="00D865D1"/>
    <w:rsid w:val="00D8662C"/>
    <w:rsid w:val="00D867A8"/>
    <w:rsid w:val="00D86822"/>
    <w:rsid w:val="00D868CC"/>
    <w:rsid w:val="00D869BB"/>
    <w:rsid w:val="00D86E88"/>
    <w:rsid w:val="00D870A2"/>
    <w:rsid w:val="00D870B7"/>
    <w:rsid w:val="00D87418"/>
    <w:rsid w:val="00D876A8"/>
    <w:rsid w:val="00D905BA"/>
    <w:rsid w:val="00D90CDA"/>
    <w:rsid w:val="00D915B3"/>
    <w:rsid w:val="00D9164C"/>
    <w:rsid w:val="00D91A58"/>
    <w:rsid w:val="00D91D1C"/>
    <w:rsid w:val="00D91DD0"/>
    <w:rsid w:val="00D91FA5"/>
    <w:rsid w:val="00D921DE"/>
    <w:rsid w:val="00D922B7"/>
    <w:rsid w:val="00D923F5"/>
    <w:rsid w:val="00D92923"/>
    <w:rsid w:val="00D92988"/>
    <w:rsid w:val="00D9314B"/>
    <w:rsid w:val="00D93326"/>
    <w:rsid w:val="00D93931"/>
    <w:rsid w:val="00D93B32"/>
    <w:rsid w:val="00D93B74"/>
    <w:rsid w:val="00D93CD7"/>
    <w:rsid w:val="00D93D2B"/>
    <w:rsid w:val="00D94041"/>
    <w:rsid w:val="00D94576"/>
    <w:rsid w:val="00D94906"/>
    <w:rsid w:val="00D94B93"/>
    <w:rsid w:val="00D94FA1"/>
    <w:rsid w:val="00D94FBA"/>
    <w:rsid w:val="00D95171"/>
    <w:rsid w:val="00D957F6"/>
    <w:rsid w:val="00D959C2"/>
    <w:rsid w:val="00D95A3F"/>
    <w:rsid w:val="00D963D1"/>
    <w:rsid w:val="00D96460"/>
    <w:rsid w:val="00D96627"/>
    <w:rsid w:val="00D96646"/>
    <w:rsid w:val="00D970BE"/>
    <w:rsid w:val="00D9716A"/>
    <w:rsid w:val="00D97423"/>
    <w:rsid w:val="00D97626"/>
    <w:rsid w:val="00D979ED"/>
    <w:rsid w:val="00D97A63"/>
    <w:rsid w:val="00D97B98"/>
    <w:rsid w:val="00DA0197"/>
    <w:rsid w:val="00DA01BF"/>
    <w:rsid w:val="00DA0268"/>
    <w:rsid w:val="00DA034D"/>
    <w:rsid w:val="00DA047F"/>
    <w:rsid w:val="00DA0546"/>
    <w:rsid w:val="00DA0FB1"/>
    <w:rsid w:val="00DA1032"/>
    <w:rsid w:val="00DA10E3"/>
    <w:rsid w:val="00DA1279"/>
    <w:rsid w:val="00DA1830"/>
    <w:rsid w:val="00DA18B6"/>
    <w:rsid w:val="00DA1902"/>
    <w:rsid w:val="00DA1AA3"/>
    <w:rsid w:val="00DA1C24"/>
    <w:rsid w:val="00DA1F2D"/>
    <w:rsid w:val="00DA205B"/>
    <w:rsid w:val="00DA20BC"/>
    <w:rsid w:val="00DA2756"/>
    <w:rsid w:val="00DA2B31"/>
    <w:rsid w:val="00DA2F2B"/>
    <w:rsid w:val="00DA381B"/>
    <w:rsid w:val="00DA3BED"/>
    <w:rsid w:val="00DA40C0"/>
    <w:rsid w:val="00DA414A"/>
    <w:rsid w:val="00DA42AD"/>
    <w:rsid w:val="00DA4768"/>
    <w:rsid w:val="00DA485E"/>
    <w:rsid w:val="00DA4D5B"/>
    <w:rsid w:val="00DA5115"/>
    <w:rsid w:val="00DA5386"/>
    <w:rsid w:val="00DA53AC"/>
    <w:rsid w:val="00DA55EB"/>
    <w:rsid w:val="00DA5741"/>
    <w:rsid w:val="00DA6008"/>
    <w:rsid w:val="00DA6211"/>
    <w:rsid w:val="00DA629E"/>
    <w:rsid w:val="00DA7626"/>
    <w:rsid w:val="00DA7635"/>
    <w:rsid w:val="00DA778A"/>
    <w:rsid w:val="00DA7995"/>
    <w:rsid w:val="00DA7CA9"/>
    <w:rsid w:val="00DA7E0C"/>
    <w:rsid w:val="00DA7E92"/>
    <w:rsid w:val="00DA7F27"/>
    <w:rsid w:val="00DB0431"/>
    <w:rsid w:val="00DB04F8"/>
    <w:rsid w:val="00DB0697"/>
    <w:rsid w:val="00DB0C1E"/>
    <w:rsid w:val="00DB0C9A"/>
    <w:rsid w:val="00DB0F7B"/>
    <w:rsid w:val="00DB1A5A"/>
    <w:rsid w:val="00DB1AB1"/>
    <w:rsid w:val="00DB2468"/>
    <w:rsid w:val="00DB25BE"/>
    <w:rsid w:val="00DB285E"/>
    <w:rsid w:val="00DB2D6E"/>
    <w:rsid w:val="00DB328A"/>
    <w:rsid w:val="00DB34E9"/>
    <w:rsid w:val="00DB36A5"/>
    <w:rsid w:val="00DB3E1C"/>
    <w:rsid w:val="00DB4447"/>
    <w:rsid w:val="00DB46AC"/>
    <w:rsid w:val="00DB4922"/>
    <w:rsid w:val="00DB49A1"/>
    <w:rsid w:val="00DB4A3F"/>
    <w:rsid w:val="00DB4B8A"/>
    <w:rsid w:val="00DB4CA5"/>
    <w:rsid w:val="00DB4CF6"/>
    <w:rsid w:val="00DB4EE0"/>
    <w:rsid w:val="00DB4F45"/>
    <w:rsid w:val="00DB51C2"/>
    <w:rsid w:val="00DB571F"/>
    <w:rsid w:val="00DB59C3"/>
    <w:rsid w:val="00DB59D1"/>
    <w:rsid w:val="00DB612E"/>
    <w:rsid w:val="00DB638E"/>
    <w:rsid w:val="00DB65CB"/>
    <w:rsid w:val="00DB681B"/>
    <w:rsid w:val="00DB6B1B"/>
    <w:rsid w:val="00DB70F0"/>
    <w:rsid w:val="00DB741D"/>
    <w:rsid w:val="00DB7B08"/>
    <w:rsid w:val="00DB7D2D"/>
    <w:rsid w:val="00DB7F08"/>
    <w:rsid w:val="00DC0066"/>
    <w:rsid w:val="00DC00A5"/>
    <w:rsid w:val="00DC029B"/>
    <w:rsid w:val="00DC0732"/>
    <w:rsid w:val="00DC0A5B"/>
    <w:rsid w:val="00DC0FFB"/>
    <w:rsid w:val="00DC1832"/>
    <w:rsid w:val="00DC1AFE"/>
    <w:rsid w:val="00DC1C0D"/>
    <w:rsid w:val="00DC1D76"/>
    <w:rsid w:val="00DC1F33"/>
    <w:rsid w:val="00DC22FF"/>
    <w:rsid w:val="00DC2E21"/>
    <w:rsid w:val="00DC38AB"/>
    <w:rsid w:val="00DC3982"/>
    <w:rsid w:val="00DC3A11"/>
    <w:rsid w:val="00DC3C49"/>
    <w:rsid w:val="00DC3C63"/>
    <w:rsid w:val="00DC40F0"/>
    <w:rsid w:val="00DC4D67"/>
    <w:rsid w:val="00DC5020"/>
    <w:rsid w:val="00DC5143"/>
    <w:rsid w:val="00DC5177"/>
    <w:rsid w:val="00DC51E9"/>
    <w:rsid w:val="00DC52A4"/>
    <w:rsid w:val="00DC52A6"/>
    <w:rsid w:val="00DC543C"/>
    <w:rsid w:val="00DC55AC"/>
    <w:rsid w:val="00DC57B8"/>
    <w:rsid w:val="00DC5838"/>
    <w:rsid w:val="00DC58C2"/>
    <w:rsid w:val="00DC5997"/>
    <w:rsid w:val="00DC5DFF"/>
    <w:rsid w:val="00DC5F87"/>
    <w:rsid w:val="00DC6520"/>
    <w:rsid w:val="00DC693E"/>
    <w:rsid w:val="00DC6E20"/>
    <w:rsid w:val="00DD0AA8"/>
    <w:rsid w:val="00DD100D"/>
    <w:rsid w:val="00DD10BF"/>
    <w:rsid w:val="00DD1415"/>
    <w:rsid w:val="00DD19FC"/>
    <w:rsid w:val="00DD1EB1"/>
    <w:rsid w:val="00DD2324"/>
    <w:rsid w:val="00DD23BA"/>
    <w:rsid w:val="00DD2419"/>
    <w:rsid w:val="00DD273F"/>
    <w:rsid w:val="00DD28CB"/>
    <w:rsid w:val="00DD29FA"/>
    <w:rsid w:val="00DD2A8D"/>
    <w:rsid w:val="00DD2C00"/>
    <w:rsid w:val="00DD2D4A"/>
    <w:rsid w:val="00DD2DC7"/>
    <w:rsid w:val="00DD2E40"/>
    <w:rsid w:val="00DD325C"/>
    <w:rsid w:val="00DD33FD"/>
    <w:rsid w:val="00DD3B55"/>
    <w:rsid w:val="00DD3C85"/>
    <w:rsid w:val="00DD4177"/>
    <w:rsid w:val="00DD4475"/>
    <w:rsid w:val="00DD4CAC"/>
    <w:rsid w:val="00DD4E2B"/>
    <w:rsid w:val="00DD5823"/>
    <w:rsid w:val="00DD5AC9"/>
    <w:rsid w:val="00DD5B20"/>
    <w:rsid w:val="00DD5E7A"/>
    <w:rsid w:val="00DD5E89"/>
    <w:rsid w:val="00DD621B"/>
    <w:rsid w:val="00DD73FC"/>
    <w:rsid w:val="00DD7813"/>
    <w:rsid w:val="00DE01A5"/>
    <w:rsid w:val="00DE051A"/>
    <w:rsid w:val="00DE0A3A"/>
    <w:rsid w:val="00DE0D94"/>
    <w:rsid w:val="00DE1273"/>
    <w:rsid w:val="00DE1572"/>
    <w:rsid w:val="00DE1C94"/>
    <w:rsid w:val="00DE1CCB"/>
    <w:rsid w:val="00DE1D13"/>
    <w:rsid w:val="00DE2105"/>
    <w:rsid w:val="00DE248C"/>
    <w:rsid w:val="00DE269B"/>
    <w:rsid w:val="00DE2767"/>
    <w:rsid w:val="00DE282B"/>
    <w:rsid w:val="00DE3002"/>
    <w:rsid w:val="00DE316B"/>
    <w:rsid w:val="00DE3B17"/>
    <w:rsid w:val="00DE3D96"/>
    <w:rsid w:val="00DE403D"/>
    <w:rsid w:val="00DE419F"/>
    <w:rsid w:val="00DE433C"/>
    <w:rsid w:val="00DE48EB"/>
    <w:rsid w:val="00DE4A81"/>
    <w:rsid w:val="00DE4EFB"/>
    <w:rsid w:val="00DE507F"/>
    <w:rsid w:val="00DE51BB"/>
    <w:rsid w:val="00DE54B9"/>
    <w:rsid w:val="00DE58C0"/>
    <w:rsid w:val="00DE5C91"/>
    <w:rsid w:val="00DE5D32"/>
    <w:rsid w:val="00DE5DB7"/>
    <w:rsid w:val="00DE62CC"/>
    <w:rsid w:val="00DE656B"/>
    <w:rsid w:val="00DE694B"/>
    <w:rsid w:val="00DE6CB5"/>
    <w:rsid w:val="00DE6DB8"/>
    <w:rsid w:val="00DE70E3"/>
    <w:rsid w:val="00DE72C7"/>
    <w:rsid w:val="00DE7468"/>
    <w:rsid w:val="00DE774C"/>
    <w:rsid w:val="00DE7DA2"/>
    <w:rsid w:val="00DF0118"/>
    <w:rsid w:val="00DF0260"/>
    <w:rsid w:val="00DF078C"/>
    <w:rsid w:val="00DF1037"/>
    <w:rsid w:val="00DF11F7"/>
    <w:rsid w:val="00DF12F7"/>
    <w:rsid w:val="00DF1310"/>
    <w:rsid w:val="00DF15B5"/>
    <w:rsid w:val="00DF15F0"/>
    <w:rsid w:val="00DF18C9"/>
    <w:rsid w:val="00DF18E9"/>
    <w:rsid w:val="00DF1A9B"/>
    <w:rsid w:val="00DF1B8A"/>
    <w:rsid w:val="00DF1D26"/>
    <w:rsid w:val="00DF20A4"/>
    <w:rsid w:val="00DF232E"/>
    <w:rsid w:val="00DF27EE"/>
    <w:rsid w:val="00DF31D5"/>
    <w:rsid w:val="00DF33A3"/>
    <w:rsid w:val="00DF38E8"/>
    <w:rsid w:val="00DF39E7"/>
    <w:rsid w:val="00DF3EC1"/>
    <w:rsid w:val="00DF499D"/>
    <w:rsid w:val="00DF4F6D"/>
    <w:rsid w:val="00DF579B"/>
    <w:rsid w:val="00DF580A"/>
    <w:rsid w:val="00DF5839"/>
    <w:rsid w:val="00DF5A40"/>
    <w:rsid w:val="00DF5A54"/>
    <w:rsid w:val="00DF5AF9"/>
    <w:rsid w:val="00DF5C1A"/>
    <w:rsid w:val="00DF5D12"/>
    <w:rsid w:val="00DF5E4A"/>
    <w:rsid w:val="00DF5F00"/>
    <w:rsid w:val="00DF61DB"/>
    <w:rsid w:val="00DF6342"/>
    <w:rsid w:val="00DF63E2"/>
    <w:rsid w:val="00DF6880"/>
    <w:rsid w:val="00DF6B0A"/>
    <w:rsid w:val="00DF6B3D"/>
    <w:rsid w:val="00DF6DA6"/>
    <w:rsid w:val="00DF705D"/>
    <w:rsid w:val="00DF7253"/>
    <w:rsid w:val="00DF7740"/>
    <w:rsid w:val="00DF78B3"/>
    <w:rsid w:val="00DF78BC"/>
    <w:rsid w:val="00DF7D20"/>
    <w:rsid w:val="00E00080"/>
    <w:rsid w:val="00E00C92"/>
    <w:rsid w:val="00E00DA5"/>
    <w:rsid w:val="00E00FB3"/>
    <w:rsid w:val="00E01196"/>
    <w:rsid w:val="00E013C1"/>
    <w:rsid w:val="00E017E8"/>
    <w:rsid w:val="00E01BBC"/>
    <w:rsid w:val="00E01C84"/>
    <w:rsid w:val="00E01FB1"/>
    <w:rsid w:val="00E0288D"/>
    <w:rsid w:val="00E028B0"/>
    <w:rsid w:val="00E02B41"/>
    <w:rsid w:val="00E02BA4"/>
    <w:rsid w:val="00E02DDB"/>
    <w:rsid w:val="00E03185"/>
    <w:rsid w:val="00E0325B"/>
    <w:rsid w:val="00E033F7"/>
    <w:rsid w:val="00E0342B"/>
    <w:rsid w:val="00E03915"/>
    <w:rsid w:val="00E0394F"/>
    <w:rsid w:val="00E03C69"/>
    <w:rsid w:val="00E03E1D"/>
    <w:rsid w:val="00E03F8F"/>
    <w:rsid w:val="00E043B3"/>
    <w:rsid w:val="00E046A1"/>
    <w:rsid w:val="00E04A7C"/>
    <w:rsid w:val="00E0526E"/>
    <w:rsid w:val="00E054E1"/>
    <w:rsid w:val="00E05DB5"/>
    <w:rsid w:val="00E05FD5"/>
    <w:rsid w:val="00E062EF"/>
    <w:rsid w:val="00E063D1"/>
    <w:rsid w:val="00E065B8"/>
    <w:rsid w:val="00E06815"/>
    <w:rsid w:val="00E06FBF"/>
    <w:rsid w:val="00E07A0E"/>
    <w:rsid w:val="00E07CB0"/>
    <w:rsid w:val="00E07EB6"/>
    <w:rsid w:val="00E10093"/>
    <w:rsid w:val="00E10495"/>
    <w:rsid w:val="00E112EE"/>
    <w:rsid w:val="00E115A9"/>
    <w:rsid w:val="00E118A3"/>
    <w:rsid w:val="00E11AD5"/>
    <w:rsid w:val="00E11BDA"/>
    <w:rsid w:val="00E11E44"/>
    <w:rsid w:val="00E12257"/>
    <w:rsid w:val="00E12293"/>
    <w:rsid w:val="00E12C11"/>
    <w:rsid w:val="00E13396"/>
    <w:rsid w:val="00E1367E"/>
    <w:rsid w:val="00E13756"/>
    <w:rsid w:val="00E138B3"/>
    <w:rsid w:val="00E13AD3"/>
    <w:rsid w:val="00E13C4F"/>
    <w:rsid w:val="00E13D9D"/>
    <w:rsid w:val="00E13E54"/>
    <w:rsid w:val="00E14073"/>
    <w:rsid w:val="00E14922"/>
    <w:rsid w:val="00E150AD"/>
    <w:rsid w:val="00E15531"/>
    <w:rsid w:val="00E15651"/>
    <w:rsid w:val="00E15692"/>
    <w:rsid w:val="00E15742"/>
    <w:rsid w:val="00E1594C"/>
    <w:rsid w:val="00E15CDF"/>
    <w:rsid w:val="00E15FE7"/>
    <w:rsid w:val="00E1606F"/>
    <w:rsid w:val="00E160A5"/>
    <w:rsid w:val="00E161FA"/>
    <w:rsid w:val="00E1623E"/>
    <w:rsid w:val="00E1676C"/>
    <w:rsid w:val="00E168C9"/>
    <w:rsid w:val="00E16B34"/>
    <w:rsid w:val="00E16ECA"/>
    <w:rsid w:val="00E171B3"/>
    <w:rsid w:val="00E173BD"/>
    <w:rsid w:val="00E17A70"/>
    <w:rsid w:val="00E17C66"/>
    <w:rsid w:val="00E17C7C"/>
    <w:rsid w:val="00E20510"/>
    <w:rsid w:val="00E20643"/>
    <w:rsid w:val="00E20738"/>
    <w:rsid w:val="00E2094F"/>
    <w:rsid w:val="00E2143C"/>
    <w:rsid w:val="00E214B1"/>
    <w:rsid w:val="00E2171F"/>
    <w:rsid w:val="00E21B49"/>
    <w:rsid w:val="00E21F73"/>
    <w:rsid w:val="00E22770"/>
    <w:rsid w:val="00E22B56"/>
    <w:rsid w:val="00E233EE"/>
    <w:rsid w:val="00E23551"/>
    <w:rsid w:val="00E2377E"/>
    <w:rsid w:val="00E237D4"/>
    <w:rsid w:val="00E23B75"/>
    <w:rsid w:val="00E2441D"/>
    <w:rsid w:val="00E2491B"/>
    <w:rsid w:val="00E249B0"/>
    <w:rsid w:val="00E24A9D"/>
    <w:rsid w:val="00E24B7F"/>
    <w:rsid w:val="00E24BA1"/>
    <w:rsid w:val="00E254FB"/>
    <w:rsid w:val="00E2588E"/>
    <w:rsid w:val="00E258F8"/>
    <w:rsid w:val="00E25DBC"/>
    <w:rsid w:val="00E25E25"/>
    <w:rsid w:val="00E266CE"/>
    <w:rsid w:val="00E26808"/>
    <w:rsid w:val="00E268D0"/>
    <w:rsid w:val="00E26BB0"/>
    <w:rsid w:val="00E27134"/>
    <w:rsid w:val="00E27666"/>
    <w:rsid w:val="00E27810"/>
    <w:rsid w:val="00E27A51"/>
    <w:rsid w:val="00E30253"/>
    <w:rsid w:val="00E3084C"/>
    <w:rsid w:val="00E30E97"/>
    <w:rsid w:val="00E31332"/>
    <w:rsid w:val="00E315DC"/>
    <w:rsid w:val="00E323F5"/>
    <w:rsid w:val="00E3261D"/>
    <w:rsid w:val="00E329F2"/>
    <w:rsid w:val="00E32BE7"/>
    <w:rsid w:val="00E33763"/>
    <w:rsid w:val="00E3376E"/>
    <w:rsid w:val="00E33787"/>
    <w:rsid w:val="00E338BB"/>
    <w:rsid w:val="00E33BBA"/>
    <w:rsid w:val="00E33D1F"/>
    <w:rsid w:val="00E33DDC"/>
    <w:rsid w:val="00E33F0C"/>
    <w:rsid w:val="00E34197"/>
    <w:rsid w:val="00E345E8"/>
    <w:rsid w:val="00E34625"/>
    <w:rsid w:val="00E34BD4"/>
    <w:rsid w:val="00E34C61"/>
    <w:rsid w:val="00E34CFA"/>
    <w:rsid w:val="00E34F74"/>
    <w:rsid w:val="00E3521A"/>
    <w:rsid w:val="00E3565B"/>
    <w:rsid w:val="00E3584D"/>
    <w:rsid w:val="00E35946"/>
    <w:rsid w:val="00E35A3F"/>
    <w:rsid w:val="00E35A50"/>
    <w:rsid w:val="00E35C75"/>
    <w:rsid w:val="00E35C77"/>
    <w:rsid w:val="00E35EDE"/>
    <w:rsid w:val="00E35F27"/>
    <w:rsid w:val="00E36308"/>
    <w:rsid w:val="00E367AD"/>
    <w:rsid w:val="00E368C6"/>
    <w:rsid w:val="00E37544"/>
    <w:rsid w:val="00E37603"/>
    <w:rsid w:val="00E3794B"/>
    <w:rsid w:val="00E37E31"/>
    <w:rsid w:val="00E40179"/>
    <w:rsid w:val="00E40A38"/>
    <w:rsid w:val="00E40C81"/>
    <w:rsid w:val="00E411C7"/>
    <w:rsid w:val="00E4136F"/>
    <w:rsid w:val="00E41519"/>
    <w:rsid w:val="00E41787"/>
    <w:rsid w:val="00E4188A"/>
    <w:rsid w:val="00E41A81"/>
    <w:rsid w:val="00E41CCF"/>
    <w:rsid w:val="00E42475"/>
    <w:rsid w:val="00E42564"/>
    <w:rsid w:val="00E426D8"/>
    <w:rsid w:val="00E4312A"/>
    <w:rsid w:val="00E43353"/>
    <w:rsid w:val="00E434CC"/>
    <w:rsid w:val="00E43F8D"/>
    <w:rsid w:val="00E43FF3"/>
    <w:rsid w:val="00E44056"/>
    <w:rsid w:val="00E44396"/>
    <w:rsid w:val="00E4470E"/>
    <w:rsid w:val="00E447C7"/>
    <w:rsid w:val="00E448C0"/>
    <w:rsid w:val="00E44925"/>
    <w:rsid w:val="00E44CA2"/>
    <w:rsid w:val="00E44D19"/>
    <w:rsid w:val="00E44D34"/>
    <w:rsid w:val="00E451AA"/>
    <w:rsid w:val="00E454F3"/>
    <w:rsid w:val="00E455BC"/>
    <w:rsid w:val="00E4563F"/>
    <w:rsid w:val="00E458E3"/>
    <w:rsid w:val="00E45A46"/>
    <w:rsid w:val="00E45BFF"/>
    <w:rsid w:val="00E45D77"/>
    <w:rsid w:val="00E4657D"/>
    <w:rsid w:val="00E46826"/>
    <w:rsid w:val="00E468D6"/>
    <w:rsid w:val="00E46D4F"/>
    <w:rsid w:val="00E470CF"/>
    <w:rsid w:val="00E4710A"/>
    <w:rsid w:val="00E47787"/>
    <w:rsid w:val="00E47957"/>
    <w:rsid w:val="00E47C2E"/>
    <w:rsid w:val="00E47DD4"/>
    <w:rsid w:val="00E5028B"/>
    <w:rsid w:val="00E50799"/>
    <w:rsid w:val="00E509E0"/>
    <w:rsid w:val="00E50A86"/>
    <w:rsid w:val="00E50CFB"/>
    <w:rsid w:val="00E50E38"/>
    <w:rsid w:val="00E50F20"/>
    <w:rsid w:val="00E510EC"/>
    <w:rsid w:val="00E51B47"/>
    <w:rsid w:val="00E521AD"/>
    <w:rsid w:val="00E521E9"/>
    <w:rsid w:val="00E52A37"/>
    <w:rsid w:val="00E52BD3"/>
    <w:rsid w:val="00E53139"/>
    <w:rsid w:val="00E53589"/>
    <w:rsid w:val="00E53619"/>
    <w:rsid w:val="00E53B02"/>
    <w:rsid w:val="00E53B7A"/>
    <w:rsid w:val="00E541E2"/>
    <w:rsid w:val="00E542D9"/>
    <w:rsid w:val="00E5477D"/>
    <w:rsid w:val="00E54A1B"/>
    <w:rsid w:val="00E54AA4"/>
    <w:rsid w:val="00E54C00"/>
    <w:rsid w:val="00E54C0A"/>
    <w:rsid w:val="00E553AC"/>
    <w:rsid w:val="00E55A68"/>
    <w:rsid w:val="00E56381"/>
    <w:rsid w:val="00E563C8"/>
    <w:rsid w:val="00E565E0"/>
    <w:rsid w:val="00E56953"/>
    <w:rsid w:val="00E56B18"/>
    <w:rsid w:val="00E56BBA"/>
    <w:rsid w:val="00E56CA0"/>
    <w:rsid w:val="00E5713B"/>
    <w:rsid w:val="00E571B7"/>
    <w:rsid w:val="00E57344"/>
    <w:rsid w:val="00E57649"/>
    <w:rsid w:val="00E57B16"/>
    <w:rsid w:val="00E57C99"/>
    <w:rsid w:val="00E57ECF"/>
    <w:rsid w:val="00E60633"/>
    <w:rsid w:val="00E60651"/>
    <w:rsid w:val="00E60C54"/>
    <w:rsid w:val="00E60D0A"/>
    <w:rsid w:val="00E60F81"/>
    <w:rsid w:val="00E61649"/>
    <w:rsid w:val="00E619AA"/>
    <w:rsid w:val="00E619BF"/>
    <w:rsid w:val="00E61E74"/>
    <w:rsid w:val="00E621F6"/>
    <w:rsid w:val="00E62273"/>
    <w:rsid w:val="00E624A3"/>
    <w:rsid w:val="00E6258F"/>
    <w:rsid w:val="00E625C3"/>
    <w:rsid w:val="00E62663"/>
    <w:rsid w:val="00E629B9"/>
    <w:rsid w:val="00E63344"/>
    <w:rsid w:val="00E6342D"/>
    <w:rsid w:val="00E6382E"/>
    <w:rsid w:val="00E63A62"/>
    <w:rsid w:val="00E63AA7"/>
    <w:rsid w:val="00E63BC8"/>
    <w:rsid w:val="00E63E6E"/>
    <w:rsid w:val="00E63F54"/>
    <w:rsid w:val="00E6475C"/>
    <w:rsid w:val="00E64F85"/>
    <w:rsid w:val="00E65400"/>
    <w:rsid w:val="00E6590C"/>
    <w:rsid w:val="00E65BF1"/>
    <w:rsid w:val="00E65C1A"/>
    <w:rsid w:val="00E65D6C"/>
    <w:rsid w:val="00E6625C"/>
    <w:rsid w:val="00E662EC"/>
    <w:rsid w:val="00E66624"/>
    <w:rsid w:val="00E66960"/>
    <w:rsid w:val="00E66B5D"/>
    <w:rsid w:val="00E66BC3"/>
    <w:rsid w:val="00E67201"/>
    <w:rsid w:val="00E67496"/>
    <w:rsid w:val="00E675F6"/>
    <w:rsid w:val="00E67762"/>
    <w:rsid w:val="00E6787C"/>
    <w:rsid w:val="00E67934"/>
    <w:rsid w:val="00E67C8E"/>
    <w:rsid w:val="00E67FB0"/>
    <w:rsid w:val="00E7074F"/>
    <w:rsid w:val="00E70CB2"/>
    <w:rsid w:val="00E7115E"/>
    <w:rsid w:val="00E7124C"/>
    <w:rsid w:val="00E7134C"/>
    <w:rsid w:val="00E71A5F"/>
    <w:rsid w:val="00E71F53"/>
    <w:rsid w:val="00E721FC"/>
    <w:rsid w:val="00E72418"/>
    <w:rsid w:val="00E725C7"/>
    <w:rsid w:val="00E72F6D"/>
    <w:rsid w:val="00E72FDC"/>
    <w:rsid w:val="00E7316F"/>
    <w:rsid w:val="00E73632"/>
    <w:rsid w:val="00E74076"/>
    <w:rsid w:val="00E74298"/>
    <w:rsid w:val="00E744DA"/>
    <w:rsid w:val="00E74816"/>
    <w:rsid w:val="00E74E7F"/>
    <w:rsid w:val="00E74E84"/>
    <w:rsid w:val="00E7501D"/>
    <w:rsid w:val="00E750F9"/>
    <w:rsid w:val="00E753E8"/>
    <w:rsid w:val="00E75559"/>
    <w:rsid w:val="00E7560D"/>
    <w:rsid w:val="00E757A1"/>
    <w:rsid w:val="00E757F1"/>
    <w:rsid w:val="00E75DF6"/>
    <w:rsid w:val="00E75ED5"/>
    <w:rsid w:val="00E768E7"/>
    <w:rsid w:val="00E76915"/>
    <w:rsid w:val="00E76A1C"/>
    <w:rsid w:val="00E76FD1"/>
    <w:rsid w:val="00E76FD7"/>
    <w:rsid w:val="00E77312"/>
    <w:rsid w:val="00E7731D"/>
    <w:rsid w:val="00E77430"/>
    <w:rsid w:val="00E774FA"/>
    <w:rsid w:val="00E77B09"/>
    <w:rsid w:val="00E77F14"/>
    <w:rsid w:val="00E80235"/>
    <w:rsid w:val="00E803D5"/>
    <w:rsid w:val="00E808A8"/>
    <w:rsid w:val="00E80BFD"/>
    <w:rsid w:val="00E80D5B"/>
    <w:rsid w:val="00E80FFD"/>
    <w:rsid w:val="00E811F6"/>
    <w:rsid w:val="00E81726"/>
    <w:rsid w:val="00E81CD7"/>
    <w:rsid w:val="00E8209B"/>
    <w:rsid w:val="00E8213A"/>
    <w:rsid w:val="00E822C4"/>
    <w:rsid w:val="00E8254F"/>
    <w:rsid w:val="00E82613"/>
    <w:rsid w:val="00E82AD9"/>
    <w:rsid w:val="00E82D6B"/>
    <w:rsid w:val="00E838BE"/>
    <w:rsid w:val="00E83C3E"/>
    <w:rsid w:val="00E83C83"/>
    <w:rsid w:val="00E83DAA"/>
    <w:rsid w:val="00E83FA3"/>
    <w:rsid w:val="00E8428F"/>
    <w:rsid w:val="00E8483C"/>
    <w:rsid w:val="00E84990"/>
    <w:rsid w:val="00E84B08"/>
    <w:rsid w:val="00E84D52"/>
    <w:rsid w:val="00E84DCA"/>
    <w:rsid w:val="00E852A6"/>
    <w:rsid w:val="00E85437"/>
    <w:rsid w:val="00E85504"/>
    <w:rsid w:val="00E85706"/>
    <w:rsid w:val="00E857F0"/>
    <w:rsid w:val="00E85815"/>
    <w:rsid w:val="00E86167"/>
    <w:rsid w:val="00E865AB"/>
    <w:rsid w:val="00E86778"/>
    <w:rsid w:val="00E86924"/>
    <w:rsid w:val="00E869ED"/>
    <w:rsid w:val="00E86D10"/>
    <w:rsid w:val="00E86F0C"/>
    <w:rsid w:val="00E875B7"/>
    <w:rsid w:val="00E87AF4"/>
    <w:rsid w:val="00E9012C"/>
    <w:rsid w:val="00E903BC"/>
    <w:rsid w:val="00E9049D"/>
    <w:rsid w:val="00E908E6"/>
    <w:rsid w:val="00E90999"/>
    <w:rsid w:val="00E90E44"/>
    <w:rsid w:val="00E91042"/>
    <w:rsid w:val="00E910BD"/>
    <w:rsid w:val="00E911C7"/>
    <w:rsid w:val="00E91414"/>
    <w:rsid w:val="00E91567"/>
    <w:rsid w:val="00E9195F"/>
    <w:rsid w:val="00E91F2A"/>
    <w:rsid w:val="00E92001"/>
    <w:rsid w:val="00E9204C"/>
    <w:rsid w:val="00E921A0"/>
    <w:rsid w:val="00E921C8"/>
    <w:rsid w:val="00E9227F"/>
    <w:rsid w:val="00E92371"/>
    <w:rsid w:val="00E92632"/>
    <w:rsid w:val="00E92777"/>
    <w:rsid w:val="00E9281B"/>
    <w:rsid w:val="00E9295F"/>
    <w:rsid w:val="00E929ED"/>
    <w:rsid w:val="00E92C40"/>
    <w:rsid w:val="00E93171"/>
    <w:rsid w:val="00E9358D"/>
    <w:rsid w:val="00E938E9"/>
    <w:rsid w:val="00E93C79"/>
    <w:rsid w:val="00E93CC3"/>
    <w:rsid w:val="00E94017"/>
    <w:rsid w:val="00E940FD"/>
    <w:rsid w:val="00E95085"/>
    <w:rsid w:val="00E951AB"/>
    <w:rsid w:val="00E9556F"/>
    <w:rsid w:val="00E95984"/>
    <w:rsid w:val="00E95BA9"/>
    <w:rsid w:val="00E96275"/>
    <w:rsid w:val="00E962F0"/>
    <w:rsid w:val="00E96882"/>
    <w:rsid w:val="00E96E29"/>
    <w:rsid w:val="00E97557"/>
    <w:rsid w:val="00E97588"/>
    <w:rsid w:val="00E9789F"/>
    <w:rsid w:val="00E97ABB"/>
    <w:rsid w:val="00E97B54"/>
    <w:rsid w:val="00EA01F9"/>
    <w:rsid w:val="00EA0538"/>
    <w:rsid w:val="00EA07AC"/>
    <w:rsid w:val="00EA0B79"/>
    <w:rsid w:val="00EA0CA8"/>
    <w:rsid w:val="00EA0DD5"/>
    <w:rsid w:val="00EA0F0C"/>
    <w:rsid w:val="00EA14A3"/>
    <w:rsid w:val="00EA16B1"/>
    <w:rsid w:val="00EA19ED"/>
    <w:rsid w:val="00EA1CCC"/>
    <w:rsid w:val="00EA1F6C"/>
    <w:rsid w:val="00EA200F"/>
    <w:rsid w:val="00EA264E"/>
    <w:rsid w:val="00EA271C"/>
    <w:rsid w:val="00EA2E83"/>
    <w:rsid w:val="00EA397A"/>
    <w:rsid w:val="00EA3A69"/>
    <w:rsid w:val="00EA3CEE"/>
    <w:rsid w:val="00EA3E35"/>
    <w:rsid w:val="00EA4161"/>
    <w:rsid w:val="00EA4299"/>
    <w:rsid w:val="00EA5EE9"/>
    <w:rsid w:val="00EA5F83"/>
    <w:rsid w:val="00EA63E1"/>
    <w:rsid w:val="00EA658E"/>
    <w:rsid w:val="00EA65E3"/>
    <w:rsid w:val="00EA6614"/>
    <w:rsid w:val="00EA6A52"/>
    <w:rsid w:val="00EA6B2B"/>
    <w:rsid w:val="00EA780B"/>
    <w:rsid w:val="00EA785E"/>
    <w:rsid w:val="00EA78D7"/>
    <w:rsid w:val="00EA7B5F"/>
    <w:rsid w:val="00EB0086"/>
    <w:rsid w:val="00EB01BA"/>
    <w:rsid w:val="00EB07F7"/>
    <w:rsid w:val="00EB0A8C"/>
    <w:rsid w:val="00EB12A4"/>
    <w:rsid w:val="00EB1CA3"/>
    <w:rsid w:val="00EB1E5A"/>
    <w:rsid w:val="00EB1E8C"/>
    <w:rsid w:val="00EB1F6B"/>
    <w:rsid w:val="00EB2186"/>
    <w:rsid w:val="00EB23DB"/>
    <w:rsid w:val="00EB23E2"/>
    <w:rsid w:val="00EB27FB"/>
    <w:rsid w:val="00EB28A0"/>
    <w:rsid w:val="00EB28A7"/>
    <w:rsid w:val="00EB2DA9"/>
    <w:rsid w:val="00EB2DE1"/>
    <w:rsid w:val="00EB317C"/>
    <w:rsid w:val="00EB3DBC"/>
    <w:rsid w:val="00EB40CD"/>
    <w:rsid w:val="00EB423A"/>
    <w:rsid w:val="00EB4440"/>
    <w:rsid w:val="00EB47D2"/>
    <w:rsid w:val="00EB4878"/>
    <w:rsid w:val="00EB492D"/>
    <w:rsid w:val="00EB4AAA"/>
    <w:rsid w:val="00EB4EA3"/>
    <w:rsid w:val="00EB504F"/>
    <w:rsid w:val="00EB517F"/>
    <w:rsid w:val="00EB55DB"/>
    <w:rsid w:val="00EB5786"/>
    <w:rsid w:val="00EB5AA0"/>
    <w:rsid w:val="00EB5CBF"/>
    <w:rsid w:val="00EB5DDE"/>
    <w:rsid w:val="00EB5F46"/>
    <w:rsid w:val="00EB6091"/>
    <w:rsid w:val="00EB77A2"/>
    <w:rsid w:val="00EB785C"/>
    <w:rsid w:val="00EC016D"/>
    <w:rsid w:val="00EC023F"/>
    <w:rsid w:val="00EC032F"/>
    <w:rsid w:val="00EC0351"/>
    <w:rsid w:val="00EC03FC"/>
    <w:rsid w:val="00EC0463"/>
    <w:rsid w:val="00EC0509"/>
    <w:rsid w:val="00EC0934"/>
    <w:rsid w:val="00EC0DE7"/>
    <w:rsid w:val="00EC0FA0"/>
    <w:rsid w:val="00EC110A"/>
    <w:rsid w:val="00EC1550"/>
    <w:rsid w:val="00EC1B4C"/>
    <w:rsid w:val="00EC1E4C"/>
    <w:rsid w:val="00EC2052"/>
    <w:rsid w:val="00EC24DD"/>
    <w:rsid w:val="00EC2B06"/>
    <w:rsid w:val="00EC2CFA"/>
    <w:rsid w:val="00EC3A53"/>
    <w:rsid w:val="00EC403D"/>
    <w:rsid w:val="00EC40A0"/>
    <w:rsid w:val="00EC4CD8"/>
    <w:rsid w:val="00EC4DBA"/>
    <w:rsid w:val="00EC4E4A"/>
    <w:rsid w:val="00EC501F"/>
    <w:rsid w:val="00EC564B"/>
    <w:rsid w:val="00EC5826"/>
    <w:rsid w:val="00EC5BD5"/>
    <w:rsid w:val="00EC5C8A"/>
    <w:rsid w:val="00EC5CC9"/>
    <w:rsid w:val="00EC61EA"/>
    <w:rsid w:val="00EC66A8"/>
    <w:rsid w:val="00EC66F0"/>
    <w:rsid w:val="00EC6B5C"/>
    <w:rsid w:val="00EC6BE0"/>
    <w:rsid w:val="00EC73C3"/>
    <w:rsid w:val="00EC781E"/>
    <w:rsid w:val="00EC794B"/>
    <w:rsid w:val="00EC7FA7"/>
    <w:rsid w:val="00ED0245"/>
    <w:rsid w:val="00ED0309"/>
    <w:rsid w:val="00ED03D8"/>
    <w:rsid w:val="00ED04D4"/>
    <w:rsid w:val="00ED07AF"/>
    <w:rsid w:val="00ED0AD6"/>
    <w:rsid w:val="00ED0F68"/>
    <w:rsid w:val="00ED125A"/>
    <w:rsid w:val="00ED1747"/>
    <w:rsid w:val="00ED181C"/>
    <w:rsid w:val="00ED1A10"/>
    <w:rsid w:val="00ED1AD0"/>
    <w:rsid w:val="00ED1C74"/>
    <w:rsid w:val="00ED21C5"/>
    <w:rsid w:val="00ED24F6"/>
    <w:rsid w:val="00ED271B"/>
    <w:rsid w:val="00ED29FB"/>
    <w:rsid w:val="00ED2ACF"/>
    <w:rsid w:val="00ED2FC0"/>
    <w:rsid w:val="00ED327D"/>
    <w:rsid w:val="00ED3759"/>
    <w:rsid w:val="00ED3854"/>
    <w:rsid w:val="00ED3A20"/>
    <w:rsid w:val="00ED3BFF"/>
    <w:rsid w:val="00ED3C9E"/>
    <w:rsid w:val="00ED4093"/>
    <w:rsid w:val="00ED40C3"/>
    <w:rsid w:val="00ED4598"/>
    <w:rsid w:val="00ED45AC"/>
    <w:rsid w:val="00ED465E"/>
    <w:rsid w:val="00ED4B1B"/>
    <w:rsid w:val="00ED4CB2"/>
    <w:rsid w:val="00ED4CBC"/>
    <w:rsid w:val="00ED4CF4"/>
    <w:rsid w:val="00ED510A"/>
    <w:rsid w:val="00ED52FA"/>
    <w:rsid w:val="00ED5347"/>
    <w:rsid w:val="00ED55ED"/>
    <w:rsid w:val="00ED5C89"/>
    <w:rsid w:val="00ED5D59"/>
    <w:rsid w:val="00ED690D"/>
    <w:rsid w:val="00ED7772"/>
    <w:rsid w:val="00ED7989"/>
    <w:rsid w:val="00ED7AB4"/>
    <w:rsid w:val="00EE0055"/>
    <w:rsid w:val="00EE0185"/>
    <w:rsid w:val="00EE0291"/>
    <w:rsid w:val="00EE06B9"/>
    <w:rsid w:val="00EE08CF"/>
    <w:rsid w:val="00EE0931"/>
    <w:rsid w:val="00EE0A13"/>
    <w:rsid w:val="00EE0CC8"/>
    <w:rsid w:val="00EE10FF"/>
    <w:rsid w:val="00EE1172"/>
    <w:rsid w:val="00EE1A8E"/>
    <w:rsid w:val="00EE1B80"/>
    <w:rsid w:val="00EE2573"/>
    <w:rsid w:val="00EE258F"/>
    <w:rsid w:val="00EE2E52"/>
    <w:rsid w:val="00EE3433"/>
    <w:rsid w:val="00EE35D4"/>
    <w:rsid w:val="00EE3ACF"/>
    <w:rsid w:val="00EE3B3B"/>
    <w:rsid w:val="00EE41BB"/>
    <w:rsid w:val="00EE4342"/>
    <w:rsid w:val="00EE458A"/>
    <w:rsid w:val="00EE46C8"/>
    <w:rsid w:val="00EE46D8"/>
    <w:rsid w:val="00EE4796"/>
    <w:rsid w:val="00EE49B8"/>
    <w:rsid w:val="00EE4BF9"/>
    <w:rsid w:val="00EE4C57"/>
    <w:rsid w:val="00EE4DF0"/>
    <w:rsid w:val="00EE4EB1"/>
    <w:rsid w:val="00EE5054"/>
    <w:rsid w:val="00EE546B"/>
    <w:rsid w:val="00EE56BB"/>
    <w:rsid w:val="00EE5EEF"/>
    <w:rsid w:val="00EE5F65"/>
    <w:rsid w:val="00EE6633"/>
    <w:rsid w:val="00EE69D0"/>
    <w:rsid w:val="00EE69F6"/>
    <w:rsid w:val="00EE6A44"/>
    <w:rsid w:val="00EE6B95"/>
    <w:rsid w:val="00EE7004"/>
    <w:rsid w:val="00EE74AA"/>
    <w:rsid w:val="00EE7BBC"/>
    <w:rsid w:val="00EF02EE"/>
    <w:rsid w:val="00EF09CC"/>
    <w:rsid w:val="00EF0D99"/>
    <w:rsid w:val="00EF0F00"/>
    <w:rsid w:val="00EF1037"/>
    <w:rsid w:val="00EF11D4"/>
    <w:rsid w:val="00EF11D7"/>
    <w:rsid w:val="00EF14DD"/>
    <w:rsid w:val="00EF15D0"/>
    <w:rsid w:val="00EF1A01"/>
    <w:rsid w:val="00EF1B52"/>
    <w:rsid w:val="00EF1CEC"/>
    <w:rsid w:val="00EF1D08"/>
    <w:rsid w:val="00EF32CB"/>
    <w:rsid w:val="00EF33EA"/>
    <w:rsid w:val="00EF3522"/>
    <w:rsid w:val="00EF3685"/>
    <w:rsid w:val="00EF36E0"/>
    <w:rsid w:val="00EF3740"/>
    <w:rsid w:val="00EF37C5"/>
    <w:rsid w:val="00EF3993"/>
    <w:rsid w:val="00EF3ADB"/>
    <w:rsid w:val="00EF4081"/>
    <w:rsid w:val="00EF40AE"/>
    <w:rsid w:val="00EF4742"/>
    <w:rsid w:val="00EF48EC"/>
    <w:rsid w:val="00EF48F9"/>
    <w:rsid w:val="00EF4976"/>
    <w:rsid w:val="00EF4D37"/>
    <w:rsid w:val="00EF4F97"/>
    <w:rsid w:val="00EF4FBF"/>
    <w:rsid w:val="00EF4FE8"/>
    <w:rsid w:val="00EF5DC0"/>
    <w:rsid w:val="00EF5E4D"/>
    <w:rsid w:val="00EF61D5"/>
    <w:rsid w:val="00EF698E"/>
    <w:rsid w:val="00EF69CF"/>
    <w:rsid w:val="00EF6A39"/>
    <w:rsid w:val="00EF6D1D"/>
    <w:rsid w:val="00EF70CB"/>
    <w:rsid w:val="00EF7136"/>
    <w:rsid w:val="00EF7346"/>
    <w:rsid w:val="00EF7619"/>
    <w:rsid w:val="00EF7AEC"/>
    <w:rsid w:val="00EF7B4D"/>
    <w:rsid w:val="00EF7B9E"/>
    <w:rsid w:val="00EF7CBB"/>
    <w:rsid w:val="00F00349"/>
    <w:rsid w:val="00F00486"/>
    <w:rsid w:val="00F005F7"/>
    <w:rsid w:val="00F00776"/>
    <w:rsid w:val="00F00D35"/>
    <w:rsid w:val="00F00D93"/>
    <w:rsid w:val="00F0110A"/>
    <w:rsid w:val="00F0121A"/>
    <w:rsid w:val="00F013F4"/>
    <w:rsid w:val="00F02393"/>
    <w:rsid w:val="00F02715"/>
    <w:rsid w:val="00F02B6D"/>
    <w:rsid w:val="00F03002"/>
    <w:rsid w:val="00F03BFF"/>
    <w:rsid w:val="00F03FA3"/>
    <w:rsid w:val="00F045D1"/>
    <w:rsid w:val="00F04A76"/>
    <w:rsid w:val="00F04C04"/>
    <w:rsid w:val="00F04D17"/>
    <w:rsid w:val="00F0546A"/>
    <w:rsid w:val="00F0557F"/>
    <w:rsid w:val="00F0591C"/>
    <w:rsid w:val="00F05DA9"/>
    <w:rsid w:val="00F06135"/>
    <w:rsid w:val="00F0617B"/>
    <w:rsid w:val="00F0636C"/>
    <w:rsid w:val="00F06602"/>
    <w:rsid w:val="00F067B4"/>
    <w:rsid w:val="00F06876"/>
    <w:rsid w:val="00F06898"/>
    <w:rsid w:val="00F069DE"/>
    <w:rsid w:val="00F06C41"/>
    <w:rsid w:val="00F06C6B"/>
    <w:rsid w:val="00F06DBD"/>
    <w:rsid w:val="00F06E1B"/>
    <w:rsid w:val="00F0775A"/>
    <w:rsid w:val="00F07859"/>
    <w:rsid w:val="00F0799B"/>
    <w:rsid w:val="00F07A1F"/>
    <w:rsid w:val="00F07D0D"/>
    <w:rsid w:val="00F1034A"/>
    <w:rsid w:val="00F1053B"/>
    <w:rsid w:val="00F10653"/>
    <w:rsid w:val="00F107E3"/>
    <w:rsid w:val="00F10861"/>
    <w:rsid w:val="00F10BB7"/>
    <w:rsid w:val="00F10C45"/>
    <w:rsid w:val="00F10D87"/>
    <w:rsid w:val="00F11142"/>
    <w:rsid w:val="00F11203"/>
    <w:rsid w:val="00F112DD"/>
    <w:rsid w:val="00F1167A"/>
    <w:rsid w:val="00F11F25"/>
    <w:rsid w:val="00F12257"/>
    <w:rsid w:val="00F12486"/>
    <w:rsid w:val="00F12569"/>
    <w:rsid w:val="00F12D6B"/>
    <w:rsid w:val="00F12F78"/>
    <w:rsid w:val="00F1360B"/>
    <w:rsid w:val="00F136E3"/>
    <w:rsid w:val="00F1392C"/>
    <w:rsid w:val="00F142EA"/>
    <w:rsid w:val="00F1464F"/>
    <w:rsid w:val="00F146BE"/>
    <w:rsid w:val="00F14A15"/>
    <w:rsid w:val="00F14ABC"/>
    <w:rsid w:val="00F14D3B"/>
    <w:rsid w:val="00F15640"/>
    <w:rsid w:val="00F158E1"/>
    <w:rsid w:val="00F15A0A"/>
    <w:rsid w:val="00F15E72"/>
    <w:rsid w:val="00F15EA1"/>
    <w:rsid w:val="00F16995"/>
    <w:rsid w:val="00F16CCF"/>
    <w:rsid w:val="00F16E0D"/>
    <w:rsid w:val="00F16EFF"/>
    <w:rsid w:val="00F1750D"/>
    <w:rsid w:val="00F179B5"/>
    <w:rsid w:val="00F17F2C"/>
    <w:rsid w:val="00F2014A"/>
    <w:rsid w:val="00F2018A"/>
    <w:rsid w:val="00F201A0"/>
    <w:rsid w:val="00F207AC"/>
    <w:rsid w:val="00F20EAE"/>
    <w:rsid w:val="00F2104E"/>
    <w:rsid w:val="00F2152D"/>
    <w:rsid w:val="00F21E4E"/>
    <w:rsid w:val="00F22436"/>
    <w:rsid w:val="00F22798"/>
    <w:rsid w:val="00F23085"/>
    <w:rsid w:val="00F23087"/>
    <w:rsid w:val="00F2319B"/>
    <w:rsid w:val="00F233C5"/>
    <w:rsid w:val="00F23512"/>
    <w:rsid w:val="00F235E2"/>
    <w:rsid w:val="00F239C4"/>
    <w:rsid w:val="00F23AE6"/>
    <w:rsid w:val="00F23DCE"/>
    <w:rsid w:val="00F2410A"/>
    <w:rsid w:val="00F24197"/>
    <w:rsid w:val="00F2485D"/>
    <w:rsid w:val="00F24EA4"/>
    <w:rsid w:val="00F255D0"/>
    <w:rsid w:val="00F2574A"/>
    <w:rsid w:val="00F257C4"/>
    <w:rsid w:val="00F25F00"/>
    <w:rsid w:val="00F25F17"/>
    <w:rsid w:val="00F26342"/>
    <w:rsid w:val="00F2637A"/>
    <w:rsid w:val="00F26573"/>
    <w:rsid w:val="00F26763"/>
    <w:rsid w:val="00F26CD6"/>
    <w:rsid w:val="00F26E40"/>
    <w:rsid w:val="00F26F76"/>
    <w:rsid w:val="00F26FAE"/>
    <w:rsid w:val="00F26FEE"/>
    <w:rsid w:val="00F272EA"/>
    <w:rsid w:val="00F276E0"/>
    <w:rsid w:val="00F277BA"/>
    <w:rsid w:val="00F27B9B"/>
    <w:rsid w:val="00F27E79"/>
    <w:rsid w:val="00F3039A"/>
    <w:rsid w:val="00F307EF"/>
    <w:rsid w:val="00F30917"/>
    <w:rsid w:val="00F30A97"/>
    <w:rsid w:val="00F30EC6"/>
    <w:rsid w:val="00F31141"/>
    <w:rsid w:val="00F312CA"/>
    <w:rsid w:val="00F3146B"/>
    <w:rsid w:val="00F314D9"/>
    <w:rsid w:val="00F317C9"/>
    <w:rsid w:val="00F31ABF"/>
    <w:rsid w:val="00F31B4F"/>
    <w:rsid w:val="00F31DD2"/>
    <w:rsid w:val="00F31DE1"/>
    <w:rsid w:val="00F32021"/>
    <w:rsid w:val="00F320E1"/>
    <w:rsid w:val="00F324F0"/>
    <w:rsid w:val="00F325F7"/>
    <w:rsid w:val="00F328D4"/>
    <w:rsid w:val="00F32BDB"/>
    <w:rsid w:val="00F33013"/>
    <w:rsid w:val="00F33019"/>
    <w:rsid w:val="00F33097"/>
    <w:rsid w:val="00F330F2"/>
    <w:rsid w:val="00F33502"/>
    <w:rsid w:val="00F3370C"/>
    <w:rsid w:val="00F33882"/>
    <w:rsid w:val="00F33B23"/>
    <w:rsid w:val="00F33D0C"/>
    <w:rsid w:val="00F33E88"/>
    <w:rsid w:val="00F34083"/>
    <w:rsid w:val="00F3432F"/>
    <w:rsid w:val="00F349BB"/>
    <w:rsid w:val="00F34A29"/>
    <w:rsid w:val="00F3525C"/>
    <w:rsid w:val="00F352BC"/>
    <w:rsid w:val="00F35CB4"/>
    <w:rsid w:val="00F35FF0"/>
    <w:rsid w:val="00F365BD"/>
    <w:rsid w:val="00F36953"/>
    <w:rsid w:val="00F374CC"/>
    <w:rsid w:val="00F376AC"/>
    <w:rsid w:val="00F3793B"/>
    <w:rsid w:val="00F3794B"/>
    <w:rsid w:val="00F37D37"/>
    <w:rsid w:val="00F40173"/>
    <w:rsid w:val="00F4045A"/>
    <w:rsid w:val="00F40AEB"/>
    <w:rsid w:val="00F413A8"/>
    <w:rsid w:val="00F41A92"/>
    <w:rsid w:val="00F421A7"/>
    <w:rsid w:val="00F422DE"/>
    <w:rsid w:val="00F4241D"/>
    <w:rsid w:val="00F4268B"/>
    <w:rsid w:val="00F4299E"/>
    <w:rsid w:val="00F4305B"/>
    <w:rsid w:val="00F432CF"/>
    <w:rsid w:val="00F4385B"/>
    <w:rsid w:val="00F4387C"/>
    <w:rsid w:val="00F43A9C"/>
    <w:rsid w:val="00F43B2B"/>
    <w:rsid w:val="00F43C65"/>
    <w:rsid w:val="00F43EC6"/>
    <w:rsid w:val="00F442C3"/>
    <w:rsid w:val="00F44391"/>
    <w:rsid w:val="00F445D4"/>
    <w:rsid w:val="00F4487C"/>
    <w:rsid w:val="00F44F11"/>
    <w:rsid w:val="00F45106"/>
    <w:rsid w:val="00F4520C"/>
    <w:rsid w:val="00F453E5"/>
    <w:rsid w:val="00F4546E"/>
    <w:rsid w:val="00F457D0"/>
    <w:rsid w:val="00F45EE0"/>
    <w:rsid w:val="00F45FAE"/>
    <w:rsid w:val="00F46595"/>
    <w:rsid w:val="00F46887"/>
    <w:rsid w:val="00F46A56"/>
    <w:rsid w:val="00F472BF"/>
    <w:rsid w:val="00F47308"/>
    <w:rsid w:val="00F473BF"/>
    <w:rsid w:val="00F47DE6"/>
    <w:rsid w:val="00F47F99"/>
    <w:rsid w:val="00F501D1"/>
    <w:rsid w:val="00F5023C"/>
    <w:rsid w:val="00F503AD"/>
    <w:rsid w:val="00F504FC"/>
    <w:rsid w:val="00F5085E"/>
    <w:rsid w:val="00F50C08"/>
    <w:rsid w:val="00F50C75"/>
    <w:rsid w:val="00F50E39"/>
    <w:rsid w:val="00F51409"/>
    <w:rsid w:val="00F51923"/>
    <w:rsid w:val="00F51A18"/>
    <w:rsid w:val="00F51A1D"/>
    <w:rsid w:val="00F51B8E"/>
    <w:rsid w:val="00F51F8A"/>
    <w:rsid w:val="00F52046"/>
    <w:rsid w:val="00F52843"/>
    <w:rsid w:val="00F52C83"/>
    <w:rsid w:val="00F538E1"/>
    <w:rsid w:val="00F539EB"/>
    <w:rsid w:val="00F53A67"/>
    <w:rsid w:val="00F53D6D"/>
    <w:rsid w:val="00F543F3"/>
    <w:rsid w:val="00F54753"/>
    <w:rsid w:val="00F54836"/>
    <w:rsid w:val="00F54BC1"/>
    <w:rsid w:val="00F54ED9"/>
    <w:rsid w:val="00F54FC4"/>
    <w:rsid w:val="00F5529F"/>
    <w:rsid w:val="00F555B4"/>
    <w:rsid w:val="00F5572E"/>
    <w:rsid w:val="00F55A7C"/>
    <w:rsid w:val="00F561A4"/>
    <w:rsid w:val="00F5643B"/>
    <w:rsid w:val="00F5681F"/>
    <w:rsid w:val="00F56927"/>
    <w:rsid w:val="00F56E0A"/>
    <w:rsid w:val="00F56E40"/>
    <w:rsid w:val="00F571DC"/>
    <w:rsid w:val="00F5785A"/>
    <w:rsid w:val="00F57C66"/>
    <w:rsid w:val="00F60465"/>
    <w:rsid w:val="00F60490"/>
    <w:rsid w:val="00F60653"/>
    <w:rsid w:val="00F60881"/>
    <w:rsid w:val="00F608D0"/>
    <w:rsid w:val="00F60958"/>
    <w:rsid w:val="00F60967"/>
    <w:rsid w:val="00F60F53"/>
    <w:rsid w:val="00F6115C"/>
    <w:rsid w:val="00F612CF"/>
    <w:rsid w:val="00F613E8"/>
    <w:rsid w:val="00F616CB"/>
    <w:rsid w:val="00F61957"/>
    <w:rsid w:val="00F61F82"/>
    <w:rsid w:val="00F628F5"/>
    <w:rsid w:val="00F62A32"/>
    <w:rsid w:val="00F62BA2"/>
    <w:rsid w:val="00F62E6A"/>
    <w:rsid w:val="00F63127"/>
    <w:rsid w:val="00F640F5"/>
    <w:rsid w:val="00F647E0"/>
    <w:rsid w:val="00F649EA"/>
    <w:rsid w:val="00F64A06"/>
    <w:rsid w:val="00F64CD3"/>
    <w:rsid w:val="00F64D8E"/>
    <w:rsid w:val="00F65384"/>
    <w:rsid w:val="00F65639"/>
    <w:rsid w:val="00F65B37"/>
    <w:rsid w:val="00F65DCB"/>
    <w:rsid w:val="00F65F7C"/>
    <w:rsid w:val="00F66324"/>
    <w:rsid w:val="00F6632B"/>
    <w:rsid w:val="00F66537"/>
    <w:rsid w:val="00F669F4"/>
    <w:rsid w:val="00F66F70"/>
    <w:rsid w:val="00F67382"/>
    <w:rsid w:val="00F67719"/>
    <w:rsid w:val="00F701F9"/>
    <w:rsid w:val="00F70534"/>
    <w:rsid w:val="00F706DB"/>
    <w:rsid w:val="00F71119"/>
    <w:rsid w:val="00F714E7"/>
    <w:rsid w:val="00F7154A"/>
    <w:rsid w:val="00F717F2"/>
    <w:rsid w:val="00F71AB0"/>
    <w:rsid w:val="00F71E03"/>
    <w:rsid w:val="00F7235F"/>
    <w:rsid w:val="00F727E0"/>
    <w:rsid w:val="00F72D5B"/>
    <w:rsid w:val="00F72DE1"/>
    <w:rsid w:val="00F7301A"/>
    <w:rsid w:val="00F733A1"/>
    <w:rsid w:val="00F7366A"/>
    <w:rsid w:val="00F736CD"/>
    <w:rsid w:val="00F73CA6"/>
    <w:rsid w:val="00F740B8"/>
    <w:rsid w:val="00F74600"/>
    <w:rsid w:val="00F74A1C"/>
    <w:rsid w:val="00F74A31"/>
    <w:rsid w:val="00F74C74"/>
    <w:rsid w:val="00F74D5D"/>
    <w:rsid w:val="00F74EFA"/>
    <w:rsid w:val="00F754D0"/>
    <w:rsid w:val="00F75AA4"/>
    <w:rsid w:val="00F75B99"/>
    <w:rsid w:val="00F75EB2"/>
    <w:rsid w:val="00F761DD"/>
    <w:rsid w:val="00F76471"/>
    <w:rsid w:val="00F7665A"/>
    <w:rsid w:val="00F76680"/>
    <w:rsid w:val="00F766B6"/>
    <w:rsid w:val="00F769B5"/>
    <w:rsid w:val="00F76CB1"/>
    <w:rsid w:val="00F76CF5"/>
    <w:rsid w:val="00F77200"/>
    <w:rsid w:val="00F7761E"/>
    <w:rsid w:val="00F778D7"/>
    <w:rsid w:val="00F80051"/>
    <w:rsid w:val="00F800FF"/>
    <w:rsid w:val="00F8012B"/>
    <w:rsid w:val="00F80330"/>
    <w:rsid w:val="00F8069E"/>
    <w:rsid w:val="00F80895"/>
    <w:rsid w:val="00F80913"/>
    <w:rsid w:val="00F80A88"/>
    <w:rsid w:val="00F80CA3"/>
    <w:rsid w:val="00F80E8F"/>
    <w:rsid w:val="00F81178"/>
    <w:rsid w:val="00F81659"/>
    <w:rsid w:val="00F81AEB"/>
    <w:rsid w:val="00F81C24"/>
    <w:rsid w:val="00F81F4F"/>
    <w:rsid w:val="00F82317"/>
    <w:rsid w:val="00F82420"/>
    <w:rsid w:val="00F82469"/>
    <w:rsid w:val="00F82A64"/>
    <w:rsid w:val="00F82B9B"/>
    <w:rsid w:val="00F831AF"/>
    <w:rsid w:val="00F835EA"/>
    <w:rsid w:val="00F83744"/>
    <w:rsid w:val="00F8399C"/>
    <w:rsid w:val="00F839CE"/>
    <w:rsid w:val="00F841EF"/>
    <w:rsid w:val="00F844C7"/>
    <w:rsid w:val="00F84678"/>
    <w:rsid w:val="00F851C1"/>
    <w:rsid w:val="00F851CB"/>
    <w:rsid w:val="00F8570A"/>
    <w:rsid w:val="00F8584F"/>
    <w:rsid w:val="00F862D0"/>
    <w:rsid w:val="00F86489"/>
    <w:rsid w:val="00F866E8"/>
    <w:rsid w:val="00F86A20"/>
    <w:rsid w:val="00F86A26"/>
    <w:rsid w:val="00F86F8A"/>
    <w:rsid w:val="00F872AA"/>
    <w:rsid w:val="00F8762E"/>
    <w:rsid w:val="00F87AAF"/>
    <w:rsid w:val="00F87E4B"/>
    <w:rsid w:val="00F87ED5"/>
    <w:rsid w:val="00F87F20"/>
    <w:rsid w:val="00F904BD"/>
    <w:rsid w:val="00F9062E"/>
    <w:rsid w:val="00F906ED"/>
    <w:rsid w:val="00F9076D"/>
    <w:rsid w:val="00F90798"/>
    <w:rsid w:val="00F91A0B"/>
    <w:rsid w:val="00F9218A"/>
    <w:rsid w:val="00F92405"/>
    <w:rsid w:val="00F925AC"/>
    <w:rsid w:val="00F92938"/>
    <w:rsid w:val="00F9387F"/>
    <w:rsid w:val="00F93BE9"/>
    <w:rsid w:val="00F93C11"/>
    <w:rsid w:val="00F951F3"/>
    <w:rsid w:val="00F953FD"/>
    <w:rsid w:val="00F9556D"/>
    <w:rsid w:val="00F957BF"/>
    <w:rsid w:val="00F95FB4"/>
    <w:rsid w:val="00F96BD8"/>
    <w:rsid w:val="00F96D21"/>
    <w:rsid w:val="00F9724A"/>
    <w:rsid w:val="00F97C52"/>
    <w:rsid w:val="00F97CA3"/>
    <w:rsid w:val="00F97D1B"/>
    <w:rsid w:val="00FA01E0"/>
    <w:rsid w:val="00FA034D"/>
    <w:rsid w:val="00FA04CE"/>
    <w:rsid w:val="00FA0A23"/>
    <w:rsid w:val="00FA0AC9"/>
    <w:rsid w:val="00FA1112"/>
    <w:rsid w:val="00FA1217"/>
    <w:rsid w:val="00FA1308"/>
    <w:rsid w:val="00FA1434"/>
    <w:rsid w:val="00FA182E"/>
    <w:rsid w:val="00FA1996"/>
    <w:rsid w:val="00FA1E3C"/>
    <w:rsid w:val="00FA1ECA"/>
    <w:rsid w:val="00FA1FC9"/>
    <w:rsid w:val="00FA233F"/>
    <w:rsid w:val="00FA27BB"/>
    <w:rsid w:val="00FA29A5"/>
    <w:rsid w:val="00FA2C28"/>
    <w:rsid w:val="00FA381A"/>
    <w:rsid w:val="00FA3AB9"/>
    <w:rsid w:val="00FA3BB2"/>
    <w:rsid w:val="00FA4079"/>
    <w:rsid w:val="00FA4125"/>
    <w:rsid w:val="00FA4183"/>
    <w:rsid w:val="00FA4456"/>
    <w:rsid w:val="00FA4565"/>
    <w:rsid w:val="00FA4788"/>
    <w:rsid w:val="00FA4B0A"/>
    <w:rsid w:val="00FA4EE8"/>
    <w:rsid w:val="00FA4FC1"/>
    <w:rsid w:val="00FA562B"/>
    <w:rsid w:val="00FA57A7"/>
    <w:rsid w:val="00FA5803"/>
    <w:rsid w:val="00FA5985"/>
    <w:rsid w:val="00FA5ADC"/>
    <w:rsid w:val="00FA6020"/>
    <w:rsid w:val="00FA60A6"/>
    <w:rsid w:val="00FA60E1"/>
    <w:rsid w:val="00FA6344"/>
    <w:rsid w:val="00FA670D"/>
    <w:rsid w:val="00FA6E7E"/>
    <w:rsid w:val="00FA6EAE"/>
    <w:rsid w:val="00FA6F3B"/>
    <w:rsid w:val="00FA7171"/>
    <w:rsid w:val="00FA7D17"/>
    <w:rsid w:val="00FB015F"/>
    <w:rsid w:val="00FB0C39"/>
    <w:rsid w:val="00FB0ECC"/>
    <w:rsid w:val="00FB12FB"/>
    <w:rsid w:val="00FB18DA"/>
    <w:rsid w:val="00FB1AFD"/>
    <w:rsid w:val="00FB1EA3"/>
    <w:rsid w:val="00FB1EF0"/>
    <w:rsid w:val="00FB2080"/>
    <w:rsid w:val="00FB21C3"/>
    <w:rsid w:val="00FB21E9"/>
    <w:rsid w:val="00FB2247"/>
    <w:rsid w:val="00FB2312"/>
    <w:rsid w:val="00FB23C5"/>
    <w:rsid w:val="00FB24FD"/>
    <w:rsid w:val="00FB2F2C"/>
    <w:rsid w:val="00FB39C9"/>
    <w:rsid w:val="00FB3B1F"/>
    <w:rsid w:val="00FB3B3C"/>
    <w:rsid w:val="00FB3C49"/>
    <w:rsid w:val="00FB3F6C"/>
    <w:rsid w:val="00FB5103"/>
    <w:rsid w:val="00FB5276"/>
    <w:rsid w:val="00FB55DC"/>
    <w:rsid w:val="00FB5A5A"/>
    <w:rsid w:val="00FB5C06"/>
    <w:rsid w:val="00FB6015"/>
    <w:rsid w:val="00FB630A"/>
    <w:rsid w:val="00FB6566"/>
    <w:rsid w:val="00FB668B"/>
    <w:rsid w:val="00FB6C06"/>
    <w:rsid w:val="00FB6C5B"/>
    <w:rsid w:val="00FB6CE2"/>
    <w:rsid w:val="00FB6D6A"/>
    <w:rsid w:val="00FB6DC3"/>
    <w:rsid w:val="00FB71EB"/>
    <w:rsid w:val="00FB74E4"/>
    <w:rsid w:val="00FB7572"/>
    <w:rsid w:val="00FB758F"/>
    <w:rsid w:val="00FB795D"/>
    <w:rsid w:val="00FB7A63"/>
    <w:rsid w:val="00FB7A71"/>
    <w:rsid w:val="00FB7F72"/>
    <w:rsid w:val="00FC0168"/>
    <w:rsid w:val="00FC01C1"/>
    <w:rsid w:val="00FC0272"/>
    <w:rsid w:val="00FC0273"/>
    <w:rsid w:val="00FC02FA"/>
    <w:rsid w:val="00FC035D"/>
    <w:rsid w:val="00FC048A"/>
    <w:rsid w:val="00FC04AB"/>
    <w:rsid w:val="00FC07FC"/>
    <w:rsid w:val="00FC07FF"/>
    <w:rsid w:val="00FC0B19"/>
    <w:rsid w:val="00FC0DF3"/>
    <w:rsid w:val="00FC0EBE"/>
    <w:rsid w:val="00FC0EE8"/>
    <w:rsid w:val="00FC1291"/>
    <w:rsid w:val="00FC142D"/>
    <w:rsid w:val="00FC14A7"/>
    <w:rsid w:val="00FC195B"/>
    <w:rsid w:val="00FC199E"/>
    <w:rsid w:val="00FC1A43"/>
    <w:rsid w:val="00FC219C"/>
    <w:rsid w:val="00FC21F9"/>
    <w:rsid w:val="00FC23AE"/>
    <w:rsid w:val="00FC26C0"/>
    <w:rsid w:val="00FC2708"/>
    <w:rsid w:val="00FC2D55"/>
    <w:rsid w:val="00FC3092"/>
    <w:rsid w:val="00FC37E6"/>
    <w:rsid w:val="00FC3A02"/>
    <w:rsid w:val="00FC3C46"/>
    <w:rsid w:val="00FC3DF3"/>
    <w:rsid w:val="00FC3F36"/>
    <w:rsid w:val="00FC462F"/>
    <w:rsid w:val="00FC463E"/>
    <w:rsid w:val="00FC4896"/>
    <w:rsid w:val="00FC4973"/>
    <w:rsid w:val="00FC4D0C"/>
    <w:rsid w:val="00FC4F21"/>
    <w:rsid w:val="00FC5233"/>
    <w:rsid w:val="00FC54E2"/>
    <w:rsid w:val="00FC5741"/>
    <w:rsid w:val="00FC5768"/>
    <w:rsid w:val="00FC5AD6"/>
    <w:rsid w:val="00FC5B21"/>
    <w:rsid w:val="00FC5CA3"/>
    <w:rsid w:val="00FC5F09"/>
    <w:rsid w:val="00FC6A98"/>
    <w:rsid w:val="00FC6F6D"/>
    <w:rsid w:val="00FC722A"/>
    <w:rsid w:val="00FC7269"/>
    <w:rsid w:val="00FC73DC"/>
    <w:rsid w:val="00FC73F5"/>
    <w:rsid w:val="00FC7A91"/>
    <w:rsid w:val="00FC7C27"/>
    <w:rsid w:val="00FD064B"/>
    <w:rsid w:val="00FD06FC"/>
    <w:rsid w:val="00FD0ADA"/>
    <w:rsid w:val="00FD0EBE"/>
    <w:rsid w:val="00FD1676"/>
    <w:rsid w:val="00FD18CF"/>
    <w:rsid w:val="00FD1A6E"/>
    <w:rsid w:val="00FD1ADF"/>
    <w:rsid w:val="00FD1CC1"/>
    <w:rsid w:val="00FD21C2"/>
    <w:rsid w:val="00FD2311"/>
    <w:rsid w:val="00FD2315"/>
    <w:rsid w:val="00FD2929"/>
    <w:rsid w:val="00FD29EF"/>
    <w:rsid w:val="00FD2A45"/>
    <w:rsid w:val="00FD2B42"/>
    <w:rsid w:val="00FD2C03"/>
    <w:rsid w:val="00FD2DA6"/>
    <w:rsid w:val="00FD348F"/>
    <w:rsid w:val="00FD389F"/>
    <w:rsid w:val="00FD38A5"/>
    <w:rsid w:val="00FD3ED4"/>
    <w:rsid w:val="00FD3FE9"/>
    <w:rsid w:val="00FD4146"/>
    <w:rsid w:val="00FD4585"/>
    <w:rsid w:val="00FD4BBD"/>
    <w:rsid w:val="00FD4FBC"/>
    <w:rsid w:val="00FD5197"/>
    <w:rsid w:val="00FD54EA"/>
    <w:rsid w:val="00FD56C2"/>
    <w:rsid w:val="00FD5EF0"/>
    <w:rsid w:val="00FD5F95"/>
    <w:rsid w:val="00FD64D4"/>
    <w:rsid w:val="00FD64FB"/>
    <w:rsid w:val="00FD6722"/>
    <w:rsid w:val="00FD6755"/>
    <w:rsid w:val="00FD6DC2"/>
    <w:rsid w:val="00FD7AB0"/>
    <w:rsid w:val="00FD7CB7"/>
    <w:rsid w:val="00FE00FC"/>
    <w:rsid w:val="00FE0BCE"/>
    <w:rsid w:val="00FE0CB1"/>
    <w:rsid w:val="00FE0F4E"/>
    <w:rsid w:val="00FE1453"/>
    <w:rsid w:val="00FE14D6"/>
    <w:rsid w:val="00FE2323"/>
    <w:rsid w:val="00FE2C4F"/>
    <w:rsid w:val="00FE3451"/>
    <w:rsid w:val="00FE34A3"/>
    <w:rsid w:val="00FE3A9C"/>
    <w:rsid w:val="00FE3AAD"/>
    <w:rsid w:val="00FE3EBE"/>
    <w:rsid w:val="00FE4581"/>
    <w:rsid w:val="00FE4692"/>
    <w:rsid w:val="00FE4B2D"/>
    <w:rsid w:val="00FE59F2"/>
    <w:rsid w:val="00FE5E43"/>
    <w:rsid w:val="00FE6549"/>
    <w:rsid w:val="00FE6988"/>
    <w:rsid w:val="00FE6E45"/>
    <w:rsid w:val="00FE73BD"/>
    <w:rsid w:val="00FE73C7"/>
    <w:rsid w:val="00FE773C"/>
    <w:rsid w:val="00FE7ACA"/>
    <w:rsid w:val="00FE7EAD"/>
    <w:rsid w:val="00FF09F0"/>
    <w:rsid w:val="00FF0AA7"/>
    <w:rsid w:val="00FF0AE5"/>
    <w:rsid w:val="00FF0C74"/>
    <w:rsid w:val="00FF0C94"/>
    <w:rsid w:val="00FF0DEC"/>
    <w:rsid w:val="00FF1095"/>
    <w:rsid w:val="00FF1528"/>
    <w:rsid w:val="00FF17C7"/>
    <w:rsid w:val="00FF1AB1"/>
    <w:rsid w:val="00FF1AFF"/>
    <w:rsid w:val="00FF1B91"/>
    <w:rsid w:val="00FF1F38"/>
    <w:rsid w:val="00FF1F68"/>
    <w:rsid w:val="00FF2255"/>
    <w:rsid w:val="00FF23F4"/>
    <w:rsid w:val="00FF243F"/>
    <w:rsid w:val="00FF2884"/>
    <w:rsid w:val="00FF2BF6"/>
    <w:rsid w:val="00FF2D4B"/>
    <w:rsid w:val="00FF3001"/>
    <w:rsid w:val="00FF307A"/>
    <w:rsid w:val="00FF354D"/>
    <w:rsid w:val="00FF413F"/>
    <w:rsid w:val="00FF4143"/>
    <w:rsid w:val="00FF42E4"/>
    <w:rsid w:val="00FF4364"/>
    <w:rsid w:val="00FF4629"/>
    <w:rsid w:val="00FF47D3"/>
    <w:rsid w:val="00FF4AB5"/>
    <w:rsid w:val="00FF4DB2"/>
    <w:rsid w:val="00FF4ECB"/>
    <w:rsid w:val="00FF5191"/>
    <w:rsid w:val="00FF54C1"/>
    <w:rsid w:val="00FF54CB"/>
    <w:rsid w:val="00FF56F1"/>
    <w:rsid w:val="00FF5A60"/>
    <w:rsid w:val="00FF60E9"/>
    <w:rsid w:val="00FF632A"/>
    <w:rsid w:val="00FF636E"/>
    <w:rsid w:val="00FF6B88"/>
    <w:rsid w:val="00FF7576"/>
    <w:rsid w:val="00FF7777"/>
    <w:rsid w:val="00FF78FE"/>
    <w:rsid w:val="00FF7E78"/>
    <w:rsid w:val="00FF7E8E"/>
    <w:rsid w:val="010A45BE"/>
    <w:rsid w:val="01262406"/>
    <w:rsid w:val="0132F171"/>
    <w:rsid w:val="01348C79"/>
    <w:rsid w:val="0178A738"/>
    <w:rsid w:val="0188E90C"/>
    <w:rsid w:val="01B1522A"/>
    <w:rsid w:val="01BAD82A"/>
    <w:rsid w:val="01E67275"/>
    <w:rsid w:val="021309BB"/>
    <w:rsid w:val="023A1485"/>
    <w:rsid w:val="025D7CFF"/>
    <w:rsid w:val="02B240C8"/>
    <w:rsid w:val="02DAA543"/>
    <w:rsid w:val="0305FE48"/>
    <w:rsid w:val="031D976B"/>
    <w:rsid w:val="0389DABD"/>
    <w:rsid w:val="03AC0CFD"/>
    <w:rsid w:val="03ADC9D4"/>
    <w:rsid w:val="041B5763"/>
    <w:rsid w:val="0463022C"/>
    <w:rsid w:val="0472A5D5"/>
    <w:rsid w:val="04769AB1"/>
    <w:rsid w:val="04831F55"/>
    <w:rsid w:val="04B36819"/>
    <w:rsid w:val="054A0B78"/>
    <w:rsid w:val="054BD040"/>
    <w:rsid w:val="05625CAD"/>
    <w:rsid w:val="058F49E1"/>
    <w:rsid w:val="05D2DD10"/>
    <w:rsid w:val="0603A361"/>
    <w:rsid w:val="0612AC0C"/>
    <w:rsid w:val="064DF523"/>
    <w:rsid w:val="06AC1374"/>
    <w:rsid w:val="06CBBB26"/>
    <w:rsid w:val="0714747F"/>
    <w:rsid w:val="0774BFE8"/>
    <w:rsid w:val="078CC001"/>
    <w:rsid w:val="0798BEBD"/>
    <w:rsid w:val="085B065E"/>
    <w:rsid w:val="085CF162"/>
    <w:rsid w:val="0881943A"/>
    <w:rsid w:val="08E4296C"/>
    <w:rsid w:val="09180D8E"/>
    <w:rsid w:val="09244C5D"/>
    <w:rsid w:val="093FA141"/>
    <w:rsid w:val="098F2DE3"/>
    <w:rsid w:val="0995802A"/>
    <w:rsid w:val="09B3BBDF"/>
    <w:rsid w:val="0A3A8A36"/>
    <w:rsid w:val="0A7BBBF9"/>
    <w:rsid w:val="0A9E4E8C"/>
    <w:rsid w:val="0ABCCE96"/>
    <w:rsid w:val="0AFB8586"/>
    <w:rsid w:val="0B7AE218"/>
    <w:rsid w:val="0BD93C16"/>
    <w:rsid w:val="0C06C5D9"/>
    <w:rsid w:val="0C343862"/>
    <w:rsid w:val="0C532D6F"/>
    <w:rsid w:val="0D07AC10"/>
    <w:rsid w:val="0D18D462"/>
    <w:rsid w:val="0D573786"/>
    <w:rsid w:val="0D5B345E"/>
    <w:rsid w:val="0D958F3F"/>
    <w:rsid w:val="0D99D3BC"/>
    <w:rsid w:val="0E0BDF0E"/>
    <w:rsid w:val="0E1A351C"/>
    <w:rsid w:val="0E53B4CB"/>
    <w:rsid w:val="0E84F2E2"/>
    <w:rsid w:val="0EF5117E"/>
    <w:rsid w:val="0FCCC969"/>
    <w:rsid w:val="0FF46153"/>
    <w:rsid w:val="10474D2D"/>
    <w:rsid w:val="106FD293"/>
    <w:rsid w:val="10829500"/>
    <w:rsid w:val="10DFCC0B"/>
    <w:rsid w:val="10E1771F"/>
    <w:rsid w:val="11646F40"/>
    <w:rsid w:val="11AD6D0F"/>
    <w:rsid w:val="11E37082"/>
    <w:rsid w:val="11F12C78"/>
    <w:rsid w:val="1210CF71"/>
    <w:rsid w:val="122E51D1"/>
    <w:rsid w:val="125FC8B1"/>
    <w:rsid w:val="1267CE8B"/>
    <w:rsid w:val="12A65FC2"/>
    <w:rsid w:val="12AD579A"/>
    <w:rsid w:val="12C3D3AF"/>
    <w:rsid w:val="12CFF8D5"/>
    <w:rsid w:val="13108E42"/>
    <w:rsid w:val="13892606"/>
    <w:rsid w:val="13A5B9FB"/>
    <w:rsid w:val="13C3787B"/>
    <w:rsid w:val="13E57932"/>
    <w:rsid w:val="13F23106"/>
    <w:rsid w:val="1452BA58"/>
    <w:rsid w:val="146797B5"/>
    <w:rsid w:val="14681C6C"/>
    <w:rsid w:val="14DB536D"/>
    <w:rsid w:val="152F8E0C"/>
    <w:rsid w:val="156F0F64"/>
    <w:rsid w:val="15A13909"/>
    <w:rsid w:val="15B035FA"/>
    <w:rsid w:val="16184347"/>
    <w:rsid w:val="16203D64"/>
    <w:rsid w:val="167A62CD"/>
    <w:rsid w:val="16B0DC2A"/>
    <w:rsid w:val="16C4A631"/>
    <w:rsid w:val="17037BE6"/>
    <w:rsid w:val="171280BA"/>
    <w:rsid w:val="1712B99B"/>
    <w:rsid w:val="171B0678"/>
    <w:rsid w:val="1725E11B"/>
    <w:rsid w:val="1747D5EB"/>
    <w:rsid w:val="175EBA9D"/>
    <w:rsid w:val="17934193"/>
    <w:rsid w:val="17AC403B"/>
    <w:rsid w:val="17B65ED8"/>
    <w:rsid w:val="17B6B2C3"/>
    <w:rsid w:val="17FF9EB1"/>
    <w:rsid w:val="18144938"/>
    <w:rsid w:val="18EF0BAE"/>
    <w:rsid w:val="19094C83"/>
    <w:rsid w:val="193AF309"/>
    <w:rsid w:val="193CDCBC"/>
    <w:rsid w:val="1984CEDF"/>
    <w:rsid w:val="19C766F5"/>
    <w:rsid w:val="19E0A264"/>
    <w:rsid w:val="19EA9F09"/>
    <w:rsid w:val="19EF5BBF"/>
    <w:rsid w:val="1A0232AA"/>
    <w:rsid w:val="1A6D3601"/>
    <w:rsid w:val="1A965B5F"/>
    <w:rsid w:val="1AC1E25D"/>
    <w:rsid w:val="1ADC6025"/>
    <w:rsid w:val="1B0066AA"/>
    <w:rsid w:val="1B1BC765"/>
    <w:rsid w:val="1B608FA3"/>
    <w:rsid w:val="1BC35978"/>
    <w:rsid w:val="1C39E29C"/>
    <w:rsid w:val="1C4F265E"/>
    <w:rsid w:val="1C658DFC"/>
    <w:rsid w:val="1CAD79B1"/>
    <w:rsid w:val="1D0934B6"/>
    <w:rsid w:val="1D0C17DD"/>
    <w:rsid w:val="1D0EFD07"/>
    <w:rsid w:val="1D1C6C01"/>
    <w:rsid w:val="1D27ADE5"/>
    <w:rsid w:val="1D5B7F89"/>
    <w:rsid w:val="1E3E5B66"/>
    <w:rsid w:val="1E6F3E9F"/>
    <w:rsid w:val="1E75F400"/>
    <w:rsid w:val="1E91A32B"/>
    <w:rsid w:val="1EC550B1"/>
    <w:rsid w:val="1EC9DE70"/>
    <w:rsid w:val="1EE21A6C"/>
    <w:rsid w:val="1F4889C5"/>
    <w:rsid w:val="1F772374"/>
    <w:rsid w:val="1F9E8523"/>
    <w:rsid w:val="1FF61BE8"/>
    <w:rsid w:val="2000C9C1"/>
    <w:rsid w:val="201CADC2"/>
    <w:rsid w:val="2083991E"/>
    <w:rsid w:val="20854595"/>
    <w:rsid w:val="20C237F6"/>
    <w:rsid w:val="20CD686B"/>
    <w:rsid w:val="20F0B4BC"/>
    <w:rsid w:val="2120E529"/>
    <w:rsid w:val="21317D24"/>
    <w:rsid w:val="213FD9C9"/>
    <w:rsid w:val="214176C2"/>
    <w:rsid w:val="2177CA5A"/>
    <w:rsid w:val="217898AF"/>
    <w:rsid w:val="2180BD2C"/>
    <w:rsid w:val="2243E4D1"/>
    <w:rsid w:val="2284B145"/>
    <w:rsid w:val="22DB7C9E"/>
    <w:rsid w:val="22F1952E"/>
    <w:rsid w:val="22FA67B0"/>
    <w:rsid w:val="230E4865"/>
    <w:rsid w:val="2315E17D"/>
    <w:rsid w:val="2328E87F"/>
    <w:rsid w:val="233C7DB0"/>
    <w:rsid w:val="2367F506"/>
    <w:rsid w:val="236E630D"/>
    <w:rsid w:val="237175A6"/>
    <w:rsid w:val="2394222E"/>
    <w:rsid w:val="23B9AEDF"/>
    <w:rsid w:val="23C699A3"/>
    <w:rsid w:val="244AD520"/>
    <w:rsid w:val="25286B90"/>
    <w:rsid w:val="25323E97"/>
    <w:rsid w:val="2549C1BE"/>
    <w:rsid w:val="25650035"/>
    <w:rsid w:val="256BED37"/>
    <w:rsid w:val="2590A52B"/>
    <w:rsid w:val="25D99FEF"/>
    <w:rsid w:val="25E45D93"/>
    <w:rsid w:val="26040DDB"/>
    <w:rsid w:val="26073600"/>
    <w:rsid w:val="2626D7B7"/>
    <w:rsid w:val="264B5FED"/>
    <w:rsid w:val="2699DC9A"/>
    <w:rsid w:val="26BCC652"/>
    <w:rsid w:val="26FC3003"/>
    <w:rsid w:val="27FD0161"/>
    <w:rsid w:val="2836B8CA"/>
    <w:rsid w:val="284063C6"/>
    <w:rsid w:val="284840FD"/>
    <w:rsid w:val="2848E214"/>
    <w:rsid w:val="286C761D"/>
    <w:rsid w:val="287CCDA4"/>
    <w:rsid w:val="28F83BF1"/>
    <w:rsid w:val="29436DC6"/>
    <w:rsid w:val="2946291C"/>
    <w:rsid w:val="29554554"/>
    <w:rsid w:val="2986CB42"/>
    <w:rsid w:val="298E8661"/>
    <w:rsid w:val="29BD67E7"/>
    <w:rsid w:val="2A61213E"/>
    <w:rsid w:val="2A8E9CFF"/>
    <w:rsid w:val="2AA98A6D"/>
    <w:rsid w:val="2AAE18C1"/>
    <w:rsid w:val="2AF210A1"/>
    <w:rsid w:val="2B3F6E93"/>
    <w:rsid w:val="2B4E6B9D"/>
    <w:rsid w:val="2B85B89A"/>
    <w:rsid w:val="2BB37C5F"/>
    <w:rsid w:val="2BF2F2D1"/>
    <w:rsid w:val="2C0ACB89"/>
    <w:rsid w:val="2C8A825D"/>
    <w:rsid w:val="2C93F2A2"/>
    <w:rsid w:val="2C94F462"/>
    <w:rsid w:val="2CEDB7AB"/>
    <w:rsid w:val="2CF16CDB"/>
    <w:rsid w:val="2D4815EF"/>
    <w:rsid w:val="2D52C76C"/>
    <w:rsid w:val="2D5FDC97"/>
    <w:rsid w:val="2D72F739"/>
    <w:rsid w:val="2D7BA743"/>
    <w:rsid w:val="2D872861"/>
    <w:rsid w:val="2DB5773E"/>
    <w:rsid w:val="2DBA7A9C"/>
    <w:rsid w:val="2DF5696D"/>
    <w:rsid w:val="2DFAE5F7"/>
    <w:rsid w:val="2E72D326"/>
    <w:rsid w:val="2E7BAE6F"/>
    <w:rsid w:val="2E806AC1"/>
    <w:rsid w:val="2F0B2C4D"/>
    <w:rsid w:val="2F1C6623"/>
    <w:rsid w:val="2F433043"/>
    <w:rsid w:val="2F59A6F7"/>
    <w:rsid w:val="2F648A80"/>
    <w:rsid w:val="2F824F43"/>
    <w:rsid w:val="2F8B3FD9"/>
    <w:rsid w:val="2FF97EB7"/>
    <w:rsid w:val="304F0B92"/>
    <w:rsid w:val="30A4EA80"/>
    <w:rsid w:val="3121A55D"/>
    <w:rsid w:val="313A61CD"/>
    <w:rsid w:val="313ADD74"/>
    <w:rsid w:val="31C0AC16"/>
    <w:rsid w:val="31DAFE21"/>
    <w:rsid w:val="324C6CE2"/>
    <w:rsid w:val="3253FFE7"/>
    <w:rsid w:val="3298BF5F"/>
    <w:rsid w:val="32C978C5"/>
    <w:rsid w:val="32CE1589"/>
    <w:rsid w:val="32FB1930"/>
    <w:rsid w:val="333E600C"/>
    <w:rsid w:val="334BCDFA"/>
    <w:rsid w:val="337AE440"/>
    <w:rsid w:val="33813250"/>
    <w:rsid w:val="33A2632E"/>
    <w:rsid w:val="33AC7877"/>
    <w:rsid w:val="33C6401A"/>
    <w:rsid w:val="33E23D4C"/>
    <w:rsid w:val="343219B6"/>
    <w:rsid w:val="344FBE33"/>
    <w:rsid w:val="34588379"/>
    <w:rsid w:val="354BED9B"/>
    <w:rsid w:val="35924210"/>
    <w:rsid w:val="35B5DF0E"/>
    <w:rsid w:val="35F43358"/>
    <w:rsid w:val="364104DF"/>
    <w:rsid w:val="3686DF10"/>
    <w:rsid w:val="36BC6647"/>
    <w:rsid w:val="376A6FFE"/>
    <w:rsid w:val="379A146A"/>
    <w:rsid w:val="386C26F7"/>
    <w:rsid w:val="388A1FF1"/>
    <w:rsid w:val="38AE143D"/>
    <w:rsid w:val="38EB1DA6"/>
    <w:rsid w:val="394D3555"/>
    <w:rsid w:val="39C0E352"/>
    <w:rsid w:val="39E93C33"/>
    <w:rsid w:val="3A8F3B13"/>
    <w:rsid w:val="3AACA197"/>
    <w:rsid w:val="3AAD225B"/>
    <w:rsid w:val="3B255B89"/>
    <w:rsid w:val="3B451206"/>
    <w:rsid w:val="3B45A330"/>
    <w:rsid w:val="3B5B319B"/>
    <w:rsid w:val="3BC7FB94"/>
    <w:rsid w:val="3C0ACFAF"/>
    <w:rsid w:val="3C5F05C7"/>
    <w:rsid w:val="3CCB0241"/>
    <w:rsid w:val="3CD987E3"/>
    <w:rsid w:val="3CE78101"/>
    <w:rsid w:val="3D189536"/>
    <w:rsid w:val="3D45D520"/>
    <w:rsid w:val="3D49EF96"/>
    <w:rsid w:val="3D853969"/>
    <w:rsid w:val="3D950227"/>
    <w:rsid w:val="3DC08925"/>
    <w:rsid w:val="3DCEBA24"/>
    <w:rsid w:val="3DDD61AE"/>
    <w:rsid w:val="3E23AD39"/>
    <w:rsid w:val="3E72C5EA"/>
    <w:rsid w:val="3E7F27F3"/>
    <w:rsid w:val="3ED93F9D"/>
    <w:rsid w:val="3EF3990D"/>
    <w:rsid w:val="3F1AB132"/>
    <w:rsid w:val="3F4AADAC"/>
    <w:rsid w:val="3F4AC299"/>
    <w:rsid w:val="3F7B9A87"/>
    <w:rsid w:val="3F7BB598"/>
    <w:rsid w:val="3F7E737F"/>
    <w:rsid w:val="3F82209E"/>
    <w:rsid w:val="3FC1C281"/>
    <w:rsid w:val="40047FBD"/>
    <w:rsid w:val="40243B0D"/>
    <w:rsid w:val="4060790D"/>
    <w:rsid w:val="407F29BF"/>
    <w:rsid w:val="409172FD"/>
    <w:rsid w:val="40974532"/>
    <w:rsid w:val="40AD894A"/>
    <w:rsid w:val="40B1DDD3"/>
    <w:rsid w:val="41107986"/>
    <w:rsid w:val="4127CE53"/>
    <w:rsid w:val="412936BC"/>
    <w:rsid w:val="41A7E5E7"/>
    <w:rsid w:val="425B63FA"/>
    <w:rsid w:val="4286BD55"/>
    <w:rsid w:val="4296C2EE"/>
    <w:rsid w:val="42A23F1A"/>
    <w:rsid w:val="42B89943"/>
    <w:rsid w:val="42DD07CE"/>
    <w:rsid w:val="42DFE1A3"/>
    <w:rsid w:val="42E5EC31"/>
    <w:rsid w:val="4303B049"/>
    <w:rsid w:val="431FAA12"/>
    <w:rsid w:val="433B205A"/>
    <w:rsid w:val="43854CDA"/>
    <w:rsid w:val="4387970E"/>
    <w:rsid w:val="43B2156E"/>
    <w:rsid w:val="43F7FEA7"/>
    <w:rsid w:val="4445B283"/>
    <w:rsid w:val="44552830"/>
    <w:rsid w:val="45050381"/>
    <w:rsid w:val="451380BA"/>
    <w:rsid w:val="453C0E8E"/>
    <w:rsid w:val="45D5729A"/>
    <w:rsid w:val="45D82289"/>
    <w:rsid w:val="4613543D"/>
    <w:rsid w:val="4639CA32"/>
    <w:rsid w:val="4672C11C"/>
    <w:rsid w:val="46B12257"/>
    <w:rsid w:val="46CCB4FE"/>
    <w:rsid w:val="471BDD53"/>
    <w:rsid w:val="47431FD4"/>
    <w:rsid w:val="47A70DEC"/>
    <w:rsid w:val="47CABE30"/>
    <w:rsid w:val="47F43BAE"/>
    <w:rsid w:val="485B745D"/>
    <w:rsid w:val="487753C3"/>
    <w:rsid w:val="497EAC5D"/>
    <w:rsid w:val="4985A0E4"/>
    <w:rsid w:val="49ACAE9C"/>
    <w:rsid w:val="49C355D5"/>
    <w:rsid w:val="49C4110A"/>
    <w:rsid w:val="49FAD6CB"/>
    <w:rsid w:val="4A2F864B"/>
    <w:rsid w:val="4A5F96CD"/>
    <w:rsid w:val="4AA6442D"/>
    <w:rsid w:val="4B148899"/>
    <w:rsid w:val="4B2F91FB"/>
    <w:rsid w:val="4B46E7C5"/>
    <w:rsid w:val="4B547668"/>
    <w:rsid w:val="4BC1D909"/>
    <w:rsid w:val="4BDEB67B"/>
    <w:rsid w:val="4BE482E1"/>
    <w:rsid w:val="4C0E56C0"/>
    <w:rsid w:val="4C4A5A8E"/>
    <w:rsid w:val="4C524C18"/>
    <w:rsid w:val="4C5468C9"/>
    <w:rsid w:val="4D1D2634"/>
    <w:rsid w:val="4E33B3B6"/>
    <w:rsid w:val="4E3B862A"/>
    <w:rsid w:val="4E4E23C0"/>
    <w:rsid w:val="4E92BD6A"/>
    <w:rsid w:val="4EAB03B8"/>
    <w:rsid w:val="4EEFADC6"/>
    <w:rsid w:val="4F054E3C"/>
    <w:rsid w:val="4F0A0C84"/>
    <w:rsid w:val="4F345825"/>
    <w:rsid w:val="4F3CC8B7"/>
    <w:rsid w:val="4F5534A0"/>
    <w:rsid w:val="4FCC0B85"/>
    <w:rsid w:val="50225F23"/>
    <w:rsid w:val="50B1B9C2"/>
    <w:rsid w:val="51A4F66A"/>
    <w:rsid w:val="51DC16CD"/>
    <w:rsid w:val="51F7D372"/>
    <w:rsid w:val="5205710B"/>
    <w:rsid w:val="521C9280"/>
    <w:rsid w:val="52531391"/>
    <w:rsid w:val="525759B2"/>
    <w:rsid w:val="525D4F5B"/>
    <w:rsid w:val="52877785"/>
    <w:rsid w:val="5292D046"/>
    <w:rsid w:val="52B360FA"/>
    <w:rsid w:val="52BAA4D9"/>
    <w:rsid w:val="52D31B11"/>
    <w:rsid w:val="52EAF204"/>
    <w:rsid w:val="532EC554"/>
    <w:rsid w:val="5331903C"/>
    <w:rsid w:val="53336303"/>
    <w:rsid w:val="53D16D72"/>
    <w:rsid w:val="5406546C"/>
    <w:rsid w:val="543987C7"/>
    <w:rsid w:val="543CB827"/>
    <w:rsid w:val="54A8542D"/>
    <w:rsid w:val="54A91AB0"/>
    <w:rsid w:val="54BF3592"/>
    <w:rsid w:val="54C2D7F5"/>
    <w:rsid w:val="54D4A1AE"/>
    <w:rsid w:val="54DE939D"/>
    <w:rsid w:val="55146981"/>
    <w:rsid w:val="554D4BD4"/>
    <w:rsid w:val="55620A4E"/>
    <w:rsid w:val="55927A26"/>
    <w:rsid w:val="5593358B"/>
    <w:rsid w:val="55F1666D"/>
    <w:rsid w:val="5605184A"/>
    <w:rsid w:val="562C2A08"/>
    <w:rsid w:val="564BF6A4"/>
    <w:rsid w:val="56965C1D"/>
    <w:rsid w:val="56DA9CA1"/>
    <w:rsid w:val="56DD248F"/>
    <w:rsid w:val="56F6EF96"/>
    <w:rsid w:val="56F83BE2"/>
    <w:rsid w:val="570D89FC"/>
    <w:rsid w:val="57548A98"/>
    <w:rsid w:val="578C6AD8"/>
    <w:rsid w:val="57A37DA3"/>
    <w:rsid w:val="57DFFC5D"/>
    <w:rsid w:val="57FB2E7D"/>
    <w:rsid w:val="587C38C9"/>
    <w:rsid w:val="58A41251"/>
    <w:rsid w:val="58B4BCC1"/>
    <w:rsid w:val="59468B00"/>
    <w:rsid w:val="59514C6F"/>
    <w:rsid w:val="59745B27"/>
    <w:rsid w:val="59A9CB86"/>
    <w:rsid w:val="59AE0931"/>
    <w:rsid w:val="59B6E77C"/>
    <w:rsid w:val="59BD2B25"/>
    <w:rsid w:val="59C52096"/>
    <w:rsid w:val="59C8732E"/>
    <w:rsid w:val="59C95B1A"/>
    <w:rsid w:val="59F182FC"/>
    <w:rsid w:val="59F3FA2C"/>
    <w:rsid w:val="5A41659D"/>
    <w:rsid w:val="5A457D1B"/>
    <w:rsid w:val="5AE25B61"/>
    <w:rsid w:val="5AE7538F"/>
    <w:rsid w:val="5B04DF6D"/>
    <w:rsid w:val="5B44A356"/>
    <w:rsid w:val="5B54B67B"/>
    <w:rsid w:val="5BDCA088"/>
    <w:rsid w:val="5BDCC230"/>
    <w:rsid w:val="5BEC37DA"/>
    <w:rsid w:val="5BF465AB"/>
    <w:rsid w:val="5C066C8A"/>
    <w:rsid w:val="5C11398E"/>
    <w:rsid w:val="5C18F863"/>
    <w:rsid w:val="5C24EB02"/>
    <w:rsid w:val="5C7E2BC2"/>
    <w:rsid w:val="5C89D1C2"/>
    <w:rsid w:val="5C8BACDC"/>
    <w:rsid w:val="5C9987D5"/>
    <w:rsid w:val="5CF14F3B"/>
    <w:rsid w:val="5D149641"/>
    <w:rsid w:val="5D303B6B"/>
    <w:rsid w:val="5D40CD04"/>
    <w:rsid w:val="5D469B62"/>
    <w:rsid w:val="5D7877FA"/>
    <w:rsid w:val="5D9D654D"/>
    <w:rsid w:val="5DB1B847"/>
    <w:rsid w:val="5DCE9827"/>
    <w:rsid w:val="5DD404C9"/>
    <w:rsid w:val="5DDDFA9F"/>
    <w:rsid w:val="5DFBF63F"/>
    <w:rsid w:val="5E02C36E"/>
    <w:rsid w:val="5E185AE2"/>
    <w:rsid w:val="5E193CE4"/>
    <w:rsid w:val="5E2E80DC"/>
    <w:rsid w:val="5E30ACE1"/>
    <w:rsid w:val="5E3A6BA2"/>
    <w:rsid w:val="5E82E69C"/>
    <w:rsid w:val="5E84108D"/>
    <w:rsid w:val="5E9413EB"/>
    <w:rsid w:val="5EB5A196"/>
    <w:rsid w:val="5EE6A57D"/>
    <w:rsid w:val="5EEDCE57"/>
    <w:rsid w:val="5EFC2C4D"/>
    <w:rsid w:val="5F023897"/>
    <w:rsid w:val="5F32E190"/>
    <w:rsid w:val="5F52F7B6"/>
    <w:rsid w:val="5FD4569F"/>
    <w:rsid w:val="5FD851B3"/>
    <w:rsid w:val="606394F3"/>
    <w:rsid w:val="60A4F519"/>
    <w:rsid w:val="60B5B766"/>
    <w:rsid w:val="60BB261C"/>
    <w:rsid w:val="60BF2FED"/>
    <w:rsid w:val="611EC298"/>
    <w:rsid w:val="6128AE50"/>
    <w:rsid w:val="616A8DE2"/>
    <w:rsid w:val="617763FC"/>
    <w:rsid w:val="617C3C87"/>
    <w:rsid w:val="61E3BFF1"/>
    <w:rsid w:val="62332B3B"/>
    <w:rsid w:val="6236FF9F"/>
    <w:rsid w:val="625A3617"/>
    <w:rsid w:val="6300D6FB"/>
    <w:rsid w:val="6332683C"/>
    <w:rsid w:val="6346D5BB"/>
    <w:rsid w:val="63D8590F"/>
    <w:rsid w:val="63DEB09D"/>
    <w:rsid w:val="642008F7"/>
    <w:rsid w:val="64329887"/>
    <w:rsid w:val="647D6C85"/>
    <w:rsid w:val="64927771"/>
    <w:rsid w:val="651B0D06"/>
    <w:rsid w:val="657CC236"/>
    <w:rsid w:val="659AD223"/>
    <w:rsid w:val="6667D1C2"/>
    <w:rsid w:val="6686709A"/>
    <w:rsid w:val="6687C0AC"/>
    <w:rsid w:val="66DE6B95"/>
    <w:rsid w:val="66F309F7"/>
    <w:rsid w:val="6718B4AF"/>
    <w:rsid w:val="678EE533"/>
    <w:rsid w:val="67AFC455"/>
    <w:rsid w:val="67C31CF3"/>
    <w:rsid w:val="67FDA395"/>
    <w:rsid w:val="6877907D"/>
    <w:rsid w:val="68B26ED7"/>
    <w:rsid w:val="68BB0730"/>
    <w:rsid w:val="68F3949B"/>
    <w:rsid w:val="693755E6"/>
    <w:rsid w:val="69413B3D"/>
    <w:rsid w:val="69430103"/>
    <w:rsid w:val="6952FDF2"/>
    <w:rsid w:val="6963EC36"/>
    <w:rsid w:val="69B3E747"/>
    <w:rsid w:val="69C77983"/>
    <w:rsid w:val="6A0257DD"/>
    <w:rsid w:val="6A352010"/>
    <w:rsid w:val="6A41AF8A"/>
    <w:rsid w:val="6A4B7B94"/>
    <w:rsid w:val="6A716001"/>
    <w:rsid w:val="6ACC99D4"/>
    <w:rsid w:val="6B0D3845"/>
    <w:rsid w:val="6B290B83"/>
    <w:rsid w:val="6B4BDAE9"/>
    <w:rsid w:val="6B9CAD73"/>
    <w:rsid w:val="6BA7990C"/>
    <w:rsid w:val="6BEB23E2"/>
    <w:rsid w:val="6BF670A2"/>
    <w:rsid w:val="6C1184EB"/>
    <w:rsid w:val="6C1B6F58"/>
    <w:rsid w:val="6C6B15DA"/>
    <w:rsid w:val="6CCE8B40"/>
    <w:rsid w:val="6CD7510C"/>
    <w:rsid w:val="6CFD7C43"/>
    <w:rsid w:val="6D08CBE6"/>
    <w:rsid w:val="6D52FC5C"/>
    <w:rsid w:val="6D85DFFA"/>
    <w:rsid w:val="6DA64351"/>
    <w:rsid w:val="6DB5F2C1"/>
    <w:rsid w:val="6DE91240"/>
    <w:rsid w:val="6E551091"/>
    <w:rsid w:val="6E648B94"/>
    <w:rsid w:val="6EB072EF"/>
    <w:rsid w:val="6EE2131D"/>
    <w:rsid w:val="6EF57588"/>
    <w:rsid w:val="6F386EF1"/>
    <w:rsid w:val="6F392A8E"/>
    <w:rsid w:val="6F40BB56"/>
    <w:rsid w:val="6F469399"/>
    <w:rsid w:val="6F65D550"/>
    <w:rsid w:val="6FD0CEFD"/>
    <w:rsid w:val="6FF47D30"/>
    <w:rsid w:val="70010D94"/>
    <w:rsid w:val="7015F917"/>
    <w:rsid w:val="7026AE13"/>
    <w:rsid w:val="7047EA4B"/>
    <w:rsid w:val="7066A73D"/>
    <w:rsid w:val="7069D6FB"/>
    <w:rsid w:val="7079A00A"/>
    <w:rsid w:val="707C4873"/>
    <w:rsid w:val="7085D82A"/>
    <w:rsid w:val="70890498"/>
    <w:rsid w:val="71352242"/>
    <w:rsid w:val="71991430"/>
    <w:rsid w:val="719BB343"/>
    <w:rsid w:val="72794CF2"/>
    <w:rsid w:val="72875C43"/>
    <w:rsid w:val="72A42FA6"/>
    <w:rsid w:val="72A7F8A1"/>
    <w:rsid w:val="73365DE9"/>
    <w:rsid w:val="734E07B9"/>
    <w:rsid w:val="73A6C098"/>
    <w:rsid w:val="748E269A"/>
    <w:rsid w:val="74A21718"/>
    <w:rsid w:val="74B41079"/>
    <w:rsid w:val="74C0AD68"/>
    <w:rsid w:val="754BE941"/>
    <w:rsid w:val="754C2DDF"/>
    <w:rsid w:val="75504F50"/>
    <w:rsid w:val="75654108"/>
    <w:rsid w:val="756630EA"/>
    <w:rsid w:val="759BA3CC"/>
    <w:rsid w:val="75B2DBA8"/>
    <w:rsid w:val="75CC19A3"/>
    <w:rsid w:val="76223605"/>
    <w:rsid w:val="7676471A"/>
    <w:rsid w:val="7679ADE0"/>
    <w:rsid w:val="7692BB2C"/>
    <w:rsid w:val="76A8019B"/>
    <w:rsid w:val="76BEC8D8"/>
    <w:rsid w:val="7715E455"/>
    <w:rsid w:val="775BFFFF"/>
    <w:rsid w:val="77B30D8F"/>
    <w:rsid w:val="77D8E512"/>
    <w:rsid w:val="77DB8AAC"/>
    <w:rsid w:val="77E5F049"/>
    <w:rsid w:val="77E6863C"/>
    <w:rsid w:val="780A71BB"/>
    <w:rsid w:val="782D6C63"/>
    <w:rsid w:val="7835FD8E"/>
    <w:rsid w:val="783A3377"/>
    <w:rsid w:val="784742B7"/>
    <w:rsid w:val="787E6175"/>
    <w:rsid w:val="7893D64D"/>
    <w:rsid w:val="789DDF32"/>
    <w:rsid w:val="78E5BFAA"/>
    <w:rsid w:val="78FD95A9"/>
    <w:rsid w:val="7900A1C9"/>
    <w:rsid w:val="792486DE"/>
    <w:rsid w:val="794C99D7"/>
    <w:rsid w:val="795A5AC1"/>
    <w:rsid w:val="796F5ED6"/>
    <w:rsid w:val="79FB6D73"/>
    <w:rsid w:val="7A26E47A"/>
    <w:rsid w:val="7A2F6746"/>
    <w:rsid w:val="7A31FBE8"/>
    <w:rsid w:val="7A326D1C"/>
    <w:rsid w:val="7A3CB36C"/>
    <w:rsid w:val="7B513803"/>
    <w:rsid w:val="7B5603BA"/>
    <w:rsid w:val="7B56D093"/>
    <w:rsid w:val="7B643447"/>
    <w:rsid w:val="7B9B4AEF"/>
    <w:rsid w:val="7BB87DB0"/>
    <w:rsid w:val="7C0FB2AC"/>
    <w:rsid w:val="7C258D40"/>
    <w:rsid w:val="7C380C4D"/>
    <w:rsid w:val="7C7B9AEE"/>
    <w:rsid w:val="7CAC302D"/>
    <w:rsid w:val="7CC719F6"/>
    <w:rsid w:val="7CDB84FE"/>
    <w:rsid w:val="7CF3F656"/>
    <w:rsid w:val="7D3ED26A"/>
    <w:rsid w:val="7D607B1B"/>
    <w:rsid w:val="7D6C91B9"/>
    <w:rsid w:val="7DDECFA4"/>
    <w:rsid w:val="7DEFD697"/>
    <w:rsid w:val="7E02C268"/>
    <w:rsid w:val="7E13DB6F"/>
    <w:rsid w:val="7E30B927"/>
    <w:rsid w:val="7E411ABA"/>
    <w:rsid w:val="7E97A0F9"/>
    <w:rsid w:val="7EC633E7"/>
    <w:rsid w:val="7ED9F122"/>
    <w:rsid w:val="7EDE7A11"/>
    <w:rsid w:val="7EE2D14F"/>
    <w:rsid w:val="7F237305"/>
    <w:rsid w:val="7F63E70D"/>
    <w:rsid w:val="7F9C94EB"/>
    <w:rsid w:val="7FCEB31B"/>
    <w:rsid w:val="7FD6D4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7647065"/>
  <w15:docId w15:val="{FF5FDD4F-DD34-47F3-9A7C-D75025CFE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locked="1" w:semiHidden="1" w:uiPriority="9" w:unhideWhenUsed="1"/>
    <w:lsdException w:name="heading 7" w:locked="1" w:semiHidden="1" w:uiPriority="9" w:unhideWhenUsed="1"/>
    <w:lsdException w:name="heading 8" w:locked="1"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locked="1" w:uiPriority="22" w:qFormat="1"/>
    <w:lsdException w:name="Emphasis" w:locked="1"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locked="1" w:semiHidden="1" w:uiPriority="1" w:unhideWhenUsed="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lsdException w:name="Intense Reference" w:locked="1" w:uiPriority="32"/>
    <w:lsdException w:name="Book Title" w:locked="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412C8"/>
    <w:pPr>
      <w:tabs>
        <w:tab w:val="left" w:pos="360"/>
      </w:tabs>
      <w:suppressAutoHyphens/>
      <w:spacing w:after="140" w:line="300" w:lineRule="atLeast"/>
    </w:pPr>
    <w:rPr>
      <w:rFonts w:ascii="Tahoma" w:eastAsia="SimSun" w:hAnsi="Tahoma" w:cs="Times New Roman"/>
      <w:sz w:val="24"/>
      <w:szCs w:val="24"/>
    </w:rPr>
  </w:style>
  <w:style w:type="paragraph" w:styleId="Heading1">
    <w:name w:val="heading 1"/>
    <w:basedOn w:val="Normal"/>
    <w:next w:val="Normal"/>
    <w:link w:val="Heading1Char"/>
    <w:qFormat/>
    <w:rsid w:val="009D3726"/>
    <w:pPr>
      <w:pageBreakBefore/>
      <w:pBdr>
        <w:bottom w:val="single" w:sz="8" w:space="2" w:color="auto"/>
      </w:pBdr>
      <w:tabs>
        <w:tab w:val="clear" w:pos="360"/>
      </w:tabs>
      <w:autoSpaceDE w:val="0"/>
      <w:autoSpaceDN w:val="0"/>
      <w:adjustRightInd w:val="0"/>
      <w:spacing w:after="480"/>
      <w:textAlignment w:val="center"/>
      <w:outlineLvl w:val="0"/>
    </w:pPr>
    <w:rPr>
      <w:rFonts w:eastAsiaTheme="minorEastAsia" w:cs="LucidaBright-Demi"/>
      <w:b/>
      <w:color w:val="000000"/>
      <w:sz w:val="40"/>
      <w:szCs w:val="40"/>
    </w:rPr>
  </w:style>
  <w:style w:type="paragraph" w:styleId="Heading2">
    <w:name w:val="heading 2"/>
    <w:basedOn w:val="Normal"/>
    <w:next w:val="Normal"/>
    <w:link w:val="Heading2Char"/>
    <w:qFormat/>
    <w:rsid w:val="00A61B20"/>
    <w:pPr>
      <w:widowControl w:val="0"/>
      <w:tabs>
        <w:tab w:val="clear" w:pos="360"/>
      </w:tabs>
      <w:autoSpaceDE w:val="0"/>
      <w:autoSpaceDN w:val="0"/>
      <w:adjustRightInd w:val="0"/>
      <w:spacing w:before="240" w:after="40"/>
      <w:textAlignment w:val="center"/>
      <w:outlineLvl w:val="1"/>
    </w:pPr>
    <w:rPr>
      <w:rFonts w:eastAsiaTheme="minorEastAsia" w:cs="LucidaBright-Demi"/>
      <w:b/>
      <w:color w:val="000000"/>
      <w:sz w:val="30"/>
      <w:szCs w:val="30"/>
    </w:rPr>
  </w:style>
  <w:style w:type="paragraph" w:styleId="Heading3">
    <w:name w:val="heading 3"/>
    <w:basedOn w:val="Normal"/>
    <w:next w:val="Normal"/>
    <w:link w:val="Heading3Char"/>
    <w:qFormat/>
    <w:rsid w:val="00A61B20"/>
    <w:pPr>
      <w:tabs>
        <w:tab w:val="clear" w:pos="360"/>
      </w:tabs>
      <w:autoSpaceDE w:val="0"/>
      <w:autoSpaceDN w:val="0"/>
      <w:adjustRightInd w:val="0"/>
      <w:spacing w:before="220" w:after="40"/>
      <w:textAlignment w:val="center"/>
      <w:outlineLvl w:val="2"/>
    </w:pPr>
    <w:rPr>
      <w:rFonts w:eastAsiaTheme="minorEastAsia" w:cs="LucidaBright-Demi"/>
      <w:b/>
      <w:bCs/>
      <w:color w:val="000000"/>
      <w:sz w:val="26"/>
      <w:szCs w:val="20"/>
    </w:rPr>
  </w:style>
  <w:style w:type="paragraph" w:styleId="Heading4">
    <w:name w:val="heading 4"/>
    <w:basedOn w:val="Normal"/>
    <w:next w:val="Normal"/>
    <w:link w:val="Heading4Char"/>
    <w:qFormat/>
    <w:rsid w:val="004F20C6"/>
    <w:pPr>
      <w:tabs>
        <w:tab w:val="clear" w:pos="360"/>
      </w:tabs>
      <w:autoSpaceDE w:val="0"/>
      <w:autoSpaceDN w:val="0"/>
      <w:adjustRightInd w:val="0"/>
      <w:spacing w:before="200" w:after="40"/>
      <w:textAlignment w:val="center"/>
      <w:outlineLvl w:val="3"/>
    </w:pPr>
    <w:rPr>
      <w:rFonts w:eastAsiaTheme="minorEastAsia" w:cs="LucidaBright-Demi"/>
      <w:b/>
      <w:bCs/>
      <w:color w:val="000000"/>
      <w:szCs w:val="20"/>
    </w:rPr>
  </w:style>
  <w:style w:type="paragraph" w:styleId="Heading5">
    <w:name w:val="heading 5"/>
    <w:basedOn w:val="Normal"/>
    <w:next w:val="Normal"/>
    <w:link w:val="Heading5Char"/>
    <w:qFormat/>
    <w:rsid w:val="004F20C6"/>
    <w:pPr>
      <w:tabs>
        <w:tab w:val="clear" w:pos="360"/>
      </w:tabs>
      <w:autoSpaceDE w:val="0"/>
      <w:autoSpaceDN w:val="0"/>
      <w:adjustRightInd w:val="0"/>
      <w:spacing w:after="40"/>
      <w:textAlignment w:val="center"/>
      <w:outlineLvl w:val="4"/>
    </w:pPr>
    <w:rPr>
      <w:rFonts w:eastAsiaTheme="minorEastAsia" w:cs="LucidaBright-Italic"/>
      <w:bCs/>
      <w:i/>
      <w:iCs/>
      <w:color w:val="000000"/>
      <w:szCs w:val="20"/>
    </w:rPr>
  </w:style>
  <w:style w:type="paragraph" w:styleId="Heading6">
    <w:name w:val="heading 6"/>
    <w:basedOn w:val="Normal"/>
    <w:next w:val="Normal"/>
    <w:link w:val="Heading6Char"/>
    <w:uiPriority w:val="9"/>
    <w:semiHidden/>
    <w:locked/>
    <w:rsid w:val="009D37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locked/>
    <w:rsid w:val="009D3726"/>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4F20C6"/>
    <w:rPr>
      <w:rFonts w:ascii="Tahoma" w:eastAsiaTheme="minorEastAsia" w:hAnsi="Tahoma" w:cs="LucidaBright-Italic"/>
      <w:bCs/>
      <w:i/>
      <w:iCs/>
      <w:color w:val="000000"/>
      <w:sz w:val="24"/>
      <w:szCs w:val="20"/>
    </w:rPr>
  </w:style>
  <w:style w:type="numbering" w:customStyle="1" w:styleId="Bullets">
    <w:name w:val="Bullets"/>
    <w:basedOn w:val="NoList"/>
    <w:rsid w:val="00755681"/>
    <w:pPr>
      <w:numPr>
        <w:numId w:val="1"/>
      </w:numPr>
    </w:pPr>
  </w:style>
  <w:style w:type="paragraph" w:customStyle="1" w:styleId="Captions">
    <w:name w:val="Captions"/>
    <w:basedOn w:val="Normal"/>
    <w:qFormat/>
    <w:rsid w:val="004F20C6"/>
    <w:pPr>
      <w:spacing w:before="120" w:line="240" w:lineRule="atLeast"/>
    </w:pPr>
    <w:rPr>
      <w:rFonts w:ascii="Arial" w:hAnsi="Arial"/>
      <w:b/>
      <w:sz w:val="20"/>
    </w:rPr>
  </w:style>
  <w:style w:type="paragraph" w:customStyle="1" w:styleId="SectionTitle">
    <w:name w:val="Section Title"/>
    <w:basedOn w:val="Normal"/>
    <w:next w:val="Normal"/>
    <w:qFormat/>
    <w:rsid w:val="006D4591"/>
    <w:pPr>
      <w:widowControl w:val="0"/>
      <w:tabs>
        <w:tab w:val="clear" w:pos="360"/>
      </w:tabs>
      <w:autoSpaceDE w:val="0"/>
      <w:autoSpaceDN w:val="0"/>
      <w:adjustRightInd w:val="0"/>
      <w:spacing w:before="40" w:after="240"/>
      <w:jc w:val="center"/>
      <w:textAlignment w:val="center"/>
      <w:outlineLvl w:val="0"/>
    </w:pPr>
    <w:rPr>
      <w:rFonts w:eastAsiaTheme="minorEastAsia" w:cs="LucidaBright-Demi"/>
      <w:b/>
      <w:caps/>
      <w:color w:val="000000"/>
      <w:sz w:val="34"/>
      <w:szCs w:val="32"/>
    </w:rPr>
  </w:style>
  <w:style w:type="paragraph" w:customStyle="1" w:styleId="Footnote">
    <w:name w:val="Footnote"/>
    <w:next w:val="Normal"/>
    <w:qFormat/>
    <w:rsid w:val="00EB504F"/>
    <w:pPr>
      <w:spacing w:after="100" w:afterAutospacing="1" w:line="240" w:lineRule="auto"/>
    </w:pPr>
    <w:rPr>
      <w:rFonts w:ascii="Tahoma" w:eastAsia="SimSun" w:hAnsi="Tahoma" w:cs="Times New Roman"/>
      <w:sz w:val="20"/>
      <w:szCs w:val="24"/>
    </w:rPr>
  </w:style>
  <w:style w:type="paragraph" w:customStyle="1" w:styleId="ReferenceText">
    <w:name w:val="Reference Text"/>
    <w:next w:val="Normal"/>
    <w:qFormat/>
    <w:rsid w:val="00EB504F"/>
    <w:pPr>
      <w:spacing w:after="160" w:line="264" w:lineRule="auto"/>
      <w:ind w:left="720" w:hanging="720"/>
    </w:pPr>
    <w:rPr>
      <w:rFonts w:ascii="Tahoma" w:eastAsia="SimSun" w:hAnsi="Tahoma" w:cs="Times New Roman"/>
      <w:sz w:val="24"/>
      <w:szCs w:val="24"/>
    </w:rPr>
  </w:style>
  <w:style w:type="paragraph" w:customStyle="1" w:styleId="CreditsSources">
    <w:name w:val="Credits + Sources"/>
    <w:next w:val="Normal"/>
    <w:qFormat/>
    <w:rsid w:val="002A790F"/>
    <w:pPr>
      <w:spacing w:before="120" w:after="140" w:line="240" w:lineRule="atLeast"/>
    </w:pPr>
    <w:rPr>
      <w:rFonts w:ascii="Tahoma" w:eastAsia="SimSun" w:hAnsi="Tahoma" w:cs="Arial"/>
      <w:iCs/>
      <w:kern w:val="32"/>
      <w:sz w:val="20"/>
      <w:szCs w:val="32"/>
    </w:rPr>
  </w:style>
  <w:style w:type="paragraph" w:customStyle="1" w:styleId="TableTitles">
    <w:name w:val="Table Titles"/>
    <w:basedOn w:val="Normal"/>
    <w:qFormat/>
    <w:rsid w:val="00D17F48"/>
    <w:pPr>
      <w:widowControl w:val="0"/>
      <w:tabs>
        <w:tab w:val="clear" w:pos="3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before="240" w:after="0" w:line="240" w:lineRule="auto"/>
      <w:jc w:val="center"/>
      <w:outlineLvl w:val="7"/>
    </w:pPr>
    <w:rPr>
      <w:rFonts w:eastAsiaTheme="minorEastAsia" w:cs="Arial"/>
      <w:b/>
      <w:bCs/>
      <w:color w:val="000000"/>
      <w:szCs w:val="19"/>
    </w:rPr>
  </w:style>
  <w:style w:type="character" w:styleId="FollowedHyperlink">
    <w:name w:val="FollowedHyperlink"/>
    <w:basedOn w:val="DefaultParagraphFont"/>
    <w:semiHidden/>
    <w:rsid w:val="00755681"/>
    <w:rPr>
      <w:color w:val="800080" w:themeColor="followedHyperlink"/>
      <w:u w:val="single"/>
    </w:rPr>
  </w:style>
  <w:style w:type="character" w:styleId="FootnoteReference">
    <w:name w:val="footnote reference"/>
    <w:basedOn w:val="DefaultParagraphFont"/>
    <w:semiHidden/>
    <w:rsid w:val="00755681"/>
    <w:rPr>
      <w:rFonts w:ascii="Palatino" w:hAnsi="Palatino"/>
      <w:sz w:val="20"/>
      <w:vertAlign w:val="superscript"/>
    </w:rPr>
  </w:style>
  <w:style w:type="paragraph" w:styleId="FootnoteText">
    <w:name w:val="footnote text"/>
    <w:basedOn w:val="Normal"/>
    <w:link w:val="FootnoteTextChar"/>
    <w:semiHidden/>
    <w:rsid w:val="00755681"/>
  </w:style>
  <w:style w:type="character" w:customStyle="1" w:styleId="FootnoteTextChar">
    <w:name w:val="Footnote Text Char"/>
    <w:basedOn w:val="DefaultParagraphFont"/>
    <w:link w:val="FootnoteText"/>
    <w:semiHidden/>
    <w:rsid w:val="00755681"/>
    <w:rPr>
      <w:rFonts w:ascii="Palatino Linotype" w:eastAsia="SimSun" w:hAnsi="Palatino Linotype" w:cs="Times New Roman"/>
      <w:sz w:val="20"/>
      <w:szCs w:val="24"/>
    </w:rPr>
  </w:style>
  <w:style w:type="character" w:customStyle="1" w:styleId="Heading1Char">
    <w:name w:val="Heading 1 Char"/>
    <w:basedOn w:val="DefaultParagraphFont"/>
    <w:link w:val="Heading1"/>
    <w:rsid w:val="00E8254F"/>
    <w:rPr>
      <w:rFonts w:ascii="Lucida Bright" w:eastAsiaTheme="minorEastAsia" w:hAnsi="Lucida Bright" w:cs="LucidaBright-Demi"/>
      <w:b/>
      <w:color w:val="000000"/>
      <w:sz w:val="40"/>
      <w:szCs w:val="40"/>
    </w:rPr>
  </w:style>
  <w:style w:type="character" w:customStyle="1" w:styleId="Heading2Char">
    <w:name w:val="Heading 2 Char"/>
    <w:basedOn w:val="DefaultParagraphFont"/>
    <w:link w:val="Heading2"/>
    <w:rsid w:val="00A61B20"/>
    <w:rPr>
      <w:rFonts w:ascii="Tahoma" w:eastAsiaTheme="minorEastAsia" w:hAnsi="Tahoma" w:cs="LucidaBright-Demi"/>
      <w:b/>
      <w:color w:val="000000"/>
      <w:sz w:val="30"/>
      <w:szCs w:val="30"/>
    </w:rPr>
  </w:style>
  <w:style w:type="character" w:customStyle="1" w:styleId="Heading3Char">
    <w:name w:val="Heading 3 Char"/>
    <w:basedOn w:val="DefaultParagraphFont"/>
    <w:link w:val="Heading3"/>
    <w:rsid w:val="00A61B20"/>
    <w:rPr>
      <w:rFonts w:ascii="Tahoma" w:eastAsiaTheme="minorEastAsia" w:hAnsi="Tahoma" w:cs="LucidaBright-Demi"/>
      <w:b/>
      <w:bCs/>
      <w:color w:val="000000"/>
      <w:sz w:val="26"/>
      <w:szCs w:val="20"/>
    </w:rPr>
  </w:style>
  <w:style w:type="character" w:customStyle="1" w:styleId="Heading4Char">
    <w:name w:val="Heading 4 Char"/>
    <w:basedOn w:val="DefaultParagraphFont"/>
    <w:link w:val="Heading4"/>
    <w:rsid w:val="004F20C6"/>
    <w:rPr>
      <w:rFonts w:ascii="Tahoma" w:eastAsiaTheme="minorEastAsia" w:hAnsi="Tahoma" w:cs="LucidaBright-Demi"/>
      <w:b/>
      <w:bCs/>
      <w:color w:val="000000"/>
      <w:sz w:val="24"/>
      <w:szCs w:val="20"/>
    </w:rPr>
  </w:style>
  <w:style w:type="character" w:styleId="Hyperlink">
    <w:name w:val="Hyperlink"/>
    <w:basedOn w:val="DefaultParagraphFont"/>
    <w:uiPriority w:val="99"/>
    <w:rsid w:val="00B024E7"/>
    <w:rPr>
      <w:rFonts w:ascii="Lucida Bright" w:hAnsi="Lucida Bright"/>
      <w:color w:val="0000FF"/>
      <w:sz w:val="20"/>
      <w:u w:val="single"/>
    </w:rPr>
  </w:style>
  <w:style w:type="character" w:styleId="PageNumber">
    <w:name w:val="page number"/>
    <w:basedOn w:val="DefaultParagraphFont"/>
    <w:semiHidden/>
    <w:qFormat/>
    <w:rsid w:val="00B024E7"/>
    <w:rPr>
      <w:rFonts w:ascii="Lucida Bright" w:hAnsi="Lucida Bright"/>
      <w:sz w:val="20"/>
    </w:rPr>
  </w:style>
  <w:style w:type="paragraph" w:customStyle="1" w:styleId="FigureTitles">
    <w:name w:val="Figure Titles"/>
    <w:basedOn w:val="TableTitles"/>
    <w:qFormat/>
    <w:rsid w:val="00D17F48"/>
  </w:style>
  <w:style w:type="character" w:customStyle="1" w:styleId="Heading6Char">
    <w:name w:val="Heading 6 Char"/>
    <w:basedOn w:val="DefaultParagraphFont"/>
    <w:link w:val="Heading6"/>
    <w:uiPriority w:val="9"/>
    <w:semiHidden/>
    <w:rsid w:val="00E8254F"/>
    <w:rPr>
      <w:rFonts w:asciiTheme="majorHAnsi" w:eastAsiaTheme="majorEastAsia" w:hAnsiTheme="majorHAnsi" w:cstheme="majorBidi"/>
      <w:i/>
      <w:iCs/>
      <w:color w:val="243F60" w:themeColor="accent1" w:themeShade="7F"/>
      <w:sz w:val="20"/>
      <w:szCs w:val="24"/>
    </w:rPr>
  </w:style>
  <w:style w:type="character" w:customStyle="1" w:styleId="Heading7Char">
    <w:name w:val="Heading 7 Char"/>
    <w:basedOn w:val="DefaultParagraphFont"/>
    <w:link w:val="Heading7"/>
    <w:uiPriority w:val="9"/>
    <w:semiHidden/>
    <w:rsid w:val="00E8254F"/>
    <w:rPr>
      <w:rFonts w:asciiTheme="majorHAnsi" w:eastAsiaTheme="majorEastAsia" w:hAnsiTheme="majorHAnsi" w:cstheme="majorBidi"/>
      <w:i/>
      <w:iCs/>
      <w:color w:val="404040" w:themeColor="text1" w:themeTint="BF"/>
      <w:sz w:val="20"/>
      <w:szCs w:val="24"/>
    </w:rPr>
  </w:style>
  <w:style w:type="paragraph" w:styleId="TOC1">
    <w:name w:val="toc 1"/>
    <w:basedOn w:val="Normal"/>
    <w:next w:val="Normal"/>
    <w:autoRedefine/>
    <w:uiPriority w:val="39"/>
    <w:rsid w:val="00E13396"/>
    <w:pPr>
      <w:tabs>
        <w:tab w:val="clear" w:pos="360"/>
        <w:tab w:val="right" w:leader="dot" w:pos="10080"/>
      </w:tabs>
      <w:ind w:left="720"/>
    </w:pPr>
    <w:rPr>
      <w:noProof/>
    </w:rPr>
  </w:style>
  <w:style w:type="table" w:styleId="TableGrid">
    <w:name w:val="Table Grid"/>
    <w:basedOn w:val="TableNormal"/>
    <w:rsid w:val="00755681"/>
    <w:pPr>
      <w:tabs>
        <w:tab w:val="left" w:pos="360"/>
      </w:tabs>
      <w:suppressAutoHyphens/>
      <w:spacing w:after="16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ofContents">
    <w:name w:val="Table of Contents"/>
    <w:basedOn w:val="Normal"/>
    <w:semiHidden/>
    <w:rsid w:val="00755681"/>
    <w:pPr>
      <w:tabs>
        <w:tab w:val="left" w:pos="720"/>
        <w:tab w:val="left" w:pos="1080"/>
        <w:tab w:val="right" w:leader="dot" w:pos="9360"/>
      </w:tabs>
    </w:pPr>
  </w:style>
  <w:style w:type="paragraph" w:styleId="TOC2">
    <w:name w:val="toc 2"/>
    <w:basedOn w:val="Normal"/>
    <w:next w:val="Normal"/>
    <w:autoRedefine/>
    <w:uiPriority w:val="39"/>
    <w:unhideWhenUsed/>
    <w:rsid w:val="0060236E"/>
    <w:pPr>
      <w:tabs>
        <w:tab w:val="clear" w:pos="360"/>
      </w:tabs>
      <w:spacing w:after="100"/>
      <w:ind w:left="200"/>
    </w:pPr>
  </w:style>
  <w:style w:type="paragraph" w:styleId="TOC3">
    <w:name w:val="toc 3"/>
    <w:basedOn w:val="Normal"/>
    <w:next w:val="Normal"/>
    <w:autoRedefine/>
    <w:uiPriority w:val="39"/>
    <w:unhideWhenUsed/>
    <w:rsid w:val="0060236E"/>
    <w:pPr>
      <w:tabs>
        <w:tab w:val="clear" w:pos="360"/>
      </w:tabs>
      <w:spacing w:after="100"/>
      <w:ind w:left="400"/>
    </w:pPr>
  </w:style>
  <w:style w:type="paragraph" w:styleId="BalloonText">
    <w:name w:val="Balloon Text"/>
    <w:basedOn w:val="Normal"/>
    <w:link w:val="BalloonTextChar"/>
    <w:semiHidden/>
    <w:unhideWhenUsed/>
    <w:rsid w:val="0060236E"/>
    <w:pPr>
      <w:spacing w:after="0"/>
    </w:pPr>
    <w:rPr>
      <w:rFonts w:cs="Tahoma"/>
      <w:sz w:val="16"/>
      <w:szCs w:val="16"/>
    </w:rPr>
  </w:style>
  <w:style w:type="character" w:customStyle="1" w:styleId="BalloonTextChar">
    <w:name w:val="Balloon Text Char"/>
    <w:basedOn w:val="DefaultParagraphFont"/>
    <w:link w:val="BalloonText"/>
    <w:semiHidden/>
    <w:rsid w:val="0060236E"/>
    <w:rPr>
      <w:rFonts w:ascii="Tahoma" w:eastAsia="SimSun" w:hAnsi="Tahoma" w:cs="Tahoma"/>
      <w:sz w:val="16"/>
      <w:szCs w:val="16"/>
    </w:rPr>
  </w:style>
  <w:style w:type="paragraph" w:styleId="TOC4">
    <w:name w:val="toc 4"/>
    <w:basedOn w:val="Normal"/>
    <w:next w:val="Normal"/>
    <w:autoRedefine/>
    <w:semiHidden/>
    <w:rsid w:val="00755681"/>
    <w:pPr>
      <w:tabs>
        <w:tab w:val="clear" w:pos="360"/>
      </w:tabs>
      <w:ind w:left="660"/>
    </w:pPr>
  </w:style>
  <w:style w:type="paragraph" w:styleId="TOC5">
    <w:name w:val="toc 5"/>
    <w:basedOn w:val="Normal"/>
    <w:next w:val="Normal"/>
    <w:autoRedefine/>
    <w:semiHidden/>
    <w:rsid w:val="00755681"/>
    <w:pPr>
      <w:tabs>
        <w:tab w:val="clear" w:pos="360"/>
      </w:tabs>
      <w:ind w:left="880"/>
    </w:pPr>
  </w:style>
  <w:style w:type="paragraph" w:styleId="TOC6">
    <w:name w:val="toc 6"/>
    <w:basedOn w:val="Normal"/>
    <w:next w:val="Normal"/>
    <w:autoRedefine/>
    <w:semiHidden/>
    <w:rsid w:val="00755681"/>
    <w:pPr>
      <w:tabs>
        <w:tab w:val="clear" w:pos="360"/>
      </w:tabs>
      <w:ind w:left="1100"/>
    </w:pPr>
  </w:style>
  <w:style w:type="paragraph" w:styleId="TOC7">
    <w:name w:val="toc 7"/>
    <w:basedOn w:val="Normal"/>
    <w:next w:val="Normal"/>
    <w:autoRedefine/>
    <w:semiHidden/>
    <w:rsid w:val="00755681"/>
    <w:pPr>
      <w:tabs>
        <w:tab w:val="clear" w:pos="360"/>
      </w:tabs>
      <w:ind w:left="1320"/>
    </w:pPr>
  </w:style>
  <w:style w:type="paragraph" w:styleId="TOC8">
    <w:name w:val="toc 8"/>
    <w:basedOn w:val="Normal"/>
    <w:next w:val="Normal"/>
    <w:autoRedefine/>
    <w:semiHidden/>
    <w:rsid w:val="00755681"/>
    <w:pPr>
      <w:tabs>
        <w:tab w:val="clear" w:pos="360"/>
      </w:tabs>
      <w:ind w:left="1540"/>
    </w:pPr>
  </w:style>
  <w:style w:type="paragraph" w:styleId="TOC9">
    <w:name w:val="toc 9"/>
    <w:basedOn w:val="Normal"/>
    <w:next w:val="Normal"/>
    <w:autoRedefine/>
    <w:semiHidden/>
    <w:rsid w:val="00755681"/>
    <w:pPr>
      <w:tabs>
        <w:tab w:val="clear" w:pos="360"/>
      </w:tabs>
      <w:ind w:left="1760"/>
    </w:pPr>
  </w:style>
  <w:style w:type="paragraph" w:styleId="ListParagraph">
    <w:name w:val="List Paragraph"/>
    <w:basedOn w:val="Normal"/>
    <w:uiPriority w:val="34"/>
    <w:qFormat/>
    <w:locked/>
    <w:rsid w:val="00AF4326"/>
    <w:pPr>
      <w:numPr>
        <w:numId w:val="2"/>
      </w:numPr>
      <w:tabs>
        <w:tab w:val="clear" w:pos="360"/>
      </w:tabs>
      <w:suppressAutoHyphens w:val="0"/>
      <w:spacing w:before="80" w:after="80"/>
    </w:pPr>
    <w:rPr>
      <w:rFonts w:eastAsiaTheme="minorHAnsi" w:cstheme="minorBidi"/>
      <w:szCs w:val="22"/>
    </w:rPr>
  </w:style>
  <w:style w:type="character" w:customStyle="1" w:styleId="CoverPageTitle">
    <w:name w:val="Cover Page Title"/>
    <w:basedOn w:val="DefaultParagraphFont"/>
    <w:uiPriority w:val="1"/>
    <w:qFormat/>
    <w:rsid w:val="006D4591"/>
    <w:rPr>
      <w:rFonts w:ascii="Tahoma" w:hAnsi="Tahoma"/>
      <w:b/>
      <w:i w:val="0"/>
      <w:color w:val="auto"/>
      <w:spacing w:val="10"/>
      <w:sz w:val="58"/>
      <w:szCs w:val="58"/>
    </w:rPr>
  </w:style>
  <w:style w:type="character" w:customStyle="1" w:styleId="UnresolvedMention1">
    <w:name w:val="Unresolved Mention1"/>
    <w:basedOn w:val="DefaultParagraphFont"/>
    <w:uiPriority w:val="99"/>
    <w:unhideWhenUsed/>
    <w:rsid w:val="00534C12"/>
    <w:rPr>
      <w:color w:val="605E5C"/>
      <w:shd w:val="clear" w:color="auto" w:fill="E1DFDD"/>
    </w:rPr>
  </w:style>
  <w:style w:type="character" w:styleId="CommentReference">
    <w:name w:val="annotation reference"/>
    <w:basedOn w:val="DefaultParagraphFont"/>
    <w:uiPriority w:val="99"/>
    <w:semiHidden/>
    <w:unhideWhenUsed/>
    <w:rsid w:val="00897D5A"/>
    <w:rPr>
      <w:sz w:val="16"/>
      <w:szCs w:val="16"/>
    </w:rPr>
  </w:style>
  <w:style w:type="paragraph" w:styleId="CommentText">
    <w:name w:val="annotation text"/>
    <w:basedOn w:val="Normal"/>
    <w:link w:val="CommentTextChar"/>
    <w:uiPriority w:val="99"/>
    <w:unhideWhenUsed/>
    <w:rsid w:val="00897D5A"/>
    <w:pPr>
      <w:spacing w:line="240" w:lineRule="auto"/>
    </w:pPr>
    <w:rPr>
      <w:sz w:val="20"/>
      <w:szCs w:val="20"/>
    </w:rPr>
  </w:style>
  <w:style w:type="character" w:customStyle="1" w:styleId="CommentTextChar">
    <w:name w:val="Comment Text Char"/>
    <w:basedOn w:val="DefaultParagraphFont"/>
    <w:link w:val="CommentText"/>
    <w:uiPriority w:val="99"/>
    <w:rsid w:val="00897D5A"/>
    <w:rPr>
      <w:rFonts w:ascii="Tahoma" w:eastAsia="SimSun" w:hAnsi="Tahoma" w:cs="Times New Roman"/>
      <w:sz w:val="20"/>
      <w:szCs w:val="20"/>
    </w:rPr>
  </w:style>
  <w:style w:type="paragraph" w:styleId="CommentSubject">
    <w:name w:val="annotation subject"/>
    <w:basedOn w:val="CommentText"/>
    <w:next w:val="CommentText"/>
    <w:link w:val="CommentSubjectChar"/>
    <w:semiHidden/>
    <w:unhideWhenUsed/>
    <w:rsid w:val="00897D5A"/>
    <w:rPr>
      <w:b/>
      <w:bCs/>
    </w:rPr>
  </w:style>
  <w:style w:type="character" w:customStyle="1" w:styleId="CommentSubjectChar">
    <w:name w:val="Comment Subject Char"/>
    <w:basedOn w:val="CommentTextChar"/>
    <w:link w:val="CommentSubject"/>
    <w:semiHidden/>
    <w:rsid w:val="00897D5A"/>
    <w:rPr>
      <w:rFonts w:ascii="Tahoma" w:eastAsia="SimSun" w:hAnsi="Tahoma" w:cs="Times New Roman"/>
      <w:b/>
      <w:bCs/>
      <w:sz w:val="20"/>
      <w:szCs w:val="20"/>
    </w:rPr>
  </w:style>
  <w:style w:type="paragraph" w:styleId="Header">
    <w:name w:val="header"/>
    <w:basedOn w:val="Normal"/>
    <w:link w:val="HeaderChar"/>
    <w:uiPriority w:val="99"/>
    <w:unhideWhenUsed/>
    <w:rsid w:val="00DA7635"/>
    <w:pPr>
      <w:tabs>
        <w:tab w:val="clear" w:pos="360"/>
        <w:tab w:val="center" w:pos="4680"/>
        <w:tab w:val="right" w:pos="9360"/>
      </w:tabs>
      <w:spacing w:after="0" w:line="240" w:lineRule="auto"/>
    </w:pPr>
  </w:style>
  <w:style w:type="character" w:customStyle="1" w:styleId="HeaderChar">
    <w:name w:val="Header Char"/>
    <w:basedOn w:val="DefaultParagraphFont"/>
    <w:link w:val="Header"/>
    <w:uiPriority w:val="99"/>
    <w:rsid w:val="00DA7635"/>
    <w:rPr>
      <w:rFonts w:ascii="Tahoma" w:eastAsia="SimSun" w:hAnsi="Tahoma" w:cs="Times New Roman"/>
      <w:sz w:val="24"/>
      <w:szCs w:val="24"/>
    </w:rPr>
  </w:style>
  <w:style w:type="paragraph" w:styleId="Footer">
    <w:name w:val="footer"/>
    <w:basedOn w:val="Normal"/>
    <w:link w:val="FooterChar"/>
    <w:uiPriority w:val="99"/>
    <w:unhideWhenUsed/>
    <w:rsid w:val="00DA7635"/>
    <w:pPr>
      <w:tabs>
        <w:tab w:val="clear" w:pos="360"/>
        <w:tab w:val="center" w:pos="4680"/>
        <w:tab w:val="right" w:pos="9360"/>
      </w:tabs>
      <w:spacing w:after="0" w:line="240" w:lineRule="auto"/>
    </w:pPr>
  </w:style>
  <w:style w:type="character" w:customStyle="1" w:styleId="FooterChar">
    <w:name w:val="Footer Char"/>
    <w:basedOn w:val="DefaultParagraphFont"/>
    <w:link w:val="Footer"/>
    <w:uiPriority w:val="99"/>
    <w:rsid w:val="00DA7635"/>
    <w:rPr>
      <w:rFonts w:ascii="Tahoma" w:eastAsia="SimSun" w:hAnsi="Tahoma" w:cs="Times New Roman"/>
      <w:sz w:val="24"/>
      <w:szCs w:val="24"/>
    </w:rPr>
  </w:style>
  <w:style w:type="character" w:customStyle="1" w:styleId="Mention1">
    <w:name w:val="Mention1"/>
    <w:basedOn w:val="DefaultParagraphFont"/>
    <w:uiPriority w:val="99"/>
    <w:unhideWhenUsed/>
    <w:rsid w:val="007819FA"/>
    <w:rPr>
      <w:color w:val="2B579A"/>
      <w:shd w:val="clear" w:color="auto" w:fill="E6E6E6"/>
    </w:rPr>
  </w:style>
  <w:style w:type="character" w:customStyle="1" w:styleId="apple-converted-space">
    <w:name w:val="apple-converted-space"/>
    <w:basedOn w:val="DefaultParagraphFont"/>
    <w:rsid w:val="00691FF9"/>
  </w:style>
  <w:style w:type="paragraph" w:styleId="Revision">
    <w:name w:val="Revision"/>
    <w:hidden/>
    <w:uiPriority w:val="99"/>
    <w:semiHidden/>
    <w:rsid w:val="001206C5"/>
    <w:pPr>
      <w:spacing w:after="0" w:line="240" w:lineRule="auto"/>
    </w:pPr>
    <w:rPr>
      <w:rFonts w:ascii="Tahoma" w:eastAsia="SimSun" w:hAnsi="Tahoma" w:cs="Times New Roman"/>
      <w:sz w:val="24"/>
      <w:szCs w:val="24"/>
    </w:rPr>
  </w:style>
  <w:style w:type="character" w:styleId="UnresolvedMention">
    <w:name w:val="Unresolved Mention"/>
    <w:basedOn w:val="DefaultParagraphFont"/>
    <w:uiPriority w:val="99"/>
    <w:unhideWhenUsed/>
    <w:rsid w:val="006634DA"/>
    <w:rPr>
      <w:color w:val="605E5C"/>
      <w:shd w:val="clear" w:color="auto" w:fill="E1DFDD"/>
    </w:rPr>
  </w:style>
  <w:style w:type="paragraph" w:customStyle="1" w:styleId="paragraph">
    <w:name w:val="paragraph"/>
    <w:basedOn w:val="Normal"/>
    <w:rsid w:val="005F3BC3"/>
    <w:pPr>
      <w:tabs>
        <w:tab w:val="clear" w:pos="360"/>
      </w:tabs>
      <w:suppressAutoHyphens w:val="0"/>
      <w:spacing w:before="100" w:beforeAutospacing="1" w:after="100" w:afterAutospacing="1" w:line="240" w:lineRule="auto"/>
    </w:pPr>
    <w:rPr>
      <w:rFonts w:ascii="Times New Roman" w:eastAsia="Times New Roman" w:hAnsi="Times New Roman"/>
    </w:rPr>
  </w:style>
  <w:style w:type="character" w:customStyle="1" w:styleId="normaltextrun">
    <w:name w:val="normaltextrun"/>
    <w:basedOn w:val="DefaultParagraphFont"/>
    <w:rsid w:val="005F3BC3"/>
  </w:style>
  <w:style w:type="character" w:customStyle="1" w:styleId="eop">
    <w:name w:val="eop"/>
    <w:basedOn w:val="DefaultParagraphFont"/>
    <w:rsid w:val="005F3BC3"/>
  </w:style>
  <w:style w:type="paragraph" w:styleId="BodyTextIndent2">
    <w:name w:val="Body Text Indent 2"/>
    <w:basedOn w:val="Normal"/>
    <w:link w:val="BodyTextIndent2Char"/>
    <w:uiPriority w:val="99"/>
    <w:rsid w:val="00AA15F2"/>
    <w:pPr>
      <w:tabs>
        <w:tab w:val="clear" w:pos="360"/>
      </w:tabs>
      <w:suppressAutoHyphens w:val="0"/>
      <w:spacing w:after="120" w:line="240" w:lineRule="auto"/>
      <w:ind w:left="2160"/>
    </w:pPr>
    <w:rPr>
      <w:rFonts w:ascii="Arial" w:eastAsia="Times New Roman" w:hAnsi="Arial" w:cs="Arial"/>
      <w:szCs w:val="20"/>
    </w:rPr>
  </w:style>
  <w:style w:type="character" w:customStyle="1" w:styleId="BodyTextIndent2Char">
    <w:name w:val="Body Text Indent 2 Char"/>
    <w:basedOn w:val="DefaultParagraphFont"/>
    <w:link w:val="BodyTextIndent2"/>
    <w:uiPriority w:val="99"/>
    <w:rsid w:val="00AA15F2"/>
    <w:rPr>
      <w:rFonts w:ascii="Arial" w:eastAsia="Times New Roman" w:hAnsi="Arial" w:cs="Arial"/>
      <w:sz w:val="24"/>
      <w:szCs w:val="20"/>
    </w:rPr>
  </w:style>
  <w:style w:type="character" w:styleId="Mention">
    <w:name w:val="Mention"/>
    <w:basedOn w:val="DefaultParagraphFont"/>
    <w:uiPriority w:val="99"/>
    <w:unhideWhenUsed/>
    <w:rsid w:val="00E315DC"/>
    <w:rPr>
      <w:color w:val="2B579A"/>
      <w:shd w:val="clear" w:color="auto" w:fill="E1DFDD"/>
    </w:rPr>
  </w:style>
  <w:style w:type="paragraph" w:styleId="TOCHeading">
    <w:name w:val="TOC Heading"/>
    <w:basedOn w:val="Heading1"/>
    <w:next w:val="Normal"/>
    <w:uiPriority w:val="39"/>
    <w:unhideWhenUsed/>
    <w:qFormat/>
    <w:rsid w:val="00D846F7"/>
    <w:pPr>
      <w:keepNext/>
      <w:keepLines/>
      <w:pageBreakBefore w:val="0"/>
      <w:pBdr>
        <w:bottom w:val="none" w:sz="0" w:space="0" w:color="auto"/>
      </w:pBdr>
      <w:suppressAutoHyphens w:val="0"/>
      <w:autoSpaceDE/>
      <w:autoSpaceDN/>
      <w:adjustRightInd/>
      <w:spacing w:before="240" w:after="0" w:line="259" w:lineRule="auto"/>
      <w:textAlignment w:val="auto"/>
      <w:outlineLvl w:val="9"/>
    </w:pPr>
    <w:rPr>
      <w:rFonts w:asciiTheme="majorHAnsi" w:eastAsiaTheme="majorEastAsia" w:hAnsiTheme="majorHAnsi" w:cstheme="majorBidi"/>
      <w:b w:val="0"/>
      <w:color w:val="365F91" w:themeColor="accent1" w:themeShade="BF"/>
      <w:sz w:val="32"/>
      <w:szCs w:val="32"/>
    </w:rPr>
  </w:style>
  <w:style w:type="paragraph" w:customStyle="1" w:styleId="xxxmsolistparagraph">
    <w:name w:val="x_xxmsolistparagraph"/>
    <w:basedOn w:val="Normal"/>
    <w:rsid w:val="00CE1BBD"/>
    <w:pPr>
      <w:tabs>
        <w:tab w:val="clear" w:pos="360"/>
      </w:tabs>
      <w:suppressAutoHyphens w:val="0"/>
      <w:spacing w:before="100" w:beforeAutospacing="1" w:after="100" w:afterAutospacing="1" w:line="240" w:lineRule="auto"/>
    </w:pPr>
    <w:rPr>
      <w:rFonts w:ascii="Times New Roman" w:eastAsia="Times New Roman" w:hAnsi="Times New Roman"/>
    </w:rPr>
  </w:style>
  <w:style w:type="character" w:customStyle="1" w:styleId="spellingerror">
    <w:name w:val="spellingerror"/>
    <w:basedOn w:val="DefaultParagraphFont"/>
    <w:rsid w:val="002F16E9"/>
  </w:style>
  <w:style w:type="character" w:customStyle="1" w:styleId="findhit">
    <w:name w:val="findhit"/>
    <w:basedOn w:val="DefaultParagraphFont"/>
    <w:rsid w:val="002F16E9"/>
  </w:style>
  <w:style w:type="paragraph" w:customStyle="1" w:styleId="xmsonormal">
    <w:name w:val="x_msonormal"/>
    <w:basedOn w:val="Normal"/>
    <w:rsid w:val="00285355"/>
    <w:pPr>
      <w:tabs>
        <w:tab w:val="clear" w:pos="360"/>
      </w:tabs>
      <w:suppressAutoHyphens w:val="0"/>
      <w:spacing w:before="100" w:beforeAutospacing="1" w:after="100" w:afterAutospacing="1" w:line="240" w:lineRule="auto"/>
    </w:pPr>
    <w:rPr>
      <w:rFonts w:ascii="Times New Roman" w:eastAsia="Times New Roman" w:hAnsi="Times New Roman"/>
    </w:rPr>
  </w:style>
  <w:style w:type="character" w:styleId="PlaceholderText">
    <w:name w:val="Placeholder Text"/>
    <w:basedOn w:val="DefaultParagraphFont"/>
    <w:uiPriority w:val="99"/>
    <w:semiHidden/>
    <w:rsid w:val="0028535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840927">
      <w:bodyDiv w:val="1"/>
      <w:marLeft w:val="0"/>
      <w:marRight w:val="0"/>
      <w:marTop w:val="0"/>
      <w:marBottom w:val="0"/>
      <w:divBdr>
        <w:top w:val="none" w:sz="0" w:space="0" w:color="auto"/>
        <w:left w:val="none" w:sz="0" w:space="0" w:color="auto"/>
        <w:bottom w:val="none" w:sz="0" w:space="0" w:color="auto"/>
        <w:right w:val="none" w:sz="0" w:space="0" w:color="auto"/>
      </w:divBdr>
    </w:div>
    <w:div w:id="190341085">
      <w:bodyDiv w:val="1"/>
      <w:marLeft w:val="0"/>
      <w:marRight w:val="0"/>
      <w:marTop w:val="0"/>
      <w:marBottom w:val="0"/>
      <w:divBdr>
        <w:top w:val="none" w:sz="0" w:space="0" w:color="auto"/>
        <w:left w:val="none" w:sz="0" w:space="0" w:color="auto"/>
        <w:bottom w:val="none" w:sz="0" w:space="0" w:color="auto"/>
        <w:right w:val="none" w:sz="0" w:space="0" w:color="auto"/>
      </w:divBdr>
    </w:div>
    <w:div w:id="229048453">
      <w:bodyDiv w:val="1"/>
      <w:marLeft w:val="0"/>
      <w:marRight w:val="0"/>
      <w:marTop w:val="0"/>
      <w:marBottom w:val="0"/>
      <w:divBdr>
        <w:top w:val="none" w:sz="0" w:space="0" w:color="auto"/>
        <w:left w:val="none" w:sz="0" w:space="0" w:color="auto"/>
        <w:bottom w:val="none" w:sz="0" w:space="0" w:color="auto"/>
        <w:right w:val="none" w:sz="0" w:space="0" w:color="auto"/>
      </w:divBdr>
      <w:divsChild>
        <w:div w:id="1341278003">
          <w:marLeft w:val="0"/>
          <w:marRight w:val="0"/>
          <w:marTop w:val="0"/>
          <w:marBottom w:val="0"/>
          <w:divBdr>
            <w:top w:val="none" w:sz="0" w:space="0" w:color="auto"/>
            <w:left w:val="none" w:sz="0" w:space="0" w:color="auto"/>
            <w:bottom w:val="none" w:sz="0" w:space="0" w:color="auto"/>
            <w:right w:val="none" w:sz="0" w:space="0" w:color="auto"/>
          </w:divBdr>
        </w:div>
      </w:divsChild>
    </w:div>
    <w:div w:id="337192100">
      <w:bodyDiv w:val="1"/>
      <w:marLeft w:val="0"/>
      <w:marRight w:val="0"/>
      <w:marTop w:val="0"/>
      <w:marBottom w:val="0"/>
      <w:divBdr>
        <w:top w:val="none" w:sz="0" w:space="0" w:color="auto"/>
        <w:left w:val="none" w:sz="0" w:space="0" w:color="auto"/>
        <w:bottom w:val="none" w:sz="0" w:space="0" w:color="auto"/>
        <w:right w:val="none" w:sz="0" w:space="0" w:color="auto"/>
      </w:divBdr>
      <w:divsChild>
        <w:div w:id="57482636">
          <w:marLeft w:val="0"/>
          <w:marRight w:val="0"/>
          <w:marTop w:val="0"/>
          <w:marBottom w:val="0"/>
          <w:divBdr>
            <w:top w:val="none" w:sz="0" w:space="0" w:color="auto"/>
            <w:left w:val="none" w:sz="0" w:space="0" w:color="auto"/>
            <w:bottom w:val="none" w:sz="0" w:space="0" w:color="auto"/>
            <w:right w:val="none" w:sz="0" w:space="0" w:color="auto"/>
          </w:divBdr>
          <w:divsChild>
            <w:div w:id="1451123205">
              <w:marLeft w:val="0"/>
              <w:marRight w:val="0"/>
              <w:marTop w:val="0"/>
              <w:marBottom w:val="0"/>
              <w:divBdr>
                <w:top w:val="none" w:sz="0" w:space="0" w:color="auto"/>
                <w:left w:val="none" w:sz="0" w:space="0" w:color="auto"/>
                <w:bottom w:val="none" w:sz="0" w:space="0" w:color="auto"/>
                <w:right w:val="none" w:sz="0" w:space="0" w:color="auto"/>
              </w:divBdr>
              <w:divsChild>
                <w:div w:id="24380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385714">
      <w:bodyDiv w:val="1"/>
      <w:marLeft w:val="0"/>
      <w:marRight w:val="0"/>
      <w:marTop w:val="0"/>
      <w:marBottom w:val="0"/>
      <w:divBdr>
        <w:top w:val="none" w:sz="0" w:space="0" w:color="auto"/>
        <w:left w:val="none" w:sz="0" w:space="0" w:color="auto"/>
        <w:bottom w:val="none" w:sz="0" w:space="0" w:color="auto"/>
        <w:right w:val="none" w:sz="0" w:space="0" w:color="auto"/>
      </w:divBdr>
    </w:div>
    <w:div w:id="381251584">
      <w:bodyDiv w:val="1"/>
      <w:marLeft w:val="0"/>
      <w:marRight w:val="0"/>
      <w:marTop w:val="0"/>
      <w:marBottom w:val="0"/>
      <w:divBdr>
        <w:top w:val="none" w:sz="0" w:space="0" w:color="auto"/>
        <w:left w:val="none" w:sz="0" w:space="0" w:color="auto"/>
        <w:bottom w:val="none" w:sz="0" w:space="0" w:color="auto"/>
        <w:right w:val="none" w:sz="0" w:space="0" w:color="auto"/>
      </w:divBdr>
    </w:div>
    <w:div w:id="405347712">
      <w:bodyDiv w:val="1"/>
      <w:marLeft w:val="0"/>
      <w:marRight w:val="0"/>
      <w:marTop w:val="0"/>
      <w:marBottom w:val="0"/>
      <w:divBdr>
        <w:top w:val="none" w:sz="0" w:space="0" w:color="auto"/>
        <w:left w:val="none" w:sz="0" w:space="0" w:color="auto"/>
        <w:bottom w:val="none" w:sz="0" w:space="0" w:color="auto"/>
        <w:right w:val="none" w:sz="0" w:space="0" w:color="auto"/>
      </w:divBdr>
    </w:div>
    <w:div w:id="405493487">
      <w:bodyDiv w:val="1"/>
      <w:marLeft w:val="0"/>
      <w:marRight w:val="0"/>
      <w:marTop w:val="0"/>
      <w:marBottom w:val="0"/>
      <w:divBdr>
        <w:top w:val="none" w:sz="0" w:space="0" w:color="auto"/>
        <w:left w:val="none" w:sz="0" w:space="0" w:color="auto"/>
        <w:bottom w:val="none" w:sz="0" w:space="0" w:color="auto"/>
        <w:right w:val="none" w:sz="0" w:space="0" w:color="auto"/>
      </w:divBdr>
    </w:div>
    <w:div w:id="459301828">
      <w:bodyDiv w:val="1"/>
      <w:marLeft w:val="0"/>
      <w:marRight w:val="0"/>
      <w:marTop w:val="0"/>
      <w:marBottom w:val="0"/>
      <w:divBdr>
        <w:top w:val="none" w:sz="0" w:space="0" w:color="auto"/>
        <w:left w:val="none" w:sz="0" w:space="0" w:color="auto"/>
        <w:bottom w:val="none" w:sz="0" w:space="0" w:color="auto"/>
        <w:right w:val="none" w:sz="0" w:space="0" w:color="auto"/>
      </w:divBdr>
    </w:div>
    <w:div w:id="498350790">
      <w:bodyDiv w:val="1"/>
      <w:marLeft w:val="0"/>
      <w:marRight w:val="0"/>
      <w:marTop w:val="0"/>
      <w:marBottom w:val="0"/>
      <w:divBdr>
        <w:top w:val="none" w:sz="0" w:space="0" w:color="auto"/>
        <w:left w:val="none" w:sz="0" w:space="0" w:color="auto"/>
        <w:bottom w:val="none" w:sz="0" w:space="0" w:color="auto"/>
        <w:right w:val="none" w:sz="0" w:space="0" w:color="auto"/>
      </w:divBdr>
    </w:div>
    <w:div w:id="664477187">
      <w:bodyDiv w:val="1"/>
      <w:marLeft w:val="0"/>
      <w:marRight w:val="0"/>
      <w:marTop w:val="0"/>
      <w:marBottom w:val="0"/>
      <w:divBdr>
        <w:top w:val="none" w:sz="0" w:space="0" w:color="auto"/>
        <w:left w:val="none" w:sz="0" w:space="0" w:color="auto"/>
        <w:bottom w:val="none" w:sz="0" w:space="0" w:color="auto"/>
        <w:right w:val="none" w:sz="0" w:space="0" w:color="auto"/>
      </w:divBdr>
      <w:divsChild>
        <w:div w:id="628169719">
          <w:marLeft w:val="0"/>
          <w:marRight w:val="0"/>
          <w:marTop w:val="0"/>
          <w:marBottom w:val="0"/>
          <w:divBdr>
            <w:top w:val="none" w:sz="0" w:space="0" w:color="auto"/>
            <w:left w:val="none" w:sz="0" w:space="0" w:color="auto"/>
            <w:bottom w:val="none" w:sz="0" w:space="0" w:color="auto"/>
            <w:right w:val="none" w:sz="0" w:space="0" w:color="auto"/>
          </w:divBdr>
        </w:div>
        <w:div w:id="1856070269">
          <w:marLeft w:val="0"/>
          <w:marRight w:val="0"/>
          <w:marTop w:val="0"/>
          <w:marBottom w:val="0"/>
          <w:divBdr>
            <w:top w:val="none" w:sz="0" w:space="0" w:color="auto"/>
            <w:left w:val="none" w:sz="0" w:space="0" w:color="auto"/>
            <w:bottom w:val="none" w:sz="0" w:space="0" w:color="auto"/>
            <w:right w:val="none" w:sz="0" w:space="0" w:color="auto"/>
          </w:divBdr>
        </w:div>
        <w:div w:id="1883248889">
          <w:marLeft w:val="0"/>
          <w:marRight w:val="0"/>
          <w:marTop w:val="0"/>
          <w:marBottom w:val="0"/>
          <w:divBdr>
            <w:top w:val="none" w:sz="0" w:space="0" w:color="auto"/>
            <w:left w:val="none" w:sz="0" w:space="0" w:color="auto"/>
            <w:bottom w:val="none" w:sz="0" w:space="0" w:color="auto"/>
            <w:right w:val="none" w:sz="0" w:space="0" w:color="auto"/>
          </w:divBdr>
        </w:div>
      </w:divsChild>
    </w:div>
    <w:div w:id="690302184">
      <w:bodyDiv w:val="1"/>
      <w:marLeft w:val="0"/>
      <w:marRight w:val="0"/>
      <w:marTop w:val="0"/>
      <w:marBottom w:val="0"/>
      <w:divBdr>
        <w:top w:val="none" w:sz="0" w:space="0" w:color="auto"/>
        <w:left w:val="none" w:sz="0" w:space="0" w:color="auto"/>
        <w:bottom w:val="none" w:sz="0" w:space="0" w:color="auto"/>
        <w:right w:val="none" w:sz="0" w:space="0" w:color="auto"/>
      </w:divBdr>
      <w:divsChild>
        <w:div w:id="33965301">
          <w:marLeft w:val="0"/>
          <w:marRight w:val="0"/>
          <w:marTop w:val="0"/>
          <w:marBottom w:val="0"/>
          <w:divBdr>
            <w:top w:val="none" w:sz="0" w:space="0" w:color="auto"/>
            <w:left w:val="none" w:sz="0" w:space="0" w:color="auto"/>
            <w:bottom w:val="none" w:sz="0" w:space="0" w:color="auto"/>
            <w:right w:val="none" w:sz="0" w:space="0" w:color="auto"/>
          </w:divBdr>
        </w:div>
        <w:div w:id="494804388">
          <w:marLeft w:val="0"/>
          <w:marRight w:val="0"/>
          <w:marTop w:val="0"/>
          <w:marBottom w:val="0"/>
          <w:divBdr>
            <w:top w:val="none" w:sz="0" w:space="0" w:color="auto"/>
            <w:left w:val="none" w:sz="0" w:space="0" w:color="auto"/>
            <w:bottom w:val="none" w:sz="0" w:space="0" w:color="auto"/>
            <w:right w:val="none" w:sz="0" w:space="0" w:color="auto"/>
          </w:divBdr>
        </w:div>
        <w:div w:id="1952978666">
          <w:marLeft w:val="0"/>
          <w:marRight w:val="0"/>
          <w:marTop w:val="0"/>
          <w:marBottom w:val="0"/>
          <w:divBdr>
            <w:top w:val="none" w:sz="0" w:space="0" w:color="auto"/>
            <w:left w:val="none" w:sz="0" w:space="0" w:color="auto"/>
            <w:bottom w:val="none" w:sz="0" w:space="0" w:color="auto"/>
            <w:right w:val="none" w:sz="0" w:space="0" w:color="auto"/>
          </w:divBdr>
        </w:div>
      </w:divsChild>
    </w:div>
    <w:div w:id="725880729">
      <w:bodyDiv w:val="1"/>
      <w:marLeft w:val="0"/>
      <w:marRight w:val="0"/>
      <w:marTop w:val="0"/>
      <w:marBottom w:val="0"/>
      <w:divBdr>
        <w:top w:val="none" w:sz="0" w:space="0" w:color="auto"/>
        <w:left w:val="none" w:sz="0" w:space="0" w:color="auto"/>
        <w:bottom w:val="none" w:sz="0" w:space="0" w:color="auto"/>
        <w:right w:val="none" w:sz="0" w:space="0" w:color="auto"/>
      </w:divBdr>
    </w:div>
    <w:div w:id="885682300">
      <w:bodyDiv w:val="1"/>
      <w:marLeft w:val="0"/>
      <w:marRight w:val="0"/>
      <w:marTop w:val="0"/>
      <w:marBottom w:val="0"/>
      <w:divBdr>
        <w:top w:val="none" w:sz="0" w:space="0" w:color="auto"/>
        <w:left w:val="none" w:sz="0" w:space="0" w:color="auto"/>
        <w:bottom w:val="none" w:sz="0" w:space="0" w:color="auto"/>
        <w:right w:val="none" w:sz="0" w:space="0" w:color="auto"/>
      </w:divBdr>
      <w:divsChild>
        <w:div w:id="531303630">
          <w:marLeft w:val="0"/>
          <w:marRight w:val="0"/>
          <w:marTop w:val="0"/>
          <w:marBottom w:val="0"/>
          <w:divBdr>
            <w:top w:val="none" w:sz="0" w:space="0" w:color="auto"/>
            <w:left w:val="none" w:sz="0" w:space="0" w:color="auto"/>
            <w:bottom w:val="none" w:sz="0" w:space="0" w:color="auto"/>
            <w:right w:val="none" w:sz="0" w:space="0" w:color="auto"/>
          </w:divBdr>
        </w:div>
        <w:div w:id="1922835269">
          <w:marLeft w:val="0"/>
          <w:marRight w:val="0"/>
          <w:marTop w:val="0"/>
          <w:marBottom w:val="0"/>
          <w:divBdr>
            <w:top w:val="none" w:sz="0" w:space="0" w:color="auto"/>
            <w:left w:val="none" w:sz="0" w:space="0" w:color="auto"/>
            <w:bottom w:val="none" w:sz="0" w:space="0" w:color="auto"/>
            <w:right w:val="none" w:sz="0" w:space="0" w:color="auto"/>
          </w:divBdr>
        </w:div>
        <w:div w:id="2104103370">
          <w:marLeft w:val="0"/>
          <w:marRight w:val="0"/>
          <w:marTop w:val="0"/>
          <w:marBottom w:val="0"/>
          <w:divBdr>
            <w:top w:val="none" w:sz="0" w:space="0" w:color="auto"/>
            <w:left w:val="none" w:sz="0" w:space="0" w:color="auto"/>
            <w:bottom w:val="none" w:sz="0" w:space="0" w:color="auto"/>
            <w:right w:val="none" w:sz="0" w:space="0" w:color="auto"/>
          </w:divBdr>
        </w:div>
      </w:divsChild>
    </w:div>
    <w:div w:id="891771266">
      <w:bodyDiv w:val="1"/>
      <w:marLeft w:val="0"/>
      <w:marRight w:val="0"/>
      <w:marTop w:val="0"/>
      <w:marBottom w:val="0"/>
      <w:divBdr>
        <w:top w:val="none" w:sz="0" w:space="0" w:color="auto"/>
        <w:left w:val="none" w:sz="0" w:space="0" w:color="auto"/>
        <w:bottom w:val="none" w:sz="0" w:space="0" w:color="auto"/>
        <w:right w:val="none" w:sz="0" w:space="0" w:color="auto"/>
      </w:divBdr>
    </w:div>
    <w:div w:id="922103554">
      <w:bodyDiv w:val="1"/>
      <w:marLeft w:val="0"/>
      <w:marRight w:val="0"/>
      <w:marTop w:val="0"/>
      <w:marBottom w:val="0"/>
      <w:divBdr>
        <w:top w:val="none" w:sz="0" w:space="0" w:color="auto"/>
        <w:left w:val="none" w:sz="0" w:space="0" w:color="auto"/>
        <w:bottom w:val="none" w:sz="0" w:space="0" w:color="auto"/>
        <w:right w:val="none" w:sz="0" w:space="0" w:color="auto"/>
      </w:divBdr>
    </w:div>
    <w:div w:id="932780807">
      <w:bodyDiv w:val="1"/>
      <w:marLeft w:val="0"/>
      <w:marRight w:val="0"/>
      <w:marTop w:val="0"/>
      <w:marBottom w:val="0"/>
      <w:divBdr>
        <w:top w:val="none" w:sz="0" w:space="0" w:color="auto"/>
        <w:left w:val="none" w:sz="0" w:space="0" w:color="auto"/>
        <w:bottom w:val="none" w:sz="0" w:space="0" w:color="auto"/>
        <w:right w:val="none" w:sz="0" w:space="0" w:color="auto"/>
      </w:divBdr>
      <w:divsChild>
        <w:div w:id="830023587">
          <w:marLeft w:val="0"/>
          <w:marRight w:val="0"/>
          <w:marTop w:val="0"/>
          <w:marBottom w:val="0"/>
          <w:divBdr>
            <w:top w:val="none" w:sz="0" w:space="0" w:color="auto"/>
            <w:left w:val="none" w:sz="0" w:space="0" w:color="auto"/>
            <w:bottom w:val="none" w:sz="0" w:space="0" w:color="auto"/>
            <w:right w:val="none" w:sz="0" w:space="0" w:color="auto"/>
          </w:divBdr>
        </w:div>
        <w:div w:id="1051266654">
          <w:marLeft w:val="0"/>
          <w:marRight w:val="0"/>
          <w:marTop w:val="0"/>
          <w:marBottom w:val="0"/>
          <w:divBdr>
            <w:top w:val="none" w:sz="0" w:space="0" w:color="auto"/>
            <w:left w:val="none" w:sz="0" w:space="0" w:color="auto"/>
            <w:bottom w:val="none" w:sz="0" w:space="0" w:color="auto"/>
            <w:right w:val="none" w:sz="0" w:space="0" w:color="auto"/>
          </w:divBdr>
        </w:div>
      </w:divsChild>
    </w:div>
    <w:div w:id="1013845831">
      <w:bodyDiv w:val="1"/>
      <w:marLeft w:val="0"/>
      <w:marRight w:val="0"/>
      <w:marTop w:val="0"/>
      <w:marBottom w:val="0"/>
      <w:divBdr>
        <w:top w:val="none" w:sz="0" w:space="0" w:color="auto"/>
        <w:left w:val="none" w:sz="0" w:space="0" w:color="auto"/>
        <w:bottom w:val="none" w:sz="0" w:space="0" w:color="auto"/>
        <w:right w:val="none" w:sz="0" w:space="0" w:color="auto"/>
      </w:divBdr>
    </w:div>
    <w:div w:id="1081411660">
      <w:bodyDiv w:val="1"/>
      <w:marLeft w:val="0"/>
      <w:marRight w:val="0"/>
      <w:marTop w:val="0"/>
      <w:marBottom w:val="0"/>
      <w:divBdr>
        <w:top w:val="none" w:sz="0" w:space="0" w:color="auto"/>
        <w:left w:val="none" w:sz="0" w:space="0" w:color="auto"/>
        <w:bottom w:val="none" w:sz="0" w:space="0" w:color="auto"/>
        <w:right w:val="none" w:sz="0" w:space="0" w:color="auto"/>
      </w:divBdr>
      <w:divsChild>
        <w:div w:id="10528023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7496417">
              <w:marLeft w:val="0"/>
              <w:marRight w:val="0"/>
              <w:marTop w:val="0"/>
              <w:marBottom w:val="0"/>
              <w:divBdr>
                <w:top w:val="none" w:sz="0" w:space="0" w:color="auto"/>
                <w:left w:val="none" w:sz="0" w:space="0" w:color="auto"/>
                <w:bottom w:val="none" w:sz="0" w:space="0" w:color="auto"/>
                <w:right w:val="none" w:sz="0" w:space="0" w:color="auto"/>
              </w:divBdr>
              <w:divsChild>
                <w:div w:id="337078547">
                  <w:marLeft w:val="0"/>
                  <w:marRight w:val="0"/>
                  <w:marTop w:val="0"/>
                  <w:marBottom w:val="0"/>
                  <w:divBdr>
                    <w:top w:val="none" w:sz="0" w:space="0" w:color="auto"/>
                    <w:left w:val="none" w:sz="0" w:space="0" w:color="auto"/>
                    <w:bottom w:val="none" w:sz="0" w:space="0" w:color="auto"/>
                    <w:right w:val="none" w:sz="0" w:space="0" w:color="auto"/>
                  </w:divBdr>
                  <w:divsChild>
                    <w:div w:id="51007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389182">
      <w:bodyDiv w:val="1"/>
      <w:marLeft w:val="0"/>
      <w:marRight w:val="0"/>
      <w:marTop w:val="0"/>
      <w:marBottom w:val="0"/>
      <w:divBdr>
        <w:top w:val="none" w:sz="0" w:space="0" w:color="auto"/>
        <w:left w:val="none" w:sz="0" w:space="0" w:color="auto"/>
        <w:bottom w:val="none" w:sz="0" w:space="0" w:color="auto"/>
        <w:right w:val="none" w:sz="0" w:space="0" w:color="auto"/>
      </w:divBdr>
    </w:div>
    <w:div w:id="1100880046">
      <w:bodyDiv w:val="1"/>
      <w:marLeft w:val="0"/>
      <w:marRight w:val="0"/>
      <w:marTop w:val="0"/>
      <w:marBottom w:val="0"/>
      <w:divBdr>
        <w:top w:val="none" w:sz="0" w:space="0" w:color="auto"/>
        <w:left w:val="none" w:sz="0" w:space="0" w:color="auto"/>
        <w:bottom w:val="none" w:sz="0" w:space="0" w:color="auto"/>
        <w:right w:val="none" w:sz="0" w:space="0" w:color="auto"/>
      </w:divBdr>
      <w:divsChild>
        <w:div w:id="24183085">
          <w:marLeft w:val="0"/>
          <w:marRight w:val="0"/>
          <w:marTop w:val="0"/>
          <w:marBottom w:val="0"/>
          <w:divBdr>
            <w:top w:val="none" w:sz="0" w:space="0" w:color="auto"/>
            <w:left w:val="none" w:sz="0" w:space="0" w:color="auto"/>
            <w:bottom w:val="none" w:sz="0" w:space="0" w:color="auto"/>
            <w:right w:val="none" w:sz="0" w:space="0" w:color="auto"/>
          </w:divBdr>
        </w:div>
        <w:div w:id="39211146">
          <w:marLeft w:val="0"/>
          <w:marRight w:val="0"/>
          <w:marTop w:val="0"/>
          <w:marBottom w:val="0"/>
          <w:divBdr>
            <w:top w:val="none" w:sz="0" w:space="0" w:color="auto"/>
            <w:left w:val="none" w:sz="0" w:space="0" w:color="auto"/>
            <w:bottom w:val="none" w:sz="0" w:space="0" w:color="auto"/>
            <w:right w:val="none" w:sz="0" w:space="0" w:color="auto"/>
          </w:divBdr>
          <w:divsChild>
            <w:div w:id="424112373">
              <w:marLeft w:val="0"/>
              <w:marRight w:val="0"/>
              <w:marTop w:val="0"/>
              <w:marBottom w:val="0"/>
              <w:divBdr>
                <w:top w:val="none" w:sz="0" w:space="0" w:color="auto"/>
                <w:left w:val="none" w:sz="0" w:space="0" w:color="auto"/>
                <w:bottom w:val="none" w:sz="0" w:space="0" w:color="auto"/>
                <w:right w:val="none" w:sz="0" w:space="0" w:color="auto"/>
              </w:divBdr>
            </w:div>
            <w:div w:id="1706102215">
              <w:marLeft w:val="0"/>
              <w:marRight w:val="0"/>
              <w:marTop w:val="0"/>
              <w:marBottom w:val="0"/>
              <w:divBdr>
                <w:top w:val="none" w:sz="0" w:space="0" w:color="auto"/>
                <w:left w:val="none" w:sz="0" w:space="0" w:color="auto"/>
                <w:bottom w:val="none" w:sz="0" w:space="0" w:color="auto"/>
                <w:right w:val="none" w:sz="0" w:space="0" w:color="auto"/>
              </w:divBdr>
            </w:div>
          </w:divsChild>
        </w:div>
        <w:div w:id="88503312">
          <w:marLeft w:val="0"/>
          <w:marRight w:val="0"/>
          <w:marTop w:val="0"/>
          <w:marBottom w:val="0"/>
          <w:divBdr>
            <w:top w:val="none" w:sz="0" w:space="0" w:color="auto"/>
            <w:left w:val="none" w:sz="0" w:space="0" w:color="auto"/>
            <w:bottom w:val="none" w:sz="0" w:space="0" w:color="auto"/>
            <w:right w:val="none" w:sz="0" w:space="0" w:color="auto"/>
          </w:divBdr>
        </w:div>
        <w:div w:id="94982581">
          <w:marLeft w:val="0"/>
          <w:marRight w:val="0"/>
          <w:marTop w:val="0"/>
          <w:marBottom w:val="0"/>
          <w:divBdr>
            <w:top w:val="none" w:sz="0" w:space="0" w:color="auto"/>
            <w:left w:val="none" w:sz="0" w:space="0" w:color="auto"/>
            <w:bottom w:val="none" w:sz="0" w:space="0" w:color="auto"/>
            <w:right w:val="none" w:sz="0" w:space="0" w:color="auto"/>
          </w:divBdr>
        </w:div>
        <w:div w:id="196434222">
          <w:marLeft w:val="0"/>
          <w:marRight w:val="0"/>
          <w:marTop w:val="0"/>
          <w:marBottom w:val="0"/>
          <w:divBdr>
            <w:top w:val="none" w:sz="0" w:space="0" w:color="auto"/>
            <w:left w:val="none" w:sz="0" w:space="0" w:color="auto"/>
            <w:bottom w:val="none" w:sz="0" w:space="0" w:color="auto"/>
            <w:right w:val="none" w:sz="0" w:space="0" w:color="auto"/>
          </w:divBdr>
          <w:divsChild>
            <w:div w:id="170535227">
              <w:marLeft w:val="0"/>
              <w:marRight w:val="0"/>
              <w:marTop w:val="0"/>
              <w:marBottom w:val="0"/>
              <w:divBdr>
                <w:top w:val="none" w:sz="0" w:space="0" w:color="auto"/>
                <w:left w:val="none" w:sz="0" w:space="0" w:color="auto"/>
                <w:bottom w:val="none" w:sz="0" w:space="0" w:color="auto"/>
                <w:right w:val="none" w:sz="0" w:space="0" w:color="auto"/>
              </w:divBdr>
            </w:div>
            <w:div w:id="200941249">
              <w:marLeft w:val="0"/>
              <w:marRight w:val="0"/>
              <w:marTop w:val="0"/>
              <w:marBottom w:val="0"/>
              <w:divBdr>
                <w:top w:val="none" w:sz="0" w:space="0" w:color="auto"/>
                <w:left w:val="none" w:sz="0" w:space="0" w:color="auto"/>
                <w:bottom w:val="none" w:sz="0" w:space="0" w:color="auto"/>
                <w:right w:val="none" w:sz="0" w:space="0" w:color="auto"/>
              </w:divBdr>
            </w:div>
            <w:div w:id="1237672210">
              <w:marLeft w:val="0"/>
              <w:marRight w:val="0"/>
              <w:marTop w:val="0"/>
              <w:marBottom w:val="0"/>
              <w:divBdr>
                <w:top w:val="none" w:sz="0" w:space="0" w:color="auto"/>
                <w:left w:val="none" w:sz="0" w:space="0" w:color="auto"/>
                <w:bottom w:val="none" w:sz="0" w:space="0" w:color="auto"/>
                <w:right w:val="none" w:sz="0" w:space="0" w:color="auto"/>
              </w:divBdr>
            </w:div>
            <w:div w:id="1602101257">
              <w:marLeft w:val="0"/>
              <w:marRight w:val="0"/>
              <w:marTop w:val="0"/>
              <w:marBottom w:val="0"/>
              <w:divBdr>
                <w:top w:val="none" w:sz="0" w:space="0" w:color="auto"/>
                <w:left w:val="none" w:sz="0" w:space="0" w:color="auto"/>
                <w:bottom w:val="none" w:sz="0" w:space="0" w:color="auto"/>
                <w:right w:val="none" w:sz="0" w:space="0" w:color="auto"/>
              </w:divBdr>
            </w:div>
            <w:div w:id="1638336666">
              <w:marLeft w:val="0"/>
              <w:marRight w:val="0"/>
              <w:marTop w:val="0"/>
              <w:marBottom w:val="0"/>
              <w:divBdr>
                <w:top w:val="none" w:sz="0" w:space="0" w:color="auto"/>
                <w:left w:val="none" w:sz="0" w:space="0" w:color="auto"/>
                <w:bottom w:val="none" w:sz="0" w:space="0" w:color="auto"/>
                <w:right w:val="none" w:sz="0" w:space="0" w:color="auto"/>
              </w:divBdr>
            </w:div>
          </w:divsChild>
        </w:div>
        <w:div w:id="217979190">
          <w:marLeft w:val="0"/>
          <w:marRight w:val="0"/>
          <w:marTop w:val="0"/>
          <w:marBottom w:val="0"/>
          <w:divBdr>
            <w:top w:val="none" w:sz="0" w:space="0" w:color="auto"/>
            <w:left w:val="none" w:sz="0" w:space="0" w:color="auto"/>
            <w:bottom w:val="none" w:sz="0" w:space="0" w:color="auto"/>
            <w:right w:val="none" w:sz="0" w:space="0" w:color="auto"/>
          </w:divBdr>
        </w:div>
        <w:div w:id="448622226">
          <w:marLeft w:val="0"/>
          <w:marRight w:val="0"/>
          <w:marTop w:val="0"/>
          <w:marBottom w:val="0"/>
          <w:divBdr>
            <w:top w:val="none" w:sz="0" w:space="0" w:color="auto"/>
            <w:left w:val="none" w:sz="0" w:space="0" w:color="auto"/>
            <w:bottom w:val="none" w:sz="0" w:space="0" w:color="auto"/>
            <w:right w:val="none" w:sz="0" w:space="0" w:color="auto"/>
          </w:divBdr>
        </w:div>
        <w:div w:id="540558933">
          <w:marLeft w:val="0"/>
          <w:marRight w:val="0"/>
          <w:marTop w:val="0"/>
          <w:marBottom w:val="0"/>
          <w:divBdr>
            <w:top w:val="none" w:sz="0" w:space="0" w:color="auto"/>
            <w:left w:val="none" w:sz="0" w:space="0" w:color="auto"/>
            <w:bottom w:val="none" w:sz="0" w:space="0" w:color="auto"/>
            <w:right w:val="none" w:sz="0" w:space="0" w:color="auto"/>
          </w:divBdr>
          <w:divsChild>
            <w:div w:id="131872773">
              <w:marLeft w:val="0"/>
              <w:marRight w:val="0"/>
              <w:marTop w:val="0"/>
              <w:marBottom w:val="0"/>
              <w:divBdr>
                <w:top w:val="none" w:sz="0" w:space="0" w:color="auto"/>
                <w:left w:val="none" w:sz="0" w:space="0" w:color="auto"/>
                <w:bottom w:val="none" w:sz="0" w:space="0" w:color="auto"/>
                <w:right w:val="none" w:sz="0" w:space="0" w:color="auto"/>
              </w:divBdr>
            </w:div>
            <w:div w:id="1502155784">
              <w:marLeft w:val="0"/>
              <w:marRight w:val="0"/>
              <w:marTop w:val="0"/>
              <w:marBottom w:val="0"/>
              <w:divBdr>
                <w:top w:val="none" w:sz="0" w:space="0" w:color="auto"/>
                <w:left w:val="none" w:sz="0" w:space="0" w:color="auto"/>
                <w:bottom w:val="none" w:sz="0" w:space="0" w:color="auto"/>
                <w:right w:val="none" w:sz="0" w:space="0" w:color="auto"/>
              </w:divBdr>
            </w:div>
            <w:div w:id="1778404386">
              <w:marLeft w:val="0"/>
              <w:marRight w:val="0"/>
              <w:marTop w:val="0"/>
              <w:marBottom w:val="0"/>
              <w:divBdr>
                <w:top w:val="none" w:sz="0" w:space="0" w:color="auto"/>
                <w:left w:val="none" w:sz="0" w:space="0" w:color="auto"/>
                <w:bottom w:val="none" w:sz="0" w:space="0" w:color="auto"/>
                <w:right w:val="none" w:sz="0" w:space="0" w:color="auto"/>
              </w:divBdr>
            </w:div>
          </w:divsChild>
        </w:div>
        <w:div w:id="741636740">
          <w:marLeft w:val="0"/>
          <w:marRight w:val="0"/>
          <w:marTop w:val="0"/>
          <w:marBottom w:val="0"/>
          <w:divBdr>
            <w:top w:val="none" w:sz="0" w:space="0" w:color="auto"/>
            <w:left w:val="none" w:sz="0" w:space="0" w:color="auto"/>
            <w:bottom w:val="none" w:sz="0" w:space="0" w:color="auto"/>
            <w:right w:val="none" w:sz="0" w:space="0" w:color="auto"/>
          </w:divBdr>
        </w:div>
        <w:div w:id="752354469">
          <w:marLeft w:val="0"/>
          <w:marRight w:val="0"/>
          <w:marTop w:val="0"/>
          <w:marBottom w:val="0"/>
          <w:divBdr>
            <w:top w:val="none" w:sz="0" w:space="0" w:color="auto"/>
            <w:left w:val="none" w:sz="0" w:space="0" w:color="auto"/>
            <w:bottom w:val="none" w:sz="0" w:space="0" w:color="auto"/>
            <w:right w:val="none" w:sz="0" w:space="0" w:color="auto"/>
          </w:divBdr>
        </w:div>
        <w:div w:id="788473966">
          <w:marLeft w:val="0"/>
          <w:marRight w:val="0"/>
          <w:marTop w:val="0"/>
          <w:marBottom w:val="0"/>
          <w:divBdr>
            <w:top w:val="none" w:sz="0" w:space="0" w:color="auto"/>
            <w:left w:val="none" w:sz="0" w:space="0" w:color="auto"/>
            <w:bottom w:val="none" w:sz="0" w:space="0" w:color="auto"/>
            <w:right w:val="none" w:sz="0" w:space="0" w:color="auto"/>
          </w:divBdr>
        </w:div>
        <w:div w:id="793250643">
          <w:marLeft w:val="0"/>
          <w:marRight w:val="0"/>
          <w:marTop w:val="0"/>
          <w:marBottom w:val="0"/>
          <w:divBdr>
            <w:top w:val="none" w:sz="0" w:space="0" w:color="auto"/>
            <w:left w:val="none" w:sz="0" w:space="0" w:color="auto"/>
            <w:bottom w:val="none" w:sz="0" w:space="0" w:color="auto"/>
            <w:right w:val="none" w:sz="0" w:space="0" w:color="auto"/>
          </w:divBdr>
        </w:div>
        <w:div w:id="862013258">
          <w:marLeft w:val="0"/>
          <w:marRight w:val="0"/>
          <w:marTop w:val="0"/>
          <w:marBottom w:val="0"/>
          <w:divBdr>
            <w:top w:val="none" w:sz="0" w:space="0" w:color="auto"/>
            <w:left w:val="none" w:sz="0" w:space="0" w:color="auto"/>
            <w:bottom w:val="none" w:sz="0" w:space="0" w:color="auto"/>
            <w:right w:val="none" w:sz="0" w:space="0" w:color="auto"/>
          </w:divBdr>
        </w:div>
        <w:div w:id="1051416295">
          <w:marLeft w:val="0"/>
          <w:marRight w:val="0"/>
          <w:marTop w:val="0"/>
          <w:marBottom w:val="0"/>
          <w:divBdr>
            <w:top w:val="none" w:sz="0" w:space="0" w:color="auto"/>
            <w:left w:val="none" w:sz="0" w:space="0" w:color="auto"/>
            <w:bottom w:val="none" w:sz="0" w:space="0" w:color="auto"/>
            <w:right w:val="none" w:sz="0" w:space="0" w:color="auto"/>
          </w:divBdr>
        </w:div>
        <w:div w:id="1118374906">
          <w:marLeft w:val="0"/>
          <w:marRight w:val="0"/>
          <w:marTop w:val="0"/>
          <w:marBottom w:val="0"/>
          <w:divBdr>
            <w:top w:val="none" w:sz="0" w:space="0" w:color="auto"/>
            <w:left w:val="none" w:sz="0" w:space="0" w:color="auto"/>
            <w:bottom w:val="none" w:sz="0" w:space="0" w:color="auto"/>
            <w:right w:val="none" w:sz="0" w:space="0" w:color="auto"/>
          </w:divBdr>
          <w:divsChild>
            <w:div w:id="369185763">
              <w:marLeft w:val="0"/>
              <w:marRight w:val="0"/>
              <w:marTop w:val="0"/>
              <w:marBottom w:val="0"/>
              <w:divBdr>
                <w:top w:val="none" w:sz="0" w:space="0" w:color="auto"/>
                <w:left w:val="none" w:sz="0" w:space="0" w:color="auto"/>
                <w:bottom w:val="none" w:sz="0" w:space="0" w:color="auto"/>
                <w:right w:val="none" w:sz="0" w:space="0" w:color="auto"/>
              </w:divBdr>
            </w:div>
            <w:div w:id="454173920">
              <w:marLeft w:val="0"/>
              <w:marRight w:val="0"/>
              <w:marTop w:val="0"/>
              <w:marBottom w:val="0"/>
              <w:divBdr>
                <w:top w:val="none" w:sz="0" w:space="0" w:color="auto"/>
                <w:left w:val="none" w:sz="0" w:space="0" w:color="auto"/>
                <w:bottom w:val="none" w:sz="0" w:space="0" w:color="auto"/>
                <w:right w:val="none" w:sz="0" w:space="0" w:color="auto"/>
              </w:divBdr>
            </w:div>
            <w:div w:id="700472490">
              <w:marLeft w:val="0"/>
              <w:marRight w:val="0"/>
              <w:marTop w:val="0"/>
              <w:marBottom w:val="0"/>
              <w:divBdr>
                <w:top w:val="none" w:sz="0" w:space="0" w:color="auto"/>
                <w:left w:val="none" w:sz="0" w:space="0" w:color="auto"/>
                <w:bottom w:val="none" w:sz="0" w:space="0" w:color="auto"/>
                <w:right w:val="none" w:sz="0" w:space="0" w:color="auto"/>
              </w:divBdr>
            </w:div>
            <w:div w:id="824933454">
              <w:marLeft w:val="0"/>
              <w:marRight w:val="0"/>
              <w:marTop w:val="0"/>
              <w:marBottom w:val="0"/>
              <w:divBdr>
                <w:top w:val="none" w:sz="0" w:space="0" w:color="auto"/>
                <w:left w:val="none" w:sz="0" w:space="0" w:color="auto"/>
                <w:bottom w:val="none" w:sz="0" w:space="0" w:color="auto"/>
                <w:right w:val="none" w:sz="0" w:space="0" w:color="auto"/>
              </w:divBdr>
            </w:div>
            <w:div w:id="984315539">
              <w:marLeft w:val="0"/>
              <w:marRight w:val="0"/>
              <w:marTop w:val="0"/>
              <w:marBottom w:val="0"/>
              <w:divBdr>
                <w:top w:val="none" w:sz="0" w:space="0" w:color="auto"/>
                <w:left w:val="none" w:sz="0" w:space="0" w:color="auto"/>
                <w:bottom w:val="none" w:sz="0" w:space="0" w:color="auto"/>
                <w:right w:val="none" w:sz="0" w:space="0" w:color="auto"/>
              </w:divBdr>
            </w:div>
          </w:divsChild>
        </w:div>
        <w:div w:id="1195733546">
          <w:marLeft w:val="0"/>
          <w:marRight w:val="0"/>
          <w:marTop w:val="0"/>
          <w:marBottom w:val="0"/>
          <w:divBdr>
            <w:top w:val="none" w:sz="0" w:space="0" w:color="auto"/>
            <w:left w:val="none" w:sz="0" w:space="0" w:color="auto"/>
            <w:bottom w:val="none" w:sz="0" w:space="0" w:color="auto"/>
            <w:right w:val="none" w:sz="0" w:space="0" w:color="auto"/>
          </w:divBdr>
          <w:divsChild>
            <w:div w:id="73863836">
              <w:marLeft w:val="0"/>
              <w:marRight w:val="0"/>
              <w:marTop w:val="0"/>
              <w:marBottom w:val="0"/>
              <w:divBdr>
                <w:top w:val="none" w:sz="0" w:space="0" w:color="auto"/>
                <w:left w:val="none" w:sz="0" w:space="0" w:color="auto"/>
                <w:bottom w:val="none" w:sz="0" w:space="0" w:color="auto"/>
                <w:right w:val="none" w:sz="0" w:space="0" w:color="auto"/>
              </w:divBdr>
            </w:div>
            <w:div w:id="564529409">
              <w:marLeft w:val="0"/>
              <w:marRight w:val="0"/>
              <w:marTop w:val="0"/>
              <w:marBottom w:val="0"/>
              <w:divBdr>
                <w:top w:val="none" w:sz="0" w:space="0" w:color="auto"/>
                <w:left w:val="none" w:sz="0" w:space="0" w:color="auto"/>
                <w:bottom w:val="none" w:sz="0" w:space="0" w:color="auto"/>
                <w:right w:val="none" w:sz="0" w:space="0" w:color="auto"/>
              </w:divBdr>
            </w:div>
            <w:div w:id="1609922160">
              <w:marLeft w:val="0"/>
              <w:marRight w:val="0"/>
              <w:marTop w:val="0"/>
              <w:marBottom w:val="0"/>
              <w:divBdr>
                <w:top w:val="none" w:sz="0" w:space="0" w:color="auto"/>
                <w:left w:val="none" w:sz="0" w:space="0" w:color="auto"/>
                <w:bottom w:val="none" w:sz="0" w:space="0" w:color="auto"/>
                <w:right w:val="none" w:sz="0" w:space="0" w:color="auto"/>
              </w:divBdr>
            </w:div>
            <w:div w:id="1709644351">
              <w:marLeft w:val="0"/>
              <w:marRight w:val="0"/>
              <w:marTop w:val="0"/>
              <w:marBottom w:val="0"/>
              <w:divBdr>
                <w:top w:val="none" w:sz="0" w:space="0" w:color="auto"/>
                <w:left w:val="none" w:sz="0" w:space="0" w:color="auto"/>
                <w:bottom w:val="none" w:sz="0" w:space="0" w:color="auto"/>
                <w:right w:val="none" w:sz="0" w:space="0" w:color="auto"/>
              </w:divBdr>
            </w:div>
            <w:div w:id="1997610320">
              <w:marLeft w:val="0"/>
              <w:marRight w:val="0"/>
              <w:marTop w:val="0"/>
              <w:marBottom w:val="0"/>
              <w:divBdr>
                <w:top w:val="none" w:sz="0" w:space="0" w:color="auto"/>
                <w:left w:val="none" w:sz="0" w:space="0" w:color="auto"/>
                <w:bottom w:val="none" w:sz="0" w:space="0" w:color="auto"/>
                <w:right w:val="none" w:sz="0" w:space="0" w:color="auto"/>
              </w:divBdr>
            </w:div>
          </w:divsChild>
        </w:div>
        <w:div w:id="1544709778">
          <w:marLeft w:val="0"/>
          <w:marRight w:val="0"/>
          <w:marTop w:val="0"/>
          <w:marBottom w:val="0"/>
          <w:divBdr>
            <w:top w:val="none" w:sz="0" w:space="0" w:color="auto"/>
            <w:left w:val="none" w:sz="0" w:space="0" w:color="auto"/>
            <w:bottom w:val="none" w:sz="0" w:space="0" w:color="auto"/>
            <w:right w:val="none" w:sz="0" w:space="0" w:color="auto"/>
          </w:divBdr>
        </w:div>
        <w:div w:id="1757246668">
          <w:marLeft w:val="0"/>
          <w:marRight w:val="0"/>
          <w:marTop w:val="0"/>
          <w:marBottom w:val="0"/>
          <w:divBdr>
            <w:top w:val="none" w:sz="0" w:space="0" w:color="auto"/>
            <w:left w:val="none" w:sz="0" w:space="0" w:color="auto"/>
            <w:bottom w:val="none" w:sz="0" w:space="0" w:color="auto"/>
            <w:right w:val="none" w:sz="0" w:space="0" w:color="auto"/>
          </w:divBdr>
        </w:div>
        <w:div w:id="1808816574">
          <w:marLeft w:val="0"/>
          <w:marRight w:val="0"/>
          <w:marTop w:val="0"/>
          <w:marBottom w:val="0"/>
          <w:divBdr>
            <w:top w:val="none" w:sz="0" w:space="0" w:color="auto"/>
            <w:left w:val="none" w:sz="0" w:space="0" w:color="auto"/>
            <w:bottom w:val="none" w:sz="0" w:space="0" w:color="auto"/>
            <w:right w:val="none" w:sz="0" w:space="0" w:color="auto"/>
          </w:divBdr>
        </w:div>
        <w:div w:id="1865825409">
          <w:marLeft w:val="0"/>
          <w:marRight w:val="0"/>
          <w:marTop w:val="0"/>
          <w:marBottom w:val="0"/>
          <w:divBdr>
            <w:top w:val="none" w:sz="0" w:space="0" w:color="auto"/>
            <w:left w:val="none" w:sz="0" w:space="0" w:color="auto"/>
            <w:bottom w:val="none" w:sz="0" w:space="0" w:color="auto"/>
            <w:right w:val="none" w:sz="0" w:space="0" w:color="auto"/>
          </w:divBdr>
        </w:div>
        <w:div w:id="1930233886">
          <w:marLeft w:val="0"/>
          <w:marRight w:val="0"/>
          <w:marTop w:val="0"/>
          <w:marBottom w:val="0"/>
          <w:divBdr>
            <w:top w:val="none" w:sz="0" w:space="0" w:color="auto"/>
            <w:left w:val="none" w:sz="0" w:space="0" w:color="auto"/>
            <w:bottom w:val="none" w:sz="0" w:space="0" w:color="auto"/>
            <w:right w:val="none" w:sz="0" w:space="0" w:color="auto"/>
          </w:divBdr>
          <w:divsChild>
            <w:div w:id="271518730">
              <w:marLeft w:val="0"/>
              <w:marRight w:val="0"/>
              <w:marTop w:val="0"/>
              <w:marBottom w:val="0"/>
              <w:divBdr>
                <w:top w:val="none" w:sz="0" w:space="0" w:color="auto"/>
                <w:left w:val="none" w:sz="0" w:space="0" w:color="auto"/>
                <w:bottom w:val="none" w:sz="0" w:space="0" w:color="auto"/>
                <w:right w:val="none" w:sz="0" w:space="0" w:color="auto"/>
              </w:divBdr>
            </w:div>
            <w:div w:id="915553940">
              <w:marLeft w:val="0"/>
              <w:marRight w:val="0"/>
              <w:marTop w:val="0"/>
              <w:marBottom w:val="0"/>
              <w:divBdr>
                <w:top w:val="none" w:sz="0" w:space="0" w:color="auto"/>
                <w:left w:val="none" w:sz="0" w:space="0" w:color="auto"/>
                <w:bottom w:val="none" w:sz="0" w:space="0" w:color="auto"/>
                <w:right w:val="none" w:sz="0" w:space="0" w:color="auto"/>
              </w:divBdr>
            </w:div>
            <w:div w:id="1215459462">
              <w:marLeft w:val="0"/>
              <w:marRight w:val="0"/>
              <w:marTop w:val="0"/>
              <w:marBottom w:val="0"/>
              <w:divBdr>
                <w:top w:val="none" w:sz="0" w:space="0" w:color="auto"/>
                <w:left w:val="none" w:sz="0" w:space="0" w:color="auto"/>
                <w:bottom w:val="none" w:sz="0" w:space="0" w:color="auto"/>
                <w:right w:val="none" w:sz="0" w:space="0" w:color="auto"/>
              </w:divBdr>
            </w:div>
            <w:div w:id="1248998705">
              <w:marLeft w:val="0"/>
              <w:marRight w:val="0"/>
              <w:marTop w:val="0"/>
              <w:marBottom w:val="0"/>
              <w:divBdr>
                <w:top w:val="none" w:sz="0" w:space="0" w:color="auto"/>
                <w:left w:val="none" w:sz="0" w:space="0" w:color="auto"/>
                <w:bottom w:val="none" w:sz="0" w:space="0" w:color="auto"/>
                <w:right w:val="none" w:sz="0" w:space="0" w:color="auto"/>
              </w:divBdr>
            </w:div>
            <w:div w:id="1758401662">
              <w:marLeft w:val="0"/>
              <w:marRight w:val="0"/>
              <w:marTop w:val="0"/>
              <w:marBottom w:val="0"/>
              <w:divBdr>
                <w:top w:val="none" w:sz="0" w:space="0" w:color="auto"/>
                <w:left w:val="none" w:sz="0" w:space="0" w:color="auto"/>
                <w:bottom w:val="none" w:sz="0" w:space="0" w:color="auto"/>
                <w:right w:val="none" w:sz="0" w:space="0" w:color="auto"/>
              </w:divBdr>
            </w:div>
          </w:divsChild>
        </w:div>
        <w:div w:id="2025863987">
          <w:marLeft w:val="0"/>
          <w:marRight w:val="0"/>
          <w:marTop w:val="0"/>
          <w:marBottom w:val="0"/>
          <w:divBdr>
            <w:top w:val="none" w:sz="0" w:space="0" w:color="auto"/>
            <w:left w:val="none" w:sz="0" w:space="0" w:color="auto"/>
            <w:bottom w:val="none" w:sz="0" w:space="0" w:color="auto"/>
            <w:right w:val="none" w:sz="0" w:space="0" w:color="auto"/>
          </w:divBdr>
          <w:divsChild>
            <w:div w:id="506478102">
              <w:marLeft w:val="0"/>
              <w:marRight w:val="0"/>
              <w:marTop w:val="0"/>
              <w:marBottom w:val="0"/>
              <w:divBdr>
                <w:top w:val="none" w:sz="0" w:space="0" w:color="auto"/>
                <w:left w:val="none" w:sz="0" w:space="0" w:color="auto"/>
                <w:bottom w:val="none" w:sz="0" w:space="0" w:color="auto"/>
                <w:right w:val="none" w:sz="0" w:space="0" w:color="auto"/>
              </w:divBdr>
            </w:div>
            <w:div w:id="866137635">
              <w:marLeft w:val="0"/>
              <w:marRight w:val="0"/>
              <w:marTop w:val="0"/>
              <w:marBottom w:val="0"/>
              <w:divBdr>
                <w:top w:val="none" w:sz="0" w:space="0" w:color="auto"/>
                <w:left w:val="none" w:sz="0" w:space="0" w:color="auto"/>
                <w:bottom w:val="none" w:sz="0" w:space="0" w:color="auto"/>
                <w:right w:val="none" w:sz="0" w:space="0" w:color="auto"/>
              </w:divBdr>
            </w:div>
            <w:div w:id="896205960">
              <w:marLeft w:val="0"/>
              <w:marRight w:val="0"/>
              <w:marTop w:val="0"/>
              <w:marBottom w:val="0"/>
              <w:divBdr>
                <w:top w:val="none" w:sz="0" w:space="0" w:color="auto"/>
                <w:left w:val="none" w:sz="0" w:space="0" w:color="auto"/>
                <w:bottom w:val="none" w:sz="0" w:space="0" w:color="auto"/>
                <w:right w:val="none" w:sz="0" w:space="0" w:color="auto"/>
              </w:divBdr>
            </w:div>
            <w:div w:id="1800875305">
              <w:marLeft w:val="0"/>
              <w:marRight w:val="0"/>
              <w:marTop w:val="0"/>
              <w:marBottom w:val="0"/>
              <w:divBdr>
                <w:top w:val="none" w:sz="0" w:space="0" w:color="auto"/>
                <w:left w:val="none" w:sz="0" w:space="0" w:color="auto"/>
                <w:bottom w:val="none" w:sz="0" w:space="0" w:color="auto"/>
                <w:right w:val="none" w:sz="0" w:space="0" w:color="auto"/>
              </w:divBdr>
            </w:div>
            <w:div w:id="2031949820">
              <w:marLeft w:val="0"/>
              <w:marRight w:val="0"/>
              <w:marTop w:val="0"/>
              <w:marBottom w:val="0"/>
              <w:divBdr>
                <w:top w:val="none" w:sz="0" w:space="0" w:color="auto"/>
                <w:left w:val="none" w:sz="0" w:space="0" w:color="auto"/>
                <w:bottom w:val="none" w:sz="0" w:space="0" w:color="auto"/>
                <w:right w:val="none" w:sz="0" w:space="0" w:color="auto"/>
              </w:divBdr>
            </w:div>
          </w:divsChild>
        </w:div>
        <w:div w:id="2091392096">
          <w:marLeft w:val="0"/>
          <w:marRight w:val="0"/>
          <w:marTop w:val="0"/>
          <w:marBottom w:val="0"/>
          <w:divBdr>
            <w:top w:val="none" w:sz="0" w:space="0" w:color="auto"/>
            <w:left w:val="none" w:sz="0" w:space="0" w:color="auto"/>
            <w:bottom w:val="none" w:sz="0" w:space="0" w:color="auto"/>
            <w:right w:val="none" w:sz="0" w:space="0" w:color="auto"/>
          </w:divBdr>
          <w:divsChild>
            <w:div w:id="109787926">
              <w:marLeft w:val="0"/>
              <w:marRight w:val="0"/>
              <w:marTop w:val="0"/>
              <w:marBottom w:val="0"/>
              <w:divBdr>
                <w:top w:val="none" w:sz="0" w:space="0" w:color="auto"/>
                <w:left w:val="none" w:sz="0" w:space="0" w:color="auto"/>
                <w:bottom w:val="none" w:sz="0" w:space="0" w:color="auto"/>
                <w:right w:val="none" w:sz="0" w:space="0" w:color="auto"/>
              </w:divBdr>
            </w:div>
            <w:div w:id="227811146">
              <w:marLeft w:val="0"/>
              <w:marRight w:val="0"/>
              <w:marTop w:val="0"/>
              <w:marBottom w:val="0"/>
              <w:divBdr>
                <w:top w:val="none" w:sz="0" w:space="0" w:color="auto"/>
                <w:left w:val="none" w:sz="0" w:space="0" w:color="auto"/>
                <w:bottom w:val="none" w:sz="0" w:space="0" w:color="auto"/>
                <w:right w:val="none" w:sz="0" w:space="0" w:color="auto"/>
              </w:divBdr>
            </w:div>
            <w:div w:id="253978648">
              <w:marLeft w:val="0"/>
              <w:marRight w:val="0"/>
              <w:marTop w:val="0"/>
              <w:marBottom w:val="0"/>
              <w:divBdr>
                <w:top w:val="none" w:sz="0" w:space="0" w:color="auto"/>
                <w:left w:val="none" w:sz="0" w:space="0" w:color="auto"/>
                <w:bottom w:val="none" w:sz="0" w:space="0" w:color="auto"/>
                <w:right w:val="none" w:sz="0" w:space="0" w:color="auto"/>
              </w:divBdr>
            </w:div>
            <w:div w:id="1639994891">
              <w:marLeft w:val="0"/>
              <w:marRight w:val="0"/>
              <w:marTop w:val="0"/>
              <w:marBottom w:val="0"/>
              <w:divBdr>
                <w:top w:val="none" w:sz="0" w:space="0" w:color="auto"/>
                <w:left w:val="none" w:sz="0" w:space="0" w:color="auto"/>
                <w:bottom w:val="none" w:sz="0" w:space="0" w:color="auto"/>
                <w:right w:val="none" w:sz="0" w:space="0" w:color="auto"/>
              </w:divBdr>
            </w:div>
            <w:div w:id="1657493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758242">
      <w:bodyDiv w:val="1"/>
      <w:marLeft w:val="0"/>
      <w:marRight w:val="0"/>
      <w:marTop w:val="0"/>
      <w:marBottom w:val="0"/>
      <w:divBdr>
        <w:top w:val="none" w:sz="0" w:space="0" w:color="auto"/>
        <w:left w:val="none" w:sz="0" w:space="0" w:color="auto"/>
        <w:bottom w:val="none" w:sz="0" w:space="0" w:color="auto"/>
        <w:right w:val="none" w:sz="0" w:space="0" w:color="auto"/>
      </w:divBdr>
    </w:div>
    <w:div w:id="1111127639">
      <w:bodyDiv w:val="1"/>
      <w:marLeft w:val="0"/>
      <w:marRight w:val="0"/>
      <w:marTop w:val="0"/>
      <w:marBottom w:val="0"/>
      <w:divBdr>
        <w:top w:val="none" w:sz="0" w:space="0" w:color="auto"/>
        <w:left w:val="none" w:sz="0" w:space="0" w:color="auto"/>
        <w:bottom w:val="none" w:sz="0" w:space="0" w:color="auto"/>
        <w:right w:val="none" w:sz="0" w:space="0" w:color="auto"/>
      </w:divBdr>
    </w:div>
    <w:div w:id="1131552887">
      <w:bodyDiv w:val="1"/>
      <w:marLeft w:val="0"/>
      <w:marRight w:val="0"/>
      <w:marTop w:val="0"/>
      <w:marBottom w:val="0"/>
      <w:divBdr>
        <w:top w:val="none" w:sz="0" w:space="0" w:color="auto"/>
        <w:left w:val="none" w:sz="0" w:space="0" w:color="auto"/>
        <w:bottom w:val="none" w:sz="0" w:space="0" w:color="auto"/>
        <w:right w:val="none" w:sz="0" w:space="0" w:color="auto"/>
      </w:divBdr>
      <w:divsChild>
        <w:div w:id="639192000">
          <w:marLeft w:val="0"/>
          <w:marRight w:val="0"/>
          <w:marTop w:val="0"/>
          <w:marBottom w:val="0"/>
          <w:divBdr>
            <w:top w:val="none" w:sz="0" w:space="0" w:color="auto"/>
            <w:left w:val="none" w:sz="0" w:space="0" w:color="auto"/>
            <w:bottom w:val="none" w:sz="0" w:space="0" w:color="auto"/>
            <w:right w:val="none" w:sz="0" w:space="0" w:color="auto"/>
          </w:divBdr>
        </w:div>
        <w:div w:id="744450187">
          <w:marLeft w:val="0"/>
          <w:marRight w:val="0"/>
          <w:marTop w:val="0"/>
          <w:marBottom w:val="0"/>
          <w:divBdr>
            <w:top w:val="none" w:sz="0" w:space="0" w:color="auto"/>
            <w:left w:val="none" w:sz="0" w:space="0" w:color="auto"/>
            <w:bottom w:val="none" w:sz="0" w:space="0" w:color="auto"/>
            <w:right w:val="none" w:sz="0" w:space="0" w:color="auto"/>
          </w:divBdr>
        </w:div>
        <w:div w:id="1360470387">
          <w:marLeft w:val="0"/>
          <w:marRight w:val="0"/>
          <w:marTop w:val="0"/>
          <w:marBottom w:val="0"/>
          <w:divBdr>
            <w:top w:val="none" w:sz="0" w:space="0" w:color="auto"/>
            <w:left w:val="none" w:sz="0" w:space="0" w:color="auto"/>
            <w:bottom w:val="none" w:sz="0" w:space="0" w:color="auto"/>
            <w:right w:val="none" w:sz="0" w:space="0" w:color="auto"/>
          </w:divBdr>
        </w:div>
      </w:divsChild>
    </w:div>
    <w:div w:id="1308702182">
      <w:bodyDiv w:val="1"/>
      <w:marLeft w:val="0"/>
      <w:marRight w:val="0"/>
      <w:marTop w:val="0"/>
      <w:marBottom w:val="0"/>
      <w:divBdr>
        <w:top w:val="none" w:sz="0" w:space="0" w:color="auto"/>
        <w:left w:val="none" w:sz="0" w:space="0" w:color="auto"/>
        <w:bottom w:val="none" w:sz="0" w:space="0" w:color="auto"/>
        <w:right w:val="none" w:sz="0" w:space="0" w:color="auto"/>
      </w:divBdr>
    </w:div>
    <w:div w:id="1321159330">
      <w:bodyDiv w:val="1"/>
      <w:marLeft w:val="0"/>
      <w:marRight w:val="0"/>
      <w:marTop w:val="0"/>
      <w:marBottom w:val="0"/>
      <w:divBdr>
        <w:top w:val="none" w:sz="0" w:space="0" w:color="auto"/>
        <w:left w:val="none" w:sz="0" w:space="0" w:color="auto"/>
        <w:bottom w:val="none" w:sz="0" w:space="0" w:color="auto"/>
        <w:right w:val="none" w:sz="0" w:space="0" w:color="auto"/>
      </w:divBdr>
    </w:div>
    <w:div w:id="1342122845">
      <w:bodyDiv w:val="1"/>
      <w:marLeft w:val="0"/>
      <w:marRight w:val="0"/>
      <w:marTop w:val="0"/>
      <w:marBottom w:val="0"/>
      <w:divBdr>
        <w:top w:val="none" w:sz="0" w:space="0" w:color="auto"/>
        <w:left w:val="none" w:sz="0" w:space="0" w:color="auto"/>
        <w:bottom w:val="none" w:sz="0" w:space="0" w:color="auto"/>
        <w:right w:val="none" w:sz="0" w:space="0" w:color="auto"/>
      </w:divBdr>
    </w:div>
    <w:div w:id="1394737198">
      <w:bodyDiv w:val="1"/>
      <w:marLeft w:val="0"/>
      <w:marRight w:val="0"/>
      <w:marTop w:val="0"/>
      <w:marBottom w:val="0"/>
      <w:divBdr>
        <w:top w:val="none" w:sz="0" w:space="0" w:color="auto"/>
        <w:left w:val="none" w:sz="0" w:space="0" w:color="auto"/>
        <w:bottom w:val="none" w:sz="0" w:space="0" w:color="auto"/>
        <w:right w:val="none" w:sz="0" w:space="0" w:color="auto"/>
      </w:divBdr>
      <w:divsChild>
        <w:div w:id="1466655187">
          <w:marLeft w:val="0"/>
          <w:marRight w:val="0"/>
          <w:marTop w:val="0"/>
          <w:marBottom w:val="0"/>
          <w:divBdr>
            <w:top w:val="none" w:sz="0" w:space="0" w:color="auto"/>
            <w:left w:val="none" w:sz="0" w:space="0" w:color="auto"/>
            <w:bottom w:val="none" w:sz="0" w:space="0" w:color="auto"/>
            <w:right w:val="none" w:sz="0" w:space="0" w:color="auto"/>
          </w:divBdr>
        </w:div>
        <w:div w:id="1994944655">
          <w:marLeft w:val="0"/>
          <w:marRight w:val="0"/>
          <w:marTop w:val="0"/>
          <w:marBottom w:val="0"/>
          <w:divBdr>
            <w:top w:val="none" w:sz="0" w:space="0" w:color="auto"/>
            <w:left w:val="none" w:sz="0" w:space="0" w:color="auto"/>
            <w:bottom w:val="none" w:sz="0" w:space="0" w:color="auto"/>
            <w:right w:val="none" w:sz="0" w:space="0" w:color="auto"/>
          </w:divBdr>
        </w:div>
      </w:divsChild>
    </w:div>
    <w:div w:id="1438022867">
      <w:bodyDiv w:val="1"/>
      <w:marLeft w:val="0"/>
      <w:marRight w:val="0"/>
      <w:marTop w:val="0"/>
      <w:marBottom w:val="0"/>
      <w:divBdr>
        <w:top w:val="none" w:sz="0" w:space="0" w:color="auto"/>
        <w:left w:val="none" w:sz="0" w:space="0" w:color="auto"/>
        <w:bottom w:val="none" w:sz="0" w:space="0" w:color="auto"/>
        <w:right w:val="none" w:sz="0" w:space="0" w:color="auto"/>
      </w:divBdr>
    </w:div>
    <w:div w:id="1481771067">
      <w:bodyDiv w:val="1"/>
      <w:marLeft w:val="0"/>
      <w:marRight w:val="0"/>
      <w:marTop w:val="0"/>
      <w:marBottom w:val="0"/>
      <w:divBdr>
        <w:top w:val="none" w:sz="0" w:space="0" w:color="auto"/>
        <w:left w:val="none" w:sz="0" w:space="0" w:color="auto"/>
        <w:bottom w:val="none" w:sz="0" w:space="0" w:color="auto"/>
        <w:right w:val="none" w:sz="0" w:space="0" w:color="auto"/>
      </w:divBdr>
    </w:div>
    <w:div w:id="1505314520">
      <w:bodyDiv w:val="1"/>
      <w:marLeft w:val="0"/>
      <w:marRight w:val="0"/>
      <w:marTop w:val="0"/>
      <w:marBottom w:val="0"/>
      <w:divBdr>
        <w:top w:val="none" w:sz="0" w:space="0" w:color="auto"/>
        <w:left w:val="none" w:sz="0" w:space="0" w:color="auto"/>
        <w:bottom w:val="none" w:sz="0" w:space="0" w:color="auto"/>
        <w:right w:val="none" w:sz="0" w:space="0" w:color="auto"/>
      </w:divBdr>
      <w:divsChild>
        <w:div w:id="2015836537">
          <w:marLeft w:val="0"/>
          <w:marRight w:val="0"/>
          <w:marTop w:val="0"/>
          <w:marBottom w:val="0"/>
          <w:divBdr>
            <w:top w:val="none" w:sz="0" w:space="0" w:color="auto"/>
            <w:left w:val="none" w:sz="0" w:space="0" w:color="auto"/>
            <w:bottom w:val="none" w:sz="0" w:space="0" w:color="auto"/>
            <w:right w:val="none" w:sz="0" w:space="0" w:color="auto"/>
          </w:divBdr>
        </w:div>
        <w:div w:id="2018726136">
          <w:marLeft w:val="0"/>
          <w:marRight w:val="0"/>
          <w:marTop w:val="0"/>
          <w:marBottom w:val="0"/>
          <w:divBdr>
            <w:top w:val="none" w:sz="0" w:space="0" w:color="auto"/>
            <w:left w:val="none" w:sz="0" w:space="0" w:color="auto"/>
            <w:bottom w:val="none" w:sz="0" w:space="0" w:color="auto"/>
            <w:right w:val="none" w:sz="0" w:space="0" w:color="auto"/>
          </w:divBdr>
        </w:div>
      </w:divsChild>
    </w:div>
    <w:div w:id="1522932100">
      <w:bodyDiv w:val="1"/>
      <w:marLeft w:val="0"/>
      <w:marRight w:val="0"/>
      <w:marTop w:val="0"/>
      <w:marBottom w:val="0"/>
      <w:divBdr>
        <w:top w:val="none" w:sz="0" w:space="0" w:color="auto"/>
        <w:left w:val="none" w:sz="0" w:space="0" w:color="auto"/>
        <w:bottom w:val="none" w:sz="0" w:space="0" w:color="auto"/>
        <w:right w:val="none" w:sz="0" w:space="0" w:color="auto"/>
      </w:divBdr>
      <w:divsChild>
        <w:div w:id="754940866">
          <w:marLeft w:val="0"/>
          <w:marRight w:val="0"/>
          <w:marTop w:val="0"/>
          <w:marBottom w:val="0"/>
          <w:divBdr>
            <w:top w:val="none" w:sz="0" w:space="0" w:color="auto"/>
            <w:left w:val="none" w:sz="0" w:space="0" w:color="auto"/>
            <w:bottom w:val="none" w:sz="0" w:space="0" w:color="auto"/>
            <w:right w:val="none" w:sz="0" w:space="0" w:color="auto"/>
          </w:divBdr>
        </w:div>
        <w:div w:id="1647275752">
          <w:marLeft w:val="0"/>
          <w:marRight w:val="0"/>
          <w:marTop w:val="0"/>
          <w:marBottom w:val="0"/>
          <w:divBdr>
            <w:top w:val="none" w:sz="0" w:space="0" w:color="auto"/>
            <w:left w:val="none" w:sz="0" w:space="0" w:color="auto"/>
            <w:bottom w:val="none" w:sz="0" w:space="0" w:color="auto"/>
            <w:right w:val="none" w:sz="0" w:space="0" w:color="auto"/>
          </w:divBdr>
        </w:div>
      </w:divsChild>
    </w:div>
    <w:div w:id="1546135778">
      <w:bodyDiv w:val="1"/>
      <w:marLeft w:val="0"/>
      <w:marRight w:val="0"/>
      <w:marTop w:val="0"/>
      <w:marBottom w:val="0"/>
      <w:divBdr>
        <w:top w:val="none" w:sz="0" w:space="0" w:color="auto"/>
        <w:left w:val="none" w:sz="0" w:space="0" w:color="auto"/>
        <w:bottom w:val="none" w:sz="0" w:space="0" w:color="auto"/>
        <w:right w:val="none" w:sz="0" w:space="0" w:color="auto"/>
      </w:divBdr>
      <w:divsChild>
        <w:div w:id="1055591891">
          <w:marLeft w:val="446"/>
          <w:marRight w:val="0"/>
          <w:marTop w:val="120"/>
          <w:marBottom w:val="240"/>
          <w:divBdr>
            <w:top w:val="none" w:sz="0" w:space="0" w:color="auto"/>
            <w:left w:val="none" w:sz="0" w:space="0" w:color="auto"/>
            <w:bottom w:val="none" w:sz="0" w:space="0" w:color="auto"/>
            <w:right w:val="none" w:sz="0" w:space="0" w:color="auto"/>
          </w:divBdr>
        </w:div>
      </w:divsChild>
    </w:div>
    <w:div w:id="1549604157">
      <w:bodyDiv w:val="1"/>
      <w:marLeft w:val="0"/>
      <w:marRight w:val="0"/>
      <w:marTop w:val="0"/>
      <w:marBottom w:val="0"/>
      <w:divBdr>
        <w:top w:val="none" w:sz="0" w:space="0" w:color="auto"/>
        <w:left w:val="none" w:sz="0" w:space="0" w:color="auto"/>
        <w:bottom w:val="none" w:sz="0" w:space="0" w:color="auto"/>
        <w:right w:val="none" w:sz="0" w:space="0" w:color="auto"/>
      </w:divBdr>
    </w:div>
    <w:div w:id="1659066211">
      <w:bodyDiv w:val="1"/>
      <w:marLeft w:val="0"/>
      <w:marRight w:val="0"/>
      <w:marTop w:val="0"/>
      <w:marBottom w:val="0"/>
      <w:divBdr>
        <w:top w:val="none" w:sz="0" w:space="0" w:color="auto"/>
        <w:left w:val="none" w:sz="0" w:space="0" w:color="auto"/>
        <w:bottom w:val="none" w:sz="0" w:space="0" w:color="auto"/>
        <w:right w:val="none" w:sz="0" w:space="0" w:color="auto"/>
      </w:divBdr>
    </w:div>
    <w:div w:id="1669940682">
      <w:bodyDiv w:val="1"/>
      <w:marLeft w:val="0"/>
      <w:marRight w:val="0"/>
      <w:marTop w:val="0"/>
      <w:marBottom w:val="0"/>
      <w:divBdr>
        <w:top w:val="none" w:sz="0" w:space="0" w:color="auto"/>
        <w:left w:val="none" w:sz="0" w:space="0" w:color="auto"/>
        <w:bottom w:val="none" w:sz="0" w:space="0" w:color="auto"/>
        <w:right w:val="none" w:sz="0" w:space="0" w:color="auto"/>
      </w:divBdr>
    </w:div>
    <w:div w:id="1670788832">
      <w:bodyDiv w:val="1"/>
      <w:marLeft w:val="0"/>
      <w:marRight w:val="0"/>
      <w:marTop w:val="0"/>
      <w:marBottom w:val="0"/>
      <w:divBdr>
        <w:top w:val="none" w:sz="0" w:space="0" w:color="auto"/>
        <w:left w:val="none" w:sz="0" w:space="0" w:color="auto"/>
        <w:bottom w:val="none" w:sz="0" w:space="0" w:color="auto"/>
        <w:right w:val="none" w:sz="0" w:space="0" w:color="auto"/>
      </w:divBdr>
    </w:div>
    <w:div w:id="1695226544">
      <w:bodyDiv w:val="1"/>
      <w:marLeft w:val="0"/>
      <w:marRight w:val="0"/>
      <w:marTop w:val="0"/>
      <w:marBottom w:val="0"/>
      <w:divBdr>
        <w:top w:val="none" w:sz="0" w:space="0" w:color="auto"/>
        <w:left w:val="none" w:sz="0" w:space="0" w:color="auto"/>
        <w:bottom w:val="none" w:sz="0" w:space="0" w:color="auto"/>
        <w:right w:val="none" w:sz="0" w:space="0" w:color="auto"/>
      </w:divBdr>
      <w:divsChild>
        <w:div w:id="271714060">
          <w:marLeft w:val="0"/>
          <w:marRight w:val="0"/>
          <w:marTop w:val="0"/>
          <w:marBottom w:val="0"/>
          <w:divBdr>
            <w:top w:val="none" w:sz="0" w:space="0" w:color="auto"/>
            <w:left w:val="none" w:sz="0" w:space="0" w:color="auto"/>
            <w:bottom w:val="none" w:sz="0" w:space="0" w:color="auto"/>
            <w:right w:val="none" w:sz="0" w:space="0" w:color="auto"/>
          </w:divBdr>
        </w:div>
        <w:div w:id="1460107522">
          <w:marLeft w:val="0"/>
          <w:marRight w:val="0"/>
          <w:marTop w:val="0"/>
          <w:marBottom w:val="0"/>
          <w:divBdr>
            <w:top w:val="none" w:sz="0" w:space="0" w:color="auto"/>
            <w:left w:val="none" w:sz="0" w:space="0" w:color="auto"/>
            <w:bottom w:val="none" w:sz="0" w:space="0" w:color="auto"/>
            <w:right w:val="none" w:sz="0" w:space="0" w:color="auto"/>
          </w:divBdr>
        </w:div>
        <w:div w:id="1567375884">
          <w:marLeft w:val="0"/>
          <w:marRight w:val="0"/>
          <w:marTop w:val="0"/>
          <w:marBottom w:val="0"/>
          <w:divBdr>
            <w:top w:val="none" w:sz="0" w:space="0" w:color="auto"/>
            <w:left w:val="none" w:sz="0" w:space="0" w:color="auto"/>
            <w:bottom w:val="none" w:sz="0" w:space="0" w:color="auto"/>
            <w:right w:val="none" w:sz="0" w:space="0" w:color="auto"/>
          </w:divBdr>
        </w:div>
      </w:divsChild>
    </w:div>
    <w:div w:id="1866214140">
      <w:bodyDiv w:val="1"/>
      <w:marLeft w:val="0"/>
      <w:marRight w:val="0"/>
      <w:marTop w:val="0"/>
      <w:marBottom w:val="0"/>
      <w:divBdr>
        <w:top w:val="none" w:sz="0" w:space="0" w:color="auto"/>
        <w:left w:val="none" w:sz="0" w:space="0" w:color="auto"/>
        <w:bottom w:val="none" w:sz="0" w:space="0" w:color="auto"/>
        <w:right w:val="none" w:sz="0" w:space="0" w:color="auto"/>
      </w:divBdr>
    </w:div>
    <w:div w:id="1882013201">
      <w:bodyDiv w:val="1"/>
      <w:marLeft w:val="0"/>
      <w:marRight w:val="0"/>
      <w:marTop w:val="0"/>
      <w:marBottom w:val="0"/>
      <w:divBdr>
        <w:top w:val="none" w:sz="0" w:space="0" w:color="auto"/>
        <w:left w:val="none" w:sz="0" w:space="0" w:color="auto"/>
        <w:bottom w:val="none" w:sz="0" w:space="0" w:color="auto"/>
        <w:right w:val="none" w:sz="0" w:space="0" w:color="auto"/>
      </w:divBdr>
    </w:div>
    <w:div w:id="1937135875">
      <w:bodyDiv w:val="1"/>
      <w:marLeft w:val="0"/>
      <w:marRight w:val="0"/>
      <w:marTop w:val="0"/>
      <w:marBottom w:val="0"/>
      <w:divBdr>
        <w:top w:val="none" w:sz="0" w:space="0" w:color="auto"/>
        <w:left w:val="none" w:sz="0" w:space="0" w:color="auto"/>
        <w:bottom w:val="none" w:sz="0" w:space="0" w:color="auto"/>
        <w:right w:val="none" w:sz="0" w:space="0" w:color="auto"/>
      </w:divBdr>
    </w:div>
    <w:div w:id="1986936467">
      <w:bodyDiv w:val="1"/>
      <w:marLeft w:val="0"/>
      <w:marRight w:val="0"/>
      <w:marTop w:val="0"/>
      <w:marBottom w:val="0"/>
      <w:divBdr>
        <w:top w:val="none" w:sz="0" w:space="0" w:color="auto"/>
        <w:left w:val="none" w:sz="0" w:space="0" w:color="auto"/>
        <w:bottom w:val="none" w:sz="0" w:space="0" w:color="auto"/>
        <w:right w:val="none" w:sz="0" w:space="0" w:color="auto"/>
      </w:divBdr>
    </w:div>
    <w:div w:id="1989164463">
      <w:bodyDiv w:val="1"/>
      <w:marLeft w:val="0"/>
      <w:marRight w:val="0"/>
      <w:marTop w:val="0"/>
      <w:marBottom w:val="0"/>
      <w:divBdr>
        <w:top w:val="none" w:sz="0" w:space="0" w:color="auto"/>
        <w:left w:val="none" w:sz="0" w:space="0" w:color="auto"/>
        <w:bottom w:val="none" w:sz="0" w:space="0" w:color="auto"/>
        <w:right w:val="none" w:sz="0" w:space="0" w:color="auto"/>
      </w:divBdr>
      <w:divsChild>
        <w:div w:id="81994464">
          <w:marLeft w:val="0"/>
          <w:marRight w:val="0"/>
          <w:marTop w:val="0"/>
          <w:marBottom w:val="0"/>
          <w:divBdr>
            <w:top w:val="none" w:sz="0" w:space="0" w:color="auto"/>
            <w:left w:val="none" w:sz="0" w:space="0" w:color="auto"/>
            <w:bottom w:val="none" w:sz="0" w:space="0" w:color="auto"/>
            <w:right w:val="none" w:sz="0" w:space="0" w:color="auto"/>
          </w:divBdr>
        </w:div>
        <w:div w:id="123545779">
          <w:marLeft w:val="0"/>
          <w:marRight w:val="0"/>
          <w:marTop w:val="0"/>
          <w:marBottom w:val="0"/>
          <w:divBdr>
            <w:top w:val="none" w:sz="0" w:space="0" w:color="auto"/>
            <w:left w:val="none" w:sz="0" w:space="0" w:color="auto"/>
            <w:bottom w:val="none" w:sz="0" w:space="0" w:color="auto"/>
            <w:right w:val="none" w:sz="0" w:space="0" w:color="auto"/>
          </w:divBdr>
        </w:div>
        <w:div w:id="843204605">
          <w:marLeft w:val="0"/>
          <w:marRight w:val="0"/>
          <w:marTop w:val="0"/>
          <w:marBottom w:val="0"/>
          <w:divBdr>
            <w:top w:val="none" w:sz="0" w:space="0" w:color="auto"/>
            <w:left w:val="none" w:sz="0" w:space="0" w:color="auto"/>
            <w:bottom w:val="none" w:sz="0" w:space="0" w:color="auto"/>
            <w:right w:val="none" w:sz="0" w:space="0" w:color="auto"/>
          </w:divBdr>
        </w:div>
        <w:div w:id="1075512920">
          <w:marLeft w:val="0"/>
          <w:marRight w:val="0"/>
          <w:marTop w:val="0"/>
          <w:marBottom w:val="0"/>
          <w:divBdr>
            <w:top w:val="none" w:sz="0" w:space="0" w:color="auto"/>
            <w:left w:val="none" w:sz="0" w:space="0" w:color="auto"/>
            <w:bottom w:val="none" w:sz="0" w:space="0" w:color="auto"/>
            <w:right w:val="none" w:sz="0" w:space="0" w:color="auto"/>
          </w:divBdr>
          <w:divsChild>
            <w:div w:id="450438206">
              <w:marLeft w:val="0"/>
              <w:marRight w:val="0"/>
              <w:marTop w:val="0"/>
              <w:marBottom w:val="0"/>
              <w:divBdr>
                <w:top w:val="none" w:sz="0" w:space="0" w:color="auto"/>
                <w:left w:val="none" w:sz="0" w:space="0" w:color="auto"/>
                <w:bottom w:val="none" w:sz="0" w:space="0" w:color="auto"/>
                <w:right w:val="none" w:sz="0" w:space="0" w:color="auto"/>
              </w:divBdr>
            </w:div>
            <w:div w:id="1677728608">
              <w:marLeft w:val="0"/>
              <w:marRight w:val="0"/>
              <w:marTop w:val="0"/>
              <w:marBottom w:val="0"/>
              <w:divBdr>
                <w:top w:val="none" w:sz="0" w:space="0" w:color="auto"/>
                <w:left w:val="none" w:sz="0" w:space="0" w:color="auto"/>
                <w:bottom w:val="none" w:sz="0" w:space="0" w:color="auto"/>
                <w:right w:val="none" w:sz="0" w:space="0" w:color="auto"/>
              </w:divBdr>
            </w:div>
          </w:divsChild>
        </w:div>
        <w:div w:id="1650859157">
          <w:marLeft w:val="0"/>
          <w:marRight w:val="0"/>
          <w:marTop w:val="0"/>
          <w:marBottom w:val="0"/>
          <w:divBdr>
            <w:top w:val="none" w:sz="0" w:space="0" w:color="auto"/>
            <w:left w:val="none" w:sz="0" w:space="0" w:color="auto"/>
            <w:bottom w:val="none" w:sz="0" w:space="0" w:color="auto"/>
            <w:right w:val="none" w:sz="0" w:space="0" w:color="auto"/>
          </w:divBdr>
        </w:div>
        <w:div w:id="1661998827">
          <w:marLeft w:val="0"/>
          <w:marRight w:val="0"/>
          <w:marTop w:val="0"/>
          <w:marBottom w:val="0"/>
          <w:divBdr>
            <w:top w:val="none" w:sz="0" w:space="0" w:color="auto"/>
            <w:left w:val="none" w:sz="0" w:space="0" w:color="auto"/>
            <w:bottom w:val="none" w:sz="0" w:space="0" w:color="auto"/>
            <w:right w:val="none" w:sz="0" w:space="0" w:color="auto"/>
          </w:divBdr>
          <w:divsChild>
            <w:div w:id="679812915">
              <w:marLeft w:val="0"/>
              <w:marRight w:val="0"/>
              <w:marTop w:val="0"/>
              <w:marBottom w:val="0"/>
              <w:divBdr>
                <w:top w:val="none" w:sz="0" w:space="0" w:color="auto"/>
                <w:left w:val="none" w:sz="0" w:space="0" w:color="auto"/>
                <w:bottom w:val="none" w:sz="0" w:space="0" w:color="auto"/>
                <w:right w:val="none" w:sz="0" w:space="0" w:color="auto"/>
              </w:divBdr>
            </w:div>
            <w:div w:id="1559705261">
              <w:marLeft w:val="0"/>
              <w:marRight w:val="0"/>
              <w:marTop w:val="0"/>
              <w:marBottom w:val="0"/>
              <w:divBdr>
                <w:top w:val="none" w:sz="0" w:space="0" w:color="auto"/>
                <w:left w:val="none" w:sz="0" w:space="0" w:color="auto"/>
                <w:bottom w:val="none" w:sz="0" w:space="0" w:color="auto"/>
                <w:right w:val="none" w:sz="0" w:space="0" w:color="auto"/>
              </w:divBdr>
            </w:div>
            <w:div w:id="1679427417">
              <w:marLeft w:val="0"/>
              <w:marRight w:val="0"/>
              <w:marTop w:val="0"/>
              <w:marBottom w:val="0"/>
              <w:divBdr>
                <w:top w:val="none" w:sz="0" w:space="0" w:color="auto"/>
                <w:left w:val="none" w:sz="0" w:space="0" w:color="auto"/>
                <w:bottom w:val="none" w:sz="0" w:space="0" w:color="auto"/>
                <w:right w:val="none" w:sz="0" w:space="0" w:color="auto"/>
              </w:divBdr>
            </w:div>
            <w:div w:id="1753696497">
              <w:marLeft w:val="0"/>
              <w:marRight w:val="0"/>
              <w:marTop w:val="0"/>
              <w:marBottom w:val="0"/>
              <w:divBdr>
                <w:top w:val="none" w:sz="0" w:space="0" w:color="auto"/>
                <w:left w:val="none" w:sz="0" w:space="0" w:color="auto"/>
                <w:bottom w:val="none" w:sz="0" w:space="0" w:color="auto"/>
                <w:right w:val="none" w:sz="0" w:space="0" w:color="auto"/>
              </w:divBdr>
            </w:div>
            <w:div w:id="2054766572">
              <w:marLeft w:val="0"/>
              <w:marRight w:val="0"/>
              <w:marTop w:val="0"/>
              <w:marBottom w:val="0"/>
              <w:divBdr>
                <w:top w:val="none" w:sz="0" w:space="0" w:color="auto"/>
                <w:left w:val="none" w:sz="0" w:space="0" w:color="auto"/>
                <w:bottom w:val="none" w:sz="0" w:space="0" w:color="auto"/>
                <w:right w:val="none" w:sz="0" w:space="0" w:color="auto"/>
              </w:divBdr>
            </w:div>
          </w:divsChild>
        </w:div>
        <w:div w:id="2127918662">
          <w:marLeft w:val="0"/>
          <w:marRight w:val="0"/>
          <w:marTop w:val="0"/>
          <w:marBottom w:val="0"/>
          <w:divBdr>
            <w:top w:val="none" w:sz="0" w:space="0" w:color="auto"/>
            <w:left w:val="none" w:sz="0" w:space="0" w:color="auto"/>
            <w:bottom w:val="none" w:sz="0" w:space="0" w:color="auto"/>
            <w:right w:val="none" w:sz="0" w:space="0" w:color="auto"/>
          </w:divBdr>
        </w:div>
      </w:divsChild>
    </w:div>
    <w:div w:id="2038119053">
      <w:bodyDiv w:val="1"/>
      <w:marLeft w:val="0"/>
      <w:marRight w:val="0"/>
      <w:marTop w:val="0"/>
      <w:marBottom w:val="0"/>
      <w:divBdr>
        <w:top w:val="none" w:sz="0" w:space="0" w:color="auto"/>
        <w:left w:val="none" w:sz="0" w:space="0" w:color="auto"/>
        <w:bottom w:val="none" w:sz="0" w:space="0" w:color="auto"/>
        <w:right w:val="none" w:sz="0" w:space="0" w:color="auto"/>
      </w:divBdr>
      <w:divsChild>
        <w:div w:id="17768227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3154326">
              <w:marLeft w:val="0"/>
              <w:marRight w:val="0"/>
              <w:marTop w:val="0"/>
              <w:marBottom w:val="0"/>
              <w:divBdr>
                <w:top w:val="none" w:sz="0" w:space="0" w:color="auto"/>
                <w:left w:val="none" w:sz="0" w:space="0" w:color="auto"/>
                <w:bottom w:val="none" w:sz="0" w:space="0" w:color="auto"/>
                <w:right w:val="none" w:sz="0" w:space="0" w:color="auto"/>
              </w:divBdr>
              <w:divsChild>
                <w:div w:id="753360704">
                  <w:marLeft w:val="0"/>
                  <w:marRight w:val="0"/>
                  <w:marTop w:val="0"/>
                  <w:marBottom w:val="0"/>
                  <w:divBdr>
                    <w:top w:val="none" w:sz="0" w:space="0" w:color="auto"/>
                    <w:left w:val="none" w:sz="0" w:space="0" w:color="auto"/>
                    <w:bottom w:val="none" w:sz="0" w:space="0" w:color="auto"/>
                    <w:right w:val="none" w:sz="0" w:space="0" w:color="auto"/>
                  </w:divBdr>
                  <w:divsChild>
                    <w:div w:id="46997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5739382">
      <w:bodyDiv w:val="1"/>
      <w:marLeft w:val="0"/>
      <w:marRight w:val="0"/>
      <w:marTop w:val="0"/>
      <w:marBottom w:val="0"/>
      <w:divBdr>
        <w:top w:val="none" w:sz="0" w:space="0" w:color="auto"/>
        <w:left w:val="none" w:sz="0" w:space="0" w:color="auto"/>
        <w:bottom w:val="none" w:sz="0" w:space="0" w:color="auto"/>
        <w:right w:val="none" w:sz="0" w:space="0" w:color="auto"/>
      </w:divBdr>
    </w:div>
    <w:div w:id="2082017370">
      <w:bodyDiv w:val="1"/>
      <w:marLeft w:val="0"/>
      <w:marRight w:val="0"/>
      <w:marTop w:val="0"/>
      <w:marBottom w:val="0"/>
      <w:divBdr>
        <w:top w:val="none" w:sz="0" w:space="0" w:color="auto"/>
        <w:left w:val="none" w:sz="0" w:space="0" w:color="auto"/>
        <w:bottom w:val="none" w:sz="0" w:space="0" w:color="auto"/>
        <w:right w:val="none" w:sz="0" w:space="0" w:color="auto"/>
      </w:divBdr>
      <w:divsChild>
        <w:div w:id="426656022">
          <w:marLeft w:val="0"/>
          <w:marRight w:val="0"/>
          <w:marTop w:val="0"/>
          <w:marBottom w:val="0"/>
          <w:divBdr>
            <w:top w:val="none" w:sz="0" w:space="0" w:color="auto"/>
            <w:left w:val="none" w:sz="0" w:space="0" w:color="auto"/>
            <w:bottom w:val="none" w:sz="0" w:space="0" w:color="auto"/>
            <w:right w:val="none" w:sz="0" w:space="0" w:color="auto"/>
          </w:divBdr>
        </w:div>
      </w:divsChild>
    </w:div>
    <w:div w:id="2090536504">
      <w:bodyDiv w:val="1"/>
      <w:marLeft w:val="0"/>
      <w:marRight w:val="0"/>
      <w:marTop w:val="0"/>
      <w:marBottom w:val="0"/>
      <w:divBdr>
        <w:top w:val="none" w:sz="0" w:space="0" w:color="auto"/>
        <w:left w:val="none" w:sz="0" w:space="0" w:color="auto"/>
        <w:bottom w:val="none" w:sz="0" w:space="0" w:color="auto"/>
        <w:right w:val="none" w:sz="0" w:space="0" w:color="auto"/>
      </w:divBdr>
      <w:divsChild>
        <w:div w:id="1734961176">
          <w:marLeft w:val="0"/>
          <w:marRight w:val="0"/>
          <w:marTop w:val="0"/>
          <w:marBottom w:val="0"/>
          <w:divBdr>
            <w:top w:val="none" w:sz="0" w:space="0" w:color="auto"/>
            <w:left w:val="none" w:sz="0" w:space="0" w:color="auto"/>
            <w:bottom w:val="none" w:sz="0" w:space="0" w:color="auto"/>
            <w:right w:val="none" w:sz="0" w:space="0" w:color="auto"/>
          </w:divBdr>
        </w:div>
        <w:div w:id="1963994942">
          <w:marLeft w:val="0"/>
          <w:marRight w:val="0"/>
          <w:marTop w:val="0"/>
          <w:marBottom w:val="0"/>
          <w:divBdr>
            <w:top w:val="none" w:sz="0" w:space="0" w:color="auto"/>
            <w:left w:val="none" w:sz="0" w:space="0" w:color="auto"/>
            <w:bottom w:val="none" w:sz="0" w:space="0" w:color="auto"/>
            <w:right w:val="none" w:sz="0" w:space="0" w:color="auto"/>
          </w:divBdr>
        </w:div>
      </w:divsChild>
    </w:div>
    <w:div w:id="2115394846">
      <w:bodyDiv w:val="1"/>
      <w:marLeft w:val="0"/>
      <w:marRight w:val="0"/>
      <w:marTop w:val="0"/>
      <w:marBottom w:val="0"/>
      <w:divBdr>
        <w:top w:val="none" w:sz="0" w:space="0" w:color="auto"/>
        <w:left w:val="none" w:sz="0" w:space="0" w:color="auto"/>
        <w:bottom w:val="none" w:sz="0" w:space="0" w:color="auto"/>
        <w:right w:val="none" w:sz="0" w:space="0" w:color="auto"/>
      </w:divBdr>
      <w:divsChild>
        <w:div w:id="17803690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1879952">
              <w:marLeft w:val="0"/>
              <w:marRight w:val="0"/>
              <w:marTop w:val="0"/>
              <w:marBottom w:val="0"/>
              <w:divBdr>
                <w:top w:val="none" w:sz="0" w:space="0" w:color="auto"/>
                <w:left w:val="none" w:sz="0" w:space="0" w:color="auto"/>
                <w:bottom w:val="none" w:sz="0" w:space="0" w:color="auto"/>
                <w:right w:val="none" w:sz="0" w:space="0" w:color="auto"/>
              </w:divBdr>
              <w:divsChild>
                <w:div w:id="2036728860">
                  <w:marLeft w:val="0"/>
                  <w:marRight w:val="0"/>
                  <w:marTop w:val="0"/>
                  <w:marBottom w:val="0"/>
                  <w:divBdr>
                    <w:top w:val="none" w:sz="0" w:space="0" w:color="auto"/>
                    <w:left w:val="none" w:sz="0" w:space="0" w:color="auto"/>
                    <w:bottom w:val="none" w:sz="0" w:space="0" w:color="auto"/>
                    <w:right w:val="none" w:sz="0" w:space="0" w:color="auto"/>
                  </w:divBdr>
                  <w:divsChild>
                    <w:div w:id="98346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cal-adapt.org/tools/degree-days/" TargetMode="External"/><Relationship Id="rId26" Type="http://schemas.openxmlformats.org/officeDocument/2006/relationships/hyperlink" Target="https://ww3.arb.ca.gov/cc/capandtrade/auctionproceeds/lowincomemapfull.htm" TargetMode="External"/><Relationship Id="rId3" Type="http://schemas.openxmlformats.org/officeDocument/2006/relationships/customXml" Target="../customXml/item3.xml"/><Relationship Id="rId21" Type="http://schemas.openxmlformats.org/officeDocument/2006/relationships/hyperlink" Target="https://www.energy.ca.gov/solicitations/2020-12/gfo-20-305-next-epic-challenge-reimagining-affordable-mixed-use-development" TargetMode="External"/><Relationship Id="rId34"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www.energy.ca.gov/event/funding-workshop/2021-01/pre-application-workshop-gfo-20-305-next-epic-challenge-reimagining" TargetMode="External"/><Relationship Id="rId33" Type="http://schemas.openxmlformats.org/officeDocument/2006/relationships/hyperlink" Target="https://efiling.energy.ca.gov/Ecomment/Ecomment.aspx?docketnumber=19-ERDD-01"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energy.ca.gov/solicitations/2020-12/gfo-20-305-next-epic-challenge-reimagining-affordable-mixed-use-development" TargetMode="External"/><Relationship Id="rId29" Type="http://schemas.openxmlformats.org/officeDocument/2006/relationships/hyperlink" Target="https://www.empowerinnovation.net/en/page/empower-innovation-event-e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znealliance.org/aec" TargetMode="External"/><Relationship Id="rId32" Type="http://schemas.openxmlformats.org/officeDocument/2006/relationships/hyperlink" Target="https://www.completecommunitiesde.org/planning/landuse/mixed-use-development/"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www.advancedenergycommunity.org" TargetMode="External"/><Relationship Id="rId28" Type="http://schemas.openxmlformats.org/officeDocument/2006/relationships/hyperlink" Target="http://www.empowerinnovation.net"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file:///C:\Users\konig\Downloads\www.empowerinnovation.net" TargetMode="External"/><Relationship Id="rId31" Type="http://schemas.openxmlformats.org/officeDocument/2006/relationships/hyperlink" Target="https://www.empowerinnovation.net/en/page/sustainable-affordable-housing-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ecoblock.berkeley.edu" TargetMode="External"/><Relationship Id="rId27" Type="http://schemas.openxmlformats.org/officeDocument/2006/relationships/hyperlink" Target="https://www.energy.ca.gov/solicitations/2020-12/gfo-20-305-next-epic-challenge-reimagining-affordable-mixed-use-development" TargetMode="External"/><Relationship Id="rId30" Type="http://schemas.openxmlformats.org/officeDocument/2006/relationships/hyperlink" Target="https://www.empowerinnovation.net/en/custom/funding/view/6400" TargetMode="External"/><Relationship Id="rId35" Type="http://schemas.openxmlformats.org/officeDocument/2006/relationships/fontTable" Target="fontTable.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u1uc xmlns="785685f2-c2e1-4352-89aa-3faca8eaba52">
      <UserInfo>
        <DisplayName/>
        <AccountId xsi:nil="true"/>
        <AccountType/>
      </UserInfo>
    </u1uc>
    <OMApproved xmlns="785685f2-c2e1-4352-89aa-3faca8eaba52">false</OMApproved>
    <Reviewer xmlns="5067c814-4b34-462c-a21d-c185ff6548d2">
      <UserInfo>
        <DisplayName/>
        <AccountId xsi:nil="true"/>
        <AccountType/>
      </UserInfo>
    </Reviewer>
    <Supervisor_x0020_Approved xmlns="785685f2-c2e1-4352-89aa-3faca8eaba52">false</Supervisor_x0020_Approved>
    <Recipient_x0020_Name xmlns="785685f2-c2e1-4352-89aa-3faca8eaba52" xsi:nil="true"/>
    <Group1 xmlns="5067c814-4b34-462c-a21d-c185ff6548d2" xsi:nil="true"/>
    <Scorer xmlns="5067c814-4b34-462c-a21d-c185ff6548d2">
      <UserInfo>
        <DisplayName/>
        <AccountId xsi:nil="true"/>
        <AccountType/>
      </UserInfo>
    </Scorer>
    <Supervisor_x0020_Reviewed xmlns="785685f2-c2e1-4352-89aa-3faca8eaba52">false</Supervisor_x0020_Reviewed>
    <Date xmlns="785685f2-c2e1-4352-89aa-3faca8eaba52" xsi:nil="true"/>
    <Lead_x0020_Scorer xmlns="5067c814-4b34-462c-a21d-c185ff6548d2">false</Lead_x0020_Scorer>
    <DivisionApproved xmlns="785685f2-c2e1-4352-89aa-3faca8eaba52">false</DivisionApproved>
    <Recipient xmlns="785685f2-c2e1-4352-89aa-3faca8eaba52" xsi:nil="true"/>
    <DivisionReviewed xmlns="785685f2-c2e1-4352-89aa-3faca8eaba52">false</DivisionReviewed>
    <OMComments xmlns="785685f2-c2e1-4352-89aa-3faca8eaba52">true</OMComments>
    <SharedWithUsers xmlns="5067c814-4b34-462c-a21d-c185ff6548d2">
      <UserInfo>
        <DisplayName>Stokes, Erik@Energy</DisplayName>
        <AccountId>15</AccountId>
        <AccountType/>
      </UserInfo>
      <UserInfo>
        <DisplayName>Leni-Konig, Katrina@Energy</DisplayName>
        <AccountId>17</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27" ma:contentTypeDescription="Create a new document." ma:contentTypeScope="" ma:versionID="55b17bf7fc1c671b4e4e6026193a0841">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4ef2c1849bf4aa34f89320f10f73d32a" ns2:_="" ns3:_="">
    <xsd:import namespace="785685f2-c2e1-4352-89aa-3faca8eaba52"/>
    <xsd:import namespace="5067c814-4b34-462c-a21d-c185ff6548d2"/>
    <xsd:element name="properties">
      <xsd:complexType>
        <xsd:sequence>
          <xsd:element name="documentManagement">
            <xsd:complexType>
              <xsd:all>
                <xsd:element ref="ns2:u1uc" minOccurs="0"/>
                <xsd:element ref="ns2:Recipient_x0020_Name" minOccurs="0"/>
                <xsd:element ref="ns2:Supervisor_x0020_Reviewed" minOccurs="0"/>
                <xsd:element ref="ns2:Supervisor_x0020_Approved" minOccurs="0"/>
                <xsd:element ref="ns2:OMApproved"/>
                <xsd:element ref="ns2:OMComments" minOccurs="0"/>
                <xsd:element ref="ns2:DivisionReviewed" minOccurs="0"/>
                <xsd:element ref="ns2:DivisionApproved" minOccurs="0"/>
                <xsd:element ref="ns2:Recipient" minOccurs="0"/>
                <xsd:element ref="ns2:Date"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3:Lead_x0020_Scorer" minOccurs="0"/>
                <xsd:element ref="ns3:Scorer" minOccurs="0"/>
                <xsd:element ref="ns3:Reviewer" minOccurs="0"/>
                <xsd:element ref="ns3:Group1"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u1uc" ma:index="2" nillable="true" ma:displayName="CAM" ma:format="Dropdown" ma:list="UserInfo" ma:SharePointGroup="0" ma:internalName="u1uc"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cipient_x0020_Name" ma:index="3" nillable="true" ma:displayName="Recipient Name" ma:internalName="Recipient_x0020_Name" ma:readOnly="false">
      <xsd:simpleType>
        <xsd:restriction base="dms:Text">
          <xsd:maxLength value="255"/>
        </xsd:restriction>
      </xsd:simpleType>
    </xsd:element>
    <xsd:element name="Supervisor_x0020_Reviewed" ma:index="4" nillable="true" ma:displayName="Supervisor Reviewed" ma:default="0" ma:internalName="Supervisor_x0020_Reviewed" ma:readOnly="false">
      <xsd:simpleType>
        <xsd:restriction base="dms:Boolean"/>
      </xsd:simpleType>
    </xsd:element>
    <xsd:element name="Supervisor_x0020_Approved" ma:index="5" nillable="true" ma:displayName="Supervisor Approved" ma:default="0" ma:internalName="Supervisor_x0020_Approved" ma:readOnly="false">
      <xsd:simpleType>
        <xsd:restriction base="dms:Boolean"/>
      </xsd:simpleType>
    </xsd:element>
    <xsd:element name="OMApproved" ma:index="6" ma:displayName="OM Approved" ma:default="0" ma:format="Dropdown" ma:internalName="OMApproved" ma:readOnly="false">
      <xsd:simpleType>
        <xsd:restriction base="dms:Boolean"/>
      </xsd:simpleType>
    </xsd:element>
    <xsd:element name="OMComments" ma:index="7" nillable="true" ma:displayName="OM Comments" ma:default="1" ma:format="Dropdown" ma:internalName="OMComments" ma:readOnly="false">
      <xsd:simpleType>
        <xsd:restriction base="dms:Boolean"/>
      </xsd:simpleType>
    </xsd:element>
    <xsd:element name="DivisionReviewed" ma:index="8" nillable="true" ma:displayName="Division Reviewed" ma:default="0" ma:format="Dropdown" ma:internalName="DivisionReviewed" ma:readOnly="false">
      <xsd:simpleType>
        <xsd:restriction base="dms:Boolean"/>
      </xsd:simpleType>
    </xsd:element>
    <xsd:element name="DivisionApproved" ma:index="9" nillable="true" ma:displayName="Division Approved" ma:default="0" ma:description="Approved by Report Project Manager" ma:format="Dropdown" ma:internalName="DivisionApproved" ma:readOnly="false">
      <xsd:simpleType>
        <xsd:restriction base="dms:Boolean"/>
      </xsd:simpleType>
    </xsd:element>
    <xsd:element name="Recipient" ma:index="10" nillable="true" ma:displayName="Recipient" ma:format="Dropdown" ma:internalName="Recipient" ma:readOnly="false">
      <xsd:simpleType>
        <xsd:restriction base="dms:Text">
          <xsd:maxLength value="255"/>
        </xsd:restriction>
      </xsd:simpleType>
    </xsd:element>
    <xsd:element name="Date" ma:index="11" nillable="true" ma:displayName="Date" ma:format="DateOnly" ma:hidden="true" ma:internalName="Date" ma:readOnly="false">
      <xsd:simpleType>
        <xsd:restriction base="dms:DateTim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hidden="true" ma:internalName="MediaServiceOCR" ma:readOnly="true">
      <xsd:simpleType>
        <xsd:restriction base="dms:Note"/>
      </xsd:simpleType>
    </xsd:element>
    <xsd:element name="MediaServiceLocation" ma:index="15" nillable="true" ma:displayName="Location" ma:hidden="true" ma:internalName="MediaServiceLocation" ma:readOnly="true">
      <xsd:simpleType>
        <xsd:restriction base="dms:Text"/>
      </xsd:simpleType>
    </xsd:element>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DateTaken" ma:index="31" nillable="true" ma:displayName="MediaServiceDateTaken" ma:hidden="true" ma:internalName="MediaServiceDateTaken" ma:readOnly="true">
      <xsd:simpleType>
        <xsd:restriction base="dms:Text"/>
      </xsd:simpleType>
    </xsd:element>
    <xsd:element name="MediaServiceAutoTags" ma:index="32" nillable="true" ma:displayName="Tags" ma:hidden="true"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6"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hidden="true" ma:internalName="SharedWithDetails" ma:readOnly="true">
      <xsd:simpleType>
        <xsd:restriction base="dms:Note"/>
      </xsd:simpleType>
    </xsd:element>
    <xsd:element name="Lead_x0020_Scorer" ma:index="24" nillable="true" ma:displayName="Lead Scorer" ma:default="0" ma:description="Solicitation Lead Scorer" ma:hidden="true" ma:internalName="Lead_x0020_Scorer" ma:readOnly="false">
      <xsd:simpleType>
        <xsd:restriction base="dms:Boolean"/>
      </xsd:simpleType>
    </xsd:element>
    <xsd:element name="Scorer" ma:index="25" nillable="true" ma:displayName="Scorer" ma:description="Solicitation Scorer" ma:hidden="true" ma:list="UserInfo" ma:SharePointGroup="0" ma:internalName="Scor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ewer" ma:index="26" nillable="true" ma:displayName="Reviewer" ma:description="Solicitation Technical Reviewer" ma:hidden="true" ma:list="UserInfo" ma:SharePointGroup="0" ma:internalName="Review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Group1" ma:index="28" nillable="true" ma:displayName="Group" ma:description="Solicitation Group" ma:hidden="true" ma:internalName="Group1"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ma:displayName="Category"/>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94E719-A483-4606-B252-C47178B9C0D5}">
  <ds:schemaRefs>
    <ds:schemaRef ds:uri="http://purl.org/dc/elements/1.1/"/>
    <ds:schemaRef ds:uri="http://www.w3.org/XML/1998/namespace"/>
    <ds:schemaRef ds:uri="http://schemas.microsoft.com/office/infopath/2007/PartnerControls"/>
    <ds:schemaRef ds:uri="http://schemas.openxmlformats.org/package/2006/metadata/core-properties"/>
    <ds:schemaRef ds:uri="http://purl.org/dc/terms/"/>
    <ds:schemaRef ds:uri="http://schemas.microsoft.com/office/2006/documentManagement/types"/>
    <ds:schemaRef ds:uri="5067c814-4b34-462c-a21d-c185ff6548d2"/>
    <ds:schemaRef ds:uri="785685f2-c2e1-4352-89aa-3faca8eaba52"/>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0A4C3CB7-C212-4D8A-9168-3793667099A5}">
  <ds:schemaRefs>
    <ds:schemaRef ds:uri="http://schemas.microsoft.com/sharepoint/v3/contenttype/forms"/>
  </ds:schemaRefs>
</ds:datastoreItem>
</file>

<file path=customXml/itemProps3.xml><?xml version="1.0" encoding="utf-8"?>
<ds:datastoreItem xmlns:ds="http://schemas.openxmlformats.org/officeDocument/2006/customXml" ds:itemID="{F402D3C0-FE9C-4ABB-AD35-A052D05BE8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5549D8F-C8C1-4C87-B45B-9EAF3E39C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50</Pages>
  <Words>13707</Words>
  <Characters>78131</Characters>
  <Application>Microsoft Office Word</Application>
  <DocSecurity>0</DocSecurity>
  <Lines>651</Lines>
  <Paragraphs>183</Paragraphs>
  <ScaleCrop>false</ScaleCrop>
  <HeadingPairs>
    <vt:vector size="2" baseType="variant">
      <vt:variant>
        <vt:lpstr>Title</vt:lpstr>
      </vt:variant>
      <vt:variant>
        <vt:i4>1</vt:i4>
      </vt:variant>
    </vt:vector>
  </HeadingPairs>
  <TitlesOfParts>
    <vt:vector size="1" baseType="lpstr">
      <vt:lpstr/>
    </vt:vector>
  </TitlesOfParts>
  <Company>California Energy Commission</Company>
  <LinksUpToDate>false</LinksUpToDate>
  <CharactersWithSpaces>91655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Luk @Energy</dc:creator>
  <cp:keywords/>
  <cp:lastModifiedBy>Dyer, Phil@Energy</cp:lastModifiedBy>
  <cp:revision>4</cp:revision>
  <cp:lastPrinted>2018-07-31T20:00:00Z</cp:lastPrinted>
  <dcterms:created xsi:type="dcterms:W3CDTF">2021-03-19T19:11:00Z</dcterms:created>
  <dcterms:modified xsi:type="dcterms:W3CDTF">2021-03-19T21:16:00Z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Order">
    <vt:r8>1969400</vt:r8>
  </property>
  <property fmtid="{D5CDD505-2E9C-101B-9397-08002B2CF9AE}" pid="4" name="ComplianceAssetId">
    <vt:lpwstr/>
  </property>
</Properties>
</file>